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BE09" w14:textId="45D2AE00" w:rsidR="00EA09D0" w:rsidRDefault="00AA7371" w:rsidP="00AA7371">
      <w:pPr>
        <w:pStyle w:val="Maturita"/>
      </w:pPr>
      <w:r>
        <w:t>1</w:t>
      </w:r>
      <w:r w:rsidR="00E81769">
        <w:t>5</w:t>
      </w:r>
      <w:r>
        <w:t xml:space="preserve">. </w:t>
      </w:r>
      <w:r w:rsidR="00E81769">
        <w:t>Číselné soustavy a uložení čísel v počítači</w:t>
      </w:r>
    </w:p>
    <w:p w14:paraId="0388529E" w14:textId="5DEC03B5" w:rsidR="00E81769" w:rsidRDefault="00E81769" w:rsidP="00E81769">
      <w:pPr>
        <w:pStyle w:val="Nadpis1"/>
      </w:pPr>
      <w:r>
        <w:t>Typy číselných soustav</w:t>
      </w:r>
    </w:p>
    <w:p w14:paraId="42570C79" w14:textId="300827A5" w:rsidR="00E81769" w:rsidRDefault="00E81769" w:rsidP="00E81769">
      <w:pPr>
        <w:pStyle w:val="Nadpis2"/>
      </w:pPr>
      <w:r>
        <w:t>Poziční</w:t>
      </w:r>
    </w:p>
    <w:p w14:paraId="1FB1A48C" w14:textId="723AF24C" w:rsidR="00E81769" w:rsidRDefault="00E81769" w:rsidP="00E81769">
      <w:pPr>
        <w:pStyle w:val="Odstavce20"/>
      </w:pPr>
      <w:r>
        <w:t>Dvojková (binární) soustava-Používá pouze dvě číslice, nulu</w:t>
      </w:r>
    </w:p>
    <w:p w14:paraId="7D0256B6" w14:textId="77777777" w:rsidR="00E81769" w:rsidRDefault="00E81769" w:rsidP="00E81769">
      <w:pPr>
        <w:pStyle w:val="Odstavce20"/>
      </w:pPr>
      <w:r>
        <w:t>a jedničku, ale i tak lze zobrazit ve dvojkové soustavě jakékoliv číslo (i když někdy nepřesně – reálná</w:t>
      </w:r>
    </w:p>
    <w:p w14:paraId="51B1D2FA" w14:textId="5DC58BBC" w:rsidR="00E81769" w:rsidRDefault="00E81769" w:rsidP="00E81769">
      <w:pPr>
        <w:pStyle w:val="Odstavce20"/>
      </w:pPr>
      <w:r>
        <w:t>čísla).</w:t>
      </w:r>
    </w:p>
    <w:p w14:paraId="3DA2E99E" w14:textId="4834A5CD" w:rsidR="00E81769" w:rsidRDefault="00E81769" w:rsidP="00E81769">
      <w:pPr>
        <w:pStyle w:val="Odstavce20"/>
      </w:pPr>
      <w:r>
        <w:t>Osmičková (</w:t>
      </w:r>
      <w:proofErr w:type="spellStart"/>
      <w:r>
        <w:t>oktálová</w:t>
      </w:r>
      <w:proofErr w:type="spellEnd"/>
      <w:r>
        <w:t>) soustava-Je</w:t>
      </w:r>
      <w:r w:rsidRPr="00E81769">
        <w:t xml:space="preserve"> to </w:t>
      </w:r>
      <w:proofErr w:type="spellStart"/>
      <w:r w:rsidRPr="00E81769">
        <w:t>polyadická</w:t>
      </w:r>
      <w:proofErr w:type="spellEnd"/>
      <w:r w:rsidRPr="00E81769">
        <w:t xml:space="preserve"> číselná soustava o základu g = 8. Používá osm číslic: 0, 1, 2, 3, 4, 5, 6, 7.</w:t>
      </w:r>
    </w:p>
    <w:p w14:paraId="785C1791" w14:textId="4FB2D3A7" w:rsidR="00E81769" w:rsidRDefault="00E81769" w:rsidP="00E81769">
      <w:pPr>
        <w:pStyle w:val="Odstavce20"/>
      </w:pPr>
      <w:r>
        <w:t>Desítková (dekadická) soustava-Je</w:t>
      </w:r>
      <w:r w:rsidRPr="00E81769">
        <w:t xml:space="preserve"> to </w:t>
      </w:r>
      <w:proofErr w:type="spellStart"/>
      <w:r w:rsidRPr="00E81769">
        <w:t>polyadická</w:t>
      </w:r>
      <w:proofErr w:type="spellEnd"/>
      <w:r w:rsidRPr="00E81769">
        <w:t xml:space="preserve"> číselná soustava o základu g = 10. Používá číslice 0, 1, 2, 3, 4, 5, 6, 7, 8, 9.</w:t>
      </w:r>
    </w:p>
    <w:p w14:paraId="6B7162C8" w14:textId="4351EBF9" w:rsidR="00E81769" w:rsidRDefault="00E81769" w:rsidP="00D743A1">
      <w:pPr>
        <w:pStyle w:val="Odstavce20"/>
      </w:pPr>
      <w:r>
        <w:t>Šestnáctková (hexadecimální) soustava-</w:t>
      </w:r>
      <w:r w:rsidR="00D743A1">
        <w:t xml:space="preserve">Je to </w:t>
      </w:r>
      <w:proofErr w:type="spellStart"/>
      <w:r w:rsidR="00D743A1">
        <w:t>polyadická</w:t>
      </w:r>
      <w:proofErr w:type="spellEnd"/>
      <w:r w:rsidR="00D743A1">
        <w:t xml:space="preserve"> číselná soustava o základu g = 16. Používá šestnáct číslic (znaků): 0, 1, 2, 3, 4, 5, 6, 7, 8, 9, A, B, C, D, E, F (místo 10, 11, 12, 13, 14, 15).</w:t>
      </w:r>
    </w:p>
    <w:p w14:paraId="38D68480" w14:textId="19DE8220" w:rsidR="00FD7747" w:rsidRDefault="00FD7747" w:rsidP="00FD7747">
      <w:pPr>
        <w:pStyle w:val="Nadpis2"/>
      </w:pPr>
      <w:r>
        <w:t>Nepoziční</w:t>
      </w:r>
    </w:p>
    <w:p w14:paraId="0832C7B7" w14:textId="3E1534DD" w:rsidR="00FD7747" w:rsidRPr="00FD7747" w:rsidRDefault="00FD7747" w:rsidP="00FD7747">
      <w:pPr>
        <w:pStyle w:val="Odstavce20"/>
      </w:pPr>
      <w:r>
        <w:t xml:space="preserve">Je jedno na jaké pozici se nacházejí, protože budou mít stále stejnou hodnotu např. </w:t>
      </w:r>
      <w:r w:rsidRPr="00FD7747">
        <w:rPr>
          <w:b/>
          <w:bCs/>
        </w:rPr>
        <w:t>římské číslice</w:t>
      </w:r>
    </w:p>
    <w:p w14:paraId="130A0B19" w14:textId="36487C81" w:rsidR="00E81769" w:rsidRDefault="00E81769" w:rsidP="00E81769">
      <w:pPr>
        <w:pStyle w:val="Nadpis1"/>
      </w:pPr>
      <w:r>
        <w:t>Význam číselných soustav pro zobrazení v</w:t>
      </w:r>
      <w:r w:rsidR="00D743A1">
        <w:t> </w:t>
      </w:r>
      <w:r>
        <w:t>počítači</w:t>
      </w:r>
    </w:p>
    <w:p w14:paraId="1939808B" w14:textId="6C01F10B" w:rsidR="00D743A1" w:rsidRDefault="00D743A1" w:rsidP="00D743A1">
      <w:pPr>
        <w:pStyle w:val="Nadpis2"/>
      </w:pPr>
      <w:r w:rsidRPr="00D743A1">
        <w:t>Dvojková (binární) soustava</w:t>
      </w:r>
    </w:p>
    <w:p w14:paraId="218924BD" w14:textId="5FF44217" w:rsidR="00D743A1" w:rsidRDefault="00D743A1" w:rsidP="00D743A1">
      <w:pPr>
        <w:pStyle w:val="Odstavce20"/>
      </w:pPr>
      <w:r>
        <w:t xml:space="preserve">Může </w:t>
      </w:r>
      <w:r w:rsidR="005120D5">
        <w:t xml:space="preserve">se </w:t>
      </w:r>
      <w:r w:rsidR="005120D5" w:rsidRPr="005120D5">
        <w:t xml:space="preserve">v případě, že člověk neví, jaká informace je v zápisu hodnot použita </w:t>
      </w:r>
      <w:r>
        <w:t xml:space="preserve">například </w:t>
      </w:r>
      <w:r w:rsidR="005120D5" w:rsidRPr="005120D5">
        <w:t xml:space="preserve">obsah souboru, který obsahuje strojový kód procesoru (tj. strojové instrukce nebo data) nebo jiná data </w:t>
      </w:r>
      <w:r>
        <w:t>tabulkách.</w:t>
      </w:r>
    </w:p>
    <w:p w14:paraId="30D496E1" w14:textId="77777777" w:rsidR="005120D5" w:rsidRDefault="00D743A1" w:rsidP="00D743A1">
      <w:pPr>
        <w:pStyle w:val="Odstavce20"/>
      </w:pPr>
      <w:r w:rsidRPr="00D743A1">
        <w:t xml:space="preserve">Aby mohla být informace uložena a později opět obnovena, používá se při převodu do binárního kódu vždy nějaké </w:t>
      </w:r>
      <w:r w:rsidRPr="005120D5">
        <w:rPr>
          <w:b/>
          <w:bCs/>
        </w:rPr>
        <w:t>kódování</w:t>
      </w:r>
      <w:r w:rsidRPr="00D743A1">
        <w:t>, které určuje, jak je informace převedena do číselného zápisu (a stejně i zpět).</w:t>
      </w:r>
    </w:p>
    <w:p w14:paraId="4FFD34E4" w14:textId="77777777" w:rsidR="005120D5" w:rsidRDefault="00D743A1" w:rsidP="00D743A1">
      <w:pPr>
        <w:pStyle w:val="Odstavce20"/>
      </w:pPr>
      <w:r w:rsidRPr="00D743A1">
        <w:t>Například pro text je používána dohodnutá znaková sada, kde každému znaku odpovídá nějaké číslo.</w:t>
      </w:r>
    </w:p>
    <w:p w14:paraId="476C17DE" w14:textId="3FE2F182" w:rsidR="00D743A1" w:rsidRDefault="00D743A1" w:rsidP="00D743A1">
      <w:pPr>
        <w:pStyle w:val="Odstavce20"/>
      </w:pPr>
      <w:r w:rsidRPr="00D743A1">
        <w:t>Například v kódování ASCII je pro znak písmene A definován kód 65 (v desítkové soustavě), který je možné vyjádřit šestnáctkově jako číslo 41 (resp. 0x41) a binárně 1000001.</w:t>
      </w:r>
    </w:p>
    <w:p w14:paraId="0057EA89" w14:textId="370F4EA4" w:rsidR="005120D5" w:rsidRDefault="005120D5" w:rsidP="005120D5">
      <w:pPr>
        <w:pStyle w:val="Nadpis2"/>
      </w:pPr>
      <w:r>
        <w:t>Desítková (dekadická) soustava</w:t>
      </w:r>
    </w:p>
    <w:p w14:paraId="44D70DDE" w14:textId="1D9A7D57" w:rsidR="00233F79" w:rsidRDefault="006F10B4" w:rsidP="00E81769">
      <w:pPr>
        <w:pStyle w:val="Odstavce20"/>
      </w:pPr>
      <w:r>
        <w:t>Klasická čísla</w:t>
      </w:r>
    </w:p>
    <w:p w14:paraId="37CB1F19" w14:textId="5B6C4535" w:rsidR="006F10B4" w:rsidRDefault="006F10B4" w:rsidP="006F10B4">
      <w:pPr>
        <w:pStyle w:val="Nadpis2"/>
      </w:pPr>
      <w:r>
        <w:t>Šestnáctková (dekadická) soustava</w:t>
      </w:r>
    </w:p>
    <w:p w14:paraId="635240CB" w14:textId="29C8F1DB" w:rsidR="006F10B4" w:rsidRDefault="000756A5" w:rsidP="000756A5">
      <w:pPr>
        <w:pStyle w:val="Odstavce20"/>
      </w:pPr>
      <w:r>
        <w:t>Zápis barvy v HTML kódu</w:t>
      </w:r>
    </w:p>
    <w:p w14:paraId="1D99E713" w14:textId="36241CA1" w:rsidR="006F10B4" w:rsidRPr="006F10B4" w:rsidRDefault="000756A5" w:rsidP="006F10B4">
      <w:pPr>
        <w:pStyle w:val="Odstavce20"/>
        <w:sectPr w:rsidR="006F10B4" w:rsidRPr="006F10B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I</w:t>
      </w:r>
      <w:r w:rsidR="006F10B4">
        <w:t>pv6</w:t>
      </w:r>
    </w:p>
    <w:p w14:paraId="4D16014E" w14:textId="1945D75F" w:rsidR="00E81769" w:rsidRDefault="00E81769" w:rsidP="00E81769">
      <w:pPr>
        <w:pStyle w:val="Nadpis1"/>
      </w:pPr>
      <w:r>
        <w:lastRenderedPageBreak/>
        <w:t>Metody převodu mezi číselnými soustavami</w:t>
      </w:r>
    </w:p>
    <w:p w14:paraId="276429A3" w14:textId="5C332465" w:rsidR="005120D5" w:rsidRDefault="005120D5" w:rsidP="005120D5">
      <w:pPr>
        <w:pStyle w:val="Nadpis2"/>
      </w:pPr>
      <w:r>
        <w:t>Z desítkové do dvojkové</w:t>
      </w:r>
    </w:p>
    <w:p w14:paraId="35AC754B" w14:textId="77777777" w:rsidR="005120D5" w:rsidRDefault="005120D5" w:rsidP="005120D5">
      <w:pPr>
        <w:pStyle w:val="Odstavce20"/>
      </w:pPr>
      <w:r>
        <w:t xml:space="preserve">Převáděné číslo vydělíme </w:t>
      </w:r>
      <w:r>
        <w:rPr>
          <w:rStyle w:val="Siln"/>
        </w:rPr>
        <w:t>základem</w:t>
      </w:r>
      <w:r>
        <w:t xml:space="preserve"> požadované soustavy, zapíšeme si zbytek do řetězce a výsledek dělení si uložíme. </w:t>
      </w:r>
    </w:p>
    <w:p w14:paraId="78CBD999" w14:textId="77777777" w:rsidR="005120D5" w:rsidRDefault="005120D5" w:rsidP="005120D5">
      <w:pPr>
        <w:pStyle w:val="Odstavce20"/>
      </w:pPr>
      <w:r>
        <w:t xml:space="preserve">Dále již dělíme výsledek předchozího dělení a celý proces opakujeme, až dojdeme k výsledku </w:t>
      </w:r>
      <w:r>
        <w:rPr>
          <w:rStyle w:val="KdHTML"/>
          <w:rFonts w:eastAsiaTheme="majorEastAsia"/>
        </w:rPr>
        <w:t>0</w:t>
      </w:r>
      <w:r>
        <w:t>.</w:t>
      </w:r>
    </w:p>
    <w:p w14:paraId="31081B3F" w14:textId="34351202" w:rsidR="005120D5" w:rsidRDefault="005120D5" w:rsidP="005120D5">
      <w:pPr>
        <w:pStyle w:val="Odstavce20"/>
      </w:pPr>
      <w:r>
        <w:t xml:space="preserve">Výsledným číslem v požadované soustavě je </w:t>
      </w:r>
      <w:r>
        <w:rPr>
          <w:rStyle w:val="Siln"/>
        </w:rPr>
        <w:t>řetězec zbytků</w:t>
      </w:r>
      <w:r>
        <w:t xml:space="preserve"> po dělení v obráceném pořadí.</w:t>
      </w:r>
    </w:p>
    <w:p w14:paraId="73009EA8" w14:textId="693ABB0C" w:rsidR="00233F79" w:rsidRDefault="00ED3196" w:rsidP="00ED3196">
      <w:pPr>
        <w:pStyle w:val="Odstavce20"/>
        <w:numPr>
          <w:ilvl w:val="0"/>
          <w:numId w:val="10"/>
        </w:numPr>
        <w:rPr>
          <w:b/>
          <w:bCs/>
        </w:rPr>
      </w:pPr>
      <w:r w:rsidRPr="00ED3196">
        <w:rPr>
          <w:b/>
          <w:bCs/>
        </w:rPr>
        <w:t>Metoda postupného dělení</w:t>
      </w:r>
    </w:p>
    <w:p w14:paraId="0D26B472" w14:textId="5F2DD486" w:rsidR="00ED3196" w:rsidRDefault="00ED3196" w:rsidP="00ED3196">
      <w:pPr>
        <w:pStyle w:val="Odstavce20"/>
        <w:numPr>
          <w:ilvl w:val="0"/>
          <w:numId w:val="0"/>
        </w:numPr>
        <w:ind w:left="717"/>
        <w:rPr>
          <w:b/>
          <w:bCs/>
        </w:rPr>
      </w:pPr>
      <w:r w:rsidRPr="00ED3196">
        <w:rPr>
          <w:b/>
          <w:bCs/>
          <w:noProof/>
        </w:rPr>
        <w:drawing>
          <wp:inline distT="0" distB="0" distL="0" distR="0" wp14:anchorId="7C3EF344" wp14:editId="160768B3">
            <wp:extent cx="2838846" cy="1438476"/>
            <wp:effectExtent l="0" t="0" r="0" b="9525"/>
            <wp:docPr id="1" name="Obrázek 1" descr="Obsah obrázku tabul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abulka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4E3D" w14:textId="6B57B879" w:rsidR="00ED3196" w:rsidRDefault="00ED3196" w:rsidP="00ED3196">
      <w:pPr>
        <w:pStyle w:val="Odstavce20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Metoda odečítání mocnin základu</w:t>
      </w:r>
    </w:p>
    <w:p w14:paraId="1F4CDE70" w14:textId="6F6F3097" w:rsidR="00392659" w:rsidRPr="00ED3196" w:rsidRDefault="00392659" w:rsidP="00392659">
      <w:pPr>
        <w:pStyle w:val="Odstavce20"/>
        <w:numPr>
          <w:ilvl w:val="0"/>
          <w:numId w:val="0"/>
        </w:numPr>
        <w:ind w:left="717"/>
        <w:rPr>
          <w:b/>
          <w:bCs/>
        </w:rPr>
      </w:pPr>
      <w:r w:rsidRPr="00392659">
        <w:rPr>
          <w:b/>
          <w:bCs/>
          <w:noProof/>
        </w:rPr>
        <w:drawing>
          <wp:inline distT="0" distB="0" distL="0" distR="0" wp14:anchorId="17A7F8DC" wp14:editId="71A4C9D9">
            <wp:extent cx="5353050" cy="3269538"/>
            <wp:effectExtent l="0" t="0" r="0" b="762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881" cy="327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2DC2" w14:textId="7F1D82B9" w:rsidR="00857300" w:rsidRDefault="00857300" w:rsidP="00857300">
      <w:pPr>
        <w:pStyle w:val="Nadpis2"/>
      </w:pPr>
      <w:r>
        <w:t>Z dvojkové do desítkové</w:t>
      </w:r>
    </w:p>
    <w:p w14:paraId="2A2CEA6B" w14:textId="2526D796" w:rsidR="00ED3196" w:rsidRPr="00ED3196" w:rsidRDefault="00ED3196" w:rsidP="00ED3196">
      <w:pPr>
        <w:pStyle w:val="Odstavce20"/>
      </w:pPr>
      <w:r w:rsidRPr="00ED3196">
        <w:t>Každý sčítanec má tvar x · 2i, kde x je číslice z původního binárního čísla, a i se zprava postupně zvětšuje vždy o jedna. Takže protože převádíme číslo 1100010, vypadá tento součet takto</w:t>
      </w:r>
    </w:p>
    <w:p w14:paraId="09D29DAB" w14:textId="5E295E79" w:rsidR="00857300" w:rsidRDefault="00ED3196" w:rsidP="00857300">
      <w:pPr>
        <w:pStyle w:val="Odstavce20"/>
        <w:numPr>
          <w:ilvl w:val="0"/>
          <w:numId w:val="0"/>
        </w:numPr>
        <w:ind w:left="714" w:hanging="357"/>
      </w:pPr>
      <w:r w:rsidRPr="00ED3196">
        <w:rPr>
          <w:noProof/>
        </w:rPr>
        <w:drawing>
          <wp:inline distT="0" distB="0" distL="0" distR="0" wp14:anchorId="12F5C1EF" wp14:editId="2B733DFB">
            <wp:extent cx="5760720" cy="1433195"/>
            <wp:effectExtent l="0" t="0" r="0" b="0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1EA5" w14:textId="59468580" w:rsidR="00ED3196" w:rsidRDefault="00ED3196" w:rsidP="00ED3196">
      <w:pPr>
        <w:pStyle w:val="Nadpis2"/>
      </w:pPr>
      <w:r>
        <w:lastRenderedPageBreak/>
        <w:t>Z desítkové do šestnáctkové</w:t>
      </w:r>
    </w:p>
    <w:p w14:paraId="380954F3" w14:textId="5E97C70E" w:rsidR="00ED3196" w:rsidRPr="00ED3196" w:rsidRDefault="00ED3196" w:rsidP="00ED3196">
      <w:r w:rsidRPr="00ED3196">
        <w:rPr>
          <w:noProof/>
        </w:rPr>
        <w:drawing>
          <wp:inline distT="0" distB="0" distL="0" distR="0" wp14:anchorId="7FBC4C15" wp14:editId="651582B0">
            <wp:extent cx="5760720" cy="2238375"/>
            <wp:effectExtent l="0" t="0" r="0" b="9525"/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D4ED" w14:textId="42B349E0" w:rsidR="00233F79" w:rsidRDefault="00233F79" w:rsidP="00233F79">
      <w:pPr>
        <w:pStyle w:val="Nadpis2"/>
      </w:pPr>
      <w:r>
        <w:t>Z šestnáctkové do desítkové</w:t>
      </w:r>
    </w:p>
    <w:p w14:paraId="6627FEE5" w14:textId="46D8896D" w:rsidR="00233F79" w:rsidRDefault="00233F79" w:rsidP="00233F79">
      <w:pPr>
        <w:pStyle w:val="Odstavce20"/>
      </w:pPr>
      <w:r>
        <w:t>První číslici zprava násobíme nultou mocninou desítky, druhou první mocninou desítky, třetí, druhou mocninou desítky atd.</w:t>
      </w:r>
    </w:p>
    <w:p w14:paraId="6C9433C0" w14:textId="59E077FA" w:rsidR="00857300" w:rsidRDefault="00ED3196" w:rsidP="00857300">
      <w:pPr>
        <w:pStyle w:val="Odstavce20"/>
        <w:numPr>
          <w:ilvl w:val="0"/>
          <w:numId w:val="0"/>
        </w:numPr>
        <w:ind w:left="714" w:hanging="357"/>
      </w:pPr>
      <w:r w:rsidRPr="00ED3196">
        <w:rPr>
          <w:noProof/>
        </w:rPr>
        <w:drawing>
          <wp:inline distT="0" distB="0" distL="0" distR="0" wp14:anchorId="02A5BB24" wp14:editId="2B090229">
            <wp:extent cx="4887007" cy="847843"/>
            <wp:effectExtent l="0" t="0" r="8890" b="9525"/>
            <wp:docPr id="7" name="Obrázek 7" descr="Obsah obrázku tabul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tabulka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8C43" w14:textId="3C3398D3" w:rsidR="00392659" w:rsidRDefault="00392659" w:rsidP="00392659">
      <w:pPr>
        <w:pStyle w:val="Nadpis2"/>
      </w:pPr>
      <w:r>
        <w:t>Z dvojkové do šestnáctkové</w:t>
      </w:r>
    </w:p>
    <w:p w14:paraId="633A2609" w14:textId="07EC6A50" w:rsidR="00392659" w:rsidRDefault="00392659" w:rsidP="00392659">
      <w:r w:rsidRPr="00392659">
        <w:rPr>
          <w:noProof/>
        </w:rPr>
        <w:drawing>
          <wp:inline distT="0" distB="0" distL="0" distR="0" wp14:anchorId="66F98211" wp14:editId="633BCB20">
            <wp:extent cx="5760720" cy="2874010"/>
            <wp:effectExtent l="0" t="0" r="0" b="2540"/>
            <wp:docPr id="9" name="Obrázek 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text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3337" w14:textId="4D7BF5CC" w:rsidR="00857300" w:rsidRDefault="00392659" w:rsidP="00392659">
      <w:pPr>
        <w:pStyle w:val="Nadpis2"/>
      </w:pPr>
      <w:r>
        <w:lastRenderedPageBreak/>
        <w:t>Ze šestnáctkové do dvojkové</w:t>
      </w:r>
    </w:p>
    <w:p w14:paraId="279175F1" w14:textId="69D7AD02" w:rsidR="00392659" w:rsidRPr="00392659" w:rsidRDefault="006F10B4" w:rsidP="00392659">
      <w:r w:rsidRPr="006F10B4">
        <w:rPr>
          <w:noProof/>
        </w:rPr>
        <w:drawing>
          <wp:inline distT="0" distB="0" distL="0" distR="0" wp14:anchorId="12151EF7" wp14:editId="022CCAB1">
            <wp:extent cx="5760720" cy="2668270"/>
            <wp:effectExtent l="0" t="0" r="0" b="0"/>
            <wp:docPr id="10" name="Obrázek 1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Obsah obrázku text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2976" w14:textId="51940DB3" w:rsidR="00E81769" w:rsidRDefault="00E81769" w:rsidP="00E81769">
      <w:pPr>
        <w:pStyle w:val="Nadpis1"/>
      </w:pPr>
      <w:r>
        <w:t>Způsoby uložení čísel v</w:t>
      </w:r>
      <w:r w:rsidR="000756A5">
        <w:t> </w:t>
      </w:r>
      <w:r>
        <w:t>počítači</w:t>
      </w:r>
    </w:p>
    <w:p w14:paraId="0E24C05A" w14:textId="131214C5" w:rsidR="000756A5" w:rsidRDefault="00FF7868" w:rsidP="00FF7868">
      <w:pPr>
        <w:pStyle w:val="Nadpis2"/>
      </w:pPr>
      <w:r>
        <w:t>BCD kód</w:t>
      </w:r>
    </w:p>
    <w:p w14:paraId="37B386A2" w14:textId="54D1D583" w:rsidR="00FF7868" w:rsidRDefault="00FF7868" w:rsidP="00FF7868">
      <w:pPr>
        <w:pStyle w:val="Odstavce20"/>
      </w:pPr>
      <w:r w:rsidRPr="00FF7868">
        <w:t>je způsob kódování celých čísel s využitím pouze desítkových číslic (0-9), a to už na úrovni čtveřic bitů (</w:t>
      </w:r>
      <w:proofErr w:type="spellStart"/>
      <w:r w:rsidRPr="00FF7868">
        <w:t>nibblů</w:t>
      </w:r>
      <w:proofErr w:type="spellEnd"/>
      <w:r w:rsidRPr="00FF7868">
        <w:t xml:space="preserve">) tím způsobem, že každý </w:t>
      </w:r>
      <w:proofErr w:type="spellStart"/>
      <w:r w:rsidRPr="00FF7868">
        <w:t>nibble</w:t>
      </w:r>
      <w:proofErr w:type="spellEnd"/>
      <w:r w:rsidRPr="00FF7868">
        <w:t xml:space="preserve"> odpovídá jedné desítkové číslici.</w:t>
      </w:r>
    </w:p>
    <w:p w14:paraId="6966C0AA" w14:textId="2F339A07" w:rsidR="00FF7868" w:rsidRDefault="00FF7868" w:rsidP="00FF7868">
      <w:pPr>
        <w:pStyle w:val="Nadpis2"/>
      </w:pPr>
      <w:proofErr w:type="spellStart"/>
      <w:r w:rsidRPr="00FF7868">
        <w:t>Aikenův</w:t>
      </w:r>
      <w:proofErr w:type="spellEnd"/>
      <w:r w:rsidRPr="00FF7868">
        <w:t xml:space="preserve"> kód</w:t>
      </w:r>
    </w:p>
    <w:p w14:paraId="69A8B829" w14:textId="2D4161C1" w:rsidR="00111F98" w:rsidRPr="00111F98" w:rsidRDefault="00111F98" w:rsidP="00111F98">
      <w:pPr>
        <w:pStyle w:val="Odstavce20"/>
      </w:pPr>
      <w:r w:rsidRPr="00111F98">
        <w:t xml:space="preserve">Jedná se o dvojkově kódovaný desítkový kód (Binary </w:t>
      </w:r>
      <w:proofErr w:type="spellStart"/>
      <w:r w:rsidRPr="00111F98">
        <w:t>Coded</w:t>
      </w:r>
      <w:proofErr w:type="spellEnd"/>
      <w:r w:rsidRPr="00111F98">
        <w:t xml:space="preserve"> </w:t>
      </w:r>
      <w:proofErr w:type="spellStart"/>
      <w:r w:rsidRPr="00111F98">
        <w:t>Decimal</w:t>
      </w:r>
      <w:proofErr w:type="spellEnd"/>
      <w:r w:rsidRPr="00111F98">
        <w:t>). Tento kód se používá pro kódování desítkových číslic 0 až 9. V tomto kódu je každá desítková číslice vyjádřena kódovým slovem se čtyřmi bity ve dvojkové soustav</w:t>
      </w:r>
      <w:r>
        <w:t>ě.</w:t>
      </w:r>
    </w:p>
    <w:p w14:paraId="10010B10" w14:textId="77777777" w:rsidR="00FF7868" w:rsidRPr="00FF7868" w:rsidRDefault="00FF7868" w:rsidP="00FF7868"/>
    <w:p w14:paraId="624EA430" w14:textId="1340A569" w:rsidR="00DA5EA6" w:rsidRDefault="00E81769" w:rsidP="00E81769">
      <w:pPr>
        <w:pStyle w:val="Nadpis1"/>
      </w:pPr>
      <w:r>
        <w:t>Uložení znaků v</w:t>
      </w:r>
      <w:r w:rsidR="00111F98">
        <w:t> </w:t>
      </w:r>
      <w:r>
        <w:t>počítači</w:t>
      </w:r>
    </w:p>
    <w:p w14:paraId="53D9B280" w14:textId="3B3E4BE5" w:rsidR="00111F98" w:rsidRDefault="00111F98" w:rsidP="00111F98">
      <w:pPr>
        <w:pStyle w:val="Nadpis2"/>
      </w:pPr>
      <w:r>
        <w:t>ASCII tabulka</w:t>
      </w:r>
    </w:p>
    <w:p w14:paraId="61F6A526" w14:textId="66688202" w:rsidR="00111F98" w:rsidRDefault="00111F98" w:rsidP="00111F98">
      <w:pPr>
        <w:pStyle w:val="Odstavce20"/>
      </w:pPr>
      <w:r>
        <w:t>nachází se tam bity 0 a 1</w:t>
      </w:r>
    </w:p>
    <w:p w14:paraId="481F6249" w14:textId="4F030E8C" w:rsidR="00111F98" w:rsidRDefault="00FD7747" w:rsidP="00111F98">
      <w:pPr>
        <w:pStyle w:val="Odstavce20"/>
      </w:pPr>
      <w:r>
        <w:t>V</w:t>
      </w:r>
      <w:r w:rsidR="00111F98">
        <w:t> ASCII tabulce nalezneme nějaké kódování</w:t>
      </w:r>
      <w:r>
        <w:t xml:space="preserve"> a je rozdělena na dvě části</w:t>
      </w:r>
    </w:p>
    <w:p w14:paraId="70422BC9" w14:textId="68E0E5BC" w:rsidR="00FD7747" w:rsidRPr="00111F98" w:rsidRDefault="00FD7747" w:rsidP="00111F98">
      <w:pPr>
        <w:pStyle w:val="Odstavce20"/>
      </w:pPr>
      <w:r>
        <w:t>Obsahuje kódy 0 až 127 a kódy 128 až 255</w:t>
      </w:r>
    </w:p>
    <w:sectPr w:rsidR="00FD7747" w:rsidRPr="00111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689B"/>
    <w:multiLevelType w:val="hybridMultilevel"/>
    <w:tmpl w:val="7ABCE6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66A59"/>
    <w:multiLevelType w:val="hybridMultilevel"/>
    <w:tmpl w:val="3DC4E9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17F98"/>
    <w:multiLevelType w:val="hybridMultilevel"/>
    <w:tmpl w:val="9886D4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00A78"/>
    <w:multiLevelType w:val="hybridMultilevel"/>
    <w:tmpl w:val="6D9EE7E8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50676D8"/>
    <w:multiLevelType w:val="multilevel"/>
    <w:tmpl w:val="3D60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BA2655"/>
    <w:multiLevelType w:val="hybridMultilevel"/>
    <w:tmpl w:val="EA765DE6"/>
    <w:lvl w:ilvl="0" w:tplc="A30EFC24">
      <w:start w:val="1"/>
      <w:numFmt w:val="bullet"/>
      <w:pStyle w:val="NeslovanseznamINFIS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5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A1A0F"/>
    <w:multiLevelType w:val="hybridMultilevel"/>
    <w:tmpl w:val="F0EC52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07C5F"/>
    <w:multiLevelType w:val="hybridMultilevel"/>
    <w:tmpl w:val="85767FD4"/>
    <w:lvl w:ilvl="0" w:tplc="93AEEC5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37" w:hanging="360"/>
      </w:pPr>
    </w:lvl>
    <w:lvl w:ilvl="2" w:tplc="0405001B" w:tentative="1">
      <w:start w:val="1"/>
      <w:numFmt w:val="lowerRoman"/>
      <w:lvlText w:val="%3."/>
      <w:lvlJc w:val="right"/>
      <w:pPr>
        <w:ind w:left="2157" w:hanging="180"/>
      </w:pPr>
    </w:lvl>
    <w:lvl w:ilvl="3" w:tplc="0405000F" w:tentative="1">
      <w:start w:val="1"/>
      <w:numFmt w:val="decimal"/>
      <w:lvlText w:val="%4."/>
      <w:lvlJc w:val="left"/>
      <w:pPr>
        <w:ind w:left="2877" w:hanging="360"/>
      </w:pPr>
    </w:lvl>
    <w:lvl w:ilvl="4" w:tplc="04050019" w:tentative="1">
      <w:start w:val="1"/>
      <w:numFmt w:val="lowerLetter"/>
      <w:lvlText w:val="%5."/>
      <w:lvlJc w:val="left"/>
      <w:pPr>
        <w:ind w:left="3597" w:hanging="360"/>
      </w:pPr>
    </w:lvl>
    <w:lvl w:ilvl="5" w:tplc="0405001B" w:tentative="1">
      <w:start w:val="1"/>
      <w:numFmt w:val="lowerRoman"/>
      <w:lvlText w:val="%6."/>
      <w:lvlJc w:val="right"/>
      <w:pPr>
        <w:ind w:left="4317" w:hanging="180"/>
      </w:pPr>
    </w:lvl>
    <w:lvl w:ilvl="6" w:tplc="0405000F" w:tentative="1">
      <w:start w:val="1"/>
      <w:numFmt w:val="decimal"/>
      <w:lvlText w:val="%7."/>
      <w:lvlJc w:val="left"/>
      <w:pPr>
        <w:ind w:left="5037" w:hanging="360"/>
      </w:pPr>
    </w:lvl>
    <w:lvl w:ilvl="7" w:tplc="04050019" w:tentative="1">
      <w:start w:val="1"/>
      <w:numFmt w:val="lowerLetter"/>
      <w:lvlText w:val="%8."/>
      <w:lvlJc w:val="left"/>
      <w:pPr>
        <w:ind w:left="5757" w:hanging="360"/>
      </w:pPr>
    </w:lvl>
    <w:lvl w:ilvl="8" w:tplc="040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708F7EFF"/>
    <w:multiLevelType w:val="multilevel"/>
    <w:tmpl w:val="8424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0257625">
    <w:abstractNumId w:val="1"/>
  </w:num>
  <w:num w:numId="2" w16cid:durableId="1779712308">
    <w:abstractNumId w:val="6"/>
  </w:num>
  <w:num w:numId="3" w16cid:durableId="1976790718">
    <w:abstractNumId w:val="9"/>
  </w:num>
  <w:num w:numId="4" w16cid:durableId="444007445">
    <w:abstractNumId w:val="5"/>
  </w:num>
  <w:num w:numId="5" w16cid:durableId="1598252286">
    <w:abstractNumId w:val="4"/>
  </w:num>
  <w:num w:numId="6" w16cid:durableId="772171823">
    <w:abstractNumId w:val="2"/>
  </w:num>
  <w:num w:numId="7" w16cid:durableId="1558008394">
    <w:abstractNumId w:val="3"/>
  </w:num>
  <w:num w:numId="8" w16cid:durableId="522060597">
    <w:abstractNumId w:val="7"/>
  </w:num>
  <w:num w:numId="9" w16cid:durableId="332339868">
    <w:abstractNumId w:val="0"/>
  </w:num>
  <w:num w:numId="10" w16cid:durableId="20292094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D0"/>
    <w:rsid w:val="000756A5"/>
    <w:rsid w:val="000A5FC3"/>
    <w:rsid w:val="00111F98"/>
    <w:rsid w:val="00116279"/>
    <w:rsid w:val="001870E9"/>
    <w:rsid w:val="001918D9"/>
    <w:rsid w:val="00233F79"/>
    <w:rsid w:val="002B1EC0"/>
    <w:rsid w:val="00345D64"/>
    <w:rsid w:val="00392659"/>
    <w:rsid w:val="00401244"/>
    <w:rsid w:val="004A46E5"/>
    <w:rsid w:val="00502E91"/>
    <w:rsid w:val="005120D5"/>
    <w:rsid w:val="006611F8"/>
    <w:rsid w:val="00671230"/>
    <w:rsid w:val="006F10B4"/>
    <w:rsid w:val="0083254B"/>
    <w:rsid w:val="00857300"/>
    <w:rsid w:val="00A26A46"/>
    <w:rsid w:val="00AA7371"/>
    <w:rsid w:val="00AC41CE"/>
    <w:rsid w:val="00B35108"/>
    <w:rsid w:val="00C070C5"/>
    <w:rsid w:val="00C518A9"/>
    <w:rsid w:val="00D743A1"/>
    <w:rsid w:val="00DA5EA6"/>
    <w:rsid w:val="00DF550E"/>
    <w:rsid w:val="00E066ED"/>
    <w:rsid w:val="00E81769"/>
    <w:rsid w:val="00EA09D0"/>
    <w:rsid w:val="00ED3196"/>
    <w:rsid w:val="00FD7747"/>
    <w:rsid w:val="00FF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9101"/>
  <w15:chartTrackingRefBased/>
  <w15:docId w15:val="{2A5E9F4C-E31E-4F4F-9838-29BE9612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A7371"/>
  </w:style>
  <w:style w:type="paragraph" w:styleId="Nadpis1">
    <w:name w:val="heading 1"/>
    <w:basedOn w:val="Normln"/>
    <w:next w:val="Normln"/>
    <w:link w:val="Nadpis1Char"/>
    <w:uiPriority w:val="9"/>
    <w:qFormat/>
    <w:rsid w:val="00AA7371"/>
    <w:pPr>
      <w:keepNext/>
      <w:keepLines/>
      <w:spacing w:before="240" w:after="0" w:line="30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A7371"/>
    <w:pPr>
      <w:keepNext/>
      <w:keepLines/>
      <w:spacing w:before="40" w:after="0" w:line="30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A73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A7371"/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A737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AA73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turita">
    <w:name w:val="Maturita"/>
    <w:basedOn w:val="Nzev"/>
    <w:qFormat/>
    <w:rsid w:val="00AA7371"/>
    <w:rPr>
      <w:color w:val="4472C4" w:themeColor="accent1"/>
    </w:rPr>
  </w:style>
  <w:style w:type="paragraph" w:customStyle="1" w:styleId="Odstavce20">
    <w:name w:val="Odstavce 2.0"/>
    <w:basedOn w:val="Normln"/>
    <w:link w:val="Odstavce20Char"/>
    <w:qFormat/>
    <w:rsid w:val="00AA7371"/>
    <w:pPr>
      <w:numPr>
        <w:numId w:val="1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sz w:val="18"/>
    </w:rPr>
  </w:style>
  <w:style w:type="character" w:customStyle="1" w:styleId="Odstavce20Char">
    <w:name w:val="Odstavce 2.0 Char"/>
    <w:basedOn w:val="Standardnpsmoodstavce"/>
    <w:link w:val="Odstavce20"/>
    <w:rsid w:val="00AA7371"/>
    <w:rPr>
      <w:rFonts w:ascii="IBM Plex Sans" w:hAnsi="IBM Plex Sans"/>
      <w:color w:val="2F5496" w:themeColor="accent1" w:themeShade="BF"/>
      <w:sz w:val="18"/>
    </w:rPr>
  </w:style>
  <w:style w:type="paragraph" w:styleId="Nzev">
    <w:name w:val="Title"/>
    <w:basedOn w:val="Normln"/>
    <w:next w:val="Normln"/>
    <w:link w:val="NzevChar"/>
    <w:uiPriority w:val="10"/>
    <w:qFormat/>
    <w:rsid w:val="00AA7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A7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eslovanseznamINFIS">
    <w:name w:val="Nečíslovaný seznam INFIS"/>
    <w:basedOn w:val="Odstavecseseznamem"/>
    <w:link w:val="NeslovanseznamINFISChar"/>
    <w:qFormat/>
    <w:rsid w:val="000A5FC3"/>
    <w:pPr>
      <w:numPr>
        <w:numId w:val="2"/>
      </w:numPr>
      <w:spacing w:after="120" w:line="264" w:lineRule="auto"/>
      <w:contextualSpacing w:val="0"/>
    </w:pPr>
    <w:rPr>
      <w:rFonts w:ascii="IBM Plex Sans" w:eastAsia="Calibri" w:hAnsi="IBM Plex Sans" w:cs="Lato"/>
      <w:color w:val="1E46A0"/>
      <w:sz w:val="18"/>
    </w:rPr>
  </w:style>
  <w:style w:type="character" w:customStyle="1" w:styleId="NeslovanseznamINFISChar">
    <w:name w:val="Nečíslovaný seznam INFIS Char"/>
    <w:basedOn w:val="Standardnpsmoodstavce"/>
    <w:link w:val="NeslovanseznamINFIS"/>
    <w:rsid w:val="000A5FC3"/>
    <w:rPr>
      <w:rFonts w:ascii="IBM Plex Sans" w:eastAsia="Calibri" w:hAnsi="IBM Plex Sans" w:cs="Lato"/>
      <w:color w:val="1E46A0"/>
      <w:sz w:val="18"/>
    </w:rPr>
  </w:style>
  <w:style w:type="paragraph" w:styleId="Odstavecseseznamem">
    <w:name w:val="List Paragraph"/>
    <w:basedOn w:val="Normln"/>
    <w:uiPriority w:val="34"/>
    <w:qFormat/>
    <w:rsid w:val="000A5FC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1918D9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832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5120D5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5120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29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604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2748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82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9180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506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279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640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86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63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32031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879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659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1793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681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97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90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00843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006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778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802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576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710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46926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475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376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6900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77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486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508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865241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54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608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237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987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0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462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Kristýna Jurčíková</cp:lastModifiedBy>
  <cp:revision>5</cp:revision>
  <dcterms:created xsi:type="dcterms:W3CDTF">2023-03-16T17:03:00Z</dcterms:created>
  <dcterms:modified xsi:type="dcterms:W3CDTF">2023-03-28T14:49:00Z</dcterms:modified>
</cp:coreProperties>
</file>