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F2BA" w14:textId="23C96E65" w:rsidR="008A7ADF" w:rsidRDefault="008A7ADF" w:rsidP="008A7ADF">
      <w:pPr>
        <w:pStyle w:val="Nzev"/>
        <w:numPr>
          <w:ilvl w:val="0"/>
          <w:numId w:val="6"/>
        </w:numPr>
      </w:pPr>
      <w:r>
        <w:t>Generické programování</w:t>
      </w:r>
    </w:p>
    <w:p w14:paraId="76D677DF" w14:textId="755AECEB" w:rsidR="008A7ADF" w:rsidRDefault="008A7ADF" w:rsidP="008A7ADF">
      <w:pPr>
        <w:pStyle w:val="Nadpis1"/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2550D" wp14:editId="62F5CC5B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848350" cy="0"/>
                <wp:effectExtent l="0" t="0" r="0" b="0"/>
                <wp:wrapNone/>
                <wp:docPr id="635614353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77965" id="Přímá spojnice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60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JQ0eAX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A7ADF">
        <w:t xml:space="preserve"> </w:t>
      </w:r>
      <w:r>
        <w:t>Význam generického programování</w:t>
      </w:r>
    </w:p>
    <w:p w14:paraId="39E0C7DE" w14:textId="77777777" w:rsidR="008A7ADF" w:rsidRDefault="008A7ADF" w:rsidP="008A7ADF">
      <w:pPr>
        <w:pStyle w:val="Odstavecseseznamem"/>
        <w:numPr>
          <w:ilvl w:val="0"/>
          <w:numId w:val="8"/>
        </w:numPr>
      </w:pPr>
      <w:r>
        <w:t>P</w:t>
      </w:r>
      <w:r w:rsidRPr="008A7ADF">
        <w:t>rogramovací paradigma, které umožňuje psát kód nezávislý na konkrétních datových typech, ale spíše zobecnitelný na širší množinu typů</w:t>
      </w:r>
    </w:p>
    <w:p w14:paraId="7165E06F" w14:textId="26C7F7EF" w:rsidR="008A7ADF" w:rsidRDefault="008A7ADF" w:rsidP="008A7ADF">
      <w:pPr>
        <w:pStyle w:val="Odstavecseseznamem"/>
        <w:numPr>
          <w:ilvl w:val="0"/>
          <w:numId w:val="8"/>
        </w:numPr>
      </w:pPr>
      <w:r>
        <w:t>T</w:t>
      </w:r>
      <w:r w:rsidRPr="008A7ADF">
        <w:t>o umožňuje vytvářet víceúčelové a znovupoužitelné kódy, což vede k menšímu množství kódu</w:t>
      </w:r>
    </w:p>
    <w:p w14:paraId="11AB6519" w14:textId="290B49F4" w:rsidR="008A7ADF" w:rsidRDefault="008A7ADF" w:rsidP="008A7ADF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0E777" wp14:editId="565C81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1302617129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CD728" id="Přímá spojnice 1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Generický typ T (písmenko libovolné)</w:t>
      </w:r>
    </w:p>
    <w:p w14:paraId="75E96309" w14:textId="28691258" w:rsidR="008A7ADF" w:rsidRDefault="008A7ADF" w:rsidP="008A7ADF">
      <w:pPr>
        <w:pStyle w:val="Odstavecseseznamem"/>
        <w:numPr>
          <w:ilvl w:val="0"/>
          <w:numId w:val="9"/>
        </w:numPr>
      </w:pPr>
      <w:r w:rsidRPr="008A7ADF">
        <w:t>Generický typ T je konvence v mnoha programovacích jazycích pro označení generického typu, který může být nahrazen konkrétním typem při použití daného kódu</w:t>
      </w:r>
    </w:p>
    <w:p w14:paraId="1A8FF218" w14:textId="1A77BC6E" w:rsidR="008A7ADF" w:rsidRDefault="008A7ADF" w:rsidP="008A7ADF">
      <w:pPr>
        <w:pStyle w:val="Odstavecseseznamem"/>
        <w:numPr>
          <w:ilvl w:val="0"/>
          <w:numId w:val="9"/>
        </w:numPr>
      </w:pPr>
      <w:r w:rsidRPr="008A7ADF">
        <w:drawing>
          <wp:anchor distT="0" distB="0" distL="114300" distR="114300" simplePos="0" relativeHeight="251663360" behindDoc="0" locked="0" layoutInCell="1" allowOverlap="1" wp14:anchorId="4B2C427F" wp14:editId="66A750FB">
            <wp:simplePos x="0" y="0"/>
            <wp:positionH relativeFrom="column">
              <wp:posOffset>465455</wp:posOffset>
            </wp:positionH>
            <wp:positionV relativeFrom="paragraph">
              <wp:posOffset>323850</wp:posOffset>
            </wp:positionV>
            <wp:extent cx="3534268" cy="3553321"/>
            <wp:effectExtent l="0" t="0" r="9525" b="9525"/>
            <wp:wrapTopAndBottom/>
            <wp:docPr id="33228440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844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</w:t>
      </w:r>
      <w:r w:rsidRPr="008A7ADF">
        <w:t>možňuje psát obecný kód, který může pracovat s různými datovými typy</w:t>
      </w:r>
    </w:p>
    <w:p w14:paraId="3B43EC13" w14:textId="2924D074" w:rsidR="008A7ADF" w:rsidRDefault="008A7ADF" w:rsidP="008A7ADF">
      <w:pPr>
        <w:pStyle w:val="Odstavecseseznamem"/>
        <w:numPr>
          <w:ilvl w:val="0"/>
          <w:numId w:val="9"/>
        </w:numPr>
      </w:pPr>
      <w:r w:rsidRPr="008A7ADF">
        <w:drawing>
          <wp:anchor distT="0" distB="0" distL="114300" distR="114300" simplePos="0" relativeHeight="251664384" behindDoc="0" locked="0" layoutInCell="1" allowOverlap="1" wp14:anchorId="2F8FED3F" wp14:editId="5C8FA69C">
            <wp:simplePos x="0" y="0"/>
            <wp:positionH relativeFrom="column">
              <wp:posOffset>459105</wp:posOffset>
            </wp:positionH>
            <wp:positionV relativeFrom="paragraph">
              <wp:posOffset>3984625</wp:posOffset>
            </wp:positionV>
            <wp:extent cx="3915321" cy="323895"/>
            <wp:effectExtent l="0" t="0" r="9525" b="0"/>
            <wp:wrapTopAndBottom/>
            <wp:docPr id="39745409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5409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Obecný seznam</w:t>
      </w:r>
    </w:p>
    <w:p w14:paraId="3CFA3ECC" w14:textId="53AC012A" w:rsidR="00B0284B" w:rsidRDefault="008A7ADF" w:rsidP="008A7ADF">
      <w:pPr>
        <w:pStyle w:val="Odstavecseseznamem"/>
        <w:numPr>
          <w:ilvl w:val="0"/>
          <w:numId w:val="9"/>
        </w:numPr>
      </w:pPr>
      <w:r>
        <w:t>Seznam, který pracuje s celými čísly</w:t>
      </w:r>
    </w:p>
    <w:p w14:paraId="06CBCE0A" w14:textId="435EF6EE" w:rsidR="008A7ADF" w:rsidRDefault="00B0284B" w:rsidP="00B0284B">
      <w:pPr>
        <w:spacing w:line="259" w:lineRule="auto"/>
      </w:pPr>
      <w:r>
        <w:br w:type="page"/>
      </w:r>
    </w:p>
    <w:p w14:paraId="3D7322FC" w14:textId="78B972CF" w:rsidR="00B0284B" w:rsidRDefault="00B0284B" w:rsidP="00B0284B">
      <w:pPr>
        <w:pStyle w:val="Nadpis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766B34" wp14:editId="42FB9B6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48350" cy="0"/>
                <wp:effectExtent l="0" t="0" r="0" b="0"/>
                <wp:wrapNone/>
                <wp:docPr id="2034122748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05981" id="Přímá spojnice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Výhody generického programování</w:t>
      </w:r>
    </w:p>
    <w:p w14:paraId="244BBAEF" w14:textId="186BA200" w:rsidR="00B0284B" w:rsidRDefault="00B0284B" w:rsidP="00B0284B">
      <w:pPr>
        <w:pStyle w:val="Odstavecseseznamem"/>
        <w:numPr>
          <w:ilvl w:val="0"/>
          <w:numId w:val="10"/>
        </w:numPr>
      </w:pPr>
      <w:r>
        <w:t>Zvýšená bezpečnost a stabilita</w:t>
      </w:r>
    </w:p>
    <w:p w14:paraId="7F780ECC" w14:textId="77777777" w:rsidR="00B0284B" w:rsidRDefault="00B0284B" w:rsidP="00B0284B">
      <w:pPr>
        <w:pStyle w:val="Odstavecseseznamem"/>
        <w:numPr>
          <w:ilvl w:val="1"/>
          <w:numId w:val="10"/>
        </w:numPr>
      </w:pPr>
      <w:r>
        <w:t>Generické typy umožňují kontrolovat správnost datových typů v době kompilace a zabraňují tak chybám typu v době běhu programu</w:t>
      </w:r>
    </w:p>
    <w:p w14:paraId="38043426" w14:textId="10CA3FBD" w:rsidR="00B0284B" w:rsidRDefault="00B0284B" w:rsidP="00B0284B">
      <w:pPr>
        <w:pStyle w:val="Odstavecseseznamem"/>
        <w:numPr>
          <w:ilvl w:val="1"/>
          <w:numId w:val="10"/>
        </w:numPr>
      </w:pPr>
      <w:r>
        <w:t>To zlepšuje stabilitu a bezpečnost kódu</w:t>
      </w:r>
    </w:p>
    <w:p w14:paraId="3801D584" w14:textId="3968F681" w:rsidR="00B0284B" w:rsidRDefault="00B0284B" w:rsidP="00B0284B">
      <w:pPr>
        <w:pStyle w:val="Odstavecseseznamem"/>
        <w:numPr>
          <w:ilvl w:val="0"/>
          <w:numId w:val="10"/>
        </w:numPr>
      </w:pPr>
      <w:r>
        <w:t>Znovupoužitelnost kódu</w:t>
      </w:r>
    </w:p>
    <w:p w14:paraId="5C97D4DB" w14:textId="77777777" w:rsidR="00B0284B" w:rsidRDefault="00B0284B" w:rsidP="00B0284B">
      <w:pPr>
        <w:pStyle w:val="Odstavecseseznamem"/>
        <w:numPr>
          <w:ilvl w:val="1"/>
          <w:numId w:val="10"/>
        </w:numPr>
      </w:pPr>
      <w:r>
        <w:t>Generický kód může být použit pro více různých datových typů, což znamená, že programátor nemusí psát stejný kód pro každý konkrétní datový typ</w:t>
      </w:r>
    </w:p>
    <w:p w14:paraId="6F62B33E" w14:textId="3DBC94F4" w:rsidR="00B0284B" w:rsidRDefault="00B0284B" w:rsidP="00B0284B">
      <w:pPr>
        <w:pStyle w:val="Odstavecseseznamem"/>
        <w:numPr>
          <w:ilvl w:val="1"/>
          <w:numId w:val="10"/>
        </w:numPr>
      </w:pPr>
      <w:r>
        <w:t>T</w:t>
      </w:r>
      <w:r>
        <w:t>o vede k menšímu množství kódu a zvyšuje produktivitu programátora</w:t>
      </w:r>
    </w:p>
    <w:p w14:paraId="2846FA83" w14:textId="77777777" w:rsidR="00B0284B" w:rsidRDefault="00B0284B" w:rsidP="00B0284B">
      <w:pPr>
        <w:pStyle w:val="Odstavecseseznamem"/>
        <w:numPr>
          <w:ilvl w:val="0"/>
          <w:numId w:val="10"/>
        </w:numPr>
      </w:pPr>
      <w:r>
        <w:t>Flexibilita</w:t>
      </w:r>
    </w:p>
    <w:p w14:paraId="34C0DCED" w14:textId="77777777" w:rsidR="00B0284B" w:rsidRDefault="00B0284B" w:rsidP="00B0284B">
      <w:pPr>
        <w:pStyle w:val="Odstavecseseznamem"/>
        <w:numPr>
          <w:ilvl w:val="1"/>
          <w:numId w:val="10"/>
        </w:numPr>
      </w:pPr>
      <w:r>
        <w:t>Generické typy umožňují pracovat s různými datovými typy bez nutnosti vytvářet specifický kód pro každý typ</w:t>
      </w:r>
    </w:p>
    <w:p w14:paraId="38834EE1" w14:textId="65E8352E" w:rsidR="00B0284B" w:rsidRDefault="00B0284B" w:rsidP="00B0284B">
      <w:pPr>
        <w:pStyle w:val="Odstavecseseznamem"/>
        <w:numPr>
          <w:ilvl w:val="1"/>
          <w:numId w:val="10"/>
        </w:numPr>
      </w:pPr>
      <w:r>
        <w:t>To znamená, že programátor může snadno měnit datové typy, s nimiž kód pracuje, aniž by musel měnit samotný kód</w:t>
      </w:r>
    </w:p>
    <w:p w14:paraId="52AF326C" w14:textId="77777777" w:rsidR="00B0284B" w:rsidRDefault="00B0284B" w:rsidP="00B0284B">
      <w:pPr>
        <w:pStyle w:val="Odstavecseseznamem"/>
        <w:numPr>
          <w:ilvl w:val="0"/>
          <w:numId w:val="10"/>
        </w:numPr>
      </w:pPr>
      <w:r>
        <w:t>Zlepšená čitelnost kódu</w:t>
      </w:r>
    </w:p>
    <w:p w14:paraId="7207BEC4" w14:textId="77777777" w:rsidR="00B0284B" w:rsidRDefault="00B0284B" w:rsidP="00B0284B">
      <w:pPr>
        <w:pStyle w:val="Odstavecseseznamem"/>
        <w:numPr>
          <w:ilvl w:val="1"/>
          <w:numId w:val="10"/>
        </w:numPr>
      </w:pPr>
      <w:r>
        <w:t>Generické kódy jsou obecně kratší a přehlednější než kódy, které pracují s konkrétními datovými typy</w:t>
      </w:r>
    </w:p>
    <w:p w14:paraId="2075E33C" w14:textId="2E2E5DEA" w:rsidR="00B0284B" w:rsidRDefault="00B0284B" w:rsidP="00B0284B">
      <w:pPr>
        <w:pStyle w:val="Odstavecseseznamem"/>
        <w:numPr>
          <w:ilvl w:val="1"/>
          <w:numId w:val="10"/>
        </w:numPr>
      </w:pPr>
      <w:r>
        <w:t>To zlepšuje čitelnost kódu a umožňuje snadnější údržbu</w:t>
      </w:r>
    </w:p>
    <w:p w14:paraId="0C7A1FFC" w14:textId="77777777" w:rsidR="00B0284B" w:rsidRDefault="00B0284B" w:rsidP="00B0284B">
      <w:pPr>
        <w:pStyle w:val="Odstavecseseznamem"/>
        <w:numPr>
          <w:ilvl w:val="0"/>
          <w:numId w:val="10"/>
        </w:numPr>
      </w:pPr>
      <w:r>
        <w:t>Vylepšená výkonnost</w:t>
      </w:r>
    </w:p>
    <w:p w14:paraId="45570B57" w14:textId="77777777" w:rsidR="00B0284B" w:rsidRDefault="00B0284B" w:rsidP="00B0284B">
      <w:pPr>
        <w:pStyle w:val="Odstavecseseznamem"/>
        <w:numPr>
          <w:ilvl w:val="1"/>
          <w:numId w:val="10"/>
        </w:numPr>
      </w:pPr>
      <w:r>
        <w:t>V některých případech může být generický kód rychlejší než kód, který pracuje s konkrétními datovými typy</w:t>
      </w:r>
    </w:p>
    <w:p w14:paraId="0E62A9F4" w14:textId="65B04F52" w:rsidR="00B0284B" w:rsidRPr="00B0284B" w:rsidRDefault="00B0284B" w:rsidP="00B0284B">
      <w:pPr>
        <w:pStyle w:val="Odstavecseseznamem"/>
        <w:numPr>
          <w:ilvl w:val="1"/>
          <w:numId w:val="10"/>
        </w:numPr>
      </w:pPr>
      <w:r>
        <w:t>To je způsobeno tím, že generický kód může být optimalizován při kompilaci pro více různých datových typů</w:t>
      </w:r>
    </w:p>
    <w:p w14:paraId="59CA87A5" w14:textId="37DFE803" w:rsidR="008A7ADF" w:rsidRDefault="00B0284B" w:rsidP="00B0284B">
      <w:pPr>
        <w:pStyle w:val="Nadpis1"/>
        <w:spacing w:before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BA48088" wp14:editId="23D4922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60720" cy="8890"/>
            <wp:effectExtent l="0" t="0" r="0" b="0"/>
            <wp:wrapTopAndBottom/>
            <wp:docPr id="76534007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40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Nevýhody a omezení generického programování</w:t>
      </w:r>
    </w:p>
    <w:p w14:paraId="76087373" w14:textId="77777777" w:rsidR="00B0284B" w:rsidRDefault="00B0284B" w:rsidP="00B0284B">
      <w:pPr>
        <w:pStyle w:val="Odstavecseseznamem"/>
        <w:numPr>
          <w:ilvl w:val="0"/>
          <w:numId w:val="11"/>
        </w:numPr>
      </w:pPr>
      <w:r>
        <w:t>Složitost syntaxe</w:t>
      </w:r>
    </w:p>
    <w:p w14:paraId="3A1E26E5" w14:textId="77777777" w:rsidR="00B0284B" w:rsidRDefault="00B0284B" w:rsidP="00B0284B">
      <w:pPr>
        <w:pStyle w:val="Odstavecseseznamem"/>
        <w:numPr>
          <w:ilvl w:val="1"/>
          <w:numId w:val="11"/>
        </w:numPr>
      </w:pPr>
      <w:r>
        <w:t>Syntaxe generického kódu může být složitá a závisí na konkrétním programovacím jazyku</w:t>
      </w:r>
    </w:p>
    <w:p w14:paraId="14874F21" w14:textId="31C6E121" w:rsidR="00B0284B" w:rsidRDefault="00B0284B" w:rsidP="00B0284B">
      <w:pPr>
        <w:pStyle w:val="Odstavecseseznamem"/>
        <w:numPr>
          <w:ilvl w:val="1"/>
          <w:numId w:val="11"/>
        </w:numPr>
      </w:pPr>
      <w:r>
        <w:t>To může ztížit pochopení a psaní kódu pro méně zkušené programátory</w:t>
      </w:r>
    </w:p>
    <w:p w14:paraId="748B7784" w14:textId="77777777" w:rsidR="00B0284B" w:rsidRDefault="00B0284B" w:rsidP="00B0284B">
      <w:pPr>
        <w:pStyle w:val="Odstavecseseznamem"/>
        <w:numPr>
          <w:ilvl w:val="0"/>
          <w:numId w:val="11"/>
        </w:numPr>
      </w:pPr>
      <w:r>
        <w:t>Omezení na statické typování</w:t>
      </w:r>
    </w:p>
    <w:p w14:paraId="3C9832D7" w14:textId="77777777" w:rsidR="00B0284B" w:rsidRDefault="00B0284B" w:rsidP="00B0284B">
      <w:pPr>
        <w:pStyle w:val="Odstavecseseznamem"/>
        <w:numPr>
          <w:ilvl w:val="1"/>
          <w:numId w:val="11"/>
        </w:numPr>
      </w:pPr>
      <w:r>
        <w:t>Generické programování vyžaduje statické typování, což znamená, že datový typ musí být určen před spuštěním programu</w:t>
      </w:r>
    </w:p>
    <w:p w14:paraId="25F3522C" w14:textId="35E33221" w:rsidR="00B0284B" w:rsidRDefault="00B0284B" w:rsidP="00B0284B">
      <w:pPr>
        <w:pStyle w:val="Odstavecseseznamem"/>
        <w:numPr>
          <w:ilvl w:val="1"/>
          <w:numId w:val="11"/>
        </w:numPr>
      </w:pPr>
      <w:r>
        <w:t>To může být omezující pro některé programy, které potřebují dynamické typování</w:t>
      </w:r>
    </w:p>
    <w:p w14:paraId="4EE86801" w14:textId="77777777" w:rsidR="00B0284B" w:rsidRDefault="00B0284B" w:rsidP="00B0284B">
      <w:pPr>
        <w:pStyle w:val="Odstavecseseznamem"/>
        <w:numPr>
          <w:ilvl w:val="0"/>
          <w:numId w:val="11"/>
        </w:numPr>
      </w:pPr>
      <w:r>
        <w:t>Výkonové omezení</w:t>
      </w:r>
    </w:p>
    <w:p w14:paraId="440D37C0" w14:textId="77777777" w:rsidR="00B0284B" w:rsidRDefault="00B0284B" w:rsidP="00B0284B">
      <w:pPr>
        <w:pStyle w:val="Odstavecseseznamem"/>
        <w:numPr>
          <w:ilvl w:val="1"/>
          <w:numId w:val="11"/>
        </w:numPr>
      </w:pPr>
      <w:r>
        <w:t>V některých případech může generický kód být pomalejší než kód, který pracuje s konkrétními datovými typy</w:t>
      </w:r>
    </w:p>
    <w:p w14:paraId="02A429C5" w14:textId="4A20A1B5" w:rsidR="00B0284B" w:rsidRDefault="00B0284B" w:rsidP="00B0284B">
      <w:pPr>
        <w:pStyle w:val="Odstavecseseznamem"/>
        <w:numPr>
          <w:ilvl w:val="1"/>
          <w:numId w:val="11"/>
        </w:numPr>
      </w:pPr>
      <w:r>
        <w:t>To je způsobeno tím, že generické typy vyžadují více paměti a zpomalují běh programu</w:t>
      </w:r>
    </w:p>
    <w:p w14:paraId="7F353107" w14:textId="77777777" w:rsidR="00B0284B" w:rsidRDefault="00B0284B" w:rsidP="00B0284B">
      <w:pPr>
        <w:pStyle w:val="Odstavecseseznamem"/>
        <w:numPr>
          <w:ilvl w:val="0"/>
          <w:numId w:val="11"/>
        </w:numPr>
      </w:pPr>
      <w:r>
        <w:t>Omezení na omezené množiny datových typů</w:t>
      </w:r>
    </w:p>
    <w:p w14:paraId="15D2B67B" w14:textId="77777777" w:rsidR="00B0284B" w:rsidRDefault="00B0284B" w:rsidP="00B0284B">
      <w:pPr>
        <w:pStyle w:val="Odstavecseseznamem"/>
        <w:numPr>
          <w:ilvl w:val="1"/>
          <w:numId w:val="11"/>
        </w:numPr>
      </w:pPr>
      <w:r>
        <w:t>Některé programovací jazyky mohou mít omezení na to, které datové typy mohou být použity jako generické typy</w:t>
      </w:r>
    </w:p>
    <w:p w14:paraId="6EE31E7D" w14:textId="4FAF5883" w:rsidR="00B0284B" w:rsidRDefault="00B0284B" w:rsidP="00B0284B">
      <w:pPr>
        <w:pStyle w:val="Odstavecseseznamem"/>
        <w:numPr>
          <w:ilvl w:val="1"/>
          <w:numId w:val="11"/>
        </w:numPr>
      </w:pPr>
      <w:r>
        <w:t>To může být omezující pro některé programy, které potřebují pracovat s mnoha různými datovými typy</w:t>
      </w:r>
    </w:p>
    <w:p w14:paraId="0D099A2C" w14:textId="77777777" w:rsidR="00B0284B" w:rsidRDefault="00B0284B" w:rsidP="00B0284B">
      <w:pPr>
        <w:pStyle w:val="Odstavecseseznamem"/>
        <w:numPr>
          <w:ilvl w:val="0"/>
          <w:numId w:val="11"/>
        </w:numPr>
      </w:pPr>
      <w:r>
        <w:lastRenderedPageBreak/>
        <w:t>Potřeba dalšího návrhu</w:t>
      </w:r>
    </w:p>
    <w:p w14:paraId="0139C911" w14:textId="77777777" w:rsidR="00B0284B" w:rsidRDefault="00B0284B" w:rsidP="00B0284B">
      <w:pPr>
        <w:pStyle w:val="Odstavecseseznamem"/>
        <w:numPr>
          <w:ilvl w:val="1"/>
          <w:numId w:val="11"/>
        </w:numPr>
      </w:pPr>
      <w:r>
        <w:t>Kód psaný s použitím generických typů musí být navržen tak, aby byl znovupoužitelný a flexibiln</w:t>
      </w:r>
      <w:r>
        <w:t>í</w:t>
      </w:r>
    </w:p>
    <w:p w14:paraId="4E19B8AD" w14:textId="17E8C2D7" w:rsidR="00B0284B" w:rsidRDefault="00B0284B" w:rsidP="00B0284B">
      <w:pPr>
        <w:pStyle w:val="Odstavecseseznamem"/>
        <w:numPr>
          <w:ilvl w:val="1"/>
          <w:numId w:val="11"/>
        </w:numPr>
      </w:pPr>
      <w:r>
        <w:t>To může být náročné pro programátory, kteří nejsou zvyklí na návrh obecného kódu</w:t>
      </w:r>
    </w:p>
    <w:p w14:paraId="01B546C5" w14:textId="63A014FE" w:rsidR="00B0284B" w:rsidRDefault="00B0284B" w:rsidP="00B0284B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2421F" wp14:editId="61BF5DA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48350" cy="0"/>
                <wp:effectExtent l="0" t="0" r="0" b="0"/>
                <wp:wrapNone/>
                <wp:docPr id="1656443240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035E6" id="Přímá spojnice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Implementace a jazykové konstrukce</w:t>
      </w:r>
    </w:p>
    <w:p w14:paraId="0C88A444" w14:textId="77777777" w:rsidR="00B0284B" w:rsidRDefault="00B0284B" w:rsidP="00B0284B">
      <w:pPr>
        <w:pStyle w:val="Odstavecseseznamem"/>
        <w:numPr>
          <w:ilvl w:val="0"/>
          <w:numId w:val="12"/>
        </w:numPr>
      </w:pPr>
      <w:r>
        <w:t>G</w:t>
      </w:r>
      <w:r w:rsidRPr="00B0284B">
        <w:t>enerické typy implementují pomocí parametrizovaných tříd, rozhraní a metod</w:t>
      </w:r>
    </w:p>
    <w:p w14:paraId="6016D0CB" w14:textId="77777777" w:rsidR="00B0284B" w:rsidRDefault="00B0284B" w:rsidP="00B0284B">
      <w:pPr>
        <w:pStyle w:val="Odstavecseseznamem"/>
        <w:numPr>
          <w:ilvl w:val="0"/>
          <w:numId w:val="12"/>
        </w:numPr>
      </w:pPr>
      <w:r w:rsidRPr="00B0284B">
        <w:t>Parametrizované třídy</w:t>
      </w:r>
    </w:p>
    <w:p w14:paraId="1C3F9FDA" w14:textId="77777777" w:rsidR="00B0284B" w:rsidRDefault="00B0284B" w:rsidP="00B0284B">
      <w:pPr>
        <w:pStyle w:val="Odstavecseseznamem"/>
        <w:numPr>
          <w:ilvl w:val="1"/>
          <w:numId w:val="12"/>
        </w:numPr>
      </w:pPr>
      <w:r>
        <w:t>J</w:t>
      </w:r>
      <w:r w:rsidRPr="00B0284B">
        <w:t>sou třídy, které obsahují jednu nebo více proměnných typu</w:t>
      </w:r>
    </w:p>
    <w:p w14:paraId="102A4AB6" w14:textId="3F332BBB" w:rsidR="00B0284B" w:rsidRDefault="00B0284B" w:rsidP="00B0284B">
      <w:pPr>
        <w:pStyle w:val="Odstavecseseznamem"/>
        <w:numPr>
          <w:ilvl w:val="1"/>
          <w:numId w:val="12"/>
        </w:numPr>
      </w:pPr>
      <w:r w:rsidRPr="00B0284B">
        <w:t>Tyto proměnné typu jsou specifikovány v hranatých závorkách za názvem třídy</w:t>
      </w:r>
    </w:p>
    <w:p w14:paraId="05653F78" w14:textId="790AB513" w:rsidR="00B0284B" w:rsidRPr="00B0284B" w:rsidRDefault="00B0284B" w:rsidP="00B0284B">
      <w:pPr>
        <w:pStyle w:val="Odstavecseseznamem"/>
        <w:ind w:left="1440"/>
      </w:pPr>
      <w:r w:rsidRPr="00B0284B">
        <w:drawing>
          <wp:inline distT="0" distB="0" distL="0" distR="0" wp14:anchorId="2AD198C2" wp14:editId="45DE11E2">
            <wp:extent cx="2457793" cy="876422"/>
            <wp:effectExtent l="0" t="0" r="0" b="0"/>
            <wp:docPr id="1889489738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89738" name="Obrázek 1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DF45" w14:textId="77777777" w:rsidR="00B0284B" w:rsidRDefault="00B0284B" w:rsidP="00B0284B">
      <w:pPr>
        <w:pStyle w:val="Odstavecseseznamem"/>
        <w:numPr>
          <w:ilvl w:val="0"/>
          <w:numId w:val="12"/>
        </w:numPr>
      </w:pPr>
      <w:r w:rsidRPr="00B0284B">
        <w:t>Parametrizované rozhraní</w:t>
      </w:r>
    </w:p>
    <w:p w14:paraId="6CC18C92" w14:textId="6B9ACA71" w:rsidR="00B0284B" w:rsidRDefault="00B0284B" w:rsidP="00B0284B">
      <w:pPr>
        <w:pStyle w:val="Odstavecseseznamem"/>
        <w:numPr>
          <w:ilvl w:val="1"/>
          <w:numId w:val="12"/>
        </w:numPr>
      </w:pPr>
      <w:r>
        <w:t>F</w:t>
      </w:r>
      <w:r w:rsidRPr="00B0284B">
        <w:t>ungují podobně jako parametrizované třídy, ale jsou používány pro definici metod, které mohou pracovat s různými typy dat</w:t>
      </w:r>
    </w:p>
    <w:p w14:paraId="5E5A9089" w14:textId="25493541" w:rsidR="00B0284B" w:rsidRDefault="00B0284B" w:rsidP="00B0284B">
      <w:pPr>
        <w:pStyle w:val="Odstavecseseznamem"/>
        <w:ind w:left="1440"/>
      </w:pPr>
      <w:r w:rsidRPr="00B0284B">
        <w:drawing>
          <wp:inline distT="0" distB="0" distL="0" distR="0" wp14:anchorId="048CB863" wp14:editId="258A632A">
            <wp:extent cx="2695951" cy="819264"/>
            <wp:effectExtent l="0" t="0" r="9525" b="0"/>
            <wp:docPr id="1496918406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18406" name="Obrázek 1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2DEE" w14:textId="77777777" w:rsidR="000C6D06" w:rsidRDefault="000C6D06" w:rsidP="000C6D06">
      <w:pPr>
        <w:pStyle w:val="Odstavecseseznamem"/>
        <w:numPr>
          <w:ilvl w:val="0"/>
          <w:numId w:val="12"/>
        </w:numPr>
      </w:pPr>
      <w:r w:rsidRPr="000C6D06">
        <w:t>Generické metody</w:t>
      </w:r>
    </w:p>
    <w:p w14:paraId="4EB21AA2" w14:textId="77777777" w:rsidR="000C6D06" w:rsidRDefault="000C6D06" w:rsidP="000C6D06">
      <w:pPr>
        <w:pStyle w:val="Odstavecseseznamem"/>
        <w:numPr>
          <w:ilvl w:val="1"/>
          <w:numId w:val="12"/>
        </w:numPr>
      </w:pPr>
      <w:r>
        <w:t>U</w:t>
      </w:r>
      <w:r w:rsidRPr="000C6D06">
        <w:t>možňují specifikovat parametr typu pro metodu, která není součástí generické třídy</w:t>
      </w:r>
    </w:p>
    <w:p w14:paraId="7E3D385D" w14:textId="21B48A4D" w:rsidR="000C6D06" w:rsidRDefault="000C6D06" w:rsidP="000C6D06">
      <w:pPr>
        <w:pStyle w:val="Odstavecseseznamem"/>
        <w:numPr>
          <w:ilvl w:val="1"/>
          <w:numId w:val="12"/>
        </w:numPr>
      </w:pPr>
      <w:r w:rsidRPr="000C6D06">
        <w:t>Parametr typu se specifikuje před návratovým typem metody</w:t>
      </w:r>
    </w:p>
    <w:p w14:paraId="45291318" w14:textId="109287C0" w:rsidR="000C6D06" w:rsidRDefault="000C6D06" w:rsidP="000C6D06">
      <w:pPr>
        <w:pStyle w:val="Odstavecseseznamem"/>
        <w:ind w:left="1440"/>
      </w:pPr>
      <w:r w:rsidRPr="000C6D06">
        <w:drawing>
          <wp:inline distT="0" distB="0" distL="0" distR="0" wp14:anchorId="606E8666" wp14:editId="0B26D2FF">
            <wp:extent cx="4229690" cy="733527"/>
            <wp:effectExtent l="0" t="0" r="0" b="9525"/>
            <wp:docPr id="1201251093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51093" name="Obrázek 1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EBBF" w14:textId="77777777" w:rsidR="008A7ADF" w:rsidRDefault="008A7ADF" w:rsidP="008A7ADF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626743" wp14:editId="1620700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799056043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A51F9" id="Přímá spojnic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Prakticky:</w:t>
      </w:r>
    </w:p>
    <w:p w14:paraId="15A393A7" w14:textId="47F2E93D" w:rsidR="006D6AE4" w:rsidRPr="008A7ADF" w:rsidRDefault="000C6D06" w:rsidP="008A7ADF">
      <w:pPr>
        <w:pStyle w:val="Odstavecseseznamem"/>
        <w:numPr>
          <w:ilvl w:val="0"/>
          <w:numId w:val="7"/>
        </w:numPr>
      </w:pPr>
      <w:r>
        <w:t>N</w:t>
      </w:r>
      <w:r>
        <w:t>astavit třídu, aby byla generická, popis ukázky kódu</w:t>
      </w:r>
    </w:p>
    <w:sectPr w:rsidR="006D6AE4" w:rsidRPr="008A7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46A"/>
    <w:multiLevelType w:val="hybridMultilevel"/>
    <w:tmpl w:val="69A699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45D5"/>
    <w:multiLevelType w:val="hybridMultilevel"/>
    <w:tmpl w:val="69F201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2D6"/>
    <w:multiLevelType w:val="hybridMultilevel"/>
    <w:tmpl w:val="080C39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9084E"/>
    <w:multiLevelType w:val="hybridMultilevel"/>
    <w:tmpl w:val="9760ABC0"/>
    <w:lvl w:ilvl="0" w:tplc="B686CE66">
      <w:start w:val="4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49472D"/>
    <w:multiLevelType w:val="hybridMultilevel"/>
    <w:tmpl w:val="9508C1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72994"/>
    <w:multiLevelType w:val="hybridMultilevel"/>
    <w:tmpl w:val="B9B272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E315F"/>
    <w:multiLevelType w:val="hybridMultilevel"/>
    <w:tmpl w:val="8CE835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54B0F"/>
    <w:multiLevelType w:val="hybridMultilevel"/>
    <w:tmpl w:val="FBE8AC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D5468"/>
    <w:multiLevelType w:val="hybridMultilevel"/>
    <w:tmpl w:val="67A6A4BE"/>
    <w:lvl w:ilvl="0" w:tplc="3682AC32">
      <w:start w:val="5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9753BE"/>
    <w:multiLevelType w:val="hybridMultilevel"/>
    <w:tmpl w:val="AADEA9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85DA5"/>
    <w:multiLevelType w:val="hybridMultilevel"/>
    <w:tmpl w:val="89BA35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E7D83"/>
    <w:multiLevelType w:val="hybridMultilevel"/>
    <w:tmpl w:val="D06664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550133">
    <w:abstractNumId w:val="3"/>
  </w:num>
  <w:num w:numId="2" w16cid:durableId="7100364">
    <w:abstractNumId w:val="10"/>
  </w:num>
  <w:num w:numId="3" w16cid:durableId="2017803804">
    <w:abstractNumId w:val="0"/>
  </w:num>
  <w:num w:numId="4" w16cid:durableId="27530818">
    <w:abstractNumId w:val="6"/>
  </w:num>
  <w:num w:numId="5" w16cid:durableId="196161407">
    <w:abstractNumId w:val="2"/>
  </w:num>
  <w:num w:numId="6" w16cid:durableId="1071152036">
    <w:abstractNumId w:val="8"/>
  </w:num>
  <w:num w:numId="7" w16cid:durableId="566645421">
    <w:abstractNumId w:val="1"/>
  </w:num>
  <w:num w:numId="8" w16cid:durableId="1087993715">
    <w:abstractNumId w:val="4"/>
  </w:num>
  <w:num w:numId="9" w16cid:durableId="1229417484">
    <w:abstractNumId w:val="7"/>
  </w:num>
  <w:num w:numId="10" w16cid:durableId="486093539">
    <w:abstractNumId w:val="9"/>
  </w:num>
  <w:num w:numId="11" w16cid:durableId="620186166">
    <w:abstractNumId w:val="5"/>
  </w:num>
  <w:num w:numId="12" w16cid:durableId="13184140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03"/>
    <w:rsid w:val="000C6D06"/>
    <w:rsid w:val="002E33B4"/>
    <w:rsid w:val="0033654C"/>
    <w:rsid w:val="00637F03"/>
    <w:rsid w:val="006D6AE4"/>
    <w:rsid w:val="006E3E3E"/>
    <w:rsid w:val="008A7ADF"/>
    <w:rsid w:val="00B0284B"/>
    <w:rsid w:val="00B655C0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9D16B"/>
  <w15:chartTrackingRefBased/>
  <w15:docId w15:val="{AB1DAA7A-5EE3-43D9-866D-D5C74344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A7ADF"/>
    <w:pPr>
      <w:spacing w:line="256" w:lineRule="auto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A7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02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A7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8A7A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A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8A7ADF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B028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9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501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3</cp:revision>
  <dcterms:created xsi:type="dcterms:W3CDTF">2023-04-27T08:48:00Z</dcterms:created>
  <dcterms:modified xsi:type="dcterms:W3CDTF">2023-04-27T09:50:00Z</dcterms:modified>
</cp:coreProperties>
</file>