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Respiratory Emergencies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the recognition, differentiation, and management of acute respiratory distress and failure in the prehospital ePCR, covering obstructive, infective, cardiogenic, and upper-airway presentations across adult and paediatric patients (DEMS v1.0 mapping).</w:t>
      </w:r>
    </w:p>
    <w:p>
      <w:pPr>
        <w:pStyle w:val="Heading1"/>
        <w:spacing w:after="150" w:before="300"/>
      </w:pPr>
      <w:r>
        <w:t xml:space="preserve">Recognition and Severity Assessment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 of Breathing Assessment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Accessory_Muscle_Use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Tracheal_Tug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Nasal_Flaring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Intercostal_Recession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Inability_to_Complete_Sentences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Tripod_Positioning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None_Apparent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on any presentation with respiratory complaint. Any positive selection other than None_Apparent contributes to RESP-05 (Severity Classification).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Respiratory Rate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(breaths/min)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field, linked to eVitals series. Age-adjusted normal ranges applied automatically based on RET-04-style patient category.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Oxygen Saturation (SpO2) on Room Air / Presentation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(Percent)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 (0–100%)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where measurable prior to supplemental oxygen administration.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Auscultation Findings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Wheeze_Bilateral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Wheeze_Unilateral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Crackles_Crepitations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Diminished_Absent_Breath_Sounds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Stridor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Unilateral diminished/absent sounds with respiratory distress triggers RESP-06 (Pneumothorax Screen) prompt.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Severity Classification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(Single-select, system-suggested)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Mild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Moderate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Severe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Life_Threatening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Calculated/overridable field. Auto-suggested from RESP-01, RESP-02, RESP-03 against age-adjusted thresholds; clinician may override with justification. Life_Threatening triggers immediate MGT-RESP escalation logic.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Pneumothorax Screen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Suspected_Simple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Suspected_Tension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Not_Suspected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RESP-04 indicates unilateral diminished/absent breath sounds with distress. Suspected_Tension routes to an immediate decompression prompt.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eResp.04</w:t>
            </w:r>
          </w:p>
        </w:tc>
      </w:tr>
    </w:tbl>
    <w:p>
      <w:pPr>
        <w:pStyle w:val="Heading1"/>
        <w:spacing w:after="150" w:before="300"/>
      </w:pPr>
      <w:r>
        <w:t xml:space="preserve">Presentation Type and Differential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Respiratory Presentation Category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Asthma_COPD_Exacerbation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Pneumonia_LowerRespInfection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Pulmonary_Oedema_CHF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Pneumothorax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Suspected_PE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UpperAirway_Obstruction_Croup_Epiglottitis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Anaphylaxis_Bronchospasm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Drives which management fields (MGT-RESP series) are displayed as primary options.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Known Respiratory History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Asthma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COPD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Heart_Failure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Prior_Pneumothorax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None_Documented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field, drawn from patient/caregiver history. Informs baseline SpO2 target (RESP-09) for COPD patients.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eMedHistory.03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 SpO2 Range Applied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Standard_94_to_98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COPD_Reduced_88_to_92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RESP-08 = COPD or RESP-07 = Asthma_COPD_Exacerbation. Prevents inadvertent hyperoxygenation in patients at risk of hypercapnic respiratory failure.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eResp.06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Anaphylaxis Trigger Suspected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RESP-07 = Anaphylaxis_Bronchospasm. Yes routes to the adrenaline/epinephrine administration field (MGT-RESP-06) as first-line rather than bronchodilator-only management.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eResp.07</w:t>
            </w:r>
          </w:p>
        </w:tc>
      </w:tr>
    </w:tbl>
    <w:p>
      <w:pPr>
        <w:pStyle w:val="Heading1"/>
        <w:spacing w:after="150" w:before="300"/>
      </w:pPr>
      <w:r>
        <w:t xml:space="preserve">Management and Intervention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Supplemental Oxygen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Yes: Titrated to RESP-09 target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No: SpO2 within target on room air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Delivery device and flow rate captured in MGT-RESP-01a.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MGT-RESP-01a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Oxygen Delivery Device and Flow Rate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 + Decimal (L/min)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Nasal_Cannula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Simple_Face_Mask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Non_Rebreather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BVM_Assisted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MGT-RESP-01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Bronchodilator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Salbutamol_Neb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Salbutamol_MDI_Spacer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Ipratropium_Neb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Combined_Salbutamol_Ipratropium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RESP-07 = Asthma_COPD_Exacerbation or Anaphylaxis_Bronchospasm.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Corticosteroid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RESP-07 = Asthma_COPD_Exacerbation and RESP-05 ≥ Moderate.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Non-Invasive Ventilation (CPAP/BiPAP) Initiated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RESP-07 = Pulmonary_Oedema_CHF and RESP-05 ≥ Moderate, or any presentation with RESP-05 = Severe/Life_Threatening and preserved airway reflexes.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Needle/Finger Thoracostomy Performed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RESP-06 = Suspected_Tension.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Adrenaline/Epinephrine Administered (Anaphylaxis)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Yes_IM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Yes_IV_Infusion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RESP-10 = Yes. Links to the Pain/Sedation module only if procedural sedation is subsequently required.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Nebulised Adrenaline Administered (Croup/Upper Airway)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RESP-07 = UpperAirway_Obstruction_Croup_Epiglottitis and RESP-05 ≥ Moderate.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Advanced Airway Management Required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RESP-05 = Life_Threatening. Selecting Yes links to the RSI/Advanced Airway module for full procedural documentation.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eAirway.02 (linked)</w:t>
            </w:r>
          </w:p>
        </w:tc>
      </w:tr>
    </w:tbl>
    <w:p>
      <w:pPr>
        <w:pStyle w:val="Heading1"/>
        <w:spacing w:after="150" w:before="300"/>
      </w:pPr>
      <w:r>
        <w:t xml:space="preserve">Reassessment and Outcome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Reassessment Performed Post-Intervention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any MGT-RESP intervention was administered.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eResp.08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Reassessment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REA-RESP-01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eTimes.11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SpO2 and Work of Breathing at Reassessment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(Percent) + repeat of RESP-01 options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 plus multi-select work-of-breathing indicators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REA-RESP-01 = Yes. Auto-calculates REA-RESP-04 (Response to Treatment).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eVitals.03 / eResp.01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Response to Treatment (Calculated)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(Improved/Unchanged/Deteriorated,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Auto-derived by comparing RESP-03/RESP-05 against REA-RESP-03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Deteriorated triggers a soft warning prompting escalation of management or advanced airway consideration.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RESP-03/05 / REA-RESP-03</w:t>
            </w:r>
          </w:p>
        </w:tc>
      </w:tr>
    </w:tbl>
    <w:p>
      <w:pPr>
        <w:pStyle w:val="Heading1"/>
        <w:spacing w:after="150" w:before="300"/>
      </w:pPr>
      <w:r>
        <w:t xml:space="preserve">Special Population Considerations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SPC-RESP-01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Paediatric Upper Airway Presentation — Avoid Distressing Examination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Yes: Minimal-handling approach applied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RESP-07 = UpperAirway_Obstruction_Croup_Epiglottitis and patient age &lt;8 years. Documents avoidance of oral/pharyngeal examination or supine positioning that may precipitate complete obstruction.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eResp.09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SPC-RESP-02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Pregnancy ≥ 20 Weeks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for patients of childbearing age. If Yes, links to the Obstetric module (OBS-15, left lateral positioning) for positioning during respiratory management.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eObstetric.02 (linked)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SPC-RESP-03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Known Home Non-Invasive Ventilation / Long-Term Oxygen User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field. Informs baseline severity interpretation and device compatibility for MGT-RESP-04.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eMedHistory.03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RESP-06 = Suspected_Tension and MGT-RESP-05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MGT-RESP-05 (Needle/Finger Thoracostomy)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a tension pneumothorax is suspected without a documented decompression decision.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RESP-10 = Yes and MGT-RESP-06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MGT-RESP-06 (Adrenaline Administered)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anaphylaxis-related bronchospasm is documented without an adrenaline administration decision, given adrenaline is first-line rather than bronchodilator-only therapy.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RESP-08 = COPD or RESP-07 = Asthma_COPD_Exacerbation and RESP-09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RESP-09 (Target SpO2 Range)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a COPD-relevant presentation lacks an explicit SpO2 target, given the risk of harm from unguided high-flow oxygen in this population.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RESP-05 = Life_Threatening and MGT-RESP-08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MGT-RESP-08 (Advanced Airway Management Required)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of a life-threatening respiratory presentation without an explicit advanced-airway decision documented.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MGT-RESP intervention administered and REA-RESP-01 is blank at disposition.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REA-RESP-01 (Reassessment Performed)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report closure if a respiratory intervention was given without a documented post-intervention reassessment.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REA-RESP-04 = Deteriorated.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REA-RESP-04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Soft Warning Prompt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Alerts the clinician to consider escalation of management or advanced airway intervention given a deteriorating trend despite treatment.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VAL-RESP07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RESP-07 = UpperAirway_Obstruction_Croup_Epiglottitis and patient age &lt;8 years and SPC-RESP-01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SPC-RESP-01 (Minimal-Handling Approach)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documentation of a minimal-handling approach given the risk of precipitating complete airway obstruction with distressing examination in this population.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 for acute respiratory emergencies, covering obstructive (asthma/COPD), infective, cardiogenic, traumatic (pneumothorax), embolic, anaphylactic, and paediatric upper-airway presentations. It is not itself a clinical protocol; oxygen targets, pharmacological management, decompression, and advanced airway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2026-08-13T18:46:07.155Z</dcterms:created>
  <dcterms:modified xsi:type="dcterms:W3CDTF">2026-08-13T18:46:07.155Z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