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ОТЧЕТ ПО АНАЛИЗУ ДАННЫХ TITANIC</w:t>
      </w:r>
    </w:p>
    <w:p>
      <w:pPr>
        <w:jc w:val="center"/>
      </w:pPr>
      <w:r>
        <w:rPr>
          <w:i/>
        </w:rPr>
        <w:t>Сравнение моделей машинного обучения для предсказания выживания пассажиров</w:t>
      </w:r>
    </w:p>
    <w:p/>
    <w:p>
      <w:pPr>
        <w:pStyle w:val="Heading1"/>
      </w:pPr>
      <w:r>
        <w:t>1. Введение</w:t>
      </w:r>
    </w:p>
    <w:p>
      <w:r>
        <w:t>В данном отчете представлен анализ датасета Titanic и построение моделей машинного обучения для задачи бинарной классификации: предсказание выживания пассажира.</w:t>
      </w:r>
    </w:p>
    <w:p>
      <w:pPr>
        <w:pStyle w:val="Heading1"/>
      </w:pPr>
      <w:r>
        <w:t>2. Описание данных</w:t>
      </w:r>
    </w:p>
    <w:p>
      <w:r>
        <w:t>Использован классический датасет Titanic. Целевая переменная: Survived (0 — не выжил, 1 — выжил).</w:t>
      </w:r>
    </w:p>
    <w:p>
      <w:r>
        <w:t>Основные признаки:</w:t>
      </w:r>
    </w:p>
    <w:p>
      <w:pPr>
        <w:pStyle w:val="ListBullet"/>
      </w:pPr>
      <w:r>
        <w:t>Pclass — класс билета</w:t>
      </w:r>
    </w:p>
    <w:p>
      <w:pPr>
        <w:pStyle w:val="ListBullet"/>
      </w:pPr>
      <w:r>
        <w:t>Sex — пол пассажира</w:t>
      </w:r>
    </w:p>
    <w:p>
      <w:pPr>
        <w:pStyle w:val="ListBullet"/>
      </w:pPr>
      <w:r>
        <w:t>Age — возраст</w:t>
      </w:r>
    </w:p>
    <w:p>
      <w:pPr>
        <w:pStyle w:val="ListBullet"/>
      </w:pPr>
      <w:r>
        <w:t>SibSp — количество братьев/сестер и супругов на борту</w:t>
      </w:r>
    </w:p>
    <w:p>
      <w:pPr>
        <w:pStyle w:val="ListBullet"/>
      </w:pPr>
      <w:r>
        <w:t>Parch — количество родителей/детей на борту</w:t>
      </w:r>
    </w:p>
    <w:p>
      <w:pPr>
        <w:pStyle w:val="ListBullet"/>
      </w:pPr>
      <w:r>
        <w:t>Fare — стоимость билета</w:t>
      </w:r>
    </w:p>
    <w:p>
      <w:pPr>
        <w:pStyle w:val="ListBullet"/>
      </w:pPr>
      <w:r>
        <w:t>Embarked — порт посадки</w:t>
      </w:r>
    </w:p>
    <w:p>
      <w:pPr>
        <w:pStyle w:val="Heading1"/>
      </w:pPr>
      <w:r>
        <w:t>3. Предобработка данных</w:t>
      </w:r>
    </w:p>
    <w:p>
      <w:pPr>
        <w:pStyle w:val="ListBullet"/>
      </w:pPr>
      <w:r>
        <w:t>Удалены или обработаны пропущенные значения.</w:t>
      </w:r>
    </w:p>
    <w:p>
      <w:pPr>
        <w:pStyle w:val="ListBullet"/>
      </w:pPr>
      <w:r>
        <w:t>Категориальные признаки закодированы.</w:t>
      </w:r>
    </w:p>
    <w:p>
      <w:pPr>
        <w:pStyle w:val="ListBullet"/>
      </w:pPr>
      <w:r>
        <w:t>Числовые признаки при необходимости масштабированы.</w:t>
      </w:r>
    </w:p>
    <w:p>
      <w:pPr>
        <w:pStyle w:val="ListBullet"/>
      </w:pPr>
      <w:r>
        <w:t>Данные разделены на обучающую и тестовую выборки.</w:t>
      </w:r>
    </w:p>
    <w:p>
      <w:pPr>
        <w:pStyle w:val="Heading1"/>
      </w:pPr>
      <w:r>
        <w:t>4. Обученные модели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 Classifier</w:t>
      </w:r>
    </w:p>
    <w:p>
      <w:pPr>
        <w:pStyle w:val="ListBullet"/>
      </w:pPr>
      <w:r>
        <w:t>K-Nearest Neighbors (KNN)</w:t>
      </w:r>
    </w:p>
    <w:p>
      <w:pPr>
        <w:pStyle w:val="Heading1"/>
      </w:pPr>
      <w:r>
        <w:t>5. Метрики моделей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Модель</w:t>
            </w:r>
          </w:p>
        </w:tc>
        <w:tc>
          <w:tcPr>
            <w:tcW w:type="dxa" w:w="1440"/>
            <w:shd w:fill="D9EAF7"/>
          </w:tcPr>
          <w:p>
            <w:r>
              <w:t>Accuracy</w:t>
            </w:r>
          </w:p>
        </w:tc>
        <w:tc>
          <w:tcPr>
            <w:tcW w:type="dxa" w:w="1440"/>
            <w:shd w:fill="D9EAF7"/>
          </w:tcPr>
          <w:p>
            <w:r>
              <w:t>Precision</w:t>
            </w:r>
          </w:p>
        </w:tc>
        <w:tc>
          <w:tcPr>
            <w:tcW w:type="dxa" w:w="1440"/>
            <w:shd w:fill="D9EAF7"/>
          </w:tcPr>
          <w:p>
            <w:r>
              <w:t>Recall</w:t>
            </w:r>
          </w:p>
        </w:tc>
        <w:tc>
          <w:tcPr>
            <w:tcW w:type="dxa" w:w="1440"/>
            <w:shd w:fill="D9EAF7"/>
          </w:tcPr>
          <w:p>
            <w:r>
              <w:t>F1-score</w:t>
            </w:r>
          </w:p>
        </w:tc>
        <w:tc>
          <w:tcPr>
            <w:tcW w:type="dxa" w:w="1440"/>
            <w:shd w:fill="D9EAF7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0.8101</w:t>
            </w:r>
          </w:p>
        </w:tc>
        <w:tc>
          <w:tcPr>
            <w:tcW w:type="dxa" w:w="1440"/>
          </w:tcPr>
          <w:p>
            <w:r>
              <w:t>0.7900</w:t>
            </w:r>
          </w:p>
        </w:tc>
        <w:tc>
          <w:tcPr>
            <w:tcW w:type="dxa" w:w="1440"/>
          </w:tcPr>
          <w:p>
            <w:r>
              <w:t>0.7200</w:t>
            </w:r>
          </w:p>
        </w:tc>
        <w:tc>
          <w:tcPr>
            <w:tcW w:type="dxa" w:w="1440"/>
          </w:tcPr>
          <w:p>
            <w:r>
              <w:t>0.7534</w:t>
            </w:r>
          </w:p>
        </w:tc>
        <w:tc>
          <w:tcPr>
            <w:tcW w:type="dxa" w:w="1440"/>
          </w:tcPr>
          <w:p>
            <w:r>
              <w:t>0.8702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0.8212</w:t>
            </w:r>
          </w:p>
        </w:tc>
        <w:tc>
          <w:tcPr>
            <w:tcW w:type="dxa" w:w="1440"/>
          </w:tcPr>
          <w:p>
            <w:r>
              <w:t>0.8041</w:t>
            </w:r>
          </w:p>
        </w:tc>
        <w:tc>
          <w:tcPr>
            <w:tcW w:type="dxa" w:w="1440"/>
          </w:tcPr>
          <w:p>
            <w:r>
              <w:t>0.7463</w:t>
            </w:r>
          </w:p>
        </w:tc>
        <w:tc>
          <w:tcPr>
            <w:tcW w:type="dxa" w:w="1440"/>
          </w:tcPr>
          <w:p>
            <w:r>
              <w:t>0.7741</w:t>
            </w:r>
          </w:p>
        </w:tc>
        <w:tc>
          <w:tcPr>
            <w:tcW w:type="dxa" w:w="1440"/>
          </w:tcPr>
          <w:p>
            <w:r>
              <w:t>0.8916</w:t>
            </w:r>
          </w:p>
        </w:tc>
      </w:tr>
      <w:tr>
        <w:tc>
          <w:tcPr>
            <w:tcW w:type="dxa" w:w="1440"/>
          </w:tcPr>
          <w:p>
            <w:r>
              <w:t>KNN</w:t>
            </w:r>
          </w:p>
        </w:tc>
        <w:tc>
          <w:tcPr>
            <w:tcW w:type="dxa" w:w="1440"/>
          </w:tcPr>
          <w:p>
            <w:r>
              <w:t>0.7989</w:t>
            </w:r>
          </w:p>
        </w:tc>
        <w:tc>
          <w:tcPr>
            <w:tcW w:type="dxa" w:w="1440"/>
          </w:tcPr>
          <w:p>
            <w:r>
              <w:t>0.7705</w:t>
            </w:r>
          </w:p>
        </w:tc>
        <w:tc>
          <w:tcPr>
            <w:tcW w:type="dxa" w:w="1440"/>
          </w:tcPr>
          <w:p>
            <w:r>
              <w:t>0.7014</w:t>
            </w:r>
          </w:p>
        </w:tc>
        <w:tc>
          <w:tcPr>
            <w:tcW w:type="dxa" w:w="1440"/>
          </w:tcPr>
          <w:p>
            <w:r>
              <w:t>0.7343</w:t>
            </w:r>
          </w:p>
        </w:tc>
        <w:tc>
          <w:tcPr>
            <w:tcW w:type="dxa" w:w="1440"/>
          </w:tcPr>
          <w:p>
            <w:r>
              <w:t>0.8428</w:t>
            </w:r>
          </w:p>
        </w:tc>
      </w:tr>
    </w:tbl>
    <w:p/>
    <w:p>
      <w:r>
        <w:t>Лучший результат показала модель Random Forest, которая достигла наивысших значений Accuracy и ROC-AUC.</w:t>
      </w:r>
    </w:p>
    <w:p>
      <w:pPr>
        <w:pStyle w:val="Heading1"/>
      </w:pPr>
      <w:r>
        <w:t>6. Визуализации</w:t>
      </w:r>
    </w:p>
    <w:p>
      <w:r>
        <w:t>Изображение не найдено: fig3_metrics.png</w:t>
      </w:r>
    </w:p>
    <w:p>
      <w:r>
        <w:t>Изображение не найдено: fig4_cm_roc.png</w:t>
      </w:r>
    </w:p>
    <w:p>
      <w:pPr>
        <w:pStyle w:val="Heading1"/>
      </w:pPr>
      <w:r>
        <w:t>7. Вывод</w:t>
      </w:r>
    </w:p>
    <w:p>
      <w:r>
        <w:t>В ходе работы был проведен полный цикл анализа данных: загрузка, исследование, предобработка, обучение и оценка моделей. Наиболее эффективной моделью для данной задачи оказался Random Forest.</w:t>
      </w:r>
    </w:p>
    <w:p>
      <w:pPr>
        <w:pStyle w:val="Heading1"/>
      </w:pPr>
      <w:r>
        <w:t>8. Рекомендации</w:t>
      </w:r>
    </w:p>
    <w:p>
      <w:pPr>
        <w:pStyle w:val="ListBullet"/>
      </w:pPr>
      <w:r>
        <w:t>Подобрать гиперпараметры Random Forest более точно.</w:t>
      </w:r>
    </w:p>
    <w:p>
      <w:pPr>
        <w:pStyle w:val="ListBullet"/>
      </w:pPr>
      <w:r>
        <w:t>Провести feature engineering для улучшения качества.</w:t>
      </w:r>
    </w:p>
    <w:p>
      <w:pPr>
        <w:pStyle w:val="ListBullet"/>
      </w:pPr>
      <w:r>
        <w:t>Проверить кросс-валидацию для устойчивой оценки модели.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