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20" w:lineRule="auto"/>
        <w:rPr>
          <w:rFonts w:ascii="Nunito" w:cs="Nunito" w:eastAsia="Nunito" w:hAnsi="Nunito"/>
          <w:b w:val="1"/>
          <w:bCs w:val="1"/>
          <w:color w:val="02b9d9"/>
          <w:sz w:val="48"/>
          <w:szCs w:val="4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48"/>
          <w:szCs w:val="48"/>
          <w:rtl w:val="0"/>
        </w:rPr>
        <w:t xml:space="preserve">Veri Entegrasyonu Case Study</w:t>
      </w:r>
    </w:p>
    <w:p w:rsidR="00000000" w:rsidDel="00000000" w:rsidP="00000000" w:rsidRDefault="00000000" w:rsidRPr="00000000" w14:paraId="00000002">
      <w:pPr>
        <w:spacing w:after="40" w:before="220" w:lineRule="auto"/>
        <w:rPr>
          <w:rFonts w:ascii="Nunito" w:cs="Nunito" w:eastAsia="Nunito" w:hAnsi="Nunito"/>
          <w:color w:val="55607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556070"/>
          <w:sz w:val="24"/>
          <w:szCs w:val="24"/>
          <w:rtl w:val="0"/>
        </w:rPr>
        <w:t xml:space="preserve">Türkiye Su Şeffaflık Platformu | Teknik değerlendirme görevi</w:t>
      </w:r>
    </w:p>
    <w:p w:rsidR="00000000" w:rsidDel="00000000" w:rsidP="00000000" w:rsidRDefault="00000000" w:rsidRPr="00000000" w14:paraId="00000003">
      <w:pPr>
        <w:spacing w:after="40" w:before="220" w:lineRule="auto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21"/>
          <w:szCs w:val="21"/>
          <w:rtl w:val="0"/>
        </w:rPr>
        <w:t xml:space="preserve">Beklenen efor: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f4d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2-3 saat. Teslim için 2 takvim günü tanınmıştır; bu görevi bir günü aşacak ölçüde genişletmen beklenmez.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uh7vlxtt6j9q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Amaç</w:t>
      </w:r>
    </w:p>
    <w:p w:rsidR="00000000" w:rsidDel="00000000" w:rsidP="00000000" w:rsidRDefault="00000000" w:rsidRPr="00000000" w14:paraId="00000005">
      <w:pPr>
        <w:spacing w:after="160" w:before="220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Türkiye Su Şeffaflık Platformu; baraj dolulukları, su tarifeleri ve benzeri kamuya açık verileri, kaynağı ve güncelliği görünür olacak şekilde sunmayı hedefler. Bu mini çalışma ile veri entegrasyonu, veri kalitesi ve teslim yaklaşımını görmek istiyoruz.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a0g8lqjkk5v5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Görev</w:t>
      </w:r>
    </w:p>
    <w:p w:rsidR="00000000" w:rsidDel="00000000" w:rsidP="00000000" w:rsidRDefault="00000000" w:rsidRPr="00000000" w14:paraId="00000007">
      <w:pPr>
        <w:spacing w:after="120" w:before="220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Kamuya açık bir su verisi kaynağından veri alan küçük bir script veya servis geliştir. Tek bir kaynak yeterlidir.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color w:val="02b9d9"/>
          <w:sz w:val="26"/>
          <w:szCs w:val="26"/>
        </w:rPr>
      </w:pPr>
      <w:bookmarkStart w:colFirst="0" w:colLast="0" w:name="_vfcpelxgzvg0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26"/>
          <w:szCs w:val="26"/>
          <w:rtl w:val="0"/>
        </w:rPr>
        <w:t xml:space="preserve">Kaynak seçenekleri</w:t>
      </w:r>
    </w:p>
    <w:p w:rsidR="00000000" w:rsidDel="00000000" w:rsidP="00000000" w:rsidRDefault="00000000" w:rsidRPr="00000000" w14:paraId="00000009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Bir belediye veya kurumun baraj doluluk verisi</w:t>
      </w:r>
    </w:p>
    <w:p w:rsidR="00000000" w:rsidDel="00000000" w:rsidP="00000000" w:rsidRDefault="00000000" w:rsidRPr="00000000" w14:paraId="0000000A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Belediye su tarifesi</w:t>
      </w:r>
    </w:p>
    <w:p w:rsidR="00000000" w:rsidDel="00000000" w:rsidP="00000000" w:rsidRDefault="00000000" w:rsidRPr="00000000" w14:paraId="0000000B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Su tüketimi, kesinti veya su kalitesi gibi kamuya açık başka bir su verisi</w:t>
      </w:r>
    </w:p>
    <w:p w:rsidR="00000000" w:rsidDel="00000000" w:rsidP="00000000" w:rsidRDefault="00000000" w:rsidRPr="00000000" w14:paraId="0000000C">
      <w:pPr>
        <w:spacing w:after="120" w:before="220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Kaynak seçiminin nedenini ve bağlantısını README içinde kısaca belirt.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Nunito" w:cs="Nunito" w:eastAsia="Nunito" w:hAnsi="Nunito"/>
          <w:b w:val="1"/>
          <w:bCs w:val="1"/>
          <w:color w:val="02b9d9"/>
          <w:sz w:val="26"/>
          <w:szCs w:val="26"/>
        </w:rPr>
      </w:pPr>
      <w:bookmarkStart w:colFirst="0" w:colLast="0" w:name="_82l45gn1po85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26"/>
          <w:szCs w:val="26"/>
          <w:rtl w:val="0"/>
        </w:rPr>
        <w:t xml:space="preserve">Beklenen veri yapısı</w:t>
      </w:r>
    </w:p>
    <w:p w:rsidR="00000000" w:rsidDel="00000000" w:rsidP="00000000" w:rsidRDefault="00000000" w:rsidRPr="00000000" w14:paraId="0000000E">
      <w:pPr>
        <w:spacing w:after="120" w:before="220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Veriyi, seçtiğin kaynağın alanlarından bağımsız ve tekrar kullanılabilir bir biçime dönüştür.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9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20" w:lineRule="auto"/>
              <w:ind w:left="100" w:firstLine="0"/>
              <w:rPr>
                <w:rFonts w:ascii="Nunito" w:cs="Nunito" w:eastAsia="Nunito" w:hAnsi="Nunito"/>
                <w:color w:val="1f4d78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color w:val="1f4d78"/>
                <w:sz w:val="20"/>
                <w:szCs w:val="20"/>
                <w:rtl w:val="0"/>
              </w:rPr>
              <w:t xml:space="preserve">source_name, source_url, fetched_at, observed_at, location,</w:t>
              <w:br w:type="textWrapping"/>
              <w:t xml:space="preserve">entity_name, metric_type, value, unit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84858a6oe5r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l0lck9cnazjk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Zorunlu beklentiler</w:t>
      </w:r>
    </w:p>
    <w:p w:rsidR="00000000" w:rsidDel="00000000" w:rsidP="00000000" w:rsidRDefault="00000000" w:rsidRPr="00000000" w14:paraId="00000013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Veriyi API, CSV/Excel, JSON veya açık bir web kaynağından al.</w:t>
      </w:r>
    </w:p>
    <w:p w:rsidR="00000000" w:rsidDel="00000000" w:rsidP="00000000" w:rsidRDefault="00000000" w:rsidRPr="00000000" w14:paraId="00000014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Normalize edilen veriyi SQLite, JSON veya CSV olarak sakla.</w:t>
      </w:r>
    </w:p>
    <w:p w:rsidR="00000000" w:rsidDel="00000000" w:rsidP="00000000" w:rsidRDefault="00000000" w:rsidRPr="00000000" w14:paraId="00000015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Zorunlu alan, tarih formatı, duplicate ve sayısal değer kontrollerini uygula.</w:t>
      </w:r>
    </w:p>
    <w:p w:rsidR="00000000" w:rsidDel="00000000" w:rsidP="00000000" w:rsidRDefault="00000000" w:rsidRPr="00000000" w14:paraId="00000016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Baraj doluluk verisi seçersen 0-100 aralığı kontrolü yap.</w:t>
      </w:r>
    </w:p>
    <w:p w:rsidR="00000000" w:rsidDel="00000000" w:rsidP="00000000" w:rsidRDefault="00000000" w:rsidRPr="00000000" w14:paraId="00000017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Hatalı kayıtları sessizce silme; nedenleriyle birlikte sayısını raporla.</w:t>
      </w:r>
    </w:p>
    <w:p w:rsidR="00000000" w:rsidDel="00000000" w:rsidP="00000000" w:rsidRDefault="00000000" w:rsidRPr="00000000" w14:paraId="00000018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Çalıştırma sonunda okunan, işlenen ve hatalı/atlanan kayıt sayılarını göster.</w:t>
      </w:r>
    </w:p>
    <w:p w:rsidR="00000000" w:rsidDel="00000000" w:rsidP="00000000" w:rsidRDefault="00000000" w:rsidRPr="00000000" w14:paraId="00000019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README içinde kaynak, kurulum, varsayımlar, kısıtlar ve kalite kurallarını açıkla.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3il5srbdfztn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Kapsam sınırı</w:t>
      </w:r>
    </w:p>
    <w:p w:rsidR="00000000" w:rsidDel="00000000" w:rsidP="00000000" w:rsidRDefault="00000000" w:rsidRPr="00000000" w14:paraId="0000001B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Kullanıcı arayüzü gerekmez.</w:t>
      </w:r>
    </w:p>
    <w:p w:rsidR="00000000" w:rsidDel="00000000" w:rsidP="00000000" w:rsidRDefault="00000000" w:rsidRPr="00000000" w14:paraId="0000001C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Authentication, deploy veya makine öğrenmesi gerekmez.</w:t>
      </w:r>
    </w:p>
    <w:p w:rsidR="00000000" w:rsidDel="00000000" w:rsidP="00000000" w:rsidRDefault="00000000" w:rsidRPr="00000000" w14:paraId="0000001D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API anahtarı, gizli bilgi veya ücretli servis kullanma.</w:t>
      </w:r>
    </w:p>
    <w:p w:rsidR="00000000" w:rsidDel="00000000" w:rsidP="00000000" w:rsidRDefault="00000000" w:rsidRPr="00000000" w14:paraId="0000001E">
      <w:pPr>
        <w:spacing w:after="60" w:before="220" w:lineRule="auto"/>
        <w:ind w:left="360" w:firstLine="0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· Kaynak erişiminde problem olursa bunu README içinde belirt; örnek ham veriyi fixtures/ altında ekleyerek çözümü tekrar çalıştırılabilir tut.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51jtmbtq0all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Teslim paketi</w:t>
      </w:r>
    </w:p>
    <w:p w:rsidR="00000000" w:rsidDel="00000000" w:rsidP="00000000" w:rsidRDefault="00000000" w:rsidRPr="00000000" w14:paraId="00000020">
      <w:pPr>
        <w:spacing w:after="160" w:before="220" w:lineRule="auto"/>
        <w:rPr>
          <w:rFonts w:ascii="Nunito" w:cs="Nunito" w:eastAsia="Nunito" w:hAnsi="Nunito"/>
          <w:color w:val="203040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color w:val="203040"/>
          <w:sz w:val="21"/>
          <w:szCs w:val="21"/>
          <w:rtl w:val="0"/>
        </w:rPr>
        <w:t xml:space="preserve">GitHub repository bağlantısı; README; çalışan kod; mümkünse örnek çıktı dosyası veya SQLite veritabanı.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l036m79yvwf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4l7cb0nld7m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1s0awbtvfyj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fcpu98snjvw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Nunito" w:cs="Nunito" w:eastAsia="Nunito" w:hAnsi="Nunito"/>
          <w:b w:val="1"/>
          <w:bCs w:val="1"/>
          <w:color w:val="02b9d9"/>
          <w:sz w:val="32"/>
          <w:szCs w:val="32"/>
        </w:rPr>
      </w:pPr>
      <w:bookmarkStart w:colFirst="0" w:colLast="0" w:name="_ge41fispifsf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color w:val="02b9d9"/>
          <w:sz w:val="32"/>
          <w:szCs w:val="32"/>
          <w:rtl w:val="0"/>
        </w:rPr>
        <w:t xml:space="preserve">Değerlendirme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83.9784500621645"/>
        <w:gridCol w:w="2241.533360961459"/>
        <w:tblGridChange w:id="0">
          <w:tblGrid>
            <w:gridCol w:w="6783.9784500621645"/>
            <w:gridCol w:w="2241.533360961459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Kriter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1"/>
                <w:szCs w:val="21"/>
                <w:rtl w:val="0"/>
              </w:rPr>
              <w:t xml:space="preserve">Ağırlık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Çalışan veri entegrasyonu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%30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Veri modeli ve kalite kontrolleri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%25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Hata durumları ve veri kaynağı farkındalığı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%15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Kodun okunabilirliği ve kapsam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%15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README ve tekrar çalıştırılabilirlik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220" w:lineRule="auto"/>
              <w:ind w:left="100" w:firstLine="0"/>
              <w:rPr>
                <w:rFonts w:ascii="Nunito" w:cs="Nunito" w:eastAsia="Nunito" w:hAnsi="Nunito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sz w:val="21"/>
                <w:szCs w:val="21"/>
                <w:rtl w:val="0"/>
              </w:rPr>
              <w:t xml:space="preserve">%15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Rule="auto"/>
              <w:ind w:left="100" w:firstLine="0"/>
              <w:rPr>
                <w:rFonts w:ascii="Nunito" w:cs="Nunito" w:eastAsia="Nunito" w:hAnsi="Nunito"/>
                <w:color w:val="203040"/>
                <w:sz w:val="21"/>
                <w:szCs w:val="2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1f4d78"/>
                <w:sz w:val="21"/>
                <w:szCs w:val="21"/>
                <w:rtl w:val="0"/>
              </w:rPr>
              <w:t xml:space="preserve">Görüşme notu: </w:t>
            </w:r>
            <w:r w:rsidDel="00000000" w:rsidR="00000000" w:rsidRPr="00000000">
              <w:rPr>
                <w:rFonts w:ascii="Nunito" w:cs="Nunito" w:eastAsia="Nunito" w:hAnsi="Nunito"/>
                <w:color w:val="203040"/>
                <w:sz w:val="21"/>
                <w:szCs w:val="21"/>
                <w:rtl w:val="0"/>
              </w:rPr>
              <w:t xml:space="preserve">Teslimden sonra kısa bir değerlendirme görüşmesi yapılacaktır. “Neyi bilerek yapmadın?”, “En büyük varsayımın neydi?” ve “Kaynak formatı değişirse ne kırılır?” sorularını cevaplamanı bekliyoruz.</w:t>
            </w:r>
          </w:p>
        </w:tc>
      </w:tr>
    </w:tbl>
    <w:p w:rsidR="00000000" w:rsidDel="00000000" w:rsidP="00000000" w:rsidRDefault="00000000" w:rsidRPr="00000000" w14:paraId="00000034">
      <w:pPr>
        <w:spacing w:after="40" w:before="220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