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r w:rsidRPr="00157924">
        <w:rPr>
          <w:rFonts w:ascii="Cambria" w:hAnsi="Cambria"/>
          <w:sz w:val="24"/>
          <w:szCs w:val="24"/>
        </w:rPr>
        <w:t>CYBER LIFT LLC</w:t>
      </w:r>
    </w:p>
    <w:p w:rsidR="006306A6" w:rsidRPr="00157924" w:rsidRDefault="006306A6" w:rsidP="006306A6">
      <w:pPr>
        <w:jc w:val="center"/>
        <w:rPr>
          <w:rFonts w:ascii="Cambria" w:hAnsi="Cambria"/>
          <w:sz w:val="24"/>
          <w:szCs w:val="24"/>
        </w:rPr>
      </w:pPr>
      <w:r w:rsidRPr="00157924">
        <w:rPr>
          <w:rFonts w:ascii="Cambria" w:hAnsi="Cambria"/>
          <w:sz w:val="24"/>
          <w:szCs w:val="24"/>
        </w:rPr>
        <w:t>Risk Management Procedure</w:t>
      </w:r>
    </w:p>
    <w:p w:rsidR="006306A6" w:rsidRPr="00157924" w:rsidRDefault="006306A6" w:rsidP="006306A6">
      <w:pPr>
        <w:jc w:val="center"/>
        <w:rPr>
          <w:rFonts w:ascii="Cambria" w:hAnsi="Cambria"/>
          <w:sz w:val="24"/>
          <w:szCs w:val="24"/>
        </w:rPr>
      </w:pPr>
      <w:r w:rsidRPr="00157924">
        <w:rPr>
          <w:rFonts w:ascii="Cambria" w:hAnsi="Cambria"/>
          <w:sz w:val="24"/>
          <w:szCs w:val="24"/>
        </w:rPr>
        <w:t>Doc ID:</w:t>
      </w:r>
    </w:p>
    <w:p w:rsidR="006306A6" w:rsidRPr="00157924" w:rsidRDefault="006306A6" w:rsidP="006306A6">
      <w:pPr>
        <w:jc w:val="center"/>
        <w:rPr>
          <w:rFonts w:ascii="Cambria" w:hAnsi="Cambria"/>
          <w:sz w:val="24"/>
          <w:szCs w:val="24"/>
        </w:rPr>
      </w:pPr>
      <w:r w:rsidRPr="00157924">
        <w:rPr>
          <w:rFonts w:ascii="Cambria" w:hAnsi="Cambria"/>
          <w:sz w:val="24"/>
          <w:szCs w:val="24"/>
        </w:rPr>
        <w:t>CL/PROC/RISK</w:t>
      </w:r>
    </w:p>
    <w:p w:rsidR="006306A6" w:rsidRPr="00157924" w:rsidRDefault="006306A6" w:rsidP="006306A6">
      <w:pPr>
        <w:jc w:val="center"/>
        <w:rPr>
          <w:rFonts w:ascii="Cambria" w:hAnsi="Cambria"/>
          <w:sz w:val="24"/>
          <w:szCs w:val="24"/>
        </w:rPr>
      </w:pPr>
      <w:r w:rsidRPr="00157924">
        <w:rPr>
          <w:rFonts w:ascii="Cambria" w:hAnsi="Cambria"/>
          <w:sz w:val="24"/>
          <w:szCs w:val="24"/>
        </w:rPr>
        <w:t>VERSION 1.0</w:t>
      </w:r>
    </w:p>
    <w:p w:rsidR="006306A6" w:rsidRPr="00157924" w:rsidRDefault="006306A6" w:rsidP="006306A6">
      <w:pPr>
        <w:jc w:val="center"/>
        <w:rPr>
          <w:rFonts w:ascii="Cambria" w:eastAsia="MS Mincho" w:hAnsi="Cambria"/>
          <w:bCs/>
          <w:sz w:val="24"/>
          <w:szCs w:val="24"/>
        </w:rPr>
      </w:pPr>
      <w:r w:rsidRPr="00157924">
        <w:rPr>
          <w:rFonts w:ascii="Cambria" w:eastAsia="MS Mincho" w:hAnsi="Cambria"/>
          <w:bCs/>
          <w:sz w:val="24"/>
          <w:szCs w:val="24"/>
        </w:rPr>
        <w:t>Document Classification:</w:t>
      </w:r>
    </w:p>
    <w:p w:rsidR="006306A6" w:rsidRPr="00157924" w:rsidRDefault="006306A6" w:rsidP="006306A6">
      <w:pPr>
        <w:jc w:val="center"/>
        <w:rPr>
          <w:rFonts w:ascii="Cambria" w:eastAsia="MS Mincho" w:hAnsi="Cambria"/>
          <w:bCs/>
          <w:sz w:val="24"/>
          <w:szCs w:val="24"/>
        </w:rPr>
      </w:pPr>
      <w:r w:rsidRPr="00157924">
        <w:rPr>
          <w:rFonts w:ascii="Cambria" w:eastAsia="MS Mincho" w:hAnsi="Cambria"/>
          <w:bCs/>
          <w:sz w:val="24"/>
          <w:szCs w:val="24"/>
        </w:rPr>
        <w:t>Internal</w:t>
      </w:r>
    </w:p>
    <w:p w:rsidR="00406C97" w:rsidRPr="00157924" w:rsidRDefault="00406C97">
      <w:pPr>
        <w:rPr>
          <w:rFonts w:ascii="Cambria" w:hAnsi="Cambria"/>
          <w:sz w:val="24"/>
          <w:szCs w:val="24"/>
        </w:rPr>
      </w:pPr>
    </w:p>
    <w:p w:rsidR="006306A6" w:rsidRPr="00157924" w:rsidRDefault="006306A6">
      <w:pPr>
        <w:rPr>
          <w:rFonts w:ascii="Cambria" w:hAnsi="Cambria"/>
          <w:sz w:val="24"/>
          <w:szCs w:val="24"/>
        </w:rPr>
      </w:pPr>
    </w:p>
    <w:p w:rsidR="006306A6" w:rsidRPr="00157924" w:rsidRDefault="006306A6">
      <w:pPr>
        <w:rPr>
          <w:rFonts w:ascii="Cambria" w:hAnsi="Cambria"/>
          <w:sz w:val="24"/>
          <w:szCs w:val="24"/>
        </w:rPr>
      </w:pPr>
    </w:p>
    <w:p w:rsidR="006306A6" w:rsidRPr="00157924" w:rsidRDefault="006306A6">
      <w:pPr>
        <w:rPr>
          <w:rFonts w:ascii="Cambria" w:hAnsi="Cambria"/>
          <w:sz w:val="24"/>
          <w:szCs w:val="24"/>
        </w:rPr>
      </w:pPr>
    </w:p>
    <w:p w:rsidR="006306A6" w:rsidRPr="00157924" w:rsidRDefault="006306A6">
      <w:pPr>
        <w:rPr>
          <w:rFonts w:ascii="Cambria" w:hAnsi="Cambria"/>
          <w:sz w:val="24"/>
          <w:szCs w:val="24"/>
        </w:rPr>
      </w:pPr>
    </w:p>
    <w:p w:rsidR="006306A6" w:rsidRPr="00157924" w:rsidRDefault="006306A6">
      <w:pPr>
        <w:rPr>
          <w:rFonts w:ascii="Cambria" w:hAnsi="Cambria"/>
          <w:sz w:val="24"/>
          <w:szCs w:val="24"/>
        </w:rPr>
      </w:pPr>
    </w:p>
    <w:p w:rsidR="006306A6" w:rsidRPr="00157924" w:rsidRDefault="006306A6">
      <w:pPr>
        <w:rPr>
          <w:rFonts w:ascii="Cambria" w:hAnsi="Cambria"/>
          <w:sz w:val="24"/>
          <w:szCs w:val="24"/>
        </w:rPr>
      </w:pPr>
    </w:p>
    <w:p w:rsidR="006306A6" w:rsidRPr="00157924" w:rsidRDefault="006306A6" w:rsidP="006306A6">
      <w:pPr>
        <w:jc w:val="center"/>
        <w:rPr>
          <w:rFonts w:ascii="Cambria" w:hAnsi="Cambria"/>
          <w:sz w:val="24"/>
          <w:szCs w:val="24"/>
        </w:rPr>
      </w:pPr>
      <w:r w:rsidRPr="00157924">
        <w:rPr>
          <w:rFonts w:ascii="Cambria" w:hAnsi="Cambria"/>
          <w:sz w:val="24"/>
          <w:szCs w:val="24"/>
        </w:rPr>
        <w:t>April 2026</w:t>
      </w: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rPr>
          <w:rFonts w:ascii="Cambria" w:hAnsi="Cambria"/>
          <w:sz w:val="24"/>
          <w:szCs w:val="24"/>
        </w:rPr>
      </w:pPr>
    </w:p>
    <w:p w:rsidR="006306A6" w:rsidRPr="00157924" w:rsidRDefault="006306A6" w:rsidP="006306A6">
      <w:pPr>
        <w:rPr>
          <w:rFonts w:ascii="Cambria" w:hAnsi="Cambria"/>
          <w:sz w:val="24"/>
          <w:szCs w:val="24"/>
        </w:rPr>
      </w:pPr>
    </w:p>
    <w:p w:rsidR="006306A6" w:rsidRPr="00157924" w:rsidRDefault="006306A6" w:rsidP="006306A6">
      <w:pPr>
        <w:rPr>
          <w:rFonts w:ascii="Cambria" w:hAnsi="Cambria"/>
          <w:sz w:val="24"/>
          <w:szCs w:val="24"/>
        </w:rPr>
      </w:pPr>
      <w:r w:rsidRPr="00157924">
        <w:rPr>
          <w:rFonts w:ascii="Cambria" w:hAnsi="Cambria"/>
          <w:sz w:val="24"/>
          <w:szCs w:val="24"/>
        </w:rPr>
        <w:t xml:space="preserve">Document Control </w:t>
      </w:r>
    </w:p>
    <w:tbl>
      <w:tblPr>
        <w:tblStyle w:val="TableGrid"/>
        <w:tblW w:w="0" w:type="auto"/>
        <w:tblLook w:val="04A0" w:firstRow="1" w:lastRow="0" w:firstColumn="1" w:lastColumn="0" w:noHBand="0" w:noVBand="1"/>
      </w:tblPr>
      <w:tblGrid>
        <w:gridCol w:w="4675"/>
        <w:gridCol w:w="4675"/>
      </w:tblGrid>
      <w:tr w:rsidR="006306A6" w:rsidRPr="00157924" w:rsidTr="006306A6">
        <w:tc>
          <w:tcPr>
            <w:tcW w:w="46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 xml:space="preserve">Document Name         </w:t>
            </w:r>
          </w:p>
        </w:tc>
        <w:tc>
          <w:tcPr>
            <w:tcW w:w="46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Risk Management Procedure</w:t>
            </w:r>
          </w:p>
        </w:tc>
      </w:tr>
      <w:tr w:rsidR="006306A6" w:rsidRPr="00157924" w:rsidTr="006306A6">
        <w:tc>
          <w:tcPr>
            <w:tcW w:w="46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 xml:space="preserve">Document ID  </w:t>
            </w:r>
          </w:p>
        </w:tc>
        <w:tc>
          <w:tcPr>
            <w:tcW w:w="46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CL/PROC/RISK</w:t>
            </w:r>
          </w:p>
        </w:tc>
      </w:tr>
      <w:tr w:rsidR="006306A6" w:rsidRPr="00157924" w:rsidTr="006306A6">
        <w:tc>
          <w:tcPr>
            <w:tcW w:w="46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 xml:space="preserve">Security Classification  </w:t>
            </w:r>
          </w:p>
        </w:tc>
        <w:tc>
          <w:tcPr>
            <w:tcW w:w="46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 xml:space="preserve">Internal  </w:t>
            </w:r>
          </w:p>
        </w:tc>
      </w:tr>
    </w:tbl>
    <w:p w:rsidR="006306A6" w:rsidRPr="00157924" w:rsidRDefault="006306A6" w:rsidP="006306A6">
      <w:pPr>
        <w:rPr>
          <w:rFonts w:ascii="Cambria" w:hAnsi="Cambria"/>
          <w:sz w:val="24"/>
          <w:szCs w:val="24"/>
        </w:rPr>
      </w:pPr>
    </w:p>
    <w:p w:rsidR="006306A6" w:rsidRPr="00157924" w:rsidRDefault="006306A6" w:rsidP="006306A6">
      <w:pPr>
        <w:rPr>
          <w:rFonts w:ascii="Cambria" w:hAnsi="Cambria"/>
          <w:sz w:val="24"/>
          <w:szCs w:val="24"/>
        </w:rPr>
      </w:pPr>
    </w:p>
    <w:tbl>
      <w:tblPr>
        <w:tblStyle w:val="TableGrid"/>
        <w:tblW w:w="0" w:type="auto"/>
        <w:tblLook w:val="04A0" w:firstRow="1" w:lastRow="0" w:firstColumn="1" w:lastColumn="0" w:noHBand="0" w:noVBand="1"/>
      </w:tblPr>
      <w:tblGrid>
        <w:gridCol w:w="3116"/>
        <w:gridCol w:w="3117"/>
        <w:gridCol w:w="3117"/>
      </w:tblGrid>
      <w:tr w:rsidR="006306A6" w:rsidRPr="00157924" w:rsidTr="006306A6">
        <w:tc>
          <w:tcPr>
            <w:tcW w:w="9350" w:type="dxa"/>
            <w:gridSpan w:val="3"/>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Authorization</w:t>
            </w:r>
          </w:p>
        </w:tc>
      </w:tr>
      <w:tr w:rsidR="006306A6" w:rsidRPr="00157924" w:rsidTr="006306A6">
        <w:tc>
          <w:tcPr>
            <w:tcW w:w="3116"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Document Owner</w:t>
            </w:r>
          </w:p>
        </w:tc>
        <w:tc>
          <w:tcPr>
            <w:tcW w:w="3117"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Reviewed By</w:t>
            </w:r>
          </w:p>
        </w:tc>
        <w:tc>
          <w:tcPr>
            <w:tcW w:w="3117"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Authorized By</w:t>
            </w:r>
          </w:p>
        </w:tc>
      </w:tr>
      <w:tr w:rsidR="006306A6" w:rsidRPr="00157924" w:rsidTr="006306A6">
        <w:tc>
          <w:tcPr>
            <w:tcW w:w="3116"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Risk Management Specialist</w:t>
            </w:r>
          </w:p>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Mariana</w:t>
            </w:r>
          </w:p>
        </w:tc>
        <w:tc>
          <w:tcPr>
            <w:tcW w:w="3117"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CTO</w:t>
            </w:r>
          </w:p>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Priya</w:t>
            </w:r>
          </w:p>
        </w:tc>
        <w:tc>
          <w:tcPr>
            <w:tcW w:w="3117"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CEO</w:t>
            </w:r>
          </w:p>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Shawn Garcia</w:t>
            </w:r>
          </w:p>
        </w:tc>
      </w:tr>
    </w:tbl>
    <w:p w:rsidR="006306A6" w:rsidRPr="00157924" w:rsidRDefault="006306A6" w:rsidP="006306A6">
      <w:pPr>
        <w:rPr>
          <w:rFonts w:ascii="Cambria" w:hAnsi="Cambria"/>
          <w:sz w:val="24"/>
          <w:szCs w:val="24"/>
        </w:rPr>
      </w:pPr>
    </w:p>
    <w:p w:rsidR="006306A6" w:rsidRPr="00157924" w:rsidRDefault="006306A6" w:rsidP="006306A6">
      <w:pPr>
        <w:rPr>
          <w:rFonts w:ascii="Cambria" w:hAnsi="Cambria"/>
          <w:sz w:val="24"/>
          <w:szCs w:val="24"/>
        </w:rPr>
      </w:pPr>
    </w:p>
    <w:tbl>
      <w:tblPr>
        <w:tblStyle w:val="TableGrid"/>
        <w:tblW w:w="9445" w:type="dxa"/>
        <w:tblLook w:val="04A0" w:firstRow="1" w:lastRow="0" w:firstColumn="1" w:lastColumn="0" w:noHBand="0" w:noVBand="1"/>
      </w:tblPr>
      <w:tblGrid>
        <w:gridCol w:w="1975"/>
        <w:gridCol w:w="2970"/>
        <w:gridCol w:w="4500"/>
      </w:tblGrid>
      <w:tr w:rsidR="006306A6" w:rsidRPr="00157924" w:rsidTr="006306A6">
        <w:tc>
          <w:tcPr>
            <w:tcW w:w="1975" w:type="dxa"/>
          </w:tcPr>
          <w:p w:rsidR="006306A6" w:rsidRPr="00157924" w:rsidRDefault="006306A6" w:rsidP="006306A6">
            <w:pPr>
              <w:rPr>
                <w:rFonts w:ascii="Cambria" w:hAnsi="Cambria" w:cstheme="minorHAnsi"/>
                <w:sz w:val="24"/>
                <w:szCs w:val="24"/>
              </w:rPr>
            </w:pPr>
            <w:r w:rsidRPr="00157924">
              <w:rPr>
                <w:rFonts w:ascii="Cambria" w:hAnsi="Cambria" w:cstheme="minorHAnsi"/>
                <w:sz w:val="24"/>
                <w:szCs w:val="24"/>
              </w:rPr>
              <w:t>Version</w:t>
            </w:r>
          </w:p>
        </w:tc>
        <w:tc>
          <w:tcPr>
            <w:tcW w:w="2970"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Modification Date</w:t>
            </w:r>
          </w:p>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DD MM YYYY</w:t>
            </w:r>
          </w:p>
        </w:tc>
        <w:tc>
          <w:tcPr>
            <w:tcW w:w="4500"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Brief Description of change</w:t>
            </w:r>
          </w:p>
        </w:tc>
      </w:tr>
      <w:tr w:rsidR="006306A6" w:rsidRPr="00157924" w:rsidTr="006306A6">
        <w:tc>
          <w:tcPr>
            <w:tcW w:w="1975"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1.0</w:t>
            </w:r>
          </w:p>
        </w:tc>
        <w:tc>
          <w:tcPr>
            <w:tcW w:w="2970"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15.04.2026</w:t>
            </w:r>
          </w:p>
        </w:tc>
        <w:tc>
          <w:tcPr>
            <w:tcW w:w="4500" w:type="dxa"/>
          </w:tcPr>
          <w:p w:rsidR="006306A6" w:rsidRPr="00157924" w:rsidRDefault="006306A6" w:rsidP="006306A6">
            <w:pPr>
              <w:jc w:val="center"/>
              <w:rPr>
                <w:rFonts w:ascii="Cambria" w:hAnsi="Cambria" w:cstheme="minorHAnsi"/>
                <w:sz w:val="24"/>
                <w:szCs w:val="24"/>
              </w:rPr>
            </w:pPr>
            <w:r w:rsidRPr="00157924">
              <w:rPr>
                <w:rFonts w:ascii="Cambria" w:hAnsi="Cambria" w:cstheme="minorHAnsi"/>
                <w:sz w:val="24"/>
                <w:szCs w:val="24"/>
              </w:rPr>
              <w:t>Document Creation</w:t>
            </w:r>
          </w:p>
        </w:tc>
      </w:tr>
      <w:tr w:rsidR="006306A6" w:rsidRPr="00157924" w:rsidTr="006306A6">
        <w:tc>
          <w:tcPr>
            <w:tcW w:w="1975" w:type="dxa"/>
          </w:tcPr>
          <w:p w:rsidR="006306A6" w:rsidRPr="00157924" w:rsidRDefault="006306A6" w:rsidP="006306A6">
            <w:pPr>
              <w:rPr>
                <w:rFonts w:ascii="Cambria" w:hAnsi="Cambria" w:cstheme="minorHAnsi"/>
                <w:sz w:val="24"/>
                <w:szCs w:val="24"/>
              </w:rPr>
            </w:pPr>
          </w:p>
        </w:tc>
        <w:tc>
          <w:tcPr>
            <w:tcW w:w="2970" w:type="dxa"/>
          </w:tcPr>
          <w:p w:rsidR="006306A6" w:rsidRPr="00157924" w:rsidRDefault="006306A6" w:rsidP="006306A6">
            <w:pPr>
              <w:rPr>
                <w:rFonts w:ascii="Cambria" w:hAnsi="Cambria" w:cstheme="minorHAnsi"/>
                <w:sz w:val="24"/>
                <w:szCs w:val="24"/>
              </w:rPr>
            </w:pPr>
          </w:p>
        </w:tc>
        <w:tc>
          <w:tcPr>
            <w:tcW w:w="4500" w:type="dxa"/>
          </w:tcPr>
          <w:p w:rsidR="006306A6" w:rsidRPr="00157924" w:rsidRDefault="006306A6" w:rsidP="006306A6">
            <w:pPr>
              <w:rPr>
                <w:rFonts w:ascii="Cambria" w:hAnsi="Cambria" w:cstheme="minorHAnsi"/>
                <w:sz w:val="24"/>
                <w:szCs w:val="24"/>
              </w:rPr>
            </w:pPr>
          </w:p>
        </w:tc>
      </w:tr>
      <w:tr w:rsidR="006306A6" w:rsidRPr="00157924" w:rsidTr="006306A6">
        <w:tc>
          <w:tcPr>
            <w:tcW w:w="1975" w:type="dxa"/>
          </w:tcPr>
          <w:p w:rsidR="006306A6" w:rsidRPr="00157924" w:rsidRDefault="006306A6" w:rsidP="006306A6">
            <w:pPr>
              <w:rPr>
                <w:rFonts w:ascii="Cambria" w:hAnsi="Cambria" w:cstheme="minorHAnsi"/>
                <w:sz w:val="24"/>
                <w:szCs w:val="24"/>
              </w:rPr>
            </w:pPr>
          </w:p>
        </w:tc>
        <w:tc>
          <w:tcPr>
            <w:tcW w:w="2970" w:type="dxa"/>
          </w:tcPr>
          <w:p w:rsidR="006306A6" w:rsidRPr="00157924" w:rsidRDefault="006306A6" w:rsidP="006306A6">
            <w:pPr>
              <w:rPr>
                <w:rFonts w:ascii="Cambria" w:hAnsi="Cambria" w:cstheme="minorHAnsi"/>
                <w:sz w:val="24"/>
                <w:szCs w:val="24"/>
              </w:rPr>
            </w:pPr>
          </w:p>
        </w:tc>
        <w:tc>
          <w:tcPr>
            <w:tcW w:w="4500" w:type="dxa"/>
          </w:tcPr>
          <w:p w:rsidR="006306A6" w:rsidRPr="00157924" w:rsidRDefault="006306A6" w:rsidP="006306A6">
            <w:pPr>
              <w:rPr>
                <w:rFonts w:ascii="Cambria" w:hAnsi="Cambria" w:cstheme="minorHAnsi"/>
                <w:sz w:val="24"/>
                <w:szCs w:val="24"/>
              </w:rPr>
            </w:pPr>
          </w:p>
        </w:tc>
      </w:tr>
    </w:tbl>
    <w:p w:rsidR="006306A6" w:rsidRPr="00157924" w:rsidRDefault="006306A6" w:rsidP="006306A6">
      <w:pP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sdt>
      <w:sdtPr>
        <w:rPr>
          <w:rFonts w:ascii="Cambria" w:eastAsiaTheme="minorHAnsi" w:hAnsi="Cambria" w:cstheme="minorBidi"/>
          <w:color w:val="auto"/>
          <w:sz w:val="24"/>
          <w:szCs w:val="24"/>
        </w:rPr>
        <w:id w:val="-324123402"/>
        <w:docPartObj>
          <w:docPartGallery w:val="Table of Contents"/>
          <w:docPartUnique/>
        </w:docPartObj>
      </w:sdtPr>
      <w:sdtEndPr>
        <w:rPr>
          <w:b/>
          <w:bCs/>
          <w:noProof/>
        </w:rPr>
      </w:sdtEndPr>
      <w:sdtContent>
        <w:p w:rsidR="0011327D" w:rsidRPr="00157924" w:rsidRDefault="0011327D">
          <w:pPr>
            <w:pStyle w:val="TOCHeading"/>
            <w:rPr>
              <w:rFonts w:ascii="Cambria" w:hAnsi="Cambria"/>
              <w:color w:val="auto"/>
              <w:sz w:val="24"/>
              <w:szCs w:val="24"/>
            </w:rPr>
          </w:pPr>
          <w:r w:rsidRPr="00157924">
            <w:rPr>
              <w:rFonts w:ascii="Cambria" w:hAnsi="Cambria"/>
              <w:color w:val="auto"/>
              <w:sz w:val="24"/>
              <w:szCs w:val="24"/>
            </w:rPr>
            <w:t>Table of Contents</w:t>
          </w:r>
        </w:p>
        <w:p w:rsidR="00157924" w:rsidRDefault="0011327D">
          <w:pPr>
            <w:pStyle w:val="TOC1"/>
            <w:tabs>
              <w:tab w:val="right" w:leader="dot" w:pos="9350"/>
            </w:tabs>
            <w:rPr>
              <w:rFonts w:eastAsiaTheme="minorEastAsia"/>
              <w:noProof/>
            </w:rPr>
          </w:pPr>
          <w:r w:rsidRPr="00157924">
            <w:rPr>
              <w:rFonts w:ascii="Cambria" w:hAnsi="Cambria"/>
              <w:sz w:val="24"/>
              <w:szCs w:val="24"/>
            </w:rPr>
            <w:fldChar w:fldCharType="begin"/>
          </w:r>
          <w:r w:rsidRPr="00157924">
            <w:rPr>
              <w:rFonts w:ascii="Cambria" w:hAnsi="Cambria"/>
              <w:sz w:val="24"/>
              <w:szCs w:val="24"/>
            </w:rPr>
            <w:instrText xml:space="preserve"> TOC \o "1-3" \h \z \u </w:instrText>
          </w:r>
          <w:r w:rsidRPr="00157924">
            <w:rPr>
              <w:rFonts w:ascii="Cambria" w:hAnsi="Cambria"/>
              <w:sz w:val="24"/>
              <w:szCs w:val="24"/>
            </w:rPr>
            <w:fldChar w:fldCharType="separate"/>
          </w:r>
          <w:hyperlink w:anchor="_Toc227172449" w:history="1">
            <w:r w:rsidR="00157924" w:rsidRPr="0028119F">
              <w:rPr>
                <w:rStyle w:val="Hyperlink"/>
                <w:rFonts w:ascii="Cambria" w:eastAsia="Times New Roman" w:hAnsi="Cambria"/>
                <w:b/>
                <w:noProof/>
              </w:rPr>
              <w:t>1. Purpose</w:t>
            </w:r>
            <w:r w:rsidR="00157924">
              <w:rPr>
                <w:noProof/>
                <w:webHidden/>
              </w:rPr>
              <w:tab/>
            </w:r>
            <w:r w:rsidR="00157924">
              <w:rPr>
                <w:noProof/>
                <w:webHidden/>
              </w:rPr>
              <w:fldChar w:fldCharType="begin"/>
            </w:r>
            <w:r w:rsidR="00157924">
              <w:rPr>
                <w:noProof/>
                <w:webHidden/>
              </w:rPr>
              <w:instrText xml:space="preserve"> PAGEREF _Toc227172449 \h </w:instrText>
            </w:r>
            <w:r w:rsidR="00157924">
              <w:rPr>
                <w:noProof/>
                <w:webHidden/>
              </w:rPr>
            </w:r>
            <w:r w:rsidR="00157924">
              <w:rPr>
                <w:noProof/>
                <w:webHidden/>
              </w:rPr>
              <w:fldChar w:fldCharType="separate"/>
            </w:r>
            <w:r w:rsidR="00157924">
              <w:rPr>
                <w:noProof/>
                <w:webHidden/>
              </w:rPr>
              <w:t>4</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0" w:history="1">
            <w:r w:rsidR="00157924" w:rsidRPr="0028119F">
              <w:rPr>
                <w:rStyle w:val="Hyperlink"/>
                <w:rFonts w:ascii="Cambria" w:eastAsia="Times New Roman" w:hAnsi="Cambria"/>
                <w:b/>
                <w:noProof/>
              </w:rPr>
              <w:t>2. Scope</w:t>
            </w:r>
            <w:r w:rsidR="00157924">
              <w:rPr>
                <w:noProof/>
                <w:webHidden/>
              </w:rPr>
              <w:tab/>
            </w:r>
            <w:r w:rsidR="00157924">
              <w:rPr>
                <w:noProof/>
                <w:webHidden/>
              </w:rPr>
              <w:fldChar w:fldCharType="begin"/>
            </w:r>
            <w:r w:rsidR="00157924">
              <w:rPr>
                <w:noProof/>
                <w:webHidden/>
              </w:rPr>
              <w:instrText xml:space="preserve"> PAGEREF _Toc227172450 \h </w:instrText>
            </w:r>
            <w:r w:rsidR="00157924">
              <w:rPr>
                <w:noProof/>
                <w:webHidden/>
              </w:rPr>
            </w:r>
            <w:r w:rsidR="00157924">
              <w:rPr>
                <w:noProof/>
                <w:webHidden/>
              </w:rPr>
              <w:fldChar w:fldCharType="separate"/>
            </w:r>
            <w:r w:rsidR="00157924">
              <w:rPr>
                <w:noProof/>
                <w:webHidden/>
              </w:rPr>
              <w:t>4</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1" w:history="1">
            <w:r w:rsidR="00157924" w:rsidRPr="0028119F">
              <w:rPr>
                <w:rStyle w:val="Hyperlink"/>
                <w:rFonts w:ascii="Cambria" w:eastAsia="Times New Roman" w:hAnsi="Cambria"/>
                <w:b/>
                <w:noProof/>
              </w:rPr>
              <w:t>3. Risk Identification</w:t>
            </w:r>
            <w:r w:rsidR="00157924">
              <w:rPr>
                <w:noProof/>
                <w:webHidden/>
              </w:rPr>
              <w:tab/>
            </w:r>
            <w:r w:rsidR="00157924">
              <w:rPr>
                <w:noProof/>
                <w:webHidden/>
              </w:rPr>
              <w:fldChar w:fldCharType="begin"/>
            </w:r>
            <w:r w:rsidR="00157924">
              <w:rPr>
                <w:noProof/>
                <w:webHidden/>
              </w:rPr>
              <w:instrText xml:space="preserve"> PAGEREF _Toc227172451 \h </w:instrText>
            </w:r>
            <w:r w:rsidR="00157924">
              <w:rPr>
                <w:noProof/>
                <w:webHidden/>
              </w:rPr>
            </w:r>
            <w:r w:rsidR="00157924">
              <w:rPr>
                <w:noProof/>
                <w:webHidden/>
              </w:rPr>
              <w:fldChar w:fldCharType="separate"/>
            </w:r>
            <w:r w:rsidR="00157924">
              <w:rPr>
                <w:noProof/>
                <w:webHidden/>
              </w:rPr>
              <w:t>4</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2" w:history="1">
            <w:r w:rsidR="00157924" w:rsidRPr="0028119F">
              <w:rPr>
                <w:rStyle w:val="Hyperlink"/>
                <w:rFonts w:ascii="Cambria" w:eastAsia="Times New Roman" w:hAnsi="Cambria"/>
                <w:b/>
                <w:noProof/>
              </w:rPr>
              <w:t>4. Risk Analysis</w:t>
            </w:r>
            <w:r w:rsidR="00157924">
              <w:rPr>
                <w:noProof/>
                <w:webHidden/>
              </w:rPr>
              <w:tab/>
            </w:r>
            <w:r w:rsidR="00157924">
              <w:rPr>
                <w:noProof/>
                <w:webHidden/>
              </w:rPr>
              <w:fldChar w:fldCharType="begin"/>
            </w:r>
            <w:r w:rsidR="00157924">
              <w:rPr>
                <w:noProof/>
                <w:webHidden/>
              </w:rPr>
              <w:instrText xml:space="preserve"> PAGEREF _Toc227172452 \h </w:instrText>
            </w:r>
            <w:r w:rsidR="00157924">
              <w:rPr>
                <w:noProof/>
                <w:webHidden/>
              </w:rPr>
            </w:r>
            <w:r w:rsidR="00157924">
              <w:rPr>
                <w:noProof/>
                <w:webHidden/>
              </w:rPr>
              <w:fldChar w:fldCharType="separate"/>
            </w:r>
            <w:r w:rsidR="00157924">
              <w:rPr>
                <w:noProof/>
                <w:webHidden/>
              </w:rPr>
              <w:t>4</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3" w:history="1">
            <w:r w:rsidR="00157924" w:rsidRPr="0028119F">
              <w:rPr>
                <w:rStyle w:val="Hyperlink"/>
                <w:rFonts w:ascii="Cambria" w:eastAsia="Times New Roman" w:hAnsi="Cambria"/>
                <w:b/>
                <w:noProof/>
              </w:rPr>
              <w:t>5. Risk Evaluation</w:t>
            </w:r>
            <w:r w:rsidR="00157924">
              <w:rPr>
                <w:noProof/>
                <w:webHidden/>
              </w:rPr>
              <w:tab/>
            </w:r>
            <w:r w:rsidR="00157924">
              <w:rPr>
                <w:noProof/>
                <w:webHidden/>
              </w:rPr>
              <w:fldChar w:fldCharType="begin"/>
            </w:r>
            <w:r w:rsidR="00157924">
              <w:rPr>
                <w:noProof/>
                <w:webHidden/>
              </w:rPr>
              <w:instrText xml:space="preserve"> PAGEREF _Toc227172453 \h </w:instrText>
            </w:r>
            <w:r w:rsidR="00157924">
              <w:rPr>
                <w:noProof/>
                <w:webHidden/>
              </w:rPr>
            </w:r>
            <w:r w:rsidR="00157924">
              <w:rPr>
                <w:noProof/>
                <w:webHidden/>
              </w:rPr>
              <w:fldChar w:fldCharType="separate"/>
            </w:r>
            <w:r w:rsidR="00157924">
              <w:rPr>
                <w:noProof/>
                <w:webHidden/>
              </w:rPr>
              <w:t>5</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4" w:history="1">
            <w:r w:rsidR="00157924" w:rsidRPr="0028119F">
              <w:rPr>
                <w:rStyle w:val="Hyperlink"/>
                <w:rFonts w:ascii="Cambria" w:eastAsia="Times New Roman" w:hAnsi="Cambria"/>
                <w:b/>
                <w:noProof/>
              </w:rPr>
              <w:t>6. Risk Treatment</w:t>
            </w:r>
            <w:r w:rsidR="00157924">
              <w:rPr>
                <w:noProof/>
                <w:webHidden/>
              </w:rPr>
              <w:tab/>
            </w:r>
            <w:r w:rsidR="00157924">
              <w:rPr>
                <w:noProof/>
                <w:webHidden/>
              </w:rPr>
              <w:fldChar w:fldCharType="begin"/>
            </w:r>
            <w:r w:rsidR="00157924">
              <w:rPr>
                <w:noProof/>
                <w:webHidden/>
              </w:rPr>
              <w:instrText xml:space="preserve"> PAGEREF _Toc227172454 \h </w:instrText>
            </w:r>
            <w:r w:rsidR="00157924">
              <w:rPr>
                <w:noProof/>
                <w:webHidden/>
              </w:rPr>
            </w:r>
            <w:r w:rsidR="00157924">
              <w:rPr>
                <w:noProof/>
                <w:webHidden/>
              </w:rPr>
              <w:fldChar w:fldCharType="separate"/>
            </w:r>
            <w:r w:rsidR="00157924">
              <w:rPr>
                <w:noProof/>
                <w:webHidden/>
              </w:rPr>
              <w:t>5</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5" w:history="1">
            <w:r w:rsidR="00157924" w:rsidRPr="0028119F">
              <w:rPr>
                <w:rStyle w:val="Hyperlink"/>
                <w:rFonts w:ascii="Cambria" w:eastAsia="Times New Roman" w:hAnsi="Cambria"/>
                <w:b/>
                <w:noProof/>
              </w:rPr>
              <w:t>7. Risk Control Implementation</w:t>
            </w:r>
            <w:r w:rsidR="00157924">
              <w:rPr>
                <w:noProof/>
                <w:webHidden/>
              </w:rPr>
              <w:tab/>
            </w:r>
            <w:r w:rsidR="00157924">
              <w:rPr>
                <w:noProof/>
                <w:webHidden/>
              </w:rPr>
              <w:fldChar w:fldCharType="begin"/>
            </w:r>
            <w:r w:rsidR="00157924">
              <w:rPr>
                <w:noProof/>
                <w:webHidden/>
              </w:rPr>
              <w:instrText xml:space="preserve"> PAGEREF _Toc227172455 \h </w:instrText>
            </w:r>
            <w:r w:rsidR="00157924">
              <w:rPr>
                <w:noProof/>
                <w:webHidden/>
              </w:rPr>
            </w:r>
            <w:r w:rsidR="00157924">
              <w:rPr>
                <w:noProof/>
                <w:webHidden/>
              </w:rPr>
              <w:fldChar w:fldCharType="separate"/>
            </w:r>
            <w:r w:rsidR="00157924">
              <w:rPr>
                <w:noProof/>
                <w:webHidden/>
              </w:rPr>
              <w:t>5</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6" w:history="1">
            <w:r w:rsidR="00157924" w:rsidRPr="0028119F">
              <w:rPr>
                <w:rStyle w:val="Hyperlink"/>
                <w:rFonts w:ascii="Cambria" w:eastAsia="Times New Roman" w:hAnsi="Cambria"/>
                <w:b/>
                <w:noProof/>
              </w:rPr>
              <w:t>8. Risk Monitoring and Update</w:t>
            </w:r>
            <w:r w:rsidR="00157924">
              <w:rPr>
                <w:noProof/>
                <w:webHidden/>
              </w:rPr>
              <w:tab/>
            </w:r>
            <w:r w:rsidR="00157924">
              <w:rPr>
                <w:noProof/>
                <w:webHidden/>
              </w:rPr>
              <w:fldChar w:fldCharType="begin"/>
            </w:r>
            <w:r w:rsidR="00157924">
              <w:rPr>
                <w:noProof/>
                <w:webHidden/>
              </w:rPr>
              <w:instrText xml:space="preserve"> PAGEREF _Toc227172456 \h </w:instrText>
            </w:r>
            <w:r w:rsidR="00157924">
              <w:rPr>
                <w:noProof/>
                <w:webHidden/>
              </w:rPr>
            </w:r>
            <w:r w:rsidR="00157924">
              <w:rPr>
                <w:noProof/>
                <w:webHidden/>
              </w:rPr>
              <w:fldChar w:fldCharType="separate"/>
            </w:r>
            <w:r w:rsidR="00157924">
              <w:rPr>
                <w:noProof/>
                <w:webHidden/>
              </w:rPr>
              <w:t>5</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7" w:history="1">
            <w:r w:rsidR="00157924" w:rsidRPr="0028119F">
              <w:rPr>
                <w:rStyle w:val="Hyperlink"/>
                <w:rFonts w:ascii="Cambria" w:eastAsia="Times New Roman" w:hAnsi="Cambria"/>
                <w:b/>
                <w:noProof/>
              </w:rPr>
              <w:t>9. Risk Register</w:t>
            </w:r>
            <w:r w:rsidR="00157924">
              <w:rPr>
                <w:noProof/>
                <w:webHidden/>
              </w:rPr>
              <w:tab/>
            </w:r>
            <w:r w:rsidR="00157924">
              <w:rPr>
                <w:noProof/>
                <w:webHidden/>
              </w:rPr>
              <w:fldChar w:fldCharType="begin"/>
            </w:r>
            <w:r w:rsidR="00157924">
              <w:rPr>
                <w:noProof/>
                <w:webHidden/>
              </w:rPr>
              <w:instrText xml:space="preserve"> PAGEREF _Toc227172457 \h </w:instrText>
            </w:r>
            <w:r w:rsidR="00157924">
              <w:rPr>
                <w:noProof/>
                <w:webHidden/>
              </w:rPr>
            </w:r>
            <w:r w:rsidR="00157924">
              <w:rPr>
                <w:noProof/>
                <w:webHidden/>
              </w:rPr>
              <w:fldChar w:fldCharType="separate"/>
            </w:r>
            <w:r w:rsidR="00157924">
              <w:rPr>
                <w:noProof/>
                <w:webHidden/>
              </w:rPr>
              <w:t>6</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8" w:history="1">
            <w:r w:rsidR="00157924" w:rsidRPr="0028119F">
              <w:rPr>
                <w:rStyle w:val="Hyperlink"/>
                <w:rFonts w:ascii="Cambria" w:eastAsia="Times New Roman" w:hAnsi="Cambria"/>
                <w:b/>
                <w:noProof/>
              </w:rPr>
              <w:t>10. Risk Heat Map</w:t>
            </w:r>
            <w:r w:rsidR="00157924">
              <w:rPr>
                <w:noProof/>
                <w:webHidden/>
              </w:rPr>
              <w:tab/>
            </w:r>
            <w:r w:rsidR="00157924">
              <w:rPr>
                <w:noProof/>
                <w:webHidden/>
              </w:rPr>
              <w:fldChar w:fldCharType="begin"/>
            </w:r>
            <w:r w:rsidR="00157924">
              <w:rPr>
                <w:noProof/>
                <w:webHidden/>
              </w:rPr>
              <w:instrText xml:space="preserve"> PAGEREF _Toc227172458 \h </w:instrText>
            </w:r>
            <w:r w:rsidR="00157924">
              <w:rPr>
                <w:noProof/>
                <w:webHidden/>
              </w:rPr>
            </w:r>
            <w:r w:rsidR="00157924">
              <w:rPr>
                <w:noProof/>
                <w:webHidden/>
              </w:rPr>
              <w:fldChar w:fldCharType="separate"/>
            </w:r>
            <w:r w:rsidR="00157924">
              <w:rPr>
                <w:noProof/>
                <w:webHidden/>
              </w:rPr>
              <w:t>6</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59" w:history="1">
            <w:r w:rsidR="00157924" w:rsidRPr="0028119F">
              <w:rPr>
                <w:rStyle w:val="Hyperlink"/>
                <w:rFonts w:ascii="Cambria" w:eastAsia="Times New Roman" w:hAnsi="Cambria"/>
                <w:b/>
                <w:noProof/>
              </w:rPr>
              <w:t>11. Compliance</w:t>
            </w:r>
            <w:r w:rsidR="00157924">
              <w:rPr>
                <w:noProof/>
                <w:webHidden/>
              </w:rPr>
              <w:tab/>
            </w:r>
            <w:r w:rsidR="00157924">
              <w:rPr>
                <w:noProof/>
                <w:webHidden/>
              </w:rPr>
              <w:fldChar w:fldCharType="begin"/>
            </w:r>
            <w:r w:rsidR="00157924">
              <w:rPr>
                <w:noProof/>
                <w:webHidden/>
              </w:rPr>
              <w:instrText xml:space="preserve"> PAGEREF _Toc227172459 \h </w:instrText>
            </w:r>
            <w:r w:rsidR="00157924">
              <w:rPr>
                <w:noProof/>
                <w:webHidden/>
              </w:rPr>
            </w:r>
            <w:r w:rsidR="00157924">
              <w:rPr>
                <w:noProof/>
                <w:webHidden/>
              </w:rPr>
              <w:fldChar w:fldCharType="separate"/>
            </w:r>
            <w:r w:rsidR="00157924">
              <w:rPr>
                <w:noProof/>
                <w:webHidden/>
              </w:rPr>
              <w:t>6</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60" w:history="1">
            <w:r w:rsidR="00157924" w:rsidRPr="0028119F">
              <w:rPr>
                <w:rStyle w:val="Hyperlink"/>
                <w:rFonts w:ascii="Cambria" w:hAnsi="Cambria"/>
                <w:b/>
                <w:noProof/>
              </w:rPr>
              <w:t>12. Risk Register Explanation</w:t>
            </w:r>
            <w:r w:rsidR="00157924">
              <w:rPr>
                <w:noProof/>
                <w:webHidden/>
              </w:rPr>
              <w:tab/>
            </w:r>
            <w:r w:rsidR="00157924">
              <w:rPr>
                <w:noProof/>
                <w:webHidden/>
              </w:rPr>
              <w:fldChar w:fldCharType="begin"/>
            </w:r>
            <w:r w:rsidR="00157924">
              <w:rPr>
                <w:noProof/>
                <w:webHidden/>
              </w:rPr>
              <w:instrText xml:space="preserve"> PAGEREF _Toc227172460 \h </w:instrText>
            </w:r>
            <w:r w:rsidR="00157924">
              <w:rPr>
                <w:noProof/>
                <w:webHidden/>
              </w:rPr>
            </w:r>
            <w:r w:rsidR="00157924">
              <w:rPr>
                <w:noProof/>
                <w:webHidden/>
              </w:rPr>
              <w:fldChar w:fldCharType="separate"/>
            </w:r>
            <w:r w:rsidR="00157924">
              <w:rPr>
                <w:noProof/>
                <w:webHidden/>
              </w:rPr>
              <w:t>6</w:t>
            </w:r>
            <w:r w:rsidR="00157924">
              <w:rPr>
                <w:noProof/>
                <w:webHidden/>
              </w:rPr>
              <w:fldChar w:fldCharType="end"/>
            </w:r>
          </w:hyperlink>
        </w:p>
        <w:p w:rsidR="00157924" w:rsidRDefault="00BB72A9">
          <w:pPr>
            <w:pStyle w:val="TOC1"/>
            <w:tabs>
              <w:tab w:val="right" w:leader="dot" w:pos="9350"/>
            </w:tabs>
            <w:rPr>
              <w:rFonts w:eastAsiaTheme="minorEastAsia"/>
              <w:noProof/>
            </w:rPr>
          </w:pPr>
          <w:hyperlink w:anchor="_Toc227172461" w:history="1">
            <w:r w:rsidR="00157924" w:rsidRPr="0028119F">
              <w:rPr>
                <w:rStyle w:val="Hyperlink"/>
                <w:rFonts w:ascii="Cambria" w:hAnsi="Cambria"/>
                <w:b/>
                <w:noProof/>
              </w:rPr>
              <w:t>13. Risk Methodology</w:t>
            </w:r>
            <w:r w:rsidR="00157924">
              <w:rPr>
                <w:noProof/>
                <w:webHidden/>
              </w:rPr>
              <w:tab/>
            </w:r>
            <w:r w:rsidR="00157924">
              <w:rPr>
                <w:noProof/>
                <w:webHidden/>
              </w:rPr>
              <w:fldChar w:fldCharType="begin"/>
            </w:r>
            <w:r w:rsidR="00157924">
              <w:rPr>
                <w:noProof/>
                <w:webHidden/>
              </w:rPr>
              <w:instrText xml:space="preserve"> PAGEREF _Toc227172461 \h </w:instrText>
            </w:r>
            <w:r w:rsidR="00157924">
              <w:rPr>
                <w:noProof/>
                <w:webHidden/>
              </w:rPr>
            </w:r>
            <w:r w:rsidR="00157924">
              <w:rPr>
                <w:noProof/>
                <w:webHidden/>
              </w:rPr>
              <w:fldChar w:fldCharType="separate"/>
            </w:r>
            <w:r w:rsidR="00157924">
              <w:rPr>
                <w:noProof/>
                <w:webHidden/>
              </w:rPr>
              <w:t>7</w:t>
            </w:r>
            <w:r w:rsidR="00157924">
              <w:rPr>
                <w:noProof/>
                <w:webHidden/>
              </w:rPr>
              <w:fldChar w:fldCharType="end"/>
            </w:r>
          </w:hyperlink>
        </w:p>
        <w:p w:rsidR="00157924" w:rsidRDefault="00BB72A9">
          <w:pPr>
            <w:pStyle w:val="TOC3"/>
            <w:tabs>
              <w:tab w:val="right" w:leader="dot" w:pos="9350"/>
            </w:tabs>
            <w:rPr>
              <w:noProof/>
            </w:rPr>
          </w:pPr>
          <w:hyperlink w:anchor="_Toc227172462" w:history="1">
            <w:r w:rsidR="00157924" w:rsidRPr="0028119F">
              <w:rPr>
                <w:rStyle w:val="Hyperlink"/>
                <w:rFonts w:ascii="Cambria" w:hAnsi="Cambria"/>
                <w:b/>
                <w:noProof/>
              </w:rPr>
              <w:t>13.1 Impact Criteria</w:t>
            </w:r>
            <w:r w:rsidR="00157924">
              <w:rPr>
                <w:noProof/>
                <w:webHidden/>
              </w:rPr>
              <w:tab/>
            </w:r>
            <w:r w:rsidR="00157924">
              <w:rPr>
                <w:noProof/>
                <w:webHidden/>
              </w:rPr>
              <w:fldChar w:fldCharType="begin"/>
            </w:r>
            <w:r w:rsidR="00157924">
              <w:rPr>
                <w:noProof/>
                <w:webHidden/>
              </w:rPr>
              <w:instrText xml:space="preserve"> PAGEREF _Toc227172462 \h </w:instrText>
            </w:r>
            <w:r w:rsidR="00157924">
              <w:rPr>
                <w:noProof/>
                <w:webHidden/>
              </w:rPr>
            </w:r>
            <w:r w:rsidR="00157924">
              <w:rPr>
                <w:noProof/>
                <w:webHidden/>
              </w:rPr>
              <w:fldChar w:fldCharType="separate"/>
            </w:r>
            <w:r w:rsidR="00157924">
              <w:rPr>
                <w:noProof/>
                <w:webHidden/>
              </w:rPr>
              <w:t>7</w:t>
            </w:r>
            <w:r w:rsidR="00157924">
              <w:rPr>
                <w:noProof/>
                <w:webHidden/>
              </w:rPr>
              <w:fldChar w:fldCharType="end"/>
            </w:r>
          </w:hyperlink>
        </w:p>
        <w:p w:rsidR="00157924" w:rsidRDefault="00BB72A9">
          <w:pPr>
            <w:pStyle w:val="TOC3"/>
            <w:tabs>
              <w:tab w:val="right" w:leader="dot" w:pos="9350"/>
            </w:tabs>
            <w:rPr>
              <w:noProof/>
            </w:rPr>
          </w:pPr>
          <w:hyperlink w:anchor="_Toc227172463" w:history="1">
            <w:r w:rsidR="00157924" w:rsidRPr="0028119F">
              <w:rPr>
                <w:rStyle w:val="Hyperlink"/>
                <w:rFonts w:ascii="Cambria" w:hAnsi="Cambria"/>
                <w:b/>
                <w:noProof/>
              </w:rPr>
              <w:t>13.2 Likelihood Criteria</w:t>
            </w:r>
            <w:r w:rsidR="00157924">
              <w:rPr>
                <w:noProof/>
                <w:webHidden/>
              </w:rPr>
              <w:tab/>
            </w:r>
            <w:r w:rsidR="00157924">
              <w:rPr>
                <w:noProof/>
                <w:webHidden/>
              </w:rPr>
              <w:fldChar w:fldCharType="begin"/>
            </w:r>
            <w:r w:rsidR="00157924">
              <w:rPr>
                <w:noProof/>
                <w:webHidden/>
              </w:rPr>
              <w:instrText xml:space="preserve"> PAGEREF _Toc227172463 \h </w:instrText>
            </w:r>
            <w:r w:rsidR="00157924">
              <w:rPr>
                <w:noProof/>
                <w:webHidden/>
              </w:rPr>
            </w:r>
            <w:r w:rsidR="00157924">
              <w:rPr>
                <w:noProof/>
                <w:webHidden/>
              </w:rPr>
              <w:fldChar w:fldCharType="separate"/>
            </w:r>
            <w:r w:rsidR="00157924">
              <w:rPr>
                <w:noProof/>
                <w:webHidden/>
              </w:rPr>
              <w:t>7</w:t>
            </w:r>
            <w:r w:rsidR="00157924">
              <w:rPr>
                <w:noProof/>
                <w:webHidden/>
              </w:rPr>
              <w:fldChar w:fldCharType="end"/>
            </w:r>
          </w:hyperlink>
        </w:p>
        <w:p w:rsidR="00157924" w:rsidRDefault="00BB72A9">
          <w:pPr>
            <w:pStyle w:val="TOC3"/>
            <w:tabs>
              <w:tab w:val="right" w:leader="dot" w:pos="9350"/>
            </w:tabs>
            <w:rPr>
              <w:noProof/>
            </w:rPr>
          </w:pPr>
          <w:hyperlink w:anchor="_Toc227172464" w:history="1">
            <w:r w:rsidR="00157924" w:rsidRPr="0028119F">
              <w:rPr>
                <w:rStyle w:val="Hyperlink"/>
                <w:rFonts w:ascii="Cambria" w:hAnsi="Cambria"/>
                <w:b/>
                <w:noProof/>
              </w:rPr>
              <w:t>13.3 Risk Calculation</w:t>
            </w:r>
            <w:r w:rsidR="00157924">
              <w:rPr>
                <w:noProof/>
                <w:webHidden/>
              </w:rPr>
              <w:tab/>
            </w:r>
            <w:r w:rsidR="00157924">
              <w:rPr>
                <w:noProof/>
                <w:webHidden/>
              </w:rPr>
              <w:fldChar w:fldCharType="begin"/>
            </w:r>
            <w:r w:rsidR="00157924">
              <w:rPr>
                <w:noProof/>
                <w:webHidden/>
              </w:rPr>
              <w:instrText xml:space="preserve"> PAGEREF _Toc227172464 \h </w:instrText>
            </w:r>
            <w:r w:rsidR="00157924">
              <w:rPr>
                <w:noProof/>
                <w:webHidden/>
              </w:rPr>
            </w:r>
            <w:r w:rsidR="00157924">
              <w:rPr>
                <w:noProof/>
                <w:webHidden/>
              </w:rPr>
              <w:fldChar w:fldCharType="separate"/>
            </w:r>
            <w:r w:rsidR="00157924">
              <w:rPr>
                <w:noProof/>
                <w:webHidden/>
              </w:rPr>
              <w:t>7</w:t>
            </w:r>
            <w:r w:rsidR="00157924">
              <w:rPr>
                <w:noProof/>
                <w:webHidden/>
              </w:rPr>
              <w:fldChar w:fldCharType="end"/>
            </w:r>
          </w:hyperlink>
        </w:p>
        <w:p w:rsidR="00157924" w:rsidRDefault="00BB72A9">
          <w:pPr>
            <w:pStyle w:val="TOC3"/>
            <w:tabs>
              <w:tab w:val="right" w:leader="dot" w:pos="9350"/>
            </w:tabs>
            <w:rPr>
              <w:noProof/>
            </w:rPr>
          </w:pPr>
          <w:hyperlink w:anchor="_Toc227172465" w:history="1">
            <w:r w:rsidR="00157924" w:rsidRPr="0028119F">
              <w:rPr>
                <w:rStyle w:val="Hyperlink"/>
                <w:rFonts w:ascii="Cambria" w:hAnsi="Cambria"/>
                <w:b/>
                <w:noProof/>
              </w:rPr>
              <w:t>13.4 Risk Level Classification</w:t>
            </w:r>
            <w:r w:rsidR="00157924">
              <w:rPr>
                <w:noProof/>
                <w:webHidden/>
              </w:rPr>
              <w:tab/>
            </w:r>
            <w:r w:rsidR="00157924">
              <w:rPr>
                <w:noProof/>
                <w:webHidden/>
              </w:rPr>
              <w:fldChar w:fldCharType="begin"/>
            </w:r>
            <w:r w:rsidR="00157924">
              <w:rPr>
                <w:noProof/>
                <w:webHidden/>
              </w:rPr>
              <w:instrText xml:space="preserve"> PAGEREF _Toc227172465 \h </w:instrText>
            </w:r>
            <w:r w:rsidR="00157924">
              <w:rPr>
                <w:noProof/>
                <w:webHidden/>
              </w:rPr>
            </w:r>
            <w:r w:rsidR="00157924">
              <w:rPr>
                <w:noProof/>
                <w:webHidden/>
              </w:rPr>
              <w:fldChar w:fldCharType="separate"/>
            </w:r>
            <w:r w:rsidR="00157924">
              <w:rPr>
                <w:noProof/>
                <w:webHidden/>
              </w:rPr>
              <w:t>8</w:t>
            </w:r>
            <w:r w:rsidR="00157924">
              <w:rPr>
                <w:noProof/>
                <w:webHidden/>
              </w:rPr>
              <w:fldChar w:fldCharType="end"/>
            </w:r>
          </w:hyperlink>
        </w:p>
        <w:p w:rsidR="00157924" w:rsidRDefault="00BB72A9">
          <w:pPr>
            <w:pStyle w:val="TOC3"/>
            <w:tabs>
              <w:tab w:val="right" w:leader="dot" w:pos="9350"/>
            </w:tabs>
            <w:rPr>
              <w:noProof/>
            </w:rPr>
          </w:pPr>
          <w:hyperlink w:anchor="_Toc227172466" w:history="1">
            <w:r w:rsidR="00157924" w:rsidRPr="0028119F">
              <w:rPr>
                <w:rStyle w:val="Hyperlink"/>
                <w:rFonts w:ascii="Cambria" w:hAnsi="Cambria"/>
                <w:b/>
                <w:noProof/>
              </w:rPr>
              <w:t>13.5 Risk Matrix</w:t>
            </w:r>
            <w:r w:rsidR="00157924">
              <w:rPr>
                <w:noProof/>
                <w:webHidden/>
              </w:rPr>
              <w:tab/>
            </w:r>
            <w:r w:rsidR="00157924">
              <w:rPr>
                <w:noProof/>
                <w:webHidden/>
              </w:rPr>
              <w:fldChar w:fldCharType="begin"/>
            </w:r>
            <w:r w:rsidR="00157924">
              <w:rPr>
                <w:noProof/>
                <w:webHidden/>
              </w:rPr>
              <w:instrText xml:space="preserve"> PAGEREF _Toc227172466 \h </w:instrText>
            </w:r>
            <w:r w:rsidR="00157924">
              <w:rPr>
                <w:noProof/>
                <w:webHidden/>
              </w:rPr>
            </w:r>
            <w:r w:rsidR="00157924">
              <w:rPr>
                <w:noProof/>
                <w:webHidden/>
              </w:rPr>
              <w:fldChar w:fldCharType="separate"/>
            </w:r>
            <w:r w:rsidR="00157924">
              <w:rPr>
                <w:noProof/>
                <w:webHidden/>
              </w:rPr>
              <w:t>8</w:t>
            </w:r>
            <w:r w:rsidR="00157924">
              <w:rPr>
                <w:noProof/>
                <w:webHidden/>
              </w:rPr>
              <w:fldChar w:fldCharType="end"/>
            </w:r>
          </w:hyperlink>
        </w:p>
        <w:p w:rsidR="00157924" w:rsidRDefault="00BB72A9">
          <w:pPr>
            <w:pStyle w:val="TOC3"/>
            <w:tabs>
              <w:tab w:val="right" w:leader="dot" w:pos="9350"/>
            </w:tabs>
            <w:rPr>
              <w:noProof/>
            </w:rPr>
          </w:pPr>
          <w:hyperlink w:anchor="_Toc227172467" w:history="1">
            <w:r w:rsidR="00157924" w:rsidRPr="0028119F">
              <w:rPr>
                <w:rStyle w:val="Hyperlink"/>
                <w:rFonts w:ascii="Cambria" w:hAnsi="Cambria"/>
                <w:b/>
                <w:noProof/>
              </w:rPr>
              <w:t>13.6 Risk Treatment Approach</w:t>
            </w:r>
            <w:r w:rsidR="00157924">
              <w:rPr>
                <w:noProof/>
                <w:webHidden/>
              </w:rPr>
              <w:tab/>
            </w:r>
            <w:r w:rsidR="00157924">
              <w:rPr>
                <w:noProof/>
                <w:webHidden/>
              </w:rPr>
              <w:fldChar w:fldCharType="begin"/>
            </w:r>
            <w:r w:rsidR="00157924">
              <w:rPr>
                <w:noProof/>
                <w:webHidden/>
              </w:rPr>
              <w:instrText xml:space="preserve"> PAGEREF _Toc227172467 \h </w:instrText>
            </w:r>
            <w:r w:rsidR="00157924">
              <w:rPr>
                <w:noProof/>
                <w:webHidden/>
              </w:rPr>
            </w:r>
            <w:r w:rsidR="00157924">
              <w:rPr>
                <w:noProof/>
                <w:webHidden/>
              </w:rPr>
              <w:fldChar w:fldCharType="separate"/>
            </w:r>
            <w:r w:rsidR="00157924">
              <w:rPr>
                <w:noProof/>
                <w:webHidden/>
              </w:rPr>
              <w:t>8</w:t>
            </w:r>
            <w:r w:rsidR="00157924">
              <w:rPr>
                <w:noProof/>
                <w:webHidden/>
              </w:rPr>
              <w:fldChar w:fldCharType="end"/>
            </w:r>
          </w:hyperlink>
        </w:p>
        <w:p w:rsidR="0011327D" w:rsidRPr="00157924" w:rsidRDefault="0011327D">
          <w:pPr>
            <w:rPr>
              <w:rFonts w:ascii="Cambria" w:hAnsi="Cambria"/>
              <w:sz w:val="24"/>
              <w:szCs w:val="24"/>
            </w:rPr>
          </w:pPr>
          <w:r w:rsidRPr="00157924">
            <w:rPr>
              <w:rFonts w:ascii="Cambria" w:hAnsi="Cambria"/>
              <w:b/>
              <w:bCs/>
              <w:noProof/>
              <w:sz w:val="24"/>
              <w:szCs w:val="24"/>
            </w:rPr>
            <w:fldChar w:fldCharType="end"/>
          </w:r>
        </w:p>
      </w:sdtContent>
    </w:sdt>
    <w:p w:rsidR="006306A6" w:rsidRPr="00157924" w:rsidRDefault="006306A6" w:rsidP="0011327D">
      <w:pP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6306A6" w:rsidRPr="00157924" w:rsidRDefault="006306A6" w:rsidP="006306A6">
      <w:pPr>
        <w:jc w:val="center"/>
        <w:rPr>
          <w:rFonts w:ascii="Cambria" w:hAnsi="Cambria"/>
          <w:sz w:val="24"/>
          <w:szCs w:val="24"/>
        </w:rPr>
      </w:pPr>
    </w:p>
    <w:p w:rsidR="00157924" w:rsidRDefault="00157924" w:rsidP="0011327D">
      <w:pPr>
        <w:pStyle w:val="Heading1"/>
        <w:rPr>
          <w:rFonts w:ascii="Cambria" w:eastAsia="Times New Roman" w:hAnsi="Cambria"/>
          <w:b/>
          <w:color w:val="auto"/>
          <w:sz w:val="24"/>
          <w:szCs w:val="24"/>
        </w:rPr>
      </w:pPr>
      <w:bookmarkStart w:id="0" w:name="_Toc227172449"/>
    </w:p>
    <w:p w:rsidR="0011327D" w:rsidRPr="00157924" w:rsidRDefault="0011327D" w:rsidP="0011327D">
      <w:pPr>
        <w:pStyle w:val="Heading1"/>
        <w:rPr>
          <w:rFonts w:ascii="Cambria" w:eastAsia="Times New Roman" w:hAnsi="Cambria"/>
          <w:b/>
          <w:color w:val="auto"/>
          <w:sz w:val="24"/>
          <w:szCs w:val="24"/>
        </w:rPr>
      </w:pPr>
      <w:r w:rsidRPr="00157924">
        <w:rPr>
          <w:rFonts w:ascii="Cambria" w:eastAsia="Times New Roman" w:hAnsi="Cambria"/>
          <w:b/>
          <w:color w:val="auto"/>
          <w:sz w:val="24"/>
          <w:szCs w:val="24"/>
        </w:rPr>
        <w:t>1. Purpose</w:t>
      </w:r>
      <w:bookmarkEnd w:id="0"/>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The purpose of this procedure is to ensure that risks within Cyber Lift LLC are properly identified, understood, and managed.</w:t>
      </w:r>
      <w:r w:rsidR="00E81693"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This helps the organization recognize what could go wrong, evaluate how serious it is, and take appropriate actions to reduce or control those risks. It also supports the confidentiality, integrity, and availability of organizational information.</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1" w:name="_Toc227172450"/>
      <w:r w:rsidRPr="00157924">
        <w:rPr>
          <w:rFonts w:ascii="Cambria" w:eastAsia="Times New Roman" w:hAnsi="Cambria"/>
          <w:b/>
          <w:color w:val="auto"/>
          <w:sz w:val="24"/>
          <w:szCs w:val="24"/>
        </w:rPr>
        <w:t>2. Scope</w:t>
      </w:r>
      <w:bookmarkEnd w:id="1"/>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This procedure applies to all assets, systems, and activities within Cyber Lift LLC.</w:t>
      </w:r>
      <w:r w:rsidR="00E81693"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It includes all employees and teams who are responsible for managing assets and handling risks related to business operations and information security.</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2" w:name="_Toc227172451"/>
      <w:r w:rsidRPr="00157924">
        <w:rPr>
          <w:rFonts w:ascii="Cambria" w:eastAsia="Times New Roman" w:hAnsi="Cambria"/>
          <w:b/>
          <w:color w:val="auto"/>
          <w:sz w:val="24"/>
          <w:szCs w:val="24"/>
        </w:rPr>
        <w:t>3. Risk Identification</w:t>
      </w:r>
      <w:bookmarkEnd w:id="2"/>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Risks are identified for each asset listed in the Asset Register.</w:t>
      </w:r>
      <w:r w:rsidR="00E81693"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For every asset, we look at what could go wrong and where the weakness exists. This includes identifying possible threats such as unauthorized access, data loss, or system failures, along with the vulnerabilities that may allow those threats to occur.</w:t>
      </w:r>
      <w:r w:rsidR="00E81693"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All identified risks are recorded in the Risk Register.</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3" w:name="_Toc227172452"/>
      <w:r w:rsidRPr="00157924">
        <w:rPr>
          <w:rFonts w:ascii="Cambria" w:eastAsia="Times New Roman" w:hAnsi="Cambria"/>
          <w:b/>
          <w:color w:val="auto"/>
          <w:sz w:val="24"/>
          <w:szCs w:val="24"/>
        </w:rPr>
        <w:t>4. Risk Analysis</w:t>
      </w:r>
      <w:bookmarkEnd w:id="3"/>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Once risks are identified, they are analyzed to understand how serious they are.</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This is done by considering two factors: the impact of the risk and the likelihood of it occurring. Impact refers to the level of damage the risk could cause, while likelihood refers to how probable it is.</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Each of these is assigned a value from 1 to 5 based on the situation.</w:t>
      </w:r>
    </w:p>
    <w:p w:rsidR="0011327D" w:rsidRPr="00157924" w:rsidRDefault="0011327D" w:rsidP="0011327D">
      <w:pPr>
        <w:pStyle w:val="Heading1"/>
        <w:rPr>
          <w:rFonts w:ascii="Cambria" w:eastAsia="Times New Roman" w:hAnsi="Cambria"/>
          <w:b/>
          <w:color w:val="auto"/>
          <w:sz w:val="24"/>
          <w:szCs w:val="24"/>
        </w:rPr>
      </w:pPr>
      <w:bookmarkStart w:id="4" w:name="_Toc227172453"/>
      <w:r w:rsidRPr="00157924">
        <w:rPr>
          <w:rFonts w:ascii="Cambria" w:eastAsia="Times New Roman" w:hAnsi="Cambria"/>
          <w:b/>
          <w:color w:val="auto"/>
          <w:sz w:val="24"/>
          <w:szCs w:val="24"/>
        </w:rPr>
        <w:t>5. Risk Evaluation</w:t>
      </w:r>
      <w:bookmarkEnd w:id="4"/>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After assigning impact and likelihood values, the risk score is calculated using a simple method:</w:t>
      </w:r>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Risk Score = Impact × Likelihood</w:t>
      </w:r>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Based on this score, risks are categorized as low, medium, or high.</w:t>
      </w:r>
    </w:p>
    <w:p w:rsidR="0011327D" w:rsidRPr="00157924"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lastRenderedPageBreak/>
        <w:t>This classification helps in prioritizing risks so that the most critical ones are addressed first.</w:t>
      </w:r>
    </w:p>
    <w:tbl>
      <w:tblPr>
        <w:tblStyle w:val="TableGrid"/>
        <w:tblW w:w="0" w:type="auto"/>
        <w:tblLook w:val="04A0" w:firstRow="1" w:lastRow="0" w:firstColumn="1" w:lastColumn="0" w:noHBand="0" w:noVBand="1"/>
      </w:tblPr>
      <w:tblGrid>
        <w:gridCol w:w="1366"/>
        <w:gridCol w:w="1344"/>
        <w:gridCol w:w="5108"/>
      </w:tblGrid>
      <w:tr w:rsidR="00157924" w:rsidRPr="00E81693" w:rsidTr="00E81693">
        <w:tc>
          <w:tcPr>
            <w:tcW w:w="0" w:type="auto"/>
            <w:hideMark/>
          </w:tcPr>
          <w:p w:rsidR="00E81693" w:rsidRPr="00E81693" w:rsidRDefault="00E81693" w:rsidP="00E81693">
            <w:pPr>
              <w:jc w:val="center"/>
              <w:rPr>
                <w:rFonts w:ascii="Cambria" w:eastAsia="Times New Roman" w:hAnsi="Cambria" w:cs="Times New Roman"/>
                <w:b/>
                <w:bCs/>
                <w:sz w:val="24"/>
                <w:szCs w:val="24"/>
              </w:rPr>
            </w:pPr>
            <w:r w:rsidRPr="00E81693">
              <w:rPr>
                <w:rFonts w:ascii="Cambria" w:eastAsia="Times New Roman" w:hAnsi="Cambria" w:cs="Times New Roman"/>
                <w:b/>
                <w:bCs/>
                <w:sz w:val="24"/>
                <w:szCs w:val="24"/>
              </w:rPr>
              <w:t>Risk Score</w:t>
            </w:r>
          </w:p>
        </w:tc>
        <w:tc>
          <w:tcPr>
            <w:tcW w:w="0" w:type="auto"/>
            <w:hideMark/>
          </w:tcPr>
          <w:p w:rsidR="00E81693" w:rsidRPr="00E81693" w:rsidRDefault="00E81693" w:rsidP="00E81693">
            <w:pPr>
              <w:jc w:val="center"/>
              <w:rPr>
                <w:rFonts w:ascii="Cambria" w:eastAsia="Times New Roman" w:hAnsi="Cambria" w:cs="Times New Roman"/>
                <w:b/>
                <w:bCs/>
                <w:sz w:val="24"/>
                <w:szCs w:val="24"/>
              </w:rPr>
            </w:pPr>
            <w:r w:rsidRPr="00E81693">
              <w:rPr>
                <w:rFonts w:ascii="Cambria" w:eastAsia="Times New Roman" w:hAnsi="Cambria" w:cs="Times New Roman"/>
                <w:b/>
                <w:bCs/>
                <w:sz w:val="24"/>
                <w:szCs w:val="24"/>
              </w:rPr>
              <w:t>Risk Level</w:t>
            </w:r>
          </w:p>
        </w:tc>
        <w:tc>
          <w:tcPr>
            <w:tcW w:w="0" w:type="auto"/>
            <w:hideMark/>
          </w:tcPr>
          <w:p w:rsidR="00E81693" w:rsidRPr="00E81693" w:rsidRDefault="00E81693" w:rsidP="00E81693">
            <w:pPr>
              <w:jc w:val="center"/>
              <w:rPr>
                <w:rFonts w:ascii="Cambria" w:eastAsia="Times New Roman" w:hAnsi="Cambria" w:cs="Times New Roman"/>
                <w:b/>
                <w:bCs/>
                <w:sz w:val="24"/>
                <w:szCs w:val="24"/>
              </w:rPr>
            </w:pPr>
            <w:r w:rsidRPr="00E81693">
              <w:rPr>
                <w:rFonts w:ascii="Cambria" w:eastAsia="Times New Roman" w:hAnsi="Cambria" w:cs="Times New Roman"/>
                <w:b/>
                <w:bCs/>
                <w:sz w:val="24"/>
                <w:szCs w:val="24"/>
              </w:rPr>
              <w:t>Description</w:t>
            </w:r>
          </w:p>
        </w:tc>
      </w:tr>
      <w:tr w:rsidR="00157924" w:rsidRPr="00E81693" w:rsidTr="00E81693">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1 – 5</w:t>
            </w:r>
          </w:p>
        </w:tc>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Low</w:t>
            </w:r>
          </w:p>
        </w:tc>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Acceptable risk with minimal impact</w:t>
            </w:r>
          </w:p>
        </w:tc>
      </w:tr>
      <w:tr w:rsidR="00157924" w:rsidRPr="00E81693" w:rsidTr="00E81693">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6 – 10</w:t>
            </w:r>
          </w:p>
        </w:tc>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Medium</w:t>
            </w:r>
          </w:p>
        </w:tc>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Moderate risk requiring monitoring and control</w:t>
            </w:r>
          </w:p>
        </w:tc>
      </w:tr>
      <w:tr w:rsidR="00157924" w:rsidRPr="00E81693" w:rsidTr="00E81693">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11 – 25</w:t>
            </w:r>
          </w:p>
        </w:tc>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High</w:t>
            </w:r>
          </w:p>
        </w:tc>
        <w:tc>
          <w:tcPr>
            <w:tcW w:w="0" w:type="auto"/>
            <w:hideMark/>
          </w:tcPr>
          <w:p w:rsidR="00E81693" w:rsidRPr="00E81693" w:rsidRDefault="00E81693" w:rsidP="00E81693">
            <w:pPr>
              <w:rPr>
                <w:rFonts w:ascii="Cambria" w:eastAsia="Times New Roman" w:hAnsi="Cambria" w:cs="Times New Roman"/>
                <w:sz w:val="24"/>
                <w:szCs w:val="24"/>
              </w:rPr>
            </w:pPr>
            <w:r w:rsidRPr="00E81693">
              <w:rPr>
                <w:rFonts w:ascii="Cambria" w:eastAsia="Times New Roman" w:hAnsi="Cambria" w:cs="Times New Roman"/>
                <w:sz w:val="24"/>
                <w:szCs w:val="24"/>
              </w:rPr>
              <w:t>Critical risk requiring immediate action</w:t>
            </w:r>
          </w:p>
        </w:tc>
      </w:tr>
    </w:tbl>
    <w:p w:rsidR="00E81693" w:rsidRPr="0011327D" w:rsidRDefault="00E81693" w:rsidP="00E81693">
      <w:pPr>
        <w:spacing w:before="100" w:beforeAutospacing="1" w:after="100" w:afterAutospacing="1" w:line="240" w:lineRule="auto"/>
        <w:jc w:val="center"/>
        <w:rPr>
          <w:rFonts w:ascii="Cambria" w:eastAsia="Times New Roman" w:hAnsi="Cambria" w:cs="Times New Roman"/>
          <w:sz w:val="24"/>
          <w:szCs w:val="24"/>
        </w:rPr>
      </w:pPr>
      <w:r w:rsidRPr="00157924">
        <w:rPr>
          <w:rFonts w:ascii="Cambria" w:eastAsia="Times New Roman" w:hAnsi="Cambria" w:cs="Times New Roman"/>
          <w:sz w:val="24"/>
          <w:szCs w:val="24"/>
        </w:rPr>
        <w:t xml:space="preserve">Table 1. </w:t>
      </w:r>
      <w:r w:rsidRPr="00157924">
        <w:rPr>
          <w:rFonts w:ascii="Cambria" w:hAnsi="Cambria"/>
          <w:sz w:val="24"/>
          <w:szCs w:val="24"/>
        </w:rPr>
        <w:t>Risk Level Criteria Table</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5" w:name="_Toc227172454"/>
      <w:r w:rsidRPr="00157924">
        <w:rPr>
          <w:rFonts w:ascii="Cambria" w:eastAsia="Times New Roman" w:hAnsi="Cambria"/>
          <w:b/>
          <w:color w:val="auto"/>
          <w:sz w:val="24"/>
          <w:szCs w:val="24"/>
        </w:rPr>
        <w:t>6. Risk Treatment</w:t>
      </w:r>
      <w:bookmarkEnd w:id="5"/>
    </w:p>
    <w:p w:rsidR="0011327D" w:rsidRPr="0011327D" w:rsidRDefault="0011327D" w:rsidP="00E81693">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Once risks are evaluated, appropriate actions are taken to manage them.</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Depending on the situation, the organization may reduce the risk by applying controls, accept the risk if it is low, transfer it to a third party, or avoid the activity causing the risk.</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The chosen approach depends on how severe the risk is and how it affects the organization.</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6" w:name="_Toc227172455"/>
      <w:r w:rsidRPr="00157924">
        <w:rPr>
          <w:rFonts w:ascii="Cambria" w:eastAsia="Times New Roman" w:hAnsi="Cambria"/>
          <w:b/>
          <w:color w:val="auto"/>
          <w:sz w:val="24"/>
          <w:szCs w:val="24"/>
        </w:rPr>
        <w:t>7. Risk Control Implementation</w:t>
      </w:r>
      <w:bookmarkEnd w:id="6"/>
    </w:p>
    <w:p w:rsidR="0011327D" w:rsidRPr="0011327D" w:rsidRDefault="0011327D" w:rsidP="00335919">
      <w:pPr>
        <w:spacing w:before="100" w:beforeAutospacing="1" w:after="100" w:afterAutospacing="1" w:line="240" w:lineRule="auto"/>
        <w:jc w:val="both"/>
        <w:rPr>
          <w:rFonts w:ascii="Cambria" w:eastAsia="Times New Roman" w:hAnsi="Cambria" w:cs="Times New Roman"/>
          <w:sz w:val="24"/>
          <w:szCs w:val="24"/>
        </w:rPr>
      </w:pPr>
      <w:bookmarkStart w:id="7" w:name="_GoBack"/>
      <w:r w:rsidRPr="0011327D">
        <w:rPr>
          <w:rFonts w:ascii="Cambria" w:eastAsia="Times New Roman" w:hAnsi="Cambria" w:cs="Times New Roman"/>
          <w:sz w:val="24"/>
          <w:szCs w:val="24"/>
        </w:rPr>
        <w:t>After deciding how to treat the risk, the necessary controls are put in place.</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These may include access controls, data encryption, backup processes, and monitoring mechanisms. The goal is to ensure that the risk is reduced to an acceptable level.</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The responsibility for implementing these controls lies with the respective asset or risk owner.</w:t>
      </w:r>
    </w:p>
    <w:bookmarkEnd w:id="7"/>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8" w:name="_Toc227172456"/>
      <w:r w:rsidRPr="00157924">
        <w:rPr>
          <w:rFonts w:ascii="Cambria" w:eastAsia="Times New Roman" w:hAnsi="Cambria"/>
          <w:b/>
          <w:color w:val="auto"/>
          <w:sz w:val="24"/>
          <w:szCs w:val="24"/>
        </w:rPr>
        <w:t>8. Risk Monitoring and Update</w:t>
      </w:r>
      <w:bookmarkEnd w:id="8"/>
    </w:p>
    <w:p w:rsidR="0011327D" w:rsidRPr="0011327D" w:rsidRDefault="0011327D" w:rsidP="00927F74">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Risks are continuously monitored to ensure they remain under control.</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Updates are made when there are changes such as the addition of new assets, system modifications, or security incidents. If the risk level changes, it is updated accordingly.</w:t>
      </w:r>
      <w:r w:rsidR="00927F74" w:rsidRPr="00157924">
        <w:rPr>
          <w:rFonts w:ascii="Cambria" w:eastAsia="Times New Roman" w:hAnsi="Cambria" w:cs="Times New Roman"/>
          <w:sz w:val="24"/>
          <w:szCs w:val="24"/>
        </w:rPr>
        <w:t xml:space="preserve"> </w:t>
      </w:r>
      <w:r w:rsidRPr="0011327D">
        <w:rPr>
          <w:rFonts w:ascii="Cambria" w:eastAsia="Times New Roman" w:hAnsi="Cambria" w:cs="Times New Roman"/>
          <w:sz w:val="24"/>
          <w:szCs w:val="24"/>
        </w:rPr>
        <w:t>All such updates are recorded in the Risk Register to keep it accurate and up to date.</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9" w:name="_Toc227172457"/>
      <w:r w:rsidRPr="00157924">
        <w:rPr>
          <w:rFonts w:ascii="Cambria" w:eastAsia="Times New Roman" w:hAnsi="Cambria"/>
          <w:b/>
          <w:color w:val="auto"/>
          <w:sz w:val="24"/>
          <w:szCs w:val="24"/>
        </w:rPr>
        <w:t>9. Risk Register</w:t>
      </w:r>
      <w:bookmarkEnd w:id="9"/>
    </w:p>
    <w:p w:rsidR="0011327D" w:rsidRPr="0011327D" w:rsidRDefault="0011327D" w:rsidP="00927F74">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All identified and analyzed risks are documented in the Risk Register.</w:t>
      </w:r>
    </w:p>
    <w:p w:rsidR="0011327D" w:rsidRPr="0011327D" w:rsidRDefault="0011327D" w:rsidP="00927F74">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t>The Risk Register acts as a central record that contains all relevant details about each risk, including its impact, likelihood, score, treatment, and current status.</w:t>
      </w:r>
    </w:p>
    <w:p w:rsidR="0011327D" w:rsidRPr="0011327D" w:rsidRDefault="0011327D" w:rsidP="00927F74">
      <w:pPr>
        <w:spacing w:before="100" w:beforeAutospacing="1" w:after="100" w:afterAutospacing="1" w:line="240" w:lineRule="auto"/>
        <w:jc w:val="both"/>
        <w:rPr>
          <w:rFonts w:ascii="Cambria" w:eastAsia="Times New Roman" w:hAnsi="Cambria" w:cs="Times New Roman"/>
          <w:sz w:val="24"/>
          <w:szCs w:val="24"/>
        </w:rPr>
      </w:pPr>
      <w:r w:rsidRPr="0011327D">
        <w:rPr>
          <w:rFonts w:ascii="Cambria" w:eastAsia="Times New Roman" w:hAnsi="Cambria" w:cs="Times New Roman"/>
          <w:sz w:val="24"/>
          <w:szCs w:val="24"/>
        </w:rPr>
        <w:lastRenderedPageBreak/>
        <w:t>Each risk is linked to an Asset ID, which connects it back to the Asset Register for detailed asset information.</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10" w:name="_Toc227172458"/>
      <w:r w:rsidRPr="00157924">
        <w:rPr>
          <w:rFonts w:ascii="Cambria" w:eastAsia="Times New Roman" w:hAnsi="Cambria"/>
          <w:b/>
          <w:color w:val="auto"/>
          <w:sz w:val="24"/>
          <w:szCs w:val="24"/>
        </w:rPr>
        <w:t>10. Risk Heat Map</w:t>
      </w:r>
      <w:bookmarkEnd w:id="10"/>
    </w:p>
    <w:p w:rsidR="0011327D" w:rsidRPr="0011327D" w:rsidRDefault="0011327D" w:rsidP="0011327D">
      <w:pPr>
        <w:spacing w:before="100" w:beforeAutospacing="1" w:after="100" w:afterAutospacing="1" w:line="240" w:lineRule="auto"/>
        <w:rPr>
          <w:rFonts w:ascii="Cambria" w:eastAsia="Times New Roman" w:hAnsi="Cambria" w:cs="Times New Roman"/>
          <w:sz w:val="24"/>
          <w:szCs w:val="24"/>
        </w:rPr>
      </w:pPr>
      <w:r w:rsidRPr="0011327D">
        <w:rPr>
          <w:rFonts w:ascii="Cambria" w:eastAsia="Times New Roman" w:hAnsi="Cambria" w:cs="Times New Roman"/>
          <w:sz w:val="24"/>
          <w:szCs w:val="24"/>
        </w:rPr>
        <w:t>A risk heat map is used to visually represent risk levels based on impact and likelihood.</w:t>
      </w:r>
    </w:p>
    <w:p w:rsidR="0011327D" w:rsidRPr="0011327D" w:rsidRDefault="0011327D" w:rsidP="0011327D">
      <w:pPr>
        <w:spacing w:before="100" w:beforeAutospacing="1" w:after="100" w:afterAutospacing="1" w:line="240" w:lineRule="auto"/>
        <w:rPr>
          <w:rFonts w:ascii="Cambria" w:eastAsia="Times New Roman" w:hAnsi="Cambria" w:cs="Times New Roman"/>
          <w:sz w:val="24"/>
          <w:szCs w:val="24"/>
        </w:rPr>
      </w:pPr>
      <w:r w:rsidRPr="0011327D">
        <w:rPr>
          <w:rFonts w:ascii="Cambria" w:eastAsia="Times New Roman" w:hAnsi="Cambria" w:cs="Times New Roman"/>
          <w:sz w:val="24"/>
          <w:szCs w:val="24"/>
        </w:rPr>
        <w:t>It helps in quickly identifying high-risk areas and understanding which risks require immediate attention. This supports better decision-making and prioritization.</w:t>
      </w:r>
    </w:p>
    <w:p w:rsidR="0011327D" w:rsidRPr="0011327D" w:rsidRDefault="0011327D" w:rsidP="0011327D">
      <w:pPr>
        <w:spacing w:after="0" w:line="240" w:lineRule="auto"/>
        <w:rPr>
          <w:rFonts w:ascii="Cambria" w:eastAsia="Times New Roman" w:hAnsi="Cambria" w:cs="Times New Roman"/>
          <w:sz w:val="24"/>
          <w:szCs w:val="24"/>
        </w:rPr>
      </w:pPr>
    </w:p>
    <w:p w:rsidR="0011327D" w:rsidRPr="00157924" w:rsidRDefault="0011327D" w:rsidP="0011327D">
      <w:pPr>
        <w:pStyle w:val="Heading1"/>
        <w:rPr>
          <w:rFonts w:ascii="Cambria" w:eastAsia="Times New Roman" w:hAnsi="Cambria"/>
          <w:b/>
          <w:color w:val="auto"/>
          <w:sz w:val="24"/>
          <w:szCs w:val="24"/>
        </w:rPr>
      </w:pPr>
      <w:bookmarkStart w:id="11" w:name="_Toc227172459"/>
      <w:r w:rsidRPr="00157924">
        <w:rPr>
          <w:rFonts w:ascii="Cambria" w:eastAsia="Times New Roman" w:hAnsi="Cambria"/>
          <w:b/>
          <w:color w:val="auto"/>
          <w:sz w:val="24"/>
          <w:szCs w:val="24"/>
        </w:rPr>
        <w:t>11. Compliance</w:t>
      </w:r>
      <w:bookmarkEnd w:id="11"/>
    </w:p>
    <w:p w:rsidR="0011327D" w:rsidRPr="0011327D" w:rsidRDefault="0011327D" w:rsidP="0011327D">
      <w:pPr>
        <w:spacing w:before="100" w:beforeAutospacing="1" w:after="100" w:afterAutospacing="1" w:line="240" w:lineRule="auto"/>
        <w:rPr>
          <w:rFonts w:ascii="Cambria" w:eastAsia="Times New Roman" w:hAnsi="Cambria" w:cs="Times New Roman"/>
          <w:sz w:val="24"/>
          <w:szCs w:val="24"/>
        </w:rPr>
      </w:pPr>
      <w:r w:rsidRPr="0011327D">
        <w:rPr>
          <w:rFonts w:ascii="Cambria" w:eastAsia="Times New Roman" w:hAnsi="Cambria" w:cs="Times New Roman"/>
          <w:sz w:val="24"/>
          <w:szCs w:val="24"/>
        </w:rPr>
        <w:t>This procedure is followed in alignment with Cyber Lift LLC’s information security policies and applicable standards such as ISO 27001.</w:t>
      </w:r>
    </w:p>
    <w:p w:rsidR="0011327D" w:rsidRPr="00157924" w:rsidRDefault="0011327D" w:rsidP="0011327D">
      <w:pPr>
        <w:spacing w:before="100" w:beforeAutospacing="1" w:after="100" w:afterAutospacing="1" w:line="240" w:lineRule="auto"/>
        <w:rPr>
          <w:rFonts w:ascii="Cambria" w:eastAsia="Times New Roman" w:hAnsi="Cambria" w:cs="Times New Roman"/>
          <w:sz w:val="24"/>
          <w:szCs w:val="24"/>
        </w:rPr>
      </w:pPr>
      <w:r w:rsidRPr="0011327D">
        <w:rPr>
          <w:rFonts w:ascii="Cambria" w:eastAsia="Times New Roman" w:hAnsi="Cambria" w:cs="Times New Roman"/>
          <w:sz w:val="24"/>
          <w:szCs w:val="24"/>
        </w:rPr>
        <w:t>Any deviations from this process are identified and corrected to ensure proper risk management.</w:t>
      </w:r>
    </w:p>
    <w:p w:rsidR="00927F74" w:rsidRPr="0011327D" w:rsidRDefault="00927F74" w:rsidP="0011327D">
      <w:pPr>
        <w:spacing w:before="100" w:beforeAutospacing="1" w:after="100" w:afterAutospacing="1" w:line="240" w:lineRule="auto"/>
        <w:rPr>
          <w:rFonts w:ascii="Cambria" w:eastAsia="Times New Roman" w:hAnsi="Cambria" w:cs="Times New Roman"/>
          <w:sz w:val="24"/>
          <w:szCs w:val="24"/>
        </w:rPr>
      </w:pPr>
    </w:p>
    <w:p w:rsidR="00927F74" w:rsidRPr="00157924" w:rsidRDefault="00927F74" w:rsidP="00157924">
      <w:pPr>
        <w:pStyle w:val="Heading1"/>
        <w:rPr>
          <w:rFonts w:ascii="Cambria" w:hAnsi="Cambria"/>
          <w:color w:val="auto"/>
          <w:sz w:val="24"/>
          <w:szCs w:val="24"/>
        </w:rPr>
      </w:pPr>
      <w:bookmarkStart w:id="12" w:name="_Toc227172460"/>
      <w:r w:rsidRPr="00157924">
        <w:rPr>
          <w:rStyle w:val="Strong"/>
          <w:rFonts w:ascii="Cambria" w:hAnsi="Cambria"/>
          <w:bCs w:val="0"/>
          <w:color w:val="auto"/>
          <w:sz w:val="24"/>
          <w:szCs w:val="24"/>
        </w:rPr>
        <w:t>12. Risk Register Explanation</w:t>
      </w:r>
      <w:bookmarkEnd w:id="12"/>
    </w:p>
    <w:p w:rsidR="00927F74" w:rsidRPr="00157924" w:rsidRDefault="00927F74" w:rsidP="00927F74">
      <w:pPr>
        <w:pStyle w:val="NormalWeb"/>
        <w:rPr>
          <w:rFonts w:ascii="Cambria" w:hAnsi="Cambria"/>
        </w:rPr>
      </w:pPr>
      <w:r w:rsidRPr="00157924">
        <w:rPr>
          <w:rFonts w:ascii="Cambria" w:hAnsi="Cambria"/>
        </w:rPr>
        <w:t>The Risk Register is used to record and manage all identified risks in a structured manner.</w:t>
      </w:r>
    </w:p>
    <w:p w:rsidR="00927F74" w:rsidRPr="00157924" w:rsidRDefault="00927F74" w:rsidP="00927F74">
      <w:pPr>
        <w:pStyle w:val="NormalWeb"/>
        <w:rPr>
          <w:rFonts w:ascii="Cambria" w:hAnsi="Cambria"/>
        </w:rPr>
      </w:pPr>
      <w:r w:rsidRPr="00157924">
        <w:rPr>
          <w:rFonts w:ascii="Cambria" w:hAnsi="Cambria"/>
        </w:rPr>
        <w:t>Each risk in the register is linked to an Asset ID, which connects it to the Asset Register. This ensures traceability and consistency across the system.</w:t>
      </w:r>
    </w:p>
    <w:p w:rsidR="00927F74" w:rsidRPr="00157924" w:rsidRDefault="00927F74" w:rsidP="00927F74">
      <w:pPr>
        <w:pStyle w:val="NormalWeb"/>
        <w:rPr>
          <w:rFonts w:ascii="Cambria" w:hAnsi="Cambria"/>
        </w:rPr>
      </w:pPr>
      <w:r w:rsidRPr="00157924">
        <w:rPr>
          <w:rFonts w:ascii="Cambria" w:hAnsi="Cambria"/>
        </w:rPr>
        <w:t>For every identified risk, the following details are recorded:</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Asset ID</w:t>
      </w:r>
      <w:r w:rsidRPr="00157924">
        <w:rPr>
          <w:rFonts w:ascii="Cambria" w:hAnsi="Cambria"/>
          <w:sz w:val="24"/>
          <w:szCs w:val="24"/>
        </w:rPr>
        <w:t xml:space="preserve"> – Reference to the asset from the Asset Register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Risk Description</w:t>
      </w:r>
      <w:r w:rsidRPr="00157924">
        <w:rPr>
          <w:rFonts w:ascii="Cambria" w:hAnsi="Cambria"/>
          <w:sz w:val="24"/>
          <w:szCs w:val="24"/>
        </w:rPr>
        <w:t xml:space="preserve"> – Clear explanation of the risk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Threat</w:t>
      </w:r>
      <w:r w:rsidRPr="00157924">
        <w:rPr>
          <w:rFonts w:ascii="Cambria" w:hAnsi="Cambria"/>
          <w:sz w:val="24"/>
          <w:szCs w:val="24"/>
        </w:rPr>
        <w:t xml:space="preserve"> – What could cause the risk (e.g., data theft, malware)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Vulnerability</w:t>
      </w:r>
      <w:r w:rsidRPr="00157924">
        <w:rPr>
          <w:rFonts w:ascii="Cambria" w:hAnsi="Cambria"/>
          <w:sz w:val="24"/>
          <w:szCs w:val="24"/>
        </w:rPr>
        <w:t xml:space="preserve"> – Weakness that allows the risk to occur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Impact</w:t>
      </w:r>
      <w:r w:rsidRPr="00157924">
        <w:rPr>
          <w:rFonts w:ascii="Cambria" w:hAnsi="Cambria"/>
          <w:sz w:val="24"/>
          <w:szCs w:val="24"/>
        </w:rPr>
        <w:t xml:space="preserve"> – Level of damage if the risk occurs (1 to 5)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Likelihood</w:t>
      </w:r>
      <w:r w:rsidRPr="00157924">
        <w:rPr>
          <w:rFonts w:ascii="Cambria" w:hAnsi="Cambria"/>
          <w:sz w:val="24"/>
          <w:szCs w:val="24"/>
        </w:rPr>
        <w:t xml:space="preserve"> – Probability of the risk occurring (1 to 5)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Risk Score</w:t>
      </w:r>
      <w:r w:rsidRPr="00157924">
        <w:rPr>
          <w:rFonts w:ascii="Cambria" w:hAnsi="Cambria"/>
          <w:sz w:val="24"/>
          <w:szCs w:val="24"/>
        </w:rPr>
        <w:t xml:space="preserve"> – Calculated using Impact × Likelihood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Risk Level</w:t>
      </w:r>
      <w:r w:rsidRPr="00157924">
        <w:rPr>
          <w:rFonts w:ascii="Cambria" w:hAnsi="Cambria"/>
          <w:sz w:val="24"/>
          <w:szCs w:val="24"/>
        </w:rPr>
        <w:t xml:space="preserve"> – Categorized as Low, Medium, or High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Risk Treatment</w:t>
      </w:r>
      <w:r w:rsidRPr="00157924">
        <w:rPr>
          <w:rFonts w:ascii="Cambria" w:hAnsi="Cambria"/>
          <w:sz w:val="24"/>
          <w:szCs w:val="24"/>
        </w:rPr>
        <w:t xml:space="preserve"> – Action taken (Mitigate, Accept, Transfer, Avoid)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Control</w:t>
      </w:r>
      <w:r w:rsidRPr="00157924">
        <w:rPr>
          <w:rFonts w:ascii="Cambria" w:hAnsi="Cambria"/>
          <w:sz w:val="24"/>
          <w:szCs w:val="24"/>
        </w:rPr>
        <w:t xml:space="preserve"> – Measures implemented to reduce the risk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Owner</w:t>
      </w:r>
      <w:r w:rsidRPr="00157924">
        <w:rPr>
          <w:rFonts w:ascii="Cambria" w:hAnsi="Cambria"/>
          <w:sz w:val="24"/>
          <w:szCs w:val="24"/>
        </w:rPr>
        <w:t xml:space="preserve"> – Person responsible for managing the risk </w:t>
      </w:r>
    </w:p>
    <w:p w:rsidR="00927F74" w:rsidRPr="00157924" w:rsidRDefault="00927F74" w:rsidP="00927F74">
      <w:pPr>
        <w:numPr>
          <w:ilvl w:val="0"/>
          <w:numId w:val="1"/>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Status</w:t>
      </w:r>
      <w:r w:rsidRPr="00157924">
        <w:rPr>
          <w:rFonts w:ascii="Cambria" w:hAnsi="Cambria"/>
          <w:sz w:val="24"/>
          <w:szCs w:val="24"/>
        </w:rPr>
        <w:t xml:space="preserve"> – Current state (Open, In Progress, Closed) </w:t>
      </w:r>
    </w:p>
    <w:p w:rsidR="00927F74" w:rsidRPr="00157924" w:rsidRDefault="00927F74" w:rsidP="00927F74">
      <w:pPr>
        <w:pStyle w:val="NormalWeb"/>
        <w:rPr>
          <w:rFonts w:ascii="Cambria" w:hAnsi="Cambria"/>
        </w:rPr>
      </w:pPr>
      <w:r w:rsidRPr="00157924">
        <w:rPr>
          <w:rFonts w:ascii="Cambria" w:hAnsi="Cambria"/>
        </w:rPr>
        <w:lastRenderedPageBreak/>
        <w:t>The Risk Register is continuously updated whenever new risks are identified or existing risks change.</w:t>
      </w:r>
    </w:p>
    <w:p w:rsidR="00927F74" w:rsidRPr="00157924" w:rsidRDefault="00927F74" w:rsidP="00927F74">
      <w:pPr>
        <w:rPr>
          <w:rFonts w:ascii="Cambria" w:hAnsi="Cambria"/>
          <w:sz w:val="24"/>
          <w:szCs w:val="24"/>
        </w:rPr>
      </w:pPr>
    </w:p>
    <w:p w:rsidR="00927F74" w:rsidRPr="00157924" w:rsidRDefault="00927F74" w:rsidP="00157924">
      <w:pPr>
        <w:pStyle w:val="Heading1"/>
        <w:rPr>
          <w:rFonts w:ascii="Cambria" w:hAnsi="Cambria"/>
          <w:color w:val="auto"/>
          <w:sz w:val="24"/>
          <w:szCs w:val="24"/>
        </w:rPr>
      </w:pPr>
      <w:bookmarkStart w:id="13" w:name="_Toc227172461"/>
      <w:r w:rsidRPr="00157924">
        <w:rPr>
          <w:rStyle w:val="Strong"/>
          <w:rFonts w:ascii="Cambria" w:hAnsi="Cambria"/>
          <w:bCs w:val="0"/>
          <w:color w:val="auto"/>
          <w:sz w:val="24"/>
          <w:szCs w:val="24"/>
        </w:rPr>
        <w:t>13. Risk Methodology</w:t>
      </w:r>
      <w:bookmarkEnd w:id="13"/>
    </w:p>
    <w:p w:rsidR="00927F74" w:rsidRPr="00157924" w:rsidRDefault="00927F74" w:rsidP="00927F74">
      <w:pPr>
        <w:rPr>
          <w:rFonts w:ascii="Cambria" w:hAnsi="Cambria"/>
          <w:sz w:val="24"/>
          <w:szCs w:val="24"/>
        </w:rPr>
      </w:pPr>
      <w:r w:rsidRPr="00157924">
        <w:rPr>
          <w:rFonts w:ascii="Cambria" w:hAnsi="Cambria"/>
          <w:sz w:val="24"/>
          <w:szCs w:val="24"/>
        </w:rPr>
        <w:t>Risks are evaluated by assigning impact and likelihood values, calculating the risk score (Impact × Likelihood), and classifying them into Low, Medium, or High for appropriate treatment.</w:t>
      </w:r>
    </w:p>
    <w:p w:rsidR="00927F74" w:rsidRPr="00157924" w:rsidRDefault="00927F74" w:rsidP="00157924">
      <w:pPr>
        <w:pStyle w:val="Heading3"/>
        <w:rPr>
          <w:rFonts w:ascii="Cambria" w:hAnsi="Cambria"/>
          <w:color w:val="auto"/>
        </w:rPr>
      </w:pPr>
      <w:bookmarkStart w:id="14" w:name="_Toc227172462"/>
      <w:r w:rsidRPr="00157924">
        <w:rPr>
          <w:rStyle w:val="Strong"/>
          <w:rFonts w:ascii="Cambria" w:hAnsi="Cambria"/>
          <w:bCs w:val="0"/>
          <w:color w:val="auto"/>
        </w:rPr>
        <w:t>13.1 Impact Criteria</w:t>
      </w:r>
      <w:bookmarkEnd w:id="14"/>
    </w:p>
    <w:p w:rsidR="00927F74" w:rsidRPr="00157924" w:rsidRDefault="00927F74" w:rsidP="00927F74">
      <w:pPr>
        <w:pStyle w:val="NormalWeb"/>
        <w:rPr>
          <w:rFonts w:ascii="Cambria" w:hAnsi="Cambria"/>
        </w:rPr>
      </w:pPr>
      <w:r w:rsidRPr="00157924">
        <w:rPr>
          <w:rFonts w:ascii="Cambria" w:hAnsi="Cambria"/>
        </w:rPr>
        <w:t>Impact represents the severity of damage caused if a risk occurs.</w:t>
      </w:r>
    </w:p>
    <w:tbl>
      <w:tblPr>
        <w:tblStyle w:val="TableGrid"/>
        <w:tblW w:w="0" w:type="auto"/>
        <w:tblLook w:val="04A0" w:firstRow="1" w:lastRow="0" w:firstColumn="1" w:lastColumn="0" w:noHBand="0" w:noVBand="1"/>
      </w:tblPr>
      <w:tblGrid>
        <w:gridCol w:w="842"/>
        <w:gridCol w:w="3032"/>
      </w:tblGrid>
      <w:tr w:rsidR="00157924" w:rsidRPr="00157924" w:rsidTr="00927F74">
        <w:tc>
          <w:tcPr>
            <w:tcW w:w="0" w:type="auto"/>
            <w:hideMark/>
          </w:tcPr>
          <w:p w:rsidR="00927F74" w:rsidRPr="00157924" w:rsidRDefault="00927F74">
            <w:pPr>
              <w:jc w:val="center"/>
              <w:rPr>
                <w:rFonts w:ascii="Cambria" w:hAnsi="Cambria"/>
                <w:b/>
                <w:bCs/>
                <w:sz w:val="24"/>
                <w:szCs w:val="24"/>
              </w:rPr>
            </w:pPr>
            <w:r w:rsidRPr="00157924">
              <w:rPr>
                <w:rFonts w:ascii="Cambria" w:hAnsi="Cambria"/>
                <w:b/>
                <w:bCs/>
                <w:sz w:val="24"/>
                <w:szCs w:val="24"/>
              </w:rPr>
              <w:t>Value</w:t>
            </w:r>
          </w:p>
        </w:tc>
        <w:tc>
          <w:tcPr>
            <w:tcW w:w="0" w:type="auto"/>
            <w:hideMark/>
          </w:tcPr>
          <w:p w:rsidR="00927F74" w:rsidRPr="00157924" w:rsidRDefault="00927F74">
            <w:pPr>
              <w:jc w:val="center"/>
              <w:rPr>
                <w:rFonts w:ascii="Cambria" w:hAnsi="Cambria"/>
                <w:b/>
                <w:bCs/>
                <w:sz w:val="24"/>
                <w:szCs w:val="24"/>
              </w:rPr>
            </w:pPr>
            <w:r w:rsidRPr="00157924">
              <w:rPr>
                <w:rFonts w:ascii="Cambria" w:hAnsi="Cambria"/>
                <w:b/>
                <w:bCs/>
                <w:sz w:val="24"/>
                <w:szCs w:val="24"/>
              </w:rPr>
              <w:t>Description</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1</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Very Low – Minimal impact</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2</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Low – Minor impact</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3</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Medium – Moderate impact</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4</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High – Significant impact</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5</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Very High – Critical impact</w:t>
            </w:r>
          </w:p>
        </w:tc>
      </w:tr>
    </w:tbl>
    <w:p w:rsidR="00927F74" w:rsidRPr="00157924" w:rsidRDefault="00927F74" w:rsidP="00927F74">
      <w:pPr>
        <w:rPr>
          <w:rFonts w:ascii="Cambria" w:hAnsi="Cambria"/>
          <w:sz w:val="24"/>
          <w:szCs w:val="24"/>
        </w:rPr>
      </w:pPr>
    </w:p>
    <w:p w:rsidR="00927F74" w:rsidRPr="00157924" w:rsidRDefault="00927F74" w:rsidP="00157924">
      <w:pPr>
        <w:pStyle w:val="Heading3"/>
        <w:rPr>
          <w:rFonts w:ascii="Cambria" w:hAnsi="Cambria"/>
          <w:color w:val="auto"/>
        </w:rPr>
      </w:pPr>
      <w:bookmarkStart w:id="15" w:name="_Toc227172463"/>
      <w:r w:rsidRPr="00157924">
        <w:rPr>
          <w:rStyle w:val="Strong"/>
          <w:rFonts w:ascii="Cambria" w:hAnsi="Cambria"/>
          <w:bCs w:val="0"/>
          <w:color w:val="auto"/>
        </w:rPr>
        <w:t>13.2 Likelihood Criteria</w:t>
      </w:r>
      <w:bookmarkEnd w:id="15"/>
    </w:p>
    <w:p w:rsidR="00927F74" w:rsidRPr="00157924" w:rsidRDefault="00927F74" w:rsidP="00927F74">
      <w:pPr>
        <w:pStyle w:val="NormalWeb"/>
        <w:rPr>
          <w:rFonts w:ascii="Cambria" w:hAnsi="Cambria"/>
        </w:rPr>
      </w:pPr>
      <w:r w:rsidRPr="00157924">
        <w:rPr>
          <w:rFonts w:ascii="Cambria" w:hAnsi="Cambria"/>
        </w:rPr>
        <w:t>Likelihood represents the probability of the risk occurring.</w:t>
      </w:r>
    </w:p>
    <w:tbl>
      <w:tblPr>
        <w:tblStyle w:val="TableGrid"/>
        <w:tblW w:w="0" w:type="auto"/>
        <w:tblLook w:val="04A0" w:firstRow="1" w:lastRow="0" w:firstColumn="1" w:lastColumn="0" w:noHBand="0" w:noVBand="1"/>
      </w:tblPr>
      <w:tblGrid>
        <w:gridCol w:w="842"/>
        <w:gridCol w:w="1510"/>
      </w:tblGrid>
      <w:tr w:rsidR="00157924" w:rsidRPr="00157924" w:rsidTr="00927F74">
        <w:tc>
          <w:tcPr>
            <w:tcW w:w="0" w:type="auto"/>
            <w:hideMark/>
          </w:tcPr>
          <w:p w:rsidR="00927F74" w:rsidRPr="00157924" w:rsidRDefault="00927F74">
            <w:pPr>
              <w:jc w:val="center"/>
              <w:rPr>
                <w:rFonts w:ascii="Cambria" w:hAnsi="Cambria"/>
                <w:b/>
                <w:bCs/>
                <w:sz w:val="24"/>
                <w:szCs w:val="24"/>
              </w:rPr>
            </w:pPr>
            <w:r w:rsidRPr="00157924">
              <w:rPr>
                <w:rFonts w:ascii="Cambria" w:hAnsi="Cambria"/>
                <w:b/>
                <w:bCs/>
                <w:sz w:val="24"/>
                <w:szCs w:val="24"/>
              </w:rPr>
              <w:t>Value</w:t>
            </w:r>
          </w:p>
        </w:tc>
        <w:tc>
          <w:tcPr>
            <w:tcW w:w="0" w:type="auto"/>
            <w:hideMark/>
          </w:tcPr>
          <w:p w:rsidR="00927F74" w:rsidRPr="00157924" w:rsidRDefault="00927F74">
            <w:pPr>
              <w:jc w:val="center"/>
              <w:rPr>
                <w:rFonts w:ascii="Cambria" w:hAnsi="Cambria"/>
                <w:b/>
                <w:bCs/>
                <w:sz w:val="24"/>
                <w:szCs w:val="24"/>
              </w:rPr>
            </w:pPr>
            <w:r w:rsidRPr="00157924">
              <w:rPr>
                <w:rFonts w:ascii="Cambria" w:hAnsi="Cambria"/>
                <w:b/>
                <w:bCs/>
                <w:sz w:val="24"/>
                <w:szCs w:val="24"/>
              </w:rPr>
              <w:t>Description</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1</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Very Rare</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2</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Unlikely</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3</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Possible</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4</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Likely</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5</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Very Likely</w:t>
            </w:r>
          </w:p>
        </w:tc>
      </w:tr>
    </w:tbl>
    <w:p w:rsidR="00157924" w:rsidRPr="00157924" w:rsidRDefault="00157924" w:rsidP="00927F74">
      <w:pPr>
        <w:pStyle w:val="Heading2"/>
        <w:rPr>
          <w:rStyle w:val="Strong"/>
          <w:rFonts w:ascii="Cambria" w:hAnsi="Cambria"/>
          <w:b/>
          <w:bCs/>
          <w:sz w:val="24"/>
          <w:szCs w:val="24"/>
        </w:rPr>
      </w:pPr>
    </w:p>
    <w:p w:rsidR="00927F74" w:rsidRPr="00157924" w:rsidRDefault="00927F74" w:rsidP="00157924">
      <w:pPr>
        <w:pStyle w:val="Heading3"/>
        <w:rPr>
          <w:rFonts w:ascii="Cambria" w:hAnsi="Cambria"/>
          <w:color w:val="auto"/>
        </w:rPr>
      </w:pPr>
      <w:bookmarkStart w:id="16" w:name="_Toc227172464"/>
      <w:r w:rsidRPr="00157924">
        <w:rPr>
          <w:rStyle w:val="Strong"/>
          <w:rFonts w:ascii="Cambria" w:hAnsi="Cambria"/>
          <w:bCs w:val="0"/>
          <w:color w:val="auto"/>
        </w:rPr>
        <w:t>13.3 Risk Calculation</w:t>
      </w:r>
      <w:bookmarkEnd w:id="16"/>
    </w:p>
    <w:p w:rsidR="00927F74" w:rsidRPr="00157924" w:rsidRDefault="00927F74" w:rsidP="00927F74">
      <w:pPr>
        <w:pStyle w:val="NormalWeb"/>
        <w:rPr>
          <w:rFonts w:ascii="Cambria" w:hAnsi="Cambria"/>
        </w:rPr>
      </w:pPr>
      <w:r w:rsidRPr="00157924">
        <w:rPr>
          <w:rFonts w:ascii="Cambria" w:hAnsi="Cambria"/>
        </w:rPr>
        <w:t>Risk Score is calculated using:</w:t>
      </w:r>
    </w:p>
    <w:p w:rsidR="00927F74" w:rsidRPr="00157924" w:rsidRDefault="00927F74" w:rsidP="00927F74">
      <w:pPr>
        <w:pStyle w:val="NormalWeb"/>
        <w:rPr>
          <w:rFonts w:ascii="Cambria" w:hAnsi="Cambria"/>
        </w:rPr>
      </w:pPr>
      <w:r w:rsidRPr="00157924">
        <w:rPr>
          <w:rFonts w:ascii="Cambria" w:hAnsi="Cambria"/>
        </w:rPr>
        <w:t xml:space="preserve"> Risk Score = Impact × Likelihood</w:t>
      </w:r>
    </w:p>
    <w:p w:rsidR="00927F74" w:rsidRPr="00157924" w:rsidRDefault="00927F74" w:rsidP="00927F74">
      <w:pPr>
        <w:pStyle w:val="NormalWeb"/>
        <w:rPr>
          <w:rFonts w:ascii="Cambria" w:hAnsi="Cambria"/>
        </w:rPr>
      </w:pPr>
      <w:r w:rsidRPr="00157924">
        <w:rPr>
          <w:rFonts w:ascii="Cambria" w:hAnsi="Cambria"/>
        </w:rPr>
        <w:t>This gives a value between 1 and 25.</w:t>
      </w:r>
    </w:p>
    <w:p w:rsidR="00927F74" w:rsidRPr="00157924" w:rsidRDefault="00927F74" w:rsidP="00927F74">
      <w:pPr>
        <w:rPr>
          <w:rFonts w:ascii="Cambria" w:hAnsi="Cambria"/>
          <w:sz w:val="24"/>
          <w:szCs w:val="24"/>
        </w:rPr>
      </w:pPr>
    </w:p>
    <w:p w:rsidR="00157924" w:rsidRPr="00157924" w:rsidRDefault="00157924" w:rsidP="00927F74">
      <w:pPr>
        <w:rPr>
          <w:rFonts w:ascii="Cambria" w:hAnsi="Cambria"/>
          <w:sz w:val="24"/>
          <w:szCs w:val="24"/>
        </w:rPr>
      </w:pPr>
    </w:p>
    <w:p w:rsidR="00927F74" w:rsidRPr="00157924" w:rsidRDefault="00927F74" w:rsidP="00157924">
      <w:pPr>
        <w:pStyle w:val="Heading3"/>
        <w:rPr>
          <w:rFonts w:ascii="Cambria" w:hAnsi="Cambria"/>
          <w:color w:val="auto"/>
        </w:rPr>
      </w:pPr>
      <w:bookmarkStart w:id="17" w:name="_Toc227172465"/>
      <w:r w:rsidRPr="00157924">
        <w:rPr>
          <w:rStyle w:val="Strong"/>
          <w:rFonts w:ascii="Cambria" w:hAnsi="Cambria"/>
          <w:bCs w:val="0"/>
          <w:color w:val="auto"/>
        </w:rPr>
        <w:lastRenderedPageBreak/>
        <w:t>13.4 Risk Level Classification</w:t>
      </w:r>
      <w:bookmarkEnd w:id="17"/>
    </w:p>
    <w:p w:rsidR="00927F74" w:rsidRPr="00157924" w:rsidRDefault="00927F74" w:rsidP="00927F74">
      <w:pPr>
        <w:pStyle w:val="NormalWeb"/>
        <w:rPr>
          <w:rFonts w:ascii="Cambria" w:hAnsi="Cambria"/>
        </w:rPr>
      </w:pPr>
      <w:r w:rsidRPr="00157924">
        <w:rPr>
          <w:rFonts w:ascii="Cambria" w:hAnsi="Cambria"/>
        </w:rPr>
        <w:t>Based on the calculated score, risks are categorized as:</w:t>
      </w:r>
    </w:p>
    <w:tbl>
      <w:tblPr>
        <w:tblStyle w:val="TableGrid"/>
        <w:tblW w:w="0" w:type="auto"/>
        <w:tblLook w:val="04A0" w:firstRow="1" w:lastRow="0" w:firstColumn="1" w:lastColumn="0" w:noHBand="0" w:noVBand="1"/>
      </w:tblPr>
      <w:tblGrid>
        <w:gridCol w:w="1564"/>
        <w:gridCol w:w="1344"/>
      </w:tblGrid>
      <w:tr w:rsidR="00157924" w:rsidRPr="00157924" w:rsidTr="00927F74">
        <w:tc>
          <w:tcPr>
            <w:tcW w:w="0" w:type="auto"/>
            <w:hideMark/>
          </w:tcPr>
          <w:p w:rsidR="00927F74" w:rsidRPr="00157924" w:rsidRDefault="00927F74">
            <w:pPr>
              <w:jc w:val="center"/>
              <w:rPr>
                <w:rFonts w:ascii="Cambria" w:hAnsi="Cambria"/>
                <w:b/>
                <w:bCs/>
                <w:sz w:val="24"/>
                <w:szCs w:val="24"/>
              </w:rPr>
            </w:pPr>
            <w:r w:rsidRPr="00157924">
              <w:rPr>
                <w:rFonts w:ascii="Cambria" w:hAnsi="Cambria"/>
                <w:b/>
                <w:bCs/>
                <w:sz w:val="24"/>
                <w:szCs w:val="24"/>
              </w:rPr>
              <w:t>Score Range</w:t>
            </w:r>
          </w:p>
        </w:tc>
        <w:tc>
          <w:tcPr>
            <w:tcW w:w="0" w:type="auto"/>
            <w:hideMark/>
          </w:tcPr>
          <w:p w:rsidR="00927F74" w:rsidRPr="00157924" w:rsidRDefault="00927F74">
            <w:pPr>
              <w:jc w:val="center"/>
              <w:rPr>
                <w:rFonts w:ascii="Cambria" w:hAnsi="Cambria"/>
                <w:b/>
                <w:bCs/>
                <w:sz w:val="24"/>
                <w:szCs w:val="24"/>
              </w:rPr>
            </w:pPr>
            <w:r w:rsidRPr="00157924">
              <w:rPr>
                <w:rFonts w:ascii="Cambria" w:hAnsi="Cambria"/>
                <w:b/>
                <w:bCs/>
                <w:sz w:val="24"/>
                <w:szCs w:val="24"/>
              </w:rPr>
              <w:t>Risk Level</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1 – 5</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Low</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6 – 10</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Medium</w:t>
            </w:r>
          </w:p>
        </w:tc>
      </w:tr>
      <w:tr w:rsidR="00157924" w:rsidRPr="00157924" w:rsidTr="00927F74">
        <w:tc>
          <w:tcPr>
            <w:tcW w:w="0" w:type="auto"/>
            <w:hideMark/>
          </w:tcPr>
          <w:p w:rsidR="00927F74" w:rsidRPr="00157924" w:rsidRDefault="00927F74">
            <w:pPr>
              <w:rPr>
                <w:rFonts w:ascii="Cambria" w:hAnsi="Cambria"/>
                <w:sz w:val="24"/>
                <w:szCs w:val="24"/>
              </w:rPr>
            </w:pPr>
            <w:r w:rsidRPr="00157924">
              <w:rPr>
                <w:rFonts w:ascii="Cambria" w:hAnsi="Cambria"/>
                <w:sz w:val="24"/>
                <w:szCs w:val="24"/>
              </w:rPr>
              <w:t>11 – 25</w:t>
            </w:r>
          </w:p>
        </w:tc>
        <w:tc>
          <w:tcPr>
            <w:tcW w:w="0" w:type="auto"/>
            <w:hideMark/>
          </w:tcPr>
          <w:p w:rsidR="00927F74" w:rsidRPr="00157924" w:rsidRDefault="00927F74">
            <w:pPr>
              <w:rPr>
                <w:rFonts w:ascii="Cambria" w:hAnsi="Cambria"/>
                <w:sz w:val="24"/>
                <w:szCs w:val="24"/>
              </w:rPr>
            </w:pPr>
            <w:r w:rsidRPr="00157924">
              <w:rPr>
                <w:rFonts w:ascii="Cambria" w:hAnsi="Cambria"/>
                <w:sz w:val="24"/>
                <w:szCs w:val="24"/>
              </w:rPr>
              <w:t>High</w:t>
            </w:r>
          </w:p>
        </w:tc>
      </w:tr>
    </w:tbl>
    <w:p w:rsidR="00927F74" w:rsidRPr="00157924" w:rsidRDefault="00927F74" w:rsidP="00927F74">
      <w:pPr>
        <w:rPr>
          <w:rFonts w:ascii="Cambria" w:hAnsi="Cambria"/>
          <w:sz w:val="24"/>
          <w:szCs w:val="24"/>
        </w:rPr>
      </w:pPr>
    </w:p>
    <w:p w:rsidR="00927F74" w:rsidRPr="00157924" w:rsidRDefault="00927F74" w:rsidP="00157924">
      <w:pPr>
        <w:pStyle w:val="Heading3"/>
        <w:rPr>
          <w:rFonts w:ascii="Cambria" w:hAnsi="Cambria"/>
          <w:color w:val="auto"/>
        </w:rPr>
      </w:pPr>
      <w:bookmarkStart w:id="18" w:name="_Toc227172466"/>
      <w:r w:rsidRPr="00157924">
        <w:rPr>
          <w:rStyle w:val="Strong"/>
          <w:rFonts w:ascii="Cambria" w:hAnsi="Cambria"/>
          <w:bCs w:val="0"/>
          <w:color w:val="auto"/>
        </w:rPr>
        <w:t>13.5 Risk Matrix</w:t>
      </w:r>
      <w:bookmarkEnd w:id="18"/>
    </w:p>
    <w:p w:rsidR="00927F74" w:rsidRPr="00157924" w:rsidRDefault="00927F74" w:rsidP="00927F74">
      <w:pPr>
        <w:pStyle w:val="NormalWeb"/>
        <w:rPr>
          <w:rFonts w:ascii="Cambria" w:hAnsi="Cambria"/>
        </w:rPr>
      </w:pPr>
      <w:r w:rsidRPr="00157924">
        <w:rPr>
          <w:rFonts w:ascii="Cambria" w:hAnsi="Cambria"/>
        </w:rPr>
        <w:t>A 5×5 risk matrix is used to visually represent risk levels based on impact and likelihood.</w:t>
      </w:r>
    </w:p>
    <w:p w:rsidR="00927F74" w:rsidRPr="00157924" w:rsidRDefault="00927F74" w:rsidP="00927F74">
      <w:pPr>
        <w:pStyle w:val="NormalWeb"/>
        <w:rPr>
          <w:rFonts w:ascii="Cambria" w:hAnsi="Cambria"/>
        </w:rPr>
      </w:pPr>
      <w:r w:rsidRPr="00157924">
        <w:rPr>
          <w:rFonts w:ascii="Cambria" w:hAnsi="Cambria"/>
        </w:rPr>
        <w:t>The matrix helps in:</w:t>
      </w:r>
    </w:p>
    <w:p w:rsidR="00927F74" w:rsidRPr="00157924" w:rsidRDefault="00927F74" w:rsidP="00927F74">
      <w:pPr>
        <w:numPr>
          <w:ilvl w:val="0"/>
          <w:numId w:val="2"/>
        </w:numPr>
        <w:spacing w:before="100" w:beforeAutospacing="1" w:after="100" w:afterAutospacing="1" w:line="240" w:lineRule="auto"/>
        <w:rPr>
          <w:rFonts w:ascii="Cambria" w:hAnsi="Cambria"/>
          <w:sz w:val="24"/>
          <w:szCs w:val="24"/>
        </w:rPr>
      </w:pPr>
      <w:r w:rsidRPr="00157924">
        <w:rPr>
          <w:rFonts w:ascii="Cambria" w:hAnsi="Cambria"/>
          <w:sz w:val="24"/>
          <w:szCs w:val="24"/>
        </w:rPr>
        <w:t xml:space="preserve">Identifying high-risk areas </w:t>
      </w:r>
    </w:p>
    <w:p w:rsidR="00927F74" w:rsidRPr="00157924" w:rsidRDefault="00927F74" w:rsidP="00927F74">
      <w:pPr>
        <w:numPr>
          <w:ilvl w:val="0"/>
          <w:numId w:val="2"/>
        </w:numPr>
        <w:spacing w:before="100" w:beforeAutospacing="1" w:after="100" w:afterAutospacing="1" w:line="240" w:lineRule="auto"/>
        <w:rPr>
          <w:rFonts w:ascii="Cambria" w:hAnsi="Cambria"/>
          <w:sz w:val="24"/>
          <w:szCs w:val="24"/>
        </w:rPr>
      </w:pPr>
      <w:r w:rsidRPr="00157924">
        <w:rPr>
          <w:rFonts w:ascii="Cambria" w:hAnsi="Cambria"/>
          <w:sz w:val="24"/>
          <w:szCs w:val="24"/>
        </w:rPr>
        <w:t xml:space="preserve">Prioritizing actions </w:t>
      </w:r>
    </w:p>
    <w:p w:rsidR="00927F74" w:rsidRPr="00157924" w:rsidRDefault="00927F74" w:rsidP="00927F74">
      <w:pPr>
        <w:numPr>
          <w:ilvl w:val="0"/>
          <w:numId w:val="2"/>
        </w:numPr>
        <w:spacing w:before="100" w:beforeAutospacing="1" w:after="100" w:afterAutospacing="1" w:line="240" w:lineRule="auto"/>
        <w:rPr>
          <w:rFonts w:ascii="Cambria" w:hAnsi="Cambria"/>
          <w:sz w:val="24"/>
          <w:szCs w:val="24"/>
        </w:rPr>
      </w:pPr>
      <w:r w:rsidRPr="00157924">
        <w:rPr>
          <w:rFonts w:ascii="Cambria" w:hAnsi="Cambria"/>
          <w:sz w:val="24"/>
          <w:szCs w:val="24"/>
        </w:rPr>
        <w:t xml:space="preserve">Supporting decision-making </w:t>
      </w:r>
    </w:p>
    <w:p w:rsidR="00927F74" w:rsidRPr="00157924" w:rsidRDefault="00927F74" w:rsidP="00927F74">
      <w:pPr>
        <w:spacing w:after="0"/>
        <w:rPr>
          <w:rFonts w:ascii="Cambria" w:hAnsi="Cambria"/>
          <w:sz w:val="24"/>
          <w:szCs w:val="24"/>
        </w:rPr>
      </w:pPr>
    </w:p>
    <w:p w:rsidR="00927F74" w:rsidRPr="00157924" w:rsidRDefault="00927F74" w:rsidP="00157924">
      <w:pPr>
        <w:pStyle w:val="Heading3"/>
        <w:rPr>
          <w:rFonts w:ascii="Cambria" w:hAnsi="Cambria"/>
          <w:color w:val="auto"/>
        </w:rPr>
      </w:pPr>
      <w:bookmarkStart w:id="19" w:name="_Toc227172467"/>
      <w:r w:rsidRPr="00157924">
        <w:rPr>
          <w:rStyle w:val="Strong"/>
          <w:rFonts w:ascii="Cambria" w:hAnsi="Cambria"/>
          <w:bCs w:val="0"/>
          <w:color w:val="auto"/>
        </w:rPr>
        <w:t>13.6 Risk Treatment Approach</w:t>
      </w:r>
      <w:bookmarkEnd w:id="19"/>
    </w:p>
    <w:p w:rsidR="00927F74" w:rsidRPr="00157924" w:rsidRDefault="00927F74" w:rsidP="00927F74">
      <w:pPr>
        <w:pStyle w:val="NormalWeb"/>
        <w:rPr>
          <w:rFonts w:ascii="Cambria" w:hAnsi="Cambria"/>
        </w:rPr>
      </w:pPr>
      <w:r w:rsidRPr="00157924">
        <w:rPr>
          <w:rFonts w:ascii="Cambria" w:hAnsi="Cambria"/>
        </w:rPr>
        <w:t>Based on the risk level, appropriate actions are taken:</w:t>
      </w:r>
    </w:p>
    <w:p w:rsidR="00927F74" w:rsidRPr="00157924" w:rsidRDefault="00927F74" w:rsidP="00927F74">
      <w:pPr>
        <w:numPr>
          <w:ilvl w:val="0"/>
          <w:numId w:val="3"/>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High Risks</w:t>
      </w:r>
      <w:r w:rsidRPr="00157924">
        <w:rPr>
          <w:rFonts w:ascii="Cambria" w:hAnsi="Cambria"/>
          <w:sz w:val="24"/>
          <w:szCs w:val="24"/>
        </w:rPr>
        <w:t xml:space="preserve"> → Mitigated with strong controls </w:t>
      </w:r>
    </w:p>
    <w:p w:rsidR="00927F74" w:rsidRPr="00157924" w:rsidRDefault="00927F74" w:rsidP="00927F74">
      <w:pPr>
        <w:numPr>
          <w:ilvl w:val="0"/>
          <w:numId w:val="3"/>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Medium Risks</w:t>
      </w:r>
      <w:r w:rsidRPr="00157924">
        <w:rPr>
          <w:rFonts w:ascii="Cambria" w:hAnsi="Cambria"/>
          <w:sz w:val="24"/>
          <w:szCs w:val="24"/>
        </w:rPr>
        <w:t xml:space="preserve"> → Monitored and controlled </w:t>
      </w:r>
    </w:p>
    <w:p w:rsidR="00927F74" w:rsidRPr="00157924" w:rsidRDefault="00927F74" w:rsidP="00927F74">
      <w:pPr>
        <w:numPr>
          <w:ilvl w:val="0"/>
          <w:numId w:val="3"/>
        </w:numPr>
        <w:spacing w:before="100" w:beforeAutospacing="1" w:after="100" w:afterAutospacing="1" w:line="240" w:lineRule="auto"/>
        <w:rPr>
          <w:rFonts w:ascii="Cambria" w:hAnsi="Cambria"/>
          <w:sz w:val="24"/>
          <w:szCs w:val="24"/>
        </w:rPr>
      </w:pPr>
      <w:r w:rsidRPr="00157924">
        <w:rPr>
          <w:rStyle w:val="Strong"/>
          <w:rFonts w:ascii="Cambria" w:hAnsi="Cambria"/>
          <w:sz w:val="24"/>
          <w:szCs w:val="24"/>
        </w:rPr>
        <w:t>Low Risks</w:t>
      </w:r>
      <w:r w:rsidRPr="00157924">
        <w:rPr>
          <w:rFonts w:ascii="Cambria" w:hAnsi="Cambria"/>
          <w:sz w:val="24"/>
          <w:szCs w:val="24"/>
        </w:rPr>
        <w:t xml:space="preserve"> → Accepted if within acceptable limits </w:t>
      </w:r>
    </w:p>
    <w:p w:rsidR="00927F74" w:rsidRPr="00157924" w:rsidRDefault="00927F74" w:rsidP="00927F74">
      <w:pPr>
        <w:pStyle w:val="NormalWeb"/>
        <w:rPr>
          <w:rFonts w:ascii="Cambria" w:hAnsi="Cambria"/>
        </w:rPr>
      </w:pPr>
      <w:r w:rsidRPr="00157924">
        <w:rPr>
          <w:rFonts w:ascii="Cambria" w:hAnsi="Cambria"/>
        </w:rPr>
        <w:t>In some cases:</w:t>
      </w:r>
    </w:p>
    <w:p w:rsidR="00927F74" w:rsidRPr="00157924" w:rsidRDefault="00927F74" w:rsidP="00927F74">
      <w:pPr>
        <w:numPr>
          <w:ilvl w:val="0"/>
          <w:numId w:val="4"/>
        </w:numPr>
        <w:spacing w:before="100" w:beforeAutospacing="1" w:after="100" w:afterAutospacing="1" w:line="240" w:lineRule="auto"/>
        <w:rPr>
          <w:rFonts w:ascii="Cambria" w:hAnsi="Cambria"/>
          <w:sz w:val="24"/>
          <w:szCs w:val="24"/>
        </w:rPr>
      </w:pPr>
      <w:r w:rsidRPr="00157924">
        <w:rPr>
          <w:rFonts w:ascii="Cambria" w:hAnsi="Cambria"/>
          <w:sz w:val="24"/>
          <w:szCs w:val="24"/>
        </w:rPr>
        <w:t xml:space="preserve">Risks may be </w:t>
      </w:r>
      <w:r w:rsidRPr="00157924">
        <w:rPr>
          <w:rStyle w:val="Strong"/>
          <w:rFonts w:ascii="Cambria" w:hAnsi="Cambria"/>
          <w:sz w:val="24"/>
          <w:szCs w:val="24"/>
        </w:rPr>
        <w:t>transferred</w:t>
      </w:r>
      <w:r w:rsidRPr="00157924">
        <w:rPr>
          <w:rFonts w:ascii="Cambria" w:hAnsi="Cambria"/>
          <w:sz w:val="24"/>
          <w:szCs w:val="24"/>
        </w:rPr>
        <w:t xml:space="preserve"> (e.g., cloud services) </w:t>
      </w:r>
    </w:p>
    <w:p w:rsidR="00927F74" w:rsidRPr="00157924" w:rsidRDefault="00927F74" w:rsidP="00927F74">
      <w:pPr>
        <w:numPr>
          <w:ilvl w:val="0"/>
          <w:numId w:val="4"/>
        </w:numPr>
        <w:spacing w:before="100" w:beforeAutospacing="1" w:after="100" w:afterAutospacing="1" w:line="240" w:lineRule="auto"/>
        <w:rPr>
          <w:rFonts w:ascii="Cambria" w:hAnsi="Cambria"/>
          <w:sz w:val="24"/>
          <w:szCs w:val="24"/>
        </w:rPr>
      </w:pPr>
      <w:r w:rsidRPr="00157924">
        <w:rPr>
          <w:rFonts w:ascii="Cambria" w:hAnsi="Cambria"/>
          <w:sz w:val="24"/>
          <w:szCs w:val="24"/>
        </w:rPr>
        <w:t xml:space="preserve">Risks may be </w:t>
      </w:r>
      <w:r w:rsidRPr="00157924">
        <w:rPr>
          <w:rStyle w:val="Strong"/>
          <w:rFonts w:ascii="Cambria" w:hAnsi="Cambria"/>
          <w:sz w:val="24"/>
          <w:szCs w:val="24"/>
        </w:rPr>
        <w:t>avoided</w:t>
      </w:r>
      <w:r w:rsidRPr="00157924">
        <w:rPr>
          <w:rFonts w:ascii="Cambria" w:hAnsi="Cambria"/>
          <w:sz w:val="24"/>
          <w:szCs w:val="24"/>
        </w:rPr>
        <w:t xml:space="preserve"> by eliminating the activity </w:t>
      </w:r>
    </w:p>
    <w:p w:rsidR="006306A6" w:rsidRPr="00157924" w:rsidRDefault="006306A6" w:rsidP="0011327D">
      <w:pPr>
        <w:rPr>
          <w:rFonts w:ascii="Cambria" w:hAnsi="Cambria"/>
          <w:sz w:val="24"/>
          <w:szCs w:val="24"/>
        </w:rPr>
      </w:pPr>
    </w:p>
    <w:sectPr w:rsidR="006306A6" w:rsidRPr="00157924" w:rsidSect="006306A6">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72A9" w:rsidRDefault="00BB72A9" w:rsidP="006306A6">
      <w:pPr>
        <w:spacing w:after="0" w:line="240" w:lineRule="auto"/>
      </w:pPr>
      <w:r>
        <w:separator/>
      </w:r>
    </w:p>
  </w:endnote>
  <w:endnote w:type="continuationSeparator" w:id="0">
    <w:p w:rsidR="00BB72A9" w:rsidRDefault="00BB72A9" w:rsidP="00630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06A6" w:rsidRDefault="006306A6">
    <w:pPr>
      <w:pStyle w:val="Footer"/>
      <w:rPr>
        <w:rStyle w:val="PageNumber"/>
      </w:rPr>
    </w:pPr>
    <w:r>
      <w:t>Internal</w:t>
    </w:r>
    <w:r>
      <w:ptab w:relativeTo="margin" w:alignment="center" w:leader="none"/>
    </w:r>
    <w:r>
      <w:ptab w:relativeTo="margin" w:alignment="right" w:leader="none"/>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sidR="00157924">
      <w:rPr>
        <w:rStyle w:val="PageNumber"/>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72A9" w:rsidRDefault="00BB72A9" w:rsidP="006306A6">
      <w:pPr>
        <w:spacing w:after="0" w:line="240" w:lineRule="auto"/>
      </w:pPr>
      <w:r>
        <w:separator/>
      </w:r>
    </w:p>
  </w:footnote>
  <w:footnote w:type="continuationSeparator" w:id="0">
    <w:p w:rsidR="00BB72A9" w:rsidRDefault="00BB72A9" w:rsidP="00630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06A6" w:rsidRDefault="006306A6">
    <w:pPr>
      <w:pStyle w:val="Header"/>
    </w:pPr>
    <w:r>
      <w:t xml:space="preserve">Version 1.0  </w:t>
    </w:r>
    <w:r>
      <w:ptab w:relativeTo="margin" w:alignment="center" w:leader="none"/>
    </w:r>
    <w:r>
      <w:t xml:space="preserve">Risk Management Procedure  </w:t>
    </w:r>
    <w:r>
      <w:ptab w:relativeTo="margin" w:alignment="right" w:leader="none"/>
    </w:r>
    <w:r>
      <w:t>Doc ID CL/PROC/RISK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51CF8"/>
    <w:multiLevelType w:val="multilevel"/>
    <w:tmpl w:val="242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42405"/>
    <w:multiLevelType w:val="multilevel"/>
    <w:tmpl w:val="1D9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2409B"/>
    <w:multiLevelType w:val="multilevel"/>
    <w:tmpl w:val="6FF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416A1"/>
    <w:multiLevelType w:val="multilevel"/>
    <w:tmpl w:val="987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A6"/>
    <w:rsid w:val="0011327D"/>
    <w:rsid w:val="00157924"/>
    <w:rsid w:val="00335919"/>
    <w:rsid w:val="00406C97"/>
    <w:rsid w:val="00623AF8"/>
    <w:rsid w:val="006306A6"/>
    <w:rsid w:val="00927F74"/>
    <w:rsid w:val="00AE51F0"/>
    <w:rsid w:val="00BB72A9"/>
    <w:rsid w:val="00E81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545A96-73F6-4EE7-B164-FBA5F836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06A6"/>
  </w:style>
  <w:style w:type="paragraph" w:styleId="Heading1">
    <w:name w:val="heading 1"/>
    <w:basedOn w:val="Normal"/>
    <w:next w:val="Normal"/>
    <w:link w:val="Heading1Char"/>
    <w:uiPriority w:val="9"/>
    <w:qFormat/>
    <w:rsid w:val="001132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132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579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0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6A6"/>
  </w:style>
  <w:style w:type="paragraph" w:styleId="Footer">
    <w:name w:val="footer"/>
    <w:basedOn w:val="Normal"/>
    <w:link w:val="FooterChar"/>
    <w:uiPriority w:val="99"/>
    <w:unhideWhenUsed/>
    <w:rsid w:val="00630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6A6"/>
  </w:style>
  <w:style w:type="character" w:styleId="PageNumber">
    <w:name w:val="page number"/>
    <w:basedOn w:val="DefaultParagraphFont"/>
    <w:uiPriority w:val="99"/>
    <w:semiHidden/>
    <w:unhideWhenUsed/>
    <w:rsid w:val="006306A6"/>
  </w:style>
  <w:style w:type="character" w:customStyle="1" w:styleId="Heading2Char">
    <w:name w:val="Heading 2 Char"/>
    <w:basedOn w:val="DefaultParagraphFont"/>
    <w:link w:val="Heading2"/>
    <w:uiPriority w:val="9"/>
    <w:rsid w:val="0011327D"/>
    <w:rPr>
      <w:rFonts w:ascii="Times New Roman" w:eastAsia="Times New Roman" w:hAnsi="Times New Roman" w:cs="Times New Roman"/>
      <w:b/>
      <w:bCs/>
      <w:sz w:val="36"/>
      <w:szCs w:val="36"/>
    </w:rPr>
  </w:style>
  <w:style w:type="character" w:styleId="Strong">
    <w:name w:val="Strong"/>
    <w:basedOn w:val="DefaultParagraphFont"/>
    <w:uiPriority w:val="22"/>
    <w:qFormat/>
    <w:rsid w:val="0011327D"/>
    <w:rPr>
      <w:b/>
      <w:bCs/>
    </w:rPr>
  </w:style>
  <w:style w:type="paragraph" w:styleId="NormalWeb">
    <w:name w:val="Normal (Web)"/>
    <w:basedOn w:val="Normal"/>
    <w:uiPriority w:val="99"/>
    <w:semiHidden/>
    <w:unhideWhenUsed/>
    <w:rsid w:val="001132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132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1327D"/>
    <w:pPr>
      <w:outlineLvl w:val="9"/>
    </w:pPr>
  </w:style>
  <w:style w:type="paragraph" w:styleId="TOC1">
    <w:name w:val="toc 1"/>
    <w:basedOn w:val="Normal"/>
    <w:next w:val="Normal"/>
    <w:autoRedefine/>
    <w:uiPriority w:val="39"/>
    <w:unhideWhenUsed/>
    <w:rsid w:val="0011327D"/>
    <w:pPr>
      <w:spacing w:after="100"/>
    </w:pPr>
  </w:style>
  <w:style w:type="character" w:styleId="Hyperlink">
    <w:name w:val="Hyperlink"/>
    <w:basedOn w:val="DefaultParagraphFont"/>
    <w:uiPriority w:val="99"/>
    <w:unhideWhenUsed/>
    <w:rsid w:val="0011327D"/>
    <w:rPr>
      <w:color w:val="0563C1" w:themeColor="hyperlink"/>
      <w:u w:val="single"/>
    </w:rPr>
  </w:style>
  <w:style w:type="character" w:customStyle="1" w:styleId="Heading3Char">
    <w:name w:val="Heading 3 Char"/>
    <w:basedOn w:val="DefaultParagraphFont"/>
    <w:link w:val="Heading3"/>
    <w:uiPriority w:val="9"/>
    <w:rsid w:val="0015792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579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147316">
      <w:bodyDiv w:val="1"/>
      <w:marLeft w:val="0"/>
      <w:marRight w:val="0"/>
      <w:marTop w:val="0"/>
      <w:marBottom w:val="0"/>
      <w:divBdr>
        <w:top w:val="none" w:sz="0" w:space="0" w:color="auto"/>
        <w:left w:val="none" w:sz="0" w:space="0" w:color="auto"/>
        <w:bottom w:val="none" w:sz="0" w:space="0" w:color="auto"/>
        <w:right w:val="none" w:sz="0" w:space="0" w:color="auto"/>
      </w:divBdr>
    </w:div>
    <w:div w:id="396514110">
      <w:bodyDiv w:val="1"/>
      <w:marLeft w:val="0"/>
      <w:marRight w:val="0"/>
      <w:marTop w:val="0"/>
      <w:marBottom w:val="0"/>
      <w:divBdr>
        <w:top w:val="none" w:sz="0" w:space="0" w:color="auto"/>
        <w:left w:val="none" w:sz="0" w:space="0" w:color="auto"/>
        <w:bottom w:val="none" w:sz="0" w:space="0" w:color="auto"/>
        <w:right w:val="none" w:sz="0" w:space="0" w:color="auto"/>
      </w:divBdr>
    </w:div>
    <w:div w:id="1834642043">
      <w:bodyDiv w:val="1"/>
      <w:marLeft w:val="0"/>
      <w:marRight w:val="0"/>
      <w:marTop w:val="0"/>
      <w:marBottom w:val="0"/>
      <w:divBdr>
        <w:top w:val="none" w:sz="0" w:space="0" w:color="auto"/>
        <w:left w:val="none" w:sz="0" w:space="0" w:color="auto"/>
        <w:bottom w:val="none" w:sz="0" w:space="0" w:color="auto"/>
        <w:right w:val="none" w:sz="0" w:space="0" w:color="auto"/>
      </w:divBdr>
      <w:divsChild>
        <w:div w:id="1190142238">
          <w:marLeft w:val="0"/>
          <w:marRight w:val="0"/>
          <w:marTop w:val="0"/>
          <w:marBottom w:val="0"/>
          <w:divBdr>
            <w:top w:val="none" w:sz="0" w:space="0" w:color="auto"/>
            <w:left w:val="none" w:sz="0" w:space="0" w:color="auto"/>
            <w:bottom w:val="none" w:sz="0" w:space="0" w:color="auto"/>
            <w:right w:val="none" w:sz="0" w:space="0" w:color="auto"/>
          </w:divBdr>
          <w:divsChild>
            <w:div w:id="1858351122">
              <w:marLeft w:val="0"/>
              <w:marRight w:val="0"/>
              <w:marTop w:val="0"/>
              <w:marBottom w:val="0"/>
              <w:divBdr>
                <w:top w:val="none" w:sz="0" w:space="0" w:color="auto"/>
                <w:left w:val="none" w:sz="0" w:space="0" w:color="auto"/>
                <w:bottom w:val="none" w:sz="0" w:space="0" w:color="auto"/>
                <w:right w:val="none" w:sz="0" w:space="0" w:color="auto"/>
              </w:divBdr>
            </w:div>
          </w:divsChild>
        </w:div>
        <w:div w:id="366100177">
          <w:marLeft w:val="0"/>
          <w:marRight w:val="0"/>
          <w:marTop w:val="0"/>
          <w:marBottom w:val="0"/>
          <w:divBdr>
            <w:top w:val="none" w:sz="0" w:space="0" w:color="auto"/>
            <w:left w:val="none" w:sz="0" w:space="0" w:color="auto"/>
            <w:bottom w:val="none" w:sz="0" w:space="0" w:color="auto"/>
            <w:right w:val="none" w:sz="0" w:space="0" w:color="auto"/>
          </w:divBdr>
          <w:divsChild>
            <w:div w:id="823593265">
              <w:marLeft w:val="0"/>
              <w:marRight w:val="0"/>
              <w:marTop w:val="0"/>
              <w:marBottom w:val="0"/>
              <w:divBdr>
                <w:top w:val="none" w:sz="0" w:space="0" w:color="auto"/>
                <w:left w:val="none" w:sz="0" w:space="0" w:color="auto"/>
                <w:bottom w:val="none" w:sz="0" w:space="0" w:color="auto"/>
                <w:right w:val="none" w:sz="0" w:space="0" w:color="auto"/>
              </w:divBdr>
            </w:div>
          </w:divsChild>
        </w:div>
        <w:div w:id="1779564586">
          <w:marLeft w:val="0"/>
          <w:marRight w:val="0"/>
          <w:marTop w:val="0"/>
          <w:marBottom w:val="0"/>
          <w:divBdr>
            <w:top w:val="none" w:sz="0" w:space="0" w:color="auto"/>
            <w:left w:val="none" w:sz="0" w:space="0" w:color="auto"/>
            <w:bottom w:val="none" w:sz="0" w:space="0" w:color="auto"/>
            <w:right w:val="none" w:sz="0" w:space="0" w:color="auto"/>
          </w:divBdr>
          <w:divsChild>
            <w:div w:id="9656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6BF145-E6A3-4736-8A2E-05D4DFBB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2026-04-15T11:52:00Z</dcterms:created>
  <dcterms:modified xsi:type="dcterms:W3CDTF">2026-04-21T13:12:00Z</dcterms:modified>
</cp:coreProperties>
</file>