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CYBER LIFT LLC</w:t>
      </w:r>
    </w:p>
    <w:p w:rsidR="00955BBE" w:rsidRPr="00A37BB0" w:rsidRDefault="00955BBE" w:rsidP="00955BBE">
      <w:pPr>
        <w:jc w:val="center"/>
        <w:rPr>
          <w:rFonts w:ascii="Cambria" w:hAnsi="Cambria" w:cstheme="minorHAnsi"/>
          <w:color w:val="000000" w:themeColor="text1"/>
          <w:sz w:val="24"/>
          <w:szCs w:val="24"/>
        </w:rPr>
      </w:pPr>
      <w:r w:rsidRPr="00A37BB0">
        <w:rPr>
          <w:rFonts w:ascii="Cambria" w:hAnsi="Cambria" w:cstheme="minorHAnsi"/>
          <w:sz w:val="24"/>
          <w:szCs w:val="24"/>
        </w:rPr>
        <w:t>ISMS Roles and Responsibilities</w:t>
      </w:r>
    </w:p>
    <w:p w:rsidR="00955BBE" w:rsidRPr="00A37BB0" w:rsidRDefault="00955BBE" w:rsidP="00955BBE">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Doc ID:</w:t>
      </w:r>
    </w:p>
    <w:p w:rsidR="00955BBE" w:rsidRPr="00A37BB0" w:rsidRDefault="00955BBE" w:rsidP="00955BBE">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CL/POL/ROLES</w:t>
      </w:r>
    </w:p>
    <w:p w:rsidR="00955BBE" w:rsidRPr="00A37BB0" w:rsidRDefault="00955BBE" w:rsidP="00955BBE">
      <w:pPr>
        <w:jc w:val="center"/>
        <w:rPr>
          <w:rFonts w:ascii="Cambria" w:hAnsi="Cambria" w:cstheme="minorHAnsi"/>
          <w:color w:val="000000" w:themeColor="text1"/>
          <w:sz w:val="24"/>
          <w:szCs w:val="24"/>
        </w:rPr>
      </w:pPr>
    </w:p>
    <w:p w:rsidR="00955BBE" w:rsidRPr="00A37BB0" w:rsidRDefault="00955BBE" w:rsidP="00955BBE">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VERSION 1.0</w:t>
      </w:r>
    </w:p>
    <w:p w:rsidR="00955BBE" w:rsidRPr="00A37BB0" w:rsidRDefault="00955BBE" w:rsidP="00955BBE">
      <w:pPr>
        <w:pStyle w:val="PlainText"/>
        <w:spacing w:before="120" w:after="120"/>
        <w:jc w:val="center"/>
        <w:rPr>
          <w:rFonts w:ascii="Cambria" w:eastAsia="MS Mincho" w:hAnsi="Cambria" w:cstheme="minorHAnsi"/>
          <w:bCs/>
          <w:color w:val="000000" w:themeColor="text1"/>
          <w:sz w:val="24"/>
          <w:szCs w:val="24"/>
        </w:rPr>
      </w:pPr>
      <w:r w:rsidRPr="00A37BB0">
        <w:rPr>
          <w:rFonts w:ascii="Cambria" w:eastAsia="MS Mincho" w:hAnsi="Cambria" w:cstheme="minorHAnsi"/>
          <w:bCs/>
          <w:color w:val="000000" w:themeColor="text1"/>
          <w:sz w:val="24"/>
          <w:szCs w:val="24"/>
        </w:rPr>
        <w:t xml:space="preserve">Document Classification: </w:t>
      </w:r>
    </w:p>
    <w:p w:rsidR="00955BBE" w:rsidRPr="00A37BB0" w:rsidRDefault="00955BBE" w:rsidP="00955BBE">
      <w:pPr>
        <w:pStyle w:val="PlainText"/>
        <w:spacing w:before="120" w:after="120"/>
        <w:jc w:val="center"/>
        <w:rPr>
          <w:rFonts w:ascii="Cambria" w:eastAsia="MS Mincho" w:hAnsi="Cambria" w:cstheme="minorHAnsi"/>
          <w:bCs/>
          <w:color w:val="000000" w:themeColor="text1"/>
          <w:sz w:val="24"/>
          <w:szCs w:val="24"/>
        </w:rPr>
      </w:pPr>
      <w:r w:rsidRPr="00A37BB0">
        <w:rPr>
          <w:rFonts w:ascii="Cambria" w:eastAsia="MS Mincho" w:hAnsi="Cambria" w:cstheme="minorHAnsi"/>
          <w:bCs/>
          <w:color w:val="000000" w:themeColor="text1"/>
          <w:sz w:val="24"/>
          <w:szCs w:val="24"/>
        </w:rPr>
        <w:t>Internal</w:t>
      </w:r>
    </w:p>
    <w:p w:rsidR="00955BBE" w:rsidRPr="00A37BB0" w:rsidRDefault="00955BBE" w:rsidP="00955BBE">
      <w:pPr>
        <w:tabs>
          <w:tab w:val="left" w:pos="1624"/>
        </w:tabs>
        <w:spacing w:before="120" w:after="120"/>
        <w:jc w:val="center"/>
        <w:rPr>
          <w:rFonts w:ascii="Cambria" w:hAnsi="Cambria" w:cstheme="minorHAnsi"/>
          <w:color w:val="000000" w:themeColor="text1"/>
          <w:sz w:val="24"/>
          <w:szCs w:val="24"/>
        </w:rPr>
      </w:pPr>
    </w:p>
    <w:p w:rsidR="00955BBE" w:rsidRPr="00A37BB0" w:rsidRDefault="00955BBE" w:rsidP="00955BBE">
      <w:pPr>
        <w:tabs>
          <w:tab w:val="left" w:pos="1624"/>
        </w:tabs>
        <w:jc w:val="center"/>
        <w:rPr>
          <w:rFonts w:ascii="Cambria" w:hAnsi="Cambria" w:cstheme="minorHAnsi"/>
          <w:color w:val="000000" w:themeColor="text1"/>
          <w:sz w:val="24"/>
          <w:szCs w:val="24"/>
        </w:rPr>
      </w:pPr>
    </w:p>
    <w:p w:rsidR="00955BBE" w:rsidRPr="00A37BB0" w:rsidRDefault="00955BBE" w:rsidP="00955BBE">
      <w:pPr>
        <w:tabs>
          <w:tab w:val="left" w:pos="1624"/>
        </w:tabs>
        <w:jc w:val="center"/>
        <w:rPr>
          <w:rFonts w:ascii="Cambria" w:hAnsi="Cambria" w:cstheme="minorHAnsi"/>
          <w:color w:val="000000" w:themeColor="text1"/>
          <w:sz w:val="24"/>
          <w:szCs w:val="24"/>
        </w:rPr>
      </w:pPr>
    </w:p>
    <w:p w:rsidR="00955BBE" w:rsidRPr="00A37BB0" w:rsidRDefault="00955BBE" w:rsidP="00955BBE">
      <w:pPr>
        <w:tabs>
          <w:tab w:val="left" w:pos="1624"/>
        </w:tabs>
        <w:jc w:val="center"/>
        <w:rPr>
          <w:rFonts w:ascii="Cambria" w:hAnsi="Cambria" w:cstheme="minorHAnsi"/>
          <w:color w:val="000000" w:themeColor="text1"/>
          <w:sz w:val="24"/>
          <w:szCs w:val="24"/>
        </w:rPr>
      </w:pPr>
    </w:p>
    <w:p w:rsidR="00955BBE" w:rsidRPr="00A37BB0" w:rsidRDefault="00955BBE" w:rsidP="00955BBE">
      <w:pPr>
        <w:tabs>
          <w:tab w:val="left" w:pos="1624"/>
        </w:tabs>
        <w:jc w:val="center"/>
        <w:rPr>
          <w:rFonts w:ascii="Cambria" w:hAnsi="Cambria" w:cstheme="minorHAnsi"/>
          <w:color w:val="000000" w:themeColor="text1"/>
          <w:sz w:val="24"/>
          <w:szCs w:val="24"/>
        </w:rPr>
      </w:pPr>
    </w:p>
    <w:p w:rsidR="00955BBE" w:rsidRPr="00A37BB0" w:rsidRDefault="00955BBE" w:rsidP="00955BBE">
      <w:pPr>
        <w:tabs>
          <w:tab w:val="left" w:pos="1624"/>
        </w:tabs>
        <w:jc w:val="center"/>
        <w:rPr>
          <w:rFonts w:ascii="Cambria" w:hAnsi="Cambria" w:cstheme="minorHAnsi"/>
          <w:color w:val="000000" w:themeColor="text1"/>
          <w:sz w:val="24"/>
          <w:szCs w:val="24"/>
        </w:rPr>
      </w:pPr>
    </w:p>
    <w:p w:rsidR="00955BBE" w:rsidRPr="00A37BB0" w:rsidRDefault="00955BBE" w:rsidP="00955BBE">
      <w:pPr>
        <w:spacing w:line="600" w:lineRule="auto"/>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March 2026</w:t>
      </w:r>
    </w:p>
    <w:p w:rsidR="00F42170" w:rsidRPr="00A37BB0" w:rsidRDefault="00F42170" w:rsidP="00955BBE">
      <w:pPr>
        <w:spacing w:line="600" w:lineRule="auto"/>
        <w:jc w:val="center"/>
        <w:rPr>
          <w:rFonts w:ascii="Cambria" w:hAnsi="Cambria" w:cstheme="minorHAnsi"/>
          <w:color w:val="000000" w:themeColor="text1"/>
          <w:sz w:val="24"/>
          <w:szCs w:val="24"/>
        </w:rPr>
      </w:pPr>
    </w:p>
    <w:p w:rsidR="00F42170" w:rsidRPr="00A37BB0" w:rsidRDefault="00F42170" w:rsidP="00955BBE">
      <w:pPr>
        <w:spacing w:line="600" w:lineRule="auto"/>
        <w:jc w:val="center"/>
        <w:rPr>
          <w:rFonts w:ascii="Cambria" w:hAnsi="Cambria" w:cstheme="minorHAnsi"/>
          <w:color w:val="000000" w:themeColor="text1"/>
          <w:sz w:val="24"/>
          <w:szCs w:val="24"/>
        </w:rPr>
      </w:pPr>
    </w:p>
    <w:p w:rsidR="00F42170" w:rsidRPr="00A37BB0" w:rsidRDefault="00F42170" w:rsidP="00955BBE">
      <w:pPr>
        <w:spacing w:line="600" w:lineRule="auto"/>
        <w:jc w:val="center"/>
        <w:rPr>
          <w:rFonts w:ascii="Cambria" w:hAnsi="Cambria" w:cstheme="minorHAnsi"/>
          <w:color w:val="000000" w:themeColor="text1"/>
          <w:sz w:val="24"/>
          <w:szCs w:val="24"/>
        </w:rPr>
      </w:pPr>
    </w:p>
    <w:p w:rsidR="00406C97" w:rsidRPr="00A37BB0" w:rsidRDefault="00406C97">
      <w:pPr>
        <w:rPr>
          <w:rFonts w:ascii="Cambria" w:hAnsi="Cambria" w:cstheme="minorHAnsi"/>
          <w:sz w:val="24"/>
          <w:szCs w:val="24"/>
        </w:rPr>
      </w:pPr>
    </w:p>
    <w:p w:rsidR="00955BBE" w:rsidRPr="00A37BB0" w:rsidRDefault="00955BBE">
      <w:pPr>
        <w:rPr>
          <w:rFonts w:ascii="Cambria" w:hAnsi="Cambria" w:cstheme="minorHAnsi"/>
          <w:sz w:val="24"/>
          <w:szCs w:val="24"/>
        </w:rPr>
      </w:pPr>
      <w:r w:rsidRPr="00A37BB0">
        <w:rPr>
          <w:rFonts w:ascii="Cambria" w:hAnsi="Cambria" w:cstheme="minorHAnsi"/>
          <w:sz w:val="24"/>
          <w:szCs w:val="24"/>
        </w:rPr>
        <w:t>Document Control</w:t>
      </w:r>
    </w:p>
    <w:tbl>
      <w:tblPr>
        <w:tblStyle w:val="TableGrid"/>
        <w:tblW w:w="0" w:type="auto"/>
        <w:tblLook w:val="04A0" w:firstRow="1" w:lastRow="0" w:firstColumn="1" w:lastColumn="0" w:noHBand="0" w:noVBand="1"/>
      </w:tblPr>
      <w:tblGrid>
        <w:gridCol w:w="4675"/>
        <w:gridCol w:w="4675"/>
      </w:tblGrid>
      <w:tr w:rsidR="00955BBE" w:rsidRPr="00A37BB0" w:rsidTr="004B3E1C">
        <w:tc>
          <w:tcPr>
            <w:tcW w:w="4675" w:type="dxa"/>
          </w:tcPr>
          <w:p w:rsidR="00955BBE" w:rsidRPr="00A37BB0" w:rsidRDefault="00955BBE" w:rsidP="004B3E1C">
            <w:pPr>
              <w:rPr>
                <w:rFonts w:ascii="Cambria" w:hAnsi="Cambria" w:cstheme="minorHAnsi"/>
                <w:sz w:val="24"/>
                <w:szCs w:val="24"/>
              </w:rPr>
            </w:pPr>
            <w:r w:rsidRPr="00A37BB0">
              <w:rPr>
                <w:rFonts w:ascii="Cambria" w:hAnsi="Cambria" w:cstheme="minorHAnsi"/>
                <w:sz w:val="24"/>
                <w:szCs w:val="24"/>
              </w:rPr>
              <w:t xml:space="preserve">Document Name         </w:t>
            </w:r>
          </w:p>
        </w:tc>
        <w:tc>
          <w:tcPr>
            <w:tcW w:w="4675" w:type="dxa"/>
          </w:tcPr>
          <w:p w:rsidR="00955BBE" w:rsidRPr="00A37BB0" w:rsidRDefault="00955BBE" w:rsidP="004B3E1C">
            <w:pPr>
              <w:rPr>
                <w:rFonts w:ascii="Cambria" w:hAnsi="Cambria" w:cstheme="minorHAnsi"/>
                <w:sz w:val="24"/>
                <w:szCs w:val="24"/>
              </w:rPr>
            </w:pPr>
            <w:r w:rsidRPr="00A37BB0">
              <w:rPr>
                <w:rFonts w:ascii="Cambria" w:hAnsi="Cambria" w:cstheme="minorHAnsi"/>
                <w:sz w:val="24"/>
                <w:szCs w:val="24"/>
              </w:rPr>
              <w:t xml:space="preserve">ISMS Roles and Responsibilities </w:t>
            </w:r>
          </w:p>
        </w:tc>
      </w:tr>
      <w:tr w:rsidR="00955BBE" w:rsidRPr="00A37BB0" w:rsidTr="004B3E1C">
        <w:tc>
          <w:tcPr>
            <w:tcW w:w="4675" w:type="dxa"/>
          </w:tcPr>
          <w:p w:rsidR="00955BBE" w:rsidRPr="00A37BB0" w:rsidRDefault="00955BBE" w:rsidP="004B3E1C">
            <w:pPr>
              <w:rPr>
                <w:rFonts w:ascii="Cambria" w:hAnsi="Cambria" w:cstheme="minorHAnsi"/>
                <w:sz w:val="24"/>
                <w:szCs w:val="24"/>
              </w:rPr>
            </w:pPr>
            <w:r w:rsidRPr="00A37BB0">
              <w:rPr>
                <w:rFonts w:ascii="Cambria" w:hAnsi="Cambria" w:cstheme="minorHAnsi"/>
                <w:sz w:val="24"/>
                <w:szCs w:val="24"/>
              </w:rPr>
              <w:t xml:space="preserve">Document ID  </w:t>
            </w:r>
          </w:p>
        </w:tc>
        <w:tc>
          <w:tcPr>
            <w:tcW w:w="4675" w:type="dxa"/>
          </w:tcPr>
          <w:p w:rsidR="00955BBE" w:rsidRPr="00A37BB0" w:rsidRDefault="00955BBE" w:rsidP="004B3E1C">
            <w:pPr>
              <w:rPr>
                <w:rFonts w:ascii="Cambria" w:hAnsi="Cambria" w:cstheme="minorHAnsi"/>
                <w:sz w:val="24"/>
                <w:szCs w:val="24"/>
              </w:rPr>
            </w:pPr>
            <w:r w:rsidRPr="00A37BB0">
              <w:rPr>
                <w:rFonts w:ascii="Cambria" w:hAnsi="Cambria" w:cstheme="minorHAnsi"/>
                <w:sz w:val="24"/>
                <w:szCs w:val="24"/>
              </w:rPr>
              <w:t>CL/POL/ROLES</w:t>
            </w:r>
          </w:p>
        </w:tc>
      </w:tr>
      <w:tr w:rsidR="00955BBE" w:rsidRPr="00A37BB0" w:rsidTr="004B3E1C">
        <w:tc>
          <w:tcPr>
            <w:tcW w:w="4675" w:type="dxa"/>
          </w:tcPr>
          <w:p w:rsidR="00955BBE" w:rsidRPr="00A37BB0" w:rsidRDefault="00955BBE" w:rsidP="004B3E1C">
            <w:pPr>
              <w:rPr>
                <w:rFonts w:ascii="Cambria" w:hAnsi="Cambria" w:cstheme="minorHAnsi"/>
                <w:sz w:val="24"/>
                <w:szCs w:val="24"/>
              </w:rPr>
            </w:pPr>
            <w:r w:rsidRPr="00A37BB0">
              <w:rPr>
                <w:rFonts w:ascii="Cambria" w:hAnsi="Cambria" w:cstheme="minorHAnsi"/>
                <w:sz w:val="24"/>
                <w:szCs w:val="24"/>
              </w:rPr>
              <w:t xml:space="preserve">Security </w:t>
            </w:r>
            <w:r w:rsidR="007A0900" w:rsidRPr="00A37BB0">
              <w:rPr>
                <w:rFonts w:ascii="Cambria" w:hAnsi="Cambria" w:cstheme="minorHAnsi"/>
                <w:sz w:val="24"/>
                <w:szCs w:val="24"/>
              </w:rPr>
              <w:t>C</w:t>
            </w:r>
            <w:r w:rsidRPr="00A37BB0">
              <w:rPr>
                <w:rFonts w:ascii="Cambria" w:hAnsi="Cambria" w:cstheme="minorHAnsi"/>
                <w:sz w:val="24"/>
                <w:szCs w:val="24"/>
              </w:rPr>
              <w:t xml:space="preserve">lassification  </w:t>
            </w:r>
          </w:p>
        </w:tc>
        <w:tc>
          <w:tcPr>
            <w:tcW w:w="4675" w:type="dxa"/>
          </w:tcPr>
          <w:p w:rsidR="00955BBE" w:rsidRPr="00A37BB0" w:rsidRDefault="00955BBE" w:rsidP="004B3E1C">
            <w:pPr>
              <w:rPr>
                <w:rFonts w:ascii="Cambria" w:hAnsi="Cambria" w:cstheme="minorHAnsi"/>
                <w:sz w:val="24"/>
                <w:szCs w:val="24"/>
              </w:rPr>
            </w:pPr>
            <w:r w:rsidRPr="00A37BB0">
              <w:rPr>
                <w:rFonts w:ascii="Cambria" w:hAnsi="Cambria" w:cstheme="minorHAnsi"/>
                <w:sz w:val="24"/>
                <w:szCs w:val="24"/>
              </w:rPr>
              <w:t xml:space="preserve">Internal  </w:t>
            </w:r>
          </w:p>
        </w:tc>
      </w:tr>
    </w:tbl>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tbl>
      <w:tblPr>
        <w:tblStyle w:val="TableGrid"/>
        <w:tblW w:w="0" w:type="auto"/>
        <w:tblLook w:val="04A0" w:firstRow="1" w:lastRow="0" w:firstColumn="1" w:lastColumn="0" w:noHBand="0" w:noVBand="1"/>
      </w:tblPr>
      <w:tblGrid>
        <w:gridCol w:w="3116"/>
        <w:gridCol w:w="3117"/>
        <w:gridCol w:w="3117"/>
      </w:tblGrid>
      <w:tr w:rsidR="00955BBE" w:rsidRPr="00A37BB0" w:rsidTr="004B3E1C">
        <w:tc>
          <w:tcPr>
            <w:tcW w:w="9350" w:type="dxa"/>
            <w:gridSpan w:val="3"/>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Authorization</w:t>
            </w:r>
          </w:p>
        </w:tc>
      </w:tr>
      <w:tr w:rsidR="00955BBE" w:rsidRPr="00A37BB0" w:rsidTr="004B3E1C">
        <w:tc>
          <w:tcPr>
            <w:tcW w:w="3116"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Document Owner</w:t>
            </w:r>
          </w:p>
        </w:tc>
        <w:tc>
          <w:tcPr>
            <w:tcW w:w="3117"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Reviewed By</w:t>
            </w:r>
          </w:p>
        </w:tc>
        <w:tc>
          <w:tcPr>
            <w:tcW w:w="3117"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Authorized By</w:t>
            </w:r>
          </w:p>
        </w:tc>
      </w:tr>
      <w:tr w:rsidR="00955BBE" w:rsidRPr="00A37BB0" w:rsidTr="004B3E1C">
        <w:tc>
          <w:tcPr>
            <w:tcW w:w="3116" w:type="dxa"/>
          </w:tcPr>
          <w:p w:rsidR="00955BBE" w:rsidRPr="00A37BB0" w:rsidRDefault="00955BBE" w:rsidP="004B3E1C">
            <w:pPr>
              <w:rPr>
                <w:rFonts w:ascii="Cambria" w:hAnsi="Cambria" w:cstheme="minorHAnsi"/>
                <w:color w:val="000000" w:themeColor="text1"/>
                <w:sz w:val="24"/>
                <w:szCs w:val="24"/>
              </w:rPr>
            </w:pPr>
            <w:r w:rsidRPr="00A37BB0">
              <w:rPr>
                <w:rFonts w:ascii="Cambria" w:hAnsi="Cambria" w:cstheme="minorHAnsi"/>
                <w:color w:val="000000" w:themeColor="text1"/>
                <w:sz w:val="24"/>
                <w:szCs w:val="24"/>
              </w:rPr>
              <w:t>Risk Management Specialist</w:t>
            </w:r>
          </w:p>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Mariana</w:t>
            </w:r>
          </w:p>
        </w:tc>
        <w:tc>
          <w:tcPr>
            <w:tcW w:w="3117"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CTO</w:t>
            </w:r>
          </w:p>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Priya</w:t>
            </w:r>
          </w:p>
        </w:tc>
        <w:tc>
          <w:tcPr>
            <w:tcW w:w="3117"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CEO</w:t>
            </w:r>
          </w:p>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Shawn Garcia</w:t>
            </w:r>
          </w:p>
        </w:tc>
      </w:tr>
    </w:tbl>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tbl>
      <w:tblPr>
        <w:tblStyle w:val="TableGrid"/>
        <w:tblW w:w="9445" w:type="dxa"/>
        <w:tblLook w:val="04A0" w:firstRow="1" w:lastRow="0" w:firstColumn="1" w:lastColumn="0" w:noHBand="0" w:noVBand="1"/>
      </w:tblPr>
      <w:tblGrid>
        <w:gridCol w:w="1975"/>
        <w:gridCol w:w="2970"/>
        <w:gridCol w:w="4500"/>
      </w:tblGrid>
      <w:tr w:rsidR="00955BBE" w:rsidRPr="00A37BB0" w:rsidTr="004B3E1C">
        <w:tc>
          <w:tcPr>
            <w:tcW w:w="1975" w:type="dxa"/>
          </w:tcPr>
          <w:p w:rsidR="00955BBE" w:rsidRPr="00A37BB0" w:rsidRDefault="00955BBE" w:rsidP="004B3E1C">
            <w:pPr>
              <w:rPr>
                <w:rFonts w:ascii="Cambria" w:hAnsi="Cambria" w:cstheme="minorHAnsi"/>
                <w:color w:val="000000" w:themeColor="text1"/>
                <w:sz w:val="24"/>
                <w:szCs w:val="24"/>
              </w:rPr>
            </w:pPr>
            <w:r w:rsidRPr="00A37BB0">
              <w:rPr>
                <w:rFonts w:ascii="Cambria" w:hAnsi="Cambria" w:cstheme="minorHAnsi"/>
                <w:color w:val="000000" w:themeColor="text1"/>
                <w:sz w:val="24"/>
                <w:szCs w:val="24"/>
              </w:rPr>
              <w:t>Version</w:t>
            </w:r>
          </w:p>
        </w:tc>
        <w:tc>
          <w:tcPr>
            <w:tcW w:w="2970"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Modification Date</w:t>
            </w:r>
          </w:p>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DD MM YYYY</w:t>
            </w:r>
          </w:p>
        </w:tc>
        <w:tc>
          <w:tcPr>
            <w:tcW w:w="4500"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Brief Description of change</w:t>
            </w:r>
          </w:p>
        </w:tc>
      </w:tr>
      <w:tr w:rsidR="00955BBE" w:rsidRPr="00A37BB0" w:rsidTr="004B3E1C">
        <w:tc>
          <w:tcPr>
            <w:tcW w:w="1975"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1.0</w:t>
            </w:r>
          </w:p>
        </w:tc>
        <w:tc>
          <w:tcPr>
            <w:tcW w:w="2970"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01.04.2026</w:t>
            </w:r>
          </w:p>
        </w:tc>
        <w:tc>
          <w:tcPr>
            <w:tcW w:w="4500" w:type="dxa"/>
          </w:tcPr>
          <w:p w:rsidR="00955BBE" w:rsidRPr="00A37BB0" w:rsidRDefault="00955BBE" w:rsidP="004B3E1C">
            <w:pPr>
              <w:jc w:val="center"/>
              <w:rPr>
                <w:rFonts w:ascii="Cambria" w:hAnsi="Cambria" w:cstheme="minorHAnsi"/>
                <w:color w:val="000000" w:themeColor="text1"/>
                <w:sz w:val="24"/>
                <w:szCs w:val="24"/>
              </w:rPr>
            </w:pPr>
            <w:r w:rsidRPr="00A37BB0">
              <w:rPr>
                <w:rFonts w:ascii="Cambria" w:hAnsi="Cambria" w:cstheme="minorHAnsi"/>
                <w:color w:val="000000" w:themeColor="text1"/>
                <w:sz w:val="24"/>
                <w:szCs w:val="24"/>
              </w:rPr>
              <w:t>Document Creation</w:t>
            </w:r>
          </w:p>
        </w:tc>
      </w:tr>
      <w:tr w:rsidR="00955BBE" w:rsidRPr="00A37BB0" w:rsidTr="004B3E1C">
        <w:tc>
          <w:tcPr>
            <w:tcW w:w="1975" w:type="dxa"/>
          </w:tcPr>
          <w:p w:rsidR="00955BBE" w:rsidRPr="00A37BB0" w:rsidRDefault="00955BBE" w:rsidP="004B3E1C">
            <w:pPr>
              <w:rPr>
                <w:rFonts w:ascii="Cambria" w:hAnsi="Cambria" w:cstheme="minorHAnsi"/>
                <w:color w:val="000000" w:themeColor="text1"/>
                <w:sz w:val="24"/>
                <w:szCs w:val="24"/>
              </w:rPr>
            </w:pPr>
          </w:p>
        </w:tc>
        <w:tc>
          <w:tcPr>
            <w:tcW w:w="2970" w:type="dxa"/>
          </w:tcPr>
          <w:p w:rsidR="00955BBE" w:rsidRPr="00A37BB0" w:rsidRDefault="00955BBE" w:rsidP="004B3E1C">
            <w:pPr>
              <w:rPr>
                <w:rFonts w:ascii="Cambria" w:hAnsi="Cambria" w:cstheme="minorHAnsi"/>
                <w:color w:val="000000" w:themeColor="text1"/>
                <w:sz w:val="24"/>
                <w:szCs w:val="24"/>
              </w:rPr>
            </w:pPr>
          </w:p>
        </w:tc>
        <w:tc>
          <w:tcPr>
            <w:tcW w:w="4500" w:type="dxa"/>
          </w:tcPr>
          <w:p w:rsidR="00955BBE" w:rsidRPr="00A37BB0" w:rsidRDefault="00955BBE" w:rsidP="004B3E1C">
            <w:pPr>
              <w:rPr>
                <w:rFonts w:ascii="Cambria" w:hAnsi="Cambria" w:cstheme="minorHAnsi"/>
                <w:color w:val="000000" w:themeColor="text1"/>
                <w:sz w:val="24"/>
                <w:szCs w:val="24"/>
              </w:rPr>
            </w:pPr>
          </w:p>
        </w:tc>
      </w:tr>
      <w:tr w:rsidR="00955BBE" w:rsidRPr="00A37BB0" w:rsidTr="004B3E1C">
        <w:tc>
          <w:tcPr>
            <w:tcW w:w="1975" w:type="dxa"/>
          </w:tcPr>
          <w:p w:rsidR="00955BBE" w:rsidRPr="00A37BB0" w:rsidRDefault="00955BBE" w:rsidP="004B3E1C">
            <w:pPr>
              <w:rPr>
                <w:rFonts w:ascii="Cambria" w:hAnsi="Cambria" w:cstheme="minorHAnsi"/>
                <w:color w:val="000000" w:themeColor="text1"/>
                <w:sz w:val="24"/>
                <w:szCs w:val="24"/>
              </w:rPr>
            </w:pPr>
          </w:p>
        </w:tc>
        <w:tc>
          <w:tcPr>
            <w:tcW w:w="2970" w:type="dxa"/>
          </w:tcPr>
          <w:p w:rsidR="00955BBE" w:rsidRPr="00A37BB0" w:rsidRDefault="00955BBE" w:rsidP="004B3E1C">
            <w:pPr>
              <w:rPr>
                <w:rFonts w:ascii="Cambria" w:hAnsi="Cambria" w:cstheme="minorHAnsi"/>
                <w:color w:val="000000" w:themeColor="text1"/>
                <w:sz w:val="24"/>
                <w:szCs w:val="24"/>
              </w:rPr>
            </w:pPr>
          </w:p>
        </w:tc>
        <w:tc>
          <w:tcPr>
            <w:tcW w:w="4500" w:type="dxa"/>
          </w:tcPr>
          <w:p w:rsidR="00955BBE" w:rsidRPr="00A37BB0" w:rsidRDefault="00955BBE" w:rsidP="004B3E1C">
            <w:pPr>
              <w:rPr>
                <w:rFonts w:ascii="Cambria" w:hAnsi="Cambria" w:cstheme="minorHAnsi"/>
                <w:color w:val="000000" w:themeColor="text1"/>
                <w:sz w:val="24"/>
                <w:szCs w:val="24"/>
              </w:rPr>
            </w:pPr>
          </w:p>
        </w:tc>
      </w:tr>
    </w:tbl>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sdt>
      <w:sdtPr>
        <w:rPr>
          <w:rFonts w:ascii="Cambria" w:eastAsiaTheme="minorHAnsi" w:hAnsi="Cambria" w:cstheme="minorBidi"/>
          <w:color w:val="auto"/>
          <w:sz w:val="22"/>
          <w:szCs w:val="22"/>
        </w:rPr>
        <w:id w:val="870110852"/>
        <w:docPartObj>
          <w:docPartGallery w:val="Table of Contents"/>
          <w:docPartUnique/>
        </w:docPartObj>
      </w:sdtPr>
      <w:sdtEndPr>
        <w:rPr>
          <w:b/>
          <w:bCs/>
          <w:noProof/>
        </w:rPr>
      </w:sdtEndPr>
      <w:sdtContent>
        <w:p w:rsidR="00AC0043" w:rsidRPr="00A37BB0" w:rsidRDefault="00AC0043">
          <w:pPr>
            <w:pStyle w:val="TOCHeading"/>
            <w:rPr>
              <w:rFonts w:ascii="Cambria" w:hAnsi="Cambria"/>
            </w:rPr>
          </w:pPr>
          <w:r w:rsidRPr="00A37BB0">
            <w:rPr>
              <w:rFonts w:ascii="Cambria" w:hAnsi="Cambria"/>
            </w:rPr>
            <w:t>Table of Contents</w:t>
          </w:r>
        </w:p>
        <w:p w:rsidR="00AC0043" w:rsidRPr="00A37BB0" w:rsidRDefault="00AC0043">
          <w:pPr>
            <w:pStyle w:val="TOC1"/>
            <w:rPr>
              <w:rFonts w:ascii="Cambria" w:eastAsiaTheme="minorEastAsia" w:hAnsi="Cambria"/>
              <w:noProof/>
            </w:rPr>
          </w:pPr>
          <w:r w:rsidRPr="00A37BB0">
            <w:rPr>
              <w:rFonts w:ascii="Cambria" w:hAnsi="Cambria"/>
            </w:rPr>
            <w:fldChar w:fldCharType="begin"/>
          </w:r>
          <w:r w:rsidRPr="00A37BB0">
            <w:rPr>
              <w:rFonts w:ascii="Cambria" w:hAnsi="Cambria"/>
            </w:rPr>
            <w:instrText xml:space="preserve"> TOC \o "1-3" \h \z \u </w:instrText>
          </w:r>
          <w:r w:rsidRPr="00A37BB0">
            <w:rPr>
              <w:rFonts w:ascii="Cambria" w:hAnsi="Cambria"/>
            </w:rPr>
            <w:fldChar w:fldCharType="separate"/>
          </w:r>
          <w:hyperlink w:anchor="_Toc226098750" w:history="1">
            <w:r w:rsidRPr="00A37BB0">
              <w:rPr>
                <w:rStyle w:val="Hyperlink"/>
                <w:rFonts w:ascii="Cambria" w:eastAsia="Times New Roman" w:hAnsi="Cambria"/>
                <w:b/>
                <w:noProof/>
              </w:rPr>
              <w:t>1) Purpose</w:t>
            </w:r>
            <w:r w:rsidRPr="00A37BB0">
              <w:rPr>
                <w:rFonts w:ascii="Cambria" w:hAnsi="Cambria"/>
                <w:noProof/>
                <w:webHidden/>
              </w:rPr>
              <w:tab/>
            </w:r>
            <w:r w:rsidRPr="00A37BB0">
              <w:rPr>
                <w:rFonts w:ascii="Cambria" w:hAnsi="Cambria"/>
                <w:noProof/>
                <w:webHidden/>
              </w:rPr>
              <w:fldChar w:fldCharType="begin"/>
            </w:r>
            <w:r w:rsidRPr="00A37BB0">
              <w:rPr>
                <w:rFonts w:ascii="Cambria" w:hAnsi="Cambria"/>
                <w:noProof/>
                <w:webHidden/>
              </w:rPr>
              <w:instrText xml:space="preserve"> PAGEREF _Toc226098750 \h </w:instrText>
            </w:r>
            <w:r w:rsidRPr="00A37BB0">
              <w:rPr>
                <w:rFonts w:ascii="Cambria" w:hAnsi="Cambria"/>
                <w:noProof/>
                <w:webHidden/>
              </w:rPr>
            </w:r>
            <w:r w:rsidRPr="00A37BB0">
              <w:rPr>
                <w:rFonts w:ascii="Cambria" w:hAnsi="Cambria"/>
                <w:noProof/>
                <w:webHidden/>
              </w:rPr>
              <w:fldChar w:fldCharType="separate"/>
            </w:r>
            <w:r w:rsidRPr="00A37BB0">
              <w:rPr>
                <w:rFonts w:ascii="Cambria" w:hAnsi="Cambria"/>
                <w:noProof/>
                <w:webHidden/>
              </w:rPr>
              <w:t>3</w:t>
            </w:r>
            <w:r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1" w:history="1">
            <w:r w:rsidR="00AC0043" w:rsidRPr="00A37BB0">
              <w:rPr>
                <w:rStyle w:val="Hyperlink"/>
                <w:rFonts w:ascii="Cambria" w:eastAsia="Times New Roman" w:hAnsi="Cambria"/>
                <w:b/>
                <w:noProof/>
              </w:rPr>
              <w:t>2) Scope</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_Toc226098751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4</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2" w:history="1">
            <w:r w:rsidR="00AC0043" w:rsidRPr="00A37BB0">
              <w:rPr>
                <w:rStyle w:val="Hyperlink"/>
                <w:rFonts w:ascii="Cambria" w:eastAsia="Times New Roman" w:hAnsi="Cambria"/>
                <w:b/>
                <w:noProof/>
              </w:rPr>
              <w:t>3) Governance Structure</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_Toc226098752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4</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3" w:history="1">
            <w:r w:rsidR="00AC0043" w:rsidRPr="00A37BB0">
              <w:rPr>
                <w:rStyle w:val="Hyperlink"/>
                <w:rFonts w:ascii="Cambria" w:eastAsia="Times New Roman" w:hAnsi="Cambria"/>
                <w:b/>
                <w:noProof/>
              </w:rPr>
              <w:t>4) Information Security Objectives</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_Toc226098753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4</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4" w:history="1">
            <w:r w:rsidR="00AC0043" w:rsidRPr="00A37BB0">
              <w:rPr>
                <w:rStyle w:val="Hyperlink"/>
                <w:rFonts w:ascii="Cambria" w:eastAsia="Times New Roman" w:hAnsi="Cambria"/>
                <w:b/>
                <w:noProof/>
              </w:rPr>
              <w:t>5) Roles and Responsibilities</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_Toc226098754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5</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5" w:history="1">
            <w:r w:rsidR="00AC0043" w:rsidRPr="00A37BB0">
              <w:rPr>
                <w:rStyle w:val="Hyperlink"/>
                <w:rFonts w:ascii="Cambria" w:eastAsia="Times New Roman" w:hAnsi="Cambria"/>
                <w:b/>
                <w:noProof/>
              </w:rPr>
              <w:t>6) Information Security Control Requirements</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_Toc226098755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6</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6" w:history="1">
            <w:r w:rsidR="00AC0043" w:rsidRPr="00A37BB0">
              <w:rPr>
                <w:rStyle w:val="Hyperlink"/>
                <w:rFonts w:ascii="Cambria" w:eastAsia="Times New Roman" w:hAnsi="Cambria"/>
                <w:b/>
                <w:noProof/>
              </w:rPr>
              <w:t>7) Risk Management</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_Toc226098756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6</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7" w:history="1">
            <w:r w:rsidR="00AC0043" w:rsidRPr="00A37BB0">
              <w:rPr>
                <w:rStyle w:val="Hyperlink"/>
                <w:rFonts w:ascii="Cambria" w:eastAsia="Times New Roman" w:hAnsi="Cambria"/>
                <w:b/>
                <w:noProof/>
              </w:rPr>
              <w:t>8) Compliance and Monitoring</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_Toc226098757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6</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8" w:history="1">
            <w:r w:rsidR="00AC0043" w:rsidRPr="00A37BB0">
              <w:rPr>
                <w:rStyle w:val="Hyperlink"/>
                <w:rFonts w:ascii="Cambria" w:eastAsia="Times New Roman" w:hAnsi="Cambria"/>
                <w:b/>
                <w:noProof/>
              </w:rPr>
              <w:t>9) Document and Record Management</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_Toc226098758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7</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59" w:history="1">
            <w:r w:rsidR="00AC0043" w:rsidRPr="00A37BB0">
              <w:rPr>
                <w:rStyle w:val="Hyperlink"/>
                <w:rFonts w:ascii="Cambria" w:eastAsia="Times New Roman" w:hAnsi="Cambria"/>
                <w:b/>
                <w:noProof/>
              </w:rPr>
              <w:t>10) Awareness and Communication</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_Toc226098759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7</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60" w:history="1">
            <w:r w:rsidR="00AC0043" w:rsidRPr="00A37BB0">
              <w:rPr>
                <w:rStyle w:val="Hyperlink"/>
                <w:rFonts w:ascii="Cambria" w:eastAsia="Times New Roman" w:hAnsi="Cambria"/>
                <w:b/>
                <w:noProof/>
              </w:rPr>
              <w:t>11) Performance Evaluation and Management Review</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_Toc226098760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7</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61" w:history="1">
            <w:r w:rsidR="00AC0043" w:rsidRPr="00A37BB0">
              <w:rPr>
                <w:rStyle w:val="Hyperlink"/>
                <w:rFonts w:ascii="Cambria" w:eastAsia="Times New Roman" w:hAnsi="Cambria"/>
                <w:b/>
                <w:noProof/>
              </w:rPr>
              <w:t>12) Continuous Improvement</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_Toc226098761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7</w:t>
            </w:r>
            <w:r w:rsidR="00AC0043" w:rsidRPr="00A37BB0">
              <w:rPr>
                <w:rFonts w:ascii="Cambria" w:hAnsi="Cambria"/>
                <w:noProof/>
                <w:webHidden/>
              </w:rPr>
              <w:fldChar w:fldCharType="end"/>
            </w:r>
          </w:hyperlink>
        </w:p>
        <w:p w:rsidR="00AC0043" w:rsidRPr="00A37BB0" w:rsidRDefault="004A74AC">
          <w:pPr>
            <w:pStyle w:val="TOC1"/>
            <w:rPr>
              <w:rFonts w:ascii="Cambria" w:eastAsiaTheme="minorEastAsia" w:hAnsi="Cambria"/>
              <w:noProof/>
            </w:rPr>
          </w:pPr>
          <w:hyperlink w:anchor="_Toc226098762" w:history="1">
            <w:r w:rsidR="00AC0043" w:rsidRPr="00A37BB0">
              <w:rPr>
                <w:rStyle w:val="Hyperlink"/>
                <w:rFonts w:ascii="Cambria" w:eastAsia="Times New Roman" w:hAnsi="Cambria"/>
                <w:b/>
                <w:noProof/>
              </w:rPr>
              <w:t>13) Policy Review and Approval</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_Toc226098762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7</w:t>
            </w:r>
            <w:r w:rsidR="00AC0043" w:rsidRPr="00A37BB0">
              <w:rPr>
                <w:rFonts w:ascii="Cambria" w:hAnsi="Cambria"/>
                <w:noProof/>
                <w:webHidden/>
              </w:rPr>
              <w:fldChar w:fldCharType="end"/>
            </w:r>
          </w:hyperlink>
        </w:p>
        <w:p w:rsidR="00AC0043" w:rsidRPr="00A37BB0" w:rsidRDefault="004A74AC">
          <w:pPr>
            <w:pStyle w:val="TOC2"/>
            <w:tabs>
              <w:tab w:val="right" w:leader="dot" w:pos="9350"/>
            </w:tabs>
            <w:rPr>
              <w:rFonts w:ascii="Cambria" w:eastAsiaTheme="minorEastAsia" w:hAnsi="Cambria"/>
              <w:noProof/>
            </w:rPr>
          </w:pPr>
          <w:hyperlink w:anchor="_Toc226098763" w:history="1">
            <w:r w:rsidR="00AC0043" w:rsidRPr="00A37BB0">
              <w:rPr>
                <w:rStyle w:val="Hyperlink"/>
                <w:rFonts w:ascii="Cambria" w:eastAsia="Times New Roman" w:hAnsi="Cambria" w:cstheme="minorHAnsi"/>
                <w:b/>
                <w:bCs/>
                <w:noProof/>
              </w:rPr>
              <w:t>ISO 27001 Reference</w:t>
            </w:r>
            <w:r w:rsidR="00AC0043" w:rsidRPr="00A37BB0">
              <w:rPr>
                <w:rFonts w:ascii="Cambria" w:hAnsi="Cambria"/>
                <w:noProof/>
                <w:webHidden/>
              </w:rPr>
              <w:tab/>
            </w:r>
            <w:r w:rsidR="00AC0043" w:rsidRPr="00A37BB0">
              <w:rPr>
                <w:rFonts w:ascii="Cambria" w:hAnsi="Cambria"/>
                <w:noProof/>
                <w:webHidden/>
              </w:rPr>
              <w:fldChar w:fldCharType="begin"/>
            </w:r>
            <w:r w:rsidR="00AC0043" w:rsidRPr="00A37BB0">
              <w:rPr>
                <w:rFonts w:ascii="Cambria" w:hAnsi="Cambria"/>
                <w:noProof/>
                <w:webHidden/>
              </w:rPr>
              <w:instrText xml:space="preserve"> PAGEREF _Toc226098763 \h </w:instrText>
            </w:r>
            <w:r w:rsidR="00AC0043" w:rsidRPr="00A37BB0">
              <w:rPr>
                <w:rFonts w:ascii="Cambria" w:hAnsi="Cambria"/>
                <w:noProof/>
                <w:webHidden/>
              </w:rPr>
            </w:r>
            <w:r w:rsidR="00AC0043" w:rsidRPr="00A37BB0">
              <w:rPr>
                <w:rFonts w:ascii="Cambria" w:hAnsi="Cambria"/>
                <w:noProof/>
                <w:webHidden/>
              </w:rPr>
              <w:fldChar w:fldCharType="separate"/>
            </w:r>
            <w:r w:rsidR="00AC0043" w:rsidRPr="00A37BB0">
              <w:rPr>
                <w:rFonts w:ascii="Cambria" w:hAnsi="Cambria"/>
                <w:noProof/>
                <w:webHidden/>
              </w:rPr>
              <w:t>8</w:t>
            </w:r>
            <w:r w:rsidR="00AC0043" w:rsidRPr="00A37BB0">
              <w:rPr>
                <w:rFonts w:ascii="Cambria" w:hAnsi="Cambria"/>
                <w:noProof/>
                <w:webHidden/>
              </w:rPr>
              <w:fldChar w:fldCharType="end"/>
            </w:r>
          </w:hyperlink>
        </w:p>
        <w:p w:rsidR="00AC0043" w:rsidRPr="00A37BB0" w:rsidRDefault="00AC0043">
          <w:pPr>
            <w:rPr>
              <w:rFonts w:ascii="Cambria" w:hAnsi="Cambria"/>
            </w:rPr>
          </w:pPr>
          <w:r w:rsidRPr="00A37BB0">
            <w:rPr>
              <w:rFonts w:ascii="Cambria" w:hAnsi="Cambria"/>
              <w:b/>
              <w:bCs/>
              <w:noProof/>
            </w:rPr>
            <w:fldChar w:fldCharType="end"/>
          </w:r>
        </w:p>
      </w:sdtContent>
    </w:sdt>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rsidP="00955BBE">
      <w:pPr>
        <w:spacing w:before="100" w:beforeAutospacing="1" w:after="100" w:afterAutospacing="1" w:line="240" w:lineRule="auto"/>
        <w:outlineLvl w:val="1"/>
        <w:rPr>
          <w:rFonts w:ascii="Cambria" w:eastAsia="Times New Roman" w:hAnsi="Cambria" w:cstheme="minorHAnsi"/>
          <w:b/>
          <w:bCs/>
          <w:sz w:val="24"/>
          <w:szCs w:val="24"/>
        </w:rPr>
      </w:pPr>
    </w:p>
    <w:p w:rsidR="00AC0043" w:rsidRPr="00A37BB0" w:rsidRDefault="00AC0043" w:rsidP="00955BBE">
      <w:pPr>
        <w:spacing w:before="100" w:beforeAutospacing="1" w:after="100" w:afterAutospacing="1" w:line="240" w:lineRule="auto"/>
        <w:outlineLvl w:val="1"/>
        <w:rPr>
          <w:rFonts w:ascii="Cambria" w:eastAsia="Times New Roman" w:hAnsi="Cambria" w:cstheme="minorHAnsi"/>
          <w:b/>
          <w:bCs/>
          <w:sz w:val="24"/>
          <w:szCs w:val="24"/>
        </w:rPr>
      </w:pPr>
    </w:p>
    <w:p w:rsidR="00AC0043" w:rsidRPr="00A37BB0" w:rsidRDefault="00AC0043" w:rsidP="00955BBE">
      <w:pPr>
        <w:spacing w:before="100" w:beforeAutospacing="1" w:after="100" w:afterAutospacing="1" w:line="240" w:lineRule="auto"/>
        <w:outlineLvl w:val="1"/>
        <w:rPr>
          <w:rFonts w:ascii="Cambria" w:eastAsia="Times New Roman" w:hAnsi="Cambria" w:cstheme="minorHAnsi"/>
          <w:b/>
          <w:bCs/>
          <w:sz w:val="24"/>
          <w:szCs w:val="24"/>
        </w:rPr>
      </w:pPr>
    </w:p>
    <w:p w:rsidR="00AC0043" w:rsidRPr="00A37BB0" w:rsidRDefault="00AC0043" w:rsidP="00955BBE">
      <w:pPr>
        <w:spacing w:before="100" w:beforeAutospacing="1" w:after="100" w:afterAutospacing="1" w:line="240" w:lineRule="auto"/>
        <w:outlineLvl w:val="1"/>
        <w:rPr>
          <w:rFonts w:ascii="Cambria" w:eastAsia="Times New Roman" w:hAnsi="Cambria" w:cstheme="minorHAnsi"/>
          <w:b/>
          <w:bCs/>
          <w:sz w:val="24"/>
          <w:szCs w:val="24"/>
        </w:rPr>
      </w:pPr>
    </w:p>
    <w:p w:rsidR="00AC0043" w:rsidRPr="00A37BB0" w:rsidRDefault="00AC0043" w:rsidP="00955BBE">
      <w:pPr>
        <w:spacing w:before="100" w:beforeAutospacing="1" w:after="100" w:afterAutospacing="1" w:line="240" w:lineRule="auto"/>
        <w:outlineLvl w:val="1"/>
        <w:rPr>
          <w:rFonts w:ascii="Cambria" w:eastAsia="Times New Roman" w:hAnsi="Cambria" w:cstheme="minorHAnsi"/>
          <w:b/>
          <w:bCs/>
          <w:sz w:val="24"/>
          <w:szCs w:val="24"/>
        </w:rPr>
      </w:pPr>
      <w:bookmarkStart w:id="0" w:name="_GoBack"/>
      <w:bookmarkEnd w:id="0"/>
    </w:p>
    <w:p w:rsidR="00AC0043" w:rsidRPr="00A37BB0" w:rsidRDefault="00AC0043" w:rsidP="00955BBE">
      <w:pPr>
        <w:pStyle w:val="Heading1"/>
        <w:rPr>
          <w:rFonts w:ascii="Cambria" w:eastAsia="Times New Roman" w:hAnsi="Cambria"/>
          <w:b/>
          <w:color w:val="auto"/>
          <w:sz w:val="28"/>
          <w:szCs w:val="28"/>
        </w:rPr>
      </w:pPr>
      <w:bookmarkStart w:id="1" w:name="_Toc226098750"/>
    </w:p>
    <w:p w:rsidR="00955BBE" w:rsidRPr="00A37BB0" w:rsidRDefault="00955BBE" w:rsidP="00955BBE">
      <w:pPr>
        <w:pStyle w:val="Heading1"/>
        <w:rPr>
          <w:rFonts w:ascii="Cambria" w:eastAsia="Times New Roman" w:hAnsi="Cambria"/>
          <w:b/>
          <w:color w:val="auto"/>
          <w:sz w:val="28"/>
          <w:szCs w:val="28"/>
        </w:rPr>
      </w:pPr>
      <w:r w:rsidRPr="00A37BB0">
        <w:rPr>
          <w:rFonts w:ascii="Cambria" w:eastAsia="Times New Roman" w:hAnsi="Cambria"/>
          <w:b/>
          <w:color w:val="auto"/>
          <w:sz w:val="28"/>
          <w:szCs w:val="28"/>
        </w:rPr>
        <w:t>1) Purpose</w:t>
      </w:r>
      <w:bookmarkEnd w:id="1"/>
    </w:p>
    <w:p w:rsidR="00955BBE" w:rsidRPr="00955BBE"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Cyber Lift is committed to ensuring that information security is managed effectively across all levels of the organization. The purpose of this document is to clearly define roles and responsibilities related to the Information Security Management System (ISMS).</w:t>
      </w:r>
    </w:p>
    <w:p w:rsidR="00955BBE" w:rsidRPr="00A37BB0"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By assigning responsibilities to specific roles, Cyber Lift ensures accountability, reduces ambiguity, and enables smooth coordination between teams. This helps the organization protect its information assets, manage risks efficiently, and maintain compliance with ISO/IEC 27001:2022 requirements.</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p>
    <w:p w:rsidR="00955BBE" w:rsidRPr="00A37BB0" w:rsidRDefault="00955BBE" w:rsidP="00955BBE">
      <w:pPr>
        <w:pStyle w:val="Heading1"/>
        <w:rPr>
          <w:rFonts w:ascii="Cambria" w:eastAsia="Times New Roman" w:hAnsi="Cambria"/>
          <w:b/>
          <w:color w:val="auto"/>
        </w:rPr>
      </w:pPr>
      <w:bookmarkStart w:id="2" w:name="_Toc226098751"/>
      <w:r w:rsidRPr="00A37BB0">
        <w:rPr>
          <w:rFonts w:ascii="Cambria" w:eastAsia="Times New Roman" w:hAnsi="Cambria"/>
          <w:b/>
          <w:color w:val="auto"/>
        </w:rPr>
        <w:t>2) Scope</w:t>
      </w:r>
      <w:bookmarkEnd w:id="2"/>
    </w:p>
    <w:p w:rsidR="00955BBE" w:rsidRPr="00955BBE"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This document applies to all employees, management, and relevant stakeholders within Cyber Lift who are involved in ISMS activities.</w:t>
      </w:r>
    </w:p>
    <w:p w:rsidR="00955BBE" w:rsidRPr="00A37BB0"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It covers all departments, including Cyber Security</w:t>
      </w:r>
      <w:proofErr w:type="gramStart"/>
      <w:r w:rsidRPr="00955BBE">
        <w:rPr>
          <w:rFonts w:ascii="Cambria" w:eastAsia="Times New Roman" w:hAnsi="Cambria" w:cstheme="minorHAnsi"/>
          <w:sz w:val="24"/>
          <w:szCs w:val="24"/>
        </w:rPr>
        <w:t>, ,</w:t>
      </w:r>
      <w:proofErr w:type="gramEnd"/>
      <w:r w:rsidRPr="00955BBE">
        <w:rPr>
          <w:rFonts w:ascii="Cambria" w:eastAsia="Times New Roman" w:hAnsi="Cambria" w:cstheme="minorHAnsi"/>
          <w:sz w:val="24"/>
          <w:szCs w:val="24"/>
        </w:rPr>
        <w:t xml:space="preserve"> Risk &amp; Compliance, Human Resources, and Business Operations. The scope includes responsibilities related to governance, risk management, system security, incident handling, compliance, and operational activities.</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p>
    <w:p w:rsidR="00955BBE" w:rsidRPr="00A37BB0" w:rsidRDefault="00955BBE" w:rsidP="00955BBE">
      <w:pPr>
        <w:pStyle w:val="Heading1"/>
        <w:rPr>
          <w:rFonts w:ascii="Cambria" w:eastAsia="Times New Roman" w:hAnsi="Cambria"/>
          <w:b/>
          <w:color w:val="auto"/>
        </w:rPr>
      </w:pPr>
      <w:bookmarkStart w:id="3" w:name="_Toc226098752"/>
      <w:r w:rsidRPr="00A37BB0">
        <w:rPr>
          <w:rFonts w:ascii="Cambria" w:eastAsia="Times New Roman" w:hAnsi="Cambria"/>
          <w:b/>
          <w:color w:val="auto"/>
        </w:rPr>
        <w:t>3) Governance Structure</w:t>
      </w:r>
      <w:bookmarkEnd w:id="3"/>
    </w:p>
    <w:p w:rsidR="00955BBE" w:rsidRPr="00955BBE"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Cyber Lift follows a structured governance model to ensure that responsibilities related to information security are clearly defined and effectively managed.</w:t>
      </w:r>
    </w:p>
    <w:p w:rsidR="00955BBE" w:rsidRPr="00955BBE"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Top Management provides overall direction and ensures alignment between business objectives and information security. The Risk &amp; Compliance team acts as the central ISMS function, coordinating activities across all departments.</w:t>
      </w:r>
    </w:p>
    <w:p w:rsidR="00955BBE" w:rsidRPr="00955BBE"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Technical responsibilities are handled by the Cyber Security and Infrastructure teams, while Business Operations ensures that security requirements are integrated into business processes and client engagements. This structure ensures accountability, proper communication, and effective implementation of security practices.</w:t>
      </w:r>
    </w:p>
    <w:p w:rsidR="00955BBE" w:rsidRPr="00A37BB0" w:rsidRDefault="00955BBE" w:rsidP="00955BBE">
      <w:pPr>
        <w:pStyle w:val="Heading1"/>
        <w:rPr>
          <w:rFonts w:ascii="Cambria" w:eastAsia="Times New Roman" w:hAnsi="Cambria"/>
          <w:b/>
          <w:color w:val="auto"/>
          <w:sz w:val="28"/>
          <w:szCs w:val="28"/>
        </w:rPr>
      </w:pPr>
      <w:bookmarkStart w:id="4" w:name="_Toc226098753"/>
      <w:r w:rsidRPr="00A37BB0">
        <w:rPr>
          <w:rFonts w:ascii="Cambria" w:eastAsia="Times New Roman" w:hAnsi="Cambria"/>
          <w:b/>
          <w:color w:val="auto"/>
          <w:sz w:val="28"/>
          <w:szCs w:val="28"/>
        </w:rPr>
        <w:t>4) Information Security Objectives</w:t>
      </w:r>
      <w:bookmarkEnd w:id="4"/>
    </w:p>
    <w:p w:rsidR="00955BBE" w:rsidRPr="00955BBE"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The defined roles and responsibilities support Cyber Lift’s information security objectives by ensuring that:</w:t>
      </w:r>
    </w:p>
    <w:p w:rsidR="00955BBE" w:rsidRPr="00955BBE" w:rsidRDefault="00955BBE" w:rsidP="00955BBE">
      <w:pPr>
        <w:numPr>
          <w:ilvl w:val="0"/>
          <w:numId w:val="1"/>
        </w:num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lastRenderedPageBreak/>
        <w:t xml:space="preserve">Information assets are protected against unauthorized access, disclosure, and loss </w:t>
      </w:r>
    </w:p>
    <w:p w:rsidR="00955BBE" w:rsidRPr="00955BBE" w:rsidRDefault="00955BBE" w:rsidP="00955BBE">
      <w:pPr>
        <w:numPr>
          <w:ilvl w:val="0"/>
          <w:numId w:val="1"/>
        </w:num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 xml:space="preserve">Security risks are identified and managed in a timely manner </w:t>
      </w:r>
    </w:p>
    <w:p w:rsidR="00955BBE" w:rsidRPr="00955BBE" w:rsidRDefault="00955BBE" w:rsidP="00955BBE">
      <w:pPr>
        <w:numPr>
          <w:ilvl w:val="0"/>
          <w:numId w:val="1"/>
        </w:num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 xml:space="preserve">Security incidents are reported and handled effectively </w:t>
      </w:r>
    </w:p>
    <w:p w:rsidR="00955BBE" w:rsidRPr="00955BBE" w:rsidRDefault="00955BBE" w:rsidP="00955BBE">
      <w:pPr>
        <w:numPr>
          <w:ilvl w:val="0"/>
          <w:numId w:val="1"/>
        </w:num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 xml:space="preserve">Compliance with ISO/IEC 27001:2022 and internal policies is maintained </w:t>
      </w:r>
    </w:p>
    <w:p w:rsidR="00955BBE" w:rsidRPr="00955BBE" w:rsidRDefault="00955BBE" w:rsidP="00955BBE">
      <w:pPr>
        <w:numPr>
          <w:ilvl w:val="0"/>
          <w:numId w:val="1"/>
        </w:num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 xml:space="preserve">Employees understand their role in maintaining information security </w:t>
      </w:r>
    </w:p>
    <w:p w:rsidR="00955BBE" w:rsidRPr="00A37BB0" w:rsidRDefault="00955BBE" w:rsidP="00955BBE">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These objectives are supported through clear ownership and accountability across all functions.</w:t>
      </w:r>
    </w:p>
    <w:p w:rsidR="00955BBE" w:rsidRPr="00955BBE" w:rsidRDefault="00955BBE" w:rsidP="00955BBE">
      <w:pPr>
        <w:spacing w:before="100" w:beforeAutospacing="1" w:after="100" w:afterAutospacing="1" w:line="240" w:lineRule="auto"/>
        <w:jc w:val="both"/>
        <w:rPr>
          <w:rFonts w:ascii="Cambria" w:eastAsia="Times New Roman" w:hAnsi="Cambria" w:cstheme="minorHAnsi"/>
          <w:sz w:val="24"/>
          <w:szCs w:val="24"/>
        </w:rPr>
      </w:pPr>
    </w:p>
    <w:p w:rsidR="00955BBE" w:rsidRDefault="00955BBE" w:rsidP="00AC0043">
      <w:pPr>
        <w:pStyle w:val="Heading1"/>
        <w:rPr>
          <w:rFonts w:ascii="Cambria" w:eastAsia="Times New Roman" w:hAnsi="Cambria"/>
          <w:b/>
          <w:color w:val="auto"/>
          <w:sz w:val="28"/>
          <w:szCs w:val="28"/>
        </w:rPr>
      </w:pPr>
      <w:bookmarkStart w:id="5" w:name="_Toc226098754"/>
      <w:r w:rsidRPr="00A37BB0">
        <w:rPr>
          <w:rFonts w:ascii="Cambria" w:eastAsia="Times New Roman" w:hAnsi="Cambria"/>
          <w:b/>
          <w:color w:val="auto"/>
          <w:sz w:val="28"/>
          <w:szCs w:val="28"/>
        </w:rPr>
        <w:t>5) Roles and Responsibilities</w:t>
      </w:r>
      <w:bookmarkEnd w:id="5"/>
    </w:p>
    <w:p w:rsidR="007F3E8C" w:rsidRDefault="007F3E8C" w:rsidP="007F3E8C">
      <w:pPr>
        <w:pStyle w:val="Heading3"/>
      </w:pPr>
      <w:r>
        <w:rPr>
          <w:rStyle w:val="Strong"/>
          <w:b/>
          <w:bCs/>
        </w:rPr>
        <w:t>Top Management (CEO – Shawn Garcia)</w:t>
      </w:r>
    </w:p>
    <w:p w:rsidR="007F3E8C" w:rsidRDefault="007F3E8C" w:rsidP="007F3E8C">
      <w:pPr>
        <w:pStyle w:val="NormalWeb"/>
      </w:pPr>
      <w:r>
        <w:t>Responsible for providing strategic direction, approving ISMS policies, and ensuring that adequate resources are available. Also ensures alignment between business objectives and information security and conducts regular reviews.</w:t>
      </w:r>
    </w:p>
    <w:p w:rsidR="007F3E8C" w:rsidRDefault="007F3E8C" w:rsidP="007F3E8C">
      <w:pPr>
        <w:pStyle w:val="Heading3"/>
      </w:pPr>
      <w:r>
        <w:rPr>
          <w:rStyle w:val="Strong"/>
          <w:b/>
          <w:bCs/>
        </w:rPr>
        <w:t>Chief Technology Officer (CTO – Priya)</w:t>
      </w:r>
    </w:p>
    <w:p w:rsidR="007F3E8C" w:rsidRDefault="007F3E8C" w:rsidP="007F3E8C">
      <w:pPr>
        <w:pStyle w:val="NormalWeb"/>
      </w:pPr>
      <w:r>
        <w:t>Responsible for overseeing cloud systems, technical operations, and implementation of security controls. Ensures that systems, applications, and cloud environments are secure and aligned with ISMS requirements.</w:t>
      </w:r>
    </w:p>
    <w:p w:rsidR="007F3E8C" w:rsidRDefault="007F3E8C" w:rsidP="007F3E8C">
      <w:pPr>
        <w:pStyle w:val="Heading3"/>
      </w:pPr>
      <w:r>
        <w:rPr>
          <w:rStyle w:val="Strong"/>
          <w:b/>
          <w:bCs/>
        </w:rPr>
        <w:t>Risk &amp; Compliance Team (Mariana, Sanjay Patel, Rufus Stewart)</w:t>
      </w:r>
    </w:p>
    <w:p w:rsidR="007F3E8C" w:rsidRDefault="007F3E8C" w:rsidP="007F3E8C">
      <w:pPr>
        <w:pStyle w:val="NormalWeb"/>
      </w:pPr>
      <w:r>
        <w:t>Acts as the core ISMS function. Responsible for policy development, risk assessment, compliance monitoring, audit coordination, and continuous improvement of the ISMS.</w:t>
      </w:r>
    </w:p>
    <w:p w:rsidR="007F3E8C" w:rsidRDefault="007F3E8C" w:rsidP="007F3E8C">
      <w:pPr>
        <w:pStyle w:val="Heading3"/>
      </w:pPr>
      <w:r>
        <w:rPr>
          <w:rStyle w:val="Strong"/>
          <w:b/>
          <w:bCs/>
        </w:rPr>
        <w:t>Technology &amp; Security Team</w:t>
      </w:r>
    </w:p>
    <w:p w:rsidR="007F3E8C" w:rsidRDefault="007F3E8C" w:rsidP="007F3E8C">
      <w:pPr>
        <w:pStyle w:val="NormalWeb"/>
      </w:pPr>
      <w:r>
        <w:t>Responsible for identifying vulnerabilities, monitoring threats, managing security incidents, and implementing security measures across cloud systems and applications.</w:t>
      </w:r>
    </w:p>
    <w:p w:rsidR="007F3E8C" w:rsidRDefault="007F3E8C" w:rsidP="007F3E8C">
      <w:pPr>
        <w:pStyle w:val="Heading3"/>
      </w:pPr>
      <w:r>
        <w:rPr>
          <w:rStyle w:val="Strong"/>
          <w:b/>
          <w:bCs/>
        </w:rPr>
        <w:t>Client &amp; Delivery Team (Led by Service Delivery Manager)</w:t>
      </w:r>
    </w:p>
    <w:p w:rsidR="007F3E8C" w:rsidRDefault="007F3E8C" w:rsidP="007F3E8C">
      <w:pPr>
        <w:pStyle w:val="NormalWeb"/>
      </w:pPr>
      <w:r>
        <w:t>Responsible for managing client projects, ensuring secure service delivery, handling client requirements, and ensuring that implementation activities follow security and compliance requirements.</w:t>
      </w:r>
    </w:p>
    <w:p w:rsidR="007F3E8C" w:rsidRDefault="007F3E8C" w:rsidP="007F3E8C">
      <w:pPr>
        <w:pStyle w:val="Heading3"/>
      </w:pPr>
      <w:r>
        <w:rPr>
          <w:rStyle w:val="Strong"/>
          <w:b/>
          <w:bCs/>
        </w:rPr>
        <w:t>Business Operations Team (Led by Business Operations Manager)</w:t>
      </w:r>
    </w:p>
    <w:p w:rsidR="007F3E8C" w:rsidRDefault="007F3E8C" w:rsidP="007F3E8C">
      <w:pPr>
        <w:pStyle w:val="NormalWeb"/>
      </w:pPr>
      <w:r>
        <w:lastRenderedPageBreak/>
        <w:t>Responsible for supporting business processes, improving operational efficiency, analyzing business requirements, and ensuring that operations align with organizational and security objectives.</w:t>
      </w:r>
    </w:p>
    <w:p w:rsidR="007F3E8C" w:rsidRDefault="007F3E8C" w:rsidP="007F3E8C">
      <w:pPr>
        <w:pStyle w:val="Heading3"/>
      </w:pPr>
      <w:r>
        <w:rPr>
          <w:rStyle w:val="Strong"/>
          <w:b/>
          <w:bCs/>
        </w:rPr>
        <w:t>HR &amp; Finance Team</w:t>
      </w:r>
    </w:p>
    <w:p w:rsidR="007F3E8C" w:rsidRDefault="007F3E8C" w:rsidP="007F3E8C">
      <w:pPr>
        <w:pStyle w:val="NormalWeb"/>
      </w:pPr>
      <w:r>
        <w:t>Responsible for managing employee lifecycle processes, payroll, and administrative activities, ensuring that security requirements are followed during onboarding, training, and offboarding.</w:t>
      </w:r>
    </w:p>
    <w:p w:rsidR="007F3E8C" w:rsidRDefault="007F3E8C" w:rsidP="007F3E8C">
      <w:pPr>
        <w:pStyle w:val="Heading3"/>
      </w:pPr>
      <w:r>
        <w:rPr>
          <w:rStyle w:val="Strong"/>
          <w:b/>
          <w:bCs/>
        </w:rPr>
        <w:t>All Employees</w:t>
      </w:r>
    </w:p>
    <w:p w:rsidR="007F3E8C" w:rsidRDefault="007F3E8C" w:rsidP="007F3E8C">
      <w:pPr>
        <w:pStyle w:val="NormalWeb"/>
      </w:pPr>
      <w:r>
        <w:t>Responsible for following organizational policies, protecting company data, using systems responsibly, and reporting any security incidents or concerns.</w:t>
      </w:r>
    </w:p>
    <w:p w:rsidR="007F3E8C" w:rsidRPr="007F3E8C" w:rsidRDefault="007F3E8C" w:rsidP="007F3E8C"/>
    <w:p w:rsidR="00955BBE" w:rsidRPr="00A37BB0" w:rsidRDefault="00955BBE" w:rsidP="00AC0043">
      <w:pPr>
        <w:pStyle w:val="Heading1"/>
        <w:rPr>
          <w:rFonts w:ascii="Cambria" w:eastAsia="Times New Roman" w:hAnsi="Cambria"/>
          <w:b/>
          <w:color w:val="auto"/>
          <w:sz w:val="28"/>
          <w:szCs w:val="28"/>
        </w:rPr>
      </w:pPr>
      <w:bookmarkStart w:id="6" w:name="_Toc226098755"/>
      <w:r w:rsidRPr="00A37BB0">
        <w:rPr>
          <w:rFonts w:ascii="Cambria" w:eastAsia="Times New Roman" w:hAnsi="Cambria"/>
          <w:b/>
          <w:color w:val="auto"/>
          <w:sz w:val="28"/>
          <w:szCs w:val="28"/>
        </w:rPr>
        <w:t>6) Information Security Control Requirements</w:t>
      </w:r>
      <w:bookmarkEnd w:id="6"/>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Cyber Lift shall ensure that roles and responsibilities are clearly documented, communicated, and understood by all employees.</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Each role must actively perform its assigned responsibilities and follow defined security practices. Segregation of duties shall be maintained to avoid conflicts of interest and reduce the risk of misuse.</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Responsibilities shall not be shared informally without proper authorization. Any changes to roles must be formally updated and communicated.</w:t>
      </w:r>
    </w:p>
    <w:p w:rsidR="00955BBE" w:rsidRPr="00A37BB0"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Regular checks shall be conducted to ensure that responsibilities are being followed, and any gaps shall be addressed promptly.</w:t>
      </w:r>
    </w:p>
    <w:p w:rsidR="00AC0043" w:rsidRPr="00955BBE" w:rsidRDefault="00AC0043" w:rsidP="00955BBE">
      <w:pPr>
        <w:spacing w:before="100" w:beforeAutospacing="1" w:after="100" w:afterAutospacing="1" w:line="240" w:lineRule="auto"/>
        <w:rPr>
          <w:rFonts w:ascii="Cambria" w:eastAsia="Times New Roman" w:hAnsi="Cambria" w:cstheme="minorHAnsi"/>
          <w:sz w:val="24"/>
          <w:szCs w:val="24"/>
        </w:rPr>
      </w:pPr>
    </w:p>
    <w:p w:rsidR="00955BBE" w:rsidRPr="00A37BB0" w:rsidRDefault="00955BBE" w:rsidP="00AC0043">
      <w:pPr>
        <w:pStyle w:val="Heading1"/>
        <w:rPr>
          <w:rFonts w:ascii="Cambria" w:eastAsia="Times New Roman" w:hAnsi="Cambria"/>
          <w:b/>
          <w:color w:val="auto"/>
          <w:sz w:val="28"/>
          <w:szCs w:val="28"/>
        </w:rPr>
      </w:pPr>
      <w:bookmarkStart w:id="7" w:name="_Toc226098756"/>
      <w:r w:rsidRPr="00A37BB0">
        <w:rPr>
          <w:rFonts w:ascii="Cambria" w:eastAsia="Times New Roman" w:hAnsi="Cambria"/>
          <w:b/>
          <w:color w:val="auto"/>
          <w:sz w:val="28"/>
          <w:szCs w:val="28"/>
        </w:rPr>
        <w:t>7) Risk Management</w:t>
      </w:r>
      <w:bookmarkEnd w:id="7"/>
    </w:p>
    <w:p w:rsidR="00955BBE" w:rsidRPr="00955BBE" w:rsidRDefault="00955BBE" w:rsidP="00AC0043">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All employees are responsible for identifying and reporting risks related to their work activities.</w:t>
      </w:r>
    </w:p>
    <w:p w:rsidR="00955BBE" w:rsidRPr="00955BBE" w:rsidRDefault="00955BBE" w:rsidP="00AC0043">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The Risk &amp; Compliance team leads the risk management process, while department teams contribute by identifying potential threats and vulnerabilities. Risk ownership is assigned to responsible individuals to ensure accountability for mitigation.</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Risks identified must be documented and reviewed periodically.</w:t>
      </w:r>
    </w:p>
    <w:p w:rsidR="00955BBE" w:rsidRPr="00955BBE" w:rsidRDefault="00955BBE" w:rsidP="00955BBE">
      <w:pPr>
        <w:spacing w:after="0" w:line="240" w:lineRule="auto"/>
        <w:rPr>
          <w:rFonts w:ascii="Cambria" w:eastAsia="Times New Roman" w:hAnsi="Cambria" w:cstheme="minorHAnsi"/>
          <w:sz w:val="24"/>
          <w:szCs w:val="24"/>
        </w:rPr>
      </w:pPr>
    </w:p>
    <w:p w:rsidR="00955BBE" w:rsidRPr="00A37BB0" w:rsidRDefault="00955BBE" w:rsidP="00AC0043">
      <w:pPr>
        <w:pStyle w:val="Heading1"/>
        <w:rPr>
          <w:rFonts w:ascii="Cambria" w:eastAsia="Times New Roman" w:hAnsi="Cambria"/>
          <w:b/>
          <w:color w:val="auto"/>
          <w:sz w:val="28"/>
          <w:szCs w:val="28"/>
        </w:rPr>
      </w:pPr>
      <w:bookmarkStart w:id="8" w:name="_Toc226098757"/>
      <w:r w:rsidRPr="00A37BB0">
        <w:rPr>
          <w:rFonts w:ascii="Cambria" w:eastAsia="Times New Roman" w:hAnsi="Cambria"/>
          <w:b/>
          <w:color w:val="auto"/>
          <w:sz w:val="28"/>
          <w:szCs w:val="28"/>
        </w:rPr>
        <w:lastRenderedPageBreak/>
        <w:t>8) Compliance and Monitoring</w:t>
      </w:r>
      <w:bookmarkEnd w:id="8"/>
    </w:p>
    <w:p w:rsidR="00955BBE" w:rsidRPr="00955BBE" w:rsidRDefault="00955BBE" w:rsidP="00AC0043">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Cyber Lift shall monitor whether assigned responsibilities are being followed through audits, reviews, and performance monitoring.</w:t>
      </w:r>
    </w:p>
    <w:p w:rsidR="00955BBE" w:rsidRPr="00955BBE" w:rsidRDefault="00955BBE" w:rsidP="00AC0043">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The Risk &amp; Compliance team ensures that policies are implemented effectively, while management reviews evaluate whether responsibilities are clearly defined and properly executed.</w:t>
      </w:r>
    </w:p>
    <w:p w:rsidR="00955BBE" w:rsidRPr="00955BBE" w:rsidRDefault="00955BBE" w:rsidP="00AC0043">
      <w:pPr>
        <w:spacing w:before="100" w:beforeAutospacing="1" w:after="100" w:afterAutospacing="1" w:line="240" w:lineRule="auto"/>
        <w:jc w:val="both"/>
        <w:rPr>
          <w:rFonts w:ascii="Cambria" w:eastAsia="Times New Roman" w:hAnsi="Cambria" w:cstheme="minorHAnsi"/>
          <w:sz w:val="24"/>
          <w:szCs w:val="24"/>
        </w:rPr>
      </w:pPr>
      <w:r w:rsidRPr="00955BBE">
        <w:rPr>
          <w:rFonts w:ascii="Cambria" w:eastAsia="Times New Roman" w:hAnsi="Cambria" w:cstheme="minorHAnsi"/>
          <w:sz w:val="24"/>
          <w:szCs w:val="24"/>
        </w:rPr>
        <w:t>Any non-compliance shall be identified and corrected.</w:t>
      </w:r>
    </w:p>
    <w:p w:rsidR="00955BBE" w:rsidRPr="00955BBE" w:rsidRDefault="00955BBE" w:rsidP="00955BBE">
      <w:pPr>
        <w:spacing w:after="0" w:line="240" w:lineRule="auto"/>
        <w:rPr>
          <w:rFonts w:ascii="Cambria" w:eastAsia="Times New Roman" w:hAnsi="Cambria" w:cstheme="minorHAnsi"/>
          <w:sz w:val="24"/>
          <w:szCs w:val="24"/>
        </w:rPr>
      </w:pPr>
    </w:p>
    <w:p w:rsidR="00955BBE" w:rsidRPr="00A37BB0" w:rsidRDefault="00955BBE" w:rsidP="00AC0043">
      <w:pPr>
        <w:pStyle w:val="Heading1"/>
        <w:rPr>
          <w:rFonts w:ascii="Cambria" w:eastAsia="Times New Roman" w:hAnsi="Cambria"/>
          <w:b/>
          <w:color w:val="auto"/>
          <w:sz w:val="28"/>
          <w:szCs w:val="28"/>
        </w:rPr>
      </w:pPr>
      <w:bookmarkStart w:id="9" w:name="_Toc226098758"/>
      <w:r w:rsidRPr="00A37BB0">
        <w:rPr>
          <w:rFonts w:ascii="Cambria" w:eastAsia="Times New Roman" w:hAnsi="Cambria"/>
          <w:b/>
          <w:color w:val="auto"/>
          <w:sz w:val="28"/>
          <w:szCs w:val="28"/>
        </w:rPr>
        <w:t>9) Document and Record Management</w:t>
      </w:r>
      <w:bookmarkEnd w:id="9"/>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Roles and responsibilities shall be documented and maintained as part of the ISMS documentation.</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Any updates to responsibilities must be recorded and communicated to relevant stakeholders. Records shall be maintained securely and made available during audits.</w:t>
      </w:r>
    </w:p>
    <w:p w:rsidR="00955BBE" w:rsidRPr="00955BBE" w:rsidRDefault="00955BBE" w:rsidP="00955BBE">
      <w:pPr>
        <w:spacing w:after="0" w:line="240" w:lineRule="auto"/>
        <w:rPr>
          <w:rFonts w:ascii="Cambria" w:eastAsia="Times New Roman" w:hAnsi="Cambria" w:cstheme="minorHAnsi"/>
          <w:sz w:val="24"/>
          <w:szCs w:val="24"/>
        </w:rPr>
      </w:pPr>
    </w:p>
    <w:p w:rsidR="00955BBE" w:rsidRPr="00A37BB0" w:rsidRDefault="00955BBE" w:rsidP="00AC0043">
      <w:pPr>
        <w:pStyle w:val="Heading1"/>
        <w:rPr>
          <w:rFonts w:ascii="Cambria" w:eastAsia="Times New Roman" w:hAnsi="Cambria"/>
          <w:b/>
          <w:color w:val="auto"/>
          <w:sz w:val="28"/>
          <w:szCs w:val="28"/>
        </w:rPr>
      </w:pPr>
      <w:bookmarkStart w:id="10" w:name="_Toc226098759"/>
      <w:r w:rsidRPr="00A37BB0">
        <w:rPr>
          <w:rFonts w:ascii="Cambria" w:eastAsia="Times New Roman" w:hAnsi="Cambria"/>
          <w:b/>
          <w:color w:val="auto"/>
          <w:sz w:val="28"/>
          <w:szCs w:val="28"/>
        </w:rPr>
        <w:t>10) Awareness and Communication</w:t>
      </w:r>
      <w:bookmarkEnd w:id="10"/>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Cyber Lift shall ensure that all employees are aware of their roles and responsibilities through training and awareness programs.</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Clear communication channels shall be available for employees to report incidents, risks, or concerns without delay.</w:t>
      </w:r>
    </w:p>
    <w:p w:rsidR="00955BBE" w:rsidRPr="00955BBE" w:rsidRDefault="00955BBE" w:rsidP="00955BBE">
      <w:pPr>
        <w:spacing w:after="0" w:line="240" w:lineRule="auto"/>
        <w:rPr>
          <w:rFonts w:ascii="Cambria" w:eastAsia="Times New Roman" w:hAnsi="Cambria" w:cstheme="minorHAnsi"/>
          <w:sz w:val="24"/>
          <w:szCs w:val="24"/>
        </w:rPr>
      </w:pPr>
    </w:p>
    <w:p w:rsidR="00955BBE" w:rsidRPr="00A37BB0" w:rsidRDefault="00955BBE" w:rsidP="00AC0043">
      <w:pPr>
        <w:pStyle w:val="Heading1"/>
        <w:rPr>
          <w:rFonts w:ascii="Cambria" w:eastAsia="Times New Roman" w:hAnsi="Cambria"/>
          <w:b/>
          <w:color w:val="auto"/>
          <w:sz w:val="28"/>
          <w:szCs w:val="28"/>
        </w:rPr>
      </w:pPr>
      <w:bookmarkStart w:id="11" w:name="_Toc226098760"/>
      <w:r w:rsidRPr="00A37BB0">
        <w:rPr>
          <w:rFonts w:ascii="Cambria" w:eastAsia="Times New Roman" w:hAnsi="Cambria"/>
          <w:b/>
          <w:color w:val="auto"/>
          <w:sz w:val="28"/>
          <w:szCs w:val="28"/>
        </w:rPr>
        <w:t>11) Performance Evaluation and Management Review</w:t>
      </w:r>
      <w:bookmarkEnd w:id="11"/>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The effectiveness of roles and responsibilities shall be evaluated through performance monitoring, audits, and management reviews.</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Feedback from teams and audit results shall be used to assess whether responsibilities are clearly defined and effectively implemented.</w:t>
      </w:r>
    </w:p>
    <w:p w:rsidR="00955BBE" w:rsidRPr="00955BBE" w:rsidRDefault="00955BBE" w:rsidP="00955BBE">
      <w:pPr>
        <w:spacing w:after="0" w:line="240" w:lineRule="auto"/>
        <w:rPr>
          <w:rFonts w:ascii="Cambria" w:eastAsia="Times New Roman" w:hAnsi="Cambria" w:cstheme="minorHAnsi"/>
          <w:sz w:val="24"/>
          <w:szCs w:val="24"/>
        </w:rPr>
      </w:pPr>
    </w:p>
    <w:p w:rsidR="00955BBE" w:rsidRPr="00A37BB0" w:rsidRDefault="00955BBE" w:rsidP="00AC0043">
      <w:pPr>
        <w:pStyle w:val="Heading1"/>
        <w:rPr>
          <w:rFonts w:ascii="Cambria" w:eastAsia="Times New Roman" w:hAnsi="Cambria"/>
          <w:b/>
          <w:color w:val="auto"/>
        </w:rPr>
      </w:pPr>
      <w:bookmarkStart w:id="12" w:name="_Toc226098761"/>
      <w:r w:rsidRPr="00A37BB0">
        <w:rPr>
          <w:rFonts w:ascii="Cambria" w:eastAsia="Times New Roman" w:hAnsi="Cambria"/>
          <w:b/>
          <w:color w:val="auto"/>
        </w:rPr>
        <w:lastRenderedPageBreak/>
        <w:t>12) Continuous Improvement</w:t>
      </w:r>
      <w:bookmarkEnd w:id="12"/>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Cyber Lift shall continuously review and improve roles and responsibilities based on changes in business operations, technology, and risk environment.</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Updates shall be made to ensure that responsibilities remain relevant and effective.</w:t>
      </w:r>
    </w:p>
    <w:p w:rsidR="00955BBE" w:rsidRPr="00955BBE" w:rsidRDefault="00955BBE" w:rsidP="00955BBE">
      <w:pPr>
        <w:spacing w:after="0" w:line="240" w:lineRule="auto"/>
        <w:rPr>
          <w:rFonts w:ascii="Cambria" w:eastAsia="Times New Roman" w:hAnsi="Cambria" w:cstheme="minorHAnsi"/>
          <w:sz w:val="24"/>
          <w:szCs w:val="24"/>
        </w:rPr>
      </w:pPr>
    </w:p>
    <w:p w:rsidR="00955BBE" w:rsidRPr="00A37BB0" w:rsidRDefault="00955BBE" w:rsidP="00AC0043">
      <w:pPr>
        <w:pStyle w:val="Heading1"/>
        <w:rPr>
          <w:rFonts w:ascii="Cambria" w:eastAsia="Times New Roman" w:hAnsi="Cambria"/>
          <w:b/>
          <w:color w:val="auto"/>
          <w:sz w:val="28"/>
          <w:szCs w:val="28"/>
        </w:rPr>
      </w:pPr>
      <w:bookmarkStart w:id="13" w:name="_Toc226098762"/>
      <w:r w:rsidRPr="00A37BB0">
        <w:rPr>
          <w:rFonts w:ascii="Cambria" w:eastAsia="Times New Roman" w:hAnsi="Cambria"/>
          <w:b/>
          <w:color w:val="auto"/>
          <w:sz w:val="28"/>
          <w:szCs w:val="28"/>
        </w:rPr>
        <w:t>13) Policy Review and Approval</w:t>
      </w:r>
      <w:bookmarkEnd w:id="13"/>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This document shall be reviewed periodically, at least once a year or whenever there are significant changes in the organization.</w:t>
      </w:r>
    </w:p>
    <w:p w:rsidR="00955BBE" w:rsidRPr="00955BBE" w:rsidRDefault="00955BBE" w:rsidP="00955BBE">
      <w:p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The policy shall be approved by Top Management and communicated to all employees. Compliance with defined roles and responsibilities is mandatory.</w:t>
      </w:r>
    </w:p>
    <w:p w:rsidR="00955BBE" w:rsidRPr="00955BBE" w:rsidRDefault="00955BBE" w:rsidP="00955BBE">
      <w:pPr>
        <w:spacing w:after="0" w:line="240" w:lineRule="auto"/>
        <w:rPr>
          <w:rFonts w:ascii="Cambria" w:eastAsia="Times New Roman" w:hAnsi="Cambria" w:cstheme="minorHAnsi"/>
          <w:sz w:val="24"/>
          <w:szCs w:val="24"/>
        </w:rPr>
      </w:pPr>
    </w:p>
    <w:p w:rsidR="00955BBE" w:rsidRPr="00955BBE" w:rsidRDefault="00955BBE" w:rsidP="00955BBE">
      <w:pPr>
        <w:spacing w:before="100" w:beforeAutospacing="1" w:after="100" w:afterAutospacing="1" w:line="240" w:lineRule="auto"/>
        <w:outlineLvl w:val="1"/>
        <w:rPr>
          <w:rFonts w:ascii="Cambria" w:eastAsia="Times New Roman" w:hAnsi="Cambria" w:cstheme="minorHAnsi"/>
          <w:b/>
          <w:bCs/>
          <w:sz w:val="24"/>
          <w:szCs w:val="24"/>
        </w:rPr>
      </w:pPr>
      <w:bookmarkStart w:id="14" w:name="_Toc226098763"/>
      <w:r w:rsidRPr="00A37BB0">
        <w:rPr>
          <w:rFonts w:ascii="Cambria" w:eastAsia="Times New Roman" w:hAnsi="Cambria" w:cstheme="minorHAnsi"/>
          <w:b/>
          <w:bCs/>
          <w:sz w:val="24"/>
          <w:szCs w:val="24"/>
        </w:rPr>
        <w:t>ISO 27001 Reference</w:t>
      </w:r>
      <w:bookmarkEnd w:id="14"/>
    </w:p>
    <w:p w:rsidR="00955BBE" w:rsidRPr="00955BBE" w:rsidRDefault="00955BBE" w:rsidP="00955BBE">
      <w:pPr>
        <w:numPr>
          <w:ilvl w:val="0"/>
          <w:numId w:val="2"/>
        </w:num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 xml:space="preserve">Clause 5.3 – Organizational Roles, Responsibilities and Authorities </w:t>
      </w:r>
    </w:p>
    <w:p w:rsidR="00955BBE" w:rsidRPr="00955BBE" w:rsidRDefault="00955BBE" w:rsidP="00955BBE">
      <w:pPr>
        <w:numPr>
          <w:ilvl w:val="0"/>
          <w:numId w:val="2"/>
        </w:num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 xml:space="preserve">Clause 7.2 – Competence </w:t>
      </w:r>
    </w:p>
    <w:p w:rsidR="00955BBE" w:rsidRPr="00955BBE" w:rsidRDefault="00955BBE" w:rsidP="00955BBE">
      <w:pPr>
        <w:numPr>
          <w:ilvl w:val="0"/>
          <w:numId w:val="2"/>
        </w:numPr>
        <w:spacing w:before="100" w:beforeAutospacing="1" w:after="100" w:afterAutospacing="1" w:line="240" w:lineRule="auto"/>
        <w:rPr>
          <w:rFonts w:ascii="Cambria" w:eastAsia="Times New Roman" w:hAnsi="Cambria" w:cstheme="minorHAnsi"/>
          <w:sz w:val="24"/>
          <w:szCs w:val="24"/>
        </w:rPr>
      </w:pPr>
      <w:r w:rsidRPr="00955BBE">
        <w:rPr>
          <w:rFonts w:ascii="Cambria" w:eastAsia="Times New Roman" w:hAnsi="Cambria" w:cstheme="minorHAnsi"/>
          <w:sz w:val="24"/>
          <w:szCs w:val="24"/>
        </w:rPr>
        <w:t>Clause 7.3 – Awareness</w:t>
      </w: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955BBE" w:rsidRPr="00A37BB0" w:rsidRDefault="00955BBE">
      <w:pPr>
        <w:rPr>
          <w:rFonts w:ascii="Cambria" w:hAnsi="Cambria" w:cstheme="minorHAnsi"/>
          <w:sz w:val="24"/>
          <w:szCs w:val="24"/>
        </w:rPr>
      </w:pPr>
    </w:p>
    <w:p w:rsidR="00013FAB" w:rsidRPr="00A37BB0" w:rsidRDefault="00013FAB">
      <w:pPr>
        <w:rPr>
          <w:rFonts w:ascii="Cambria" w:hAnsi="Cambria" w:cstheme="minorHAnsi"/>
          <w:sz w:val="24"/>
          <w:szCs w:val="24"/>
        </w:rPr>
      </w:pPr>
    </w:p>
    <w:p w:rsidR="00013FAB" w:rsidRPr="00A37BB0" w:rsidRDefault="00013FAB" w:rsidP="00013FAB">
      <w:pPr>
        <w:jc w:val="center"/>
        <w:rPr>
          <w:rFonts w:ascii="Cambria" w:hAnsi="Cambria" w:cstheme="minorHAnsi"/>
          <w:sz w:val="24"/>
          <w:szCs w:val="24"/>
        </w:rPr>
      </w:pPr>
      <w:r w:rsidRPr="00A37BB0">
        <w:rPr>
          <w:rFonts w:ascii="Cambria" w:hAnsi="Cambria" w:cstheme="minorHAnsi"/>
          <w:sz w:val="24"/>
          <w:szCs w:val="24"/>
        </w:rPr>
        <w:t xml:space="preserve">End of Document </w:t>
      </w:r>
    </w:p>
    <w:sectPr w:rsidR="00013FAB" w:rsidRPr="00A37BB0" w:rsidSect="00955BBE">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74AC" w:rsidRDefault="004A74AC" w:rsidP="00955BBE">
      <w:pPr>
        <w:spacing w:after="0" w:line="240" w:lineRule="auto"/>
      </w:pPr>
      <w:r>
        <w:separator/>
      </w:r>
    </w:p>
  </w:endnote>
  <w:endnote w:type="continuationSeparator" w:id="0">
    <w:p w:rsidR="004A74AC" w:rsidRDefault="004A74AC" w:rsidP="00955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BBE" w:rsidRDefault="00955BBE">
    <w:pPr>
      <w:pStyle w:val="Footer"/>
    </w:pPr>
    <w:r>
      <w:t xml:space="preserve">Internal  </w:t>
    </w:r>
    <w:r>
      <w:ptab w:relativeTo="margin" w:alignment="center" w:leader="none"/>
    </w:r>
    <w:r>
      <w:ptab w:relativeTo="margin" w:alignment="right" w:leader="none"/>
    </w:r>
    <w:r>
      <w:t xml:space="preserve">Page </w:t>
    </w:r>
    <w:r w:rsidR="000F0A76">
      <w:rPr>
        <w:rStyle w:val="PageNumber"/>
      </w:rPr>
      <w:fldChar w:fldCharType="begin"/>
    </w:r>
    <w:r w:rsidR="000F0A76">
      <w:rPr>
        <w:rStyle w:val="PageNumber"/>
      </w:rPr>
      <w:instrText xml:space="preserve"> PAGE </w:instrText>
    </w:r>
    <w:r w:rsidR="000F0A76">
      <w:rPr>
        <w:rStyle w:val="PageNumber"/>
      </w:rPr>
      <w:fldChar w:fldCharType="separate"/>
    </w:r>
    <w:r w:rsidR="000F0A76">
      <w:rPr>
        <w:rStyle w:val="PageNumber"/>
        <w:noProof/>
      </w:rPr>
      <w:t>3</w:t>
    </w:r>
    <w:r w:rsidR="000F0A76">
      <w:rPr>
        <w:rStyle w:val="PageNumber"/>
      </w:rPr>
      <w:fldChar w:fldCharType="end"/>
    </w:r>
    <w:r>
      <w:t xml:space="preserve"> of </w:t>
    </w:r>
    <w:r w:rsidR="000F0A76">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74AC" w:rsidRDefault="004A74AC" w:rsidP="00955BBE">
      <w:pPr>
        <w:spacing w:after="0" w:line="240" w:lineRule="auto"/>
      </w:pPr>
      <w:r>
        <w:separator/>
      </w:r>
    </w:p>
  </w:footnote>
  <w:footnote w:type="continuationSeparator" w:id="0">
    <w:p w:rsidR="004A74AC" w:rsidRDefault="004A74AC" w:rsidP="00955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5BBE" w:rsidRDefault="00955BBE">
    <w:pPr>
      <w:pStyle w:val="Header"/>
    </w:pPr>
    <w:r>
      <w:t>Version 1.0</w:t>
    </w:r>
    <w:r>
      <w:ptab w:relativeTo="margin" w:alignment="center" w:leader="none"/>
    </w:r>
    <w:r>
      <w:t xml:space="preserve">ISMS Roles and Responsibilities </w:t>
    </w:r>
    <w:r>
      <w:ptab w:relativeTo="margin" w:alignment="right" w:leader="none"/>
    </w:r>
    <w:r>
      <w:t>Doc ID CL/POL/ROLES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630F55"/>
    <w:multiLevelType w:val="hybridMultilevel"/>
    <w:tmpl w:val="AEE04C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1219B"/>
    <w:multiLevelType w:val="multilevel"/>
    <w:tmpl w:val="D3F4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579B4"/>
    <w:multiLevelType w:val="multilevel"/>
    <w:tmpl w:val="A68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BBE"/>
    <w:rsid w:val="00013FAB"/>
    <w:rsid w:val="000F0A76"/>
    <w:rsid w:val="002A0E96"/>
    <w:rsid w:val="00406C97"/>
    <w:rsid w:val="004A74AC"/>
    <w:rsid w:val="006321A1"/>
    <w:rsid w:val="007A0900"/>
    <w:rsid w:val="007F3E8C"/>
    <w:rsid w:val="00955BBE"/>
    <w:rsid w:val="00A37BB0"/>
    <w:rsid w:val="00AC0043"/>
    <w:rsid w:val="00F42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4497"/>
  <w15:chartTrackingRefBased/>
  <w15:docId w15:val="{354C1500-72DA-43AC-AE7D-47212510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BBE"/>
  </w:style>
  <w:style w:type="paragraph" w:styleId="Heading1">
    <w:name w:val="heading 1"/>
    <w:basedOn w:val="Normal"/>
    <w:next w:val="Normal"/>
    <w:link w:val="Heading1Char"/>
    <w:uiPriority w:val="9"/>
    <w:qFormat/>
    <w:rsid w:val="00955B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55B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5B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955BBE"/>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955BBE"/>
    <w:rPr>
      <w:rFonts w:ascii="Courier New" w:eastAsia="Times New Roman" w:hAnsi="Courier New" w:cs="Times New Roman"/>
      <w:sz w:val="20"/>
      <w:szCs w:val="20"/>
    </w:rPr>
  </w:style>
  <w:style w:type="paragraph" w:styleId="Header">
    <w:name w:val="header"/>
    <w:basedOn w:val="Normal"/>
    <w:link w:val="HeaderChar"/>
    <w:uiPriority w:val="99"/>
    <w:unhideWhenUsed/>
    <w:rsid w:val="00955B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BBE"/>
  </w:style>
  <w:style w:type="paragraph" w:styleId="Footer">
    <w:name w:val="footer"/>
    <w:basedOn w:val="Normal"/>
    <w:link w:val="FooterChar"/>
    <w:uiPriority w:val="99"/>
    <w:unhideWhenUsed/>
    <w:rsid w:val="00955B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BBE"/>
  </w:style>
  <w:style w:type="table" w:styleId="TableGrid">
    <w:name w:val="Table Grid"/>
    <w:basedOn w:val="TableNormal"/>
    <w:uiPriority w:val="39"/>
    <w:rsid w:val="00955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55B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5BBE"/>
    <w:rPr>
      <w:rFonts w:ascii="Times New Roman" w:eastAsia="Times New Roman" w:hAnsi="Times New Roman" w:cs="Times New Roman"/>
      <w:b/>
      <w:bCs/>
      <w:sz w:val="27"/>
      <w:szCs w:val="27"/>
    </w:rPr>
  </w:style>
  <w:style w:type="character" w:styleId="Strong">
    <w:name w:val="Strong"/>
    <w:basedOn w:val="DefaultParagraphFont"/>
    <w:uiPriority w:val="22"/>
    <w:qFormat/>
    <w:rsid w:val="00955BBE"/>
    <w:rPr>
      <w:b/>
      <w:bCs/>
    </w:rPr>
  </w:style>
  <w:style w:type="paragraph" w:styleId="NormalWeb">
    <w:name w:val="Normal (Web)"/>
    <w:basedOn w:val="Normal"/>
    <w:uiPriority w:val="99"/>
    <w:semiHidden/>
    <w:unhideWhenUsed/>
    <w:rsid w:val="00955B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55BB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C0043"/>
    <w:pPr>
      <w:outlineLvl w:val="9"/>
    </w:pPr>
  </w:style>
  <w:style w:type="paragraph" w:styleId="TOC1">
    <w:name w:val="toc 1"/>
    <w:basedOn w:val="Normal"/>
    <w:next w:val="Normal"/>
    <w:autoRedefine/>
    <w:uiPriority w:val="39"/>
    <w:unhideWhenUsed/>
    <w:rsid w:val="00AC0043"/>
    <w:pPr>
      <w:tabs>
        <w:tab w:val="right" w:leader="dot" w:pos="9350"/>
      </w:tabs>
      <w:spacing w:after="100"/>
    </w:pPr>
  </w:style>
  <w:style w:type="paragraph" w:styleId="TOC3">
    <w:name w:val="toc 3"/>
    <w:basedOn w:val="Normal"/>
    <w:next w:val="Normal"/>
    <w:autoRedefine/>
    <w:uiPriority w:val="39"/>
    <w:unhideWhenUsed/>
    <w:rsid w:val="00AC0043"/>
    <w:pPr>
      <w:spacing w:after="100"/>
      <w:ind w:left="440"/>
    </w:pPr>
  </w:style>
  <w:style w:type="paragraph" w:styleId="TOC2">
    <w:name w:val="toc 2"/>
    <w:basedOn w:val="Normal"/>
    <w:next w:val="Normal"/>
    <w:autoRedefine/>
    <w:uiPriority w:val="39"/>
    <w:unhideWhenUsed/>
    <w:rsid w:val="00AC0043"/>
    <w:pPr>
      <w:spacing w:after="100"/>
      <w:ind w:left="220"/>
    </w:pPr>
  </w:style>
  <w:style w:type="character" w:styleId="Hyperlink">
    <w:name w:val="Hyperlink"/>
    <w:basedOn w:val="DefaultParagraphFont"/>
    <w:uiPriority w:val="99"/>
    <w:unhideWhenUsed/>
    <w:rsid w:val="00AC0043"/>
    <w:rPr>
      <w:color w:val="0563C1" w:themeColor="hyperlink"/>
      <w:u w:val="single"/>
    </w:rPr>
  </w:style>
  <w:style w:type="paragraph" w:styleId="ListParagraph">
    <w:name w:val="List Paragraph"/>
    <w:basedOn w:val="Normal"/>
    <w:uiPriority w:val="34"/>
    <w:qFormat/>
    <w:rsid w:val="00AC0043"/>
    <w:pPr>
      <w:ind w:left="720"/>
      <w:contextualSpacing/>
    </w:pPr>
  </w:style>
  <w:style w:type="character" w:styleId="PageNumber">
    <w:name w:val="page number"/>
    <w:basedOn w:val="DefaultParagraphFont"/>
    <w:uiPriority w:val="99"/>
    <w:semiHidden/>
    <w:unhideWhenUsed/>
    <w:rsid w:val="000F0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203280">
      <w:bodyDiv w:val="1"/>
      <w:marLeft w:val="0"/>
      <w:marRight w:val="0"/>
      <w:marTop w:val="0"/>
      <w:marBottom w:val="0"/>
      <w:divBdr>
        <w:top w:val="none" w:sz="0" w:space="0" w:color="auto"/>
        <w:left w:val="none" w:sz="0" w:space="0" w:color="auto"/>
        <w:bottom w:val="none" w:sz="0" w:space="0" w:color="auto"/>
        <w:right w:val="none" w:sz="0" w:space="0" w:color="auto"/>
      </w:divBdr>
    </w:div>
    <w:div w:id="125358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37AF3F1-368B-4481-B270-5AE3C3B84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2026-04-03T03:01:00Z</dcterms:created>
  <dcterms:modified xsi:type="dcterms:W3CDTF">2026-04-13T14:00:00Z</dcterms:modified>
</cp:coreProperties>
</file>