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4DC8" w:rsidRPr="00902D0F" w:rsidRDefault="00374DC8" w:rsidP="00374DC8">
      <w:pPr>
        <w:jc w:val="center"/>
        <w:rPr>
          <w:rFonts w:ascii="Cambria" w:hAnsi="Cambria" w:cstheme="minorHAnsi"/>
          <w:color w:val="000000" w:themeColor="text1"/>
          <w:sz w:val="24"/>
          <w:szCs w:val="24"/>
        </w:rPr>
      </w:pPr>
    </w:p>
    <w:p w:rsidR="00374DC8" w:rsidRPr="00902D0F" w:rsidRDefault="00374DC8" w:rsidP="00374DC8">
      <w:pPr>
        <w:jc w:val="center"/>
        <w:rPr>
          <w:rFonts w:ascii="Cambria" w:hAnsi="Cambria" w:cstheme="minorHAnsi"/>
          <w:color w:val="000000" w:themeColor="text1"/>
          <w:sz w:val="24"/>
          <w:szCs w:val="24"/>
        </w:rPr>
      </w:pPr>
    </w:p>
    <w:p w:rsidR="00374DC8" w:rsidRPr="00902D0F" w:rsidRDefault="00374DC8" w:rsidP="00374DC8">
      <w:pPr>
        <w:jc w:val="center"/>
        <w:rPr>
          <w:rFonts w:ascii="Cambria" w:hAnsi="Cambria" w:cstheme="minorHAnsi"/>
          <w:color w:val="000000" w:themeColor="text1"/>
          <w:sz w:val="24"/>
          <w:szCs w:val="24"/>
        </w:rPr>
      </w:pPr>
    </w:p>
    <w:p w:rsidR="00374DC8" w:rsidRPr="00902D0F" w:rsidRDefault="00374DC8" w:rsidP="00374DC8">
      <w:pPr>
        <w:jc w:val="center"/>
        <w:rPr>
          <w:rFonts w:ascii="Cambria" w:hAnsi="Cambria" w:cstheme="minorHAnsi"/>
          <w:color w:val="000000" w:themeColor="text1"/>
          <w:sz w:val="24"/>
          <w:szCs w:val="24"/>
        </w:rPr>
      </w:pPr>
    </w:p>
    <w:p w:rsidR="00374DC8" w:rsidRPr="00902D0F" w:rsidRDefault="00374DC8" w:rsidP="00374DC8">
      <w:pPr>
        <w:jc w:val="center"/>
        <w:rPr>
          <w:rFonts w:ascii="Cambria" w:hAnsi="Cambria" w:cstheme="minorHAnsi"/>
          <w:color w:val="000000" w:themeColor="text1"/>
          <w:sz w:val="24"/>
          <w:szCs w:val="24"/>
        </w:rPr>
      </w:pPr>
    </w:p>
    <w:p w:rsidR="00374DC8" w:rsidRPr="00902D0F" w:rsidRDefault="00374DC8" w:rsidP="00374DC8">
      <w:pPr>
        <w:jc w:val="center"/>
        <w:rPr>
          <w:rFonts w:ascii="Cambria" w:hAnsi="Cambria" w:cstheme="minorHAnsi"/>
          <w:color w:val="000000" w:themeColor="text1"/>
          <w:sz w:val="24"/>
          <w:szCs w:val="24"/>
        </w:rPr>
      </w:pPr>
    </w:p>
    <w:p w:rsidR="00374DC8" w:rsidRPr="00902D0F" w:rsidRDefault="00374DC8" w:rsidP="00374DC8">
      <w:pPr>
        <w:jc w:val="center"/>
        <w:rPr>
          <w:rFonts w:ascii="Cambria" w:hAnsi="Cambria" w:cstheme="minorHAnsi"/>
          <w:color w:val="000000" w:themeColor="text1"/>
          <w:sz w:val="24"/>
          <w:szCs w:val="24"/>
        </w:rPr>
      </w:pPr>
    </w:p>
    <w:p w:rsidR="00374DC8" w:rsidRPr="00902D0F" w:rsidRDefault="00374DC8" w:rsidP="00374DC8">
      <w:pPr>
        <w:jc w:val="center"/>
        <w:rPr>
          <w:rFonts w:ascii="Cambria" w:hAnsi="Cambria" w:cstheme="minorHAnsi"/>
          <w:color w:val="000000" w:themeColor="text1"/>
          <w:sz w:val="24"/>
          <w:szCs w:val="24"/>
        </w:rPr>
      </w:pPr>
      <w:r w:rsidRPr="00902D0F">
        <w:rPr>
          <w:rFonts w:ascii="Cambria" w:hAnsi="Cambria" w:cstheme="minorHAnsi"/>
          <w:color w:val="000000" w:themeColor="text1"/>
          <w:sz w:val="24"/>
          <w:szCs w:val="24"/>
        </w:rPr>
        <w:t>CYBER LIFT LLC</w:t>
      </w:r>
    </w:p>
    <w:p w:rsidR="00374DC8" w:rsidRPr="00902D0F" w:rsidRDefault="00374DC8" w:rsidP="00374DC8">
      <w:pPr>
        <w:jc w:val="center"/>
        <w:rPr>
          <w:rFonts w:ascii="Cambria" w:hAnsi="Cambria" w:cstheme="minorHAnsi"/>
          <w:color w:val="000000" w:themeColor="text1"/>
          <w:sz w:val="24"/>
          <w:szCs w:val="24"/>
        </w:rPr>
      </w:pPr>
      <w:r w:rsidRPr="00902D0F">
        <w:rPr>
          <w:rFonts w:ascii="Cambria" w:hAnsi="Cambria" w:cstheme="minorHAnsi"/>
          <w:color w:val="000000" w:themeColor="text1"/>
          <w:sz w:val="24"/>
          <w:szCs w:val="24"/>
        </w:rPr>
        <w:t>HR Security Policy</w:t>
      </w:r>
    </w:p>
    <w:p w:rsidR="00374DC8" w:rsidRPr="00902D0F" w:rsidRDefault="00374DC8" w:rsidP="00374DC8">
      <w:pPr>
        <w:jc w:val="center"/>
        <w:rPr>
          <w:rFonts w:ascii="Cambria" w:hAnsi="Cambria" w:cstheme="minorHAnsi"/>
          <w:color w:val="000000" w:themeColor="text1"/>
          <w:sz w:val="24"/>
          <w:szCs w:val="24"/>
        </w:rPr>
      </w:pPr>
      <w:r w:rsidRPr="00902D0F">
        <w:rPr>
          <w:rFonts w:ascii="Cambria" w:hAnsi="Cambria" w:cstheme="minorHAnsi"/>
          <w:color w:val="000000" w:themeColor="text1"/>
          <w:sz w:val="24"/>
          <w:szCs w:val="24"/>
        </w:rPr>
        <w:t>Doc ID:</w:t>
      </w:r>
    </w:p>
    <w:p w:rsidR="00374DC8" w:rsidRPr="00902D0F" w:rsidRDefault="00374DC8" w:rsidP="00374DC8">
      <w:pPr>
        <w:jc w:val="center"/>
        <w:rPr>
          <w:rFonts w:ascii="Cambria" w:hAnsi="Cambria" w:cstheme="minorHAnsi"/>
          <w:color w:val="000000" w:themeColor="text1"/>
          <w:sz w:val="24"/>
          <w:szCs w:val="24"/>
        </w:rPr>
      </w:pPr>
      <w:r w:rsidRPr="00902D0F">
        <w:rPr>
          <w:rFonts w:ascii="Cambria" w:hAnsi="Cambria" w:cstheme="minorHAnsi"/>
          <w:color w:val="000000" w:themeColor="text1"/>
          <w:sz w:val="24"/>
          <w:szCs w:val="24"/>
        </w:rPr>
        <w:t>CL/POL/HR-SEC</w:t>
      </w:r>
    </w:p>
    <w:p w:rsidR="00374DC8" w:rsidRPr="00902D0F" w:rsidRDefault="00374DC8" w:rsidP="00374DC8">
      <w:pPr>
        <w:jc w:val="center"/>
        <w:rPr>
          <w:rFonts w:ascii="Cambria" w:hAnsi="Cambria" w:cstheme="minorHAnsi"/>
          <w:color w:val="000000" w:themeColor="text1"/>
          <w:sz w:val="24"/>
          <w:szCs w:val="24"/>
        </w:rPr>
      </w:pPr>
      <w:r w:rsidRPr="00902D0F">
        <w:rPr>
          <w:rFonts w:ascii="Cambria" w:hAnsi="Cambria" w:cstheme="minorHAnsi"/>
          <w:color w:val="000000" w:themeColor="text1"/>
          <w:sz w:val="24"/>
          <w:szCs w:val="24"/>
        </w:rPr>
        <w:t>VERSION 1.0</w:t>
      </w:r>
    </w:p>
    <w:p w:rsidR="00374DC8" w:rsidRPr="00902D0F" w:rsidRDefault="00374DC8" w:rsidP="00374DC8">
      <w:pPr>
        <w:pStyle w:val="PlainText"/>
        <w:spacing w:before="120" w:after="120"/>
        <w:jc w:val="center"/>
        <w:rPr>
          <w:rFonts w:ascii="Cambria" w:eastAsia="MS Mincho" w:hAnsi="Cambria" w:cstheme="minorHAnsi"/>
          <w:bCs/>
          <w:color w:val="000000" w:themeColor="text1"/>
          <w:sz w:val="24"/>
          <w:szCs w:val="24"/>
        </w:rPr>
      </w:pPr>
      <w:r w:rsidRPr="00902D0F">
        <w:rPr>
          <w:rFonts w:ascii="Cambria" w:eastAsia="MS Mincho" w:hAnsi="Cambria" w:cstheme="minorHAnsi"/>
          <w:bCs/>
          <w:color w:val="000000" w:themeColor="text1"/>
          <w:sz w:val="24"/>
          <w:szCs w:val="24"/>
        </w:rPr>
        <w:t xml:space="preserve">Document Classification: </w:t>
      </w:r>
    </w:p>
    <w:p w:rsidR="00374DC8" w:rsidRPr="00902D0F" w:rsidRDefault="00374DC8" w:rsidP="00374DC8">
      <w:pPr>
        <w:pStyle w:val="PlainText"/>
        <w:spacing w:before="120" w:after="120"/>
        <w:jc w:val="center"/>
        <w:rPr>
          <w:rFonts w:ascii="Cambria" w:eastAsia="MS Mincho" w:hAnsi="Cambria" w:cstheme="minorHAnsi"/>
          <w:bCs/>
          <w:color w:val="000000" w:themeColor="text1"/>
          <w:sz w:val="24"/>
          <w:szCs w:val="24"/>
        </w:rPr>
      </w:pPr>
      <w:r w:rsidRPr="00902D0F">
        <w:rPr>
          <w:rFonts w:ascii="Cambria" w:eastAsia="MS Mincho" w:hAnsi="Cambria" w:cstheme="minorHAnsi"/>
          <w:bCs/>
          <w:color w:val="000000" w:themeColor="text1"/>
          <w:sz w:val="24"/>
          <w:szCs w:val="24"/>
        </w:rPr>
        <w:t>Internal</w:t>
      </w:r>
    </w:p>
    <w:p w:rsidR="00374DC8" w:rsidRPr="00902D0F" w:rsidRDefault="00374DC8" w:rsidP="00374DC8">
      <w:pPr>
        <w:tabs>
          <w:tab w:val="left" w:pos="1624"/>
        </w:tabs>
        <w:spacing w:before="120" w:after="120"/>
        <w:jc w:val="center"/>
        <w:rPr>
          <w:rFonts w:ascii="Cambria" w:hAnsi="Cambria" w:cstheme="minorHAnsi"/>
          <w:color w:val="000000" w:themeColor="text1"/>
          <w:sz w:val="24"/>
          <w:szCs w:val="24"/>
        </w:rPr>
      </w:pPr>
    </w:p>
    <w:p w:rsidR="00374DC8" w:rsidRPr="00902D0F" w:rsidRDefault="00374DC8" w:rsidP="00374DC8">
      <w:pPr>
        <w:tabs>
          <w:tab w:val="left" w:pos="1624"/>
        </w:tabs>
        <w:jc w:val="center"/>
        <w:rPr>
          <w:rFonts w:ascii="Cambria" w:hAnsi="Cambria" w:cstheme="minorHAnsi"/>
          <w:color w:val="000000" w:themeColor="text1"/>
          <w:sz w:val="24"/>
          <w:szCs w:val="24"/>
        </w:rPr>
      </w:pPr>
    </w:p>
    <w:p w:rsidR="00374DC8" w:rsidRPr="00902D0F" w:rsidRDefault="00374DC8" w:rsidP="00374DC8">
      <w:pPr>
        <w:tabs>
          <w:tab w:val="left" w:pos="1624"/>
        </w:tabs>
        <w:jc w:val="center"/>
        <w:rPr>
          <w:rFonts w:ascii="Cambria" w:hAnsi="Cambria" w:cstheme="minorHAnsi"/>
          <w:color w:val="000000" w:themeColor="text1"/>
          <w:sz w:val="24"/>
          <w:szCs w:val="24"/>
        </w:rPr>
      </w:pPr>
    </w:p>
    <w:p w:rsidR="00374DC8" w:rsidRPr="00902D0F" w:rsidRDefault="00374DC8" w:rsidP="00374DC8">
      <w:pPr>
        <w:tabs>
          <w:tab w:val="left" w:pos="1624"/>
        </w:tabs>
        <w:jc w:val="center"/>
        <w:rPr>
          <w:rFonts w:ascii="Cambria" w:hAnsi="Cambria" w:cstheme="minorHAnsi"/>
          <w:color w:val="000000" w:themeColor="text1"/>
          <w:sz w:val="24"/>
          <w:szCs w:val="24"/>
        </w:rPr>
      </w:pPr>
    </w:p>
    <w:p w:rsidR="00374DC8" w:rsidRPr="00902D0F" w:rsidRDefault="00374DC8" w:rsidP="00374DC8">
      <w:pPr>
        <w:tabs>
          <w:tab w:val="left" w:pos="1624"/>
        </w:tabs>
        <w:jc w:val="center"/>
        <w:rPr>
          <w:rFonts w:ascii="Cambria" w:hAnsi="Cambria" w:cstheme="minorHAnsi"/>
          <w:color w:val="000000" w:themeColor="text1"/>
          <w:sz w:val="24"/>
          <w:szCs w:val="24"/>
        </w:rPr>
      </w:pPr>
    </w:p>
    <w:p w:rsidR="00374DC8" w:rsidRPr="00902D0F" w:rsidRDefault="00374DC8" w:rsidP="00374DC8">
      <w:pPr>
        <w:tabs>
          <w:tab w:val="left" w:pos="1624"/>
        </w:tabs>
        <w:jc w:val="center"/>
        <w:rPr>
          <w:rFonts w:ascii="Cambria" w:hAnsi="Cambria" w:cstheme="minorHAnsi"/>
          <w:color w:val="000000" w:themeColor="text1"/>
          <w:sz w:val="24"/>
          <w:szCs w:val="24"/>
        </w:rPr>
      </w:pPr>
    </w:p>
    <w:p w:rsidR="00374DC8" w:rsidRPr="00902D0F" w:rsidRDefault="00374DC8" w:rsidP="00374DC8">
      <w:pPr>
        <w:spacing w:line="600" w:lineRule="auto"/>
        <w:jc w:val="center"/>
        <w:rPr>
          <w:rFonts w:ascii="Cambria" w:hAnsi="Cambria" w:cstheme="minorHAnsi"/>
          <w:color w:val="000000" w:themeColor="text1"/>
          <w:sz w:val="24"/>
          <w:szCs w:val="24"/>
        </w:rPr>
      </w:pPr>
      <w:r w:rsidRPr="00902D0F">
        <w:rPr>
          <w:rFonts w:ascii="Cambria" w:hAnsi="Cambria" w:cstheme="minorHAnsi"/>
          <w:color w:val="000000" w:themeColor="text1"/>
          <w:sz w:val="24"/>
          <w:szCs w:val="24"/>
        </w:rPr>
        <w:t>March 2026</w:t>
      </w:r>
    </w:p>
    <w:p w:rsidR="00406C97" w:rsidRPr="00902D0F" w:rsidRDefault="00406C97">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r w:rsidRPr="00902D0F">
        <w:rPr>
          <w:rFonts w:ascii="Cambria" w:hAnsi="Cambria"/>
        </w:rPr>
        <w:lastRenderedPageBreak/>
        <w:t xml:space="preserve"> </w:t>
      </w:r>
    </w:p>
    <w:p w:rsidR="00374DC8" w:rsidRPr="00902D0F" w:rsidRDefault="00374DC8" w:rsidP="00374DC8">
      <w:pPr>
        <w:rPr>
          <w:rFonts w:ascii="Cambria" w:hAnsi="Cambria"/>
        </w:rPr>
      </w:pPr>
      <w:r w:rsidRPr="00902D0F">
        <w:rPr>
          <w:rFonts w:ascii="Cambria" w:hAnsi="Cambria"/>
        </w:rPr>
        <w:t xml:space="preserve">Document Control </w:t>
      </w:r>
    </w:p>
    <w:tbl>
      <w:tblPr>
        <w:tblStyle w:val="TableGrid"/>
        <w:tblW w:w="0" w:type="auto"/>
        <w:tblLook w:val="04A0" w:firstRow="1" w:lastRow="0" w:firstColumn="1" w:lastColumn="0" w:noHBand="0" w:noVBand="1"/>
      </w:tblPr>
      <w:tblGrid>
        <w:gridCol w:w="4675"/>
        <w:gridCol w:w="4675"/>
      </w:tblGrid>
      <w:tr w:rsidR="00374DC8" w:rsidRPr="00902D0F" w:rsidTr="004B3E1C">
        <w:tc>
          <w:tcPr>
            <w:tcW w:w="4675" w:type="dxa"/>
          </w:tcPr>
          <w:p w:rsidR="00374DC8" w:rsidRPr="00902D0F" w:rsidRDefault="00374DC8" w:rsidP="004B3E1C">
            <w:pPr>
              <w:rPr>
                <w:rFonts w:ascii="Cambria" w:hAnsi="Cambria" w:cstheme="minorHAnsi"/>
                <w:sz w:val="24"/>
                <w:szCs w:val="24"/>
              </w:rPr>
            </w:pPr>
            <w:r w:rsidRPr="00902D0F">
              <w:rPr>
                <w:rFonts w:ascii="Cambria" w:hAnsi="Cambria" w:cstheme="minorHAnsi"/>
                <w:sz w:val="24"/>
                <w:szCs w:val="24"/>
              </w:rPr>
              <w:t xml:space="preserve">Document Name         </w:t>
            </w:r>
          </w:p>
        </w:tc>
        <w:tc>
          <w:tcPr>
            <w:tcW w:w="4675" w:type="dxa"/>
          </w:tcPr>
          <w:p w:rsidR="00374DC8" w:rsidRPr="00902D0F" w:rsidRDefault="00374DC8" w:rsidP="004B3E1C">
            <w:pPr>
              <w:rPr>
                <w:rFonts w:ascii="Cambria" w:hAnsi="Cambria" w:cstheme="minorHAnsi"/>
                <w:sz w:val="24"/>
                <w:szCs w:val="24"/>
              </w:rPr>
            </w:pPr>
            <w:r w:rsidRPr="00902D0F">
              <w:rPr>
                <w:rFonts w:ascii="Cambria" w:hAnsi="Cambria" w:cstheme="minorHAnsi"/>
                <w:sz w:val="24"/>
                <w:szCs w:val="24"/>
              </w:rPr>
              <w:t>HR Security Policy</w:t>
            </w:r>
          </w:p>
        </w:tc>
      </w:tr>
      <w:tr w:rsidR="00374DC8" w:rsidRPr="00902D0F" w:rsidTr="004B3E1C">
        <w:tc>
          <w:tcPr>
            <w:tcW w:w="4675" w:type="dxa"/>
          </w:tcPr>
          <w:p w:rsidR="00374DC8" w:rsidRPr="00902D0F" w:rsidRDefault="00374DC8" w:rsidP="004B3E1C">
            <w:pPr>
              <w:rPr>
                <w:rFonts w:ascii="Cambria" w:hAnsi="Cambria" w:cstheme="minorHAnsi"/>
                <w:sz w:val="24"/>
                <w:szCs w:val="24"/>
              </w:rPr>
            </w:pPr>
            <w:r w:rsidRPr="00902D0F">
              <w:rPr>
                <w:rFonts w:ascii="Cambria" w:hAnsi="Cambria" w:cstheme="minorHAnsi"/>
                <w:sz w:val="24"/>
                <w:szCs w:val="24"/>
              </w:rPr>
              <w:t xml:space="preserve">Document ID  </w:t>
            </w:r>
          </w:p>
        </w:tc>
        <w:tc>
          <w:tcPr>
            <w:tcW w:w="4675" w:type="dxa"/>
          </w:tcPr>
          <w:p w:rsidR="00374DC8" w:rsidRPr="00902D0F" w:rsidRDefault="00374DC8" w:rsidP="004B3E1C">
            <w:pPr>
              <w:rPr>
                <w:rFonts w:ascii="Cambria" w:hAnsi="Cambria" w:cstheme="minorHAnsi"/>
                <w:sz w:val="24"/>
                <w:szCs w:val="24"/>
              </w:rPr>
            </w:pPr>
            <w:r w:rsidRPr="00902D0F">
              <w:rPr>
                <w:rFonts w:ascii="Cambria" w:hAnsi="Cambria" w:cstheme="minorHAnsi"/>
                <w:sz w:val="24"/>
                <w:szCs w:val="24"/>
              </w:rPr>
              <w:t xml:space="preserve">CL/POL/HR-SEC </w:t>
            </w:r>
          </w:p>
        </w:tc>
      </w:tr>
      <w:tr w:rsidR="00374DC8" w:rsidRPr="00902D0F" w:rsidTr="004B3E1C">
        <w:tc>
          <w:tcPr>
            <w:tcW w:w="4675" w:type="dxa"/>
          </w:tcPr>
          <w:p w:rsidR="00374DC8" w:rsidRPr="00902D0F" w:rsidRDefault="00374DC8" w:rsidP="004B3E1C">
            <w:pPr>
              <w:rPr>
                <w:rFonts w:ascii="Cambria" w:hAnsi="Cambria" w:cstheme="minorHAnsi"/>
                <w:sz w:val="24"/>
                <w:szCs w:val="24"/>
              </w:rPr>
            </w:pPr>
            <w:r w:rsidRPr="00902D0F">
              <w:rPr>
                <w:rFonts w:ascii="Cambria" w:hAnsi="Cambria" w:cstheme="minorHAnsi"/>
                <w:sz w:val="24"/>
                <w:szCs w:val="24"/>
              </w:rPr>
              <w:t xml:space="preserve">Security Classification  </w:t>
            </w:r>
          </w:p>
        </w:tc>
        <w:tc>
          <w:tcPr>
            <w:tcW w:w="4675" w:type="dxa"/>
          </w:tcPr>
          <w:p w:rsidR="00374DC8" w:rsidRPr="00902D0F" w:rsidRDefault="00374DC8" w:rsidP="004B3E1C">
            <w:pPr>
              <w:rPr>
                <w:rFonts w:ascii="Cambria" w:hAnsi="Cambria" w:cstheme="minorHAnsi"/>
                <w:sz w:val="24"/>
                <w:szCs w:val="24"/>
              </w:rPr>
            </w:pPr>
            <w:r w:rsidRPr="00902D0F">
              <w:rPr>
                <w:rFonts w:ascii="Cambria" w:hAnsi="Cambria" w:cstheme="minorHAnsi"/>
                <w:sz w:val="24"/>
                <w:szCs w:val="24"/>
              </w:rPr>
              <w:t xml:space="preserve">Internal  </w:t>
            </w:r>
          </w:p>
        </w:tc>
      </w:tr>
    </w:tbl>
    <w:p w:rsidR="00374DC8" w:rsidRPr="00902D0F" w:rsidRDefault="00374DC8" w:rsidP="00374DC8">
      <w:pPr>
        <w:rPr>
          <w:rFonts w:ascii="Cambria" w:hAnsi="Cambria"/>
        </w:rPr>
      </w:pPr>
    </w:p>
    <w:p w:rsidR="00374DC8" w:rsidRPr="00902D0F" w:rsidRDefault="00374DC8" w:rsidP="00374DC8">
      <w:pPr>
        <w:rPr>
          <w:rFonts w:ascii="Cambria" w:hAnsi="Cambria"/>
        </w:rPr>
      </w:pPr>
    </w:p>
    <w:tbl>
      <w:tblPr>
        <w:tblStyle w:val="TableGrid"/>
        <w:tblW w:w="0" w:type="auto"/>
        <w:tblLook w:val="04A0" w:firstRow="1" w:lastRow="0" w:firstColumn="1" w:lastColumn="0" w:noHBand="0" w:noVBand="1"/>
      </w:tblPr>
      <w:tblGrid>
        <w:gridCol w:w="3116"/>
        <w:gridCol w:w="3117"/>
        <w:gridCol w:w="3117"/>
      </w:tblGrid>
      <w:tr w:rsidR="00374DC8" w:rsidRPr="00902D0F" w:rsidTr="004B3E1C">
        <w:tc>
          <w:tcPr>
            <w:tcW w:w="9350" w:type="dxa"/>
            <w:gridSpan w:val="3"/>
          </w:tcPr>
          <w:p w:rsidR="00374DC8" w:rsidRPr="00902D0F" w:rsidRDefault="00374DC8" w:rsidP="004B3E1C">
            <w:pPr>
              <w:jc w:val="center"/>
              <w:rPr>
                <w:rFonts w:ascii="Cambria" w:hAnsi="Cambria" w:cstheme="minorHAnsi"/>
                <w:color w:val="000000" w:themeColor="text1"/>
                <w:sz w:val="24"/>
                <w:szCs w:val="24"/>
              </w:rPr>
            </w:pPr>
            <w:r w:rsidRPr="00902D0F">
              <w:rPr>
                <w:rFonts w:ascii="Cambria" w:hAnsi="Cambria" w:cstheme="minorHAnsi"/>
                <w:color w:val="000000" w:themeColor="text1"/>
                <w:sz w:val="24"/>
                <w:szCs w:val="24"/>
              </w:rPr>
              <w:t>Authorization</w:t>
            </w:r>
          </w:p>
        </w:tc>
      </w:tr>
      <w:tr w:rsidR="00374DC8" w:rsidRPr="00902D0F" w:rsidTr="004B3E1C">
        <w:tc>
          <w:tcPr>
            <w:tcW w:w="3116" w:type="dxa"/>
          </w:tcPr>
          <w:p w:rsidR="00374DC8" w:rsidRPr="00902D0F" w:rsidRDefault="00374DC8" w:rsidP="004B3E1C">
            <w:pPr>
              <w:jc w:val="center"/>
              <w:rPr>
                <w:rFonts w:ascii="Cambria" w:hAnsi="Cambria" w:cstheme="minorHAnsi"/>
                <w:color w:val="000000" w:themeColor="text1"/>
                <w:sz w:val="24"/>
                <w:szCs w:val="24"/>
              </w:rPr>
            </w:pPr>
            <w:r w:rsidRPr="00902D0F">
              <w:rPr>
                <w:rFonts w:ascii="Cambria" w:hAnsi="Cambria" w:cstheme="minorHAnsi"/>
                <w:color w:val="000000" w:themeColor="text1"/>
                <w:sz w:val="24"/>
                <w:szCs w:val="24"/>
              </w:rPr>
              <w:t>Document Owner</w:t>
            </w:r>
          </w:p>
        </w:tc>
        <w:tc>
          <w:tcPr>
            <w:tcW w:w="3117" w:type="dxa"/>
          </w:tcPr>
          <w:p w:rsidR="00374DC8" w:rsidRPr="00902D0F" w:rsidRDefault="00374DC8" w:rsidP="004B3E1C">
            <w:pPr>
              <w:jc w:val="center"/>
              <w:rPr>
                <w:rFonts w:ascii="Cambria" w:hAnsi="Cambria" w:cstheme="minorHAnsi"/>
                <w:color w:val="000000" w:themeColor="text1"/>
                <w:sz w:val="24"/>
                <w:szCs w:val="24"/>
              </w:rPr>
            </w:pPr>
            <w:r w:rsidRPr="00902D0F">
              <w:rPr>
                <w:rFonts w:ascii="Cambria" w:hAnsi="Cambria" w:cstheme="minorHAnsi"/>
                <w:color w:val="000000" w:themeColor="text1"/>
                <w:sz w:val="24"/>
                <w:szCs w:val="24"/>
              </w:rPr>
              <w:t>Reviewed By</w:t>
            </w:r>
          </w:p>
        </w:tc>
        <w:tc>
          <w:tcPr>
            <w:tcW w:w="3117" w:type="dxa"/>
          </w:tcPr>
          <w:p w:rsidR="00374DC8" w:rsidRPr="00902D0F" w:rsidRDefault="00374DC8" w:rsidP="004B3E1C">
            <w:pPr>
              <w:jc w:val="center"/>
              <w:rPr>
                <w:rFonts w:ascii="Cambria" w:hAnsi="Cambria" w:cstheme="minorHAnsi"/>
                <w:color w:val="000000" w:themeColor="text1"/>
                <w:sz w:val="24"/>
                <w:szCs w:val="24"/>
              </w:rPr>
            </w:pPr>
            <w:r w:rsidRPr="00902D0F">
              <w:rPr>
                <w:rFonts w:ascii="Cambria" w:hAnsi="Cambria" w:cstheme="minorHAnsi"/>
                <w:color w:val="000000" w:themeColor="text1"/>
                <w:sz w:val="24"/>
                <w:szCs w:val="24"/>
              </w:rPr>
              <w:t>Authorized By</w:t>
            </w:r>
          </w:p>
        </w:tc>
      </w:tr>
      <w:tr w:rsidR="00374DC8" w:rsidRPr="00902D0F" w:rsidTr="00374DC8">
        <w:trPr>
          <w:trHeight w:val="719"/>
        </w:trPr>
        <w:tc>
          <w:tcPr>
            <w:tcW w:w="3116" w:type="dxa"/>
          </w:tcPr>
          <w:p w:rsidR="00374DC8" w:rsidRPr="00902D0F" w:rsidRDefault="00374DC8" w:rsidP="004B3E1C">
            <w:pPr>
              <w:jc w:val="center"/>
              <w:rPr>
                <w:rFonts w:ascii="Cambria" w:hAnsi="Cambria" w:cstheme="minorHAnsi"/>
                <w:color w:val="000000" w:themeColor="text1"/>
                <w:sz w:val="24"/>
                <w:szCs w:val="24"/>
              </w:rPr>
            </w:pPr>
            <w:r w:rsidRPr="00902D0F">
              <w:rPr>
                <w:rFonts w:ascii="Cambria" w:hAnsi="Cambria"/>
              </w:rPr>
              <w:t xml:space="preserve">HR &amp; Finance Specialist </w:t>
            </w:r>
            <w:r w:rsidRPr="00902D0F">
              <w:rPr>
                <w:rFonts w:ascii="Cambria" w:hAnsi="Cambria"/>
              </w:rPr>
              <w:br/>
              <w:t>Reese Miller</w:t>
            </w:r>
          </w:p>
        </w:tc>
        <w:tc>
          <w:tcPr>
            <w:tcW w:w="3117" w:type="dxa"/>
          </w:tcPr>
          <w:p w:rsidR="00374DC8" w:rsidRPr="00902D0F" w:rsidRDefault="00374DC8" w:rsidP="004B3E1C">
            <w:pPr>
              <w:jc w:val="center"/>
              <w:rPr>
                <w:rFonts w:ascii="Cambria" w:hAnsi="Cambria" w:cstheme="minorHAnsi"/>
                <w:color w:val="000000" w:themeColor="text1"/>
                <w:sz w:val="24"/>
                <w:szCs w:val="24"/>
              </w:rPr>
            </w:pPr>
            <w:r w:rsidRPr="00902D0F">
              <w:rPr>
                <w:rFonts w:ascii="Cambria" w:hAnsi="Cambria" w:cstheme="minorHAnsi"/>
                <w:color w:val="000000" w:themeColor="text1"/>
                <w:sz w:val="24"/>
                <w:szCs w:val="24"/>
              </w:rPr>
              <w:t>CTO</w:t>
            </w:r>
          </w:p>
          <w:p w:rsidR="00374DC8" w:rsidRPr="00902D0F" w:rsidRDefault="00374DC8" w:rsidP="004B3E1C">
            <w:pPr>
              <w:jc w:val="center"/>
              <w:rPr>
                <w:rFonts w:ascii="Cambria" w:hAnsi="Cambria" w:cstheme="minorHAnsi"/>
                <w:color w:val="000000" w:themeColor="text1"/>
                <w:sz w:val="24"/>
                <w:szCs w:val="24"/>
              </w:rPr>
            </w:pPr>
            <w:r w:rsidRPr="00902D0F">
              <w:rPr>
                <w:rFonts w:ascii="Cambria" w:hAnsi="Cambria" w:cstheme="minorHAnsi"/>
                <w:color w:val="000000" w:themeColor="text1"/>
                <w:sz w:val="24"/>
                <w:szCs w:val="24"/>
              </w:rPr>
              <w:t>Priya</w:t>
            </w:r>
          </w:p>
        </w:tc>
        <w:tc>
          <w:tcPr>
            <w:tcW w:w="3117" w:type="dxa"/>
          </w:tcPr>
          <w:p w:rsidR="00374DC8" w:rsidRPr="00902D0F" w:rsidRDefault="00374DC8" w:rsidP="004B3E1C">
            <w:pPr>
              <w:jc w:val="center"/>
              <w:rPr>
                <w:rFonts w:ascii="Cambria" w:hAnsi="Cambria" w:cstheme="minorHAnsi"/>
                <w:color w:val="000000" w:themeColor="text1"/>
                <w:sz w:val="24"/>
                <w:szCs w:val="24"/>
              </w:rPr>
            </w:pPr>
            <w:r w:rsidRPr="00902D0F">
              <w:rPr>
                <w:rFonts w:ascii="Cambria" w:hAnsi="Cambria" w:cstheme="minorHAnsi"/>
                <w:color w:val="000000" w:themeColor="text1"/>
                <w:sz w:val="24"/>
                <w:szCs w:val="24"/>
              </w:rPr>
              <w:t>CEO</w:t>
            </w:r>
          </w:p>
          <w:p w:rsidR="00374DC8" w:rsidRPr="00902D0F" w:rsidRDefault="00374DC8" w:rsidP="004B3E1C">
            <w:pPr>
              <w:jc w:val="center"/>
              <w:rPr>
                <w:rFonts w:ascii="Cambria" w:hAnsi="Cambria" w:cstheme="minorHAnsi"/>
                <w:color w:val="000000" w:themeColor="text1"/>
                <w:sz w:val="24"/>
                <w:szCs w:val="24"/>
              </w:rPr>
            </w:pPr>
            <w:r w:rsidRPr="00902D0F">
              <w:rPr>
                <w:rFonts w:ascii="Cambria" w:hAnsi="Cambria" w:cstheme="minorHAnsi"/>
                <w:color w:val="000000" w:themeColor="text1"/>
                <w:sz w:val="24"/>
                <w:szCs w:val="24"/>
              </w:rPr>
              <w:t>Shawn Garcia</w:t>
            </w:r>
          </w:p>
        </w:tc>
      </w:tr>
    </w:tbl>
    <w:p w:rsidR="00374DC8" w:rsidRPr="00902D0F" w:rsidRDefault="00374DC8" w:rsidP="00374DC8">
      <w:pPr>
        <w:rPr>
          <w:rFonts w:ascii="Cambria" w:hAnsi="Cambria"/>
        </w:rPr>
      </w:pPr>
    </w:p>
    <w:p w:rsidR="00374DC8" w:rsidRPr="00902D0F" w:rsidRDefault="00374DC8" w:rsidP="00374DC8">
      <w:pPr>
        <w:rPr>
          <w:rFonts w:ascii="Cambria" w:hAnsi="Cambria"/>
        </w:rPr>
      </w:pPr>
    </w:p>
    <w:tbl>
      <w:tblPr>
        <w:tblStyle w:val="TableGrid"/>
        <w:tblW w:w="9445" w:type="dxa"/>
        <w:tblLook w:val="04A0" w:firstRow="1" w:lastRow="0" w:firstColumn="1" w:lastColumn="0" w:noHBand="0" w:noVBand="1"/>
      </w:tblPr>
      <w:tblGrid>
        <w:gridCol w:w="1975"/>
        <w:gridCol w:w="2970"/>
        <w:gridCol w:w="4500"/>
      </w:tblGrid>
      <w:tr w:rsidR="00374DC8" w:rsidRPr="00902D0F" w:rsidTr="004B3E1C">
        <w:tc>
          <w:tcPr>
            <w:tcW w:w="1975" w:type="dxa"/>
          </w:tcPr>
          <w:p w:rsidR="00374DC8" w:rsidRPr="00902D0F" w:rsidRDefault="00374DC8" w:rsidP="004B3E1C">
            <w:pPr>
              <w:rPr>
                <w:rFonts w:ascii="Cambria" w:hAnsi="Cambria" w:cstheme="minorHAnsi"/>
                <w:color w:val="000000" w:themeColor="text1"/>
                <w:sz w:val="24"/>
                <w:szCs w:val="24"/>
              </w:rPr>
            </w:pPr>
            <w:r w:rsidRPr="00902D0F">
              <w:rPr>
                <w:rFonts w:ascii="Cambria" w:hAnsi="Cambria" w:cstheme="minorHAnsi"/>
                <w:color w:val="000000" w:themeColor="text1"/>
                <w:sz w:val="24"/>
                <w:szCs w:val="24"/>
              </w:rPr>
              <w:t>Version</w:t>
            </w:r>
          </w:p>
        </w:tc>
        <w:tc>
          <w:tcPr>
            <w:tcW w:w="2970" w:type="dxa"/>
          </w:tcPr>
          <w:p w:rsidR="00374DC8" w:rsidRPr="00902D0F" w:rsidRDefault="00374DC8" w:rsidP="004B3E1C">
            <w:pPr>
              <w:jc w:val="center"/>
              <w:rPr>
                <w:rFonts w:ascii="Cambria" w:hAnsi="Cambria" w:cstheme="minorHAnsi"/>
                <w:color w:val="000000" w:themeColor="text1"/>
                <w:sz w:val="24"/>
                <w:szCs w:val="24"/>
              </w:rPr>
            </w:pPr>
            <w:r w:rsidRPr="00902D0F">
              <w:rPr>
                <w:rFonts w:ascii="Cambria" w:hAnsi="Cambria" w:cstheme="minorHAnsi"/>
                <w:color w:val="000000" w:themeColor="text1"/>
                <w:sz w:val="24"/>
                <w:szCs w:val="24"/>
              </w:rPr>
              <w:t>Modification Date</w:t>
            </w:r>
          </w:p>
          <w:p w:rsidR="00374DC8" w:rsidRPr="00902D0F" w:rsidRDefault="00374DC8" w:rsidP="004B3E1C">
            <w:pPr>
              <w:jc w:val="center"/>
              <w:rPr>
                <w:rFonts w:ascii="Cambria" w:hAnsi="Cambria" w:cstheme="minorHAnsi"/>
                <w:color w:val="000000" w:themeColor="text1"/>
                <w:sz w:val="24"/>
                <w:szCs w:val="24"/>
              </w:rPr>
            </w:pPr>
            <w:r w:rsidRPr="00902D0F">
              <w:rPr>
                <w:rFonts w:ascii="Cambria" w:hAnsi="Cambria" w:cstheme="minorHAnsi"/>
                <w:color w:val="000000" w:themeColor="text1"/>
                <w:sz w:val="24"/>
                <w:szCs w:val="24"/>
              </w:rPr>
              <w:t>DD MM YYYY</w:t>
            </w:r>
          </w:p>
        </w:tc>
        <w:tc>
          <w:tcPr>
            <w:tcW w:w="4500" w:type="dxa"/>
          </w:tcPr>
          <w:p w:rsidR="00374DC8" w:rsidRPr="00902D0F" w:rsidRDefault="00374DC8" w:rsidP="004B3E1C">
            <w:pPr>
              <w:jc w:val="center"/>
              <w:rPr>
                <w:rFonts w:ascii="Cambria" w:hAnsi="Cambria" w:cstheme="minorHAnsi"/>
                <w:color w:val="000000" w:themeColor="text1"/>
                <w:sz w:val="24"/>
                <w:szCs w:val="24"/>
              </w:rPr>
            </w:pPr>
            <w:r w:rsidRPr="00902D0F">
              <w:rPr>
                <w:rFonts w:ascii="Cambria" w:hAnsi="Cambria" w:cstheme="minorHAnsi"/>
                <w:color w:val="000000" w:themeColor="text1"/>
                <w:sz w:val="24"/>
                <w:szCs w:val="24"/>
              </w:rPr>
              <w:t>Brief Description of change</w:t>
            </w:r>
          </w:p>
        </w:tc>
      </w:tr>
      <w:tr w:rsidR="00374DC8" w:rsidRPr="00902D0F" w:rsidTr="004B3E1C">
        <w:tc>
          <w:tcPr>
            <w:tcW w:w="1975" w:type="dxa"/>
          </w:tcPr>
          <w:p w:rsidR="00374DC8" w:rsidRPr="00902D0F" w:rsidRDefault="00374DC8" w:rsidP="004B3E1C">
            <w:pPr>
              <w:jc w:val="center"/>
              <w:rPr>
                <w:rFonts w:ascii="Cambria" w:hAnsi="Cambria" w:cstheme="minorHAnsi"/>
                <w:color w:val="000000" w:themeColor="text1"/>
                <w:sz w:val="24"/>
                <w:szCs w:val="24"/>
              </w:rPr>
            </w:pPr>
            <w:r w:rsidRPr="00902D0F">
              <w:rPr>
                <w:rFonts w:ascii="Cambria" w:hAnsi="Cambria" w:cstheme="minorHAnsi"/>
                <w:color w:val="000000" w:themeColor="text1"/>
                <w:sz w:val="24"/>
                <w:szCs w:val="24"/>
              </w:rPr>
              <w:t>1.0</w:t>
            </w:r>
          </w:p>
        </w:tc>
        <w:tc>
          <w:tcPr>
            <w:tcW w:w="2970" w:type="dxa"/>
          </w:tcPr>
          <w:p w:rsidR="00374DC8" w:rsidRPr="00902D0F" w:rsidRDefault="00374DC8" w:rsidP="004B3E1C">
            <w:pPr>
              <w:jc w:val="center"/>
              <w:rPr>
                <w:rFonts w:ascii="Cambria" w:hAnsi="Cambria" w:cstheme="minorHAnsi"/>
                <w:color w:val="000000" w:themeColor="text1"/>
                <w:sz w:val="24"/>
                <w:szCs w:val="24"/>
              </w:rPr>
            </w:pPr>
            <w:r w:rsidRPr="00902D0F">
              <w:rPr>
                <w:rFonts w:ascii="Cambria" w:hAnsi="Cambria" w:cstheme="minorHAnsi"/>
                <w:color w:val="000000" w:themeColor="text1"/>
                <w:sz w:val="24"/>
                <w:szCs w:val="24"/>
              </w:rPr>
              <w:t>03.04.2026</w:t>
            </w:r>
          </w:p>
        </w:tc>
        <w:tc>
          <w:tcPr>
            <w:tcW w:w="4500" w:type="dxa"/>
          </w:tcPr>
          <w:p w:rsidR="00374DC8" w:rsidRPr="00902D0F" w:rsidRDefault="00374DC8" w:rsidP="004B3E1C">
            <w:pPr>
              <w:jc w:val="center"/>
              <w:rPr>
                <w:rFonts w:ascii="Cambria" w:hAnsi="Cambria" w:cstheme="minorHAnsi"/>
                <w:color w:val="000000" w:themeColor="text1"/>
                <w:sz w:val="24"/>
                <w:szCs w:val="24"/>
              </w:rPr>
            </w:pPr>
            <w:r w:rsidRPr="00902D0F">
              <w:rPr>
                <w:rFonts w:ascii="Cambria" w:hAnsi="Cambria" w:cstheme="minorHAnsi"/>
                <w:color w:val="000000" w:themeColor="text1"/>
                <w:sz w:val="24"/>
                <w:szCs w:val="24"/>
              </w:rPr>
              <w:t>Document Creation</w:t>
            </w:r>
          </w:p>
        </w:tc>
      </w:tr>
      <w:tr w:rsidR="00374DC8" w:rsidRPr="00902D0F" w:rsidTr="004B3E1C">
        <w:tc>
          <w:tcPr>
            <w:tcW w:w="1975" w:type="dxa"/>
          </w:tcPr>
          <w:p w:rsidR="00374DC8" w:rsidRPr="00902D0F" w:rsidRDefault="00374DC8" w:rsidP="004B3E1C">
            <w:pPr>
              <w:rPr>
                <w:rFonts w:ascii="Cambria" w:hAnsi="Cambria" w:cstheme="minorHAnsi"/>
                <w:color w:val="000000" w:themeColor="text1"/>
                <w:sz w:val="24"/>
                <w:szCs w:val="24"/>
              </w:rPr>
            </w:pPr>
          </w:p>
        </w:tc>
        <w:tc>
          <w:tcPr>
            <w:tcW w:w="2970" w:type="dxa"/>
          </w:tcPr>
          <w:p w:rsidR="00374DC8" w:rsidRPr="00902D0F" w:rsidRDefault="00374DC8" w:rsidP="004B3E1C">
            <w:pPr>
              <w:rPr>
                <w:rFonts w:ascii="Cambria" w:hAnsi="Cambria" w:cstheme="minorHAnsi"/>
                <w:color w:val="000000" w:themeColor="text1"/>
                <w:sz w:val="24"/>
                <w:szCs w:val="24"/>
              </w:rPr>
            </w:pPr>
          </w:p>
        </w:tc>
        <w:tc>
          <w:tcPr>
            <w:tcW w:w="4500" w:type="dxa"/>
          </w:tcPr>
          <w:p w:rsidR="00374DC8" w:rsidRPr="00902D0F" w:rsidRDefault="00374DC8" w:rsidP="004B3E1C">
            <w:pPr>
              <w:rPr>
                <w:rFonts w:ascii="Cambria" w:hAnsi="Cambria" w:cstheme="minorHAnsi"/>
                <w:color w:val="000000" w:themeColor="text1"/>
                <w:sz w:val="24"/>
                <w:szCs w:val="24"/>
              </w:rPr>
            </w:pPr>
          </w:p>
        </w:tc>
      </w:tr>
      <w:tr w:rsidR="00374DC8" w:rsidRPr="00902D0F" w:rsidTr="004B3E1C">
        <w:tc>
          <w:tcPr>
            <w:tcW w:w="1975" w:type="dxa"/>
          </w:tcPr>
          <w:p w:rsidR="00374DC8" w:rsidRPr="00902D0F" w:rsidRDefault="00374DC8" w:rsidP="004B3E1C">
            <w:pPr>
              <w:rPr>
                <w:rFonts w:ascii="Cambria" w:hAnsi="Cambria" w:cstheme="minorHAnsi"/>
                <w:color w:val="000000" w:themeColor="text1"/>
                <w:sz w:val="24"/>
                <w:szCs w:val="24"/>
              </w:rPr>
            </w:pPr>
          </w:p>
        </w:tc>
        <w:tc>
          <w:tcPr>
            <w:tcW w:w="2970" w:type="dxa"/>
          </w:tcPr>
          <w:p w:rsidR="00374DC8" w:rsidRPr="00902D0F" w:rsidRDefault="00374DC8" w:rsidP="004B3E1C">
            <w:pPr>
              <w:rPr>
                <w:rFonts w:ascii="Cambria" w:hAnsi="Cambria" w:cstheme="minorHAnsi"/>
                <w:color w:val="000000" w:themeColor="text1"/>
                <w:sz w:val="24"/>
                <w:szCs w:val="24"/>
              </w:rPr>
            </w:pPr>
          </w:p>
        </w:tc>
        <w:tc>
          <w:tcPr>
            <w:tcW w:w="4500" w:type="dxa"/>
          </w:tcPr>
          <w:p w:rsidR="00374DC8" w:rsidRPr="00902D0F" w:rsidRDefault="00374DC8" w:rsidP="004B3E1C">
            <w:pPr>
              <w:rPr>
                <w:rFonts w:ascii="Cambria" w:hAnsi="Cambria" w:cstheme="minorHAnsi"/>
                <w:color w:val="000000" w:themeColor="text1"/>
                <w:sz w:val="24"/>
                <w:szCs w:val="24"/>
              </w:rPr>
            </w:pPr>
          </w:p>
        </w:tc>
      </w:tr>
    </w:tbl>
    <w:p w:rsidR="00374DC8" w:rsidRPr="00902D0F" w:rsidRDefault="00374DC8" w:rsidP="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sdt>
      <w:sdtPr>
        <w:rPr>
          <w:rFonts w:asciiTheme="minorHAnsi" w:eastAsiaTheme="minorHAnsi" w:hAnsiTheme="minorHAnsi" w:cstheme="minorBidi"/>
          <w:color w:val="auto"/>
          <w:sz w:val="22"/>
          <w:szCs w:val="22"/>
        </w:rPr>
        <w:id w:val="1869024241"/>
        <w:docPartObj>
          <w:docPartGallery w:val="Table of Contents"/>
          <w:docPartUnique/>
        </w:docPartObj>
      </w:sdtPr>
      <w:sdtEndPr>
        <w:rPr>
          <w:b/>
          <w:bCs/>
          <w:noProof/>
        </w:rPr>
      </w:sdtEndPr>
      <w:sdtContent>
        <w:p w:rsidR="000C639C" w:rsidRDefault="000C639C">
          <w:pPr>
            <w:pStyle w:val="TOCHeading"/>
          </w:pPr>
          <w:r>
            <w:t>Table of Contents</w:t>
          </w:r>
        </w:p>
        <w:p w:rsidR="000C639C" w:rsidRDefault="000C639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6105635" w:history="1">
            <w:r w:rsidRPr="00584EC3">
              <w:rPr>
                <w:rStyle w:val="Hyperlink"/>
                <w:rFonts w:ascii="Cambria" w:eastAsia="Times New Roman" w:hAnsi="Cambria"/>
                <w:b/>
                <w:noProof/>
              </w:rPr>
              <w:t>1) Purpose</w:t>
            </w:r>
            <w:r>
              <w:rPr>
                <w:noProof/>
                <w:webHidden/>
              </w:rPr>
              <w:tab/>
            </w:r>
            <w:r>
              <w:rPr>
                <w:noProof/>
                <w:webHidden/>
              </w:rPr>
              <w:fldChar w:fldCharType="begin"/>
            </w:r>
            <w:r>
              <w:rPr>
                <w:noProof/>
                <w:webHidden/>
              </w:rPr>
              <w:instrText xml:space="preserve"> PAGEREF _Toc226105635 \h </w:instrText>
            </w:r>
            <w:r>
              <w:rPr>
                <w:noProof/>
                <w:webHidden/>
              </w:rPr>
            </w:r>
            <w:r>
              <w:rPr>
                <w:noProof/>
                <w:webHidden/>
              </w:rPr>
              <w:fldChar w:fldCharType="separate"/>
            </w:r>
            <w:r>
              <w:rPr>
                <w:noProof/>
                <w:webHidden/>
              </w:rPr>
              <w:t>4</w:t>
            </w:r>
            <w:r>
              <w:rPr>
                <w:noProof/>
                <w:webHidden/>
              </w:rPr>
              <w:fldChar w:fldCharType="end"/>
            </w:r>
          </w:hyperlink>
        </w:p>
        <w:p w:rsidR="000C639C" w:rsidRDefault="00F562ED">
          <w:pPr>
            <w:pStyle w:val="TOC1"/>
            <w:tabs>
              <w:tab w:val="right" w:leader="dot" w:pos="9350"/>
            </w:tabs>
            <w:rPr>
              <w:rFonts w:eastAsiaTheme="minorEastAsia"/>
              <w:noProof/>
            </w:rPr>
          </w:pPr>
          <w:hyperlink w:anchor="_Toc226105636" w:history="1">
            <w:r w:rsidR="000C639C" w:rsidRPr="00584EC3">
              <w:rPr>
                <w:rStyle w:val="Hyperlink"/>
                <w:rFonts w:ascii="Cambria" w:eastAsia="Times New Roman" w:hAnsi="Cambria"/>
                <w:b/>
                <w:noProof/>
              </w:rPr>
              <w:t>2) Scope</w:t>
            </w:r>
            <w:r w:rsidR="000C639C">
              <w:rPr>
                <w:noProof/>
                <w:webHidden/>
              </w:rPr>
              <w:tab/>
            </w:r>
            <w:r w:rsidR="000C639C">
              <w:rPr>
                <w:noProof/>
                <w:webHidden/>
              </w:rPr>
              <w:fldChar w:fldCharType="begin"/>
            </w:r>
            <w:r w:rsidR="000C639C">
              <w:rPr>
                <w:noProof/>
                <w:webHidden/>
              </w:rPr>
              <w:instrText xml:space="preserve"> PAGEREF _Toc226105636 \h </w:instrText>
            </w:r>
            <w:r w:rsidR="000C639C">
              <w:rPr>
                <w:noProof/>
                <w:webHidden/>
              </w:rPr>
            </w:r>
            <w:r w:rsidR="000C639C">
              <w:rPr>
                <w:noProof/>
                <w:webHidden/>
              </w:rPr>
              <w:fldChar w:fldCharType="separate"/>
            </w:r>
            <w:r w:rsidR="000C639C">
              <w:rPr>
                <w:noProof/>
                <w:webHidden/>
              </w:rPr>
              <w:t>4</w:t>
            </w:r>
            <w:r w:rsidR="000C639C">
              <w:rPr>
                <w:noProof/>
                <w:webHidden/>
              </w:rPr>
              <w:fldChar w:fldCharType="end"/>
            </w:r>
          </w:hyperlink>
        </w:p>
        <w:p w:rsidR="000C639C" w:rsidRDefault="00F562ED">
          <w:pPr>
            <w:pStyle w:val="TOC1"/>
            <w:tabs>
              <w:tab w:val="right" w:leader="dot" w:pos="9350"/>
            </w:tabs>
            <w:rPr>
              <w:rFonts w:eastAsiaTheme="minorEastAsia"/>
              <w:noProof/>
            </w:rPr>
          </w:pPr>
          <w:hyperlink w:anchor="_Toc226105637" w:history="1">
            <w:r w:rsidR="000C639C" w:rsidRPr="00584EC3">
              <w:rPr>
                <w:rStyle w:val="Hyperlink"/>
                <w:rFonts w:ascii="Cambria" w:eastAsia="Times New Roman" w:hAnsi="Cambria"/>
                <w:b/>
                <w:noProof/>
              </w:rPr>
              <w:t>3) Governance Structure</w:t>
            </w:r>
            <w:r w:rsidR="000C639C">
              <w:rPr>
                <w:noProof/>
                <w:webHidden/>
              </w:rPr>
              <w:tab/>
            </w:r>
            <w:r w:rsidR="000C639C">
              <w:rPr>
                <w:noProof/>
                <w:webHidden/>
              </w:rPr>
              <w:fldChar w:fldCharType="begin"/>
            </w:r>
            <w:r w:rsidR="000C639C">
              <w:rPr>
                <w:noProof/>
                <w:webHidden/>
              </w:rPr>
              <w:instrText xml:space="preserve"> PAGEREF _Toc226105637 \h </w:instrText>
            </w:r>
            <w:r w:rsidR="000C639C">
              <w:rPr>
                <w:noProof/>
                <w:webHidden/>
              </w:rPr>
            </w:r>
            <w:r w:rsidR="000C639C">
              <w:rPr>
                <w:noProof/>
                <w:webHidden/>
              </w:rPr>
              <w:fldChar w:fldCharType="separate"/>
            </w:r>
            <w:r w:rsidR="000C639C">
              <w:rPr>
                <w:noProof/>
                <w:webHidden/>
              </w:rPr>
              <w:t>4</w:t>
            </w:r>
            <w:r w:rsidR="000C639C">
              <w:rPr>
                <w:noProof/>
                <w:webHidden/>
              </w:rPr>
              <w:fldChar w:fldCharType="end"/>
            </w:r>
          </w:hyperlink>
        </w:p>
        <w:p w:rsidR="000C639C" w:rsidRDefault="00F562ED">
          <w:pPr>
            <w:pStyle w:val="TOC1"/>
            <w:tabs>
              <w:tab w:val="right" w:leader="dot" w:pos="9350"/>
            </w:tabs>
            <w:rPr>
              <w:rFonts w:eastAsiaTheme="minorEastAsia"/>
              <w:noProof/>
            </w:rPr>
          </w:pPr>
          <w:hyperlink w:anchor="_Toc226105638" w:history="1">
            <w:r w:rsidR="000C639C" w:rsidRPr="00584EC3">
              <w:rPr>
                <w:rStyle w:val="Hyperlink"/>
                <w:rFonts w:ascii="Cambria" w:eastAsia="Times New Roman" w:hAnsi="Cambria"/>
                <w:b/>
                <w:noProof/>
              </w:rPr>
              <w:t>4) Information Security Objectives</w:t>
            </w:r>
            <w:r w:rsidR="000C639C">
              <w:rPr>
                <w:noProof/>
                <w:webHidden/>
              </w:rPr>
              <w:tab/>
            </w:r>
            <w:r w:rsidR="000C639C">
              <w:rPr>
                <w:noProof/>
                <w:webHidden/>
              </w:rPr>
              <w:fldChar w:fldCharType="begin"/>
            </w:r>
            <w:r w:rsidR="000C639C">
              <w:rPr>
                <w:noProof/>
                <w:webHidden/>
              </w:rPr>
              <w:instrText xml:space="preserve"> PAGEREF _Toc226105638 \h </w:instrText>
            </w:r>
            <w:r w:rsidR="000C639C">
              <w:rPr>
                <w:noProof/>
                <w:webHidden/>
              </w:rPr>
            </w:r>
            <w:r w:rsidR="000C639C">
              <w:rPr>
                <w:noProof/>
                <w:webHidden/>
              </w:rPr>
              <w:fldChar w:fldCharType="separate"/>
            </w:r>
            <w:r w:rsidR="000C639C">
              <w:rPr>
                <w:noProof/>
                <w:webHidden/>
              </w:rPr>
              <w:t>4</w:t>
            </w:r>
            <w:r w:rsidR="000C639C">
              <w:rPr>
                <w:noProof/>
                <w:webHidden/>
              </w:rPr>
              <w:fldChar w:fldCharType="end"/>
            </w:r>
          </w:hyperlink>
        </w:p>
        <w:p w:rsidR="000C639C" w:rsidRDefault="00F562ED">
          <w:pPr>
            <w:pStyle w:val="TOC1"/>
            <w:tabs>
              <w:tab w:val="right" w:leader="dot" w:pos="9350"/>
            </w:tabs>
            <w:rPr>
              <w:rFonts w:eastAsiaTheme="minorEastAsia"/>
              <w:noProof/>
            </w:rPr>
          </w:pPr>
          <w:hyperlink w:anchor="_Toc226105639" w:history="1">
            <w:r w:rsidR="000C639C" w:rsidRPr="00584EC3">
              <w:rPr>
                <w:rStyle w:val="Hyperlink"/>
                <w:rFonts w:ascii="Cambria" w:eastAsia="Times New Roman" w:hAnsi="Cambria"/>
                <w:b/>
                <w:noProof/>
              </w:rPr>
              <w:t>5) Roles and Responsibilities</w:t>
            </w:r>
            <w:r w:rsidR="000C639C">
              <w:rPr>
                <w:noProof/>
                <w:webHidden/>
              </w:rPr>
              <w:tab/>
            </w:r>
            <w:r w:rsidR="000C639C">
              <w:rPr>
                <w:noProof/>
                <w:webHidden/>
              </w:rPr>
              <w:fldChar w:fldCharType="begin"/>
            </w:r>
            <w:r w:rsidR="000C639C">
              <w:rPr>
                <w:noProof/>
                <w:webHidden/>
              </w:rPr>
              <w:instrText xml:space="preserve"> PAGEREF _Toc226105639 \h </w:instrText>
            </w:r>
            <w:r w:rsidR="000C639C">
              <w:rPr>
                <w:noProof/>
                <w:webHidden/>
              </w:rPr>
            </w:r>
            <w:r w:rsidR="000C639C">
              <w:rPr>
                <w:noProof/>
                <w:webHidden/>
              </w:rPr>
              <w:fldChar w:fldCharType="separate"/>
            </w:r>
            <w:r w:rsidR="000C639C">
              <w:rPr>
                <w:noProof/>
                <w:webHidden/>
              </w:rPr>
              <w:t>5</w:t>
            </w:r>
            <w:r w:rsidR="000C639C">
              <w:rPr>
                <w:noProof/>
                <w:webHidden/>
              </w:rPr>
              <w:fldChar w:fldCharType="end"/>
            </w:r>
          </w:hyperlink>
        </w:p>
        <w:p w:rsidR="000C639C" w:rsidRDefault="00F562ED">
          <w:pPr>
            <w:pStyle w:val="TOC1"/>
            <w:tabs>
              <w:tab w:val="right" w:leader="dot" w:pos="9350"/>
            </w:tabs>
            <w:rPr>
              <w:rFonts w:eastAsiaTheme="minorEastAsia"/>
              <w:noProof/>
            </w:rPr>
          </w:pPr>
          <w:hyperlink w:anchor="_Toc226105640" w:history="1">
            <w:r w:rsidR="000C639C" w:rsidRPr="00584EC3">
              <w:rPr>
                <w:rStyle w:val="Hyperlink"/>
                <w:rFonts w:ascii="Cambria" w:eastAsia="Times New Roman" w:hAnsi="Cambria"/>
                <w:b/>
                <w:noProof/>
              </w:rPr>
              <w:t>6) Information Security Control Requirements</w:t>
            </w:r>
            <w:r w:rsidR="000C639C">
              <w:rPr>
                <w:noProof/>
                <w:webHidden/>
              </w:rPr>
              <w:tab/>
            </w:r>
            <w:r w:rsidR="000C639C">
              <w:rPr>
                <w:noProof/>
                <w:webHidden/>
              </w:rPr>
              <w:fldChar w:fldCharType="begin"/>
            </w:r>
            <w:r w:rsidR="000C639C">
              <w:rPr>
                <w:noProof/>
                <w:webHidden/>
              </w:rPr>
              <w:instrText xml:space="preserve"> PAGEREF _Toc226105640 \h </w:instrText>
            </w:r>
            <w:r w:rsidR="000C639C">
              <w:rPr>
                <w:noProof/>
                <w:webHidden/>
              </w:rPr>
            </w:r>
            <w:r w:rsidR="000C639C">
              <w:rPr>
                <w:noProof/>
                <w:webHidden/>
              </w:rPr>
              <w:fldChar w:fldCharType="separate"/>
            </w:r>
            <w:r w:rsidR="000C639C">
              <w:rPr>
                <w:noProof/>
                <w:webHidden/>
              </w:rPr>
              <w:t>5</w:t>
            </w:r>
            <w:r w:rsidR="000C639C">
              <w:rPr>
                <w:noProof/>
                <w:webHidden/>
              </w:rPr>
              <w:fldChar w:fldCharType="end"/>
            </w:r>
          </w:hyperlink>
        </w:p>
        <w:p w:rsidR="000C639C" w:rsidRDefault="00F562ED">
          <w:pPr>
            <w:pStyle w:val="TOC1"/>
            <w:tabs>
              <w:tab w:val="right" w:leader="dot" w:pos="9350"/>
            </w:tabs>
            <w:rPr>
              <w:rFonts w:eastAsiaTheme="minorEastAsia"/>
              <w:noProof/>
            </w:rPr>
          </w:pPr>
          <w:hyperlink w:anchor="_Toc226105641" w:history="1">
            <w:r w:rsidR="000C639C" w:rsidRPr="00584EC3">
              <w:rPr>
                <w:rStyle w:val="Hyperlink"/>
                <w:rFonts w:ascii="Cambria" w:eastAsia="Times New Roman" w:hAnsi="Cambria"/>
                <w:b/>
                <w:noProof/>
              </w:rPr>
              <w:t>7) Risk Management</w:t>
            </w:r>
            <w:r w:rsidR="000C639C">
              <w:rPr>
                <w:noProof/>
                <w:webHidden/>
              </w:rPr>
              <w:tab/>
            </w:r>
            <w:r w:rsidR="000C639C">
              <w:rPr>
                <w:noProof/>
                <w:webHidden/>
              </w:rPr>
              <w:fldChar w:fldCharType="begin"/>
            </w:r>
            <w:r w:rsidR="000C639C">
              <w:rPr>
                <w:noProof/>
                <w:webHidden/>
              </w:rPr>
              <w:instrText xml:space="preserve"> PAGEREF _Toc226105641 \h </w:instrText>
            </w:r>
            <w:r w:rsidR="000C639C">
              <w:rPr>
                <w:noProof/>
                <w:webHidden/>
              </w:rPr>
            </w:r>
            <w:r w:rsidR="000C639C">
              <w:rPr>
                <w:noProof/>
                <w:webHidden/>
              </w:rPr>
              <w:fldChar w:fldCharType="separate"/>
            </w:r>
            <w:r w:rsidR="000C639C">
              <w:rPr>
                <w:noProof/>
                <w:webHidden/>
              </w:rPr>
              <w:t>6</w:t>
            </w:r>
            <w:r w:rsidR="000C639C">
              <w:rPr>
                <w:noProof/>
                <w:webHidden/>
              </w:rPr>
              <w:fldChar w:fldCharType="end"/>
            </w:r>
          </w:hyperlink>
        </w:p>
        <w:p w:rsidR="000C639C" w:rsidRDefault="00F562ED">
          <w:pPr>
            <w:pStyle w:val="TOC1"/>
            <w:tabs>
              <w:tab w:val="right" w:leader="dot" w:pos="9350"/>
            </w:tabs>
            <w:rPr>
              <w:rFonts w:eastAsiaTheme="minorEastAsia"/>
              <w:noProof/>
            </w:rPr>
          </w:pPr>
          <w:hyperlink w:anchor="_Toc226105642" w:history="1">
            <w:r w:rsidR="000C639C" w:rsidRPr="00584EC3">
              <w:rPr>
                <w:rStyle w:val="Hyperlink"/>
                <w:rFonts w:ascii="Cambria" w:eastAsia="Times New Roman" w:hAnsi="Cambria"/>
                <w:b/>
                <w:noProof/>
              </w:rPr>
              <w:t>8) Compliance and Monitoring</w:t>
            </w:r>
            <w:r w:rsidR="000C639C">
              <w:rPr>
                <w:noProof/>
                <w:webHidden/>
              </w:rPr>
              <w:tab/>
            </w:r>
            <w:r w:rsidR="000C639C">
              <w:rPr>
                <w:noProof/>
                <w:webHidden/>
              </w:rPr>
              <w:fldChar w:fldCharType="begin"/>
            </w:r>
            <w:r w:rsidR="000C639C">
              <w:rPr>
                <w:noProof/>
                <w:webHidden/>
              </w:rPr>
              <w:instrText xml:space="preserve"> PAGEREF _Toc226105642 \h </w:instrText>
            </w:r>
            <w:r w:rsidR="000C639C">
              <w:rPr>
                <w:noProof/>
                <w:webHidden/>
              </w:rPr>
            </w:r>
            <w:r w:rsidR="000C639C">
              <w:rPr>
                <w:noProof/>
                <w:webHidden/>
              </w:rPr>
              <w:fldChar w:fldCharType="separate"/>
            </w:r>
            <w:r w:rsidR="000C639C">
              <w:rPr>
                <w:noProof/>
                <w:webHidden/>
              </w:rPr>
              <w:t>6</w:t>
            </w:r>
            <w:r w:rsidR="000C639C">
              <w:rPr>
                <w:noProof/>
                <w:webHidden/>
              </w:rPr>
              <w:fldChar w:fldCharType="end"/>
            </w:r>
          </w:hyperlink>
        </w:p>
        <w:p w:rsidR="000C639C" w:rsidRDefault="00F562ED">
          <w:pPr>
            <w:pStyle w:val="TOC1"/>
            <w:tabs>
              <w:tab w:val="right" w:leader="dot" w:pos="9350"/>
            </w:tabs>
            <w:rPr>
              <w:rFonts w:eastAsiaTheme="minorEastAsia"/>
              <w:noProof/>
            </w:rPr>
          </w:pPr>
          <w:hyperlink w:anchor="_Toc226105643" w:history="1">
            <w:r w:rsidR="000C639C" w:rsidRPr="00584EC3">
              <w:rPr>
                <w:rStyle w:val="Hyperlink"/>
                <w:rFonts w:ascii="Cambria" w:eastAsia="Times New Roman" w:hAnsi="Cambria"/>
                <w:b/>
                <w:noProof/>
              </w:rPr>
              <w:t>9) Document and Record Management</w:t>
            </w:r>
            <w:r w:rsidR="000C639C">
              <w:rPr>
                <w:noProof/>
                <w:webHidden/>
              </w:rPr>
              <w:tab/>
            </w:r>
            <w:r w:rsidR="000C639C">
              <w:rPr>
                <w:noProof/>
                <w:webHidden/>
              </w:rPr>
              <w:fldChar w:fldCharType="begin"/>
            </w:r>
            <w:r w:rsidR="000C639C">
              <w:rPr>
                <w:noProof/>
                <w:webHidden/>
              </w:rPr>
              <w:instrText xml:space="preserve"> PAGEREF _Toc226105643 \h </w:instrText>
            </w:r>
            <w:r w:rsidR="000C639C">
              <w:rPr>
                <w:noProof/>
                <w:webHidden/>
              </w:rPr>
            </w:r>
            <w:r w:rsidR="000C639C">
              <w:rPr>
                <w:noProof/>
                <w:webHidden/>
              </w:rPr>
              <w:fldChar w:fldCharType="separate"/>
            </w:r>
            <w:r w:rsidR="000C639C">
              <w:rPr>
                <w:noProof/>
                <w:webHidden/>
              </w:rPr>
              <w:t>6</w:t>
            </w:r>
            <w:r w:rsidR="000C639C">
              <w:rPr>
                <w:noProof/>
                <w:webHidden/>
              </w:rPr>
              <w:fldChar w:fldCharType="end"/>
            </w:r>
          </w:hyperlink>
        </w:p>
        <w:p w:rsidR="000C639C" w:rsidRDefault="00F562ED">
          <w:pPr>
            <w:pStyle w:val="TOC1"/>
            <w:tabs>
              <w:tab w:val="right" w:leader="dot" w:pos="9350"/>
            </w:tabs>
            <w:rPr>
              <w:rFonts w:eastAsiaTheme="minorEastAsia"/>
              <w:noProof/>
            </w:rPr>
          </w:pPr>
          <w:hyperlink w:anchor="_Toc226105644" w:history="1">
            <w:r w:rsidR="000C639C" w:rsidRPr="00584EC3">
              <w:rPr>
                <w:rStyle w:val="Hyperlink"/>
                <w:rFonts w:ascii="Cambria" w:eastAsia="Times New Roman" w:hAnsi="Cambria"/>
                <w:b/>
                <w:noProof/>
              </w:rPr>
              <w:t>10) Awareness and Communication</w:t>
            </w:r>
            <w:r w:rsidR="000C639C">
              <w:rPr>
                <w:noProof/>
                <w:webHidden/>
              </w:rPr>
              <w:tab/>
            </w:r>
            <w:r w:rsidR="000C639C">
              <w:rPr>
                <w:noProof/>
                <w:webHidden/>
              </w:rPr>
              <w:fldChar w:fldCharType="begin"/>
            </w:r>
            <w:r w:rsidR="000C639C">
              <w:rPr>
                <w:noProof/>
                <w:webHidden/>
              </w:rPr>
              <w:instrText xml:space="preserve"> PAGEREF _Toc226105644 \h </w:instrText>
            </w:r>
            <w:r w:rsidR="000C639C">
              <w:rPr>
                <w:noProof/>
                <w:webHidden/>
              </w:rPr>
            </w:r>
            <w:r w:rsidR="000C639C">
              <w:rPr>
                <w:noProof/>
                <w:webHidden/>
              </w:rPr>
              <w:fldChar w:fldCharType="separate"/>
            </w:r>
            <w:r w:rsidR="000C639C">
              <w:rPr>
                <w:noProof/>
                <w:webHidden/>
              </w:rPr>
              <w:t>6</w:t>
            </w:r>
            <w:r w:rsidR="000C639C">
              <w:rPr>
                <w:noProof/>
                <w:webHidden/>
              </w:rPr>
              <w:fldChar w:fldCharType="end"/>
            </w:r>
          </w:hyperlink>
        </w:p>
        <w:p w:rsidR="000C639C" w:rsidRDefault="00F562ED">
          <w:pPr>
            <w:pStyle w:val="TOC1"/>
            <w:tabs>
              <w:tab w:val="right" w:leader="dot" w:pos="9350"/>
            </w:tabs>
            <w:rPr>
              <w:rFonts w:eastAsiaTheme="minorEastAsia"/>
              <w:noProof/>
            </w:rPr>
          </w:pPr>
          <w:hyperlink w:anchor="_Toc226105645" w:history="1">
            <w:r w:rsidR="000C639C" w:rsidRPr="00584EC3">
              <w:rPr>
                <w:rStyle w:val="Hyperlink"/>
                <w:rFonts w:ascii="Cambria" w:eastAsia="Times New Roman" w:hAnsi="Cambria"/>
                <w:b/>
                <w:noProof/>
              </w:rPr>
              <w:t>11) Performance Evaluation and Management Review</w:t>
            </w:r>
            <w:r w:rsidR="000C639C">
              <w:rPr>
                <w:noProof/>
                <w:webHidden/>
              </w:rPr>
              <w:tab/>
            </w:r>
            <w:r w:rsidR="000C639C">
              <w:rPr>
                <w:noProof/>
                <w:webHidden/>
              </w:rPr>
              <w:fldChar w:fldCharType="begin"/>
            </w:r>
            <w:r w:rsidR="000C639C">
              <w:rPr>
                <w:noProof/>
                <w:webHidden/>
              </w:rPr>
              <w:instrText xml:space="preserve"> PAGEREF _Toc226105645 \h </w:instrText>
            </w:r>
            <w:r w:rsidR="000C639C">
              <w:rPr>
                <w:noProof/>
                <w:webHidden/>
              </w:rPr>
            </w:r>
            <w:r w:rsidR="000C639C">
              <w:rPr>
                <w:noProof/>
                <w:webHidden/>
              </w:rPr>
              <w:fldChar w:fldCharType="separate"/>
            </w:r>
            <w:r w:rsidR="000C639C">
              <w:rPr>
                <w:noProof/>
                <w:webHidden/>
              </w:rPr>
              <w:t>7</w:t>
            </w:r>
            <w:r w:rsidR="000C639C">
              <w:rPr>
                <w:noProof/>
                <w:webHidden/>
              </w:rPr>
              <w:fldChar w:fldCharType="end"/>
            </w:r>
          </w:hyperlink>
        </w:p>
        <w:p w:rsidR="000C639C" w:rsidRDefault="00F562ED">
          <w:pPr>
            <w:pStyle w:val="TOC1"/>
            <w:tabs>
              <w:tab w:val="right" w:leader="dot" w:pos="9350"/>
            </w:tabs>
            <w:rPr>
              <w:rFonts w:eastAsiaTheme="minorEastAsia"/>
              <w:noProof/>
            </w:rPr>
          </w:pPr>
          <w:hyperlink w:anchor="_Toc226105646" w:history="1">
            <w:r w:rsidR="000C639C" w:rsidRPr="00584EC3">
              <w:rPr>
                <w:rStyle w:val="Hyperlink"/>
                <w:rFonts w:ascii="Cambria" w:eastAsia="Times New Roman" w:hAnsi="Cambria"/>
                <w:b/>
                <w:noProof/>
              </w:rPr>
              <w:t>12) Continuous Improvement</w:t>
            </w:r>
            <w:r w:rsidR="000C639C">
              <w:rPr>
                <w:noProof/>
                <w:webHidden/>
              </w:rPr>
              <w:tab/>
            </w:r>
            <w:r w:rsidR="000C639C">
              <w:rPr>
                <w:noProof/>
                <w:webHidden/>
              </w:rPr>
              <w:fldChar w:fldCharType="begin"/>
            </w:r>
            <w:r w:rsidR="000C639C">
              <w:rPr>
                <w:noProof/>
                <w:webHidden/>
              </w:rPr>
              <w:instrText xml:space="preserve"> PAGEREF _Toc226105646 \h </w:instrText>
            </w:r>
            <w:r w:rsidR="000C639C">
              <w:rPr>
                <w:noProof/>
                <w:webHidden/>
              </w:rPr>
            </w:r>
            <w:r w:rsidR="000C639C">
              <w:rPr>
                <w:noProof/>
                <w:webHidden/>
              </w:rPr>
              <w:fldChar w:fldCharType="separate"/>
            </w:r>
            <w:r w:rsidR="000C639C">
              <w:rPr>
                <w:noProof/>
                <w:webHidden/>
              </w:rPr>
              <w:t>7</w:t>
            </w:r>
            <w:r w:rsidR="000C639C">
              <w:rPr>
                <w:noProof/>
                <w:webHidden/>
              </w:rPr>
              <w:fldChar w:fldCharType="end"/>
            </w:r>
          </w:hyperlink>
        </w:p>
        <w:p w:rsidR="000C639C" w:rsidRDefault="00F562ED">
          <w:pPr>
            <w:pStyle w:val="TOC1"/>
            <w:tabs>
              <w:tab w:val="right" w:leader="dot" w:pos="9350"/>
            </w:tabs>
            <w:rPr>
              <w:rFonts w:eastAsiaTheme="minorEastAsia"/>
              <w:noProof/>
            </w:rPr>
          </w:pPr>
          <w:hyperlink w:anchor="_Toc226105647" w:history="1">
            <w:r w:rsidR="000C639C" w:rsidRPr="00584EC3">
              <w:rPr>
                <w:rStyle w:val="Hyperlink"/>
                <w:rFonts w:ascii="Cambria" w:eastAsia="Times New Roman" w:hAnsi="Cambria"/>
                <w:b/>
                <w:noProof/>
              </w:rPr>
              <w:t>13) Policy Review and Approval</w:t>
            </w:r>
            <w:r w:rsidR="000C639C">
              <w:rPr>
                <w:noProof/>
                <w:webHidden/>
              </w:rPr>
              <w:tab/>
            </w:r>
            <w:r w:rsidR="000C639C">
              <w:rPr>
                <w:noProof/>
                <w:webHidden/>
              </w:rPr>
              <w:fldChar w:fldCharType="begin"/>
            </w:r>
            <w:r w:rsidR="000C639C">
              <w:rPr>
                <w:noProof/>
                <w:webHidden/>
              </w:rPr>
              <w:instrText xml:space="preserve"> PAGEREF _Toc226105647 \h </w:instrText>
            </w:r>
            <w:r w:rsidR="000C639C">
              <w:rPr>
                <w:noProof/>
                <w:webHidden/>
              </w:rPr>
            </w:r>
            <w:r w:rsidR="000C639C">
              <w:rPr>
                <w:noProof/>
                <w:webHidden/>
              </w:rPr>
              <w:fldChar w:fldCharType="separate"/>
            </w:r>
            <w:r w:rsidR="000C639C">
              <w:rPr>
                <w:noProof/>
                <w:webHidden/>
              </w:rPr>
              <w:t>7</w:t>
            </w:r>
            <w:r w:rsidR="000C639C">
              <w:rPr>
                <w:noProof/>
                <w:webHidden/>
              </w:rPr>
              <w:fldChar w:fldCharType="end"/>
            </w:r>
          </w:hyperlink>
        </w:p>
        <w:p w:rsidR="000C639C" w:rsidRDefault="00F562ED">
          <w:pPr>
            <w:pStyle w:val="TOC1"/>
            <w:tabs>
              <w:tab w:val="right" w:leader="dot" w:pos="9350"/>
            </w:tabs>
            <w:rPr>
              <w:rFonts w:eastAsiaTheme="minorEastAsia"/>
              <w:noProof/>
            </w:rPr>
          </w:pPr>
          <w:hyperlink w:anchor="_Toc226105648" w:history="1">
            <w:r w:rsidR="000C639C" w:rsidRPr="00584EC3">
              <w:rPr>
                <w:rStyle w:val="Hyperlink"/>
                <w:rFonts w:ascii="Cambria" w:eastAsia="Times New Roman" w:hAnsi="Cambria"/>
                <w:b/>
                <w:noProof/>
              </w:rPr>
              <w:t>ISO 27001 Reference</w:t>
            </w:r>
            <w:r w:rsidR="000C639C">
              <w:rPr>
                <w:noProof/>
                <w:webHidden/>
              </w:rPr>
              <w:tab/>
            </w:r>
            <w:r w:rsidR="000C639C">
              <w:rPr>
                <w:noProof/>
                <w:webHidden/>
              </w:rPr>
              <w:fldChar w:fldCharType="begin"/>
            </w:r>
            <w:r w:rsidR="000C639C">
              <w:rPr>
                <w:noProof/>
                <w:webHidden/>
              </w:rPr>
              <w:instrText xml:space="preserve"> PAGEREF _Toc226105648 \h </w:instrText>
            </w:r>
            <w:r w:rsidR="000C639C">
              <w:rPr>
                <w:noProof/>
                <w:webHidden/>
              </w:rPr>
            </w:r>
            <w:r w:rsidR="000C639C">
              <w:rPr>
                <w:noProof/>
                <w:webHidden/>
              </w:rPr>
              <w:fldChar w:fldCharType="separate"/>
            </w:r>
            <w:r w:rsidR="000C639C">
              <w:rPr>
                <w:noProof/>
                <w:webHidden/>
              </w:rPr>
              <w:t>7</w:t>
            </w:r>
            <w:r w:rsidR="000C639C">
              <w:rPr>
                <w:noProof/>
                <w:webHidden/>
              </w:rPr>
              <w:fldChar w:fldCharType="end"/>
            </w:r>
          </w:hyperlink>
        </w:p>
        <w:p w:rsidR="000C639C" w:rsidRDefault="000C639C">
          <w:r>
            <w:rPr>
              <w:b/>
              <w:bCs/>
              <w:noProof/>
            </w:rPr>
            <w:fldChar w:fldCharType="end"/>
          </w:r>
        </w:p>
      </w:sdtContent>
    </w:sdt>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bookmarkStart w:id="0" w:name="_GoBack"/>
      <w:bookmarkEnd w:id="0"/>
    </w:p>
    <w:p w:rsidR="00374DC8" w:rsidRPr="00902D0F" w:rsidRDefault="00374DC8">
      <w:pPr>
        <w:rPr>
          <w:rFonts w:ascii="Cambria" w:hAnsi="Cambria"/>
        </w:rPr>
      </w:pPr>
    </w:p>
    <w:p w:rsidR="00374DC8" w:rsidRPr="00902D0F" w:rsidRDefault="00374DC8">
      <w:pPr>
        <w:rPr>
          <w:rFonts w:ascii="Cambria" w:hAnsi="Cambria"/>
        </w:rPr>
      </w:pPr>
    </w:p>
    <w:p w:rsidR="00902D0F" w:rsidRPr="00902D0F" w:rsidRDefault="00902D0F" w:rsidP="00902D0F">
      <w:pPr>
        <w:pStyle w:val="Heading1"/>
        <w:rPr>
          <w:rFonts w:ascii="Cambria" w:eastAsia="Times New Roman" w:hAnsi="Cambria"/>
          <w:b/>
          <w:color w:val="auto"/>
          <w:sz w:val="28"/>
          <w:szCs w:val="28"/>
        </w:rPr>
      </w:pPr>
      <w:bookmarkStart w:id="1" w:name="_Toc226105635"/>
      <w:r w:rsidRPr="00902D0F">
        <w:rPr>
          <w:rFonts w:ascii="Cambria" w:eastAsia="Times New Roman" w:hAnsi="Cambria"/>
          <w:b/>
          <w:color w:val="auto"/>
          <w:sz w:val="28"/>
          <w:szCs w:val="28"/>
        </w:rPr>
        <w:lastRenderedPageBreak/>
        <w:t>1) Purpose</w:t>
      </w:r>
      <w:bookmarkEnd w:id="1"/>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Cyber Lift recognizes that employees play a critical role in maintaining information security. The purpose of this policy is to ensure that all personnel understand their responsibilities and follow appropriate security practices throughout their employment lifecycle.</w:t>
      </w:r>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This policy establishes guidelines to minimize risks related to human error, misuse of information, and unauthorized access. It ensures that security is considered at every stage, from hiring to exit, and supports compliance with ISO/IEC 27001:2022 requirements.</w:t>
      </w:r>
    </w:p>
    <w:p w:rsidR="00902D0F" w:rsidRPr="00902D0F" w:rsidRDefault="00902D0F" w:rsidP="00902D0F">
      <w:pPr>
        <w:spacing w:after="0" w:line="240" w:lineRule="auto"/>
        <w:rPr>
          <w:rFonts w:ascii="Cambria" w:eastAsia="Times New Roman" w:hAnsi="Cambria" w:cs="Times New Roman"/>
          <w:sz w:val="24"/>
          <w:szCs w:val="24"/>
        </w:rPr>
      </w:pPr>
    </w:p>
    <w:p w:rsidR="00902D0F" w:rsidRPr="00902D0F" w:rsidRDefault="00902D0F" w:rsidP="00902D0F">
      <w:pPr>
        <w:pStyle w:val="Heading1"/>
        <w:rPr>
          <w:rFonts w:ascii="Cambria" w:eastAsia="Times New Roman" w:hAnsi="Cambria"/>
          <w:b/>
          <w:color w:val="auto"/>
          <w:sz w:val="28"/>
          <w:szCs w:val="28"/>
        </w:rPr>
      </w:pPr>
      <w:bookmarkStart w:id="2" w:name="_Toc226105636"/>
      <w:r w:rsidRPr="00902D0F">
        <w:rPr>
          <w:rFonts w:ascii="Cambria" w:eastAsia="Times New Roman" w:hAnsi="Cambria"/>
          <w:b/>
          <w:color w:val="auto"/>
          <w:sz w:val="28"/>
          <w:szCs w:val="28"/>
        </w:rPr>
        <w:t>2) Scope</w:t>
      </w:r>
      <w:bookmarkEnd w:id="2"/>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This policy applies to all employees, contractors, interns, and third-party personnel working with Cyber Lift.</w:t>
      </w:r>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It covers all stages of the employee lifecycle, including recruitment, onboarding, employment, and offboarding. The policy applies to all departments and all individuals who have access to Cyber Lift systems, data, or resources.</w:t>
      </w:r>
    </w:p>
    <w:p w:rsidR="00902D0F" w:rsidRPr="00902D0F" w:rsidRDefault="00902D0F" w:rsidP="00902D0F">
      <w:pPr>
        <w:spacing w:after="0" w:line="240" w:lineRule="auto"/>
        <w:rPr>
          <w:rFonts w:ascii="Cambria" w:eastAsia="Times New Roman" w:hAnsi="Cambria" w:cs="Times New Roman"/>
          <w:sz w:val="24"/>
          <w:szCs w:val="24"/>
        </w:rPr>
      </w:pPr>
    </w:p>
    <w:p w:rsidR="00902D0F" w:rsidRPr="00902D0F" w:rsidRDefault="00902D0F" w:rsidP="00902D0F">
      <w:pPr>
        <w:pStyle w:val="Heading1"/>
        <w:rPr>
          <w:rFonts w:ascii="Cambria" w:eastAsia="Times New Roman" w:hAnsi="Cambria"/>
          <w:b/>
          <w:color w:val="auto"/>
        </w:rPr>
      </w:pPr>
      <w:bookmarkStart w:id="3" w:name="_Toc226105637"/>
      <w:r w:rsidRPr="00902D0F">
        <w:rPr>
          <w:rFonts w:ascii="Cambria" w:eastAsia="Times New Roman" w:hAnsi="Cambria"/>
          <w:b/>
          <w:color w:val="auto"/>
        </w:rPr>
        <w:t>3) Governance Structure</w:t>
      </w:r>
      <w:bookmarkEnd w:id="3"/>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Cyber Lift enforces this policy through coordination between Human Resources, Risk &amp; Compliance, and technical teams.</w:t>
      </w:r>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Top Management ensures that human resource practices align with organizational security objectives. The HR function manages employee lifecycle processes, while the Risk &amp; Compliance team ensures that security requirements are integrated into these processes.</w:t>
      </w:r>
    </w:p>
    <w:p w:rsidR="00B673F3" w:rsidRPr="00B673F3" w:rsidRDefault="00B673F3" w:rsidP="00B673F3">
      <w:pPr>
        <w:spacing w:beforeAutospacing="1" w:after="100" w:afterAutospacing="1" w:line="240" w:lineRule="auto"/>
        <w:rPr>
          <w:rFonts w:ascii="Times New Roman" w:eastAsia="Times New Roman" w:hAnsi="Times New Roman" w:cs="Times New Roman"/>
          <w:sz w:val="24"/>
          <w:szCs w:val="24"/>
        </w:rPr>
      </w:pPr>
      <w:r w:rsidRPr="00B673F3">
        <w:rPr>
          <w:rFonts w:ascii="Times New Roman" w:eastAsia="Times New Roman" w:hAnsi="Times New Roman" w:cs="Times New Roman"/>
          <w:sz w:val="24"/>
          <w:szCs w:val="24"/>
        </w:rPr>
        <w:t>The Technology &amp; Security team supports by managing access controls and ensuring system-level security measures are implemented.</w:t>
      </w:r>
    </w:p>
    <w:p w:rsidR="00902D0F" w:rsidRPr="00902D0F" w:rsidRDefault="00902D0F" w:rsidP="00902D0F">
      <w:pPr>
        <w:spacing w:after="0" w:line="240" w:lineRule="auto"/>
        <w:rPr>
          <w:rFonts w:ascii="Cambria" w:eastAsia="Times New Roman" w:hAnsi="Cambria" w:cs="Times New Roman"/>
          <w:sz w:val="24"/>
          <w:szCs w:val="24"/>
        </w:rPr>
      </w:pPr>
    </w:p>
    <w:p w:rsidR="00902D0F" w:rsidRPr="00902D0F" w:rsidRDefault="00902D0F" w:rsidP="00902D0F">
      <w:pPr>
        <w:pStyle w:val="Heading1"/>
        <w:rPr>
          <w:rFonts w:ascii="Cambria" w:eastAsia="Times New Roman" w:hAnsi="Cambria"/>
          <w:b/>
          <w:color w:val="auto"/>
          <w:sz w:val="28"/>
          <w:szCs w:val="28"/>
        </w:rPr>
      </w:pPr>
      <w:bookmarkStart w:id="4" w:name="_Toc226105638"/>
      <w:r w:rsidRPr="00902D0F">
        <w:rPr>
          <w:rFonts w:ascii="Cambria" w:eastAsia="Times New Roman" w:hAnsi="Cambria"/>
          <w:b/>
          <w:color w:val="auto"/>
          <w:sz w:val="28"/>
          <w:szCs w:val="28"/>
        </w:rPr>
        <w:t>4) Information Security Objectives</w:t>
      </w:r>
      <w:bookmarkEnd w:id="4"/>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This policy supports Cyber Lift’s information security objectives by ensuring that:</w:t>
      </w:r>
    </w:p>
    <w:p w:rsidR="00902D0F" w:rsidRPr="00902D0F" w:rsidRDefault="00902D0F" w:rsidP="000C639C">
      <w:pPr>
        <w:numPr>
          <w:ilvl w:val="0"/>
          <w:numId w:val="1"/>
        </w:num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 xml:space="preserve">Employees are trustworthy and qualified before being granted access </w:t>
      </w:r>
    </w:p>
    <w:p w:rsidR="00902D0F" w:rsidRPr="00902D0F" w:rsidRDefault="00902D0F" w:rsidP="000C639C">
      <w:pPr>
        <w:numPr>
          <w:ilvl w:val="0"/>
          <w:numId w:val="1"/>
        </w:num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 xml:space="preserve">Security responsibilities are clearly communicated </w:t>
      </w:r>
    </w:p>
    <w:p w:rsidR="00902D0F" w:rsidRPr="00902D0F" w:rsidRDefault="00902D0F" w:rsidP="000C639C">
      <w:pPr>
        <w:numPr>
          <w:ilvl w:val="0"/>
          <w:numId w:val="1"/>
        </w:num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 xml:space="preserve">Access to systems is controlled and monitored </w:t>
      </w:r>
    </w:p>
    <w:p w:rsidR="00902D0F" w:rsidRPr="00902D0F" w:rsidRDefault="00902D0F" w:rsidP="000C639C">
      <w:pPr>
        <w:numPr>
          <w:ilvl w:val="0"/>
          <w:numId w:val="1"/>
        </w:num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 xml:space="preserve">Risks related to insider threats are minimized </w:t>
      </w:r>
    </w:p>
    <w:p w:rsidR="00902D0F" w:rsidRPr="00902D0F" w:rsidRDefault="00902D0F" w:rsidP="000C639C">
      <w:pPr>
        <w:numPr>
          <w:ilvl w:val="0"/>
          <w:numId w:val="1"/>
        </w:num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lastRenderedPageBreak/>
        <w:t xml:space="preserve">Employee awareness of security practices is maintained </w:t>
      </w:r>
    </w:p>
    <w:p w:rsidR="00902D0F" w:rsidRPr="00902D0F" w:rsidRDefault="00902D0F" w:rsidP="00902D0F">
      <w:pPr>
        <w:spacing w:after="0" w:line="240" w:lineRule="auto"/>
        <w:rPr>
          <w:rFonts w:ascii="Cambria" w:eastAsia="Times New Roman" w:hAnsi="Cambria" w:cs="Times New Roman"/>
          <w:sz w:val="24"/>
          <w:szCs w:val="24"/>
        </w:rPr>
      </w:pPr>
    </w:p>
    <w:p w:rsidR="00902D0F" w:rsidRPr="00902D0F" w:rsidRDefault="00902D0F" w:rsidP="00902D0F">
      <w:pPr>
        <w:pStyle w:val="Heading1"/>
        <w:rPr>
          <w:rFonts w:ascii="Cambria" w:eastAsia="Times New Roman" w:hAnsi="Cambria"/>
          <w:b/>
          <w:color w:val="auto"/>
          <w:sz w:val="28"/>
          <w:szCs w:val="28"/>
        </w:rPr>
      </w:pPr>
      <w:bookmarkStart w:id="5" w:name="_Toc226105639"/>
      <w:r w:rsidRPr="00902D0F">
        <w:rPr>
          <w:rFonts w:ascii="Cambria" w:eastAsia="Times New Roman" w:hAnsi="Cambria"/>
          <w:b/>
          <w:color w:val="auto"/>
          <w:sz w:val="28"/>
          <w:szCs w:val="28"/>
        </w:rPr>
        <w:t>5) Roles and Responsibilities</w:t>
      </w:r>
      <w:bookmarkEnd w:id="5"/>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The Human Resources function is responsible for managing employee lifecycle processes, including recruitment, onboarding, training, and offboarding, while ensuring that security requirements are followed.</w:t>
      </w:r>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The Risk &amp; Compliance team ensures that HR processes align with ISMS requirements, conducts risk assessments related to personnel, and monitors compliance.</w:t>
      </w:r>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The CTO and technical teams are responsible for granting, modifying, and revoking access to systems based on HR inputs.</w:t>
      </w:r>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Managers are responsible for ensuring that their team members follow security policies and understand their responsibilities.</w:t>
      </w:r>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All employees are responsible for complying with information security policies, protecting company data, and reporting any security concerns.</w:t>
      </w:r>
    </w:p>
    <w:p w:rsidR="00902D0F" w:rsidRPr="00902D0F" w:rsidRDefault="00902D0F" w:rsidP="00902D0F">
      <w:pPr>
        <w:spacing w:after="0" w:line="240" w:lineRule="auto"/>
        <w:rPr>
          <w:rFonts w:ascii="Cambria" w:eastAsia="Times New Roman" w:hAnsi="Cambria" w:cs="Times New Roman"/>
          <w:sz w:val="24"/>
          <w:szCs w:val="24"/>
        </w:rPr>
      </w:pPr>
    </w:p>
    <w:p w:rsidR="00902D0F" w:rsidRPr="00902D0F" w:rsidRDefault="00902D0F" w:rsidP="00902D0F">
      <w:pPr>
        <w:pStyle w:val="Heading1"/>
        <w:rPr>
          <w:rFonts w:ascii="Cambria" w:eastAsia="Times New Roman" w:hAnsi="Cambria"/>
          <w:b/>
          <w:color w:val="auto"/>
          <w:sz w:val="28"/>
          <w:szCs w:val="28"/>
        </w:rPr>
      </w:pPr>
      <w:bookmarkStart w:id="6" w:name="_Toc226105640"/>
      <w:r w:rsidRPr="00902D0F">
        <w:rPr>
          <w:rFonts w:ascii="Cambria" w:eastAsia="Times New Roman" w:hAnsi="Cambria"/>
          <w:b/>
          <w:color w:val="auto"/>
          <w:sz w:val="28"/>
          <w:szCs w:val="28"/>
        </w:rPr>
        <w:t>6) Information Security Control Requirements</w:t>
      </w:r>
      <w:bookmarkEnd w:id="6"/>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Cyber Lift shall implement security controls throughout the employee lifecycle.</w:t>
      </w:r>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During recruitment, background verification shall be conducted where applicable to ensure the suitability of candidates. Employees shall be informed of their security responsibilities before joining.</w:t>
      </w:r>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During onboarding, employees shall sign confidentiality agreements and be provided access only to systems necessary for their role. Access shall be granted based on the principle of least privilege.</w:t>
      </w:r>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During employment, employees shall follow all security policies and participate in awareness programs. Access rights shall be reviewed periodically.</w:t>
      </w:r>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During offboarding, all access to systems shall be revoked promptly, and company assets shall be returned. Any pending access or privileges shall be removed to prevent unauthorized use.</w:t>
      </w:r>
    </w:p>
    <w:p w:rsidR="00902D0F" w:rsidRPr="00902D0F" w:rsidRDefault="00902D0F" w:rsidP="00902D0F">
      <w:pPr>
        <w:pStyle w:val="Heading1"/>
        <w:rPr>
          <w:rFonts w:eastAsia="Times New Roman"/>
        </w:rPr>
      </w:pPr>
    </w:p>
    <w:p w:rsidR="00902D0F" w:rsidRPr="00902D0F" w:rsidRDefault="00902D0F" w:rsidP="00902D0F">
      <w:pPr>
        <w:pStyle w:val="Heading1"/>
        <w:rPr>
          <w:rFonts w:ascii="Cambria" w:eastAsia="Times New Roman" w:hAnsi="Cambria"/>
          <w:b/>
          <w:color w:val="auto"/>
          <w:sz w:val="28"/>
          <w:szCs w:val="28"/>
        </w:rPr>
      </w:pPr>
      <w:bookmarkStart w:id="7" w:name="_Toc226105641"/>
      <w:r w:rsidRPr="00902D0F">
        <w:rPr>
          <w:rFonts w:ascii="Cambria" w:eastAsia="Times New Roman" w:hAnsi="Cambria"/>
          <w:b/>
          <w:color w:val="auto"/>
          <w:sz w:val="28"/>
          <w:szCs w:val="28"/>
        </w:rPr>
        <w:t>7) Risk Management</w:t>
      </w:r>
      <w:bookmarkEnd w:id="7"/>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Cyber Lift recognizes that employees can introduce risks such as unauthorized access, data leakage, and misuse of systems.</w:t>
      </w:r>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To manage these risks, background checks, access controls, and monitoring mechanisms are implemented. The Risk &amp; Compliance team identifies risks related to personnel and ensures appropriate mitigation measures are in place.</w:t>
      </w:r>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Managers and technical teams support risk management by ensuring that access rights are appropriate and that employees follow defined security practices.</w:t>
      </w:r>
    </w:p>
    <w:p w:rsidR="00902D0F" w:rsidRPr="00902D0F" w:rsidRDefault="00902D0F" w:rsidP="00902D0F">
      <w:pPr>
        <w:spacing w:after="0" w:line="240" w:lineRule="auto"/>
        <w:rPr>
          <w:rFonts w:ascii="Cambria" w:eastAsia="Times New Roman" w:hAnsi="Cambria" w:cs="Times New Roman"/>
          <w:sz w:val="24"/>
          <w:szCs w:val="24"/>
        </w:rPr>
      </w:pPr>
    </w:p>
    <w:p w:rsidR="00902D0F" w:rsidRPr="000C639C" w:rsidRDefault="00902D0F" w:rsidP="00902D0F">
      <w:pPr>
        <w:pStyle w:val="Heading1"/>
        <w:rPr>
          <w:rFonts w:ascii="Cambria" w:eastAsia="Times New Roman" w:hAnsi="Cambria"/>
          <w:b/>
          <w:color w:val="auto"/>
          <w:sz w:val="28"/>
          <w:szCs w:val="28"/>
        </w:rPr>
      </w:pPr>
      <w:bookmarkStart w:id="8" w:name="_Toc226105642"/>
      <w:r w:rsidRPr="000C639C">
        <w:rPr>
          <w:rFonts w:ascii="Cambria" w:eastAsia="Times New Roman" w:hAnsi="Cambria"/>
          <w:b/>
          <w:color w:val="auto"/>
          <w:sz w:val="28"/>
          <w:szCs w:val="28"/>
        </w:rPr>
        <w:t>8) Compliance and Monitoring</w:t>
      </w:r>
      <w:bookmarkEnd w:id="8"/>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Cyber Lift shall monitor compliance with this policy through audits, access reviews, and performance monitoring.</w:t>
      </w:r>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HR and Risk &amp; Compliance teams shall verify that employee lifecycle processes follow defined security requirements. Any non-compliance shall be identified and corrective actions shall be taken.</w:t>
      </w:r>
    </w:p>
    <w:p w:rsidR="00902D0F" w:rsidRPr="00902D0F" w:rsidRDefault="00902D0F" w:rsidP="00902D0F">
      <w:pPr>
        <w:spacing w:after="0" w:line="240" w:lineRule="auto"/>
        <w:rPr>
          <w:rFonts w:ascii="Cambria" w:eastAsia="Times New Roman" w:hAnsi="Cambria" w:cs="Times New Roman"/>
          <w:sz w:val="24"/>
          <w:szCs w:val="24"/>
        </w:rPr>
      </w:pPr>
    </w:p>
    <w:p w:rsidR="00902D0F" w:rsidRPr="00902D0F" w:rsidRDefault="00902D0F" w:rsidP="00902D0F">
      <w:pPr>
        <w:pStyle w:val="Heading1"/>
        <w:rPr>
          <w:rFonts w:ascii="Cambria" w:eastAsia="Times New Roman" w:hAnsi="Cambria"/>
          <w:b/>
          <w:color w:val="auto"/>
          <w:sz w:val="28"/>
          <w:szCs w:val="28"/>
        </w:rPr>
      </w:pPr>
      <w:bookmarkStart w:id="9" w:name="_Toc226105643"/>
      <w:r w:rsidRPr="00902D0F">
        <w:rPr>
          <w:rFonts w:ascii="Cambria" w:eastAsia="Times New Roman" w:hAnsi="Cambria"/>
          <w:b/>
          <w:color w:val="auto"/>
          <w:sz w:val="28"/>
          <w:szCs w:val="28"/>
        </w:rPr>
        <w:t>9) Document and Record Management</w:t>
      </w:r>
      <w:bookmarkEnd w:id="9"/>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All records related to employee lifecycle processes, including onboarding documents, agreements, access records, and offboarding checklists, shall be securely maintained.</w:t>
      </w:r>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These records shall be controlled, updated, and made available for audits as required. Access to sensitive employee records shall be restricted to authorized personnel.</w:t>
      </w:r>
    </w:p>
    <w:p w:rsidR="00902D0F" w:rsidRPr="00902D0F" w:rsidRDefault="00902D0F" w:rsidP="000C639C">
      <w:pPr>
        <w:spacing w:after="0" w:line="240" w:lineRule="auto"/>
        <w:jc w:val="both"/>
        <w:rPr>
          <w:rFonts w:ascii="Cambria" w:eastAsia="Times New Roman" w:hAnsi="Cambria" w:cs="Times New Roman"/>
          <w:sz w:val="24"/>
          <w:szCs w:val="24"/>
        </w:rPr>
      </w:pPr>
    </w:p>
    <w:p w:rsidR="00902D0F" w:rsidRPr="00902D0F" w:rsidRDefault="00902D0F" w:rsidP="00902D0F">
      <w:pPr>
        <w:pStyle w:val="Heading1"/>
        <w:rPr>
          <w:rFonts w:ascii="Cambria" w:eastAsia="Times New Roman" w:hAnsi="Cambria"/>
          <w:b/>
          <w:color w:val="auto"/>
          <w:sz w:val="28"/>
          <w:szCs w:val="28"/>
        </w:rPr>
      </w:pPr>
      <w:bookmarkStart w:id="10" w:name="_Toc226105644"/>
      <w:r w:rsidRPr="00902D0F">
        <w:rPr>
          <w:rFonts w:ascii="Cambria" w:eastAsia="Times New Roman" w:hAnsi="Cambria"/>
          <w:b/>
          <w:color w:val="auto"/>
          <w:sz w:val="28"/>
          <w:szCs w:val="28"/>
        </w:rPr>
        <w:t>10) Awareness and Communication</w:t>
      </w:r>
      <w:bookmarkEnd w:id="10"/>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Cyber Lift shall ensure that employees are aware of their information security responsibilities through training and awareness programs.</w:t>
      </w:r>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Employees shall receive regular updates on security practices, policies, and potential threats. Communication channels shall be available for reporting incidents or concerns.</w:t>
      </w:r>
    </w:p>
    <w:p w:rsidR="00902D0F" w:rsidRPr="00902D0F" w:rsidRDefault="00902D0F" w:rsidP="00902D0F">
      <w:pPr>
        <w:spacing w:after="0" w:line="240" w:lineRule="auto"/>
        <w:rPr>
          <w:rFonts w:ascii="Cambria" w:eastAsia="Times New Roman" w:hAnsi="Cambria" w:cs="Times New Roman"/>
          <w:sz w:val="24"/>
          <w:szCs w:val="24"/>
        </w:rPr>
      </w:pPr>
    </w:p>
    <w:p w:rsidR="00902D0F" w:rsidRPr="00902D0F" w:rsidRDefault="00902D0F" w:rsidP="00902D0F">
      <w:pPr>
        <w:pStyle w:val="Heading1"/>
        <w:rPr>
          <w:rFonts w:ascii="Cambria" w:eastAsia="Times New Roman" w:hAnsi="Cambria"/>
          <w:b/>
          <w:color w:val="auto"/>
          <w:sz w:val="28"/>
          <w:szCs w:val="28"/>
        </w:rPr>
      </w:pPr>
      <w:bookmarkStart w:id="11" w:name="_Toc226105645"/>
      <w:r w:rsidRPr="00902D0F">
        <w:rPr>
          <w:rFonts w:ascii="Cambria" w:eastAsia="Times New Roman" w:hAnsi="Cambria"/>
          <w:b/>
          <w:color w:val="auto"/>
          <w:sz w:val="28"/>
          <w:szCs w:val="28"/>
        </w:rPr>
        <w:t>11) Performance Evaluation and Management Review</w:t>
      </w:r>
      <w:bookmarkEnd w:id="11"/>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The effectiveness of this policy shall be evaluated through audits, employee feedback, and monitoring activities.</w:t>
      </w:r>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Key aspects such as access control compliance, training completion, and incident reporting shall be reviewed during management reviews.</w:t>
      </w:r>
    </w:p>
    <w:p w:rsidR="00902D0F" w:rsidRPr="00902D0F" w:rsidRDefault="00902D0F" w:rsidP="000C639C">
      <w:pPr>
        <w:spacing w:after="0" w:line="240" w:lineRule="auto"/>
        <w:jc w:val="both"/>
        <w:rPr>
          <w:rFonts w:ascii="Cambria" w:eastAsia="Times New Roman" w:hAnsi="Cambria" w:cs="Times New Roman"/>
          <w:sz w:val="24"/>
          <w:szCs w:val="24"/>
        </w:rPr>
      </w:pPr>
    </w:p>
    <w:p w:rsidR="00902D0F" w:rsidRPr="00902D0F" w:rsidRDefault="00902D0F" w:rsidP="00902D0F">
      <w:pPr>
        <w:pStyle w:val="Heading1"/>
        <w:rPr>
          <w:rFonts w:ascii="Cambria" w:eastAsia="Times New Roman" w:hAnsi="Cambria"/>
          <w:b/>
          <w:color w:val="auto"/>
          <w:sz w:val="28"/>
          <w:szCs w:val="28"/>
        </w:rPr>
      </w:pPr>
      <w:bookmarkStart w:id="12" w:name="_Toc226105646"/>
      <w:r w:rsidRPr="00902D0F">
        <w:rPr>
          <w:rFonts w:ascii="Cambria" w:eastAsia="Times New Roman" w:hAnsi="Cambria"/>
          <w:b/>
          <w:color w:val="auto"/>
          <w:sz w:val="28"/>
          <w:szCs w:val="28"/>
        </w:rPr>
        <w:t>12) Continuous Improvement</w:t>
      </w:r>
      <w:bookmarkEnd w:id="12"/>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Cyber Lift shall continuously improve its HR security practices based on audit findings, incidents, and organizational changes.</w:t>
      </w:r>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Improvements may include enhanced onboarding processes, better access control mechanisms, and updated training programs.</w:t>
      </w:r>
    </w:p>
    <w:p w:rsidR="00902D0F" w:rsidRPr="00902D0F" w:rsidRDefault="00902D0F" w:rsidP="000C639C">
      <w:pPr>
        <w:spacing w:after="0" w:line="240" w:lineRule="auto"/>
        <w:jc w:val="both"/>
        <w:rPr>
          <w:rFonts w:ascii="Cambria" w:eastAsia="Times New Roman" w:hAnsi="Cambria" w:cs="Times New Roman"/>
          <w:sz w:val="24"/>
          <w:szCs w:val="24"/>
        </w:rPr>
      </w:pPr>
    </w:p>
    <w:p w:rsidR="00902D0F" w:rsidRPr="00902D0F" w:rsidRDefault="00902D0F" w:rsidP="00902D0F">
      <w:pPr>
        <w:pStyle w:val="Heading1"/>
        <w:rPr>
          <w:rFonts w:ascii="Cambria" w:eastAsia="Times New Roman" w:hAnsi="Cambria"/>
          <w:b/>
          <w:color w:val="auto"/>
          <w:sz w:val="28"/>
          <w:szCs w:val="28"/>
        </w:rPr>
      </w:pPr>
      <w:bookmarkStart w:id="13" w:name="_Toc226105647"/>
      <w:r w:rsidRPr="00902D0F">
        <w:rPr>
          <w:rFonts w:ascii="Cambria" w:eastAsia="Times New Roman" w:hAnsi="Cambria"/>
          <w:b/>
          <w:color w:val="auto"/>
          <w:sz w:val="28"/>
          <w:szCs w:val="28"/>
        </w:rPr>
        <w:t>13) Policy Review and Approval</w:t>
      </w:r>
      <w:bookmarkEnd w:id="13"/>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This policy shall be reviewed at least annually or whenever there are significant changes in business operations or regulatory requirements.</w:t>
      </w:r>
    </w:p>
    <w:p w:rsidR="00902D0F" w:rsidRPr="00902D0F" w:rsidRDefault="00902D0F" w:rsidP="000C639C">
      <w:pPr>
        <w:spacing w:before="100" w:beforeAutospacing="1" w:after="100" w:afterAutospacing="1" w:line="240" w:lineRule="auto"/>
        <w:jc w:val="both"/>
        <w:rPr>
          <w:rFonts w:ascii="Cambria" w:eastAsia="Times New Roman" w:hAnsi="Cambria" w:cs="Times New Roman"/>
          <w:sz w:val="24"/>
          <w:szCs w:val="24"/>
        </w:rPr>
      </w:pPr>
      <w:r w:rsidRPr="00902D0F">
        <w:rPr>
          <w:rFonts w:ascii="Cambria" w:eastAsia="Times New Roman" w:hAnsi="Cambria" w:cs="Times New Roman"/>
          <w:sz w:val="24"/>
          <w:szCs w:val="24"/>
        </w:rPr>
        <w:t>The policy shall be approved by Top Management and communicated to all employees. Compliance with this policy is mandatory.</w:t>
      </w:r>
    </w:p>
    <w:p w:rsidR="00902D0F" w:rsidRPr="00902D0F" w:rsidRDefault="00902D0F" w:rsidP="00902D0F">
      <w:pPr>
        <w:spacing w:after="0" w:line="240" w:lineRule="auto"/>
        <w:rPr>
          <w:rFonts w:ascii="Cambria" w:eastAsia="Times New Roman" w:hAnsi="Cambria" w:cs="Times New Roman"/>
          <w:sz w:val="24"/>
          <w:szCs w:val="24"/>
        </w:rPr>
      </w:pPr>
    </w:p>
    <w:p w:rsidR="00902D0F" w:rsidRPr="00902D0F" w:rsidRDefault="00902D0F" w:rsidP="00902D0F">
      <w:pPr>
        <w:pStyle w:val="Heading1"/>
        <w:rPr>
          <w:rFonts w:ascii="Cambria" w:eastAsia="Times New Roman" w:hAnsi="Cambria"/>
          <w:b/>
          <w:color w:val="auto"/>
          <w:sz w:val="28"/>
          <w:szCs w:val="28"/>
        </w:rPr>
      </w:pPr>
      <w:bookmarkStart w:id="14" w:name="_Toc226105648"/>
      <w:r w:rsidRPr="00902D0F">
        <w:rPr>
          <w:rFonts w:ascii="Cambria" w:eastAsia="Times New Roman" w:hAnsi="Cambria"/>
          <w:b/>
          <w:color w:val="auto"/>
          <w:sz w:val="28"/>
          <w:szCs w:val="28"/>
        </w:rPr>
        <w:t>ISO 27001 Reference</w:t>
      </w:r>
      <w:bookmarkEnd w:id="14"/>
    </w:p>
    <w:p w:rsidR="00902D0F" w:rsidRPr="00902D0F" w:rsidRDefault="00902D0F" w:rsidP="00902D0F">
      <w:pPr>
        <w:numPr>
          <w:ilvl w:val="0"/>
          <w:numId w:val="2"/>
        </w:numPr>
        <w:spacing w:before="100" w:beforeAutospacing="1" w:after="100" w:afterAutospacing="1" w:line="240" w:lineRule="auto"/>
        <w:rPr>
          <w:rFonts w:ascii="Cambria" w:eastAsia="Times New Roman" w:hAnsi="Cambria" w:cs="Times New Roman"/>
          <w:sz w:val="24"/>
          <w:szCs w:val="24"/>
        </w:rPr>
      </w:pPr>
      <w:r w:rsidRPr="00902D0F">
        <w:rPr>
          <w:rFonts w:ascii="Cambria" w:eastAsia="Times New Roman" w:hAnsi="Cambria" w:cs="Times New Roman"/>
          <w:sz w:val="24"/>
          <w:szCs w:val="24"/>
        </w:rPr>
        <w:t xml:space="preserve">Annex A 6.1 – Screening </w:t>
      </w:r>
    </w:p>
    <w:p w:rsidR="00902D0F" w:rsidRPr="00902D0F" w:rsidRDefault="00902D0F" w:rsidP="00902D0F">
      <w:pPr>
        <w:numPr>
          <w:ilvl w:val="0"/>
          <w:numId w:val="2"/>
        </w:numPr>
        <w:spacing w:before="100" w:beforeAutospacing="1" w:after="100" w:afterAutospacing="1" w:line="240" w:lineRule="auto"/>
        <w:rPr>
          <w:rFonts w:ascii="Cambria" w:eastAsia="Times New Roman" w:hAnsi="Cambria" w:cs="Times New Roman"/>
          <w:sz w:val="24"/>
          <w:szCs w:val="24"/>
        </w:rPr>
      </w:pPr>
      <w:r w:rsidRPr="00902D0F">
        <w:rPr>
          <w:rFonts w:ascii="Cambria" w:eastAsia="Times New Roman" w:hAnsi="Cambria" w:cs="Times New Roman"/>
          <w:sz w:val="24"/>
          <w:szCs w:val="24"/>
        </w:rPr>
        <w:t xml:space="preserve">Annex A 6.2 – Terms and Conditions of Employment </w:t>
      </w:r>
    </w:p>
    <w:p w:rsidR="00902D0F" w:rsidRPr="00902D0F" w:rsidRDefault="00902D0F" w:rsidP="00902D0F">
      <w:pPr>
        <w:numPr>
          <w:ilvl w:val="0"/>
          <w:numId w:val="2"/>
        </w:numPr>
        <w:spacing w:before="100" w:beforeAutospacing="1" w:after="100" w:afterAutospacing="1" w:line="240" w:lineRule="auto"/>
        <w:rPr>
          <w:rFonts w:ascii="Cambria" w:eastAsia="Times New Roman" w:hAnsi="Cambria" w:cs="Times New Roman"/>
          <w:sz w:val="24"/>
          <w:szCs w:val="24"/>
        </w:rPr>
      </w:pPr>
      <w:r w:rsidRPr="00902D0F">
        <w:rPr>
          <w:rFonts w:ascii="Cambria" w:eastAsia="Times New Roman" w:hAnsi="Cambria" w:cs="Times New Roman"/>
          <w:sz w:val="24"/>
          <w:szCs w:val="24"/>
        </w:rPr>
        <w:t xml:space="preserve">Annex A 6.3 – Awareness, Education, and Training </w:t>
      </w:r>
    </w:p>
    <w:p w:rsidR="00902D0F" w:rsidRPr="00902D0F" w:rsidRDefault="00902D0F" w:rsidP="00902D0F">
      <w:pPr>
        <w:numPr>
          <w:ilvl w:val="0"/>
          <w:numId w:val="2"/>
        </w:numPr>
        <w:spacing w:before="100" w:beforeAutospacing="1" w:after="100" w:afterAutospacing="1" w:line="240" w:lineRule="auto"/>
        <w:rPr>
          <w:rFonts w:ascii="Cambria" w:eastAsia="Times New Roman" w:hAnsi="Cambria" w:cs="Times New Roman"/>
          <w:sz w:val="24"/>
          <w:szCs w:val="24"/>
        </w:rPr>
      </w:pPr>
      <w:r w:rsidRPr="00902D0F">
        <w:rPr>
          <w:rFonts w:ascii="Cambria" w:eastAsia="Times New Roman" w:hAnsi="Cambria" w:cs="Times New Roman"/>
          <w:sz w:val="24"/>
          <w:szCs w:val="24"/>
        </w:rPr>
        <w:t xml:space="preserve">Annex A 6.5 – Responsibilities after Termination </w:t>
      </w: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374DC8">
      <w:pPr>
        <w:rPr>
          <w:rFonts w:ascii="Cambria" w:hAnsi="Cambria"/>
        </w:rPr>
      </w:pPr>
    </w:p>
    <w:p w:rsidR="00374DC8" w:rsidRPr="00902D0F" w:rsidRDefault="000C639C" w:rsidP="000C639C">
      <w:pPr>
        <w:jc w:val="center"/>
        <w:rPr>
          <w:rFonts w:ascii="Cambria" w:hAnsi="Cambria"/>
        </w:rPr>
      </w:pPr>
      <w:r>
        <w:rPr>
          <w:rFonts w:ascii="Cambria" w:hAnsi="Cambria"/>
        </w:rPr>
        <w:t>End of Document</w:t>
      </w:r>
    </w:p>
    <w:sectPr w:rsidR="00374DC8" w:rsidRPr="00902D0F" w:rsidSect="00374DC8">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562ED" w:rsidRDefault="00F562ED" w:rsidP="00374DC8">
      <w:pPr>
        <w:spacing w:after="0" w:line="240" w:lineRule="auto"/>
      </w:pPr>
      <w:r>
        <w:separator/>
      </w:r>
    </w:p>
  </w:endnote>
  <w:endnote w:type="continuationSeparator" w:id="0">
    <w:p w:rsidR="00F562ED" w:rsidRDefault="00F562ED" w:rsidP="00374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6634" w:rsidRDefault="00374DC8">
    <w:pPr>
      <w:pStyle w:val="Footer"/>
    </w:pPr>
    <w:r>
      <w:t xml:space="preserve">Internal  </w:t>
    </w:r>
    <w:r>
      <w:ptab w:relativeTo="margin" w:alignment="center" w:leader="none"/>
    </w:r>
    <w:r>
      <w:ptab w:relativeTo="margin" w:alignment="right" w:leader="none"/>
    </w:r>
    <w:r>
      <w:t xml:space="preserve">Page </w:t>
    </w:r>
    <w:r w:rsidR="00E16634">
      <w:rPr>
        <w:rStyle w:val="PageNumber"/>
      </w:rPr>
      <w:fldChar w:fldCharType="begin"/>
    </w:r>
    <w:r w:rsidR="00E16634">
      <w:rPr>
        <w:rStyle w:val="PageNumber"/>
      </w:rPr>
      <w:instrText xml:space="preserve"> PAGE </w:instrText>
    </w:r>
    <w:r w:rsidR="00E16634">
      <w:rPr>
        <w:rStyle w:val="PageNumber"/>
      </w:rPr>
      <w:fldChar w:fldCharType="separate"/>
    </w:r>
    <w:r w:rsidR="00E16634">
      <w:rPr>
        <w:rStyle w:val="PageNumber"/>
        <w:noProof/>
      </w:rPr>
      <w:t>2</w:t>
    </w:r>
    <w:r w:rsidR="00E16634">
      <w:rPr>
        <w:rStyle w:val="PageNumber"/>
      </w:rPr>
      <w:fldChar w:fldCharType="end"/>
    </w:r>
    <w:r>
      <w:t xml:space="preserve"> of </w:t>
    </w:r>
    <w:r w:rsidR="00E16634">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562ED" w:rsidRDefault="00F562ED" w:rsidP="00374DC8">
      <w:pPr>
        <w:spacing w:after="0" w:line="240" w:lineRule="auto"/>
      </w:pPr>
      <w:r>
        <w:separator/>
      </w:r>
    </w:p>
  </w:footnote>
  <w:footnote w:type="continuationSeparator" w:id="0">
    <w:p w:rsidR="00F562ED" w:rsidRDefault="00F562ED" w:rsidP="00374D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4DC8" w:rsidRDefault="00374DC8">
    <w:pPr>
      <w:pStyle w:val="Header"/>
    </w:pPr>
    <w:r>
      <w:t xml:space="preserve">Version 1.0 </w:t>
    </w:r>
    <w:r>
      <w:ptab w:relativeTo="margin" w:alignment="center" w:leader="none"/>
    </w:r>
    <w:r>
      <w:t>HR Security Policy</w:t>
    </w:r>
    <w:r>
      <w:ptab w:relativeTo="margin" w:alignment="right" w:leader="none"/>
    </w:r>
    <w:r>
      <w:t xml:space="preserve">Doc ID </w:t>
    </w:r>
    <w:r w:rsidRPr="00374DC8">
      <w:t xml:space="preserve">CL/POL/HR-SEC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5D7FC8"/>
    <w:multiLevelType w:val="multilevel"/>
    <w:tmpl w:val="E9B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3F1DD4"/>
    <w:multiLevelType w:val="multilevel"/>
    <w:tmpl w:val="01E0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DC8"/>
    <w:rsid w:val="000C639C"/>
    <w:rsid w:val="00374DC8"/>
    <w:rsid w:val="00406C97"/>
    <w:rsid w:val="00902D0F"/>
    <w:rsid w:val="00B673F3"/>
    <w:rsid w:val="00BC3EEB"/>
    <w:rsid w:val="00E16634"/>
    <w:rsid w:val="00F56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25AA8"/>
  <w15:chartTrackingRefBased/>
  <w15:docId w15:val="{D34A0B17-E387-4578-B271-2D70BD96C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4DC8"/>
  </w:style>
  <w:style w:type="paragraph" w:styleId="Heading1">
    <w:name w:val="heading 1"/>
    <w:basedOn w:val="Normal"/>
    <w:next w:val="Normal"/>
    <w:link w:val="Heading1Char"/>
    <w:uiPriority w:val="9"/>
    <w:qFormat/>
    <w:rsid w:val="00902D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02D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374DC8"/>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374DC8"/>
    <w:rPr>
      <w:rFonts w:ascii="Courier New" w:eastAsia="Times New Roman" w:hAnsi="Courier New" w:cs="Times New Roman"/>
      <w:sz w:val="20"/>
      <w:szCs w:val="20"/>
    </w:rPr>
  </w:style>
  <w:style w:type="paragraph" w:styleId="Header">
    <w:name w:val="header"/>
    <w:basedOn w:val="Normal"/>
    <w:link w:val="HeaderChar"/>
    <w:uiPriority w:val="99"/>
    <w:unhideWhenUsed/>
    <w:rsid w:val="00374D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4DC8"/>
  </w:style>
  <w:style w:type="paragraph" w:styleId="Footer">
    <w:name w:val="footer"/>
    <w:basedOn w:val="Normal"/>
    <w:link w:val="FooterChar"/>
    <w:uiPriority w:val="99"/>
    <w:unhideWhenUsed/>
    <w:rsid w:val="00374D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DC8"/>
  </w:style>
  <w:style w:type="table" w:styleId="TableGrid">
    <w:name w:val="Table Grid"/>
    <w:basedOn w:val="TableNormal"/>
    <w:uiPriority w:val="39"/>
    <w:rsid w:val="00374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02D0F"/>
    <w:rPr>
      <w:rFonts w:ascii="Times New Roman" w:eastAsia="Times New Roman" w:hAnsi="Times New Roman" w:cs="Times New Roman"/>
      <w:b/>
      <w:bCs/>
      <w:sz w:val="36"/>
      <w:szCs w:val="36"/>
    </w:rPr>
  </w:style>
  <w:style w:type="character" w:styleId="Strong">
    <w:name w:val="Strong"/>
    <w:basedOn w:val="DefaultParagraphFont"/>
    <w:uiPriority w:val="22"/>
    <w:qFormat/>
    <w:rsid w:val="00902D0F"/>
    <w:rPr>
      <w:b/>
      <w:bCs/>
    </w:rPr>
  </w:style>
  <w:style w:type="paragraph" w:styleId="NormalWeb">
    <w:name w:val="Normal (Web)"/>
    <w:basedOn w:val="Normal"/>
    <w:uiPriority w:val="99"/>
    <w:semiHidden/>
    <w:unhideWhenUsed/>
    <w:rsid w:val="00902D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02D0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C639C"/>
    <w:pPr>
      <w:outlineLvl w:val="9"/>
    </w:pPr>
  </w:style>
  <w:style w:type="paragraph" w:styleId="TOC1">
    <w:name w:val="toc 1"/>
    <w:basedOn w:val="Normal"/>
    <w:next w:val="Normal"/>
    <w:autoRedefine/>
    <w:uiPriority w:val="39"/>
    <w:unhideWhenUsed/>
    <w:rsid w:val="000C639C"/>
    <w:pPr>
      <w:spacing w:after="100"/>
    </w:pPr>
  </w:style>
  <w:style w:type="character" w:styleId="Hyperlink">
    <w:name w:val="Hyperlink"/>
    <w:basedOn w:val="DefaultParagraphFont"/>
    <w:uiPriority w:val="99"/>
    <w:unhideWhenUsed/>
    <w:rsid w:val="000C639C"/>
    <w:rPr>
      <w:color w:val="0563C1" w:themeColor="hyperlink"/>
      <w:u w:val="single"/>
    </w:rPr>
  </w:style>
  <w:style w:type="character" w:styleId="PageNumber">
    <w:name w:val="page number"/>
    <w:basedOn w:val="DefaultParagraphFont"/>
    <w:uiPriority w:val="99"/>
    <w:semiHidden/>
    <w:unhideWhenUsed/>
    <w:rsid w:val="00E166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308949">
      <w:bodyDiv w:val="1"/>
      <w:marLeft w:val="0"/>
      <w:marRight w:val="0"/>
      <w:marTop w:val="0"/>
      <w:marBottom w:val="0"/>
      <w:divBdr>
        <w:top w:val="none" w:sz="0" w:space="0" w:color="auto"/>
        <w:left w:val="none" w:sz="0" w:space="0" w:color="auto"/>
        <w:bottom w:val="none" w:sz="0" w:space="0" w:color="auto"/>
        <w:right w:val="none" w:sz="0" w:space="0" w:color="auto"/>
      </w:divBdr>
      <w:divsChild>
        <w:div w:id="293020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0999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7</Pages>
  <Words>1194</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2026-04-03T04:31:00Z</dcterms:created>
  <dcterms:modified xsi:type="dcterms:W3CDTF">2026-04-13T14:00:00Z</dcterms:modified>
</cp:coreProperties>
</file>