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eg" ContentType="image/jpeg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MainBody"/>
        <w:bidi w:val="0"/>
      </w:pPr>
    </w:p>
    <w:p>
      <w:pPr>
        <w:pStyle w:val="MainBody"/>
        <w:bidi w:val="0"/>
      </w:pPr>
    </w:p>
    <w:p>
      <w:pPr>
        <w:pStyle w:val="MainBody"/>
        <w:bidi w:val="0"/>
      </w:pPr>
    </w:p>
    <w:p>
      <w:pPr>
        <w:pStyle w:val="Heading 4"/>
        <w:bidi w:val="0"/>
      </w:pPr>
    </w:p>
    <w:p>
      <w:pPr>
        <w:pStyle w:val="MainBody"/>
        <w:bidi w:val="0"/>
      </w:pPr>
    </w:p>
    <w:p>
      <w:pPr>
        <w:pStyle w:val="MainBody"/>
        <w:bidi w:val="0"/>
      </w:pPr>
    </w:p>
    <w:p>
      <w:pPr>
        <w:pStyle w:val="MainBody"/>
        <w:bidi w:val="0"/>
      </w:pPr>
    </w:p>
    <w:p>
      <w:pPr>
        <w:pStyle w:val="MainBody"/>
        <w:bidi w:val="0"/>
      </w:pPr>
    </w:p>
    <w:p>
      <w:pPr>
        <w:pStyle w:val="MainBody"/>
        <w:bidi w:val="0"/>
      </w:pPr>
    </w:p>
    <w:p>
      <w:pPr>
        <w:pStyle w:val="MainBody"/>
        <w:bidi w:val="0"/>
      </w:pPr>
    </w:p>
    <w:p>
      <w:pPr>
        <w:pStyle w:val="MainBody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1276350</wp:posOffset>
                </wp:positionH>
                <wp:positionV relativeFrom="line">
                  <wp:posOffset>330200</wp:posOffset>
                </wp:positionV>
                <wp:extent cx="3175000" cy="162560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1625600"/>
                        </a:xfrm>
                        <a:prstGeom prst="rect">
                          <a:avLst/>
                        </a:prstGeom>
                        <a:noFill/>
                        <a:ln w="63500" cap="flat">
                          <a:solidFill>
                            <a:srgbClr val="7D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Heading 1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Ресан Мейсам Тахир</w:t>
                            </w:r>
                          </w:p>
                          <w:p>
                            <w:pPr>
                              <w:pStyle w:val="Heading 1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19-</w:t>
                            </w:r>
                            <w:r>
                              <w:rPr>
                                <w:rtl w:val="0"/>
                              </w:rPr>
                              <w:t>КБ</w:t>
                            </w:r>
                            <w:r>
                              <w:rPr>
                                <w:rtl w:val="0"/>
                              </w:rPr>
                              <w:t>-</w:t>
                            </w:r>
                            <w:r>
                              <w:rPr>
                                <w:rtl w:val="0"/>
                              </w:rPr>
                              <w:t>ПР</w:t>
                            </w:r>
                            <w:r>
                              <w:rPr>
                                <w:rtl w:val="0"/>
                              </w:rPr>
                              <w:t>2</w:t>
                            </w:r>
                          </w:p>
                          <w:p>
                            <w:pPr>
                              <w:pStyle w:val="Heading 1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ТРПО</w:t>
                            </w:r>
                          </w:p>
                          <w:p>
                            <w:pPr>
                              <w:pStyle w:val="Heading 1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 xml:space="preserve">Лаб </w:t>
                            </w:r>
                            <w:r>
                              <w:rPr>
                                <w:rtl w:val="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00.5pt;margin-top:26.0pt;width:250.0pt;height:128.0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7D0000" opacity="100.0%" weight="5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Heading 1"/>
                        <w:bidi w:val="0"/>
                      </w:pPr>
                      <w:r>
                        <w:rPr>
                          <w:rtl w:val="0"/>
                        </w:rPr>
                        <w:t>Ресан Мейсам Тахир</w:t>
                      </w:r>
                    </w:p>
                    <w:p>
                      <w:pPr>
                        <w:pStyle w:val="Heading 1"/>
                        <w:bidi w:val="0"/>
                      </w:pPr>
                      <w:r>
                        <w:rPr>
                          <w:rtl w:val="0"/>
                        </w:rPr>
                        <w:t>19-</w:t>
                      </w:r>
                      <w:r>
                        <w:rPr>
                          <w:rtl w:val="0"/>
                        </w:rPr>
                        <w:t>КБ</w:t>
                      </w:r>
                      <w:r>
                        <w:rPr>
                          <w:rtl w:val="0"/>
                        </w:rPr>
                        <w:t>-</w:t>
                      </w:r>
                      <w:r>
                        <w:rPr>
                          <w:rtl w:val="0"/>
                        </w:rPr>
                        <w:t>ПР</w:t>
                      </w:r>
                      <w:r>
                        <w:rPr>
                          <w:rtl w:val="0"/>
                        </w:rPr>
                        <w:t>2</w:t>
                      </w:r>
                    </w:p>
                    <w:p>
                      <w:pPr>
                        <w:pStyle w:val="Heading 1"/>
                        <w:bidi w:val="0"/>
                      </w:pPr>
                      <w:r>
                        <w:rPr>
                          <w:rtl w:val="0"/>
                        </w:rPr>
                        <w:t>ТРПО</w:t>
                      </w:r>
                    </w:p>
                    <w:p>
                      <w:pPr>
                        <w:pStyle w:val="Heading 1"/>
                        <w:bidi w:val="0"/>
                      </w:pPr>
                      <w:r>
                        <w:rPr>
                          <w:rtl w:val="0"/>
                        </w:rPr>
                        <w:t xml:space="preserve">Лаб </w:t>
                      </w:r>
                      <w:r>
                        <w:rPr>
                          <w:rtl w:val="0"/>
                        </w:rPr>
                        <w:t>1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</w:p>
    <w:p>
      <w:pPr>
        <w:pStyle w:val="MainBody"/>
        <w:bidi w:val="0"/>
      </w:pPr>
    </w:p>
    <w:p>
      <w:pPr>
        <w:pStyle w:val="MainBody"/>
        <w:bidi w:val="0"/>
      </w:pPr>
    </w:p>
    <w:p>
      <w:pPr>
        <w:pStyle w:val="MainBody"/>
        <w:bidi w:val="0"/>
      </w:pPr>
    </w:p>
    <w:p>
      <w:pPr>
        <w:pStyle w:val="MainBody"/>
        <w:bidi w:val="0"/>
      </w:pPr>
    </w:p>
    <w:p>
      <w:pPr>
        <w:pStyle w:val="MainBody"/>
        <w:bidi w:val="0"/>
      </w:pPr>
    </w:p>
    <w:p>
      <w:pPr>
        <w:pStyle w:val="MainBody"/>
        <w:bidi w:val="0"/>
      </w:pPr>
    </w:p>
    <w:p>
      <w:pPr>
        <w:pStyle w:val="MainBody"/>
        <w:bidi w:val="0"/>
      </w:pPr>
    </w:p>
    <w:p>
      <w:pPr>
        <w:pStyle w:val="MainBody"/>
        <w:bidi w:val="0"/>
      </w:pPr>
    </w:p>
    <w:p>
      <w:pPr>
        <w:pStyle w:val="MainBody"/>
        <w:jc w:val="center"/>
      </w:pPr>
    </w:p>
    <w:p>
      <w:pPr>
        <w:pStyle w:val="MainBody"/>
        <w:jc w:val="center"/>
      </w:pPr>
    </w:p>
    <w:p>
      <w:pPr>
        <w:pStyle w:val="MainBody"/>
        <w:jc w:val="center"/>
      </w:pPr>
    </w:p>
    <w:p>
      <w:pPr>
        <w:pStyle w:val="MainBody"/>
        <w:jc w:val="center"/>
      </w:pPr>
    </w:p>
    <w:p>
      <w:pPr>
        <w:pStyle w:val="MainBody"/>
        <w:jc w:val="center"/>
      </w:pPr>
    </w:p>
    <w:p>
      <w:pPr>
        <w:pStyle w:val="MainBody"/>
        <w:jc w:val="center"/>
      </w:pPr>
    </w:p>
    <w:p>
      <w:pPr>
        <w:pStyle w:val="MainBody"/>
        <w:jc w:val="center"/>
      </w:pPr>
    </w:p>
    <w:p>
      <w:pPr>
        <w:pStyle w:val="MainBody"/>
        <w:jc w:val="center"/>
      </w:pPr>
    </w:p>
    <w:p>
      <w:pPr>
        <w:pStyle w:val="MainBody"/>
        <w:jc w:val="center"/>
      </w:pPr>
    </w:p>
    <w:p>
      <w:pPr>
        <w:pStyle w:val="MainBody"/>
        <w:jc w:val="center"/>
      </w:pPr>
      <w:r>
        <w:rPr>
          <w:rtl w:val="0"/>
          <w:lang w:val="ru-RU"/>
        </w:rPr>
        <w:t>Кубанский государственный технологический университет</w:t>
      </w:r>
    </w:p>
    <w:p>
      <w:pPr>
        <w:pStyle w:val="MainBody"/>
        <w:jc w:val="center"/>
        <w:sectPr>
          <w:headerReference w:type="default" r:id="rId4"/>
          <w:footerReference w:type="default" r:id="rId5"/>
          <w:pgSz w:w="11900" w:h="16840" w:orient="portrait"/>
          <w:pgMar w:top="1440" w:right="1440" w:bottom="1440" w:left="1440" w:header="720" w:footer="864"/>
          <w:pgNumType w:start="1"/>
          <w:bidi w:val="0"/>
        </w:sectPr>
      </w:pPr>
      <w:r>
        <w:rPr>
          <w:rtl w:val="0"/>
          <w:lang w:val="ru-RU"/>
        </w:rPr>
        <w:t>Краснодар</w:t>
      </w:r>
      <w:r>
        <w:rPr>
          <w:rtl w:val="0"/>
        </w:rPr>
        <w:t xml:space="preserve">, </w:t>
      </w:r>
      <w:r>
        <w:rPr>
          <w:rtl w:val="0"/>
          <w:lang w:val="ru-RU"/>
        </w:rPr>
        <w:t>Российская Федерация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rtl w:val="0"/>
        </w:rPr>
        <w:t xml:space="preserve">2020 </w:t>
      </w:r>
    </w:p>
    <w:p>
      <w:pPr>
        <w:pStyle w:val="MainBody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Цель работы</w:t>
      </w:r>
      <w:r>
        <w:rPr>
          <w:rFonts w:cs="Arial Unicode MS" w:eastAsia="Arial Unicode MS"/>
          <w:b w:val="1"/>
          <w:bCs w:val="1"/>
          <w:rtl w:val="0"/>
        </w:rPr>
        <w:t>:</w:t>
      </w:r>
      <w:r>
        <w:rPr>
          <w:rFonts w:cs="Arial Unicode MS" w:eastAsia="Arial Unicode MS" w:hint="default"/>
          <w:rtl w:val="0"/>
          <w:lang w:val="ru-RU"/>
        </w:rPr>
        <w:t xml:space="preserve"> Изучение методологии управления проектами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Получение навыков по применению данных методологий для планирования проекта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Лабораторная работа направлена на ознакомление с основными понятиями методологии управления проектами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получение навыков по применению данных понятий при построении плана проекта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построения графика работ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распределения исполнителей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управления рисками</w:t>
      </w:r>
      <w:r>
        <w:rPr>
          <w:rFonts w:cs="Arial Unicode MS" w:eastAsia="Arial Unicode MS"/>
          <w:rtl w:val="0"/>
        </w:rPr>
        <w:t>.</w:t>
      </w:r>
    </w:p>
    <w:p>
      <w:pPr>
        <w:pStyle w:val="MainBody"/>
        <w:bidi w:val="0"/>
      </w:pPr>
    </w:p>
    <w:p>
      <w:pPr>
        <w:pStyle w:val="MainBody"/>
        <w:rPr>
          <w:b w:val="0"/>
          <w:bCs w:val="0"/>
        </w:rPr>
      </w:pPr>
      <w:r>
        <w:rPr>
          <w:b w:val="1"/>
          <w:bCs w:val="1"/>
          <w:rtl w:val="0"/>
          <w:lang w:val="ru-RU"/>
        </w:rPr>
        <w:t>Введение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0"/>
          <w:bCs w:val="0"/>
          <w:rtl w:val="0"/>
          <w:lang w:val="ru-RU"/>
        </w:rPr>
        <w:t>Процесс создания любого программного продукта начинается с планирования процесса разработки</w:t>
      </w:r>
      <w:r>
        <w:rPr>
          <w:b w:val="0"/>
          <w:bCs w:val="0"/>
          <w:rtl w:val="0"/>
        </w:rPr>
        <w:t xml:space="preserve">. </w:t>
      </w:r>
      <w:r>
        <w:rPr>
          <w:b w:val="0"/>
          <w:bCs w:val="0"/>
          <w:rtl w:val="0"/>
          <w:lang w:val="ru-RU"/>
        </w:rPr>
        <w:t>Самыми важными пунктами в этой задаче являются сетевые и временные диаграммы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>диаграммы распределения участников группы по этапам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>списки возможных рисков с их оценкой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</w:rPr>
        <w:t>анализ рисков</w:t>
      </w:r>
      <w:r>
        <w:rPr>
          <w:b w:val="0"/>
          <w:bCs w:val="0"/>
          <w:rtl w:val="0"/>
        </w:rPr>
        <w:t>.</w:t>
      </w:r>
    </w:p>
    <w:p>
      <w:pPr>
        <w:pStyle w:val="MainBody"/>
        <w:rPr>
          <w:b w:val="0"/>
          <w:bCs w:val="0"/>
        </w:rPr>
      </w:pPr>
    </w:p>
    <w:p>
      <w:pPr>
        <w:pStyle w:val="MainBody"/>
      </w:pPr>
      <w:r>
        <w:rPr>
          <w:b w:val="1"/>
          <w:bCs w:val="1"/>
          <w:rtl w:val="0"/>
          <w:lang w:val="ru-RU"/>
        </w:rPr>
        <w:t>Используемое программное обеспечение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0"/>
          <w:bCs w:val="0"/>
          <w:rtl w:val="0"/>
          <w:lang w:val="en-US"/>
        </w:rPr>
        <w:t>drawio, GanttProject, Apple Pages, Apple Numbers.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aption 2"/>
        <w:bidi w:val="0"/>
      </w:pPr>
      <w:r>
        <w:rPr>
          <w:rtl w:val="0"/>
        </w:rPr>
        <w:t>Выполнение работы</w:t>
      </w:r>
      <w:r>
        <w:rPr>
          <w:rtl w:val="0"/>
        </w:rPr>
        <w:t xml:space="preserve">: </w:t>
      </w:r>
    </w:p>
    <w:tbl>
      <w:tblPr>
        <w:tblW w:w="9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20"/>
        <w:gridCol w:w="4140"/>
        <w:gridCol w:w="4140"/>
      </w:tblGrid>
      <w:tr>
        <w:tblPrEx>
          <w:shd w:val="clear" w:color="auto" w:fill="auto"/>
        </w:tblPrEx>
        <w:trPr>
          <w:trHeight w:val="334" w:hRule="atLeast"/>
        </w:trPr>
        <w:tc>
          <w:tcPr>
            <w:tcW w:type="dxa" w:w="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№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Этап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Исполнитель</w:t>
            </w:r>
          </w:p>
        </w:tc>
      </w:tr>
      <w:tr>
        <w:tblPrEx>
          <w:shd w:val="clear" w:color="auto" w:fill="auto"/>
        </w:tblPrEx>
        <w:trPr>
          <w:trHeight w:val="334" w:hRule="atLeast"/>
        </w:trPr>
        <w:tc>
          <w:tcPr>
            <w:tcW w:type="dxa" w:w="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1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Начало проекта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Кураторы проекта</w:t>
            </w:r>
          </w:p>
        </w:tc>
      </w:tr>
      <w:tr>
        <w:tblPrEx>
          <w:shd w:val="clear" w:color="auto" w:fill="auto"/>
        </w:tblPrEx>
        <w:trPr>
          <w:trHeight w:val="674" w:hRule="atLeast"/>
        </w:trPr>
        <w:tc>
          <w:tcPr>
            <w:tcW w:type="dxa" w:w="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2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Проектная команда сформирована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Руководители проекта</w:t>
            </w:r>
          </w:p>
        </w:tc>
      </w:tr>
      <w:tr>
        <w:tblPrEx>
          <w:shd w:val="clear" w:color="auto" w:fill="auto"/>
        </w:tblPrEx>
        <w:trPr>
          <w:trHeight w:val="334" w:hRule="atLeast"/>
        </w:trPr>
        <w:tc>
          <w:tcPr>
            <w:tcW w:type="dxa" w:w="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3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Структурный анализ завершен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Системный аналитик</w:t>
            </w:r>
          </w:p>
        </w:tc>
      </w:tr>
      <w:tr>
        <w:tblPrEx>
          <w:shd w:val="clear" w:color="auto" w:fill="auto"/>
        </w:tblPrEx>
        <w:trPr>
          <w:trHeight w:val="674" w:hRule="atLeast"/>
        </w:trPr>
        <w:tc>
          <w:tcPr>
            <w:tcW w:type="dxa" w:w="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4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Анализ проектирования завершен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Системный архитектор</w:t>
            </w:r>
          </w:p>
        </w:tc>
      </w:tr>
      <w:tr>
        <w:tblPrEx>
          <w:shd w:val="clear" w:color="auto" w:fill="auto"/>
        </w:tblPrEx>
        <w:trPr>
          <w:trHeight w:val="334" w:hRule="atLeast"/>
        </w:trPr>
        <w:tc>
          <w:tcPr>
            <w:tcW w:type="dxa" w:w="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5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Реализация завершена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Помощник руководитель</w:t>
            </w:r>
          </w:p>
        </w:tc>
      </w:tr>
      <w:tr>
        <w:tblPrEx>
          <w:shd w:val="clear" w:color="auto" w:fill="auto"/>
        </w:tblPrEx>
        <w:trPr>
          <w:trHeight w:val="334" w:hRule="atLeast"/>
        </w:trPr>
        <w:tc>
          <w:tcPr>
            <w:tcW w:type="dxa" w:w="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6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Тестирование завершено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Тестировщик</w:t>
            </w:r>
          </w:p>
        </w:tc>
      </w:tr>
      <w:tr>
        <w:tblPrEx>
          <w:shd w:val="clear" w:color="auto" w:fill="auto"/>
        </w:tblPrEx>
        <w:trPr>
          <w:trHeight w:val="674" w:hRule="atLeast"/>
        </w:trPr>
        <w:tc>
          <w:tcPr>
            <w:tcW w:type="dxa" w:w="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7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Развертывание и внедрение завершено</w:t>
            </w:r>
          </w:p>
        </w:tc>
        <w:tc>
          <w:tcPr>
            <w:tcW w:type="dxa" w:w="4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Программит</w:t>
            </w:r>
          </w:p>
        </w:tc>
      </w:tr>
      <w:tr>
        <w:tblPrEx/>
        <w:trPr>
          <w:trHeight w:val="487" w:hRule="atLeast"/>
          <w:tblHeader/>
        </w:trPr>
        <w:tc>
          <w:tcPr>
            <w:tcW w:type="dxa" w:w="9000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38"/>
              <w:left/>
              <w:bottom/>
              <w:right/>
            </w:tcMar>
            <w:vAlign w:val="center"/>
          </w:tcPr>
          <w:p>
            <w:pPr>
              <w:pStyle w:val="MainBody"/>
              <w:jc w:val="center"/>
            </w:pPr>
            <w:r>
              <w:rPr>
                <w:rtl w:val="0"/>
                <w:lang w:val="ru-RU"/>
              </w:rPr>
              <w:t>Участников группы</w:t>
            </w:r>
          </w:p>
        </w:tc>
      </w:tr>
    </w:tbl>
    <w:p>
      <w:pPr>
        <w:pStyle w:val="MainBody"/>
      </w:pPr>
      <w:r>
        <w:rPr>
          <w:b w:val="1"/>
          <w:bCs w:val="1"/>
          <w:rtl w:val="0"/>
          <w:lang w:val="ru-RU"/>
        </w:rPr>
        <w:t xml:space="preserve">Сетевые диаграммы </w:t>
      </w:r>
      <w:r>
        <w:rPr>
          <w:b w:val="0"/>
          <w:bCs w:val="0"/>
          <w:rtl w:val="0"/>
        </w:rPr>
        <w:t xml:space="preserve">- </w:t>
      </w:r>
      <w:r>
        <w:rPr>
          <w:b w:val="0"/>
          <w:bCs w:val="0"/>
          <w:rtl w:val="0"/>
          <w:lang w:val="ru-RU"/>
        </w:rPr>
        <w:t>это графический способ просмотра задач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>зависимостей и критического пути вашего проекта</w:t>
      </w:r>
      <w:r>
        <w:rPr>
          <w:b w:val="0"/>
          <w:bCs w:val="0"/>
          <w:rtl w:val="0"/>
        </w:rPr>
        <w:t xml:space="preserve">. </w:t>
      </w:r>
      <w:r>
        <w:rPr>
          <w:b w:val="0"/>
          <w:bCs w:val="0"/>
          <w:rtl w:val="0"/>
          <w:lang w:val="ru-RU"/>
        </w:rPr>
        <w:t xml:space="preserve">Ящики </w:t>
      </w:r>
      <w:r>
        <w:rPr>
          <w:b w:val="0"/>
          <w:bCs w:val="0"/>
          <w:rtl w:val="0"/>
        </w:rPr>
        <w:t>(</w:t>
      </w:r>
      <w:r>
        <w:rPr>
          <w:b w:val="0"/>
          <w:bCs w:val="0"/>
          <w:rtl w:val="0"/>
          <w:lang w:val="ru-RU"/>
        </w:rPr>
        <w:t>или узлы</w:t>
      </w:r>
      <w:r>
        <w:rPr>
          <w:b w:val="0"/>
          <w:bCs w:val="0"/>
          <w:rtl w:val="0"/>
        </w:rPr>
        <w:t xml:space="preserve">) </w:t>
      </w:r>
      <w:r>
        <w:rPr>
          <w:b w:val="0"/>
          <w:bCs w:val="0"/>
          <w:rtl w:val="0"/>
          <w:lang w:val="ru-RU"/>
        </w:rPr>
        <w:t>представляют задачи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>а зависимости отображаются в виде линий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>соединяющих эти поля</w:t>
      </w:r>
      <w:r>
        <w:rPr>
          <w:b w:val="0"/>
          <w:bCs w:val="0"/>
          <w:rtl w:val="0"/>
        </w:rPr>
        <w:t>.</w:t>
      </w:r>
      <w:r>
        <w:rPr>
          <w:b w:val="0"/>
          <w:bCs w:val="0"/>
        </w:rPr>
        <mc:AlternateContent>
          <mc:Choice Requires="wpg">
            <w:drawing xmlns:a="http://schemas.openxmlformats.org/drawingml/2006/main">
              <wp:inline distT="0" distB="0" distL="0" distR="0">
                <wp:extent cx="5727701" cy="2344020"/>
                <wp:effectExtent l="0" t="0" r="0" b="0"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1" cy="2344020"/>
                          <a:chOff x="0" y="0"/>
                          <a:chExt cx="5727700" cy="2344019"/>
                        </a:xfrm>
                      </wpg:grpSpPr>
                      <pic:pic xmlns:pic="http://schemas.openxmlformats.org/drawingml/2006/picture">
                        <pic:nvPicPr>
                          <pic:cNvPr id="1073741826" name="Сетевая диаграмма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1" cy="19113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Title"/>
                        <wps:cNvSpPr/>
                        <wps:spPr>
                          <a:xfrm>
                            <a:off x="0" y="2012953"/>
                            <a:ext cx="5727701" cy="33106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MainBody"/>
                                <w:jc w:val="center"/>
                              </w:pPr>
                              <w:r>
                                <w:rPr>
                                  <w:rtl w:val="0"/>
                                  <w:lang w:val="ru-RU"/>
                                </w:rPr>
                                <w:t>Сетевая диаграмма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7" style="visibility:visible;width:451.0pt;height:184.6pt;" coordorigin="0,0" coordsize="5727700,2344019">
                <v:shape id="_x0000_s1028" type="#_x0000_t75" style="position:absolute;left:0;top:0;width:5727700;height:1911353;">
                  <v:imagedata r:id="rId6" o:title="Сетевая диаграмма.png"/>
                </v:shape>
                <v:roundrect id="_x0000_s1029" style="position:absolute;left:0;top:2012953;width:5727700;height:331066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MainBody"/>
                          <w:jc w:val="center"/>
                        </w:pPr>
                        <w:r>
                          <w:rPr>
                            <w:rtl w:val="0"/>
                            <w:lang w:val="ru-RU"/>
                          </w:rPr>
                          <w:t>Сетевая диаграмма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02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12"/>
        <w:gridCol w:w="1186"/>
        <w:gridCol w:w="1187"/>
        <w:gridCol w:w="1187"/>
        <w:gridCol w:w="1187"/>
        <w:gridCol w:w="1187"/>
        <w:gridCol w:w="1187"/>
        <w:gridCol w:w="1187"/>
      </w:tblGrid>
      <w:tr>
        <w:tblPrEx>
          <w:shd w:val="clear" w:color="auto" w:fill="auto"/>
        </w:tblPrEx>
        <w:trPr>
          <w:trHeight w:val="1354" w:hRule="atLeast"/>
        </w:trPr>
        <w:tc>
          <w:tcPr>
            <w:tcW w:type="dxa" w:w="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№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Риск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Типы риска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Вероятность реализации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Оценка ущерба</w:t>
            </w:r>
            <w:r>
              <w:rPr>
                <w:rFonts w:ascii="Times New Roman" w:hAnsi="Times New Roman"/>
                <w:sz w:val="30"/>
                <w:szCs w:val="30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руб</w:t>
            </w:r>
            <w:r>
              <w:rPr>
                <w:rFonts w:ascii="Times New Roman" w:hAnsi="Times New Roman"/>
                <w:sz w:val="30"/>
                <w:szCs w:val="30"/>
                <w:rtl w:val="0"/>
              </w:rPr>
              <w:t>.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Степень ущерба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Катагориа рисков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Стратегия минимизации</w:t>
            </w:r>
          </w:p>
        </w:tc>
      </w:tr>
      <w:tr>
        <w:tblPrEx>
          <w:shd w:val="clear" w:color="auto" w:fill="auto"/>
        </w:tblPrEx>
        <w:trPr>
          <w:trHeight w:val="2714" w:hRule="atLeast"/>
        </w:trPr>
        <w:tc>
          <w:tcPr>
            <w:tcW w:type="dxa" w:w="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Увеличение цен при закупке ИТ</w:t>
            </w:r>
            <w:r>
              <w:rPr>
                <w:rFonts w:ascii="Times New Roman" w:hAnsi="Times New Roman"/>
                <w:sz w:val="30"/>
                <w:szCs w:val="30"/>
                <w:rtl w:val="0"/>
              </w:rPr>
              <w:t>-</w:t>
            </w: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инфраструктуры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Финансовые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0,6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100000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Средняя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Риск для компании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Найти вендора с более выгодным предложением</w:t>
            </w:r>
          </w:p>
        </w:tc>
      </w:tr>
      <w:tr>
        <w:tblPrEx>
          <w:shd w:val="clear" w:color="auto" w:fill="auto"/>
        </w:tblPrEx>
        <w:trPr>
          <w:trHeight w:val="3734" w:hRule="atLeast"/>
        </w:trPr>
        <w:tc>
          <w:tcPr>
            <w:tcW w:type="dxa" w:w="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Возникновение ошибок в проектных разработках и документации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Технический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0,5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100000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Низкий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Риск для компании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Выделить роль проверяющего на каждом этапе проекта</w:t>
            </w:r>
          </w:p>
        </w:tc>
      </w:tr>
      <w:tr>
        <w:tblPrEx>
          <w:shd w:val="clear" w:color="auto" w:fill="auto"/>
        </w:tblPrEx>
        <w:trPr>
          <w:trHeight w:val="5094" w:hRule="atLeast"/>
        </w:trPr>
        <w:tc>
          <w:tcPr>
            <w:tcW w:type="dxa" w:w="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Приобретение ненадежного оборудования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Технический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0,3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140000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"</w:t>
            </w: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 xml:space="preserve">Высокая </w:t>
            </w:r>
            <w:r>
              <w:rPr>
                <w:rFonts w:ascii="Times New Roman" w:hAnsi="Times New Roman"/>
                <w:sz w:val="30"/>
                <w:szCs w:val="30"/>
                <w:rtl w:val="0"/>
              </w:rPr>
              <w:t>"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Риск для компании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Провести анализ предложений на предмет поиска оптимального варианта оборудования</w:t>
            </w:r>
          </w:p>
        </w:tc>
      </w:tr>
      <w:tr>
        <w:tblPrEx>
          <w:shd w:val="clear" w:color="auto" w:fill="auto"/>
        </w:tblPrEx>
        <w:trPr>
          <w:trHeight w:val="5094" w:hRule="atLeast"/>
        </w:trPr>
        <w:tc>
          <w:tcPr>
            <w:tcW w:type="dxa" w:w="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Изменение законодательства</w:t>
            </w:r>
            <w:r>
              <w:rPr>
                <w:rFonts w:ascii="Times New Roman" w:hAnsi="Times New Roman"/>
                <w:sz w:val="30"/>
                <w:szCs w:val="30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регулирующего информационный обмен в компаниях доставки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Маркетинг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0,15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120000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Низкий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Риск для компании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Использовать стратегию принятия риска</w:t>
            </w:r>
          </w:p>
        </w:tc>
      </w:tr>
      <w:tr>
        <w:tblPrEx>
          <w:shd w:val="clear" w:color="auto" w:fill="auto"/>
        </w:tblPrEx>
        <w:trPr>
          <w:trHeight w:val="4074" w:hRule="atLeast"/>
        </w:trPr>
        <w:tc>
          <w:tcPr>
            <w:tcW w:type="dxa" w:w="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Ошибки работы веб</w:t>
            </w:r>
            <w:r>
              <w:rPr>
                <w:rFonts w:ascii="Times New Roman" w:hAnsi="Times New Roman"/>
                <w:sz w:val="30"/>
                <w:szCs w:val="30"/>
                <w:rtl w:val="0"/>
              </w:rPr>
              <w:t>-</w:t>
            </w: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интерфейса на различных браузерах клиентов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Технический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0,5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150000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"</w:t>
            </w: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 xml:space="preserve">Высокая  </w:t>
            </w:r>
            <w:r>
              <w:rPr>
                <w:rFonts w:ascii="Times New Roman" w:hAnsi="Times New Roman"/>
                <w:sz w:val="30"/>
                <w:szCs w:val="30"/>
                <w:rtl w:val="0"/>
              </w:rPr>
              <w:t>"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Риск для компании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Увеличить бюджет и сроки на тестирование</w:t>
            </w:r>
          </w:p>
        </w:tc>
      </w:tr>
      <w:tr>
        <w:tblPrEx>
          <w:shd w:val="clear" w:color="auto" w:fill="auto"/>
        </w:tblPrEx>
        <w:trPr>
          <w:trHeight w:val="8154" w:hRule="atLeast"/>
        </w:trPr>
        <w:tc>
          <w:tcPr>
            <w:tcW w:type="dxa" w:w="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Потребность в изменениях на финальных стадиях проекта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Финансовые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sz w:val="30"/>
                <w:szCs w:val="30"/>
                <w:rtl w:val="0"/>
              </w:rPr>
              <w:t>0,5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400000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Средняя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Риск для компании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Увеличить время и бюджет на идентификацию требований</w:t>
            </w:r>
            <w:r>
              <w:rPr>
                <w:rFonts w:ascii="Times New Roman" w:hAnsi="Times New Roman"/>
                <w:sz w:val="30"/>
                <w:szCs w:val="30"/>
                <w:rtl w:val="0"/>
              </w:rPr>
              <w:t xml:space="preserve">. </w:t>
            </w:r>
            <w:r>
              <w:rPr>
                <w:rFonts w:ascii="Times New Roman" w:hAnsi="Times New Roman" w:hint="default"/>
                <w:sz w:val="30"/>
                <w:szCs w:val="30"/>
                <w:rtl w:val="0"/>
              </w:rPr>
              <w:t>Увеличить число совместных собраний с представителями команды Заказчика</w:t>
            </w:r>
          </w:p>
        </w:tc>
      </w:tr>
      <w:tr>
        <w:tblPrEx/>
        <w:trPr>
          <w:trHeight w:val="487" w:hRule="atLeast"/>
          <w:tblHeader/>
        </w:trPr>
        <w:tc>
          <w:tcPr>
            <w:tcW w:type="dxa" w:w="9020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23"/>
              <w:left/>
              <w:bottom/>
              <w:right/>
            </w:tcMar>
            <w:vAlign w:val="center"/>
          </w:tcPr>
          <w:p>
            <w:pPr>
              <w:pStyle w:val="MainBody"/>
              <w:jc w:val="center"/>
            </w:pPr>
            <w:r>
              <w:rPr>
                <w:rtl w:val="0"/>
                <w:lang w:val="ru-RU"/>
              </w:rPr>
              <w:t>Список рисков</w:t>
            </w:r>
          </w:p>
        </w:tc>
      </w:tr>
    </w:tbl>
    <w:p>
      <w:pPr>
        <w:pStyle w:val="MainBody"/>
        <w:rPr>
          <w:b w:val="0"/>
          <w:bCs w:val="0"/>
        </w:rPr>
      </w:pPr>
      <w:r>
        <w:rPr>
          <w:b w:val="1"/>
          <w:bCs w:val="1"/>
          <w:rtl w:val="0"/>
          <w:lang w:val="ru-RU"/>
        </w:rPr>
        <w:t xml:space="preserve">Временная диаграмма </w:t>
      </w:r>
      <w:r>
        <w:rPr>
          <w:b w:val="0"/>
          <w:bCs w:val="0"/>
          <w:rtl w:val="0"/>
          <w:lang w:val="en-US"/>
        </w:rPr>
        <w:t xml:space="preserve">- </w:t>
      </w:r>
      <w:r>
        <w:rPr>
          <w:b w:val="0"/>
          <w:bCs w:val="0"/>
          <w:rtl w:val="0"/>
          <w:lang w:val="en-US"/>
        </w:rPr>
        <w:t>это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0"/>
          <w:bCs w:val="0"/>
          <w:rtl w:val="0"/>
          <w:lang w:val="ru-RU"/>
        </w:rPr>
        <w:t>используется для демонстрации взаимодействий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 xml:space="preserve">когда основная цель диаграммы </w:t>
      </w:r>
      <w:r>
        <w:rPr>
          <w:b w:val="0"/>
          <w:bCs w:val="0"/>
          <w:rtl w:val="0"/>
        </w:rPr>
        <w:t xml:space="preserve">- </w:t>
      </w:r>
      <w:r>
        <w:rPr>
          <w:b w:val="0"/>
          <w:bCs w:val="0"/>
          <w:rtl w:val="0"/>
          <w:lang w:val="ru-RU"/>
        </w:rPr>
        <w:t>размышлять о времени</w:t>
      </w:r>
      <w:r>
        <w:rPr>
          <w:b w:val="0"/>
          <w:bCs w:val="0"/>
          <w:rtl w:val="0"/>
        </w:rPr>
        <w:t xml:space="preserve">; </w:t>
      </w:r>
      <w:r>
        <w:rPr>
          <w:b w:val="0"/>
          <w:bCs w:val="0"/>
          <w:rtl w:val="0"/>
          <w:lang w:val="ru-RU"/>
        </w:rPr>
        <w:t>он фокусируется на изменении условий внутри и между линиями жизни по линейной оси времени</w:t>
      </w:r>
      <w:r>
        <w:rPr>
          <w:b w:val="0"/>
          <w:bCs w:val="0"/>
          <w:rtl w:val="0"/>
        </w:rPr>
        <w:t xml:space="preserve">. </w:t>
      </w:r>
      <w:r>
        <w:rPr>
          <w:b w:val="0"/>
          <w:bCs w:val="0"/>
          <w:rtl w:val="0"/>
          <w:lang w:val="ru-RU"/>
        </w:rPr>
        <w:t xml:space="preserve">Временная диаграмма </w:t>
      </w:r>
      <w:r>
        <w:rPr>
          <w:b w:val="0"/>
          <w:bCs w:val="0"/>
          <w:rtl w:val="0"/>
        </w:rPr>
        <w:t xml:space="preserve">- </w:t>
      </w:r>
      <w:r>
        <w:rPr>
          <w:b w:val="0"/>
          <w:bCs w:val="0"/>
          <w:rtl w:val="0"/>
          <w:lang w:val="ru-RU"/>
        </w:rPr>
        <w:t>это особая форма диаграммы последовательности</w:t>
      </w:r>
      <w:r>
        <w:rPr>
          <w:b w:val="0"/>
          <w:bCs w:val="0"/>
          <w:rtl w:val="0"/>
        </w:rPr>
        <w:t>.</w:t>
      </w:r>
      <w:r>
        <w:rPr>
          <w:b w:val="0"/>
          <w:bCs w:val="0"/>
        </w:rPr>
        <mc:AlternateContent>
          <mc:Choice Requires="wpg">
            <w:drawing xmlns:a="http://schemas.openxmlformats.org/drawingml/2006/main">
              <wp:inline distT="0" distB="0" distL="0" distR="0">
                <wp:extent cx="5727701" cy="1366401"/>
                <wp:effectExtent l="0" t="0" r="0" b="0"/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1" cy="1366401"/>
                          <a:chOff x="0" y="0"/>
                          <a:chExt cx="5727700" cy="1366400"/>
                        </a:xfrm>
                      </wpg:grpSpPr>
                      <pic:pic xmlns:pic="http://schemas.openxmlformats.org/drawingml/2006/picture">
                        <pic:nvPicPr>
                          <pic:cNvPr id="1073741829" name="Гант.jp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1" cy="93373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0" name="Title"/>
                        <wps:cNvSpPr/>
                        <wps:spPr>
                          <a:xfrm>
                            <a:off x="0" y="1035334"/>
                            <a:ext cx="5727701" cy="33106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MainBody"/>
                                <w:jc w:val="center"/>
                              </w:pPr>
                              <w:r>
                                <w:rPr>
                                  <w:rtl w:val="0"/>
                                  <w:lang w:val="en-US"/>
                                </w:rPr>
                                <w:t>Гант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30" style="visibility:visible;width:451.0pt;height:107.6pt;" coordorigin="0,0" coordsize="5727700,1366400">
                <v:shape id="_x0000_s1031" type="#_x0000_t75" style="position:absolute;left:0;top:0;width:5727700;height:933734;">
                  <v:imagedata r:id="rId7" o:title="Гант.jpg"/>
                </v:shape>
                <v:roundrect id="_x0000_s1032" style="position:absolute;left:0;top:1035334;width:5727700;height:331066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MainBody"/>
                          <w:jc w:val="center"/>
                        </w:pPr>
                        <w:r>
                          <w:rPr>
                            <w:rtl w:val="0"/>
                            <w:lang w:val="en-US"/>
                          </w:rPr>
                          <w:t>Гант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b w:val="1"/>
          <w:bCs w:val="1"/>
          <w:rtl w:val="0"/>
          <w:lang w:val="ru-RU"/>
        </w:rPr>
        <w:t>Список рисков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0"/>
          <w:bCs w:val="0"/>
          <w:rtl w:val="0"/>
          <w:lang w:val="en-US"/>
        </w:rPr>
        <w:t>у</w:t>
      </w:r>
      <w:r>
        <w:rPr>
          <w:b w:val="0"/>
          <w:bCs w:val="0"/>
          <w:rtl w:val="0"/>
          <w:lang w:val="ru-RU"/>
        </w:rPr>
        <w:t xml:space="preserve"> абсолютно каждого программного продукта присутствуют различные риски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>которые невозможно полностью избежать</w:t>
      </w:r>
      <w:r>
        <w:rPr>
          <w:b w:val="0"/>
          <w:bCs w:val="0"/>
          <w:rtl w:val="0"/>
        </w:rPr>
        <w:t xml:space="preserve">. </w:t>
      </w:r>
      <w:r>
        <w:rPr>
          <w:b w:val="0"/>
          <w:bCs w:val="0"/>
          <w:rtl w:val="0"/>
          <w:lang w:val="ru-RU"/>
        </w:rPr>
        <w:t>Поэтому на этапе планирования разработки программного продукта составляется реестр рисков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>в котором указывается причина проблемы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>вероятность ее возникновения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>а также возможные убытки ввиду появления проблемы</w:t>
      </w:r>
      <w:r>
        <w:rPr>
          <w:b w:val="0"/>
          <w:bCs w:val="0"/>
          <w:rtl w:val="0"/>
        </w:rPr>
        <w:t>.</w:t>
      </w:r>
      <w:r>
        <w:rPr>
          <w:b w:val="1"/>
          <w:bCs w:val="1"/>
          <w:rtl w:val="0"/>
          <w:lang w:val="ru-RU"/>
        </w:rPr>
        <w:t>Вывод</w:t>
      </w:r>
      <w:r>
        <w:rPr>
          <w:b w:val="1"/>
          <w:bCs w:val="1"/>
          <w:rtl w:val="0"/>
        </w:rPr>
        <w:t xml:space="preserve">: </w:t>
      </w:r>
      <w:r>
        <w:rPr>
          <w:b w:val="0"/>
          <w:bCs w:val="0"/>
          <w:rtl w:val="0"/>
          <w:lang w:val="ru-RU"/>
        </w:rPr>
        <w:t>Планирование процесса разработки программного продукта является ничуть не менее важным чем сам процесс разработки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>и начиная производство любого программного продукта следует отнестись с огромным вниманием к планированию</w:t>
      </w:r>
      <w:r>
        <w:rPr>
          <w:b w:val="0"/>
          <w:bCs w:val="0"/>
          <w:rtl w:val="0"/>
        </w:rPr>
        <w:t xml:space="preserve">. </w:t>
      </w:r>
      <w:r>
        <w:rPr>
          <w:b w:val="0"/>
          <w:bCs w:val="0"/>
          <w:rtl w:val="0"/>
          <w:lang w:val="ru-RU"/>
        </w:rPr>
        <w:t>На своем личном опыте я убедился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>что процесс планирования разработки не самый легкий этап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>но ответственный подход позволяет сильно оптимизировать время разработки и затраты при ее выполнении</w:t>
      </w:r>
      <w:r>
        <w:rPr>
          <w:b w:val="0"/>
          <w:bCs w:val="0"/>
          <w:rtl w:val="0"/>
        </w:rPr>
        <w:t>.</w:t>
      </w:r>
    </w:p>
    <w:p>
      <w:pPr>
        <w:pStyle w:val="MainBody"/>
        <w:rPr>
          <w:b w:val="0"/>
          <w:bCs w:val="0"/>
        </w:rPr>
      </w:pPr>
    </w:p>
    <w:p>
      <w:pPr>
        <w:pStyle w:val="MainBody"/>
        <w:rPr>
          <w:b w:val="0"/>
          <w:bCs w:val="0"/>
        </w:rPr>
      </w:pPr>
      <w:r>
        <w:rPr>
          <w:b w:val="1"/>
          <w:bCs w:val="1"/>
          <w:rtl w:val="0"/>
          <w:lang w:val="ru-RU"/>
        </w:rPr>
        <w:t>Список используемой литературы</w:t>
      </w:r>
      <w:r>
        <w:rPr>
          <w:b w:val="1"/>
          <w:bCs w:val="1"/>
          <w:rtl w:val="0"/>
        </w:rPr>
        <w:t>:</w:t>
      </w:r>
    </w:p>
    <w:p>
      <w:pPr>
        <w:pStyle w:val="MainBody"/>
        <w:numPr>
          <w:ilvl w:val="0"/>
          <w:numId w:val="2"/>
        </w:numPr>
        <w:rPr>
          <w:b w:val="1"/>
          <w:bCs w:val="1"/>
        </w:rPr>
      </w:pPr>
      <w:r>
        <w:rPr>
          <w:b w:val="0"/>
          <w:bCs w:val="0"/>
          <w:rtl w:val="0"/>
        </w:rPr>
        <w:t>Попова О</w:t>
      </w:r>
      <w:r>
        <w:rPr>
          <w:b w:val="0"/>
          <w:bCs w:val="0"/>
          <w:rtl w:val="0"/>
        </w:rPr>
        <w:t>.</w:t>
      </w:r>
      <w:r>
        <w:rPr>
          <w:b w:val="0"/>
          <w:bCs w:val="0"/>
          <w:rtl w:val="0"/>
        </w:rPr>
        <w:t>Б</w:t>
      </w:r>
      <w:r>
        <w:rPr>
          <w:b w:val="0"/>
          <w:bCs w:val="0"/>
          <w:rtl w:val="0"/>
        </w:rPr>
        <w:t xml:space="preserve">. </w:t>
      </w:r>
      <w:r>
        <w:rPr>
          <w:b w:val="0"/>
          <w:bCs w:val="0"/>
          <w:rtl w:val="0"/>
          <w:lang w:val="ru-RU"/>
        </w:rPr>
        <w:t>Теория разработки программного обеспечения</w:t>
      </w:r>
      <w:r>
        <w:rPr>
          <w:b w:val="0"/>
          <w:bCs w:val="0"/>
          <w:rtl w:val="0"/>
        </w:rPr>
        <w:t xml:space="preserve">. </w:t>
      </w:r>
      <w:r>
        <w:rPr>
          <w:b w:val="0"/>
          <w:bCs w:val="0"/>
          <w:rtl w:val="0"/>
          <w:lang w:val="ru-RU"/>
        </w:rPr>
        <w:t>Методические указания к выполнению Л</w:t>
      </w:r>
      <w:r>
        <w:rPr>
          <w:b w:val="0"/>
          <w:bCs w:val="0"/>
          <w:rtl w:val="0"/>
        </w:rPr>
        <w:t>/</w:t>
      </w:r>
      <w:r>
        <w:rPr>
          <w:b w:val="0"/>
          <w:bCs w:val="0"/>
          <w:rtl w:val="0"/>
        </w:rPr>
        <w:t>Р</w:t>
      </w:r>
    </w:p>
    <w:p>
      <w:pPr>
        <w:pStyle w:val="MainBody"/>
        <w:numPr>
          <w:ilvl w:val="0"/>
          <w:numId w:val="2"/>
        </w:numPr>
        <w:rPr>
          <w:b w:val="1"/>
          <w:bCs w:val="1"/>
        </w:rPr>
      </w:pPr>
      <w:r>
        <w:rPr>
          <w:b w:val="0"/>
          <w:bCs w:val="0"/>
          <w:rtl w:val="0"/>
        </w:rPr>
        <w:t>Попова О</w:t>
      </w:r>
      <w:r>
        <w:rPr>
          <w:b w:val="0"/>
          <w:bCs w:val="0"/>
          <w:rtl w:val="0"/>
        </w:rPr>
        <w:t>.</w:t>
      </w:r>
      <w:r>
        <w:rPr>
          <w:b w:val="0"/>
          <w:bCs w:val="0"/>
          <w:rtl w:val="0"/>
        </w:rPr>
        <w:t>Б</w:t>
      </w:r>
      <w:r>
        <w:rPr>
          <w:b w:val="0"/>
          <w:bCs w:val="0"/>
          <w:rtl w:val="0"/>
        </w:rPr>
        <w:t xml:space="preserve">. </w:t>
      </w:r>
      <w:r>
        <w:rPr>
          <w:b w:val="0"/>
          <w:bCs w:val="0"/>
          <w:rtl w:val="0"/>
          <w:lang w:val="ru-RU"/>
        </w:rPr>
        <w:t>Теория разработки программного обеспечения</w:t>
      </w:r>
      <w:r>
        <w:rPr>
          <w:b w:val="0"/>
          <w:bCs w:val="0"/>
          <w:rtl w:val="0"/>
        </w:rPr>
        <w:t xml:space="preserve">. </w:t>
      </w:r>
      <w:r>
        <w:rPr>
          <w:b w:val="0"/>
          <w:bCs w:val="0"/>
          <w:rtl w:val="0"/>
          <w:lang w:val="ru-RU"/>
        </w:rPr>
        <w:t>Конспекты лекций</w:t>
      </w:r>
      <w:r>
        <w:rPr>
          <w:b w:val="0"/>
          <w:bCs w:val="0"/>
          <w:rtl w:val="0"/>
        </w:rPr>
        <w:t>.</w:t>
      </w:r>
    </w:p>
    <w:sectPr>
      <w:headerReference w:type="default" r:id="rId8"/>
      <w:pgSz w:w="11900" w:h="16840" w:orient="portrait"/>
      <w:pgMar w:top="1440" w:right="1440" w:bottom="1440" w:left="1440" w:header="720" w:footer="864"/>
      <w:pgNumType w:start="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0"/>
      </w:tabs>
      <w:jc w:val="left"/>
    </w:pPr>
    <w:r>
      <w:rPr>
        <w:rFonts w:ascii="Times New Roman" w:hAnsi="Times New Roman" w:hint="default"/>
        <w:outline w:val="0"/>
        <w:color w:val="7d0000"/>
        <w:sz w:val="40"/>
        <w:szCs w:val="40"/>
        <w:rtl w:val="0"/>
        <w:lang w:val="en-US"/>
        <w14:textFill>
          <w14:solidFill>
            <w14:srgbClr w14:val="7D0000"/>
          </w14:solidFill>
        </w14:textFill>
      </w:rPr>
      <w:t>Ресан Мейсам</w:t>
    </w:r>
    <w:r>
      <w:rPr>
        <w:rFonts w:ascii="Times New Roman" w:cs="Times New Roman" w:hAnsi="Times New Roman" w:eastAsia="Times New Roman"/>
        <w:outline w:val="0"/>
        <w:color w:val="7d0000"/>
        <w:sz w:val="40"/>
        <w:szCs w:val="40"/>
        <w14:textFill>
          <w14:solidFill>
            <w14:srgbClr w14:val="7D0000"/>
          </w14:solidFill>
        </w14:textFill>
      </w:rPr>
      <w:tab/>
    </w:r>
    <w:r>
      <w:rPr>
        <w:rFonts w:ascii="Times New Roman" w:cs="Times New Roman" w:hAnsi="Times New Roman" w:eastAsia="Times New Roman"/>
        <w:outline w:val="0"/>
        <w:color w:val="7d0000"/>
        <w:sz w:val="40"/>
        <w:szCs w:val="40"/>
        <w14:textFill>
          <w14:solidFill>
            <w14:srgbClr w14:val="7D0000"/>
          </w14:solidFill>
        </w14:textFill>
      </w:rPr>
      <w:fldChar w:fldCharType="begin" w:fldLock="0"/>
    </w:r>
    <w:r>
      <w:rPr>
        <w:rFonts w:ascii="Times New Roman" w:cs="Times New Roman" w:hAnsi="Times New Roman" w:eastAsia="Times New Roman"/>
        <w:outline w:val="0"/>
        <w:color w:val="7d0000"/>
        <w:sz w:val="40"/>
        <w:szCs w:val="40"/>
        <w14:textFill>
          <w14:solidFill>
            <w14:srgbClr w14:val="7D0000"/>
          </w14:solidFill>
        </w14:textFill>
      </w:rPr>
      <w:instrText xml:space="preserve"> PAGE </w:instrText>
    </w:r>
    <w:r>
      <w:rPr>
        <w:rFonts w:ascii="Times New Roman" w:cs="Times New Roman" w:hAnsi="Times New Roman" w:eastAsia="Times New Roman"/>
        <w:outline w:val="0"/>
        <w:color w:val="7d0000"/>
        <w:sz w:val="40"/>
        <w:szCs w:val="40"/>
        <w14:textFill>
          <w14:solidFill>
            <w14:srgbClr w14:val="7D0000"/>
          </w14:solidFill>
        </w14:textFill>
      </w:rPr>
      <w:fldChar w:fldCharType="separate" w:fldLock="0"/>
    </w:r>
    <w:r>
      <w:rPr>
        <w:rFonts w:ascii="Times New Roman" w:cs="Times New Roman" w:hAnsi="Times New Roman" w:eastAsia="Times New Roman"/>
        <w:outline w:val="0"/>
        <w:color w:val="7d0000"/>
        <w:sz w:val="40"/>
        <w:szCs w:val="40"/>
        <w14:textFill>
          <w14:solidFill>
            <w14:srgbClr w14:val="7D0000"/>
          </w14:solidFill>
        </w14:textFill>
      </w:rPr>
    </w:r>
    <w:r>
      <w:rPr>
        <w:rFonts w:ascii="Times New Roman" w:cs="Times New Roman" w:hAnsi="Times New Roman" w:eastAsia="Times New Roman"/>
        <w:outline w:val="0"/>
        <w:color w:val="7d0000"/>
        <w:sz w:val="40"/>
        <w:szCs w:val="40"/>
        <w14:textFill>
          <w14:solidFill>
            <w14:srgbClr w14:val="7D0000"/>
          </w14:solidFill>
        </w14:textFill>
      </w:rPr>
      <w:fldChar w:fldCharType="end" w:fldLock="0"/>
    </w:r>
    <w:r>
      <w:rPr>
        <w:rFonts w:ascii="Times New Roman" w:cs="Times New Roman" w:hAnsi="Times New Roman" w:eastAsia="Times New Roman"/>
        <w:outline w:val="0"/>
        <w:color w:val="7d0000"/>
        <w:sz w:val="40"/>
        <w:szCs w:val="40"/>
        <w14:textFill>
          <w14:solidFill>
            <w14:srgbClr w14:val="7D0000"/>
          </w14:solidFill>
        </w14:textFill>
      </w:rPr>
      <w:tab/>
    </w:r>
    <w:r>
      <w:rPr>
        <w:rFonts w:ascii="Times New Roman" w:hAnsi="Times New Roman"/>
        <w:outline w:val="0"/>
        <w:color w:val="7d0000"/>
        <w:sz w:val="40"/>
        <w:szCs w:val="40"/>
        <w:rtl w:val="0"/>
        <w:lang w:val="en-US"/>
        <w14:textFill>
          <w14:solidFill>
            <w14:srgbClr w14:val="7D0000"/>
          </w14:solidFill>
        </w14:textFill>
      </w:rPr>
      <w:t>19-</w:t>
    </w:r>
    <w:r>
      <w:rPr>
        <w:rFonts w:ascii="Times New Roman" w:hAnsi="Times New Roman" w:hint="default"/>
        <w:outline w:val="0"/>
        <w:color w:val="7d0000"/>
        <w:sz w:val="40"/>
        <w:szCs w:val="40"/>
        <w:rtl w:val="0"/>
        <w:lang w:val="en-US"/>
        <w14:textFill>
          <w14:solidFill>
            <w14:srgbClr w14:val="7D0000"/>
          </w14:solidFill>
        </w14:textFill>
      </w:rPr>
      <w:t>КБ</w:t>
    </w:r>
    <w:r>
      <w:rPr>
        <w:rFonts w:ascii="Times New Roman" w:hAnsi="Times New Roman"/>
        <w:outline w:val="0"/>
        <w:color w:val="7d0000"/>
        <w:sz w:val="40"/>
        <w:szCs w:val="40"/>
        <w:rtl w:val="0"/>
        <w:lang w:val="en-US"/>
        <w14:textFill>
          <w14:solidFill>
            <w14:srgbClr w14:val="7D0000"/>
          </w14:solidFill>
        </w14:textFill>
      </w:rPr>
      <w:t>-</w:t>
    </w:r>
    <w:r>
      <w:rPr>
        <w:rFonts w:ascii="Times New Roman" w:hAnsi="Times New Roman" w:hint="default"/>
        <w:outline w:val="0"/>
        <w:color w:val="7d0000"/>
        <w:sz w:val="40"/>
        <w:szCs w:val="40"/>
        <w:rtl w:val="0"/>
        <w:lang w:val="en-US"/>
        <w14:textFill>
          <w14:solidFill>
            <w14:srgbClr w14:val="7D0000"/>
          </w14:solidFill>
        </w14:textFill>
      </w:rPr>
      <w:t>ПР</w:t>
    </w:r>
    <w:r>
      <w:rPr>
        <w:rFonts w:ascii="Times New Roman" w:hAnsi="Times New Roman"/>
        <w:outline w:val="0"/>
        <w:color w:val="7d0000"/>
        <w:sz w:val="40"/>
        <w:szCs w:val="40"/>
        <w:rtl w:val="0"/>
        <w:lang w:val="en-US"/>
        <w14:textFill>
          <w14:solidFill>
            <w14:srgbClr w14:val="7D0000"/>
          </w14:solidFill>
        </w14:textFill>
      </w:rPr>
      <w:t>2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0"/>
      </w:tabs>
      <w:jc w:val="left"/>
    </w:pPr>
    <w:r>
      <w:rPr>
        <w:rFonts w:ascii="Times New Roman" w:hAnsi="Times New Roman" w:hint="default"/>
        <w:outline w:val="0"/>
        <w:color w:val="7d0000"/>
        <w:sz w:val="40"/>
        <w:szCs w:val="40"/>
        <w:rtl w:val="0"/>
        <w:lang w:val="en-US"/>
        <w14:textFill>
          <w14:solidFill>
            <w14:srgbClr w14:val="7D0000"/>
          </w14:solidFill>
        </w14:textFill>
      </w:rPr>
      <w:t>ТРПО</w:t>
    </w:r>
    <w:r>
      <w:rPr>
        <w:rFonts w:ascii="Times New Roman" w:cs="Times New Roman" w:hAnsi="Times New Roman" w:eastAsia="Times New Roman"/>
        <w:outline w:val="0"/>
        <w:color w:val="7d0000"/>
        <w:sz w:val="40"/>
        <w:szCs w:val="40"/>
        <w14:textFill>
          <w14:solidFill>
            <w14:srgbClr w14:val="7D0000"/>
          </w14:solidFill>
        </w14:textFill>
      </w:rPr>
      <w:tab/>
      <w:tab/>
    </w:r>
    <w:r>
      <w:rPr>
        <w:rFonts w:ascii="Times New Roman" w:hAnsi="Times New Roman"/>
        <w:outline w:val="0"/>
        <w:color w:val="7d0000"/>
        <w:sz w:val="40"/>
        <w:szCs w:val="40"/>
        <w:rtl w:val="0"/>
        <w:lang w:val="en-US"/>
        <w14:textFill>
          <w14:solidFill>
            <w14:srgbClr w14:val="7D0000"/>
          </w14:solidFill>
        </w14:textFill>
      </w:rPr>
      <w:t>16/12/2020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0"/>
      </w:tabs>
      <w:jc w:val="left"/>
    </w:pPr>
    <w:r>
      <w:rPr>
        <w:rFonts w:ascii="Times New Roman" w:hAnsi="Times New Roman"/>
        <w:outline w:val="0"/>
        <w:color w:val="7d0000"/>
        <w:sz w:val="40"/>
        <w:szCs w:val="40"/>
        <w:rtl w:val="0"/>
        <w:lang w:val="en-US"/>
        <w14:textFill>
          <w14:solidFill>
            <w14:srgbClr w14:val="7D0000"/>
          </w14:solidFill>
        </w14:textFill>
      </w:rPr>
      <w:t>SubjectName</w:t>
    </w:r>
    <w:r>
      <w:rPr>
        <w:rFonts w:ascii="Times New Roman" w:cs="Times New Roman" w:hAnsi="Times New Roman" w:eastAsia="Times New Roman"/>
        <w:outline w:val="0"/>
        <w:color w:val="7d0000"/>
        <w:sz w:val="40"/>
        <w:szCs w:val="40"/>
        <w14:textFill>
          <w14:solidFill>
            <w14:srgbClr w14:val="7D0000"/>
          </w14:solidFill>
        </w14:textFill>
      </w:rPr>
      <w:tab/>
      <w:tab/>
    </w:r>
    <w:r>
      <w:rPr>
        <w:rFonts w:ascii="Times New Roman" w:hAnsi="Times New Roman"/>
        <w:outline w:val="0"/>
        <w:color w:val="7d0000"/>
        <w:sz w:val="40"/>
        <w:szCs w:val="40"/>
        <w:rtl w:val="0"/>
        <w:lang w:val="en-US"/>
        <w14:textFill>
          <w14:solidFill>
            <w14:srgbClr w14:val="7D0000"/>
          </w14:solidFill>
        </w14:textFill>
      </w:rPr>
      <w:t>DD/MM/YYYY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91" w:hanging="4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51" w:hanging="4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11" w:hanging="4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71" w:hanging="4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931" w:hanging="4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91" w:hanging="4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51" w:hanging="4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011" w:hanging="4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71" w:hanging="4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MainBody">
    <w:name w:val="MainBody"/>
    <w:next w:val="Main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0"/>
      <w:szCs w:val="3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4">
    <w:name w:val="Heading 4"/>
    <w:next w:val="Heading 4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7d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7D"/>
        </w14:solidFill>
      </w14:textFill>
    </w:rPr>
  </w:style>
  <w:style w:type="paragraph" w:styleId="Heading 1">
    <w:name w:val="Heading 1"/>
    <w:next w:val="Heading 1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Caption 2">
    <w:name w:val="Caption 2"/>
    <w:next w:val="Caption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7d0000"/>
      <w:spacing w:val="0"/>
      <w:kern w:val="0"/>
      <w:position w:val="0"/>
      <w:sz w:val="30"/>
      <w:szCs w:val="3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7D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1.jpeg"/><Relationship Id="rId8" Type="http://schemas.openxmlformats.org/officeDocument/2006/relationships/header" Target="header2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20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5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