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2"/>
        <w:tblW w:w="5009" w:type="pct"/>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autofit"/>
        <w:tblCellMar>
          <w:top w:w="0" w:type="dxa"/>
          <w:left w:w="57" w:type="dxa"/>
          <w:bottom w:w="0" w:type="dxa"/>
          <w:right w:w="57" w:type="dxa"/>
        </w:tblCellMar>
      </w:tblPr>
      <w:tblGrid>
        <w:gridCol w:w="4038"/>
        <w:gridCol w:w="4239"/>
      </w:tblGrid>
      <w:tr w14:paraId="5371D4AA">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Ex>
        <w:trPr>
          <w:cantSplit/>
          <w:trHeight w:val="508" w:hRule="atLeast"/>
        </w:trPr>
        <w:tc>
          <w:tcPr>
            <w:tcW w:w="2439" w:type="pct"/>
          </w:tcPr>
          <w:p w14:paraId="76F5F3E7">
            <w:pPr>
              <w:spacing w:after="0" w:line="480" w:lineRule="auto"/>
              <w:jc w:val="center"/>
              <w:rPr>
                <w:rFonts w:ascii="微软雅黑" w:hAnsi="微软雅黑" w:eastAsia="微软雅黑"/>
              </w:rPr>
            </w:pPr>
            <w:r>
              <w:rPr>
                <w:rFonts w:ascii="微软雅黑" w:hAnsi="微软雅黑" w:eastAsia="微软雅黑"/>
              </w:rPr>
              <mc:AlternateContent>
                <mc:Choice Requires="wps">
                  <w:drawing>
                    <wp:anchor distT="0" distB="0" distL="114300" distR="114300" simplePos="0" relativeHeight="251660288" behindDoc="0" locked="1" layoutInCell="1" hidden="1" allowOverlap="1">
                      <wp:simplePos x="0" y="0"/>
                      <wp:positionH relativeFrom="column">
                        <wp:posOffset>0</wp:posOffset>
                      </wp:positionH>
                      <wp:positionV relativeFrom="paragraph">
                        <wp:posOffset>0</wp:posOffset>
                      </wp:positionV>
                      <wp:extent cx="635" cy="635"/>
                      <wp:effectExtent l="9525" t="9525" r="8890" b="8890"/>
                      <wp:wrapNone/>
                      <wp:docPr id="2" name="AutoShape 376" descr="EUR30631B5955530@7@D372GB9E441B40860;_860;cR54684@10!!!BIHO@]r54684!!!1@@91@39110018152158110018152158!!!!!!!!!!!!!!!!!!!!!!!!!!!!!!!!!!!!!!!!!!!!!!!!!!!!86;&gt;B8;&lt;&gt;QU24416!!!!!!BIHO@]u24416!!!1@577B5011053@8E28B1@R,袭萄精叮物啪弗嘱上橡髓泞变/enb!!!!!!!!!!!!!!!!!!!!!!!!!!!!!!!88;?U88&gt;:fM11018431!!!BIHO@]m110184311@577B591102E233@83G1102E233@83G!!!!!!!!!!!!!!!!!!!!!!!!!!!!!!!!!!!!!!!!!!!!!!!!!!!!!!!!!!!!!!!!!!!!!!!!!!!!!!!!!!!!!!!!!!!!!!!!!!!!!!!!!!!!!!!!!!!!!!!!!!!!!!!!!!!!!!!!!!!!!!!!!!!!!!!!!!!!!!!!!!!!!!!!!!!!!!!!!!!!!!!!!!!!!!!!!!!!!!!!!!!!!!!!!!!!!!!!!!!!!!!!!!!!!!!!!!!!!!!!!!!!!!!!!!!!!!!!!!!!!!!!!!!!!!!!!!!!!!!!!!!!!!!!!!!!!!!!!!!!!!!!!!!!!!!!!!!!!!!!!!!!!!!!!!!!!!!!!!!!!!!!!!!!!!!!!!!!!!!!!!!!!!!!!!!!!!!!!!!!!!!!!!!!!!!!!!!!!!!!!!!!!!!!!!!!!!!!!!!!!!!!!!!!!!!!!!!!!!!!!!!!!!!!!!!!!!!!!!!!!!!!!!!!!!!!!!!!!!!!!!!!!!!!!!!!!!!!!!!!!!!!!!!!!!!!!!!!!!!!!!!!!!!!!!!!!!!!!!!!!!!!!!!!!!!!!!!!!!!!!!!!!!!!!!!!!!!!!!!!!!!!!!!!!!!!!!!!!!!!!!!!!!!!!!!!!!!!!!!!!!!!!!!!!!!!!!!!!!!!!!!!!!!!!!!!!!!!!!!!!!!!!!!!!!!!!!!!!!!!!!!!!!!!!!!!!!!!!!!!!!!!!!!!!!!!!!!!!!!!!!!!!!!!!!!!!!!!!!!!!!!!!!!!!!!!!!!!!!!!!!!!!!!!!!!!!!!!!!!!!!!!!!!!!!!!!!!!!!!!!!!!!!!!!!!!!!!!!!!!!!!!!!!!!!!!!!!!!!!!!!!!!!!!!!!!!!!!!!!!!!!!!!!!!!!!!!!!!!!!!!!!!!!!!!!!!!!!!!!!!!!!!!!!!!!!!!!!!!!!!!!!!!!!!!!!!!!!!!!!!!!!!!!!!!!!!!!!!!!!!!!!!!!!!!!!!!!!!!!!!!!!!!!!!!!!!!!!!!!!!!!!!!!!!!!!!!!!!!!!!!!!!!!!!!!!!!!!!!!!!!!!!!!!!!!!!!!!!!!!!!!!!!!!!!!!!!!!!!!!!!!!!!!!!!!!!!!!!!!!!!!!!!!!!!!!!!!!!!!!!!!!!!!!!!!!!!!!!!!!!!!!!!!!!!!!!!!!!!!!!!!!!!!!!!!!!!!!!!!!!!!!!!!!!!!!!!!!!!!!!!!!!!!!!!!!!!!!!!!!!!!!!!!!!!!!!!!!!!!!!!!!!!!!!!!!!!!!!!!!!!!!!!!!!!!!!!!!!!!!!!!!!!!!!!!!!!!!!!!!!!!!!!!!!!!!!!!!!!!!!!!!!!!!!!!!!!!!!!!!!!!!!!!!!!!!!!!!!!!!!!!!!!!!!!!!!!!!!!!!!!!!!!!!!!!!!!!!!!!!!!!!!!!!!!!!!!!!!!!!!!!!!!!!!!!!!!!!!!!!!!!!!!!!!!!!!!!!!!!!!!!!!!!!!!!!!!!!!!!!!!!!!!!!!!!!!!!!!!!!!!!!!!!!!!!!!!!!!!!!!!!!!!!!!!!!!!!!!!!!!!!!!!!!!!!!!!!!!!!!!!!!!!!!!!!!!!!!!!!!!!!!!!!!!!!!!!!!!!!!!!!!!!!!!!!!!!!!!!!!!!!!!!!!!!!!!!!!!!!!!!!!!!!!!!!!!!!!!!!!!!!!!!!!!!!!!!!!!!!!!!!!!!!!!!!!!!!!!!!!!!!!!!!!!!!!!!!!!!!!!!!!!!!!!!!!!!!!!!!!!!!!!!!!!!!!!!!!!!!!!!!!!!!!!!!!!!!!!!!!!!!!!!!!!!!!!!!!!!!!!!!!!!!!!!!!!!!!!!!!!!!!!!!!!!!!!!!!!!!!!!!!!!!!!!!!!!!!!!!!!!!!!!!!!!!!!!!!!!!!!!!!!!!!!!!!!!!!!!!!!!!!!!!!!!!!!!!!!!!!!!!!!!!!!!!!!!!!!!!!!!!!!!!!!!!!!!!!!!!!!!!!!!!!!!!!!!!!!!!!!!!!!!!!!!!!!!!!!!!!!!!!!!!!!!!!!!!!!!!!!!!!!!!!!!!!!!!!!!!!!!!!!!!!!!!!!!!!!!!!!!!!!!!!!!!!!!!!!!!!!!!!!!!!!!!!!!!!!!!!!!!!!!!!!1!1" hidden="1"/>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shape id="AutoShape 376" o:spid="_x0000_s1026" o:spt="100" alt="EUR30631B5955530@7@D372GB9E441B40860;_860;cR54684@10!!!BIHO@]r54684!!!1@@91@39110018152158110018152158!!!!!!!!!!!!!!!!!!!!!!!!!!!!!!!!!!!!!!!!!!!!!!!!!!!!86;&gt;B8;&lt;&gt;QU24416!!!!!!BIHO@]u24416!!!1@577B5011053@8E28B1@R,袭萄精叮物啪弗嘱上橡髓泞变/enb!!!!!!!!!!!!!!!!!!!!!!!!!!!!!!!88;?U88&gt;:fM11018431!!!BIHO@]m110184311@577B591102E233@83G1102E233@83G!!!!!!!!!!!!!!!!!!!!!!!!!!!!!!!!!!!!!!!!!!!!!!!!!!!!!!!!!!!!!!!!!!!!!!!!!!!!!!!!!!!!!!!!!!!!!!!!!!!!!!!!!!!!!!!!!!!!!!!!!!!!!!!!!!!!!!!!!!!!!!!!!!!!!!!!!!!!!!!!!!!!!!!!!!!!!!!!!!!!!!!!!!!!!!!!!!!!!!!!!!!!!!!!!!!!!!!!!!!!!!!!!!!!!!!!!!!!!!!!!!!!!!!!!!!!!!!!!!!!!!!!!!!!!!!!!!!!!!!!!!!!!!!!!!!!!!!!!!!!!!!!!!!!!!!!!!!!!!!!!!!!!!!!!!!!!!!!!!!!!!!!!!!!!!!!!!!!!!!!!!!!!!!!!!!!!!!!!!!!!!!!!!!!!!!!!!!!!!!!!!!!!!!!!!!!!!!!!!!!!!!!!!!!!!!!!!!!!!!!!!!!!!!!!!!!!!!!!!!!!!!!!!!!!!!!!!!!!!!!!!!!!!!!!!!!!!!!!!!!!!!!!!!!!!!!!!!!!!!!!!!!!!!!!!!!!!!!!!!!!!!!!!!!!!!!!!!!!!!!!!!!!!!!!!!!!!!!!!!!!!!!!!!!!!!!!!!!!!!!!!!!!!!!!!!!!!!!!!!!!!!!!!!!!!!!!!!!!!!!!!!!!!!!!!!!!!!!!!!!!!!!!!!!!!!!!!!!!!!!!!!!!!!!!!!!!!!!!!!!!!!!!!!!!!!!!!!!!!!!!!!!!!!!!!!!!!!!!!!!!!!!!!!!!!!!!!!!!!!!!!!!!!!!!!!!!!!!!!!!!!!!!!!!!!!!!!!!!!!!!!!!!!!!!!!!!!!!!!!!!!!!!!!!!!!!!!!!!!!!!!!!!!!!!!!!!!!!!!!!!!!!!!!!!!!!!!!!!!!!!!!!!!!!!!!!!!!!!!!!!!!!!!!!!!!!!!!!!!!!!!!!!!!!!!!!!!!!!!!!!!!!!!!!!!!!!!!!!!!!!!!!!!!!!!!!!!!!!!!!!!!!!!!!!!!!!!!!!!!!!!!!!!!!!!!!!!!!!!!!!!!!!!!!!!!!!!!!!!!!!!!!!!!!!!!!!!!!!!!!!!!!!!!!!!!!!!!!!!!!!!!!!!!!!!!!!!!!!!!!!!!!!!!!!!!!!!!!!!!!!!!!!!!!!!!!!!!!!!!!!!!!!!!!!!!!!!!!!!!!!!!!!!!!!!!!!!!!!!!!!!!!!!!!!!!!!!!!!!!!!!!!!!!!!!!!!!!!!!!!!!!!!!!!!!!!!!!!!!!!!!!!!!!!!!!!!!!!!!!!!!!!!!!!!!!!!!!!!!!!!!!!!!!!!!!!!!!!!!!!!!!!!!!!!!!!!!!!!!!!!!!!!!!!!!!!!!!!!!!!!!!!!!!!!!!!!!!!!!!!!!!!!!!!!!!!!!!!!!!!!!!!!!!!!!!!!!!!!!!!!!!!!!!!!!!!!!!!!!!!!!!!!!!!!!!!!!!!!!!!!!!!!!!!!!!!!!!!!!!!!!!!!!!!!!!!!!!!!!!!!!!!!!!!!!!!!!!!!!!!!!!!!!!!!!!!!!!!!!!!!!!!!!!!!!!!!!!!!!!!!!!!!!!!!!!!!!!!!!!!!!!!!!!!!!!!!!!!!!!!!!!!!!!!!!!!!!!!!!!!!!!!!!!!!!!!!!!!!!!!!!!!!!!!!!!!!!!!!!!!!!!!!!!!!!!!!!!!!!!!!!!!!!!!!!!!!!!!!!!!!!!!!!!!!!!!!!!!!!!!!!!!!!!!!!!!!!!!!!!!!!!!!!!!!!!!!!!!!!!!!!!!!!!!!!!!!!!!!!!!!!!!!!!!!!!!!!!!!!!!!!!!!!!!!!!!!!!!!!!!!!!!!!!!!!!!!!!!!!!!!!!!!!!!!!!!!!!!!!!!!!!!!!!!!!!!!!!!!!!!!!!!!!!!!!!!!!!!!!!!!!!!!!!!!!!!!!!!!!!!!!!!!!!!!!!!!!!!!!!!!!!!!!!!!!!!!!!!!!!!!!!!!!!!!!!!!!!!!!!!!!!!!!!!!!!!!!!!!!!!!!!!!!!!!!!!!!!!!!!!!!!!!!!!!!!!!!!!!!!!!!!!!!!!!!!!!!!!!!!!!!!!!!!!!!!!!!!!!!!!!!!!!!!!!!!!!!!!!!!!!!!!!!!!!!!!!!!!!!!!!!!!!!!!!1!1" style="position:absolute;left:0pt;margin-left:0pt;margin-top:0pt;height:0.05pt;width:0.05pt;visibility:hidden;z-index:251660288;mso-width-relative:page;mso-height-relative:page;" fillcolor="#FFFFFF" filled="t" stroked="t" coordsize="21600,21600" o:gfxdata="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" path="m10860,2187c10451,1746,9529,1018,9015,730c7865,152,6685,0,5415,0c4175,152,2995,575,1967,1305c1150,2187,575,3222,242,4220c0,5410,242,6560,575,7597l10860,21600,20995,7597c21480,6560,21600,5410,21480,4220c21115,3222,20420,2187,19632,1305c18575,575,17425,152,16275,0c15005,0,13735,152,12705,730c12176,1018,11254,1746,10860,2187xe">
                      <v:path o:connectlocs="319,64;86,317;319,635;548,317" o:connectangles="247,164,82,0"/>
                      <v:fill on="t" focussize="0,0"/>
                      <v:stroke color="#000000" miterlimit="8" joinstyle="miter"/>
                      <v:imagedata o:title=""/>
                      <o:lock v:ext="edit" aspectratio="f"/>
                      <w10:anchorlock/>
                    </v:shape>
                  </w:pict>
                </mc:Fallback>
              </mc:AlternateContent>
            </w:r>
            <w:r>
              <w:rPr>
                <w:rFonts w:ascii="微软雅黑" w:hAnsi="微软雅黑" w:eastAsia="微软雅黑"/>
              </w:rPr>
              <w:t>产品名称Product name</w:t>
            </w:r>
          </w:p>
        </w:tc>
        <w:tc>
          <w:tcPr>
            <w:tcW w:w="2561" w:type="pct"/>
          </w:tcPr>
          <w:p w14:paraId="549AD889">
            <w:pPr>
              <w:spacing w:after="0" w:line="480" w:lineRule="auto"/>
              <w:jc w:val="center"/>
              <w:rPr>
                <w:rFonts w:ascii="微软雅黑" w:hAnsi="微软雅黑" w:eastAsia="微软雅黑"/>
              </w:rPr>
            </w:pPr>
            <w:r>
              <w:rPr>
                <w:rFonts w:ascii="微软雅黑" w:hAnsi="微软雅黑" w:eastAsia="微软雅黑"/>
              </w:rPr>
              <w:t>密级Confidentiality level</w:t>
            </w:r>
          </w:p>
        </w:tc>
      </w:tr>
      <w:tr w14:paraId="3B4FAE44">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Ex>
        <w:trPr>
          <w:cantSplit/>
          <w:trHeight w:val="508" w:hRule="atLeast"/>
        </w:trPr>
        <w:tc>
          <w:tcPr>
            <w:tcW w:w="2439" w:type="pct"/>
          </w:tcPr>
          <w:p w14:paraId="50F84FE1">
            <w:pPr>
              <w:spacing w:after="0" w:line="480" w:lineRule="auto"/>
              <w:jc w:val="center"/>
              <w:rPr>
                <w:rFonts w:ascii="微软雅黑" w:hAnsi="微软雅黑" w:eastAsia="微软雅黑"/>
              </w:rPr>
            </w:pPr>
            <w:r>
              <w:rPr>
                <w:rFonts w:hint="eastAsia" w:ascii="微软雅黑" w:hAnsi="微软雅黑" w:eastAsia="微软雅黑"/>
              </w:rPr>
              <w:t>需求说明书</w:t>
            </w:r>
          </w:p>
        </w:tc>
        <w:tc>
          <w:tcPr>
            <w:tcW w:w="2561" w:type="pct"/>
          </w:tcPr>
          <w:p w14:paraId="611D4793">
            <w:pPr>
              <w:spacing w:after="0" w:line="480" w:lineRule="auto"/>
              <w:jc w:val="center"/>
              <w:rPr>
                <w:rFonts w:ascii="微软雅黑" w:hAnsi="微软雅黑" w:eastAsia="微软雅黑"/>
              </w:rPr>
            </w:pPr>
            <w:r>
              <w:rPr>
                <w:rFonts w:hint="eastAsia" w:ascii="微软雅黑" w:hAnsi="微软雅黑" w:eastAsia="微软雅黑"/>
              </w:rPr>
              <w:t>内部公开</w:t>
            </w:r>
          </w:p>
        </w:tc>
      </w:tr>
      <w:tr w14:paraId="75727E48">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508" w:hRule="atLeast"/>
        </w:trPr>
        <w:tc>
          <w:tcPr>
            <w:tcW w:w="2439" w:type="pct"/>
          </w:tcPr>
          <w:p w14:paraId="7ADD34B3">
            <w:pPr>
              <w:spacing w:after="0" w:line="480" w:lineRule="auto"/>
              <w:jc w:val="center"/>
              <w:rPr>
                <w:rFonts w:ascii="微软雅黑" w:hAnsi="微软雅黑" w:eastAsia="微软雅黑"/>
              </w:rPr>
            </w:pPr>
            <w:r>
              <w:rPr>
                <w:rFonts w:ascii="微软雅黑" w:hAnsi="微软雅黑" w:eastAsia="微软雅黑"/>
              </w:rPr>
              <w:t>产品版本Product version</w:t>
            </w:r>
          </w:p>
        </w:tc>
        <w:tc>
          <w:tcPr>
            <w:tcW w:w="2561" w:type="pct"/>
            <w:vMerge w:val="restart"/>
            <w:vAlign w:val="center"/>
          </w:tcPr>
          <w:p w14:paraId="133BBA9B">
            <w:pPr>
              <w:spacing w:after="0" w:line="480" w:lineRule="auto"/>
              <w:jc w:val="center"/>
              <w:rPr>
                <w:rFonts w:ascii="微软雅黑" w:hAnsi="微软雅黑" w:eastAsia="微软雅黑"/>
              </w:rPr>
            </w:pPr>
            <w:r>
              <w:rPr>
                <w:rFonts w:ascii="微软雅黑" w:hAnsi="微软雅黑" w:eastAsia="微软雅黑"/>
              </w:rPr>
              <w:t>Total pages 共 7页</w:t>
            </w:r>
          </w:p>
        </w:tc>
      </w:tr>
      <w:tr w14:paraId="11F93E37">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Ex>
        <w:trPr>
          <w:cantSplit/>
          <w:trHeight w:val="196" w:hRule="atLeast"/>
        </w:trPr>
        <w:tc>
          <w:tcPr>
            <w:tcW w:w="2439" w:type="pct"/>
          </w:tcPr>
          <w:p w14:paraId="44639647">
            <w:pPr>
              <w:spacing w:after="0" w:line="480" w:lineRule="auto"/>
              <w:jc w:val="center"/>
              <w:rPr>
                <w:rFonts w:ascii="微软雅黑" w:hAnsi="微软雅黑" w:eastAsia="微软雅黑"/>
              </w:rPr>
            </w:pPr>
            <w:r>
              <w:rPr>
                <w:rFonts w:hint="eastAsia" w:ascii="微软雅黑" w:hAnsi="微软雅黑" w:eastAsia="微软雅黑"/>
              </w:rPr>
              <w:t>V100R001</w:t>
            </w:r>
          </w:p>
        </w:tc>
        <w:tc>
          <w:tcPr>
            <w:tcW w:w="2561" w:type="pct"/>
            <w:vMerge w:val="continue"/>
          </w:tcPr>
          <w:p w14:paraId="3B890107">
            <w:pPr>
              <w:spacing w:after="0" w:line="480" w:lineRule="auto"/>
              <w:jc w:val="center"/>
              <w:rPr>
                <w:rFonts w:ascii="微软雅黑" w:hAnsi="微软雅黑" w:eastAsia="微软雅黑"/>
              </w:rPr>
            </w:pPr>
          </w:p>
        </w:tc>
      </w:tr>
    </w:tbl>
    <w:p w14:paraId="21D48133">
      <w:pPr>
        <w:jc w:val="center"/>
        <w:rPr>
          <w:rFonts w:ascii="微软雅黑" w:hAnsi="微软雅黑" w:eastAsia="微软雅黑" w:cs="黑体"/>
          <w:b/>
          <w:sz w:val="44"/>
          <w:szCs w:val="44"/>
        </w:rPr>
      </w:pPr>
      <w:r>
        <w:rPr>
          <w:rFonts w:ascii="微软雅黑" w:hAnsi="微软雅黑" w:eastAsia="微软雅黑" w:cs="黑体"/>
          <w:b/>
          <w:sz w:val="44"/>
          <w:szCs w:val="44"/>
        </w:rPr>
        <mc:AlternateContent>
          <mc:Choice Requires="wps">
            <w:drawing>
              <wp:anchor distT="0" distB="0" distL="114300" distR="114300" simplePos="0" relativeHeight="251659264" behindDoc="0" locked="1" layoutInCell="1" hidden="1" allowOverlap="1">
                <wp:simplePos x="0" y="0"/>
                <wp:positionH relativeFrom="column">
                  <wp:posOffset>0</wp:posOffset>
                </wp:positionH>
                <wp:positionV relativeFrom="paragraph">
                  <wp:posOffset>0</wp:posOffset>
                </wp:positionV>
                <wp:extent cx="635" cy="635"/>
                <wp:effectExtent l="9525" t="9525" r="8890" b="8890"/>
                <wp:wrapNone/>
                <wp:docPr id="1" name="DtsShapeName" descr="6BB436411E4B5B@18B93C5@049D76904067D&gt;`67D&gt;`[05871,10!!!BIHO@]qSLRRtqds!@58954E1107DB60GDC62305412039/110/ulq!!!!!!!!!!!!!!!!!!!!!!!!!!!!!!!!!!!!!!!!!!!!!!!!!!!!!!!!!!!!!!!!!!!!!!!!!!!!!!!!!!!!!!!!!!!!!!!!!!!!!!!!!!!!!!!!!!!!!!!!!!!!!!!!!!!!!!!!!!!!!!!!!!!!!!!!!!!!!!!!!!!!!!!!!!!!!!!!!!!!!!!!!!!!!!!!!!!!!!!!!!!!!!!!!!!!!!!!!!!!!!!!!!!!!!!!!!!!!!!!!!!!!!!!!!!!!!!!!!!!!!!!!!!!!!!!!!!!!!!!!!!!!!!!!!!!!!!!!!!!!!!!!!!!!!!!!!!!!!!!!!!!!!!!!!!!!!!!!!!!!!!!!!!!!!!!!!!!!!!!!!!!!!!!!!!!!!!!!!!!!!!!!!!!!!!!!!!!!!!!!!!!!!!!!!!!!!!!!!!!!!!!!!!!!!!!!!!!!!!!!!!!!!!!!!!!!!!!!!!!!!!!!!!!!!!!!!!!!!!!!!!!!!!!!!!!!!!!!!!!!!!!!!!!!!!!!!!!!!!!!!!!!!!!!!!!!!!!!!!!!!!!!!!!!!!!!!!!!!!!!!!!!!!!!!!!!!!!!!!!!!!!!!!!!!!!!!!!!!!!!!!!!!!!!!!!!!!!!!!!!!!!!!!!!!!!!!!!!!!!!!!!!!!!!!!!!!!!!!!!!!!!!!!!!!!!!!!!!!!!!!!!!!!!!!!!!!!!!!!!!!!!!!!!!!!!!!!!!!!!!!!!!!!!!!!!!!!!!!!!!!!!!!!!!!!!!!!!!!!!!!!!!!!!!!!!!!!!!!!!!!!!!!!!!!!!!!!!!!!!!!!!!!!!!!!!!!!!!!!!!!!!!!!!!!!!!!!!!!!!!!!!!!!!!!!!!!!!!!!!!!!!!!!!!!!!!!!!!!!!!!!!!!!!!!!!!!!!!!!!!!!!!!!!!!!!!!!!!!!!!!!!!!!!!!!!!!!!!!!!!!!!!!!!!!!!!!!!!!!!!!!!!!!!!!!!!!!!!!!!!!!!!!!!!!!!!!!!!!!!!!!!!!!!!!!!!!!!!!!!!!!!!!!!!!!!!!!!!!!!!!!!!!!!!!!!!!!!!!!!!!!!!!!!!!!!!!!!!!!!!!!!!!!!!!!!!!!!!!!!!!!!!!!!!!!!!!!!!!!!!!!!!!!!!!!!!!!!!!!!!!!!!!!!!!!!!!!!!!!!!!!!!!!!!!!!!!!!!!!!!!!!!!!!!!!!!!!!!!!!!!!!!!!!!!!!!!!!!!!!!!!!!!!!!!!!!!!!!!!!!!!!!!!!!!!!!!!!!!!!!!!!!!!!!!!!!!!!!!!!!!!!!!!!!!!!!!!!!!!!!!!!!!!!!!!!!!!!!!!!!!!!!!!!!!!!!!!!!!!!!!!!!!!!!!!!!!!!!!!!!!!!!!!!!!!!!!!!!!!!!!!!!!!!!!!!!!!!!!!!!!!!!!!!!!!!!!!!!!!!!!!!!!!!!!!!!!!!!!!!!!!!!!!!!!!!!!!!!!!!!!!!!!!!!!!!!!!!!!!!!!!!!!!!!!!!!!!!!!!!!!!!!!!!!!!!!!!!!!!!!!!!!!!!!!!!!!!!!!!!!!!!!!!!!!!!!!!!!!!!!!!!!!!!!!!!!!!!!!!!!!!!!!!!!!!!!!!!!!!!!!!!!!!!!!!!!!!!!!!!!!!!!!!!!!!!!!!!!!!!!!!!!!!!!!!!!!!!!!!!!!!!!!!!!!!!!!!!!!!!!!!!!!!!!!!!!!!!!!!!!!!!!!!!!!!!!!!!!!!!!!!!!!!!!!!!!!!!!!!!!!!!!!!!!!!!!!!!!!!!!!!!!!!!!!!!!!!!!!!!!!!!!!!!!!!!!!!!!!!!!!!!!!!!!!!!!!!!!!!!!!!!!!!!!!!!!!!!!!!!!!!!!!!!!!!!!!!!!!!!!!!!!!!!!!!!!!!!!!!!!!!!!!!!!!!!!!!!!!!!!!!!!!!!!!!!!!!!!!!!!!!!!!!!!!!!!!!!!!!!!!!!!!!!!!!!!!!!!!!!!!!!!!!!!!!!!!!!!!!!!!!!!!!!!!!!!!!!!!!!!!!!!!!!!!!!!!!!!!!!!!!!!!!!!!!!!!!!!!!!!!!!!!!!!!!!!!!!!!!!!!!!!!!!!!!!!!!!!!!!!!!!!!!!!!!!!!!!!!!!!!!!!!!!!!!!!!!!!!!!!!!!!!!!!!!!!!!!!!!!!!!!!!!!!!!!!!!!!!!!!!!!!!!!!!!!!!!!!!!!!!!!!!!!!!!!!!!!!!!!!!!!!!!!!!!!!!!!!!!!!!!!!!!!!!!!!!!!!!!!!!!!!!!!!!!!!!!!!!!!!!!!!!!!!!!!!!!!!!!!!!!!!!!!!!!!!!!!!!!!!!!!!!!!!!!!!!!!!!!!!!!!!!!!!!!!!!!!!!!!!!!!!1!1" hidden="1"/>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shape id="DtsShapeName" o:spid="_x0000_s1026" o:spt="100" alt="6BB436411E4B5B@18B93C5@049D76904067D&gt;`67D&gt;`[05871,10!!!BIHO@]qSLRRtqds!@58954E1107DB60GDC62305412039/110/ulq!!!!!!!!!!!!!!!!!!!!!!!!!!!!!!!!!!!!!!!!!!!!!!!!!!!!!!!!!!!!!!!!!!!!!!!!!!!!!!!!!!!!!!!!!!!!!!!!!!!!!!!!!!!!!!!!!!!!!!!!!!!!!!!!!!!!!!!!!!!!!!!!!!!!!!!!!!!!!!!!!!!!!!!!!!!!!!!!!!!!!!!!!!!!!!!!!!!!!!!!!!!!!!!!!!!!!!!!!!!!!!!!!!!!!!!!!!!!!!!!!!!!!!!!!!!!!!!!!!!!!!!!!!!!!!!!!!!!!!!!!!!!!!!!!!!!!!!!!!!!!!!!!!!!!!!!!!!!!!!!!!!!!!!!!!!!!!!!!!!!!!!!!!!!!!!!!!!!!!!!!!!!!!!!!!!!!!!!!!!!!!!!!!!!!!!!!!!!!!!!!!!!!!!!!!!!!!!!!!!!!!!!!!!!!!!!!!!!!!!!!!!!!!!!!!!!!!!!!!!!!!!!!!!!!!!!!!!!!!!!!!!!!!!!!!!!!!!!!!!!!!!!!!!!!!!!!!!!!!!!!!!!!!!!!!!!!!!!!!!!!!!!!!!!!!!!!!!!!!!!!!!!!!!!!!!!!!!!!!!!!!!!!!!!!!!!!!!!!!!!!!!!!!!!!!!!!!!!!!!!!!!!!!!!!!!!!!!!!!!!!!!!!!!!!!!!!!!!!!!!!!!!!!!!!!!!!!!!!!!!!!!!!!!!!!!!!!!!!!!!!!!!!!!!!!!!!!!!!!!!!!!!!!!!!!!!!!!!!!!!!!!!!!!!!!!!!!!!!!!!!!!!!!!!!!!!!!!!!!!!!!!!!!!!!!!!!!!!!!!!!!!!!!!!!!!!!!!!!!!!!!!!!!!!!!!!!!!!!!!!!!!!!!!!!!!!!!!!!!!!!!!!!!!!!!!!!!!!!!!!!!!!!!!!!!!!!!!!!!!!!!!!!!!!!!!!!!!!!!!!!!!!!!!!!!!!!!!!!!!!!!!!!!!!!!!!!!!!!!!!!!!!!!!!!!!!!!!!!!!!!!!!!!!!!!!!!!!!!!!!!!!!!!!!!!!!!!!!!!!!!!!!!!!!!!!!!!!!!!!!!!!!!!!!!!!!!!!!!!!!!!!!!!!!!!!!!!!!!!!!!!!!!!!!!!!!!!!!!!!!!!!!!!!!!!!!!!!!!!!!!!!!!!!!!!!!!!!!!!!!!!!!!!!!!!!!!!!!!!!!!!!!!!!!!!!!!!!!!!!!!!!!!!!!!!!!!!!!!!!!!!!!!!!!!!!!!!!!!!!!!!!!!!!!!!!!!!!!!!!!!!!!!!!!!!!!!!!!!!!!!!!!!!!!!!!!!!!!!!!!!!!!!!!!!!!!!!!!!!!!!!!!!!!!!!!!!!!!!!!!!!!!!!!!!!!!!!!!!!!!!!!!!!!!!!!!!!!!!!!!!!!!!!!!!!!!!!!!!!!!!!!!!!!!!!!!!!!!!!!!!!!!!!!!!!!!!!!!!!!!!!!!!!!!!!!!!!!!!!!!!!!!!!!!!!!!!!!!!!!!!!!!!!!!!!!!!!!!!!!!!!!!!!!!!!!!!!!!!!!!!!!!!!!!!!!!!!!!!!!!!!!!!!!!!!!!!!!!!!!!!!!!!!!!!!!!!!!!!!!!!!!!!!!!!!!!!!!!!!!!!!!!!!!!!!!!!!!!!!!!!!!!!!!!!!!!!!!!!!!!!!!!!!!!!!!!!!!!!!!!!!!!!!!!!!!!!!!!!!!!!!!!!!!!!!!!!!!!!!!!!!!!!!!!!!!!!!!!!!!!!!!!!!!!!!!!!!!!!!!!!!!!!!!!!!!!!!!!!!!!!!!!!!!!!!!!!!!!!!!!!!!!!!!!!!!!!!!!!!!!!!!!!!!!!!!!!!!!!!!!!!!!!!!!!!!!!!!!!!!!!!!!!!!!!!!!!!!!!!!!!!!!!!!!!!!!!!!!!!!!!!!!!!!!!!!!!!!!!!!!!!!!!!!!!!!!!!!!!!!!!!!!!!!!!!!!!!!!!!!!!!!!!!!!!!!!!!!!!!!!!!!!!!!!!!!!!!!!!!!!!!!!!!!!!!!!!!!!!!!!!!!!!!!!!!!!!!!!!!!!!!!!!!!!!!!!!!!!!!!!!!!!!!!!!!!!!!!!!!!!!!!!!!!!!!!!!!!!!!!!!!!!!!!!!!!!!!!!!!!!!!!!!!!!!!!!!!!!!!!!!!!!!!!!!!!!!!!!!!!!!!!!!!!!!!!!!!!!!!!!!!!!!!!!!!!!!!!!!!!!!!!!!!!!!!!!!!!!!!!!!!!!!!!!!!!!!!!!!!!!!!!!!!!!!!!!!!!!!!!!!!!!!!!!!!!!!!!!!!!!!!!!!!!!!!!!!!!!!!!!!!!!!!!!!!!!!!!!!!!!!!!!!!!!!!!!!!!!!!!!!!!!!!!!!!!!!!!!!!!!!!!!!!!!!!!!!!!!!!!!!!!!!1!1" style="position:absolute;left:0pt;margin-left:0pt;margin-top:0pt;height:0.05pt;width:0.05pt;visibility:hidden;z-index:251659264;mso-width-relative:page;mso-height-relative:page;" fillcolor="#FFFFFF" filled="t" stroked="t" coordsize="21600,21600" o:gfxdata="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" path="m10860,2187c10451,1746,9529,1018,9015,730c7865,152,6685,0,5415,0c4175,152,2995,575,1967,1305c1150,2187,575,3222,242,4220c0,5410,242,6560,575,7597l10860,21600,20995,7597c21480,6560,21600,5410,21480,4220c21115,3222,20420,2187,19632,1305c18575,575,17425,152,16275,0c15005,0,13735,152,12705,730c12176,1018,11254,1746,10860,2187xe">
                <v:path o:connectlocs="319,64;86,317;319,635;548,317" o:connectangles="247,164,82,0"/>
                <v:fill on="t" focussize="0,0"/>
                <v:stroke color="#000000" miterlimit="8" joinstyle="miter"/>
                <v:imagedata o:title=""/>
                <o:lock v:ext="edit" aspectratio="f"/>
                <w10:anchorlock/>
              </v:shape>
            </w:pict>
          </mc:Fallback>
        </mc:AlternateContent>
      </w:r>
    </w:p>
    <w:p w14:paraId="281C94AC">
      <w:pPr>
        <w:jc w:val="center"/>
        <w:rPr>
          <w:rFonts w:ascii="微软雅黑" w:hAnsi="微软雅黑" w:eastAsia="微软雅黑" w:cs="黑体"/>
          <w:b/>
          <w:sz w:val="44"/>
          <w:szCs w:val="44"/>
        </w:rPr>
      </w:pPr>
      <w:r>
        <w:rPr>
          <w:rFonts w:ascii="微软雅黑" w:hAnsi="微软雅黑" w:eastAsia="微软雅黑"/>
          <w:b/>
          <w:sz w:val="44"/>
        </w:rPr>
        <w:t>家健镜 HomeCare Twin 移动端项目</w:t>
      </w:r>
    </w:p>
    <w:p w14:paraId="2AE47E86">
      <w:pPr>
        <w:jc w:val="center"/>
        <w:rPr>
          <w:rFonts w:ascii="微软雅黑" w:hAnsi="微软雅黑" w:eastAsia="微软雅黑"/>
          <w:sz w:val="28"/>
        </w:rPr>
      </w:pPr>
      <w:r>
        <w:rPr>
          <w:rFonts w:ascii="微软雅黑" w:hAnsi="微软雅黑" w:eastAsia="微软雅黑" w:cs="黑体"/>
          <w:b/>
          <w:sz w:val="44"/>
          <w:szCs w:val="44"/>
        </w:rPr>
        <w:t>需求</w:t>
      </w:r>
      <w:r>
        <w:rPr>
          <w:rFonts w:hint="eastAsia" w:ascii="微软雅黑" w:hAnsi="微软雅黑" w:eastAsia="微软雅黑" w:cs="黑体"/>
          <w:b/>
          <w:sz w:val="44"/>
          <w:szCs w:val="44"/>
        </w:rPr>
        <w:t>规格</w:t>
      </w:r>
      <w:r>
        <w:rPr>
          <w:rFonts w:ascii="微软雅黑" w:hAnsi="微软雅黑" w:eastAsia="微软雅黑" w:cs="黑体"/>
          <w:b/>
          <w:sz w:val="44"/>
          <w:szCs w:val="44"/>
        </w:rPr>
        <w:t>说明书</w:t>
      </w:r>
    </w:p>
    <w:p w14:paraId="1AD6B353">
      <w:pPr>
        <w:pStyle w:val="21"/>
        <w:jc w:val="center"/>
        <w:rPr>
          <w:rFonts w:ascii="黑体" w:eastAsia="黑体" w:cs="黑体"/>
          <w:sz w:val="42"/>
          <w:szCs w:val="42"/>
        </w:rPr>
      </w:pPr>
    </w:p>
    <w:p w14:paraId="39AA260F">
      <w:pPr>
        <w:jc w:val="center"/>
        <w:rPr>
          <w:rFonts w:ascii="微软雅黑" w:hAnsi="微软雅黑" w:eastAsia="微软雅黑"/>
          <w:sz w:val="36"/>
          <w:szCs w:val="36"/>
        </w:rPr>
      </w:pPr>
    </w:p>
    <w:p w14:paraId="4F82DC0C">
      <w:pPr>
        <w:jc w:val="center"/>
        <w:rPr>
          <w:rFonts w:ascii="微软雅黑" w:hAnsi="微软雅黑" w:eastAsia="微软雅黑"/>
          <w:sz w:val="36"/>
          <w:szCs w:val="36"/>
        </w:rPr>
      </w:pPr>
    </w:p>
    <w:p w14:paraId="6A40A6F4">
      <w:pPr>
        <w:jc w:val="center"/>
        <w:rPr>
          <w:rFonts w:ascii="微软雅黑" w:hAnsi="微软雅黑" w:eastAsia="微软雅黑"/>
          <w:sz w:val="36"/>
          <w:szCs w:val="36"/>
        </w:rPr>
      </w:pP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3260"/>
        <w:gridCol w:w="1407"/>
        <w:gridCol w:w="2074"/>
      </w:tblGrid>
      <w:tr w14:paraId="4ED12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6" w:hRule="atLeast"/>
        </w:trPr>
        <w:tc>
          <w:tcPr>
            <w:tcW w:w="1555" w:type="dxa"/>
            <w:vAlign w:val="bottom"/>
          </w:tcPr>
          <w:p w14:paraId="4D51BC60">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拟制人：</w:t>
            </w:r>
          </w:p>
        </w:tc>
        <w:tc>
          <w:tcPr>
            <w:tcW w:w="3260" w:type="dxa"/>
            <w:tcBorders>
              <w:bottom w:val="single" w:color="auto" w:sz="4" w:space="0"/>
            </w:tcBorders>
            <w:vAlign w:val="bottom"/>
          </w:tcPr>
          <w:p w14:paraId="53B491A1">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张子涵</w:t>
            </w:r>
          </w:p>
        </w:tc>
        <w:tc>
          <w:tcPr>
            <w:tcW w:w="1407" w:type="dxa"/>
            <w:vAlign w:val="bottom"/>
          </w:tcPr>
          <w:p w14:paraId="5143B6C3">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时间：</w:t>
            </w:r>
          </w:p>
        </w:tc>
        <w:tc>
          <w:tcPr>
            <w:tcW w:w="2074" w:type="dxa"/>
            <w:tcBorders>
              <w:bottom w:val="single" w:color="auto" w:sz="4" w:space="0"/>
            </w:tcBorders>
            <w:shd w:val="clear"/>
            <w:vAlign w:val="bottom"/>
          </w:tcPr>
          <w:p w14:paraId="2DC7388C">
            <w:pPr>
              <w:widowControl w:val="0"/>
              <w:tabs>
                <w:tab w:val="left" w:pos="425"/>
                <w:tab w:val="left" w:pos="845"/>
              </w:tabs>
              <w:autoSpaceDE w:val="0"/>
              <w:autoSpaceDN w:val="0"/>
              <w:adjustRightInd w:val="0"/>
              <w:spacing w:before="0" w:after="0" w:line="24" w:lineRule="auto"/>
              <w:jc w:val="center"/>
              <w:rPr>
                <w:rFonts w:hint="eastAsia" w:ascii="微软雅黑" w:hAnsi="微软雅黑" w:eastAsia="微软雅黑" w:cstheme="minorBidi"/>
                <w:kern w:val="2"/>
                <w:sz w:val="32"/>
                <w:szCs w:val="28"/>
                <w:lang w:val="en-US" w:eastAsia="zh-CN" w:bidi="ar-SA"/>
              </w:rPr>
            </w:pPr>
            <w:r>
              <w:rPr>
                <w:rFonts w:ascii="微软雅黑" w:hAnsi="微软雅黑" w:eastAsia="微软雅黑"/>
                <w:kern w:val="2"/>
                <w:sz w:val="32"/>
                <w:szCs w:val="28"/>
              </w:rPr>
              <w:t>2026/08/1</w:t>
            </w:r>
            <w:r>
              <w:rPr>
                <w:rFonts w:hint="eastAsia" w:ascii="微软雅黑" w:hAnsi="微软雅黑" w:eastAsia="微软雅黑"/>
                <w:kern w:val="2"/>
                <w:sz w:val="32"/>
                <w:szCs w:val="28"/>
                <w:lang w:val="en-US" w:eastAsia="zh-CN"/>
              </w:rPr>
              <w:t>7</w:t>
            </w:r>
          </w:p>
        </w:tc>
      </w:tr>
      <w:tr w14:paraId="69BCF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55" w:type="dxa"/>
            <w:vAlign w:val="bottom"/>
          </w:tcPr>
          <w:p w14:paraId="48DDAA03">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评审人：</w:t>
            </w:r>
          </w:p>
        </w:tc>
        <w:tc>
          <w:tcPr>
            <w:tcW w:w="3260" w:type="dxa"/>
            <w:tcBorders>
              <w:top w:val="single" w:color="auto" w:sz="4" w:space="0"/>
              <w:bottom w:val="single" w:color="auto" w:sz="4" w:space="0"/>
            </w:tcBorders>
            <w:vAlign w:val="bottom"/>
          </w:tcPr>
          <w:p w14:paraId="7AD00449">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杨天慕</w:t>
            </w:r>
          </w:p>
        </w:tc>
        <w:tc>
          <w:tcPr>
            <w:tcW w:w="1407" w:type="dxa"/>
            <w:vAlign w:val="bottom"/>
          </w:tcPr>
          <w:p w14:paraId="19416480">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时间：</w:t>
            </w:r>
          </w:p>
        </w:tc>
        <w:tc>
          <w:tcPr>
            <w:tcW w:w="2074" w:type="dxa"/>
            <w:tcBorders>
              <w:top w:val="single" w:color="auto" w:sz="4" w:space="0"/>
              <w:bottom w:val="single" w:color="auto" w:sz="4" w:space="0"/>
            </w:tcBorders>
            <w:vAlign w:val="bottom"/>
          </w:tcPr>
          <w:p w14:paraId="7CB93F43">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ascii="微软雅黑" w:hAnsi="微软雅黑" w:eastAsia="微软雅黑"/>
                <w:kern w:val="2"/>
                <w:sz w:val="32"/>
                <w:szCs w:val="28"/>
              </w:rPr>
              <w:t>2026/08/1</w:t>
            </w:r>
            <w:r>
              <w:rPr>
                <w:rFonts w:hint="eastAsia" w:ascii="微软雅黑" w:hAnsi="微软雅黑" w:eastAsia="微软雅黑"/>
                <w:kern w:val="2"/>
                <w:sz w:val="32"/>
                <w:szCs w:val="28"/>
                <w:lang w:val="en-US" w:eastAsia="zh-CN"/>
              </w:rPr>
              <w:t>7</w:t>
            </w:r>
          </w:p>
        </w:tc>
      </w:tr>
      <w:tr w14:paraId="43F52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55" w:type="dxa"/>
            <w:vAlign w:val="bottom"/>
          </w:tcPr>
          <w:p w14:paraId="11BACAC2">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批准人：</w:t>
            </w:r>
          </w:p>
        </w:tc>
        <w:tc>
          <w:tcPr>
            <w:tcW w:w="3260" w:type="dxa"/>
            <w:tcBorders>
              <w:top w:val="single" w:color="auto" w:sz="4" w:space="0"/>
              <w:bottom w:val="single" w:color="auto" w:sz="4" w:space="0"/>
            </w:tcBorders>
            <w:vAlign w:val="bottom"/>
          </w:tcPr>
          <w:p w14:paraId="4601325E">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陈祥俭</w:t>
            </w:r>
          </w:p>
        </w:tc>
        <w:tc>
          <w:tcPr>
            <w:tcW w:w="1407" w:type="dxa"/>
            <w:vAlign w:val="bottom"/>
          </w:tcPr>
          <w:p w14:paraId="36F61B56">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hint="eastAsia" w:ascii="微软雅黑" w:hAnsi="微软雅黑" w:eastAsia="微软雅黑"/>
                <w:kern w:val="2"/>
                <w:sz w:val="32"/>
                <w:szCs w:val="28"/>
              </w:rPr>
              <w:t>时间：</w:t>
            </w:r>
          </w:p>
        </w:tc>
        <w:tc>
          <w:tcPr>
            <w:tcW w:w="2074" w:type="dxa"/>
            <w:tcBorders>
              <w:top w:val="single" w:color="auto" w:sz="4" w:space="0"/>
              <w:bottom w:val="single" w:color="auto" w:sz="4" w:space="0"/>
            </w:tcBorders>
            <w:vAlign w:val="bottom"/>
          </w:tcPr>
          <w:p w14:paraId="1A838E42">
            <w:pPr>
              <w:widowControl w:val="0"/>
              <w:tabs>
                <w:tab w:val="left" w:pos="425"/>
                <w:tab w:val="left" w:pos="845"/>
              </w:tabs>
              <w:autoSpaceDE w:val="0"/>
              <w:autoSpaceDN w:val="0"/>
              <w:adjustRightInd w:val="0"/>
              <w:spacing w:before="0" w:after="0" w:line="24" w:lineRule="auto"/>
              <w:jc w:val="center"/>
              <w:rPr>
                <w:rFonts w:ascii="微软雅黑" w:hAnsi="微软雅黑" w:eastAsia="微软雅黑"/>
                <w:kern w:val="2"/>
                <w:sz w:val="32"/>
                <w:szCs w:val="28"/>
              </w:rPr>
            </w:pPr>
            <w:r>
              <w:rPr>
                <w:rFonts w:ascii="微软雅黑" w:hAnsi="微软雅黑" w:eastAsia="微软雅黑"/>
                <w:kern w:val="2"/>
                <w:sz w:val="32"/>
                <w:szCs w:val="28"/>
              </w:rPr>
              <w:t>2026/08/1</w:t>
            </w:r>
            <w:r>
              <w:rPr>
                <w:rFonts w:hint="eastAsia" w:ascii="微软雅黑" w:hAnsi="微软雅黑" w:eastAsia="微软雅黑"/>
                <w:kern w:val="2"/>
                <w:sz w:val="32"/>
                <w:szCs w:val="28"/>
                <w:lang w:val="en-US" w:eastAsia="zh-CN"/>
              </w:rPr>
              <w:t>7</w:t>
            </w:r>
          </w:p>
        </w:tc>
      </w:tr>
    </w:tbl>
    <w:p w14:paraId="6841FAA8">
      <w:pPr>
        <w:jc w:val="center"/>
      </w:pPr>
    </w:p>
    <w:p w14:paraId="712375E3">
      <w:pPr>
        <w:jc w:val="center"/>
      </w:pPr>
    </w:p>
    <w:p w14:paraId="786E848A">
      <w:pPr>
        <w:jc w:val="center"/>
        <w:rPr>
          <w:rFonts w:ascii="微软雅黑" w:hAnsi="微软雅黑" w:eastAsia="微软雅黑"/>
          <w:b/>
          <w:sz w:val="32"/>
        </w:rPr>
      </w:pPr>
      <w:bookmarkStart w:id="0" w:name="_Toc26154307"/>
      <w:r>
        <w:rPr>
          <w:rFonts w:hint="eastAsia" w:ascii="微软雅黑" w:hAnsi="微软雅黑" w:eastAsia="微软雅黑"/>
          <w:b/>
          <w:sz w:val="32"/>
        </w:rPr>
        <w:t>软通动力技术服务有限公司</w:t>
      </w:r>
      <w:bookmarkEnd w:id="0"/>
    </w:p>
    <w:p w14:paraId="42DFA4BC">
      <w:pPr>
        <w:jc w:val="center"/>
        <w:rPr>
          <w:rFonts w:ascii="微软雅黑" w:hAnsi="微软雅黑" w:eastAsia="微软雅黑"/>
          <w:b/>
          <w:sz w:val="32"/>
        </w:rPr>
      </w:pPr>
      <w:r>
        <w:rPr>
          <w:rFonts w:hint="eastAsia" w:ascii="微软雅黑" w:hAnsi="微软雅黑" w:eastAsia="微软雅黑"/>
          <w:b/>
          <w:sz w:val="32"/>
        </w:rPr>
        <w:t>版权所有  侵权必究</w:t>
      </w:r>
    </w:p>
    <w:p w14:paraId="18BF8ADA">
      <w:pPr>
        <w:jc w:val="center"/>
        <w:rPr>
          <w:b/>
          <w:sz w:val="24"/>
          <w:lang w:val="en-GB"/>
        </w:rPr>
      </w:pPr>
      <w:r>
        <w:rPr>
          <w:rFonts w:ascii="Arial" w:hAnsi="Arial"/>
          <w:lang w:val="en-GB"/>
        </w:rPr>
        <w:br w:type="page"/>
      </w:r>
      <w:r>
        <w:rPr>
          <w:rFonts w:hint="eastAsia"/>
          <w:b/>
          <w:sz w:val="24"/>
          <w:lang w:val="en-GB"/>
        </w:rPr>
        <w:t>修订记录</w:t>
      </w:r>
    </w:p>
    <w:tbl>
      <w:tblPr>
        <w:tblStyle w:val="22"/>
        <w:tblW w:w="8413" w:type="dxa"/>
        <w:jc w:val="center"/>
        <w:tblLayout w:type="fixed"/>
        <w:tblCellMar>
          <w:top w:w="0" w:type="dxa"/>
          <w:left w:w="108" w:type="dxa"/>
          <w:bottom w:w="0" w:type="dxa"/>
          <w:right w:w="108" w:type="dxa"/>
        </w:tblCellMar>
      </w:tblPr>
      <w:tblGrid>
        <w:gridCol w:w="843"/>
        <w:gridCol w:w="1417"/>
        <w:gridCol w:w="4536"/>
        <w:gridCol w:w="1617"/>
      </w:tblGrid>
      <w:tr w14:paraId="713C0A7E">
        <w:tblPrEx>
          <w:tblCellMar>
            <w:top w:w="0" w:type="dxa"/>
            <w:left w:w="108" w:type="dxa"/>
            <w:bottom w:w="0" w:type="dxa"/>
            <w:right w:w="108" w:type="dxa"/>
          </w:tblCellMar>
        </w:tblPrEx>
        <w:trPr>
          <w:jc w:val="center"/>
        </w:trPr>
        <w:tc>
          <w:tcPr>
            <w:tcW w:w="843" w:type="dxa"/>
            <w:tcBorders>
              <w:top w:val="single" w:color="auto" w:sz="6" w:space="0"/>
              <w:left w:val="single" w:color="auto" w:sz="6" w:space="0"/>
              <w:bottom w:val="single" w:color="auto" w:sz="6" w:space="0"/>
              <w:right w:val="single" w:color="auto" w:sz="6" w:space="0"/>
            </w:tcBorders>
          </w:tcPr>
          <w:p w14:paraId="073E9CC6">
            <w:pPr>
              <w:spacing w:before="156" w:beforeLines="50" w:after="156" w:afterLines="50" w:line="240" w:lineRule="auto"/>
              <w:jc w:val="center"/>
              <w:rPr>
                <w:b/>
                <w:sz w:val="24"/>
                <w:lang w:val="en-GB"/>
              </w:rPr>
            </w:pPr>
            <w:r>
              <w:rPr>
                <w:rFonts w:hint="eastAsia"/>
                <w:b/>
                <w:sz w:val="24"/>
                <w:lang w:val="en-GB"/>
              </w:rPr>
              <w:t>版本</w:t>
            </w:r>
          </w:p>
        </w:tc>
        <w:tc>
          <w:tcPr>
            <w:tcW w:w="1417" w:type="dxa"/>
            <w:tcBorders>
              <w:top w:val="single" w:color="auto" w:sz="6" w:space="0"/>
              <w:left w:val="single" w:color="auto" w:sz="6" w:space="0"/>
              <w:bottom w:val="single" w:color="auto" w:sz="6" w:space="0"/>
              <w:right w:val="single" w:color="auto" w:sz="6" w:space="0"/>
            </w:tcBorders>
          </w:tcPr>
          <w:p w14:paraId="081107AA">
            <w:pPr>
              <w:spacing w:before="156" w:beforeLines="50" w:after="156" w:afterLines="50" w:line="240" w:lineRule="auto"/>
              <w:jc w:val="center"/>
              <w:rPr>
                <w:b/>
                <w:sz w:val="24"/>
                <w:lang w:val="en-GB"/>
              </w:rPr>
            </w:pPr>
            <w:r>
              <w:rPr>
                <w:rFonts w:hint="eastAsia"/>
                <w:b/>
                <w:sz w:val="24"/>
                <w:lang w:val="en-GB"/>
              </w:rPr>
              <w:t>日期</w:t>
            </w:r>
          </w:p>
        </w:tc>
        <w:tc>
          <w:tcPr>
            <w:tcW w:w="4536" w:type="dxa"/>
            <w:tcBorders>
              <w:top w:val="single" w:color="auto" w:sz="6" w:space="0"/>
              <w:left w:val="single" w:color="auto" w:sz="6" w:space="0"/>
              <w:bottom w:val="single" w:color="auto" w:sz="6" w:space="0"/>
              <w:right w:val="single" w:color="auto" w:sz="6" w:space="0"/>
            </w:tcBorders>
          </w:tcPr>
          <w:p w14:paraId="105FACEC">
            <w:pPr>
              <w:spacing w:before="156" w:beforeLines="50" w:after="156" w:afterLines="50" w:line="240" w:lineRule="auto"/>
              <w:jc w:val="center"/>
              <w:rPr>
                <w:b/>
                <w:sz w:val="24"/>
                <w:lang w:val="en-GB"/>
              </w:rPr>
            </w:pPr>
            <w:r>
              <w:rPr>
                <w:rFonts w:hint="eastAsia"/>
                <w:b/>
                <w:sz w:val="24"/>
                <w:lang w:val="en-GB"/>
              </w:rPr>
              <w:t>更改内容及原因</w:t>
            </w:r>
          </w:p>
        </w:tc>
        <w:tc>
          <w:tcPr>
            <w:tcW w:w="1617" w:type="dxa"/>
            <w:tcBorders>
              <w:top w:val="single" w:color="auto" w:sz="6" w:space="0"/>
              <w:left w:val="single" w:color="auto" w:sz="6" w:space="0"/>
              <w:bottom w:val="single" w:color="auto" w:sz="6" w:space="0"/>
              <w:right w:val="single" w:color="auto" w:sz="6" w:space="0"/>
            </w:tcBorders>
          </w:tcPr>
          <w:p w14:paraId="41799AFF">
            <w:pPr>
              <w:spacing w:before="156" w:beforeLines="50" w:after="156" w:afterLines="50" w:line="240" w:lineRule="auto"/>
              <w:jc w:val="center"/>
              <w:rPr>
                <w:b/>
                <w:sz w:val="24"/>
                <w:lang w:val="en-GB"/>
              </w:rPr>
            </w:pPr>
            <w:r>
              <w:rPr>
                <w:rFonts w:hint="eastAsia"/>
                <w:b/>
                <w:sz w:val="24"/>
                <w:lang w:val="en-GB"/>
              </w:rPr>
              <w:t>主要编写人</w:t>
            </w:r>
          </w:p>
        </w:tc>
      </w:tr>
      <w:tr w14:paraId="32B21F25">
        <w:tblPrEx>
          <w:tblCellMar>
            <w:top w:w="0" w:type="dxa"/>
            <w:left w:w="108" w:type="dxa"/>
            <w:bottom w:w="0" w:type="dxa"/>
            <w:right w:w="108" w:type="dxa"/>
          </w:tblCellMar>
        </w:tblPrEx>
        <w:trPr>
          <w:jc w:val="center"/>
        </w:trPr>
        <w:tc>
          <w:tcPr>
            <w:tcW w:w="843" w:type="dxa"/>
            <w:tcBorders>
              <w:top w:val="single" w:color="auto" w:sz="6" w:space="0"/>
              <w:left w:val="single" w:color="auto" w:sz="6" w:space="0"/>
              <w:bottom w:val="single" w:color="auto" w:sz="6" w:space="0"/>
              <w:right w:val="single" w:color="auto" w:sz="6" w:space="0"/>
            </w:tcBorders>
          </w:tcPr>
          <w:p w14:paraId="276B6628">
            <w:pPr>
              <w:spacing w:after="0" w:line="240" w:lineRule="auto"/>
              <w:rPr>
                <w:lang w:val="en-GB"/>
              </w:rPr>
            </w:pPr>
            <w:r>
              <w:t>2.0</w:t>
            </w:r>
          </w:p>
        </w:tc>
        <w:tc>
          <w:tcPr>
            <w:tcW w:w="1417" w:type="dxa"/>
            <w:tcBorders>
              <w:top w:val="single" w:color="auto" w:sz="6" w:space="0"/>
              <w:left w:val="single" w:color="auto" w:sz="6" w:space="0"/>
              <w:bottom w:val="single" w:color="auto" w:sz="6" w:space="0"/>
              <w:right w:val="single" w:color="auto" w:sz="6" w:space="0"/>
            </w:tcBorders>
          </w:tcPr>
          <w:p w14:paraId="5E3AD30A">
            <w:pPr>
              <w:spacing w:after="0" w:line="240" w:lineRule="auto"/>
              <w:rPr>
                <w:sz w:val="20"/>
                <w:lang w:val="en-GB"/>
              </w:rPr>
            </w:pPr>
            <w:r>
              <w:t>2026/08/17</w:t>
            </w:r>
          </w:p>
        </w:tc>
        <w:tc>
          <w:tcPr>
            <w:tcW w:w="4536" w:type="dxa"/>
            <w:tcBorders>
              <w:top w:val="single" w:color="auto" w:sz="6" w:space="0"/>
              <w:left w:val="single" w:color="auto" w:sz="6" w:space="0"/>
              <w:bottom w:val="single" w:color="auto" w:sz="6" w:space="0"/>
              <w:right w:val="single" w:color="auto" w:sz="6" w:space="0"/>
            </w:tcBorders>
          </w:tcPr>
          <w:p w14:paraId="11BEFD8E">
            <w:pPr>
              <w:spacing w:after="0" w:line="240" w:lineRule="auto"/>
              <w:rPr>
                <w:sz w:val="24"/>
                <w:szCs w:val="24"/>
                <w:lang w:val="en-GB"/>
              </w:rPr>
            </w:pPr>
            <w:r>
              <w:t>形成移动端需求规格说明书；明确移动端功能范围、无障碍与适老要求、联机会话边界、双数据模式与后续开发 Story 拆分</w:t>
            </w:r>
          </w:p>
        </w:tc>
        <w:tc>
          <w:tcPr>
            <w:tcW w:w="1617" w:type="dxa"/>
            <w:tcBorders>
              <w:top w:val="single" w:color="auto" w:sz="6" w:space="0"/>
              <w:left w:val="single" w:color="auto" w:sz="6" w:space="0"/>
              <w:bottom w:val="single" w:color="auto" w:sz="6" w:space="0"/>
              <w:right w:val="single" w:color="auto" w:sz="6" w:space="0"/>
            </w:tcBorders>
          </w:tcPr>
          <w:p w14:paraId="6711D8AC">
            <w:pPr>
              <w:spacing w:after="0" w:line="240" w:lineRule="auto"/>
              <w:rPr>
                <w:lang w:val="en-GB"/>
              </w:rPr>
            </w:pPr>
            <w:r>
              <w:t>张子涵</w:t>
            </w:r>
          </w:p>
        </w:tc>
      </w:tr>
      <w:tr w14:paraId="6DDD3654">
        <w:tblPrEx>
          <w:tblCellMar>
            <w:top w:w="0" w:type="dxa"/>
            <w:left w:w="108" w:type="dxa"/>
            <w:bottom w:w="0" w:type="dxa"/>
            <w:right w:w="108" w:type="dxa"/>
          </w:tblCellMar>
        </w:tblPrEx>
        <w:trPr>
          <w:jc w:val="center"/>
        </w:trPr>
        <w:tc>
          <w:tcPr>
            <w:tcW w:w="843" w:type="dxa"/>
            <w:tcBorders>
              <w:top w:val="single" w:color="auto" w:sz="6" w:space="0"/>
              <w:left w:val="single" w:color="auto" w:sz="6" w:space="0"/>
              <w:bottom w:val="single" w:color="auto" w:sz="6" w:space="0"/>
              <w:right w:val="single" w:color="auto" w:sz="6" w:space="0"/>
            </w:tcBorders>
          </w:tcPr>
          <w:p w14:paraId="76618E0D">
            <w:pPr>
              <w:spacing w:after="0" w:line="240" w:lineRule="auto"/>
              <w:rPr>
                <w:sz w:val="21"/>
                <w:szCs w:val="21"/>
              </w:rPr>
            </w:pPr>
          </w:p>
        </w:tc>
        <w:tc>
          <w:tcPr>
            <w:tcW w:w="1417" w:type="dxa"/>
            <w:tcBorders>
              <w:top w:val="single" w:color="auto" w:sz="6" w:space="0"/>
              <w:left w:val="single" w:color="auto" w:sz="6" w:space="0"/>
              <w:bottom w:val="single" w:color="auto" w:sz="6" w:space="0"/>
              <w:right w:val="single" w:color="auto" w:sz="6" w:space="0"/>
            </w:tcBorders>
          </w:tcPr>
          <w:p w14:paraId="17939118">
            <w:pPr>
              <w:spacing w:after="0" w:line="240" w:lineRule="auto"/>
              <w:rPr>
                <w:sz w:val="20"/>
                <w:lang w:val="en-GB"/>
              </w:rPr>
            </w:pPr>
          </w:p>
        </w:tc>
        <w:tc>
          <w:tcPr>
            <w:tcW w:w="4536" w:type="dxa"/>
            <w:tcBorders>
              <w:top w:val="single" w:color="auto" w:sz="6" w:space="0"/>
              <w:left w:val="single" w:color="auto" w:sz="6" w:space="0"/>
              <w:bottom w:val="single" w:color="auto" w:sz="6" w:space="0"/>
              <w:right w:val="single" w:color="auto" w:sz="6" w:space="0"/>
            </w:tcBorders>
          </w:tcPr>
          <w:p w14:paraId="13320FAD">
            <w:pPr>
              <w:spacing w:after="0" w:line="240" w:lineRule="auto"/>
              <w:rPr>
                <w:sz w:val="24"/>
                <w:szCs w:val="24"/>
              </w:rPr>
            </w:pPr>
          </w:p>
        </w:tc>
        <w:tc>
          <w:tcPr>
            <w:tcW w:w="1617" w:type="dxa"/>
            <w:tcBorders>
              <w:top w:val="single" w:color="auto" w:sz="6" w:space="0"/>
              <w:left w:val="single" w:color="auto" w:sz="6" w:space="0"/>
              <w:bottom w:val="single" w:color="auto" w:sz="6" w:space="0"/>
              <w:right w:val="single" w:color="auto" w:sz="6" w:space="0"/>
            </w:tcBorders>
          </w:tcPr>
          <w:p w14:paraId="02901E0B">
            <w:pPr>
              <w:spacing w:after="0" w:line="240" w:lineRule="auto"/>
              <w:rPr>
                <w:sz w:val="21"/>
                <w:szCs w:val="21"/>
              </w:rPr>
            </w:pPr>
          </w:p>
        </w:tc>
      </w:tr>
      <w:tr w14:paraId="621F2FE4">
        <w:tblPrEx>
          <w:tblCellMar>
            <w:top w:w="0" w:type="dxa"/>
            <w:left w:w="108" w:type="dxa"/>
            <w:bottom w:w="0" w:type="dxa"/>
            <w:right w:w="108" w:type="dxa"/>
          </w:tblCellMar>
        </w:tblPrEx>
        <w:trPr>
          <w:jc w:val="center"/>
        </w:trPr>
        <w:tc>
          <w:tcPr>
            <w:tcW w:w="843" w:type="dxa"/>
            <w:tcBorders>
              <w:top w:val="single" w:color="auto" w:sz="6" w:space="0"/>
              <w:left w:val="single" w:color="auto" w:sz="6" w:space="0"/>
              <w:bottom w:val="single" w:color="auto" w:sz="6" w:space="0"/>
              <w:right w:val="single" w:color="auto" w:sz="6" w:space="0"/>
            </w:tcBorders>
          </w:tcPr>
          <w:p w14:paraId="5A7A2668">
            <w:pPr>
              <w:spacing w:after="0" w:line="240" w:lineRule="auto"/>
              <w:rPr>
                <w:sz w:val="21"/>
                <w:szCs w:val="21"/>
                <w:lang w:val="en-GB"/>
              </w:rPr>
            </w:pPr>
          </w:p>
        </w:tc>
        <w:tc>
          <w:tcPr>
            <w:tcW w:w="1417" w:type="dxa"/>
            <w:tcBorders>
              <w:top w:val="single" w:color="auto" w:sz="6" w:space="0"/>
              <w:left w:val="single" w:color="auto" w:sz="6" w:space="0"/>
              <w:bottom w:val="single" w:color="auto" w:sz="6" w:space="0"/>
              <w:right w:val="single" w:color="auto" w:sz="6" w:space="0"/>
            </w:tcBorders>
          </w:tcPr>
          <w:p w14:paraId="1B20584C">
            <w:pPr>
              <w:spacing w:after="0" w:line="240" w:lineRule="auto"/>
              <w:rPr>
                <w:sz w:val="21"/>
                <w:szCs w:val="21"/>
              </w:rPr>
            </w:pPr>
          </w:p>
        </w:tc>
        <w:tc>
          <w:tcPr>
            <w:tcW w:w="4536" w:type="dxa"/>
            <w:tcBorders>
              <w:top w:val="single" w:color="auto" w:sz="6" w:space="0"/>
              <w:left w:val="single" w:color="auto" w:sz="6" w:space="0"/>
              <w:bottom w:val="single" w:color="auto" w:sz="6" w:space="0"/>
              <w:right w:val="single" w:color="auto" w:sz="6" w:space="0"/>
            </w:tcBorders>
          </w:tcPr>
          <w:p w14:paraId="42E82065">
            <w:pPr>
              <w:spacing w:after="0" w:line="240" w:lineRule="auto"/>
              <w:rPr>
                <w:sz w:val="21"/>
                <w:szCs w:val="21"/>
              </w:rPr>
            </w:pPr>
          </w:p>
        </w:tc>
        <w:tc>
          <w:tcPr>
            <w:tcW w:w="1617" w:type="dxa"/>
            <w:tcBorders>
              <w:top w:val="single" w:color="auto" w:sz="6" w:space="0"/>
              <w:left w:val="single" w:color="auto" w:sz="6" w:space="0"/>
              <w:bottom w:val="single" w:color="auto" w:sz="6" w:space="0"/>
              <w:right w:val="single" w:color="auto" w:sz="6" w:space="0"/>
            </w:tcBorders>
          </w:tcPr>
          <w:p w14:paraId="5E2F92CA">
            <w:pPr>
              <w:spacing w:after="0" w:line="240" w:lineRule="auto"/>
            </w:pPr>
          </w:p>
        </w:tc>
      </w:tr>
      <w:tr w14:paraId="3FC63D73">
        <w:tblPrEx>
          <w:tblCellMar>
            <w:top w:w="0" w:type="dxa"/>
            <w:left w:w="108" w:type="dxa"/>
            <w:bottom w:w="0" w:type="dxa"/>
            <w:right w:w="108" w:type="dxa"/>
          </w:tblCellMar>
        </w:tblPrEx>
        <w:trPr>
          <w:jc w:val="center"/>
        </w:trPr>
        <w:tc>
          <w:tcPr>
            <w:tcW w:w="843" w:type="dxa"/>
            <w:tcBorders>
              <w:top w:val="single" w:color="auto" w:sz="6" w:space="0"/>
              <w:left w:val="single" w:color="auto" w:sz="6" w:space="0"/>
              <w:bottom w:val="single" w:color="auto" w:sz="6" w:space="0"/>
              <w:right w:val="single" w:color="auto" w:sz="6" w:space="0"/>
            </w:tcBorders>
          </w:tcPr>
          <w:p w14:paraId="617D15DE">
            <w:pPr>
              <w:spacing w:after="0" w:line="240" w:lineRule="auto"/>
              <w:rPr>
                <w:sz w:val="21"/>
                <w:szCs w:val="21"/>
                <w:lang w:val="en-GB"/>
              </w:rPr>
            </w:pPr>
          </w:p>
        </w:tc>
        <w:tc>
          <w:tcPr>
            <w:tcW w:w="1417" w:type="dxa"/>
            <w:tcBorders>
              <w:top w:val="single" w:color="auto" w:sz="6" w:space="0"/>
              <w:left w:val="single" w:color="auto" w:sz="6" w:space="0"/>
              <w:bottom w:val="single" w:color="auto" w:sz="6" w:space="0"/>
              <w:right w:val="single" w:color="auto" w:sz="6" w:space="0"/>
            </w:tcBorders>
          </w:tcPr>
          <w:p w14:paraId="16BCCFE6">
            <w:pPr>
              <w:spacing w:after="0" w:line="240" w:lineRule="auto"/>
              <w:rPr>
                <w:sz w:val="21"/>
                <w:szCs w:val="21"/>
              </w:rPr>
            </w:pPr>
          </w:p>
        </w:tc>
        <w:tc>
          <w:tcPr>
            <w:tcW w:w="4536" w:type="dxa"/>
            <w:tcBorders>
              <w:top w:val="single" w:color="auto" w:sz="6" w:space="0"/>
              <w:left w:val="single" w:color="auto" w:sz="6" w:space="0"/>
              <w:bottom w:val="single" w:color="auto" w:sz="6" w:space="0"/>
              <w:right w:val="single" w:color="auto" w:sz="6" w:space="0"/>
            </w:tcBorders>
          </w:tcPr>
          <w:p w14:paraId="648073C2">
            <w:pPr>
              <w:spacing w:after="0" w:line="240" w:lineRule="auto"/>
              <w:rPr>
                <w:sz w:val="21"/>
                <w:szCs w:val="21"/>
              </w:rPr>
            </w:pPr>
          </w:p>
        </w:tc>
        <w:tc>
          <w:tcPr>
            <w:tcW w:w="1617" w:type="dxa"/>
            <w:tcBorders>
              <w:top w:val="single" w:color="auto" w:sz="6" w:space="0"/>
              <w:left w:val="single" w:color="auto" w:sz="6" w:space="0"/>
              <w:bottom w:val="single" w:color="auto" w:sz="6" w:space="0"/>
              <w:right w:val="single" w:color="auto" w:sz="6" w:space="0"/>
            </w:tcBorders>
          </w:tcPr>
          <w:p w14:paraId="2EE5C513">
            <w:pPr>
              <w:spacing w:after="0" w:line="240" w:lineRule="auto"/>
            </w:pPr>
          </w:p>
        </w:tc>
      </w:tr>
    </w:tbl>
    <w:p w14:paraId="33302C8F">
      <w:pPr>
        <w:pStyle w:val="29"/>
        <w:rPr>
          <w:b/>
          <w:bCs/>
        </w:rPr>
      </w:pPr>
    </w:p>
    <w:p w14:paraId="5A2A443D">
      <w:pPr>
        <w:pStyle w:val="29"/>
        <w:rPr>
          <w:rFonts w:hAnsi="宋体"/>
          <w:b/>
          <w:bCs/>
          <w:color w:val="000000" w:themeColor="text1"/>
          <w:szCs w:val="24"/>
          <w14:textFill>
            <w14:solidFill>
              <w14:schemeClr w14:val="tx1"/>
            </w14:solidFill>
          </w14:textFill>
        </w:rPr>
      </w:pPr>
      <w:r>
        <w:rPr>
          <w:rFonts w:ascii="黑体" w:eastAsia="黑体"/>
          <w:b/>
          <w:bCs/>
          <w:sz w:val="32"/>
          <w:szCs w:val="32"/>
        </w:rPr>
        <w:br w:type="page"/>
      </w:r>
    </w:p>
    <w:p w14:paraId="2288AD48">
      <w:pPr>
        <w:rPr>
          <w:rFonts w:hAnsi="宋体"/>
          <w:b/>
          <w:bCs/>
          <w:color w:val="000000" w:themeColor="text1"/>
          <w:szCs w:val="24"/>
          <w14:textFill>
            <w14:solidFill>
              <w14:schemeClr w14:val="tx1"/>
            </w14:solidFill>
          </w14:textFill>
        </w:rPr>
      </w:pPr>
      <w:r>
        <w:rPr>
          <w:rFonts w:hAnsi="宋体"/>
          <w:b/>
          <w:bCs/>
          <w:color w:val="000000" w:themeColor="text1"/>
          <w:szCs w:val="24"/>
          <w14:textFill>
            <w14:solidFill>
              <w14:schemeClr w14:val="tx1"/>
            </w14:solidFill>
          </w14:textFill>
        </w:rPr>
        <w:t xml:space="preserve"> </w:t>
      </w:r>
    </w:p>
    <w:sdt>
      <w:sdtPr>
        <w:rPr>
          <w:rFonts w:ascii="微软雅黑" w:hAnsi="微软雅黑" w:eastAsia="微软雅黑"/>
          <w:b/>
          <w:sz w:val="36"/>
          <w:lang w:val="zh-CN"/>
        </w:rPr>
        <w:id w:val="109479853"/>
        <w:docPartObj>
          <w:docPartGallery w:val="Table of Contents"/>
          <w:docPartUnique/>
        </w:docPartObj>
      </w:sdtPr>
      <w:sdtEndPr>
        <w:rPr>
          <w:rFonts w:asciiTheme="minorHAnsi" w:hAnsiTheme="minorHAnsi" w:eastAsiaTheme="minorEastAsia"/>
          <w:b/>
          <w:bCs/>
          <w:sz w:val="22"/>
          <w:lang w:val="zh-CN"/>
        </w:rPr>
      </w:sdtEndPr>
      <w:sdtContent>
        <w:p w14:paraId="706C63D1">
          <w:pPr>
            <w:jc w:val="center"/>
            <w:rPr>
              <w:rFonts w:ascii="微软雅黑" w:hAnsi="微软雅黑" w:eastAsia="微软雅黑"/>
              <w:b/>
              <w:sz w:val="36"/>
            </w:rPr>
          </w:pPr>
          <w:bookmarkStart w:id="41" w:name="_GoBack"/>
          <w:bookmarkEnd w:id="41"/>
          <w:r>
            <w:rPr>
              <w:rFonts w:ascii="微软雅黑" w:hAnsi="微软雅黑" w:eastAsia="微软雅黑"/>
              <w:b/>
              <w:sz w:val="36"/>
              <w:lang w:val="zh-CN"/>
            </w:rPr>
            <w:t>目录</w:t>
          </w:r>
        </w:p>
        <w:p w14:paraId="1313BB9E">
          <w:pPr>
            <w:pStyle w:val="18"/>
            <w:tabs>
              <w:tab w:val="right" w:leader="dot" w:pos="8306"/>
            </w:tabs>
          </w:pPr>
          <w:r>
            <w:fldChar w:fldCharType="begin"/>
          </w:r>
          <w:r>
            <w:instrText xml:space="preserve"> TOC \o "1-3" \h \z \u </w:instrText>
          </w:r>
          <w:r>
            <w:fldChar w:fldCharType="separate"/>
          </w:r>
          <w:r>
            <w:fldChar w:fldCharType="begin"/>
          </w:r>
          <w:r>
            <w:instrText xml:space="preserve"> HYPERLINK \l _Toc12470 </w:instrText>
          </w:r>
          <w:r>
            <w:fldChar w:fldCharType="separate"/>
          </w:r>
          <w:r>
            <w:t xml:space="preserve">1 </w:t>
          </w:r>
          <w:r>
            <w:rPr>
              <w:rFonts w:hint="eastAsia"/>
            </w:rPr>
            <w:t>研发背景</w:t>
          </w:r>
          <w:r>
            <w:tab/>
          </w:r>
          <w:r>
            <w:fldChar w:fldCharType="begin"/>
          </w:r>
          <w:r>
            <w:instrText xml:space="preserve"> PAGEREF _Toc12470 \h </w:instrText>
          </w:r>
          <w:r>
            <w:fldChar w:fldCharType="separate"/>
          </w:r>
          <w:r>
            <w:t>5</w:t>
          </w:r>
          <w:r>
            <w:fldChar w:fldCharType="end"/>
          </w:r>
          <w:r>
            <w:fldChar w:fldCharType="end"/>
          </w:r>
        </w:p>
        <w:p w14:paraId="3E4B285F">
          <w:pPr>
            <w:pStyle w:val="20"/>
            <w:tabs>
              <w:tab w:val="right" w:leader="dot" w:pos="8306"/>
            </w:tabs>
          </w:pPr>
          <w:r>
            <w:rPr>
              <w:bCs/>
              <w:lang w:val="zh-CN"/>
            </w:rPr>
            <w:fldChar w:fldCharType="begin"/>
          </w:r>
          <w:r>
            <w:rPr>
              <w:bCs/>
              <w:lang w:val="zh-CN"/>
            </w:rPr>
            <w:instrText xml:space="preserve"> HYPERLINK \l _Toc14583 </w:instrText>
          </w:r>
          <w:r>
            <w:rPr>
              <w:bCs/>
              <w:lang w:val="zh-CN"/>
            </w:rPr>
            <w:fldChar w:fldCharType="separate"/>
          </w:r>
          <w:r>
            <w:rPr>
              <w:rFonts w:hint="eastAsia" w:ascii="Arial" w:hAnsi="Arial" w:eastAsia="黑体" w:cs="Arial"/>
            </w:rPr>
            <w:t>1.1 项目目标</w:t>
          </w:r>
          <w:r>
            <w:tab/>
          </w:r>
          <w:r>
            <w:fldChar w:fldCharType="begin"/>
          </w:r>
          <w:r>
            <w:instrText xml:space="preserve"> PAGEREF _Toc14583 \h </w:instrText>
          </w:r>
          <w:r>
            <w:fldChar w:fldCharType="separate"/>
          </w:r>
          <w:r>
            <w:t>5</w:t>
          </w:r>
          <w:r>
            <w:fldChar w:fldCharType="end"/>
          </w:r>
          <w:r>
            <w:rPr>
              <w:bCs/>
              <w:lang w:val="zh-CN"/>
            </w:rPr>
            <w:fldChar w:fldCharType="end"/>
          </w:r>
        </w:p>
        <w:p w14:paraId="3D46462B">
          <w:pPr>
            <w:pStyle w:val="20"/>
            <w:tabs>
              <w:tab w:val="right" w:leader="dot" w:pos="8306"/>
            </w:tabs>
          </w:pPr>
          <w:r>
            <w:rPr>
              <w:bCs/>
              <w:lang w:val="zh-CN"/>
            </w:rPr>
            <w:fldChar w:fldCharType="begin"/>
          </w:r>
          <w:r>
            <w:rPr>
              <w:bCs/>
              <w:lang w:val="zh-CN"/>
            </w:rPr>
            <w:instrText xml:space="preserve"> HYPERLINK \l _Toc7255 </w:instrText>
          </w:r>
          <w:r>
            <w:rPr>
              <w:bCs/>
              <w:lang w:val="zh-CN"/>
            </w:rPr>
            <w:fldChar w:fldCharType="separate"/>
          </w:r>
          <w:r>
            <w:rPr>
              <w:rFonts w:hint="eastAsia" w:ascii="Arial" w:hAnsi="Arial" w:eastAsia="黑体" w:cs="Arial"/>
            </w:rPr>
            <w:t>1.2 产品硬边界</w:t>
          </w:r>
          <w:r>
            <w:tab/>
          </w:r>
          <w:r>
            <w:fldChar w:fldCharType="begin"/>
          </w:r>
          <w:r>
            <w:instrText xml:space="preserve"> PAGEREF _Toc7255 \h </w:instrText>
          </w:r>
          <w:r>
            <w:fldChar w:fldCharType="separate"/>
          </w:r>
          <w:r>
            <w:t>5</w:t>
          </w:r>
          <w:r>
            <w:fldChar w:fldCharType="end"/>
          </w:r>
          <w:r>
            <w:rPr>
              <w:bCs/>
              <w:lang w:val="zh-CN"/>
            </w:rPr>
            <w:fldChar w:fldCharType="end"/>
          </w:r>
        </w:p>
        <w:p w14:paraId="20137EE7">
          <w:pPr>
            <w:pStyle w:val="20"/>
            <w:tabs>
              <w:tab w:val="right" w:leader="dot" w:pos="8306"/>
            </w:tabs>
          </w:pPr>
          <w:r>
            <w:rPr>
              <w:bCs/>
              <w:lang w:val="zh-CN"/>
            </w:rPr>
            <w:fldChar w:fldCharType="begin"/>
          </w:r>
          <w:r>
            <w:rPr>
              <w:bCs/>
              <w:lang w:val="zh-CN"/>
            </w:rPr>
            <w:instrText xml:space="preserve"> HYPERLINK \l _Toc16894 </w:instrText>
          </w:r>
          <w:r>
            <w:rPr>
              <w:bCs/>
              <w:lang w:val="zh-CN"/>
            </w:rPr>
            <w:fldChar w:fldCharType="separate"/>
          </w:r>
          <w:r>
            <w:rPr>
              <w:rFonts w:hint="eastAsia" w:ascii="Arial" w:hAnsi="Arial" w:eastAsia="黑体" w:cs="Arial"/>
            </w:rPr>
            <w:t>1.3 当前交付状态</w:t>
          </w:r>
          <w:r>
            <w:tab/>
          </w:r>
          <w:r>
            <w:fldChar w:fldCharType="begin"/>
          </w:r>
          <w:r>
            <w:instrText xml:space="preserve"> PAGEREF _Toc16894 \h </w:instrText>
          </w:r>
          <w:r>
            <w:fldChar w:fldCharType="separate"/>
          </w:r>
          <w:r>
            <w:t>6</w:t>
          </w:r>
          <w:r>
            <w:fldChar w:fldCharType="end"/>
          </w:r>
          <w:r>
            <w:rPr>
              <w:bCs/>
              <w:lang w:val="zh-CN"/>
            </w:rPr>
            <w:fldChar w:fldCharType="end"/>
          </w:r>
        </w:p>
        <w:p w14:paraId="7A05329E">
          <w:pPr>
            <w:pStyle w:val="18"/>
            <w:tabs>
              <w:tab w:val="right" w:leader="dot" w:pos="8306"/>
            </w:tabs>
          </w:pPr>
          <w:r>
            <w:rPr>
              <w:bCs/>
              <w:lang w:val="zh-CN"/>
            </w:rPr>
            <w:fldChar w:fldCharType="begin"/>
          </w:r>
          <w:r>
            <w:rPr>
              <w:bCs/>
              <w:lang w:val="zh-CN"/>
            </w:rPr>
            <w:instrText xml:space="preserve"> HYPERLINK \l _Toc21798 </w:instrText>
          </w:r>
          <w:r>
            <w:rPr>
              <w:bCs/>
              <w:lang w:val="zh-CN"/>
            </w:rPr>
            <w:fldChar w:fldCharType="separate"/>
          </w:r>
          <w:r>
            <w:t xml:space="preserve">2 </w:t>
          </w:r>
          <w:r>
            <w:rPr>
              <w:rFonts w:hint="eastAsia"/>
            </w:rPr>
            <w:t>用户对象</w:t>
          </w:r>
          <w:r>
            <w:tab/>
          </w:r>
          <w:r>
            <w:fldChar w:fldCharType="begin"/>
          </w:r>
          <w:r>
            <w:instrText xml:space="preserve"> PAGEREF _Toc21798 \h </w:instrText>
          </w:r>
          <w:r>
            <w:fldChar w:fldCharType="separate"/>
          </w:r>
          <w:r>
            <w:t>6</w:t>
          </w:r>
          <w:r>
            <w:fldChar w:fldCharType="end"/>
          </w:r>
          <w:r>
            <w:rPr>
              <w:bCs/>
              <w:lang w:val="zh-CN"/>
            </w:rPr>
            <w:fldChar w:fldCharType="end"/>
          </w:r>
        </w:p>
        <w:p w14:paraId="516CF386">
          <w:pPr>
            <w:pStyle w:val="20"/>
            <w:tabs>
              <w:tab w:val="right" w:leader="dot" w:pos="8306"/>
            </w:tabs>
          </w:pPr>
          <w:r>
            <w:rPr>
              <w:bCs/>
              <w:lang w:val="zh-CN"/>
            </w:rPr>
            <w:fldChar w:fldCharType="begin"/>
          </w:r>
          <w:r>
            <w:rPr>
              <w:bCs/>
              <w:lang w:val="zh-CN"/>
            </w:rPr>
            <w:instrText xml:space="preserve"> HYPERLINK \l _Toc29957 </w:instrText>
          </w:r>
          <w:r>
            <w:rPr>
              <w:bCs/>
              <w:lang w:val="zh-CN"/>
            </w:rPr>
            <w:fldChar w:fldCharType="separate"/>
          </w:r>
          <w:r>
            <w:rPr>
              <w:rFonts w:hint="eastAsia" w:ascii="Arial" w:hAnsi="Arial" w:eastAsia="黑体" w:cs="Arial"/>
            </w:rPr>
            <w:t>2.1 典型使用场景</w:t>
          </w:r>
          <w:r>
            <w:tab/>
          </w:r>
          <w:r>
            <w:fldChar w:fldCharType="begin"/>
          </w:r>
          <w:r>
            <w:instrText xml:space="preserve"> PAGEREF _Toc29957 \h </w:instrText>
          </w:r>
          <w:r>
            <w:fldChar w:fldCharType="separate"/>
          </w:r>
          <w:r>
            <w:t>6</w:t>
          </w:r>
          <w:r>
            <w:fldChar w:fldCharType="end"/>
          </w:r>
          <w:r>
            <w:rPr>
              <w:bCs/>
              <w:lang w:val="zh-CN"/>
            </w:rPr>
            <w:fldChar w:fldCharType="end"/>
          </w:r>
        </w:p>
        <w:p w14:paraId="22B8D9A7">
          <w:pPr>
            <w:pStyle w:val="18"/>
            <w:tabs>
              <w:tab w:val="right" w:leader="dot" w:pos="8306"/>
            </w:tabs>
          </w:pPr>
          <w:r>
            <w:rPr>
              <w:bCs/>
              <w:lang w:val="zh-CN"/>
            </w:rPr>
            <w:fldChar w:fldCharType="begin"/>
          </w:r>
          <w:r>
            <w:rPr>
              <w:bCs/>
              <w:lang w:val="zh-CN"/>
            </w:rPr>
            <w:instrText xml:space="preserve"> HYPERLINK \l _Toc6228 </w:instrText>
          </w:r>
          <w:r>
            <w:rPr>
              <w:bCs/>
              <w:lang w:val="zh-CN"/>
            </w:rPr>
            <w:fldChar w:fldCharType="separate"/>
          </w:r>
          <w:r>
            <w:t xml:space="preserve">3 </w:t>
          </w:r>
          <w:r>
            <w:rPr>
              <w:rFonts w:hint="eastAsia"/>
            </w:rPr>
            <w:t>应用范围</w:t>
          </w:r>
          <w:r>
            <w:tab/>
          </w:r>
          <w:r>
            <w:fldChar w:fldCharType="begin"/>
          </w:r>
          <w:r>
            <w:instrText xml:space="preserve"> PAGEREF _Toc6228 \h </w:instrText>
          </w:r>
          <w:r>
            <w:fldChar w:fldCharType="separate"/>
          </w:r>
          <w:r>
            <w:t>7</w:t>
          </w:r>
          <w:r>
            <w:fldChar w:fldCharType="end"/>
          </w:r>
          <w:r>
            <w:rPr>
              <w:bCs/>
              <w:lang w:val="zh-CN"/>
            </w:rPr>
            <w:fldChar w:fldCharType="end"/>
          </w:r>
        </w:p>
        <w:p w14:paraId="2789BDA7">
          <w:pPr>
            <w:pStyle w:val="20"/>
            <w:tabs>
              <w:tab w:val="right" w:leader="dot" w:pos="8306"/>
            </w:tabs>
          </w:pPr>
          <w:r>
            <w:rPr>
              <w:bCs/>
              <w:lang w:val="zh-CN"/>
            </w:rPr>
            <w:fldChar w:fldCharType="begin"/>
          </w:r>
          <w:r>
            <w:rPr>
              <w:bCs/>
              <w:lang w:val="zh-CN"/>
            </w:rPr>
            <w:instrText xml:space="preserve"> HYPERLINK \l _Toc14550 </w:instrText>
          </w:r>
          <w:r>
            <w:rPr>
              <w:bCs/>
              <w:lang w:val="zh-CN"/>
            </w:rPr>
            <w:fldChar w:fldCharType="separate"/>
          </w:r>
          <w:r>
            <w:rPr>
              <w:rFonts w:hint="eastAsia" w:ascii="Arial" w:hAnsi="Arial" w:eastAsia="黑体" w:cs="Arial"/>
            </w:rPr>
            <w:t>3.1 移动端范围</w:t>
          </w:r>
          <w:r>
            <w:tab/>
          </w:r>
          <w:r>
            <w:fldChar w:fldCharType="begin"/>
          </w:r>
          <w:r>
            <w:instrText xml:space="preserve"> PAGEREF _Toc14550 \h </w:instrText>
          </w:r>
          <w:r>
            <w:fldChar w:fldCharType="separate"/>
          </w:r>
          <w:r>
            <w:t>7</w:t>
          </w:r>
          <w:r>
            <w:fldChar w:fldCharType="end"/>
          </w:r>
          <w:r>
            <w:rPr>
              <w:bCs/>
              <w:lang w:val="zh-CN"/>
            </w:rPr>
            <w:fldChar w:fldCharType="end"/>
          </w:r>
        </w:p>
        <w:p w14:paraId="62F583B6">
          <w:pPr>
            <w:pStyle w:val="20"/>
            <w:tabs>
              <w:tab w:val="right" w:leader="dot" w:pos="8306"/>
            </w:tabs>
          </w:pPr>
          <w:r>
            <w:rPr>
              <w:bCs/>
              <w:lang w:val="zh-CN"/>
            </w:rPr>
            <w:fldChar w:fldCharType="begin"/>
          </w:r>
          <w:r>
            <w:rPr>
              <w:bCs/>
              <w:lang w:val="zh-CN"/>
            </w:rPr>
            <w:instrText xml:space="preserve"> HYPERLINK \l _Toc15986 </w:instrText>
          </w:r>
          <w:r>
            <w:rPr>
              <w:bCs/>
              <w:lang w:val="zh-CN"/>
            </w:rPr>
            <w:fldChar w:fldCharType="separate"/>
          </w:r>
          <w:r>
            <w:rPr>
              <w:rFonts w:hint="eastAsia" w:ascii="Arial" w:hAnsi="Arial" w:eastAsia="黑体" w:cs="Arial"/>
            </w:rPr>
            <w:t>3.2 非目标</w:t>
          </w:r>
          <w:r>
            <w:tab/>
          </w:r>
          <w:r>
            <w:fldChar w:fldCharType="begin"/>
          </w:r>
          <w:r>
            <w:instrText xml:space="preserve"> PAGEREF _Toc15986 \h </w:instrText>
          </w:r>
          <w:r>
            <w:fldChar w:fldCharType="separate"/>
          </w:r>
          <w:r>
            <w:t>8</w:t>
          </w:r>
          <w:r>
            <w:fldChar w:fldCharType="end"/>
          </w:r>
          <w:r>
            <w:rPr>
              <w:bCs/>
              <w:lang w:val="zh-CN"/>
            </w:rPr>
            <w:fldChar w:fldCharType="end"/>
          </w:r>
        </w:p>
        <w:p w14:paraId="3627BED6">
          <w:pPr>
            <w:pStyle w:val="18"/>
            <w:tabs>
              <w:tab w:val="right" w:leader="dot" w:pos="8306"/>
            </w:tabs>
          </w:pPr>
          <w:r>
            <w:rPr>
              <w:bCs/>
              <w:lang w:val="zh-CN"/>
            </w:rPr>
            <w:fldChar w:fldCharType="begin"/>
          </w:r>
          <w:r>
            <w:rPr>
              <w:bCs/>
              <w:lang w:val="zh-CN"/>
            </w:rPr>
            <w:instrText xml:space="preserve"> HYPERLINK \l _Toc9446 </w:instrText>
          </w:r>
          <w:r>
            <w:rPr>
              <w:bCs/>
              <w:lang w:val="zh-CN"/>
            </w:rPr>
            <w:fldChar w:fldCharType="separate"/>
          </w:r>
          <w:r>
            <w:t xml:space="preserve">4 </w:t>
          </w:r>
          <w:r>
            <w:rPr>
              <w:rFonts w:hint="eastAsia"/>
            </w:rPr>
            <w:t>术语定义</w:t>
          </w:r>
          <w:r>
            <w:tab/>
          </w:r>
          <w:r>
            <w:fldChar w:fldCharType="begin"/>
          </w:r>
          <w:r>
            <w:instrText xml:space="preserve"> PAGEREF _Toc9446 \h </w:instrText>
          </w:r>
          <w:r>
            <w:fldChar w:fldCharType="separate"/>
          </w:r>
          <w:r>
            <w:t>8</w:t>
          </w:r>
          <w:r>
            <w:fldChar w:fldCharType="end"/>
          </w:r>
          <w:r>
            <w:rPr>
              <w:bCs/>
              <w:lang w:val="zh-CN"/>
            </w:rPr>
            <w:fldChar w:fldCharType="end"/>
          </w:r>
        </w:p>
        <w:p w14:paraId="78237547">
          <w:pPr>
            <w:pStyle w:val="18"/>
            <w:tabs>
              <w:tab w:val="right" w:leader="dot" w:pos="8306"/>
            </w:tabs>
          </w:pPr>
          <w:r>
            <w:rPr>
              <w:bCs/>
              <w:lang w:val="zh-CN"/>
            </w:rPr>
            <w:fldChar w:fldCharType="begin"/>
          </w:r>
          <w:r>
            <w:rPr>
              <w:bCs/>
              <w:lang w:val="zh-CN"/>
            </w:rPr>
            <w:instrText xml:space="preserve"> HYPERLINK \l _Toc17832 </w:instrText>
          </w:r>
          <w:r>
            <w:rPr>
              <w:bCs/>
              <w:lang w:val="zh-CN"/>
            </w:rPr>
            <w:fldChar w:fldCharType="separate"/>
          </w:r>
          <w:r>
            <w:t xml:space="preserve">5 </w:t>
          </w:r>
          <w:r>
            <w:rPr>
              <w:rFonts w:hint="eastAsia"/>
            </w:rPr>
            <w:t>业务</w:t>
          </w:r>
          <w:r>
            <w:t>流程</w:t>
          </w:r>
          <w:r>
            <w:rPr>
              <w:rFonts w:hint="eastAsia"/>
            </w:rPr>
            <w:t>说明</w:t>
          </w:r>
          <w:r>
            <w:tab/>
          </w:r>
          <w:r>
            <w:fldChar w:fldCharType="begin"/>
          </w:r>
          <w:r>
            <w:instrText xml:space="preserve"> PAGEREF _Toc17832 \h </w:instrText>
          </w:r>
          <w:r>
            <w:fldChar w:fldCharType="separate"/>
          </w:r>
          <w:r>
            <w:t>9</w:t>
          </w:r>
          <w:r>
            <w:fldChar w:fldCharType="end"/>
          </w:r>
          <w:r>
            <w:rPr>
              <w:bCs/>
              <w:lang w:val="zh-CN"/>
            </w:rPr>
            <w:fldChar w:fldCharType="end"/>
          </w:r>
        </w:p>
        <w:p w14:paraId="28392A3C">
          <w:pPr>
            <w:pStyle w:val="20"/>
            <w:tabs>
              <w:tab w:val="right" w:leader="dot" w:pos="8306"/>
            </w:tabs>
          </w:pPr>
          <w:r>
            <w:rPr>
              <w:bCs/>
              <w:lang w:val="zh-CN"/>
            </w:rPr>
            <w:fldChar w:fldCharType="begin"/>
          </w:r>
          <w:r>
            <w:rPr>
              <w:bCs/>
              <w:lang w:val="zh-CN"/>
            </w:rPr>
            <w:instrText xml:space="preserve"> HYPERLINK \l _Toc31028 </w:instrText>
          </w:r>
          <w:r>
            <w:rPr>
              <w:bCs/>
              <w:lang w:val="zh-CN"/>
            </w:rPr>
            <w:fldChar w:fldCharType="separate"/>
          </w:r>
          <w:r>
            <w:t xml:space="preserve">5.1 </w:t>
          </w:r>
          <w:r>
            <w:rPr>
              <w:rFonts w:hint="eastAsia"/>
            </w:rPr>
            <w:t>整体业务流程</w:t>
          </w:r>
          <w:r>
            <w:tab/>
          </w:r>
          <w:r>
            <w:fldChar w:fldCharType="begin"/>
          </w:r>
          <w:r>
            <w:instrText xml:space="preserve"> PAGEREF _Toc31028 \h </w:instrText>
          </w:r>
          <w:r>
            <w:fldChar w:fldCharType="separate"/>
          </w:r>
          <w:r>
            <w:t>9</w:t>
          </w:r>
          <w:r>
            <w:fldChar w:fldCharType="end"/>
          </w:r>
          <w:r>
            <w:rPr>
              <w:bCs/>
              <w:lang w:val="zh-CN"/>
            </w:rPr>
            <w:fldChar w:fldCharType="end"/>
          </w:r>
        </w:p>
        <w:p w14:paraId="1B51EB3E">
          <w:pPr>
            <w:pStyle w:val="20"/>
            <w:tabs>
              <w:tab w:val="right" w:leader="dot" w:pos="8306"/>
            </w:tabs>
          </w:pPr>
          <w:r>
            <w:rPr>
              <w:bCs/>
              <w:lang w:val="zh-CN"/>
            </w:rPr>
            <w:fldChar w:fldCharType="begin"/>
          </w:r>
          <w:r>
            <w:rPr>
              <w:bCs/>
              <w:lang w:val="zh-CN"/>
            </w:rPr>
            <w:instrText xml:space="preserve"> HYPERLINK \l _Toc9863 </w:instrText>
          </w:r>
          <w:r>
            <w:rPr>
              <w:bCs/>
              <w:lang w:val="zh-CN"/>
            </w:rPr>
            <w:fldChar w:fldCharType="separate"/>
          </w:r>
          <w:r>
            <w:t>5.2 今日任务闭环流程</w:t>
          </w:r>
          <w:r>
            <w:tab/>
          </w:r>
          <w:r>
            <w:fldChar w:fldCharType="begin"/>
          </w:r>
          <w:r>
            <w:instrText xml:space="preserve"> PAGEREF _Toc9863 \h </w:instrText>
          </w:r>
          <w:r>
            <w:fldChar w:fldCharType="separate"/>
          </w:r>
          <w:r>
            <w:t>9</w:t>
          </w:r>
          <w:r>
            <w:fldChar w:fldCharType="end"/>
          </w:r>
          <w:r>
            <w:rPr>
              <w:bCs/>
              <w:lang w:val="zh-CN"/>
            </w:rPr>
            <w:fldChar w:fldCharType="end"/>
          </w:r>
        </w:p>
        <w:p w14:paraId="7AA97349">
          <w:pPr>
            <w:pStyle w:val="20"/>
            <w:tabs>
              <w:tab w:val="right" w:leader="dot" w:pos="8306"/>
            </w:tabs>
          </w:pPr>
          <w:r>
            <w:rPr>
              <w:bCs/>
              <w:lang w:val="zh-CN"/>
            </w:rPr>
            <w:fldChar w:fldCharType="begin"/>
          </w:r>
          <w:r>
            <w:rPr>
              <w:bCs/>
              <w:lang w:val="zh-CN"/>
            </w:rPr>
            <w:instrText xml:space="preserve"> HYPERLINK \l _Toc27229 </w:instrText>
          </w:r>
          <w:r>
            <w:rPr>
              <w:bCs/>
              <w:lang w:val="zh-CN"/>
            </w:rPr>
            <w:fldChar w:fldCharType="separate"/>
          </w:r>
          <w:r>
            <w:t>5.3 拍药盒录入流程</w:t>
          </w:r>
          <w:r>
            <w:tab/>
          </w:r>
          <w:r>
            <w:fldChar w:fldCharType="begin"/>
          </w:r>
          <w:r>
            <w:instrText xml:space="preserve"> PAGEREF _Toc27229 \h </w:instrText>
          </w:r>
          <w:r>
            <w:fldChar w:fldCharType="separate"/>
          </w:r>
          <w:r>
            <w:t>9</w:t>
          </w:r>
          <w:r>
            <w:fldChar w:fldCharType="end"/>
          </w:r>
          <w:r>
            <w:rPr>
              <w:bCs/>
              <w:lang w:val="zh-CN"/>
            </w:rPr>
            <w:fldChar w:fldCharType="end"/>
          </w:r>
        </w:p>
        <w:p w14:paraId="739A061A">
          <w:pPr>
            <w:pStyle w:val="20"/>
            <w:tabs>
              <w:tab w:val="right" w:leader="dot" w:pos="8306"/>
            </w:tabs>
          </w:pPr>
          <w:r>
            <w:rPr>
              <w:bCs/>
              <w:lang w:val="zh-CN"/>
            </w:rPr>
            <w:fldChar w:fldCharType="begin"/>
          </w:r>
          <w:r>
            <w:rPr>
              <w:bCs/>
              <w:lang w:val="zh-CN"/>
            </w:rPr>
            <w:instrText xml:space="preserve"> HYPERLINK \l _Toc4185 </w:instrText>
          </w:r>
          <w:r>
            <w:rPr>
              <w:bCs/>
              <w:lang w:val="zh-CN"/>
            </w:rPr>
            <w:fldChar w:fldCharType="separate"/>
          </w:r>
          <w:r>
            <w:t>5.4 联机会话与身份流程</w:t>
          </w:r>
          <w:r>
            <w:tab/>
          </w:r>
          <w:r>
            <w:fldChar w:fldCharType="begin"/>
          </w:r>
          <w:r>
            <w:instrText xml:space="preserve"> PAGEREF _Toc4185 \h </w:instrText>
          </w:r>
          <w:r>
            <w:fldChar w:fldCharType="separate"/>
          </w:r>
          <w:r>
            <w:t>9</w:t>
          </w:r>
          <w:r>
            <w:fldChar w:fldCharType="end"/>
          </w:r>
          <w:r>
            <w:rPr>
              <w:bCs/>
              <w:lang w:val="zh-CN"/>
            </w:rPr>
            <w:fldChar w:fldCharType="end"/>
          </w:r>
        </w:p>
        <w:p w14:paraId="0481AA04">
          <w:pPr>
            <w:pStyle w:val="20"/>
            <w:tabs>
              <w:tab w:val="right" w:leader="dot" w:pos="8306"/>
            </w:tabs>
          </w:pPr>
          <w:r>
            <w:rPr>
              <w:bCs/>
              <w:lang w:val="zh-CN"/>
            </w:rPr>
            <w:fldChar w:fldCharType="begin"/>
          </w:r>
          <w:r>
            <w:rPr>
              <w:bCs/>
              <w:lang w:val="zh-CN"/>
            </w:rPr>
            <w:instrText xml:space="preserve"> HYPERLINK \l _Toc2843 </w:instrText>
          </w:r>
          <w:r>
            <w:rPr>
              <w:bCs/>
              <w:lang w:val="zh-CN"/>
            </w:rPr>
            <w:fldChar w:fldCharType="separate"/>
          </w:r>
          <w:r>
            <w:t>5.5 求助与无障碍流程</w:t>
          </w:r>
          <w:r>
            <w:tab/>
          </w:r>
          <w:r>
            <w:fldChar w:fldCharType="begin"/>
          </w:r>
          <w:r>
            <w:instrText xml:space="preserve"> PAGEREF _Toc2843 \h </w:instrText>
          </w:r>
          <w:r>
            <w:fldChar w:fldCharType="separate"/>
          </w:r>
          <w:r>
            <w:t>10</w:t>
          </w:r>
          <w:r>
            <w:fldChar w:fldCharType="end"/>
          </w:r>
          <w:r>
            <w:rPr>
              <w:bCs/>
              <w:lang w:val="zh-CN"/>
            </w:rPr>
            <w:fldChar w:fldCharType="end"/>
          </w:r>
        </w:p>
        <w:p w14:paraId="72AB9C1B">
          <w:pPr>
            <w:pStyle w:val="18"/>
            <w:tabs>
              <w:tab w:val="right" w:leader="dot" w:pos="8306"/>
            </w:tabs>
          </w:pPr>
          <w:r>
            <w:rPr>
              <w:bCs/>
              <w:lang w:val="zh-CN"/>
            </w:rPr>
            <w:fldChar w:fldCharType="begin"/>
          </w:r>
          <w:r>
            <w:rPr>
              <w:bCs/>
              <w:lang w:val="zh-CN"/>
            </w:rPr>
            <w:instrText xml:space="preserve"> HYPERLINK \l _Toc20776 </w:instrText>
          </w:r>
          <w:r>
            <w:rPr>
              <w:bCs/>
              <w:lang w:val="zh-CN"/>
            </w:rPr>
            <w:fldChar w:fldCharType="separate"/>
          </w:r>
          <w:r>
            <w:t>6 需求</w:t>
          </w:r>
          <w:r>
            <w:rPr>
              <w:rFonts w:hint="eastAsia"/>
            </w:rPr>
            <w:t>规格</w:t>
          </w:r>
          <w:r>
            <w:t>说明</w:t>
          </w:r>
          <w:r>
            <w:tab/>
          </w:r>
          <w:r>
            <w:fldChar w:fldCharType="begin"/>
          </w:r>
          <w:r>
            <w:instrText xml:space="preserve"> PAGEREF _Toc20776 \h </w:instrText>
          </w:r>
          <w:r>
            <w:fldChar w:fldCharType="separate"/>
          </w:r>
          <w:r>
            <w:t>10</w:t>
          </w:r>
          <w:r>
            <w:fldChar w:fldCharType="end"/>
          </w:r>
          <w:r>
            <w:rPr>
              <w:bCs/>
              <w:lang w:val="zh-CN"/>
            </w:rPr>
            <w:fldChar w:fldCharType="end"/>
          </w:r>
        </w:p>
        <w:p w14:paraId="5B9358FB">
          <w:pPr>
            <w:pStyle w:val="20"/>
            <w:tabs>
              <w:tab w:val="right" w:leader="dot" w:pos="8306"/>
            </w:tabs>
          </w:pPr>
          <w:r>
            <w:rPr>
              <w:bCs/>
              <w:lang w:val="zh-CN"/>
            </w:rPr>
            <w:fldChar w:fldCharType="begin"/>
          </w:r>
          <w:r>
            <w:rPr>
              <w:bCs/>
              <w:lang w:val="zh-CN"/>
            </w:rPr>
            <w:instrText xml:space="preserve"> HYPERLINK \l _Toc9910 </w:instrText>
          </w:r>
          <w:r>
            <w:rPr>
              <w:bCs/>
              <w:lang w:val="zh-CN"/>
            </w:rPr>
            <w:fldChar w:fldCharType="separate"/>
          </w:r>
          <w:r>
            <w:rPr>
              <w:rFonts w:hint="eastAsia" w:ascii="Arial" w:hAnsi="Arial" w:eastAsia="黑体" w:cs="Arial"/>
            </w:rPr>
            <w:t>6.1 FR-M01今日照护与任务闭环</w:t>
          </w:r>
          <w:r>
            <w:tab/>
          </w:r>
          <w:r>
            <w:fldChar w:fldCharType="begin"/>
          </w:r>
          <w:r>
            <w:instrText xml:space="preserve"> PAGEREF _Toc9910 \h </w:instrText>
          </w:r>
          <w:r>
            <w:fldChar w:fldCharType="separate"/>
          </w:r>
          <w:r>
            <w:t>10</w:t>
          </w:r>
          <w:r>
            <w:fldChar w:fldCharType="end"/>
          </w:r>
          <w:r>
            <w:rPr>
              <w:bCs/>
              <w:lang w:val="zh-CN"/>
            </w:rPr>
            <w:fldChar w:fldCharType="end"/>
          </w:r>
        </w:p>
        <w:p w14:paraId="3E5DC8BF">
          <w:pPr>
            <w:pStyle w:val="20"/>
            <w:tabs>
              <w:tab w:val="right" w:leader="dot" w:pos="8306"/>
            </w:tabs>
          </w:pPr>
          <w:r>
            <w:rPr>
              <w:bCs/>
              <w:lang w:val="zh-CN"/>
            </w:rPr>
            <w:fldChar w:fldCharType="begin"/>
          </w:r>
          <w:r>
            <w:rPr>
              <w:bCs/>
              <w:lang w:val="zh-CN"/>
            </w:rPr>
            <w:instrText xml:space="preserve"> HYPERLINK \l _Toc3798 </w:instrText>
          </w:r>
          <w:r>
            <w:rPr>
              <w:bCs/>
              <w:lang w:val="zh-CN"/>
            </w:rPr>
            <w:fldChar w:fldCharType="separate"/>
          </w:r>
          <w:r>
            <w:rPr>
              <w:rFonts w:hint="eastAsia" w:ascii="Arial" w:hAnsi="Arial" w:eastAsia="黑体" w:cs="Arial"/>
            </w:rPr>
            <w:t>6.2 FR-M02拍药盒与可信录入</w:t>
          </w:r>
          <w:r>
            <w:tab/>
          </w:r>
          <w:r>
            <w:fldChar w:fldCharType="begin"/>
          </w:r>
          <w:r>
            <w:instrText xml:space="preserve"> PAGEREF _Toc3798 \h </w:instrText>
          </w:r>
          <w:r>
            <w:fldChar w:fldCharType="separate"/>
          </w:r>
          <w:r>
            <w:t>10</w:t>
          </w:r>
          <w:r>
            <w:fldChar w:fldCharType="end"/>
          </w:r>
          <w:r>
            <w:rPr>
              <w:bCs/>
              <w:lang w:val="zh-CN"/>
            </w:rPr>
            <w:fldChar w:fldCharType="end"/>
          </w:r>
        </w:p>
        <w:p w14:paraId="61EFBDB6">
          <w:pPr>
            <w:pStyle w:val="20"/>
            <w:tabs>
              <w:tab w:val="right" w:leader="dot" w:pos="8306"/>
            </w:tabs>
          </w:pPr>
          <w:r>
            <w:rPr>
              <w:bCs/>
              <w:lang w:val="zh-CN"/>
            </w:rPr>
            <w:fldChar w:fldCharType="begin"/>
          </w:r>
          <w:r>
            <w:rPr>
              <w:bCs/>
              <w:lang w:val="zh-CN"/>
            </w:rPr>
            <w:instrText xml:space="preserve"> HYPERLINK \l _Toc15432 </w:instrText>
          </w:r>
          <w:r>
            <w:rPr>
              <w:bCs/>
              <w:lang w:val="zh-CN"/>
            </w:rPr>
            <w:fldChar w:fldCharType="separate"/>
          </w:r>
          <w:r>
            <w:rPr>
              <w:rFonts w:hint="eastAsia" w:ascii="Arial" w:hAnsi="Arial" w:eastAsia="黑体" w:cs="Arial"/>
            </w:rPr>
            <w:t>6.3 FR-M03家人与授权视图</w:t>
          </w:r>
          <w:r>
            <w:tab/>
          </w:r>
          <w:r>
            <w:fldChar w:fldCharType="begin"/>
          </w:r>
          <w:r>
            <w:instrText xml:space="preserve"> PAGEREF _Toc15432 \h </w:instrText>
          </w:r>
          <w:r>
            <w:fldChar w:fldCharType="separate"/>
          </w:r>
          <w:r>
            <w:t>11</w:t>
          </w:r>
          <w:r>
            <w:fldChar w:fldCharType="end"/>
          </w:r>
          <w:r>
            <w:rPr>
              <w:bCs/>
              <w:lang w:val="zh-CN"/>
            </w:rPr>
            <w:fldChar w:fldCharType="end"/>
          </w:r>
        </w:p>
        <w:p w14:paraId="24FC2FCB">
          <w:pPr>
            <w:pStyle w:val="20"/>
            <w:tabs>
              <w:tab w:val="right" w:leader="dot" w:pos="8306"/>
            </w:tabs>
          </w:pPr>
          <w:r>
            <w:rPr>
              <w:bCs/>
              <w:lang w:val="zh-CN"/>
            </w:rPr>
            <w:fldChar w:fldCharType="begin"/>
          </w:r>
          <w:r>
            <w:rPr>
              <w:bCs/>
              <w:lang w:val="zh-CN"/>
            </w:rPr>
            <w:instrText xml:space="preserve"> HYPERLINK \l _Toc25071 </w:instrText>
          </w:r>
          <w:r>
            <w:rPr>
              <w:bCs/>
              <w:lang w:val="zh-CN"/>
            </w:rPr>
            <w:fldChar w:fldCharType="separate"/>
          </w:r>
          <w:r>
            <w:rPr>
              <w:rFonts w:hint="eastAsia" w:ascii="Arial" w:hAnsi="Arial" w:eastAsia="黑体" w:cs="Arial"/>
            </w:rPr>
            <w:t>6.4 FR-M04风险提醒与解释</w:t>
          </w:r>
          <w:r>
            <w:tab/>
          </w:r>
          <w:r>
            <w:fldChar w:fldCharType="begin"/>
          </w:r>
          <w:r>
            <w:instrText xml:space="preserve"> PAGEREF _Toc25071 \h </w:instrText>
          </w:r>
          <w:r>
            <w:fldChar w:fldCharType="separate"/>
          </w:r>
          <w:r>
            <w:t>11</w:t>
          </w:r>
          <w:r>
            <w:fldChar w:fldCharType="end"/>
          </w:r>
          <w:r>
            <w:rPr>
              <w:bCs/>
              <w:lang w:val="zh-CN"/>
            </w:rPr>
            <w:fldChar w:fldCharType="end"/>
          </w:r>
        </w:p>
        <w:p w14:paraId="7C1E805E">
          <w:pPr>
            <w:pStyle w:val="20"/>
            <w:tabs>
              <w:tab w:val="right" w:leader="dot" w:pos="8306"/>
            </w:tabs>
          </w:pPr>
          <w:r>
            <w:rPr>
              <w:bCs/>
              <w:lang w:val="zh-CN"/>
            </w:rPr>
            <w:fldChar w:fldCharType="begin"/>
          </w:r>
          <w:r>
            <w:rPr>
              <w:bCs/>
              <w:lang w:val="zh-CN"/>
            </w:rPr>
            <w:instrText xml:space="preserve"> HYPERLINK \l _Toc2230 </w:instrText>
          </w:r>
          <w:r>
            <w:rPr>
              <w:bCs/>
              <w:lang w:val="zh-CN"/>
            </w:rPr>
            <w:fldChar w:fldCharType="separate"/>
          </w:r>
          <w:r>
            <w:rPr>
              <w:rFonts w:hint="eastAsia" w:ascii="Arial" w:hAnsi="Arial" w:eastAsia="黑体" w:cs="Arial"/>
            </w:rPr>
            <w:t>6.5 FR-M05紧急求助</w:t>
          </w:r>
          <w:r>
            <w:tab/>
          </w:r>
          <w:r>
            <w:fldChar w:fldCharType="begin"/>
          </w:r>
          <w:r>
            <w:instrText xml:space="preserve"> PAGEREF _Toc2230 \h </w:instrText>
          </w:r>
          <w:r>
            <w:fldChar w:fldCharType="separate"/>
          </w:r>
          <w:r>
            <w:t>11</w:t>
          </w:r>
          <w:r>
            <w:fldChar w:fldCharType="end"/>
          </w:r>
          <w:r>
            <w:rPr>
              <w:bCs/>
              <w:lang w:val="zh-CN"/>
            </w:rPr>
            <w:fldChar w:fldCharType="end"/>
          </w:r>
        </w:p>
        <w:p w14:paraId="2CBC72A3">
          <w:pPr>
            <w:pStyle w:val="20"/>
            <w:tabs>
              <w:tab w:val="right" w:leader="dot" w:pos="8306"/>
            </w:tabs>
          </w:pPr>
          <w:r>
            <w:rPr>
              <w:bCs/>
              <w:lang w:val="zh-CN"/>
            </w:rPr>
            <w:fldChar w:fldCharType="begin"/>
          </w:r>
          <w:r>
            <w:rPr>
              <w:bCs/>
              <w:lang w:val="zh-CN"/>
            </w:rPr>
            <w:instrText xml:space="preserve"> HYPERLINK \l _Toc10274 </w:instrText>
          </w:r>
          <w:r>
            <w:rPr>
              <w:bCs/>
              <w:lang w:val="zh-CN"/>
            </w:rPr>
            <w:fldChar w:fldCharType="separate"/>
          </w:r>
          <w:r>
            <w:rPr>
              <w:rFonts w:hint="eastAsia" w:ascii="Arial" w:hAnsi="Arial" w:eastAsia="黑体" w:cs="Arial"/>
            </w:rPr>
            <w:t>6.6 FR-M06我的与设置</w:t>
          </w:r>
          <w:r>
            <w:tab/>
          </w:r>
          <w:r>
            <w:fldChar w:fldCharType="begin"/>
          </w:r>
          <w:r>
            <w:instrText xml:space="preserve"> PAGEREF _Toc10274 \h </w:instrText>
          </w:r>
          <w:r>
            <w:fldChar w:fldCharType="separate"/>
          </w:r>
          <w:r>
            <w:t>12</w:t>
          </w:r>
          <w:r>
            <w:fldChar w:fldCharType="end"/>
          </w:r>
          <w:r>
            <w:rPr>
              <w:bCs/>
              <w:lang w:val="zh-CN"/>
            </w:rPr>
            <w:fldChar w:fldCharType="end"/>
          </w:r>
        </w:p>
        <w:p w14:paraId="7FE1EBE1">
          <w:pPr>
            <w:pStyle w:val="20"/>
            <w:tabs>
              <w:tab w:val="right" w:leader="dot" w:pos="8306"/>
            </w:tabs>
          </w:pPr>
          <w:r>
            <w:rPr>
              <w:bCs/>
              <w:lang w:val="zh-CN"/>
            </w:rPr>
            <w:fldChar w:fldCharType="begin"/>
          </w:r>
          <w:r>
            <w:rPr>
              <w:bCs/>
              <w:lang w:val="zh-CN"/>
            </w:rPr>
            <w:instrText xml:space="preserve"> HYPERLINK \l _Toc15814 </w:instrText>
          </w:r>
          <w:r>
            <w:rPr>
              <w:bCs/>
              <w:lang w:val="zh-CN"/>
            </w:rPr>
            <w:fldChar w:fldCharType="separate"/>
          </w:r>
          <w:r>
            <w:rPr>
              <w:rFonts w:hint="eastAsia" w:ascii="Arial" w:hAnsi="Arial" w:eastAsia="黑体" w:cs="Arial"/>
            </w:rPr>
            <w:t>6.7 FR-M07无障碍长辈模式</w:t>
          </w:r>
          <w:r>
            <w:tab/>
          </w:r>
          <w:r>
            <w:fldChar w:fldCharType="begin"/>
          </w:r>
          <w:r>
            <w:instrText xml:space="preserve"> PAGEREF _Toc15814 \h </w:instrText>
          </w:r>
          <w:r>
            <w:fldChar w:fldCharType="separate"/>
          </w:r>
          <w:r>
            <w:t>12</w:t>
          </w:r>
          <w:r>
            <w:fldChar w:fldCharType="end"/>
          </w:r>
          <w:r>
            <w:rPr>
              <w:bCs/>
              <w:lang w:val="zh-CN"/>
            </w:rPr>
            <w:fldChar w:fldCharType="end"/>
          </w:r>
        </w:p>
        <w:p w14:paraId="78AC50D0">
          <w:pPr>
            <w:pStyle w:val="20"/>
            <w:tabs>
              <w:tab w:val="right" w:leader="dot" w:pos="8306"/>
            </w:tabs>
          </w:pPr>
          <w:r>
            <w:rPr>
              <w:bCs/>
              <w:lang w:val="zh-CN"/>
            </w:rPr>
            <w:fldChar w:fldCharType="begin"/>
          </w:r>
          <w:r>
            <w:rPr>
              <w:bCs/>
              <w:lang w:val="zh-CN"/>
            </w:rPr>
            <w:instrText xml:space="preserve"> HYPERLINK \l _Toc21390 </w:instrText>
          </w:r>
          <w:r>
            <w:rPr>
              <w:bCs/>
              <w:lang w:val="zh-CN"/>
            </w:rPr>
            <w:fldChar w:fldCharType="separate"/>
          </w:r>
          <w:r>
            <w:rPr>
              <w:rFonts w:hint="eastAsia" w:ascii="Arial" w:hAnsi="Arial" w:eastAsia="黑体" w:cs="Arial"/>
            </w:rPr>
            <w:t>6.8 FR-M08双数据模式与联机会话</w:t>
          </w:r>
          <w:r>
            <w:tab/>
          </w:r>
          <w:r>
            <w:fldChar w:fldCharType="begin"/>
          </w:r>
          <w:r>
            <w:instrText xml:space="preserve"> PAGEREF _Toc21390 \h </w:instrText>
          </w:r>
          <w:r>
            <w:fldChar w:fldCharType="separate"/>
          </w:r>
          <w:r>
            <w:t>13</w:t>
          </w:r>
          <w:r>
            <w:fldChar w:fldCharType="end"/>
          </w:r>
          <w:r>
            <w:rPr>
              <w:bCs/>
              <w:lang w:val="zh-CN"/>
            </w:rPr>
            <w:fldChar w:fldCharType="end"/>
          </w:r>
        </w:p>
        <w:p w14:paraId="5407B519">
          <w:pPr>
            <w:pStyle w:val="20"/>
            <w:tabs>
              <w:tab w:val="right" w:leader="dot" w:pos="8306"/>
            </w:tabs>
          </w:pPr>
          <w:r>
            <w:rPr>
              <w:bCs/>
              <w:lang w:val="zh-CN"/>
            </w:rPr>
            <w:fldChar w:fldCharType="begin"/>
          </w:r>
          <w:r>
            <w:rPr>
              <w:bCs/>
              <w:lang w:val="zh-CN"/>
            </w:rPr>
            <w:instrText xml:space="preserve"> HYPERLINK \l _Toc14030 </w:instrText>
          </w:r>
          <w:r>
            <w:rPr>
              <w:bCs/>
              <w:lang w:val="zh-CN"/>
            </w:rPr>
            <w:fldChar w:fldCharType="separate"/>
          </w:r>
          <w:r>
            <w:rPr>
              <w:rFonts w:hint="eastAsia" w:ascii="Arial" w:hAnsi="Arial" w:eastAsia="黑体" w:cs="Arial"/>
            </w:rPr>
            <w:t>6.9 FR-M09离线与 PWA</w:t>
          </w:r>
          <w:r>
            <w:tab/>
          </w:r>
          <w:r>
            <w:fldChar w:fldCharType="begin"/>
          </w:r>
          <w:r>
            <w:instrText xml:space="preserve"> PAGEREF _Toc14030 \h </w:instrText>
          </w:r>
          <w:r>
            <w:fldChar w:fldCharType="separate"/>
          </w:r>
          <w:r>
            <w:t>13</w:t>
          </w:r>
          <w:r>
            <w:fldChar w:fldCharType="end"/>
          </w:r>
          <w:r>
            <w:rPr>
              <w:bCs/>
              <w:lang w:val="zh-CN"/>
            </w:rPr>
            <w:fldChar w:fldCharType="end"/>
          </w:r>
        </w:p>
        <w:p w14:paraId="796CFBF9">
          <w:pPr>
            <w:pStyle w:val="20"/>
            <w:tabs>
              <w:tab w:val="right" w:leader="dot" w:pos="8306"/>
            </w:tabs>
          </w:pPr>
          <w:r>
            <w:rPr>
              <w:bCs/>
              <w:lang w:val="zh-CN"/>
            </w:rPr>
            <w:fldChar w:fldCharType="begin"/>
          </w:r>
          <w:r>
            <w:rPr>
              <w:bCs/>
              <w:lang w:val="zh-CN"/>
            </w:rPr>
            <w:instrText xml:space="preserve"> HYPERLINK \l _Toc25909 </w:instrText>
          </w:r>
          <w:r>
            <w:rPr>
              <w:bCs/>
              <w:lang w:val="zh-CN"/>
            </w:rPr>
            <w:fldChar w:fldCharType="separate"/>
          </w:r>
          <w:r>
            <w:rPr>
              <w:rFonts w:hint="eastAsia" w:ascii="Arial" w:hAnsi="Arial" w:eastAsia="黑体" w:cs="Arial"/>
            </w:rPr>
            <w:t>6.10 FR-M10安卓壳与构建发布</w:t>
          </w:r>
          <w:r>
            <w:tab/>
          </w:r>
          <w:r>
            <w:fldChar w:fldCharType="begin"/>
          </w:r>
          <w:r>
            <w:instrText xml:space="preserve"> PAGEREF _Toc25909 \h </w:instrText>
          </w:r>
          <w:r>
            <w:fldChar w:fldCharType="separate"/>
          </w:r>
          <w:r>
            <w:t>13</w:t>
          </w:r>
          <w:r>
            <w:fldChar w:fldCharType="end"/>
          </w:r>
          <w:r>
            <w:rPr>
              <w:bCs/>
              <w:lang w:val="zh-CN"/>
            </w:rPr>
            <w:fldChar w:fldCharType="end"/>
          </w:r>
        </w:p>
        <w:p w14:paraId="0A0986BD">
          <w:pPr>
            <w:pStyle w:val="18"/>
            <w:tabs>
              <w:tab w:val="right" w:leader="dot" w:pos="8306"/>
            </w:tabs>
          </w:pPr>
          <w:r>
            <w:rPr>
              <w:bCs/>
              <w:lang w:val="zh-CN"/>
            </w:rPr>
            <w:fldChar w:fldCharType="begin"/>
          </w:r>
          <w:r>
            <w:rPr>
              <w:bCs/>
              <w:lang w:val="zh-CN"/>
            </w:rPr>
            <w:instrText xml:space="preserve"> HYPERLINK \l _Toc16317 </w:instrText>
          </w:r>
          <w:r>
            <w:rPr>
              <w:bCs/>
              <w:lang w:val="zh-CN"/>
            </w:rPr>
            <w:fldChar w:fldCharType="separate"/>
          </w:r>
          <w:r>
            <w:t xml:space="preserve">7 </w:t>
          </w:r>
          <w:r>
            <w:rPr>
              <w:rFonts w:hint="eastAsia"/>
            </w:rPr>
            <w:t>性能需求</w:t>
          </w:r>
          <w:r>
            <w:tab/>
          </w:r>
          <w:r>
            <w:fldChar w:fldCharType="begin"/>
          </w:r>
          <w:r>
            <w:instrText xml:space="preserve"> PAGEREF _Toc16317 \h </w:instrText>
          </w:r>
          <w:r>
            <w:fldChar w:fldCharType="separate"/>
          </w:r>
          <w:r>
            <w:t>14</w:t>
          </w:r>
          <w:r>
            <w:fldChar w:fldCharType="end"/>
          </w:r>
          <w:r>
            <w:rPr>
              <w:bCs/>
              <w:lang w:val="zh-CN"/>
            </w:rPr>
            <w:fldChar w:fldCharType="end"/>
          </w:r>
        </w:p>
        <w:p w14:paraId="02BB4A91">
          <w:pPr>
            <w:pStyle w:val="18"/>
            <w:tabs>
              <w:tab w:val="right" w:leader="dot" w:pos="8306"/>
            </w:tabs>
          </w:pPr>
          <w:r>
            <w:rPr>
              <w:bCs/>
              <w:lang w:val="zh-CN"/>
            </w:rPr>
            <w:fldChar w:fldCharType="begin"/>
          </w:r>
          <w:r>
            <w:rPr>
              <w:bCs/>
              <w:lang w:val="zh-CN"/>
            </w:rPr>
            <w:instrText xml:space="preserve"> HYPERLINK \l _Toc29787 </w:instrText>
          </w:r>
          <w:r>
            <w:rPr>
              <w:bCs/>
              <w:lang w:val="zh-CN"/>
            </w:rPr>
            <w:fldChar w:fldCharType="separate"/>
          </w:r>
          <w:r>
            <w:t xml:space="preserve">8 </w:t>
          </w:r>
          <w:r>
            <w:rPr>
              <w:rFonts w:hint="eastAsia"/>
            </w:rPr>
            <w:t>可靠性</w:t>
          </w:r>
          <w:r>
            <w:t>需求</w:t>
          </w:r>
          <w:r>
            <w:tab/>
          </w:r>
          <w:r>
            <w:fldChar w:fldCharType="begin"/>
          </w:r>
          <w:r>
            <w:instrText xml:space="preserve"> PAGEREF _Toc29787 \h </w:instrText>
          </w:r>
          <w:r>
            <w:fldChar w:fldCharType="separate"/>
          </w:r>
          <w:r>
            <w:t>14</w:t>
          </w:r>
          <w:r>
            <w:fldChar w:fldCharType="end"/>
          </w:r>
          <w:r>
            <w:rPr>
              <w:bCs/>
              <w:lang w:val="zh-CN"/>
            </w:rPr>
            <w:fldChar w:fldCharType="end"/>
          </w:r>
        </w:p>
        <w:p w14:paraId="0DEC9165">
          <w:pPr>
            <w:pStyle w:val="18"/>
            <w:tabs>
              <w:tab w:val="right" w:leader="dot" w:pos="8306"/>
            </w:tabs>
          </w:pPr>
          <w:r>
            <w:rPr>
              <w:bCs/>
              <w:lang w:val="zh-CN"/>
            </w:rPr>
            <w:fldChar w:fldCharType="begin"/>
          </w:r>
          <w:r>
            <w:rPr>
              <w:bCs/>
              <w:lang w:val="zh-CN"/>
            </w:rPr>
            <w:instrText xml:space="preserve"> HYPERLINK \l _Toc27027 </w:instrText>
          </w:r>
          <w:r>
            <w:rPr>
              <w:bCs/>
              <w:lang w:val="zh-CN"/>
            </w:rPr>
            <w:fldChar w:fldCharType="separate"/>
          </w:r>
          <w:r>
            <w:t xml:space="preserve">9 </w:t>
          </w:r>
          <w:r>
            <w:rPr>
              <w:rFonts w:hint="eastAsia"/>
            </w:rPr>
            <w:t>运行环境需求</w:t>
          </w:r>
          <w:r>
            <w:tab/>
          </w:r>
          <w:r>
            <w:fldChar w:fldCharType="begin"/>
          </w:r>
          <w:r>
            <w:instrText xml:space="preserve"> PAGEREF _Toc27027 \h </w:instrText>
          </w:r>
          <w:r>
            <w:fldChar w:fldCharType="separate"/>
          </w:r>
          <w:r>
            <w:t>15</w:t>
          </w:r>
          <w:r>
            <w:fldChar w:fldCharType="end"/>
          </w:r>
          <w:r>
            <w:rPr>
              <w:bCs/>
              <w:lang w:val="zh-CN"/>
            </w:rPr>
            <w:fldChar w:fldCharType="end"/>
          </w:r>
        </w:p>
        <w:p w14:paraId="4E9C2F4D">
          <w:pPr>
            <w:pStyle w:val="20"/>
            <w:tabs>
              <w:tab w:val="right" w:leader="dot" w:pos="8306"/>
            </w:tabs>
          </w:pPr>
          <w:r>
            <w:rPr>
              <w:bCs/>
              <w:lang w:val="zh-CN"/>
            </w:rPr>
            <w:fldChar w:fldCharType="begin"/>
          </w:r>
          <w:r>
            <w:rPr>
              <w:bCs/>
              <w:lang w:val="zh-CN"/>
            </w:rPr>
            <w:instrText xml:space="preserve"> HYPERLINK \l _Toc29088 </w:instrText>
          </w:r>
          <w:r>
            <w:rPr>
              <w:bCs/>
              <w:lang w:val="zh-CN"/>
            </w:rPr>
            <w:fldChar w:fldCharType="separate"/>
          </w:r>
          <w:r>
            <w:t xml:space="preserve">9.1 </w:t>
          </w:r>
          <w:r>
            <w:rPr>
              <w:rFonts w:hint="eastAsia"/>
            </w:rPr>
            <w:t>硬件环境</w:t>
          </w:r>
          <w:r>
            <w:tab/>
          </w:r>
          <w:r>
            <w:fldChar w:fldCharType="begin"/>
          </w:r>
          <w:r>
            <w:instrText xml:space="preserve"> PAGEREF _Toc29088 \h </w:instrText>
          </w:r>
          <w:r>
            <w:fldChar w:fldCharType="separate"/>
          </w:r>
          <w:r>
            <w:t>15</w:t>
          </w:r>
          <w:r>
            <w:fldChar w:fldCharType="end"/>
          </w:r>
          <w:r>
            <w:rPr>
              <w:bCs/>
              <w:lang w:val="zh-CN"/>
            </w:rPr>
            <w:fldChar w:fldCharType="end"/>
          </w:r>
        </w:p>
        <w:p w14:paraId="1823FE14">
          <w:pPr>
            <w:pStyle w:val="20"/>
            <w:tabs>
              <w:tab w:val="right" w:leader="dot" w:pos="8306"/>
            </w:tabs>
          </w:pPr>
          <w:r>
            <w:rPr>
              <w:bCs/>
              <w:lang w:val="zh-CN"/>
            </w:rPr>
            <w:fldChar w:fldCharType="begin"/>
          </w:r>
          <w:r>
            <w:rPr>
              <w:bCs/>
              <w:lang w:val="zh-CN"/>
            </w:rPr>
            <w:instrText xml:space="preserve"> HYPERLINK \l _Toc32651 </w:instrText>
          </w:r>
          <w:r>
            <w:rPr>
              <w:bCs/>
              <w:lang w:val="zh-CN"/>
            </w:rPr>
            <w:fldChar w:fldCharType="separate"/>
          </w:r>
          <w:r>
            <w:rPr>
              <w:rFonts w:hint="eastAsia"/>
            </w:rPr>
            <w:t>9.2 软件环境</w:t>
          </w:r>
          <w:r>
            <w:tab/>
          </w:r>
          <w:r>
            <w:fldChar w:fldCharType="begin"/>
          </w:r>
          <w:r>
            <w:instrText xml:space="preserve"> PAGEREF _Toc32651 \h </w:instrText>
          </w:r>
          <w:r>
            <w:fldChar w:fldCharType="separate"/>
          </w:r>
          <w:r>
            <w:t>15</w:t>
          </w:r>
          <w:r>
            <w:fldChar w:fldCharType="end"/>
          </w:r>
          <w:r>
            <w:rPr>
              <w:bCs/>
              <w:lang w:val="zh-CN"/>
            </w:rPr>
            <w:fldChar w:fldCharType="end"/>
          </w:r>
        </w:p>
        <w:p w14:paraId="17618D62">
          <w:pPr>
            <w:pStyle w:val="18"/>
            <w:tabs>
              <w:tab w:val="right" w:leader="dot" w:pos="8306"/>
            </w:tabs>
          </w:pPr>
          <w:r>
            <w:rPr>
              <w:bCs/>
              <w:lang w:val="zh-CN"/>
            </w:rPr>
            <w:fldChar w:fldCharType="begin"/>
          </w:r>
          <w:r>
            <w:rPr>
              <w:bCs/>
              <w:lang w:val="zh-CN"/>
            </w:rPr>
            <w:instrText xml:space="preserve"> HYPERLINK \l _Toc3084 </w:instrText>
          </w:r>
          <w:r>
            <w:rPr>
              <w:bCs/>
              <w:lang w:val="zh-CN"/>
            </w:rPr>
            <w:fldChar w:fldCharType="separate"/>
          </w:r>
          <w:r>
            <w:t xml:space="preserve">10 </w:t>
          </w:r>
          <w:r>
            <w:rPr>
              <w:rFonts w:hint="eastAsia"/>
            </w:rPr>
            <w:t>附录</w:t>
          </w:r>
          <w:r>
            <w:tab/>
          </w:r>
          <w:r>
            <w:fldChar w:fldCharType="begin"/>
          </w:r>
          <w:r>
            <w:instrText xml:space="preserve"> PAGEREF _Toc3084 \h </w:instrText>
          </w:r>
          <w:r>
            <w:fldChar w:fldCharType="separate"/>
          </w:r>
          <w:r>
            <w:t>15</w:t>
          </w:r>
          <w:r>
            <w:fldChar w:fldCharType="end"/>
          </w:r>
          <w:r>
            <w:rPr>
              <w:bCs/>
              <w:lang w:val="zh-CN"/>
            </w:rPr>
            <w:fldChar w:fldCharType="end"/>
          </w:r>
        </w:p>
        <w:p w14:paraId="5233D4F4">
          <w:pPr>
            <w:pStyle w:val="20"/>
            <w:tabs>
              <w:tab w:val="right" w:leader="dot" w:pos="8306"/>
            </w:tabs>
          </w:pPr>
          <w:r>
            <w:rPr>
              <w:bCs/>
              <w:lang w:val="zh-CN"/>
            </w:rPr>
            <w:fldChar w:fldCharType="begin"/>
          </w:r>
          <w:r>
            <w:rPr>
              <w:bCs/>
              <w:lang w:val="zh-CN"/>
            </w:rPr>
            <w:instrText xml:space="preserve"> HYPERLINK \l _Toc2675 </w:instrText>
          </w:r>
          <w:r>
            <w:rPr>
              <w:bCs/>
              <w:lang w:val="zh-CN"/>
            </w:rPr>
            <w:fldChar w:fldCharType="separate"/>
          </w:r>
          <w:r>
            <w:rPr>
              <w:rFonts w:hint="eastAsia" w:ascii="Arial" w:hAnsi="Arial" w:eastAsia="黑体" w:cs="Arial"/>
            </w:rPr>
            <w:t>10.1 参考资料</w:t>
          </w:r>
          <w:r>
            <w:tab/>
          </w:r>
          <w:r>
            <w:fldChar w:fldCharType="begin"/>
          </w:r>
          <w:r>
            <w:instrText xml:space="preserve"> PAGEREF _Toc2675 \h </w:instrText>
          </w:r>
          <w:r>
            <w:fldChar w:fldCharType="separate"/>
          </w:r>
          <w:r>
            <w:t>15</w:t>
          </w:r>
          <w:r>
            <w:fldChar w:fldCharType="end"/>
          </w:r>
          <w:r>
            <w:rPr>
              <w:bCs/>
              <w:lang w:val="zh-CN"/>
            </w:rPr>
            <w:fldChar w:fldCharType="end"/>
          </w:r>
        </w:p>
        <w:p w14:paraId="2D32D02C">
          <w:pPr>
            <w:pStyle w:val="20"/>
            <w:tabs>
              <w:tab w:val="right" w:leader="dot" w:pos="8306"/>
            </w:tabs>
          </w:pPr>
          <w:r>
            <w:rPr>
              <w:bCs/>
              <w:lang w:val="zh-CN"/>
            </w:rPr>
            <w:fldChar w:fldCharType="begin"/>
          </w:r>
          <w:r>
            <w:rPr>
              <w:bCs/>
              <w:lang w:val="zh-CN"/>
            </w:rPr>
            <w:instrText xml:space="preserve"> HYPERLINK \l _Toc3951 </w:instrText>
          </w:r>
          <w:r>
            <w:rPr>
              <w:bCs/>
              <w:lang w:val="zh-CN"/>
            </w:rPr>
            <w:fldChar w:fldCharType="separate"/>
          </w:r>
          <w:r>
            <w:rPr>
              <w:rFonts w:hint="eastAsia" w:ascii="Arial" w:hAnsi="Arial" w:eastAsia="黑体" w:cs="Arial"/>
            </w:rPr>
            <w:t>10.2 需求编号索引</w:t>
          </w:r>
          <w:r>
            <w:tab/>
          </w:r>
          <w:r>
            <w:fldChar w:fldCharType="begin"/>
          </w:r>
          <w:r>
            <w:instrText xml:space="preserve"> PAGEREF _Toc3951 \h </w:instrText>
          </w:r>
          <w:r>
            <w:fldChar w:fldCharType="separate"/>
          </w:r>
          <w:r>
            <w:t>16</w:t>
          </w:r>
          <w:r>
            <w:fldChar w:fldCharType="end"/>
          </w:r>
          <w:r>
            <w:rPr>
              <w:bCs/>
              <w:lang w:val="zh-CN"/>
            </w:rPr>
            <w:fldChar w:fldCharType="end"/>
          </w:r>
        </w:p>
        <w:p w14:paraId="2D959F5E">
          <w:r>
            <w:rPr>
              <w:bCs/>
              <w:lang w:val="zh-CN"/>
            </w:rPr>
            <w:fldChar w:fldCharType="end"/>
          </w:r>
        </w:p>
      </w:sdtContent>
    </w:sdt>
    <w:p w14:paraId="600FA5B9">
      <w:r>
        <w:br w:type="page"/>
      </w:r>
    </w:p>
    <w:p w14:paraId="53559C79"/>
    <w:p w14:paraId="1660A7E0">
      <w:pPr>
        <w:pStyle w:val="2"/>
      </w:pPr>
      <w:bookmarkStart w:id="1" w:name="_Toc12470"/>
      <w:r>
        <w:rPr>
          <w:rFonts w:hint="eastAsia"/>
        </w:rPr>
        <w:t>研发背景</w:t>
      </w:r>
      <w:bookmarkEnd w:id="1"/>
    </w:p>
    <w:p w14:paraId="44203762">
      <w:r>
        <w:rPr>
          <w:b w:val="0"/>
        </w:rPr>
        <w:t>家健镜 HomeCare Twin 移动端（随身版 HomeCare Twin Companion）是面向八周软件工程实训的本地优先家庭居家照护教学演示系统的移动端应用，以 H5 + Capacitor 安卓壳交付。它是主仓库（网页端 + FastAPI 后端）的「随身照护端」：老人和照护者用手机完成每天真正高频、低步骤的照护动作——确认服药任务、拍药盒录入、查看分级提醒和一键求助；而授权管理、人工复核、健康图谱、大屏和模型实验室等重度操作仍由网页端承担。</w:t>
      </w:r>
    </w:p>
    <w:p w14:paraId="51715CFB">
      <w:r>
        <w:rPr>
          <w:b w:val="0"/>
        </w:rPr>
        <w:t>两端共用同一套术语与 API 契约；移动端拥有独立的视觉体系（暖奶油底 + 森林绿 + 蜜桃琥珀），按移动场景与适老审美设计，不复刻网页端样式。</w:t>
      </w:r>
    </w:p>
    <w:p w14:paraId="58ED1B2B">
      <w:pPr>
        <w:pStyle w:val="3"/>
        <w:spacing w:before="160" w:after="120" w:line="360" w:lineRule="auto"/>
        <w:rPr>
          <w:rFonts w:hint="eastAsia" w:ascii="Arial" w:hAnsi="Arial" w:eastAsia="黑体" w:cs="Arial"/>
          <w:b/>
          <w:sz w:val="28"/>
        </w:rPr>
      </w:pPr>
      <w:bookmarkStart w:id="2" w:name="_Toc237281891"/>
      <w:bookmarkStart w:id="3" w:name="_Toc14583"/>
      <w:r>
        <w:rPr>
          <w:rFonts w:hint="eastAsia" w:ascii="Arial" w:hAnsi="Arial" w:eastAsia="黑体" w:cs="Arial"/>
          <w:b/>
          <w:sz w:val="28"/>
        </w:rPr>
        <w:t>项目目标</w:t>
      </w:r>
      <w:bookmarkEnd w:id="2"/>
      <w:bookmarkEnd w:id="3"/>
    </w:p>
    <w:p w14:paraId="58D78EED">
      <w:r>
        <w:rPr>
          <w:b w:val="0"/>
        </w:rPr>
        <w:t>• 在手机端建立「今日任务确认、拍药盒可信录入、分级提醒查看、紧急求助」的高频照护闭环，动作少、反馈诚实、可恢复。</w:t>
      </w:r>
    </w:p>
    <w:p w14:paraId="4A89F179">
      <w:r>
        <w:rPr>
          <w:b w:val="0"/>
        </w:rPr>
        <w:t>• 以无障碍与长辈模式作为核心验收面，特大字号、语音播报、高对比、减少动效贯穿每个页面。</w:t>
      </w:r>
    </w:p>
    <w:p w14:paraId="461EB16E">
      <w:r>
        <w:rPr>
          <w:b w:val="0"/>
        </w:rPr>
        <w:t>• 通过演示模式与家庭服务器联机双数据模式，支持分阶段验收；健康数据默认不出网。</w:t>
      </w:r>
    </w:p>
    <w:p w14:paraId="3B0E6D7C">
      <w:r>
        <w:rPr>
          <w:b w:val="0"/>
        </w:rPr>
        <w:t>• 通过 Capacitor 8 把同一套 Web 代码打包为原生 Android 应用，形成可构建、可安装、可回滚的演示发布包。</w:t>
      </w:r>
    </w:p>
    <w:p w14:paraId="35C2BE4F">
      <w:pPr>
        <w:pStyle w:val="3"/>
        <w:spacing w:before="160" w:after="120" w:line="360" w:lineRule="auto"/>
        <w:rPr>
          <w:rFonts w:hint="eastAsia" w:ascii="Arial" w:hAnsi="Arial" w:eastAsia="黑体" w:cs="Arial"/>
          <w:b/>
          <w:sz w:val="28"/>
        </w:rPr>
      </w:pPr>
      <w:bookmarkStart w:id="4" w:name="_Toc237281892"/>
      <w:bookmarkStart w:id="5" w:name="_Toc7255"/>
      <w:r>
        <w:rPr>
          <w:rFonts w:hint="eastAsia" w:ascii="Arial" w:hAnsi="Arial" w:eastAsia="黑体" w:cs="Arial"/>
          <w:b/>
          <w:sz w:val="28"/>
        </w:rPr>
        <w:t>产品硬边界</w:t>
      </w:r>
      <w:bookmarkEnd w:id="4"/>
      <w:bookmarkEnd w:id="5"/>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6"/>
        <w:gridCol w:w="2784"/>
        <w:gridCol w:w="2766"/>
      </w:tblGrid>
      <w:tr w14:paraId="1CA7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C5FE844">
            <w:pPr>
              <w:widowControl w:val="0"/>
              <w:tabs>
                <w:tab w:val="left" w:pos="425"/>
                <w:tab w:val="left" w:pos="845"/>
              </w:tabs>
              <w:autoSpaceDE w:val="0"/>
              <w:autoSpaceDN w:val="0"/>
              <w:adjustRightInd w:val="0"/>
              <w:spacing w:before="0" w:after="0" w:line="240" w:lineRule="auto"/>
              <w:jc w:val="right"/>
              <w:rPr>
                <w:rFonts w:hint="eastAsia"/>
                <w:b/>
                <w:bCs/>
                <w:sz w:val="18"/>
              </w:rPr>
            </w:pPr>
            <w:r>
              <w:rPr>
                <w:rFonts w:hint="eastAsia"/>
                <w:b/>
                <w:bCs/>
                <w:sz w:val="18"/>
              </w:rPr>
              <w:t>边界</w:t>
            </w:r>
          </w:p>
        </w:tc>
        <w:tc>
          <w:tcPr>
            <w:tcW w:w="3023" w:type="dxa"/>
          </w:tcPr>
          <w:p w14:paraId="5AB9400E">
            <w:pPr>
              <w:widowControl w:val="0"/>
              <w:tabs>
                <w:tab w:val="left" w:pos="425"/>
                <w:tab w:val="left" w:pos="845"/>
              </w:tabs>
              <w:autoSpaceDE w:val="0"/>
              <w:autoSpaceDN w:val="0"/>
              <w:adjustRightInd w:val="0"/>
              <w:spacing w:before="0" w:after="0" w:line="240" w:lineRule="auto"/>
              <w:jc w:val="right"/>
              <w:rPr>
                <w:rFonts w:hint="eastAsia"/>
                <w:b/>
                <w:bCs/>
                <w:sz w:val="18"/>
              </w:rPr>
            </w:pPr>
            <w:r>
              <w:rPr>
                <w:rFonts w:hint="eastAsia"/>
                <w:b/>
                <w:bCs/>
                <w:sz w:val="18"/>
              </w:rPr>
              <w:t>必须满足</w:t>
            </w:r>
          </w:p>
        </w:tc>
        <w:tc>
          <w:tcPr>
            <w:tcW w:w="3023" w:type="dxa"/>
          </w:tcPr>
          <w:p w14:paraId="4A4544DD">
            <w:pPr>
              <w:widowControl w:val="0"/>
              <w:tabs>
                <w:tab w:val="left" w:pos="425"/>
                <w:tab w:val="left" w:pos="845"/>
              </w:tabs>
              <w:autoSpaceDE w:val="0"/>
              <w:autoSpaceDN w:val="0"/>
              <w:adjustRightInd w:val="0"/>
              <w:spacing w:before="0" w:after="0" w:line="240" w:lineRule="auto"/>
              <w:jc w:val="right"/>
              <w:rPr>
                <w:rFonts w:hint="eastAsia"/>
                <w:b/>
                <w:bCs/>
                <w:sz w:val="18"/>
              </w:rPr>
            </w:pPr>
            <w:r>
              <w:rPr>
                <w:rFonts w:hint="eastAsia"/>
                <w:b/>
                <w:bCs/>
                <w:sz w:val="18"/>
              </w:rPr>
              <w:t>禁止行为</w:t>
            </w:r>
          </w:p>
        </w:tc>
      </w:tr>
      <w:tr w14:paraId="7D0A9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46C3874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本地隐私</w:t>
            </w:r>
          </w:p>
        </w:tc>
        <w:tc>
          <w:tcPr>
            <w:tcW w:w="3023" w:type="dxa"/>
          </w:tcPr>
          <w:p w14:paraId="6CF36CF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家庭健康数据默认不出网；联机仅连接家庭可信域；PWA 不缓存 /api、/health 与健康数据</w:t>
            </w:r>
          </w:p>
        </w:tc>
        <w:tc>
          <w:tcPr>
            <w:tcW w:w="3023" w:type="dxa"/>
          </w:tcPr>
          <w:p w14:paraId="41C76D3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依赖故障时把健康上下文转发云端</w:t>
            </w:r>
          </w:p>
        </w:tc>
      </w:tr>
      <w:tr w14:paraId="210AC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7C5CBA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视觉确认</w:t>
            </w:r>
          </w:p>
        </w:tc>
        <w:tc>
          <w:tcPr>
            <w:tcW w:w="3023" w:type="dxa"/>
          </w:tcPr>
          <w:p w14:paraId="5CDF5F1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OCR/条码/主数据共同形成候选，人工确认后才写入；APP 只显示任务状态与证据摘要</w:t>
            </w:r>
          </w:p>
        </w:tc>
        <w:tc>
          <w:tcPr>
            <w:tcW w:w="3023" w:type="dxa"/>
          </w:tcPr>
          <w:p w14:paraId="11C87C1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以识别结果自动入库或伪装确认</w:t>
            </w:r>
          </w:p>
        </w:tc>
      </w:tr>
      <w:tr w14:paraId="3629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633EF48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授权可见</w:t>
            </w:r>
          </w:p>
        </w:tc>
        <w:tc>
          <w:tcPr>
            <w:tcW w:w="3023" w:type="dxa"/>
          </w:tcPr>
          <w:p w14:paraId="5C73570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照护者只显示服务端已授权的成员与字段，</w:t>
            </w:r>
            <w:r>
              <w:rPr>
                <w:rFonts w:hint="eastAsia" w:ascii="Arial" w:hAnsi="Arial" w:eastAsia="宋体" w:cs="Arial"/>
                <w:bCs/>
                <w:sz w:val="18"/>
              </w:rPr>
              <w:t>未授权字段显示「未获授权」</w:t>
            </w:r>
          </w:p>
        </w:tc>
        <w:tc>
          <w:tcPr>
            <w:tcW w:w="3023" w:type="dxa"/>
          </w:tcPr>
          <w:p w14:paraId="739BD25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以空值伪装成没有数据</w:t>
            </w:r>
          </w:p>
        </w:tc>
      </w:tr>
      <w:tr w14:paraId="4883F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09F4328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风险规则</w:t>
            </w:r>
          </w:p>
        </w:tc>
        <w:tc>
          <w:tcPr>
            <w:tcW w:w="3023" w:type="dxa"/>
          </w:tcPr>
          <w:p w14:paraId="3C16CE8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风险等级由确定性规则决定，APP 只展示证据与非医疗处置建议</w:t>
            </w:r>
          </w:p>
        </w:tc>
        <w:tc>
          <w:tcPr>
            <w:tcW w:w="3023" w:type="dxa"/>
          </w:tcPr>
          <w:p w14:paraId="6C803CE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APP 输出诊断、处方、停药、换药或剂量判断</w:t>
            </w:r>
          </w:p>
        </w:tc>
      </w:tr>
      <w:tr w14:paraId="10C07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400FF6E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业务范围</w:t>
            </w:r>
          </w:p>
        </w:tc>
        <w:tc>
          <w:tcPr>
            <w:tcW w:w="3023" w:type="dxa"/>
          </w:tcPr>
          <w:p w14:paraId="4AEDAA8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只提供家庭居家照护教学流程</w:t>
            </w:r>
          </w:p>
        </w:tc>
        <w:tc>
          <w:tcPr>
            <w:tcW w:w="3023" w:type="dxa"/>
          </w:tcPr>
          <w:p w14:paraId="5C8ADDE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买药、问诊、广告、佣金或健康消费导流</w:t>
            </w:r>
          </w:p>
        </w:tc>
      </w:tr>
    </w:tbl>
    <w:p w14:paraId="715FD73F">
      <w:pPr>
        <w:pStyle w:val="3"/>
        <w:spacing w:before="160" w:after="120" w:line="360" w:lineRule="auto"/>
        <w:rPr>
          <w:rFonts w:hint="eastAsia" w:ascii="Arial" w:hAnsi="Arial" w:eastAsia="黑体" w:cs="Arial"/>
          <w:b/>
          <w:sz w:val="28"/>
        </w:rPr>
      </w:pPr>
      <w:bookmarkStart w:id="6" w:name="_Toc237281893"/>
      <w:bookmarkStart w:id="7" w:name="_Toc16894"/>
      <w:r>
        <w:rPr>
          <w:rFonts w:hint="eastAsia" w:ascii="Arial" w:hAnsi="Arial" w:eastAsia="黑体" w:cs="Arial"/>
          <w:b/>
          <w:sz w:val="28"/>
        </w:rPr>
        <w:t>当前交付状态</w:t>
      </w:r>
      <w:bookmarkEnd w:id="6"/>
      <w:bookmarkEnd w:id="7"/>
    </w:p>
    <w:p w14:paraId="6419FF09">
      <w:pPr>
        <w:ind w:firstLine="426"/>
      </w:pPr>
      <w:r>
        <w:rPr>
          <w:b w:val="0"/>
        </w:rPr>
        <w:t>截至 2026-08-17，移动端源码已以独立仓库 homecare-twin-mobile 开发完成（Vue 3.5 + TypeScript + Vite 6 + Capacitor 8，9 个页面路由、演示/联机双数据模式、无障碍长辈模式、PWA 外壳与安卓工程），并已导入主仓库 APP/ 目录（PR #158）。家庭/成员列表、时间线、用药清单、确定性风险、今日任务写回、图片质量门控与视觉任务创建已于 2026-08-13 与本地 SQLite 后端联调。后续开发按 MOB-101~130 拆分。</w:t>
      </w:r>
    </w:p>
    <w:p w14:paraId="5F1451EF">
      <w:pPr>
        <w:pStyle w:val="2"/>
      </w:pPr>
      <w:bookmarkStart w:id="8" w:name="_Toc21798"/>
      <w:r>
        <w:rPr>
          <w:rFonts w:hint="eastAsia"/>
        </w:rPr>
        <w:t>用户对象</w:t>
      </w:r>
      <w:bookmarkEnd w:id="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74"/>
        <w:gridCol w:w="2074"/>
        <w:gridCol w:w="2074"/>
      </w:tblGrid>
      <w:tr w14:paraId="60D5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50" w:type="pct"/>
            <w:shd w:val="clear" w:color="auto" w:fill="D9D9D9"/>
          </w:tcPr>
          <w:p w14:paraId="0FF87CBD">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用户角色</w:t>
            </w:r>
          </w:p>
        </w:tc>
        <w:tc>
          <w:tcPr>
            <w:tcW w:w="1250" w:type="pct"/>
            <w:shd w:val="clear" w:color="auto" w:fill="D9D9D9"/>
          </w:tcPr>
          <w:p w14:paraId="4AD607F2">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主要目标</w:t>
            </w:r>
          </w:p>
        </w:tc>
        <w:tc>
          <w:tcPr>
            <w:tcW w:w="1250" w:type="pct"/>
            <w:shd w:val="clear" w:color="auto" w:fill="D9D9D9"/>
          </w:tcPr>
          <w:p w14:paraId="0FFBABFA">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允许范围</w:t>
            </w:r>
          </w:p>
        </w:tc>
        <w:tc>
          <w:tcPr>
            <w:tcW w:w="1250" w:type="pct"/>
            <w:shd w:val="clear" w:color="auto" w:fill="D9D9D9"/>
          </w:tcPr>
          <w:p w14:paraId="45016039">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明确限制</w:t>
            </w:r>
          </w:p>
        </w:tc>
      </w:tr>
      <w:tr w14:paraId="14577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72D2C816">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家庭成员</w:t>
            </w:r>
          </w:p>
        </w:tc>
        <w:tc>
          <w:tcPr>
            <w:tcW w:w="1250" w:type="pct"/>
          </w:tcPr>
          <w:p w14:paraId="1B52E822">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录入并确认自己的健康事实，处理任务和查看证据</w:t>
            </w:r>
          </w:p>
        </w:tc>
        <w:tc>
          <w:tcPr>
            <w:tcW w:w="1250" w:type="pct"/>
          </w:tcPr>
          <w:p w14:paraId="56A028CE">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自己及明确授权的成员数据</w:t>
            </w:r>
          </w:p>
        </w:tc>
        <w:tc>
          <w:tcPr>
            <w:tcW w:w="1250" w:type="pct"/>
          </w:tcPr>
          <w:p w14:paraId="594A597A">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不能读取其他家庭或未授权成员信息</w:t>
            </w:r>
          </w:p>
        </w:tc>
      </w:tr>
      <w:tr w14:paraId="409BC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79FEF783">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家庭 Owner</w:t>
            </w:r>
          </w:p>
        </w:tc>
        <w:tc>
          <w:tcPr>
            <w:tcW w:w="1250" w:type="pct"/>
          </w:tcPr>
          <w:p w14:paraId="456A5A18">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创建家庭、维护成员目录、管理家庭授权和本家庭事件</w:t>
            </w:r>
          </w:p>
        </w:tc>
        <w:tc>
          <w:tcPr>
            <w:tcW w:w="1250" w:type="pct"/>
          </w:tcPr>
          <w:p w14:paraId="1C0F2E27">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由 household.created_by 标识的本家庭管理范围</w:t>
            </w:r>
          </w:p>
        </w:tc>
        <w:tc>
          <w:tcPr>
            <w:tcW w:w="1250" w:type="pct"/>
          </w:tcPr>
          <w:p w14:paraId="0D6A4312">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不能跨家庭访问；不得把家庭关系推断成其他家庭权限</w:t>
            </w:r>
          </w:p>
        </w:tc>
      </w:tr>
      <w:tr w14:paraId="09CCC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330DC459">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非 Owner 照护者</w:t>
            </w:r>
          </w:p>
        </w:tc>
        <w:tc>
          <w:tcPr>
            <w:tcW w:w="1250" w:type="pct"/>
          </w:tcPr>
          <w:p w14:paraId="32325FAD">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处理被委托成员的任务、计划和风险</w:t>
            </w:r>
          </w:p>
        </w:tc>
        <w:tc>
          <w:tcPr>
            <w:tcW w:w="1250" w:type="pct"/>
          </w:tcPr>
          <w:p w14:paraId="518D456A">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授权成员、字段、动作、目的和有效期内的最小范围</w:t>
            </w:r>
          </w:p>
        </w:tc>
        <w:tc>
          <w:tcPr>
            <w:tcW w:w="1250" w:type="pct"/>
          </w:tcPr>
          <w:p w14:paraId="33ACDDFB">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亲属/照护者角色名称本身不产生访问权</w:t>
            </w:r>
          </w:p>
        </w:tc>
      </w:tr>
      <w:tr w14:paraId="75C70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0F93507C">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数据/知识管理员</w:t>
            </w:r>
          </w:p>
        </w:tc>
        <w:tc>
          <w:tcPr>
            <w:tcW w:w="1250" w:type="pct"/>
          </w:tcPr>
          <w:p w14:paraId="2183535B">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审核主数据、规则、知识和困难样本</w:t>
            </w:r>
          </w:p>
        </w:tc>
        <w:tc>
          <w:tcPr>
            <w:tcW w:w="1250" w:type="pct"/>
          </w:tcPr>
          <w:p w14:paraId="46218746">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脱敏数据、版本登记和发布流程</w:t>
            </w:r>
          </w:p>
        </w:tc>
        <w:tc>
          <w:tcPr>
            <w:tcW w:w="1250" w:type="pct"/>
          </w:tcPr>
          <w:p w14:paraId="0F4F71A2">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不因管理资料而自动获得家庭健康正文</w:t>
            </w:r>
          </w:p>
        </w:tc>
      </w:tr>
      <w:tr w14:paraId="38C19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6F9371A2">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模型/系统管理员</w:t>
            </w:r>
          </w:p>
        </w:tc>
        <w:tc>
          <w:tcPr>
            <w:tcW w:w="1250" w:type="pct"/>
          </w:tcPr>
          <w:p w14:paraId="067B48AB">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训练、评测、部署、监控和回滚技术制品</w:t>
            </w:r>
          </w:p>
        </w:tc>
        <w:tc>
          <w:tcPr>
            <w:tcW w:w="1250" w:type="pct"/>
          </w:tcPr>
          <w:p w14:paraId="429F827E">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模型指标、资源、版本和已授权训练数据</w:t>
            </w:r>
          </w:p>
        </w:tc>
        <w:tc>
          <w:tcPr>
            <w:tcW w:w="1250" w:type="pct"/>
          </w:tcPr>
          <w:p w14:paraId="7C5DE25A">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家庭端不自动训练；管理员不自动拥有成员数据权限</w:t>
            </w:r>
          </w:p>
        </w:tc>
      </w:tr>
      <w:tr w14:paraId="6DA0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76620051">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测试/验收人员</w:t>
            </w:r>
          </w:p>
        </w:tc>
        <w:tc>
          <w:tcPr>
            <w:tcW w:w="1250" w:type="pct"/>
          </w:tcPr>
          <w:p w14:paraId="28B30B6E">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执行固定集、E2E、安全、部署和回滚验收</w:t>
            </w:r>
          </w:p>
        </w:tc>
        <w:tc>
          <w:tcPr>
            <w:tcW w:w="1250" w:type="pct"/>
          </w:tcPr>
          <w:p w14:paraId="77CA32EE">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合成、公开许可或明确授权数据</w:t>
            </w:r>
          </w:p>
        </w:tc>
        <w:tc>
          <w:tcPr>
            <w:tcW w:w="1250" w:type="pct"/>
          </w:tcPr>
          <w:p w14:paraId="2310C89A">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不能用真实未授权数据和截图替代可复现证据</w:t>
            </w:r>
          </w:p>
          <w:p w14:paraId="55EC8466">
            <w:pPr>
              <w:widowControl w:val="0"/>
              <w:tabs>
                <w:tab w:val="left" w:pos="425"/>
                <w:tab w:val="left" w:pos="845"/>
              </w:tabs>
              <w:autoSpaceDE w:val="0"/>
              <w:autoSpaceDN w:val="0"/>
              <w:adjustRightInd w:val="0"/>
              <w:spacing w:before="0" w:after="0" w:line="240" w:lineRule="auto"/>
              <w:jc w:val="right"/>
              <w:rPr>
                <w:bCs/>
                <w:sz w:val="18"/>
              </w:rPr>
            </w:pPr>
          </w:p>
        </w:tc>
      </w:tr>
    </w:tbl>
    <w:p w14:paraId="3552960F">
      <w:pPr>
        <w:pStyle w:val="3"/>
        <w:spacing w:before="160" w:after="120" w:line="360" w:lineRule="auto"/>
        <w:rPr>
          <w:rFonts w:hint="eastAsia" w:ascii="Arial" w:hAnsi="Arial" w:eastAsia="黑体" w:cs="Arial"/>
          <w:b/>
          <w:sz w:val="28"/>
        </w:rPr>
      </w:pPr>
      <w:bookmarkStart w:id="9" w:name="_Toc237281895"/>
      <w:bookmarkStart w:id="10" w:name="_Toc29957"/>
      <w:r>
        <w:rPr>
          <w:rFonts w:hint="eastAsia" w:ascii="Arial" w:hAnsi="Arial" w:eastAsia="黑体" w:cs="Arial"/>
          <w:b/>
          <w:sz w:val="28"/>
        </w:rPr>
        <w:t>典型使用场景</w:t>
      </w:r>
      <w:bookmarkEnd w:id="9"/>
      <w:bookmarkEnd w:id="1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74"/>
        <w:gridCol w:w="2074"/>
        <w:gridCol w:w="2074"/>
      </w:tblGrid>
      <w:tr w14:paraId="7E7D9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50" w:type="pct"/>
            <w:shd w:val="clear" w:color="auto" w:fill="D9D9D9"/>
          </w:tcPr>
          <w:p w14:paraId="3C53818F">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场景</w:t>
            </w:r>
          </w:p>
        </w:tc>
        <w:tc>
          <w:tcPr>
            <w:tcW w:w="1250" w:type="pct"/>
            <w:shd w:val="clear" w:color="auto" w:fill="D9D9D9"/>
          </w:tcPr>
          <w:p w14:paraId="6A9E290F">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触发</w:t>
            </w:r>
          </w:p>
        </w:tc>
        <w:tc>
          <w:tcPr>
            <w:tcW w:w="1250" w:type="pct"/>
            <w:shd w:val="clear" w:color="auto" w:fill="D9D9D9"/>
          </w:tcPr>
          <w:p w14:paraId="509A03AF">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用户价值</w:t>
            </w:r>
          </w:p>
        </w:tc>
        <w:tc>
          <w:tcPr>
            <w:tcW w:w="1250" w:type="pct"/>
            <w:shd w:val="clear" w:color="auto" w:fill="D9D9D9"/>
          </w:tcPr>
          <w:p w14:paraId="3F8C253E">
            <w:pPr>
              <w:widowControl w:val="0"/>
              <w:tabs>
                <w:tab w:val="left" w:pos="425"/>
                <w:tab w:val="left" w:pos="845"/>
              </w:tabs>
              <w:autoSpaceDE w:val="0"/>
              <w:autoSpaceDN w:val="0"/>
              <w:adjustRightInd w:val="0"/>
              <w:spacing w:before="0" w:after="0" w:line="240" w:lineRule="auto"/>
              <w:jc w:val="right"/>
              <w:rPr>
                <w:b/>
                <w:bCs/>
                <w:sz w:val="18"/>
              </w:rPr>
            </w:pPr>
            <w:r>
              <w:rPr>
                <w:rFonts w:hint="eastAsia"/>
                <w:b/>
                <w:bCs/>
                <w:sz w:val="18"/>
              </w:rPr>
              <w:t>成功边界</w:t>
            </w:r>
          </w:p>
        </w:tc>
      </w:tr>
      <w:tr w14:paraId="17738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344D91A5">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新增药品</w:t>
            </w:r>
          </w:p>
        </w:tc>
        <w:tc>
          <w:tcPr>
            <w:tcW w:w="1250" w:type="pct"/>
          </w:tcPr>
          <w:p w14:paraId="1ED941AF">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成员拍摄药盒或上传短视频</w:t>
            </w:r>
          </w:p>
        </w:tc>
        <w:tc>
          <w:tcPr>
            <w:tcW w:w="1250" w:type="pct"/>
          </w:tcPr>
          <w:p w14:paraId="0FB988C8">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减少药名、规格、批次和有效期的手工录入错误</w:t>
            </w:r>
          </w:p>
        </w:tc>
        <w:tc>
          <w:tcPr>
            <w:tcW w:w="1250" w:type="pct"/>
          </w:tcPr>
          <w:p w14:paraId="5BC10897">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多证据候选经人工确认后形成健康事件</w:t>
            </w:r>
          </w:p>
        </w:tc>
      </w:tr>
      <w:tr w14:paraId="05380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454CC268">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识别冲突</w:t>
            </w:r>
          </w:p>
        </w:tc>
        <w:tc>
          <w:tcPr>
            <w:tcW w:w="1250" w:type="pct"/>
          </w:tcPr>
          <w:p w14:paraId="2CCAF10A">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OCR、条码、规格或包装证据不一致</w:t>
            </w:r>
          </w:p>
        </w:tc>
        <w:tc>
          <w:tcPr>
            <w:tcW w:w="1250" w:type="pct"/>
          </w:tcPr>
          <w:p w14:paraId="008DDDA2">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让不确定性显式进入复核</w:t>
            </w:r>
          </w:p>
        </w:tc>
        <w:tc>
          <w:tcPr>
            <w:tcW w:w="1250" w:type="pct"/>
          </w:tcPr>
          <w:p w14:paraId="5D7C50E3">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CONFLICT 不进入正式状态，修正保留 before/after</w:t>
            </w:r>
          </w:p>
        </w:tc>
      </w:tr>
      <w:tr w14:paraId="2A1A8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518F5780">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家庭协同</w:t>
            </w:r>
          </w:p>
        </w:tc>
        <w:tc>
          <w:tcPr>
            <w:tcW w:w="1250" w:type="pct"/>
          </w:tcPr>
          <w:p w14:paraId="031CAD29">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成员授权照护者查看摘要或处理提醒</w:t>
            </w:r>
          </w:p>
        </w:tc>
        <w:tc>
          <w:tcPr>
            <w:tcW w:w="1250" w:type="pct"/>
          </w:tcPr>
          <w:p w14:paraId="7E2BA155">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照护者在必要范围内协助</w:t>
            </w:r>
          </w:p>
        </w:tc>
        <w:tc>
          <w:tcPr>
            <w:tcW w:w="1250" w:type="pct"/>
          </w:tcPr>
          <w:p w14:paraId="6AD936DC">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撤权/过期立即拒绝，API 执行字段过滤</w:t>
            </w:r>
          </w:p>
        </w:tc>
      </w:tr>
      <w:tr w14:paraId="7850D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5691374E">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风险提示</w:t>
            </w:r>
          </w:p>
        </w:tc>
        <w:tc>
          <w:tcPr>
            <w:tcW w:w="1250" w:type="pct"/>
          </w:tcPr>
          <w:p w14:paraId="1C03937D">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已确认事实命中版本化规则</w:t>
            </w:r>
          </w:p>
        </w:tc>
        <w:tc>
          <w:tcPr>
            <w:tcW w:w="1250" w:type="pct"/>
          </w:tcPr>
          <w:p w14:paraId="503DE851">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解释为何出现提醒以及下一步由谁确认</w:t>
            </w:r>
          </w:p>
        </w:tc>
        <w:tc>
          <w:tcPr>
            <w:tcW w:w="1250" w:type="pct"/>
          </w:tcPr>
          <w:p w14:paraId="72065752">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严重事项不受普通预算压制，不给停药/剂量结论</w:t>
            </w:r>
          </w:p>
        </w:tc>
      </w:tr>
      <w:tr w14:paraId="7B81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4FE9D2FD">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计划响应</w:t>
            </w:r>
          </w:p>
        </w:tc>
        <w:tc>
          <w:tcPr>
            <w:tcW w:w="1250" w:type="pct"/>
          </w:tcPr>
          <w:p w14:paraId="585016BD">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提醒到期或连续未确认</w:t>
            </w:r>
          </w:p>
        </w:tc>
        <w:tc>
          <w:tcPr>
            <w:tcW w:w="1250" w:type="pct"/>
          </w:tcPr>
          <w:p w14:paraId="138540E8">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支持确认、延期、跳过和照护升级</w:t>
            </w:r>
          </w:p>
        </w:tc>
        <w:tc>
          <w:tcPr>
            <w:tcW w:w="1250" w:type="pct"/>
          </w:tcPr>
          <w:p w14:paraId="7A17BB80">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不得越过安全时间窗或升级给无授权对象</w:t>
            </w:r>
          </w:p>
        </w:tc>
      </w:tr>
      <w:tr w14:paraId="7A9B3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229CBCBB">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证据问答</w:t>
            </w:r>
          </w:p>
        </w:tc>
        <w:tc>
          <w:tcPr>
            <w:tcW w:w="1250" w:type="pct"/>
          </w:tcPr>
          <w:p w14:paraId="72010C9A">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用户询问当前记录、规则或文档依据</w:t>
            </w:r>
          </w:p>
        </w:tc>
        <w:tc>
          <w:tcPr>
            <w:tcW w:w="1250" w:type="pct"/>
          </w:tcPr>
          <w:p w14:paraId="2D4D5267">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获得可核对的通俗解释</w:t>
            </w:r>
          </w:p>
        </w:tc>
        <w:tc>
          <w:tcPr>
            <w:tcW w:w="1250" w:type="pct"/>
          </w:tcPr>
          <w:p w14:paraId="0A5F06F9">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无证据/越权/危险医疗请求受控拒答</w:t>
            </w:r>
          </w:p>
        </w:tc>
      </w:tr>
      <w:tr w14:paraId="2E442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0" w:type="pct"/>
          </w:tcPr>
          <w:p w14:paraId="2ED48FA0">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删除与撤权</w:t>
            </w:r>
          </w:p>
        </w:tc>
        <w:tc>
          <w:tcPr>
            <w:tcW w:w="1250" w:type="pct"/>
          </w:tcPr>
          <w:p w14:paraId="2B96CAB6">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用户撤回授权或发起删除</w:t>
            </w:r>
          </w:p>
        </w:tc>
        <w:tc>
          <w:tcPr>
            <w:tcW w:w="1250" w:type="pct"/>
          </w:tcPr>
          <w:p w14:paraId="52EB7CEF">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控制数据全生命周期</w:t>
            </w:r>
          </w:p>
        </w:tc>
        <w:tc>
          <w:tcPr>
            <w:tcW w:w="1250" w:type="pct"/>
          </w:tcPr>
          <w:p w14:paraId="2F24CE58">
            <w:pPr>
              <w:widowControl w:val="0"/>
              <w:tabs>
                <w:tab w:val="left" w:pos="425"/>
                <w:tab w:val="left" w:pos="845"/>
              </w:tabs>
              <w:autoSpaceDE w:val="0"/>
              <w:autoSpaceDN w:val="0"/>
              <w:adjustRightInd w:val="0"/>
              <w:spacing w:before="0" w:after="0" w:line="240" w:lineRule="auto"/>
              <w:jc w:val="right"/>
              <w:rPr>
                <w:bCs/>
                <w:sz w:val="18"/>
              </w:rPr>
            </w:pPr>
            <w:r>
              <w:rPr>
                <w:rFonts w:hint="eastAsia"/>
                <w:bCs/>
                <w:sz w:val="18"/>
              </w:rPr>
              <w:t>主库、文件、索引、缓存和可控备份有处置状态</w:t>
            </w:r>
          </w:p>
          <w:p w14:paraId="320CC090">
            <w:pPr>
              <w:widowControl w:val="0"/>
              <w:tabs>
                <w:tab w:val="left" w:pos="425"/>
                <w:tab w:val="left" w:pos="845"/>
              </w:tabs>
              <w:autoSpaceDE w:val="0"/>
              <w:autoSpaceDN w:val="0"/>
              <w:adjustRightInd w:val="0"/>
              <w:spacing w:before="0" w:after="0" w:line="240" w:lineRule="auto"/>
              <w:jc w:val="right"/>
              <w:rPr>
                <w:bCs/>
                <w:sz w:val="18"/>
              </w:rPr>
            </w:pPr>
          </w:p>
        </w:tc>
      </w:tr>
    </w:tbl>
    <w:p w14:paraId="56C5918E"/>
    <w:p w14:paraId="4EE1379D">
      <w:pPr>
        <w:pStyle w:val="2"/>
      </w:pPr>
      <w:bookmarkStart w:id="11" w:name="_Toc6228"/>
      <w:r>
        <w:rPr>
          <w:rFonts w:hint="eastAsia"/>
        </w:rPr>
        <w:t>应用范围</w:t>
      </w:r>
      <w:bookmarkEnd w:id="11"/>
    </w:p>
    <w:p w14:paraId="08B3C417">
      <w:pPr>
        <w:pStyle w:val="3"/>
        <w:spacing w:before="160" w:after="120" w:line="360" w:lineRule="auto"/>
        <w:rPr>
          <w:rFonts w:hint="eastAsia" w:ascii="Arial" w:hAnsi="Arial" w:eastAsia="黑体" w:cs="Arial"/>
          <w:b/>
          <w:sz w:val="28"/>
        </w:rPr>
      </w:pPr>
      <w:bookmarkStart w:id="12" w:name="_Toc14550"/>
      <w:r>
        <w:rPr>
          <w:rFonts w:hint="eastAsia" w:ascii="Arial" w:hAnsi="Arial" w:eastAsia="黑体" w:cs="Arial"/>
          <w:b/>
          <w:sz w:val="28"/>
        </w:rPr>
        <w:t>移动端范围</w:t>
      </w:r>
      <w:bookmarkEnd w:id="12"/>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7"/>
        <w:gridCol w:w="2778"/>
        <w:gridCol w:w="2801"/>
      </w:tblGrid>
      <w:tr w14:paraId="446CF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7FB52C9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功能域</w:t>
            </w:r>
          </w:p>
        </w:tc>
        <w:tc>
          <w:tcPr>
            <w:tcW w:w="3023" w:type="dxa"/>
          </w:tcPr>
          <w:p w14:paraId="7AE6ED4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交付范围</w:t>
            </w:r>
          </w:p>
        </w:tc>
        <w:tc>
          <w:tcPr>
            <w:tcW w:w="3023" w:type="dxa"/>
          </w:tcPr>
          <w:p w14:paraId="2F2B45A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说明/约束</w:t>
            </w:r>
          </w:p>
        </w:tc>
      </w:tr>
      <w:tr w14:paraId="02A79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58EEA339">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今日照护</w:t>
            </w:r>
          </w:p>
        </w:tc>
        <w:tc>
          <w:tcPr>
            <w:tcW w:w="3023" w:type="dxa"/>
          </w:tcPr>
          <w:p w14:paraId="680003FD">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任务进度环、确认/延期/跳过、近 7 天完成趋势、待关注风险、最近变化时间线</w:t>
            </w:r>
          </w:p>
        </w:tc>
        <w:tc>
          <w:tcPr>
            <w:tcW w:w="3023" w:type="dxa"/>
          </w:tcPr>
          <w:p w14:paraId="66D72FA8">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9 个页面之一，默认入口</w:t>
            </w:r>
          </w:p>
        </w:tc>
      </w:tr>
      <w:tr w14:paraId="5FAC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03522B5">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拍药盒</w:t>
            </w:r>
          </w:p>
        </w:tc>
        <w:tc>
          <w:tcPr>
            <w:tcW w:w="3023" w:type="dxa"/>
          </w:tcPr>
          <w:p w14:paraId="6C97A10D">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拍摄→质量门控→多证据候选（OCR/条码/主数据）→四态判定→人工复核引导</w:t>
            </w:r>
          </w:p>
        </w:tc>
        <w:tc>
          <w:tcPr>
            <w:tcW w:w="3023" w:type="dxa"/>
          </w:tcPr>
          <w:p w14:paraId="2DBDC14E">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识别确认回网页端复核中心</w:t>
            </w:r>
          </w:p>
        </w:tc>
      </w:tr>
      <w:tr w14:paraId="4B7C7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60289F7">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家人视图</w:t>
            </w:r>
          </w:p>
        </w:tc>
        <w:tc>
          <w:tcPr>
            <w:tcW w:w="3023" w:type="dxa"/>
          </w:tcPr>
          <w:p w14:paraId="19EC6A81">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成员列表、成员档案、授权字段可见范围、未授权字段明示</w:t>
            </w:r>
          </w:p>
        </w:tc>
        <w:tc>
          <w:tcPr>
            <w:tcW w:w="3023" w:type="dxa"/>
          </w:tcPr>
          <w:p w14:paraId="55672F79">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访问控制由服务端决定</w:t>
            </w:r>
          </w:p>
        </w:tc>
      </w:tr>
      <w:tr w14:paraId="52E91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419D3B82">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风险提醒</w:t>
            </w:r>
          </w:p>
        </w:tc>
        <w:tc>
          <w:tcPr>
            <w:tcW w:w="3023" w:type="dxa"/>
          </w:tcPr>
          <w:p w14:paraId="65AD97D2">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四级筛选（严重/较高/一般/提示）、证据事件、非医疗处置建议</w:t>
            </w:r>
          </w:p>
        </w:tc>
        <w:tc>
          <w:tcPr>
            <w:tcW w:w="3023" w:type="dxa"/>
          </w:tcPr>
          <w:p w14:paraId="52E4D7C0">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风险由确定性规则产生</w:t>
            </w:r>
          </w:p>
        </w:tc>
      </w:tr>
      <w:tr w14:paraId="32442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6506CDF8">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紧急求助</w:t>
            </w:r>
          </w:p>
        </w:tc>
        <w:tc>
          <w:tcPr>
            <w:tcW w:w="3023" w:type="dxa"/>
          </w:tcPr>
          <w:p w14:paraId="01B93DA2">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拨打急救/联系人、语音播报重要提醒</w:t>
            </w:r>
          </w:p>
        </w:tc>
        <w:tc>
          <w:tcPr>
            <w:tcW w:w="3023" w:type="dxa"/>
          </w:tcPr>
          <w:p w14:paraId="5B5B6EB5">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长辈模式下进入底部主导航</w:t>
            </w:r>
          </w:p>
        </w:tc>
      </w:tr>
      <w:tr w14:paraId="23FD2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77864896">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我的与设置</w:t>
            </w:r>
          </w:p>
        </w:tc>
        <w:tc>
          <w:tcPr>
            <w:tcW w:w="3023" w:type="dxa"/>
          </w:tcPr>
          <w:p w14:paraId="15C2783F">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长辈模式、无障碍、紧急联系人、数据源切换、隐私声明</w:t>
            </w:r>
          </w:p>
        </w:tc>
        <w:tc>
          <w:tcPr>
            <w:tcW w:w="3023" w:type="dxa"/>
          </w:tcPr>
          <w:p w14:paraId="6F27AAE8">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偏好存 localStorage</w:t>
            </w:r>
          </w:p>
        </w:tc>
      </w:tr>
      <w:tr w14:paraId="714E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1EBF65C5">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双数据模式</w:t>
            </w:r>
          </w:p>
        </w:tc>
        <w:tc>
          <w:tcPr>
            <w:tcW w:w="3023" w:type="dxa"/>
          </w:tcPr>
          <w:p w14:paraId="2EDBD788">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演示模式（默认，内置虚构数据）与家庭服务器联机模式</w:t>
            </w:r>
          </w:p>
        </w:tc>
        <w:tc>
          <w:tcPr>
            <w:tcW w:w="3023" w:type="dxa"/>
          </w:tcPr>
          <w:p w14:paraId="5CDFBB84">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联机调用主仓库 FastAPI</w:t>
            </w:r>
          </w:p>
        </w:tc>
      </w:tr>
      <w:tr w14:paraId="6AAC8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474686D7">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安卓壳</w:t>
            </w:r>
          </w:p>
        </w:tc>
        <w:tc>
          <w:tcPr>
            <w:tcW w:w="3023" w:type="dxa"/>
          </w:tcPr>
          <w:p w14:paraId="573ABDDE">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Capacitor 8 打包为原生 Android 应用</w:t>
            </w:r>
          </w:p>
        </w:tc>
        <w:tc>
          <w:tcPr>
            <w:tcW w:w="3023" w:type="dxa"/>
          </w:tcPr>
          <w:p w14:paraId="2FDF3F79">
            <w:pPr>
              <w:widowControl w:val="0"/>
              <w:tabs>
                <w:tab w:val="left" w:pos="425"/>
                <w:tab w:val="left" w:pos="845"/>
              </w:tabs>
              <w:autoSpaceDE w:val="0"/>
              <w:autoSpaceDN w:val="0"/>
              <w:adjustRightInd w:val="0"/>
              <w:spacing w:before="0" w:after="0" w:line="240" w:lineRule="auto"/>
              <w:jc w:val="right"/>
              <w:rPr>
                <w:rFonts w:hint="eastAsia"/>
                <w:bCs/>
                <w:sz w:val="18"/>
              </w:rPr>
            </w:pPr>
            <w:r>
              <w:rPr>
                <w:rFonts w:hint="eastAsia"/>
                <w:bCs/>
                <w:sz w:val="18"/>
              </w:rPr>
              <w:t>同一套 Web 代码</w:t>
            </w:r>
          </w:p>
        </w:tc>
      </w:tr>
    </w:tbl>
    <w:p w14:paraId="306BB972">
      <w:pPr>
        <w:pStyle w:val="3"/>
        <w:spacing w:before="160" w:after="120" w:line="360" w:lineRule="auto"/>
        <w:rPr>
          <w:rFonts w:hint="eastAsia" w:ascii="Arial" w:hAnsi="Arial" w:eastAsia="黑体" w:cs="Arial"/>
          <w:b/>
          <w:sz w:val="28"/>
        </w:rPr>
      </w:pPr>
      <w:bookmarkStart w:id="13" w:name="_Toc237281898"/>
      <w:bookmarkStart w:id="14" w:name="_Toc15986"/>
      <w:r>
        <w:rPr>
          <w:rFonts w:hint="eastAsia" w:ascii="Arial" w:hAnsi="Arial" w:eastAsia="黑体" w:cs="Arial"/>
          <w:b/>
          <w:sz w:val="28"/>
        </w:rPr>
        <w:t>非目标</w:t>
      </w:r>
      <w:bookmarkEnd w:id="13"/>
      <w:bookmarkEnd w:id="14"/>
    </w:p>
    <w:p w14:paraId="2E2BA4AA">
      <w:r>
        <w:rPr>
          <w:b w:val="0"/>
        </w:rPr>
        <w:t>• 不在移动端完成授权管理、人工复核、健康图谱、大屏和模型实验室等重度操作（回网页端）。</w:t>
      </w:r>
    </w:p>
    <w:p w14:paraId="68FD1173">
      <w:r>
        <w:rPr>
          <w:b w:val="0"/>
        </w:rPr>
        <w:t>• 不做正式登录与 PIN 二次确认（沿用主仓库 HCT-107 交付，开发期使用 X-Actor-Id 约定）。</w:t>
      </w:r>
    </w:p>
    <w:p w14:paraId="5F02A50E">
      <w:r>
        <w:rPr>
          <w:b w:val="0"/>
        </w:rPr>
        <w:t>• 不在移动端完成药盒候选的正式确认（只创建视觉任务，候选确认回网页端人工复核中心）。</w:t>
      </w:r>
    </w:p>
    <w:p w14:paraId="78869B39">
      <w:r>
        <w:rPr>
          <w:b w:val="0"/>
        </w:rPr>
        <w:t>• 不做诊断、处方、停药、换药、剂量判断，不做购药、问诊、广告、佣金导流。</w:t>
      </w:r>
    </w:p>
    <w:p w14:paraId="4E18BB73">
      <w:r>
        <w:rPr>
          <w:b w:val="0"/>
        </w:rPr>
        <w:t>• iOS Capacitor 壳与深色高对比组合属 P2，当前 Android 优先。</w:t>
      </w:r>
    </w:p>
    <w:p w14:paraId="1BA9EB53">
      <w:pPr>
        <w:pStyle w:val="2"/>
      </w:pPr>
      <w:bookmarkStart w:id="15" w:name="_Toc9446"/>
      <w:r>
        <w:rPr>
          <w:rFonts w:hint="eastAsia"/>
        </w:rPr>
        <w:t>术语定义</w:t>
      </w:r>
      <w:bookmarkEnd w:id="15"/>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92"/>
        <w:gridCol w:w="4204"/>
      </w:tblGrid>
      <w:tr w14:paraId="57AAE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B2E30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术语</w:t>
            </w:r>
          </w:p>
        </w:tc>
        <w:tc>
          <w:tcPr>
            <w:tcW w:w="4535" w:type="dxa"/>
          </w:tcPr>
          <w:p w14:paraId="2413BD8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释义</w:t>
            </w:r>
          </w:p>
        </w:tc>
      </w:tr>
      <w:tr w14:paraId="66E1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5291E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随身版 / 移动端</w:t>
            </w:r>
          </w:p>
        </w:tc>
        <w:tc>
          <w:tcPr>
            <w:tcW w:w="4535" w:type="dxa"/>
          </w:tcPr>
          <w:p w14:paraId="3E54B2F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家健镜 HomeCare Twin 的移动端应用，H5 + Capacitor 安卓壳，定位随身照护端</w:t>
            </w:r>
          </w:p>
        </w:tc>
      </w:tr>
      <w:tr w14:paraId="21464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88273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DataProvider</w:t>
            </w:r>
          </w:p>
        </w:tc>
        <w:tc>
          <w:tcPr>
            <w:tcW w:w="4535" w:type="dxa"/>
          </w:tcPr>
          <w:p w14:paraId="78B78FB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隔离演示数据与家庭服务器联机数据的接口层，APP 层不感知数据来源差异</w:t>
            </w:r>
          </w:p>
        </w:tc>
      </w:tr>
      <w:tr w14:paraId="0CABA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760C5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演示模式</w:t>
            </w:r>
          </w:p>
        </w:tc>
        <w:tc>
          <w:tcPr>
            <w:tcW w:w="4535" w:type="dxa"/>
          </w:tcPr>
          <w:p w14:paraId="0224E08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内置虚构家庭数据、不连服务器的默认模式，用于教学演示与交互验收</w:t>
            </w:r>
          </w:p>
        </w:tc>
      </w:tr>
      <w:tr w14:paraId="16B1D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380F2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联机模式</w:t>
            </w:r>
          </w:p>
        </w:tc>
        <w:tc>
          <w:tcPr>
            <w:tcW w:w="4535" w:type="dxa"/>
          </w:tcPr>
          <w:p w14:paraId="432828D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调用主仓库 FastAPI 的家庭服务器模式，按 X-Actor-Id / X-Access-Purpose 请求</w:t>
            </w:r>
          </w:p>
        </w:tc>
      </w:tr>
      <w:tr w14:paraId="123E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282F7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长辈模式</w:t>
            </w:r>
          </w:p>
        </w:tc>
        <w:tc>
          <w:tcPr>
            <w:tcW w:w="4535" w:type="dxa"/>
          </w:tcPr>
          <w:p w14:paraId="56D9ED8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特大字号 + 语音播报 + 简化导航 + 更大触控目标的一键无障碍模式</w:t>
            </w:r>
          </w:p>
        </w:tc>
      </w:tr>
      <w:tr w14:paraId="51BB5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D9DCB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高对比度</w:t>
            </w:r>
          </w:p>
        </w:tc>
        <w:tc>
          <w:tcPr>
            <w:tcW w:w="4535" w:type="dxa"/>
          </w:tcPr>
          <w:p w14:paraId="652DACA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纯白实底 + 黑描边，去除玻璃/渐变/阴影与背景装饰，优先级高于深色模式</w:t>
            </w:r>
          </w:p>
        </w:tc>
      </w:tr>
      <w:tr w14:paraId="7AF2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EA879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减少动效</w:t>
            </w:r>
          </w:p>
        </w:tc>
        <w:tc>
          <w:tcPr>
            <w:tcW w:w="4535" w:type="dxa"/>
          </w:tcPr>
          <w:p w14:paraId="4FEC8A0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停用背景漂移、扫描线、彩带、数字滚动等全部动画，尊重系统 prefers-reduced-motion</w:t>
            </w:r>
          </w:p>
        </w:tc>
      </w:tr>
      <w:tr w14:paraId="16309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E3A22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四态</w:t>
            </w:r>
          </w:p>
        </w:tc>
        <w:tc>
          <w:tcPr>
            <w:tcW w:w="4535" w:type="dxa"/>
          </w:tcPr>
          <w:p w14:paraId="7A2BFE6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药盒候选状态 MATCHED / CONFLICT / UNKNOWN / REVIEW，均需人工确认</w:t>
            </w:r>
          </w:p>
        </w:tc>
      </w:tr>
      <w:tr w14:paraId="69FB4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0577D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质量门控</w:t>
            </w:r>
          </w:p>
        </w:tc>
        <w:tc>
          <w:tcPr>
            <w:tcW w:w="4535" w:type="dxa"/>
          </w:tcPr>
          <w:p w14:paraId="4697441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图片质量检查（清晰度/曝光/反光/方向/透视），不通过只提示重拍原因</w:t>
            </w:r>
          </w:p>
        </w:tc>
      </w:tr>
      <w:tr w14:paraId="0456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D1BD5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X-Actor-Id</w:t>
            </w:r>
          </w:p>
        </w:tc>
        <w:tc>
          <w:tcPr>
            <w:tcW w:w="4535" w:type="dxa"/>
          </w:tcPr>
          <w:p w14:paraId="1CC9CBD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开发期身份头约定，正式鉴权跟随主仓库 HCT-107</w:t>
            </w:r>
          </w:p>
        </w:tc>
      </w:tr>
      <w:tr w14:paraId="50C8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70E5D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PWA</w:t>
            </w:r>
          </w:p>
        </w:tc>
        <w:tc>
          <w:tcPr>
            <w:tcW w:w="4535" w:type="dxa"/>
          </w:tcPr>
          <w:p w14:paraId="0EC4EC3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渐进式 Web 应用，离线 Service Worker 缓存外壳与静态资源，/api、/health 绝不缓存</w:t>
            </w:r>
          </w:p>
        </w:tc>
      </w:tr>
    </w:tbl>
    <w:p w14:paraId="33DACBB3"/>
    <w:p w14:paraId="2EDC852E">
      <w:pPr>
        <w:pStyle w:val="2"/>
      </w:pPr>
      <w:bookmarkStart w:id="16" w:name="_Toc17832"/>
      <w:r>
        <w:rPr>
          <w:rFonts w:hint="eastAsia"/>
        </w:rPr>
        <w:t>业务</w:t>
      </w:r>
      <w:r>
        <w:t>流程</w:t>
      </w:r>
      <w:r>
        <w:rPr>
          <w:rFonts w:hint="eastAsia"/>
        </w:rPr>
        <w:t>说明</w:t>
      </w:r>
      <w:bookmarkEnd w:id="16"/>
    </w:p>
    <w:p w14:paraId="5CEE0B81">
      <w:pPr>
        <w:pStyle w:val="3"/>
      </w:pPr>
      <w:bookmarkStart w:id="17" w:name="_Toc31028"/>
      <w:r>
        <w:rPr>
          <w:rFonts w:hint="eastAsia"/>
        </w:rPr>
        <w:t>整体业务流程</w:t>
      </w:r>
      <w:bookmarkEnd w:id="17"/>
    </w:p>
    <w:p w14:paraId="0DA4282D">
      <w:r>
        <w:rPr>
          <w:b w:val="0"/>
        </w:rPr>
        <w:t>打开 App（默认演示模式，或切换家庭服务器联机）</w:t>
      </w:r>
    </w:p>
    <w:p w14:paraId="12951FAF">
      <w:r>
        <w:rPr>
          <w:b w:val="0"/>
        </w:rPr>
        <w:t>查看今日照护任务与待关注风险</w:t>
      </w:r>
    </w:p>
    <w:p w14:paraId="5C462065">
      <w:r>
        <w:rPr>
          <w:b w:val="0"/>
        </w:rPr>
        <w:t>确认 / 延期 / 跳过任务，或拍摄药盒录入</w:t>
      </w:r>
    </w:p>
    <w:p w14:paraId="6423D88B">
      <w:r>
        <w:rPr>
          <w:b w:val="0"/>
        </w:rPr>
        <w:t>质量门控 → 多证据候选 → 引导人工复核（回网页端）</w:t>
      </w:r>
    </w:p>
    <w:p w14:paraId="549DC3B4">
      <w:r>
        <w:rPr>
          <w:b w:val="0"/>
        </w:rPr>
        <w:t>查看分级提醒与证据说明，必要时一键求助</w:t>
      </w:r>
    </w:p>
    <w:p w14:paraId="6C03D7E5">
      <w:r>
        <w:rPr>
          <w:b w:val="0"/>
        </w:rPr>
        <w:t>全部操作写回事件中心，状态以服务端回执为准</w:t>
      </w:r>
    </w:p>
    <w:p w14:paraId="4C739E60">
      <w:pPr>
        <w:rPr>
          <w:rFonts w:hint="eastAsia"/>
        </w:rPr>
      </w:pPr>
      <w:r>
        <w:rPr>
          <w:b w:val="0"/>
        </w:rPr>
        <w:t>流程中 APP 的模型输出只作为候选或展示；正式健康事实必须由用户或授权复核者确认；风险等级只能由确定性规则生成；未授权字段显示「未获授权」而非空数据。</w:t>
      </w:r>
    </w:p>
    <w:p w14:paraId="68B71D46">
      <w:pPr>
        <w:pStyle w:val="3"/>
      </w:pPr>
      <w:bookmarkStart w:id="18" w:name="_Toc9863"/>
      <w:r>
        <w:t>今日任务闭环流程</w:t>
      </w:r>
      <w:bookmarkEnd w:id="18"/>
    </w:p>
    <w:p w14:paraId="7777C5C7">
      <w:pPr>
        <w:rPr>
          <w:rFonts w:hint="eastAsia"/>
        </w:rPr>
      </w:pPr>
      <w:r>
        <w:rPr>
          <w:b w:val="0"/>
        </w:rPr>
        <w:t>加载今日任务（由计划事实 + 最后动作事件推导）→ 确认/延期/跳过 → 幂等键写回 plan_confirmed / plan_deferred / plan_skipped → 成功 Toast + 触觉 + 进度刷新；全部完成彩带 → 失败可重试，状态以服务端回执为准。</w:t>
      </w:r>
    </w:p>
    <w:p w14:paraId="2A956BAC">
      <w:pPr>
        <w:pStyle w:val="3"/>
      </w:pPr>
      <w:bookmarkStart w:id="19" w:name="_Toc27229"/>
      <w:r>
        <w:t>拍药盒录入流程</w:t>
      </w:r>
      <w:bookmarkEnd w:id="19"/>
    </w:p>
    <w:p w14:paraId="7F9D3F65">
      <w:pPr>
        <w:rPr>
          <w:b w:val="0"/>
        </w:rPr>
      </w:pPr>
      <w:r>
        <w:rPr>
          <w:b w:val="0"/>
        </w:rPr>
        <w:t>选择成员 → 拍摄或相册选择 → 图片质量检查（不通过只提示重拍原因）→ 上传并创建视觉任务 → 显示任务状态与证据摘要 → 引导回网页端人工复核中心确认。APP 中只显示任务状态，不显示识别结果的自动入库结论。</w:t>
      </w:r>
    </w:p>
    <w:p w14:paraId="5DB3FA6F">
      <w:pPr>
        <w:pStyle w:val="3"/>
      </w:pPr>
      <w:bookmarkStart w:id="20" w:name="_Toc4185"/>
      <w:r>
        <w:t>联机会话与身份流程</w:t>
      </w:r>
      <w:bookmarkEnd w:id="20"/>
    </w:p>
    <w:p w14:paraId="5C5A236A">
      <w:pPr>
        <w:rPr>
          <w:b w:val="0"/>
        </w:rPr>
      </w:pPr>
      <w:r>
        <w:rPr>
          <w:b w:val="0"/>
        </w:rPr>
        <w:t>切换数据源到家庭服务器 → 填身份（如 dev-wang / dev-uncle）与目的代码 family-care → 加载家庭/成员/时间线/风险/今日任务 → 服务不可达或授权不足时如实提示，不残留旧家庭数据。</w:t>
      </w:r>
    </w:p>
    <w:p w14:paraId="2B9E9071">
      <w:pPr>
        <w:pStyle w:val="3"/>
      </w:pPr>
      <w:bookmarkStart w:id="21" w:name="_Toc2843"/>
      <w:r>
        <w:t>求助与无障碍流程</w:t>
      </w:r>
      <w:bookmarkEnd w:id="21"/>
    </w:p>
    <w:p w14:paraId="4BD34242">
      <w:pPr>
        <w:rPr>
          <w:rFonts w:hint="eastAsia"/>
          <w:b w:val="0"/>
        </w:rPr>
      </w:pPr>
      <w:r>
        <w:rPr>
          <w:b w:val="0"/>
        </w:rPr>
        <w:t>求助页 → 拨打急救/联系人（超大按钮 + 二次确认）→ 语音播报当前重要提醒；长辈模式一键开启后全局套用特大字号 + 语音 + 简化导航。</w:t>
      </w:r>
    </w:p>
    <w:p w14:paraId="333C2CE1">
      <w:pPr>
        <w:pStyle w:val="2"/>
        <w:pBdr>
          <w:bottom w:val="single" w:color="585858" w:themeColor="text1" w:themeTint="A6" w:sz="4" w:space="0"/>
        </w:pBdr>
      </w:pPr>
      <w:bookmarkStart w:id="22" w:name="_Toc20776"/>
      <w:r>
        <w:t>需求</w:t>
      </w:r>
      <w:r>
        <w:rPr>
          <w:rFonts w:hint="eastAsia"/>
        </w:rPr>
        <w:t>规格</w:t>
      </w:r>
      <w:r>
        <w:t>说明</w:t>
      </w:r>
      <w:bookmarkEnd w:id="22"/>
    </w:p>
    <w:p w14:paraId="7351480E">
      <w:pPr>
        <w:pStyle w:val="3"/>
        <w:spacing w:before="160" w:after="120" w:line="360" w:lineRule="auto"/>
        <w:rPr>
          <w:rFonts w:hint="eastAsia" w:ascii="Arial" w:hAnsi="Arial" w:eastAsia="黑体" w:cs="Arial"/>
          <w:b/>
          <w:sz w:val="28"/>
        </w:rPr>
      </w:pPr>
      <w:bookmarkStart w:id="23" w:name="_Toc9910"/>
      <w:r>
        <w:rPr>
          <w:rFonts w:hint="eastAsia" w:ascii="Arial" w:hAnsi="Arial" w:eastAsia="黑体" w:cs="Arial"/>
          <w:b/>
          <w:sz w:val="28"/>
        </w:rPr>
        <w:t>FR-M01今日照护与任务闭环</w:t>
      </w:r>
      <w:bookmarkEnd w:id="23"/>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30"/>
        <w:gridCol w:w="4166"/>
      </w:tblGrid>
      <w:tr w14:paraId="1DDCD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609FF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44649A3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1D51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2146A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333EAA1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展示当日照护任务、进度与趋势，支持确认/延期/跳过并可靠写回</w:t>
            </w:r>
          </w:p>
        </w:tc>
      </w:tr>
      <w:tr w14:paraId="522DA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5D870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131BCD3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操作者已进入今日页；数据来自计划事实 + 最后动作事件</w:t>
            </w:r>
          </w:p>
        </w:tc>
      </w:tr>
      <w:tr w14:paraId="56E05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5C9D5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31579E9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任务、动作（确认/延期/跳过）、跳过原因、延期时长、幂等键</w:t>
            </w:r>
          </w:p>
        </w:tc>
      </w:tr>
      <w:tr w14:paraId="17125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BFF32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45CC2A3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确认/延期/跳过写回对应事件；跳过必填原因；幂等键防重复；操作后任务/趋势/时间线刷新一致</w:t>
            </w:r>
          </w:p>
        </w:tc>
      </w:tr>
      <w:tr w14:paraId="45164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E3781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7A828D9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任务进度环、近 7 天趋势、待关注风险、时间线、成功/失败反馈</w:t>
            </w:r>
          </w:p>
        </w:tc>
      </w:tr>
      <w:tr w14:paraId="0E7A1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A9F9D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32654E1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网络失败可重试；重复点击不产生重复事件；近 7 天完成率为近似统计，不包装为医疗依从性</w:t>
            </w:r>
          </w:p>
        </w:tc>
      </w:tr>
      <w:tr w14:paraId="2AB07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C2DE2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5235A35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确认/延期/跳过防重复；跳过必填；操作后三处刷新一致；全部完成有彩带</w:t>
            </w:r>
          </w:p>
        </w:tc>
      </w:tr>
      <w:tr w14:paraId="45EA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5919C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5E88345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不改变药物与剂量；不提供医疗依从性结论</w:t>
            </w:r>
          </w:p>
        </w:tc>
      </w:tr>
    </w:tbl>
    <w:p w14:paraId="52F9AA66">
      <w:pPr>
        <w:pStyle w:val="3"/>
        <w:spacing w:before="160" w:after="120" w:line="360" w:lineRule="auto"/>
        <w:rPr>
          <w:rFonts w:hint="eastAsia" w:ascii="Arial" w:hAnsi="Arial" w:eastAsia="黑体" w:cs="Arial"/>
          <w:b/>
          <w:sz w:val="28"/>
        </w:rPr>
      </w:pPr>
      <w:bookmarkStart w:id="24" w:name="_Toc3798"/>
      <w:r>
        <w:rPr>
          <w:rFonts w:hint="eastAsia" w:ascii="Arial" w:hAnsi="Arial" w:eastAsia="黑体" w:cs="Arial"/>
          <w:b/>
          <w:sz w:val="28"/>
        </w:rPr>
        <w:t>FR-M02拍药盒与可信录入</w:t>
      </w:r>
      <w:bookmarkEnd w:id="24"/>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76"/>
        <w:gridCol w:w="4420"/>
      </w:tblGrid>
      <w:tr w14:paraId="2A5E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4535" w:type="dxa"/>
          </w:tcPr>
          <w:p w14:paraId="4F34E3E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6AF2A00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728B1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1E498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5C45B8A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完成「拍摄→质量门控→多证据候选→人工复核引导」的录入闭环</w:t>
            </w:r>
          </w:p>
        </w:tc>
      </w:tr>
      <w:tr w14:paraId="246F8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739307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689F546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用户主动触发；成员访问权限有效</w:t>
            </w:r>
          </w:p>
        </w:tc>
      </w:tr>
      <w:tr w14:paraId="2E6B1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6223C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52B520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图片/相册文件、成员、任务类型、幂等键</w:t>
            </w:r>
          </w:p>
        </w:tc>
      </w:tr>
      <w:tr w14:paraId="1CDD5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17BED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3AD880D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先质量检查，不通过只提示重拍原因；通过后上传并创建视觉任务；候选四态 MATCHED/CONFLICT/UNKNOWN/REVIEW</w:t>
            </w:r>
          </w:p>
        </w:tc>
      </w:tr>
      <w:tr w14:paraId="7C7A7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E453A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68ACB03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任务状态、证据摘要、复核入口或转网页端说明</w:t>
            </w:r>
          </w:p>
        </w:tc>
      </w:tr>
      <w:tr w14:paraId="6B469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A5499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3469E34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候选不自动入库；冲突/未知/低质量必须复核；视觉/OCR 不可用时保留任务并允许手工录入</w:t>
            </w:r>
          </w:p>
        </w:tc>
      </w:tr>
      <w:tr w14:paraId="76B8B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E4BBE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566798D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质量不通过不进入识别；APP 不显示自动入库结论；任务状态可追溯</w:t>
            </w:r>
          </w:p>
        </w:tc>
      </w:tr>
      <w:tr w14:paraId="32411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E514D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578D799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候选正式确认（回网页端人工复核中心完成）</w:t>
            </w:r>
          </w:p>
        </w:tc>
      </w:tr>
    </w:tbl>
    <w:p w14:paraId="26F23F42">
      <w:pPr>
        <w:pStyle w:val="3"/>
        <w:spacing w:before="160" w:after="120" w:line="360" w:lineRule="auto"/>
        <w:rPr>
          <w:rFonts w:hint="eastAsia" w:ascii="Arial" w:hAnsi="Arial" w:eastAsia="黑体" w:cs="Arial"/>
          <w:b/>
          <w:sz w:val="28"/>
        </w:rPr>
      </w:pPr>
      <w:bookmarkStart w:id="25" w:name="_Toc15432"/>
      <w:r>
        <w:rPr>
          <w:rFonts w:hint="eastAsia" w:ascii="Arial" w:hAnsi="Arial" w:eastAsia="黑体" w:cs="Arial"/>
          <w:b/>
          <w:sz w:val="28"/>
        </w:rPr>
        <w:t>FR-M03家人与授权视图</w:t>
      </w:r>
      <w:bookmarkEnd w:id="25"/>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75"/>
        <w:gridCol w:w="4221"/>
      </w:tblGrid>
      <w:tr w14:paraId="5D688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9465AE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57FB9D3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26C3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AED06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71CA80B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仅显示服务端已授权的成员与字段，未授权字段明示「未获授权」</w:t>
            </w:r>
          </w:p>
        </w:tc>
      </w:tr>
      <w:tr w14:paraId="36745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B445D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358E7DA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操作者已认证；请求携带 X-Access-Purpose 等上下文</w:t>
            </w:r>
          </w:p>
        </w:tc>
      </w:tr>
      <w:tr w14:paraId="07237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E09B6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07F2500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成员、可见字段、授权范围、访问用途</w:t>
            </w:r>
          </w:p>
        </w:tc>
      </w:tr>
      <w:tr w14:paraId="08781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3FE51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0D965E0B">
            <w:pPr>
              <w:widowControl w:val="0"/>
              <w:tabs>
                <w:tab w:val="left" w:pos="425"/>
                <w:tab w:val="left" w:pos="845"/>
              </w:tabs>
              <w:autoSpaceDE w:val="0"/>
              <w:autoSpaceDN w:val="0"/>
              <w:adjustRightInd w:val="0"/>
              <w:spacing w:before="0" w:after="0" w:line="240" w:lineRule="auto"/>
              <w:jc w:val="right"/>
            </w:pPr>
            <w:r>
              <w:rPr>
                <w:rFonts w:hint="eastAsia" w:ascii="Arial" w:hAnsi="Arial" w:eastAsia="宋体" w:cs="Arial"/>
                <w:bCs/>
                <w:sz w:val="18"/>
              </w:rPr>
              <w:t>家庭 Owner 可见完整视图与授权信息；照护者只显示服务端已授权成员与字段；未授权字段显示「未获授权」而非空数据</w:t>
            </w:r>
          </w:p>
        </w:tc>
      </w:tr>
      <w:tr w14:paraId="2BD3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FF73EF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0DCBC84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成员列表、成员档案、已确认时间线、用药清单、可见范围</w:t>
            </w:r>
          </w:p>
        </w:tc>
      </w:tr>
      <w:tr w14:paraId="3C04E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D59D8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1A8458A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撤权/过期立即拒绝；未授权字段不泄露该字段是否存在</w:t>
            </w:r>
          </w:p>
        </w:tc>
      </w:tr>
      <w:tr w14:paraId="19FAF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09762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0466CEC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照护者只见授权字段；未授权字段明示；授权明细仅 owner 可读</w:t>
            </w:r>
          </w:p>
        </w:tc>
      </w:tr>
      <w:tr w14:paraId="5CC7E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F5025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068E37B0">
            <w:pPr>
              <w:widowControl w:val="0"/>
              <w:tabs>
                <w:tab w:val="left" w:pos="425"/>
                <w:tab w:val="left" w:pos="845"/>
              </w:tabs>
              <w:autoSpaceDE w:val="0"/>
              <w:autoSpaceDN w:val="0"/>
              <w:adjustRightInd w:val="0"/>
              <w:spacing w:before="0" w:after="0" w:line="240" w:lineRule="auto"/>
              <w:jc w:val="right"/>
            </w:pPr>
            <w:r>
              <w:rPr>
                <w:rFonts w:hint="eastAsia" w:ascii="Arial" w:hAnsi="Arial" w:eastAsia="宋体" w:cs="Arial"/>
                <w:bCs/>
                <w:sz w:val="18"/>
              </w:rPr>
              <w:t>不因亲属/照护者角色默认开放全部健康正文</w:t>
            </w:r>
          </w:p>
        </w:tc>
      </w:tr>
    </w:tbl>
    <w:p w14:paraId="431F4EAB">
      <w:pPr>
        <w:pStyle w:val="3"/>
        <w:spacing w:before="160" w:after="120" w:line="360" w:lineRule="auto"/>
        <w:rPr>
          <w:rFonts w:hint="eastAsia" w:ascii="Arial" w:hAnsi="Arial" w:eastAsia="黑体" w:cs="Arial"/>
          <w:b/>
          <w:sz w:val="28"/>
        </w:rPr>
      </w:pPr>
      <w:bookmarkStart w:id="26" w:name="_Toc25071"/>
      <w:r>
        <w:rPr>
          <w:rFonts w:hint="eastAsia" w:ascii="Arial" w:hAnsi="Arial" w:eastAsia="黑体" w:cs="Arial"/>
          <w:b/>
          <w:sz w:val="28"/>
        </w:rPr>
        <w:t>FR-M04风险提醒与解释</w:t>
      </w:r>
      <w:bookmarkEnd w:id="26"/>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30"/>
        <w:gridCol w:w="4166"/>
      </w:tblGrid>
      <w:tr w14:paraId="3274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D31200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4C59F06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443E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A387F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5DED2F8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按四级展示风险，展开后说明「为什么出现 + 证据事件 + 非医疗处置建议」</w:t>
            </w:r>
          </w:p>
        </w:tc>
      </w:tr>
      <w:tr w14:paraId="23283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FC22D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46E0BC7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风险由主仓库确定性规则产生，参与事实已确认</w:t>
            </w:r>
          </w:p>
        </w:tc>
      </w:tr>
      <w:tr w14:paraId="67BEE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A51ED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4F0D02A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风险等级、规则版本、证据事件、处置建议</w:t>
            </w:r>
          </w:p>
        </w:tc>
      </w:tr>
      <w:tr w14:paraId="71EB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025DF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601E155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四级筛选（严重/较高/一般/提示）；风险卡展开证据与非医疗建议；不输出诊断或用药决定</w:t>
            </w:r>
          </w:p>
        </w:tc>
      </w:tr>
      <w:tr w14:paraId="41D6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F383E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045DB36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风险卡、证据事件、非医疗处置建议、已知状态</w:t>
            </w:r>
          </w:p>
        </w:tc>
      </w:tr>
      <w:tr w14:paraId="055DF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D3F49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1C20ADF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「我已知晓」回写暂无服务端接口时，界面如实提示而非伪装成功</w:t>
            </w:r>
          </w:p>
        </w:tc>
      </w:tr>
      <w:tr w14:paraId="60DD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A02EE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3C03E8D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四级筛选正确；证据完整；无诊断/剂量结论</w:t>
            </w:r>
          </w:p>
        </w:tc>
      </w:tr>
      <w:tr w14:paraId="4ED31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76594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76EE402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不实现风险等级计算（由主仓库规则引擎决定）</w:t>
            </w:r>
          </w:p>
        </w:tc>
      </w:tr>
    </w:tbl>
    <w:p w14:paraId="0EDFACE8">
      <w:pPr>
        <w:pStyle w:val="3"/>
        <w:spacing w:before="160" w:after="120" w:line="360" w:lineRule="auto"/>
        <w:rPr>
          <w:rFonts w:hint="eastAsia" w:ascii="Arial" w:hAnsi="Arial" w:eastAsia="黑体" w:cs="Arial"/>
          <w:b/>
          <w:sz w:val="28"/>
        </w:rPr>
      </w:pPr>
      <w:bookmarkStart w:id="27" w:name="_Toc2230"/>
      <w:r>
        <w:rPr>
          <w:rFonts w:hint="eastAsia" w:ascii="Arial" w:hAnsi="Arial" w:eastAsia="黑体" w:cs="Arial"/>
          <w:b/>
          <w:sz w:val="28"/>
        </w:rPr>
        <w:t>FR-M05紧急求助</w:t>
      </w:r>
      <w:bookmarkEnd w:id="27"/>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4"/>
        <w:gridCol w:w="4182"/>
      </w:tblGrid>
      <w:tr w14:paraId="4C751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1F21C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7CFFAB4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47151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4A014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7A142E9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提供一键拨打急救/联系人电话与语音播报重要提醒</w:t>
            </w:r>
          </w:p>
        </w:tc>
      </w:tr>
      <w:tr w14:paraId="7C807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D96E0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3E6D5B8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已配置紧急联系人（可编辑）</w:t>
            </w:r>
          </w:p>
        </w:tc>
      </w:tr>
      <w:tr w14:paraId="6D9F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FF8EA9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2DE20C1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急救号码（120）、联系人号码、当前重要提醒</w:t>
            </w:r>
          </w:p>
        </w:tc>
      </w:tr>
      <w:tr w14:paraId="68564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0D04C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730A61F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超大按钮拨打；二次确认防误触；语音播报当前重要提醒</w:t>
            </w:r>
          </w:p>
        </w:tc>
      </w:tr>
      <w:tr w14:paraId="3DC2B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57D14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3A14E81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拨号入口、语音播报、安全提示</w:t>
            </w:r>
          </w:p>
        </w:tc>
      </w:tr>
      <w:tr w14:paraId="72E6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8004D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1422AD8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不支持振动设备静默降级；不替代急救/问诊/处方</w:t>
            </w:r>
          </w:p>
        </w:tc>
      </w:tr>
      <w:tr w14:paraId="2E5CA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B7C81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51E3CDB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二次确认有效；不支持振动不报错；长辈模式下进入底部主导航</w:t>
            </w:r>
          </w:p>
        </w:tc>
      </w:tr>
      <w:tr w14:paraId="6A26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1C3F4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3330BD1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不把风险提醒描述成医疗结论</w:t>
            </w:r>
          </w:p>
        </w:tc>
      </w:tr>
    </w:tbl>
    <w:p w14:paraId="62E81D36">
      <w:pPr>
        <w:pStyle w:val="3"/>
        <w:spacing w:before="160" w:after="120" w:line="360" w:lineRule="auto"/>
        <w:rPr>
          <w:rFonts w:hint="eastAsia" w:ascii="Arial" w:hAnsi="Arial" w:eastAsia="黑体" w:cs="Arial"/>
          <w:b/>
          <w:sz w:val="28"/>
        </w:rPr>
      </w:pPr>
      <w:bookmarkStart w:id="28" w:name="_Toc10274"/>
      <w:r>
        <w:rPr>
          <w:rFonts w:hint="eastAsia" w:ascii="Arial" w:hAnsi="Arial" w:eastAsia="黑体" w:cs="Arial"/>
          <w:b/>
          <w:sz w:val="28"/>
        </w:rPr>
        <w:t>FR-M06我的与设置</w:t>
      </w:r>
      <w:bookmarkEnd w:id="28"/>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5"/>
        <w:gridCol w:w="4191"/>
      </w:tblGrid>
      <w:tr w14:paraId="36FF4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A6186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009A463C">
            <w:pPr>
              <w:widowControl w:val="0"/>
              <w:tabs>
                <w:tab w:val="left" w:pos="425"/>
                <w:tab w:val="left" w:pos="845"/>
              </w:tabs>
              <w:autoSpaceDE w:val="0"/>
              <w:autoSpaceDN w:val="0"/>
              <w:adjustRightInd w:val="0"/>
              <w:spacing w:before="0" w:after="0" w:line="240" w:lineRule="auto"/>
              <w:jc w:val="right"/>
            </w:pPr>
            <w:r>
              <w:rPr>
                <w:rFonts w:hint="eastAsia" w:ascii="Arial" w:hAnsi="Arial" w:eastAsia="宋体" w:cs="Arial"/>
                <w:b/>
                <w:bCs/>
                <w:sz w:val="18"/>
              </w:rPr>
              <w:t>说</w:t>
            </w:r>
            <w:r>
              <w:rPr>
                <w:rFonts w:hint="eastAsia" w:ascii="Arial" w:hAnsi="Arial" w:eastAsia="宋体" w:cs="Arial"/>
                <w:b/>
                <w:bCs/>
                <w:sz w:val="18"/>
              </w:rPr>
              <w:t>明</w:t>
            </w:r>
          </w:p>
        </w:tc>
      </w:tr>
      <w:tr w14:paraId="107F1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ECBCC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4D84D59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维护长辈模式、无障碍、紧急联系人、数据源切换与隐私声明</w:t>
            </w:r>
          </w:p>
        </w:tc>
      </w:tr>
      <w:tr w14:paraId="338EE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EC12C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09BC07D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进入「我的」页</w:t>
            </w:r>
          </w:p>
        </w:tc>
      </w:tr>
      <w:tr w14:paraId="7764F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1D4B0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7EAB370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偏好设置、紧急联系人、数据源、身份、目的代码</w:t>
            </w:r>
          </w:p>
        </w:tc>
      </w:tr>
      <w:tr w14:paraId="14C0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5EB8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26E4B8D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无障碍偏好存 localStorage 不上传；数据源在演示/联机间切换；隐私与边界声明明示</w:t>
            </w:r>
          </w:p>
        </w:tc>
      </w:tr>
      <w:tr w14:paraId="16655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39258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5991535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设置项、隐私声明、数据源状态</w:t>
            </w:r>
          </w:p>
        </w:tc>
      </w:tr>
      <w:tr w14:paraId="4CED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2672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096CAF9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身份未填/服务不可达时如实提示</w:t>
            </w:r>
          </w:p>
        </w:tc>
      </w:tr>
      <w:tr w14:paraId="02DDB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73D37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47FFAB0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偏好本地保存；数据源切换正确；隐私声明可见</w:t>
            </w:r>
          </w:p>
        </w:tc>
      </w:tr>
      <w:tr w14:paraId="468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29B7E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11269F5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不采集、不上传健康数据</w:t>
            </w:r>
          </w:p>
        </w:tc>
      </w:tr>
    </w:tbl>
    <w:p w14:paraId="31E4463A">
      <w:pPr>
        <w:pStyle w:val="3"/>
        <w:spacing w:before="160" w:after="120" w:line="360" w:lineRule="auto"/>
        <w:rPr>
          <w:rFonts w:hint="eastAsia" w:ascii="Arial" w:hAnsi="Arial" w:eastAsia="黑体" w:cs="Arial"/>
          <w:b/>
          <w:sz w:val="28"/>
        </w:rPr>
      </w:pPr>
      <w:bookmarkStart w:id="29" w:name="_Toc15814"/>
      <w:r>
        <w:rPr>
          <w:rFonts w:hint="eastAsia" w:ascii="Arial" w:hAnsi="Arial" w:eastAsia="黑体" w:cs="Arial"/>
          <w:b/>
          <w:sz w:val="28"/>
        </w:rPr>
        <w:t>FR-M07无障碍长辈模式</w:t>
      </w:r>
      <w:bookmarkEnd w:id="29"/>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35"/>
        <w:gridCol w:w="4261"/>
      </w:tblGrid>
      <w:tr w14:paraId="5B8E7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B652B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7675EE6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446F0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A6282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7CBB97C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一键开启特大字号 + 语音播报 + 简化导航 + 更大触控目标，覆盖全页面</w:t>
            </w:r>
          </w:p>
        </w:tc>
      </w:tr>
      <w:tr w14:paraId="7D07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4D20E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324276D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用户开启长辈模式或无障碍设置</w:t>
            </w:r>
          </w:p>
        </w:tc>
      </w:tr>
      <w:tr w14:paraId="37357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90FB6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7D91E2F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外观三档、字号三档、高对比、减少动效、语音开关</w:t>
            </w:r>
          </w:p>
        </w:tc>
      </w:tr>
      <w:tr w14:paraId="65B0D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DD1F7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4F7CD74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外观：浅色/深色（森林夜）/跟随系统；字号：标准/大/特大（全局 rem 缩放）；高对比优先级高于深色；减少动效尊重 prefers-reduced-motion；状态三重表达（文字+图标+颜色）</w:t>
            </w:r>
          </w:p>
        </w:tc>
      </w:tr>
      <w:tr w14:paraId="79C6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E605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6EFD0C4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全局样式与语音播报效果</w:t>
            </w:r>
          </w:p>
        </w:tc>
      </w:tr>
      <w:tr w14:paraId="17A0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C812A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4A6C685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无中文 TTS/语音不可用时静默降级并给引导，不阻塞核心操作</w:t>
            </w:r>
          </w:p>
        </w:tc>
      </w:tr>
      <w:tr w14:paraId="19C22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01462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3CE9133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320px 宽度特大字号无截断重叠；触控目标≥60px；高对比生效；状态不依赖颜色</w:t>
            </w:r>
          </w:p>
        </w:tc>
      </w:tr>
      <w:tr w14:paraId="26ADC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F14C7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2BEED41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设置不上传，仅存本机 localStorage</w:t>
            </w:r>
          </w:p>
        </w:tc>
      </w:tr>
    </w:tbl>
    <w:p w14:paraId="56C2C4E0">
      <w:pPr>
        <w:pStyle w:val="3"/>
        <w:spacing w:before="160" w:after="120" w:line="360" w:lineRule="auto"/>
        <w:rPr>
          <w:rFonts w:hint="eastAsia" w:ascii="Arial" w:hAnsi="Arial" w:eastAsia="黑体" w:cs="Arial"/>
          <w:b/>
          <w:sz w:val="28"/>
        </w:rPr>
      </w:pPr>
      <w:bookmarkStart w:id="30" w:name="_Toc21390"/>
      <w:r>
        <w:rPr>
          <w:rFonts w:hint="eastAsia" w:ascii="Arial" w:hAnsi="Arial" w:eastAsia="黑体" w:cs="Arial"/>
          <w:b/>
          <w:sz w:val="28"/>
        </w:rPr>
        <w:t>FR-M08双数据模式与联机会话</w:t>
      </w:r>
      <w:bookmarkEnd w:id="30"/>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48"/>
        <w:gridCol w:w="4248"/>
      </w:tblGrid>
      <w:tr w14:paraId="52085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23B00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7460406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2C00A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EEBB2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10E03C7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演示模式默认运行，联机模式接家庭可信域服务端，便于分阶段验收</w:t>
            </w:r>
          </w:p>
        </w:tc>
      </w:tr>
      <w:tr w14:paraId="7958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jc w:val="center"/>
        </w:trPr>
        <w:tc>
          <w:tcPr>
            <w:tcW w:w="4535" w:type="dxa"/>
          </w:tcPr>
          <w:p w14:paraId="53FB08F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356C65A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数据源切换；联机需家庭服务器地址可达</w:t>
            </w:r>
          </w:p>
        </w:tc>
      </w:tr>
      <w:tr w14:paraId="274F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C6570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22D56A2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演示数据或联机身份/目的代码/服务地址</w:t>
            </w:r>
          </w:p>
        </w:tc>
      </w:tr>
      <w:tr w14:paraId="1A8F3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F2C1D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170B3EB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演示模式内置虚构数据不连服务器；联机模式调用主仓库 FastAPI；错误码映射到用户文案；服务不可达不残留旧家庭数据</w:t>
            </w:r>
          </w:p>
        </w:tc>
      </w:tr>
      <w:tr w14:paraId="0056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30B3C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1F33A0D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家庭/成员/时间线/风险/任务数据与联机状态</w:t>
            </w:r>
          </w:p>
        </w:tc>
      </w:tr>
      <w:tr w14:paraId="6AA3A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F7818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38DEEDA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401/403/404/409/422、网络失败均有不误导文案；未提供接口不包装成可用</w:t>
            </w:r>
          </w:p>
        </w:tc>
      </w:tr>
      <w:tr w14:paraId="4030F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F166A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352B74C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演示模式完整可体验；联机链路已联调；异常可解释、状态可恢复</w:t>
            </w:r>
          </w:p>
        </w:tc>
      </w:tr>
      <w:tr w14:paraId="3C429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95488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5FBE369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正式鉴权（跟随 HCT-107）</w:t>
            </w:r>
          </w:p>
        </w:tc>
      </w:tr>
    </w:tbl>
    <w:p w14:paraId="58B6F14B">
      <w:pPr>
        <w:pStyle w:val="3"/>
        <w:spacing w:before="160" w:after="120" w:line="360" w:lineRule="auto"/>
        <w:rPr>
          <w:rFonts w:hint="eastAsia" w:ascii="Arial" w:hAnsi="Arial" w:eastAsia="黑体" w:cs="Arial"/>
          <w:b/>
          <w:sz w:val="28"/>
        </w:rPr>
      </w:pPr>
      <w:bookmarkStart w:id="31" w:name="_Toc14030"/>
      <w:r>
        <w:rPr>
          <w:rFonts w:hint="eastAsia" w:ascii="Arial" w:hAnsi="Arial" w:eastAsia="黑体" w:cs="Arial"/>
          <w:b/>
          <w:sz w:val="28"/>
        </w:rPr>
        <w:t>FR-M09离线与 PWA</w:t>
      </w:r>
      <w:bookmarkEnd w:id="31"/>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3"/>
        <w:gridCol w:w="4183"/>
      </w:tblGrid>
      <w:tr w14:paraId="2241C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21EF2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127880D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说明</w:t>
            </w:r>
          </w:p>
        </w:tc>
      </w:tr>
      <w:tr w14:paraId="3501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FDEBD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07DC32A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通过 PWA manifest + Service Worker 缓存应用外壳与静态资源</w:t>
            </w:r>
          </w:p>
        </w:tc>
      </w:tr>
      <w:tr w14:paraId="2CAC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FB519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5DE0B9A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浏览器支持 Service Worker</w:t>
            </w:r>
          </w:p>
        </w:tc>
      </w:tr>
      <w:tr w14:paraId="2FBB0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72ADD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18FE07D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静态资产、manifest、缓存策略</w:t>
            </w:r>
          </w:p>
        </w:tc>
      </w:tr>
      <w:tr w14:paraId="0567C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A2B5B8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17D1359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缓存应用外壳与静态资源；/api、/health 绝不缓存；健康数据不落缓存</w:t>
            </w:r>
          </w:p>
        </w:tc>
      </w:tr>
      <w:tr w14:paraId="057E1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B9F04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7B1F201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可离线访问的应用外壳</w:t>
            </w:r>
          </w:p>
        </w:tc>
      </w:tr>
      <w:tr w14:paraId="4066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0F425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72EEBA7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离线时不展示过期健康数据</w:t>
            </w:r>
          </w:p>
        </w:tc>
      </w:tr>
      <w:tr w14:paraId="22B38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4535" w:type="dxa"/>
          </w:tcPr>
          <w:p w14:paraId="2C84D34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489AD8D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外壳与静态资源可用；/api、/health 不进缓存</w:t>
            </w:r>
          </w:p>
        </w:tc>
      </w:tr>
      <w:tr w14:paraId="37ACE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08718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39BF97A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健康数据与 API 响应不缓存</w:t>
            </w:r>
          </w:p>
        </w:tc>
      </w:tr>
    </w:tbl>
    <w:p w14:paraId="34E42CB0">
      <w:pPr>
        <w:pStyle w:val="3"/>
        <w:spacing w:before="160" w:after="120" w:line="360" w:lineRule="auto"/>
        <w:rPr>
          <w:rFonts w:hint="eastAsia" w:ascii="Arial" w:hAnsi="Arial" w:eastAsia="黑体" w:cs="Arial"/>
          <w:b/>
          <w:sz w:val="28"/>
        </w:rPr>
      </w:pPr>
      <w:bookmarkStart w:id="32" w:name="_Toc25909"/>
      <w:r>
        <w:rPr>
          <w:rFonts w:hint="eastAsia" w:ascii="Arial" w:hAnsi="Arial" w:eastAsia="黑体" w:cs="Arial"/>
          <w:b/>
          <w:sz w:val="28"/>
        </w:rPr>
        <w:t>FR-M10安卓壳与构建发布</w:t>
      </w:r>
      <w:bookmarkEnd w:id="32"/>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25"/>
        <w:gridCol w:w="4271"/>
      </w:tblGrid>
      <w:tr w14:paraId="4422A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BADBB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要素</w:t>
            </w:r>
          </w:p>
        </w:tc>
        <w:tc>
          <w:tcPr>
            <w:tcW w:w="4535" w:type="dxa"/>
          </w:tcPr>
          <w:p w14:paraId="0A7F8A21">
            <w:pPr>
              <w:widowControl w:val="0"/>
              <w:tabs>
                <w:tab w:val="left" w:pos="425"/>
                <w:tab w:val="left" w:pos="845"/>
              </w:tabs>
              <w:autoSpaceDE w:val="0"/>
              <w:autoSpaceDN w:val="0"/>
              <w:adjustRightInd w:val="0"/>
              <w:spacing w:before="0" w:after="0" w:line="240" w:lineRule="auto"/>
              <w:jc w:val="right"/>
            </w:pPr>
            <w:r>
              <w:rPr>
                <w:rFonts w:hint="eastAsia" w:ascii="Arial" w:hAnsi="Arial" w:eastAsia="宋体" w:cs="Arial"/>
                <w:b/>
                <w:bCs/>
                <w:sz w:val="18"/>
              </w:rPr>
              <w:t>说明</w:t>
            </w:r>
          </w:p>
        </w:tc>
      </w:tr>
      <w:tr w14:paraId="14EC9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17BDE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目标</w:t>
            </w:r>
          </w:p>
        </w:tc>
        <w:tc>
          <w:tcPr>
            <w:tcW w:w="4535" w:type="dxa"/>
          </w:tcPr>
          <w:p w14:paraId="587EDE9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同一套 Web 代码通过 Capacitor 8 打包为原生 Android 应用</w:t>
            </w:r>
          </w:p>
        </w:tc>
      </w:tr>
      <w:tr w14:paraId="21752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CC8A2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前置条件</w:t>
            </w:r>
          </w:p>
        </w:tc>
        <w:tc>
          <w:tcPr>
            <w:tcW w:w="4535" w:type="dxa"/>
          </w:tcPr>
          <w:p w14:paraId="56EBBB6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Android SDK / JDK 21+；android.overridePathCheck 支持中文路径</w:t>
            </w:r>
          </w:p>
        </w:tc>
      </w:tr>
      <w:tr w14:paraId="1199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6B87C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输入</w:t>
            </w:r>
          </w:p>
        </w:tc>
        <w:tc>
          <w:tcPr>
            <w:tcW w:w="4535" w:type="dxa"/>
          </w:tcPr>
          <w:p w14:paraId="0987A14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构建产物、Android 工程、家庭服务器地址</w:t>
            </w:r>
          </w:p>
        </w:tc>
      </w:tr>
      <w:tr w14:paraId="5066A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A2F09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处理规则</w:t>
            </w:r>
          </w:p>
        </w:tc>
        <w:tc>
          <w:tcPr>
            <w:tcW w:w="4535" w:type="dxa"/>
          </w:tcPr>
          <w:p w14:paraId="0AF4334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npm run build 后 android:sync 同步产物；Gradle 构建 APK；AndroidManifest 允许家庭局域网明文 http</w:t>
            </w:r>
          </w:p>
        </w:tc>
      </w:tr>
      <w:tr w14:paraId="5255A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8D1FA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输出</w:t>
            </w:r>
          </w:p>
        </w:tc>
        <w:tc>
          <w:tcPr>
            <w:tcW w:w="4535" w:type="dxa"/>
          </w:tcPr>
          <w:p w14:paraId="11943C4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app-debug.apk、构建记录</w:t>
            </w:r>
          </w:p>
        </w:tc>
      </w:tr>
      <w:tr w14:paraId="21E21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A0799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异常与安全</w:t>
            </w:r>
          </w:p>
        </w:tc>
        <w:tc>
          <w:tcPr>
            <w:tcW w:w="4535" w:type="dxa"/>
          </w:tcPr>
          <w:p w14:paraId="624C49A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local.properties 不入库；构建产物不入库；路径含中文时依赖 overridePathCheck</w:t>
            </w:r>
          </w:p>
        </w:tc>
      </w:tr>
      <w:tr w14:paraId="17E30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A456C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w:t>
            </w:r>
          </w:p>
        </w:tc>
        <w:tc>
          <w:tcPr>
            <w:tcW w:w="4535" w:type="dxa"/>
          </w:tcPr>
          <w:p w14:paraId="2673D75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干净环境可复现构建；手机可安装；同一局域网可联机</w:t>
            </w:r>
          </w:p>
        </w:tc>
      </w:tr>
      <w:tr w14:paraId="46A27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E55C5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非目标</w:t>
            </w:r>
          </w:p>
        </w:tc>
        <w:tc>
          <w:tcPr>
            <w:tcW w:w="4535" w:type="dxa"/>
          </w:tcPr>
          <w:p w14:paraId="5DFD848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iOS Capacitor 壳（P2）</w:t>
            </w:r>
          </w:p>
        </w:tc>
      </w:tr>
    </w:tbl>
    <w:p w14:paraId="759BB662">
      <w:pPr>
        <w:rPr>
          <w:rFonts w:hint="eastAsia"/>
        </w:rPr>
      </w:pPr>
    </w:p>
    <w:p w14:paraId="526FC997">
      <w:pPr>
        <w:pStyle w:val="2"/>
      </w:pPr>
      <w:bookmarkStart w:id="33" w:name="_Toc16317"/>
      <w:r>
        <w:rPr>
          <w:rFonts w:hint="eastAsia"/>
        </w:rPr>
        <w:t>性能需求</w:t>
      </w:r>
      <w:bookmarkEnd w:id="33"/>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7"/>
        <w:gridCol w:w="2767"/>
        <w:gridCol w:w="2772"/>
      </w:tblGrid>
      <w:tr w14:paraId="42538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6D7A97F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指标</w:t>
            </w:r>
          </w:p>
        </w:tc>
        <w:tc>
          <w:tcPr>
            <w:tcW w:w="3023" w:type="dxa"/>
          </w:tcPr>
          <w:p w14:paraId="0254D0E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移动端目标</w:t>
            </w:r>
          </w:p>
        </w:tc>
        <w:tc>
          <w:tcPr>
            <w:tcW w:w="3023" w:type="dxa"/>
          </w:tcPr>
          <w:p w14:paraId="5236958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测量约束</w:t>
            </w:r>
          </w:p>
        </w:tc>
      </w:tr>
      <w:tr w14:paraId="3D099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D1503C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今日页首屏加载</w:t>
            </w:r>
          </w:p>
        </w:tc>
        <w:tc>
          <w:tcPr>
            <w:tcW w:w="3023" w:type="dxa"/>
          </w:tcPr>
          <w:p w14:paraId="517A3F4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演示/联机模式可感知完成</w:t>
            </w:r>
          </w:p>
        </w:tc>
        <w:tc>
          <w:tcPr>
            <w:tcW w:w="3023" w:type="dxa"/>
          </w:tcPr>
          <w:p w14:paraId="47AAEED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加载态与空态明确，不闪现旧家庭缓存</w:t>
            </w:r>
          </w:p>
        </w:tc>
      </w:tr>
      <w:tr w14:paraId="5AF1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1FF2919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任务写回反馈</w:t>
            </w:r>
          </w:p>
        </w:tc>
        <w:tc>
          <w:tcPr>
            <w:tcW w:w="3023" w:type="dxa"/>
          </w:tcPr>
          <w:p w14:paraId="5D13730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Toast + 触觉及时反馈</w:t>
            </w:r>
          </w:p>
        </w:tc>
        <w:tc>
          <w:tcPr>
            <w:tcW w:w="3023" w:type="dxa"/>
          </w:tcPr>
          <w:p w14:paraId="110BF86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成功/失败/重试状态准确</w:t>
            </w:r>
          </w:p>
        </w:tc>
      </w:tr>
      <w:tr w14:paraId="53EC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0E44EA5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页面切换</w:t>
            </w:r>
          </w:p>
        </w:tc>
        <w:tc>
          <w:tcPr>
            <w:tcW w:w="3023" w:type="dxa"/>
          </w:tcPr>
          <w:p w14:paraId="4F3EFE1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Hash 路由即时切换</w:t>
            </w:r>
          </w:p>
        </w:tc>
        <w:tc>
          <w:tcPr>
            <w:tcW w:w="3023" w:type="dxa"/>
          </w:tcPr>
          <w:p w14:paraId="0100B14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切换时停止语音播报，避免串台</w:t>
            </w:r>
          </w:p>
        </w:tc>
      </w:tr>
      <w:tr w14:paraId="23A49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BC9E9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动效</w:t>
            </w:r>
          </w:p>
        </w:tc>
        <w:tc>
          <w:tcPr>
            <w:tcW w:w="3023" w:type="dxa"/>
          </w:tcPr>
          <w:p w14:paraId="13D75B6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数字滚动/彩带等动画流畅</w:t>
            </w:r>
          </w:p>
        </w:tc>
        <w:tc>
          <w:tcPr>
            <w:tcW w:w="3023" w:type="dxa"/>
          </w:tcPr>
          <w:p w14:paraId="51384F7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减少动效开关可全停</w:t>
            </w:r>
          </w:p>
        </w:tc>
      </w:tr>
      <w:tr w14:paraId="195BF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1567C90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APK 体积与启动</w:t>
            </w:r>
          </w:p>
        </w:tc>
        <w:tc>
          <w:tcPr>
            <w:tcW w:w="3023" w:type="dxa"/>
          </w:tcPr>
          <w:p w14:paraId="0AF05B5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可安装、可启动</w:t>
            </w:r>
          </w:p>
        </w:tc>
        <w:tc>
          <w:tcPr>
            <w:tcW w:w="3023" w:type="dxa"/>
          </w:tcPr>
          <w:p w14:paraId="0856C2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debug 构建即可满足演示</w:t>
            </w:r>
          </w:p>
        </w:tc>
      </w:tr>
    </w:tbl>
    <w:p w14:paraId="607A3309">
      <w:r>
        <w:rPr>
          <w:b w:val="0"/>
        </w:rPr>
        <w:t>数据库、API 页面加载和并发预算由主仓库资源原型与阶段验收冻结；移动端不单独承诺毫秒级指标，没有测量证据时不写具体毫秒承诺。</w:t>
      </w:r>
    </w:p>
    <w:p w14:paraId="76757D1F">
      <w:pPr>
        <w:pStyle w:val="2"/>
      </w:pPr>
      <w:bookmarkStart w:id="34" w:name="_Toc29787"/>
      <w:r>
        <w:rPr>
          <w:rFonts w:hint="eastAsia"/>
        </w:rPr>
        <w:t>可靠性</w:t>
      </w:r>
      <w:r>
        <w:t>需求</w:t>
      </w:r>
      <w:bookmarkEnd w:id="34"/>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2084"/>
        <w:gridCol w:w="2065"/>
        <w:gridCol w:w="2082"/>
      </w:tblGrid>
      <w:tr w14:paraId="7A095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65A917B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故障/风险</w:t>
            </w:r>
          </w:p>
        </w:tc>
        <w:tc>
          <w:tcPr>
            <w:tcW w:w="2267" w:type="dxa"/>
          </w:tcPr>
          <w:p w14:paraId="22B9B86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要求行为</w:t>
            </w:r>
          </w:p>
        </w:tc>
        <w:tc>
          <w:tcPr>
            <w:tcW w:w="2267" w:type="dxa"/>
          </w:tcPr>
          <w:p w14:paraId="5848B1E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禁止行为</w:t>
            </w:r>
          </w:p>
        </w:tc>
        <w:tc>
          <w:tcPr>
            <w:tcW w:w="2267" w:type="dxa"/>
          </w:tcPr>
          <w:p w14:paraId="4B73F6C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验收重点</w:t>
            </w:r>
          </w:p>
        </w:tc>
      </w:tr>
      <w:tr w14:paraId="46B7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0877DB6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重复写请求</w:t>
            </w:r>
          </w:p>
        </w:tc>
        <w:tc>
          <w:tcPr>
            <w:tcW w:w="2267" w:type="dxa"/>
          </w:tcPr>
          <w:p w14:paraId="0BB5C63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幂等键防重复，返回原结果或冲突</w:t>
            </w:r>
          </w:p>
        </w:tc>
        <w:tc>
          <w:tcPr>
            <w:tcW w:w="2267" w:type="dxa"/>
          </w:tcPr>
          <w:p w14:paraId="4CADDB6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重复创建健康事件</w:t>
            </w:r>
          </w:p>
        </w:tc>
        <w:tc>
          <w:tcPr>
            <w:tcW w:w="2267" w:type="dxa"/>
          </w:tcPr>
          <w:p w14:paraId="1C18C2F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确认/延期/跳过重复点击回归</w:t>
            </w:r>
          </w:p>
        </w:tc>
      </w:tr>
      <w:tr w14:paraId="019C5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168F855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网络失败</w:t>
            </w:r>
          </w:p>
        </w:tc>
        <w:tc>
          <w:tcPr>
            <w:tcW w:w="2267" w:type="dxa"/>
          </w:tcPr>
          <w:p w14:paraId="0601847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明确错误提示 + 可重试，不残留旧家庭数据</w:t>
            </w:r>
          </w:p>
        </w:tc>
        <w:tc>
          <w:tcPr>
            <w:tcW w:w="2267" w:type="dxa"/>
          </w:tcPr>
          <w:p w14:paraId="5F75831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伪装成功或闪旧缓存</w:t>
            </w:r>
          </w:p>
        </w:tc>
        <w:tc>
          <w:tcPr>
            <w:tcW w:w="2267" w:type="dxa"/>
          </w:tcPr>
          <w:p w14:paraId="0CA6324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弱网/断网场景</w:t>
            </w:r>
          </w:p>
        </w:tc>
      </w:tr>
      <w:tr w14:paraId="2975C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2027F48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服务不可达</w:t>
            </w:r>
          </w:p>
        </w:tc>
        <w:tc>
          <w:tcPr>
            <w:tcW w:w="2267" w:type="dxa"/>
          </w:tcPr>
          <w:p w14:paraId="4E1405B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联机入口显示服务不可用，演示模式不受影响</w:t>
            </w:r>
          </w:p>
        </w:tc>
        <w:tc>
          <w:tcPr>
            <w:tcW w:w="2267" w:type="dxa"/>
          </w:tcPr>
          <w:p w14:paraId="1C410AA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把未提供接口包装成可用</w:t>
            </w:r>
          </w:p>
        </w:tc>
        <w:tc>
          <w:tcPr>
            <w:tcW w:w="2267" w:type="dxa"/>
          </w:tcPr>
          <w:p w14:paraId="3147525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依赖故障场景</w:t>
            </w:r>
          </w:p>
        </w:tc>
      </w:tr>
      <w:tr w14:paraId="2A820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4517589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授权变化</w:t>
            </w:r>
          </w:p>
        </w:tc>
        <w:tc>
          <w:tcPr>
            <w:tcW w:w="2267" w:type="dxa"/>
          </w:tcPr>
          <w:p w14:paraId="0F9F68E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立即拒绝并清理本地旧数据</w:t>
            </w:r>
          </w:p>
        </w:tc>
        <w:tc>
          <w:tcPr>
            <w:tcW w:w="2267" w:type="dxa"/>
          </w:tcPr>
          <w:p w14:paraId="212C720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继续展示旧家庭数据</w:t>
            </w:r>
          </w:p>
        </w:tc>
        <w:tc>
          <w:tcPr>
            <w:tcW w:w="2267" w:type="dxa"/>
          </w:tcPr>
          <w:p w14:paraId="07BD202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撤权/过期场景</w:t>
            </w:r>
          </w:p>
        </w:tc>
      </w:tr>
      <w:tr w14:paraId="6372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42B493C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语音不可用</w:t>
            </w:r>
          </w:p>
        </w:tc>
        <w:tc>
          <w:tcPr>
            <w:tcW w:w="2267" w:type="dxa"/>
          </w:tcPr>
          <w:p w14:paraId="2F13174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静默降级并给引导</w:t>
            </w:r>
          </w:p>
        </w:tc>
        <w:tc>
          <w:tcPr>
            <w:tcW w:w="2267" w:type="dxa"/>
          </w:tcPr>
          <w:p w14:paraId="2DED6D5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阻塞核心操作或报错</w:t>
            </w:r>
          </w:p>
        </w:tc>
        <w:tc>
          <w:tcPr>
            <w:tcW w:w="2267" w:type="dxa"/>
          </w:tcPr>
          <w:p w14:paraId="029DDB0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无中文 TTS 场景</w:t>
            </w:r>
          </w:p>
        </w:tc>
      </w:tr>
      <w:tr w14:paraId="54E3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2D41E94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振动不支持</w:t>
            </w:r>
          </w:p>
        </w:tc>
        <w:tc>
          <w:tcPr>
            <w:tcW w:w="2267" w:type="dxa"/>
          </w:tcPr>
          <w:p w14:paraId="5A0D3A3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静默降级</w:t>
            </w:r>
          </w:p>
        </w:tc>
        <w:tc>
          <w:tcPr>
            <w:tcW w:w="2267" w:type="dxa"/>
          </w:tcPr>
          <w:p w14:paraId="656E54F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报错</w:t>
            </w:r>
          </w:p>
        </w:tc>
        <w:tc>
          <w:tcPr>
            <w:tcW w:w="2267" w:type="dxa"/>
          </w:tcPr>
          <w:p w14:paraId="3F46A71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不支持振动设备</w:t>
            </w:r>
          </w:p>
        </w:tc>
      </w:tr>
    </w:tbl>
    <w:p w14:paraId="031A7922"/>
    <w:p w14:paraId="18E48E14">
      <w:pPr>
        <w:pStyle w:val="2"/>
      </w:pPr>
      <w:bookmarkStart w:id="35" w:name="_Toc27027"/>
      <w:r>
        <w:rPr>
          <w:rFonts w:hint="eastAsia"/>
        </w:rPr>
        <w:t>运行环境需求</w:t>
      </w:r>
      <w:bookmarkEnd w:id="35"/>
    </w:p>
    <w:p w14:paraId="1EA6824D">
      <w:pPr>
        <w:pStyle w:val="3"/>
      </w:pPr>
      <w:bookmarkStart w:id="36" w:name="_Toc29088"/>
      <w:r>
        <w:rPr>
          <w:rFonts w:hint="eastAsia"/>
        </w:rPr>
        <w:t>硬件环境</w:t>
      </w:r>
      <w:bookmarkEnd w:id="36"/>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2"/>
        <w:gridCol w:w="2792"/>
        <w:gridCol w:w="2762"/>
      </w:tblGrid>
      <w:tr w14:paraId="14902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848F50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档位</w:t>
            </w:r>
          </w:p>
        </w:tc>
        <w:tc>
          <w:tcPr>
            <w:tcW w:w="3023" w:type="dxa"/>
          </w:tcPr>
          <w:p w14:paraId="232945B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资源</w:t>
            </w:r>
          </w:p>
        </w:tc>
        <w:tc>
          <w:tcPr>
            <w:tcW w:w="3023" w:type="dxa"/>
          </w:tcPr>
          <w:p w14:paraId="4953CC9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适用能力</w:t>
            </w:r>
          </w:p>
        </w:tc>
      </w:tr>
      <w:tr w14:paraId="5BE2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16BA38D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移动设备</w:t>
            </w:r>
          </w:p>
        </w:tc>
        <w:tc>
          <w:tcPr>
            <w:tcW w:w="3023" w:type="dxa"/>
          </w:tcPr>
          <w:p w14:paraId="10B4838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Android 手机（建议一台小屏/低分辨率 + 一台常用设备验收）</w:t>
            </w:r>
          </w:p>
        </w:tc>
        <w:tc>
          <w:tcPr>
            <w:tcW w:w="3023" w:type="dxa"/>
          </w:tcPr>
          <w:p w14:paraId="3F87124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浏览器访问或安装 APK</w:t>
            </w:r>
          </w:p>
        </w:tc>
      </w:tr>
      <w:tr w14:paraId="31D9F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2924109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家庭服务器</w:t>
            </w:r>
          </w:p>
        </w:tc>
        <w:tc>
          <w:tcPr>
            <w:tcW w:w="3023" w:type="dxa"/>
          </w:tcPr>
          <w:p w14:paraId="1A7AAC4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家庭可信域内运行主仓库 FastAPI 的机器</w:t>
            </w:r>
          </w:p>
        </w:tc>
        <w:tc>
          <w:tcPr>
            <w:tcW w:w="3023" w:type="dxa"/>
          </w:tcPr>
          <w:p w14:paraId="35F9E9E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联机模式需同一局域网</w:t>
            </w:r>
          </w:p>
        </w:tc>
      </w:tr>
    </w:tbl>
    <w:p w14:paraId="4E9304D2"/>
    <w:p w14:paraId="171E044C">
      <w:pPr>
        <w:pStyle w:val="3"/>
        <w:rPr>
          <w:rFonts w:hint="eastAsia"/>
        </w:rPr>
      </w:pPr>
      <w:bookmarkStart w:id="37" w:name="_Toc32651"/>
      <w:r>
        <w:rPr>
          <w:rFonts w:hint="eastAsia"/>
        </w:rPr>
        <w:t>软件环境</w:t>
      </w:r>
      <w:bookmarkEnd w:id="37"/>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0"/>
        <w:gridCol w:w="2754"/>
        <w:gridCol w:w="2962"/>
      </w:tblGrid>
      <w:tr w14:paraId="50C60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3" w:type="dxa"/>
          </w:tcPr>
          <w:p w14:paraId="67A2B1C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层</w:t>
            </w:r>
          </w:p>
        </w:tc>
        <w:tc>
          <w:tcPr>
            <w:tcW w:w="3023" w:type="dxa"/>
          </w:tcPr>
          <w:p w14:paraId="665A951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软件基线</w:t>
            </w:r>
          </w:p>
        </w:tc>
        <w:tc>
          <w:tcPr>
            <w:tcW w:w="3023" w:type="dxa"/>
          </w:tcPr>
          <w:p w14:paraId="645E51FE">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约束</w:t>
            </w:r>
          </w:p>
        </w:tc>
      </w:tr>
      <w:tr w14:paraId="6A4A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6B02594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前端</w:t>
            </w:r>
          </w:p>
        </w:tc>
        <w:tc>
          <w:tcPr>
            <w:tcW w:w="3023" w:type="dxa"/>
          </w:tcPr>
          <w:p w14:paraId="038D8CD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Vue 3.5 + TypeScript 5.7 + Vite 6 + vue-router 4（Hash 路由）</w:t>
            </w:r>
          </w:p>
        </w:tc>
        <w:tc>
          <w:tcPr>
            <w:tcW w:w="3023" w:type="dxa"/>
          </w:tcPr>
          <w:p w14:paraId="6CD91B9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任意静态托管可用</w:t>
            </w:r>
          </w:p>
        </w:tc>
      </w:tr>
      <w:tr w14:paraId="1C36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9CDCAA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移动壳</w:t>
            </w:r>
          </w:p>
        </w:tc>
        <w:tc>
          <w:tcPr>
            <w:tcW w:w="3023" w:type="dxa"/>
          </w:tcPr>
          <w:p w14:paraId="5C0054E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Capacitor 8 + Android/Gradle</w:t>
            </w:r>
          </w:p>
        </w:tc>
        <w:tc>
          <w:tcPr>
            <w:tcW w:w="3023" w:type="dxa"/>
          </w:tcPr>
          <w:p w14:paraId="1CF11F5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appId com.homecaretwin.companion</w:t>
            </w:r>
          </w:p>
        </w:tc>
      </w:tr>
      <w:tr w14:paraId="4DDC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2D15EC5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离线</w:t>
            </w:r>
          </w:p>
        </w:tc>
        <w:tc>
          <w:tcPr>
            <w:tcW w:w="3023" w:type="dxa"/>
          </w:tcPr>
          <w:p w14:paraId="19F9B50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PWA manifest + Service Worker</w:t>
            </w:r>
          </w:p>
        </w:tc>
        <w:tc>
          <w:tcPr>
            <w:tcW w:w="3023" w:type="dxa"/>
          </w:tcPr>
          <w:p w14:paraId="1DFC035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/api、/health 绝不缓存</w:t>
            </w:r>
          </w:p>
        </w:tc>
      </w:tr>
      <w:tr w14:paraId="4FE2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71D4DE14">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语音</w:t>
            </w:r>
          </w:p>
        </w:tc>
        <w:tc>
          <w:tcPr>
            <w:tcW w:w="3023" w:type="dxa"/>
          </w:tcPr>
          <w:p w14:paraId="14A885FC">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Web Speech API（zh-CN）</w:t>
            </w:r>
          </w:p>
        </w:tc>
        <w:tc>
          <w:tcPr>
            <w:tcW w:w="3023" w:type="dxa"/>
          </w:tcPr>
          <w:p w14:paraId="1494BA17">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无中文 TTS 时静默降级</w:t>
            </w:r>
          </w:p>
        </w:tc>
      </w:tr>
      <w:tr w14:paraId="1A4DD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3" w:type="dxa"/>
          </w:tcPr>
          <w:p w14:paraId="3379C91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测试</w:t>
            </w:r>
          </w:p>
        </w:tc>
        <w:tc>
          <w:tcPr>
            <w:tcW w:w="3023" w:type="dxa"/>
          </w:tcPr>
          <w:p w14:paraId="5581668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vitest + happy-dom + vue-tsc</w:t>
            </w:r>
          </w:p>
        </w:tc>
        <w:tc>
          <w:tcPr>
            <w:tcW w:w="3023" w:type="dxa"/>
          </w:tcPr>
          <w:p w14:paraId="611B573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单测 + 类型检查 + 构建</w:t>
            </w:r>
          </w:p>
        </w:tc>
      </w:tr>
    </w:tbl>
    <w:p w14:paraId="30F532B3">
      <w:pPr>
        <w:rPr>
          <w:rFonts w:hint="eastAsia"/>
        </w:rPr>
      </w:pPr>
    </w:p>
    <w:p w14:paraId="110982EE">
      <w:pPr>
        <w:pStyle w:val="2"/>
      </w:pPr>
      <w:bookmarkStart w:id="38" w:name="_Toc3084"/>
      <w:r>
        <w:rPr>
          <w:rFonts w:hint="eastAsia"/>
        </w:rPr>
        <w:t>附录</w:t>
      </w:r>
      <w:bookmarkEnd w:id="38"/>
    </w:p>
    <w:p w14:paraId="7702F8C9">
      <w:pPr>
        <w:pStyle w:val="3"/>
        <w:spacing w:before="160" w:after="120" w:line="360" w:lineRule="auto"/>
        <w:rPr>
          <w:rFonts w:hint="eastAsia" w:ascii="Arial" w:hAnsi="Arial" w:eastAsia="黑体" w:cs="Arial"/>
          <w:b/>
          <w:sz w:val="28"/>
        </w:rPr>
      </w:pPr>
      <w:bookmarkStart w:id="39" w:name="_Toc2675"/>
      <w:r>
        <w:rPr>
          <w:rFonts w:hint="eastAsia" w:ascii="Arial" w:hAnsi="Arial" w:eastAsia="黑体" w:cs="Arial"/>
          <w:b/>
          <w:sz w:val="28"/>
        </w:rPr>
        <w:t>参考资料</w:t>
      </w:r>
      <w:bookmarkEnd w:id="39"/>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2"/>
        <w:gridCol w:w="2211"/>
        <w:gridCol w:w="2040"/>
        <w:gridCol w:w="2113"/>
      </w:tblGrid>
      <w:tr w14:paraId="41D4C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6525F1C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编号</w:t>
            </w:r>
          </w:p>
        </w:tc>
        <w:tc>
          <w:tcPr>
            <w:tcW w:w="2267" w:type="dxa"/>
          </w:tcPr>
          <w:p w14:paraId="44FBC6C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资料名称</w:t>
            </w:r>
          </w:p>
        </w:tc>
        <w:tc>
          <w:tcPr>
            <w:tcW w:w="2267" w:type="dxa"/>
          </w:tcPr>
          <w:p w14:paraId="4B6CCE7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版本/日期</w:t>
            </w:r>
          </w:p>
        </w:tc>
        <w:tc>
          <w:tcPr>
            <w:tcW w:w="2267" w:type="dxa"/>
          </w:tcPr>
          <w:p w14:paraId="6C985BF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
                <w:bCs/>
                <w:sz w:val="18"/>
              </w:rPr>
            </w:pPr>
            <w:r>
              <w:rPr>
                <w:rFonts w:hint="eastAsia" w:ascii="Arial" w:hAnsi="Arial" w:eastAsia="宋体" w:cs="Arial"/>
                <w:b/>
                <w:bCs/>
                <w:sz w:val="18"/>
              </w:rPr>
              <w:t>用途</w:t>
            </w:r>
          </w:p>
        </w:tc>
      </w:tr>
      <w:tr w14:paraId="5E379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755A27D6">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R-01</w:t>
            </w:r>
          </w:p>
        </w:tc>
        <w:tc>
          <w:tcPr>
            <w:tcW w:w="2267" w:type="dxa"/>
          </w:tcPr>
          <w:p w14:paraId="7D8DB56B">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homecare-twin-mobile README</w:t>
            </w:r>
          </w:p>
        </w:tc>
        <w:tc>
          <w:tcPr>
            <w:tcW w:w="2267" w:type="dxa"/>
          </w:tcPr>
          <w:p w14:paraId="2C440C3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2026-08-13</w:t>
            </w:r>
          </w:p>
        </w:tc>
        <w:tc>
          <w:tcPr>
            <w:tcW w:w="2267" w:type="dxa"/>
          </w:tcPr>
          <w:p w14:paraId="14BCA53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移动端产品定位、功能页面、技术栈与联调状态</w:t>
            </w:r>
          </w:p>
        </w:tc>
      </w:tr>
      <w:tr w14:paraId="4D7EB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52C20BD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R-02</w:t>
            </w:r>
          </w:p>
        </w:tc>
        <w:tc>
          <w:tcPr>
            <w:tcW w:w="2267" w:type="dxa"/>
          </w:tcPr>
          <w:p w14:paraId="40341DD5">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家健镜随身版-App后续工作报告与安排</w:t>
            </w:r>
          </w:p>
        </w:tc>
        <w:tc>
          <w:tcPr>
            <w:tcW w:w="2267" w:type="dxa"/>
          </w:tcPr>
          <w:p w14:paraId="460C4EC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2026-08-15</w:t>
            </w:r>
          </w:p>
        </w:tc>
        <w:tc>
          <w:tcPr>
            <w:tcW w:w="2267" w:type="dxa"/>
          </w:tcPr>
          <w:p w14:paraId="56D0449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四阶段工作安排与 MOB Backlog</w:t>
            </w:r>
          </w:p>
        </w:tc>
      </w:tr>
      <w:tr w14:paraId="3A677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6FFBE33F">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R-03</w:t>
            </w:r>
          </w:p>
        </w:tc>
        <w:tc>
          <w:tcPr>
            <w:tcW w:w="2267" w:type="dxa"/>
          </w:tcPr>
          <w:p w14:paraId="379FCAB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HomeCare Twin 移动端APP开发方案-张子涵</w:t>
            </w:r>
          </w:p>
        </w:tc>
        <w:tc>
          <w:tcPr>
            <w:tcW w:w="2267" w:type="dxa"/>
          </w:tcPr>
          <w:p w14:paraId="7D26E1B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2026-08-15</w:t>
            </w:r>
          </w:p>
        </w:tc>
        <w:tc>
          <w:tcPr>
            <w:tcW w:w="2267" w:type="dxa"/>
          </w:tcPr>
          <w:p w14:paraId="34EFDA42">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技术选型与功能范围</w:t>
            </w:r>
          </w:p>
        </w:tc>
      </w:tr>
      <w:tr w14:paraId="1C55A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42A328D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R-04</w:t>
            </w:r>
          </w:p>
        </w:tc>
        <w:tc>
          <w:tcPr>
            <w:tcW w:w="2267" w:type="dxa"/>
          </w:tcPr>
          <w:p w14:paraId="626F8579">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主仓库需求规格说明书 P0-V1.0</w:t>
            </w:r>
          </w:p>
        </w:tc>
        <w:tc>
          <w:tcPr>
            <w:tcW w:w="2267" w:type="dxa"/>
          </w:tcPr>
          <w:p w14:paraId="2BF6AF63">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2026-08-10</w:t>
            </w:r>
          </w:p>
        </w:tc>
        <w:tc>
          <w:tcPr>
            <w:tcW w:w="2267" w:type="dxa"/>
          </w:tcPr>
          <w:p w14:paraId="50E23EF1">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FR-01~FR-10、NFR 基线</w:t>
            </w:r>
          </w:p>
        </w:tc>
      </w:tr>
      <w:tr w14:paraId="523C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7" w:type="dxa"/>
          </w:tcPr>
          <w:p w14:paraId="3660163D">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R-05</w:t>
            </w:r>
          </w:p>
        </w:tc>
        <w:tc>
          <w:tcPr>
            <w:tcW w:w="2267" w:type="dxa"/>
          </w:tcPr>
          <w:p w14:paraId="79CFE69A">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无障碍模式设计说明（APP/docs）</w:t>
            </w:r>
          </w:p>
        </w:tc>
        <w:tc>
          <w:tcPr>
            <w:tcW w:w="2267" w:type="dxa"/>
          </w:tcPr>
          <w:p w14:paraId="05F99678">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2026-08-13</w:t>
            </w:r>
          </w:p>
        </w:tc>
        <w:tc>
          <w:tcPr>
            <w:tcW w:w="2267" w:type="dxa"/>
          </w:tcPr>
          <w:p w14:paraId="35ADEB50">
            <w:pPr>
              <w:widowControl w:val="0"/>
              <w:tabs>
                <w:tab w:val="left" w:pos="425"/>
                <w:tab w:val="left" w:pos="845"/>
              </w:tabs>
              <w:autoSpaceDE w:val="0"/>
              <w:autoSpaceDN w:val="0"/>
              <w:adjustRightInd w:val="0"/>
              <w:spacing w:before="0" w:after="0" w:line="240" w:lineRule="auto"/>
              <w:jc w:val="right"/>
              <w:rPr>
                <w:rFonts w:hint="eastAsia" w:ascii="Arial" w:hAnsi="Arial" w:eastAsia="宋体" w:cs="Arial"/>
                <w:bCs/>
                <w:sz w:val="18"/>
              </w:rPr>
            </w:pPr>
            <w:r>
              <w:rPr>
                <w:rFonts w:hint="eastAsia" w:ascii="Arial" w:hAnsi="Arial" w:eastAsia="宋体" w:cs="Arial"/>
                <w:bCs/>
                <w:sz w:val="18"/>
              </w:rPr>
              <w:t>长辈模式设计细节</w:t>
            </w:r>
          </w:p>
        </w:tc>
      </w:tr>
    </w:tbl>
    <w:p w14:paraId="20D1F4CD">
      <w:pPr>
        <w:pStyle w:val="3"/>
        <w:spacing w:before="160" w:after="120" w:line="360" w:lineRule="auto"/>
        <w:rPr>
          <w:rFonts w:hint="eastAsia" w:ascii="Arial" w:hAnsi="Arial" w:eastAsia="黑体" w:cs="Arial"/>
          <w:b/>
          <w:sz w:val="28"/>
        </w:rPr>
      </w:pPr>
      <w:bookmarkStart w:id="40" w:name="_Toc3951"/>
      <w:r>
        <w:rPr>
          <w:rFonts w:hint="eastAsia" w:ascii="Arial" w:hAnsi="Arial" w:eastAsia="黑体" w:cs="Arial"/>
          <w:b/>
          <w:sz w:val="28"/>
        </w:rPr>
        <w:t>需求编号索引</w:t>
      </w:r>
      <w:bookmarkEnd w:id="40"/>
    </w:p>
    <w:p w14:paraId="4833C03A">
      <w:r>
        <w:rPr>
          <w:b w:val="0"/>
        </w:rPr>
        <w:t>功能需求：FR-M01 今日照护与任务闭环；FR-M02 拍药盒与可信录入；FR-M03 家人与授权视图；FR-M04 风险提醒与解释；FR-M05 紧急求助；FR-M06 我的与设置；FR-M07 无障碍长辈模式；FR-M08 双数据模式与联机会话；FR-M09 离线与 PWA；FR-M10 安卓壳与构建发布。</w:t>
      </w:r>
    </w:p>
    <w:p w14:paraId="13C097EA">
      <w:pPr>
        <w:rPr>
          <w:rFonts w:hint="eastAsia"/>
        </w:rPr>
      </w:pPr>
      <w:r>
        <w:rPr>
          <w:b w:val="0"/>
        </w:rPr>
        <w:t>非功能需求：NFR-01 安全；NFR-02 隐私；NFR-03 可追溯；NFR-04 降级可用；NFR-05 性能；NFR-06 可复现；NFR-07 可访问与可理解（长辈模式为核心验收面）。</w:t>
      </w:r>
    </w:p>
    <w:p w14:paraId="06EE7109">
      <w:pPr>
        <w:ind w:firstLine="550" w:firstLineChars="250"/>
        <w:jc w:val="right"/>
        <w:rPr>
          <w:bCs/>
        </w:rPr>
      </w:pPr>
    </w:p>
    <w:sectPr>
      <w:headerReference r:id="rId5" w:type="default"/>
      <w:footerReference r:id="rId6" w:type="default"/>
      <w:footerReference r:id="rId7" w:type="even"/>
      <w:pgSz w:w="11906" w:h="16838"/>
      <w:pgMar w:top="1440" w:right="1800" w:bottom="1440" w:left="1800" w:header="850" w:footer="992" w:gutter="0"/>
      <w:cols w:space="425"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rial">
    <w:panose1 w:val="020B0604020202020204"/>
    <w:charset w:val="00"/>
    <w:family w:val="swiss"/>
    <w:pitch w:val="default"/>
    <w:sig w:usb0="E0002EFF" w:usb1="C000785B" w:usb2="00000009" w:usb3="00000000" w:csb0="400001FF" w:csb1="FFFF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Dotum">
    <w:altName w:val="Malgun Gothic"/>
    <w:panose1 w:val="020B0600000101010101"/>
    <w:charset w:val="81"/>
    <w:family w:val="swiss"/>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8388"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88"/>
      <w:gridCol w:w="5220"/>
      <w:gridCol w:w="1980"/>
    </w:tblGrid>
    <w:tr w14:paraId="201EF231">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88" w:type="dxa"/>
        </w:tcPr>
        <w:p w14:paraId="3B3A857D">
          <w:pPr>
            <w:pStyle w:val="16"/>
          </w:pPr>
          <w:r>
            <w:fldChar w:fldCharType="begin"/>
          </w:r>
          <w:r>
            <w:instrText xml:space="preserve"> DATE \@ "yyyy-M-d" </w:instrText>
          </w:r>
          <w:r>
            <w:fldChar w:fldCharType="separate"/>
          </w:r>
          <w:r>
            <w:t>2026-8-17</w:t>
          </w:r>
          <w:r>
            <w:fldChar w:fldCharType="end"/>
          </w:r>
        </w:p>
      </w:tc>
      <w:tc>
        <w:tcPr>
          <w:tcW w:w="5220" w:type="dxa"/>
        </w:tcPr>
        <w:p w14:paraId="4F1FEDBE">
          <w:pPr>
            <w:pStyle w:val="16"/>
            <w:jc w:val="center"/>
          </w:pPr>
          <w:r>
            <w:rPr>
              <w:rFonts w:hint="eastAsia"/>
            </w:rPr>
            <w:t>内部公开，未经许可不得扩散</w:t>
          </w:r>
        </w:p>
      </w:tc>
      <w:tc>
        <w:tcPr>
          <w:tcW w:w="1980" w:type="dxa"/>
        </w:tcPr>
        <w:p w14:paraId="16F069FE">
          <w:pPr>
            <w:pStyle w:val="16"/>
            <w:jc w:val="right"/>
          </w:pPr>
          <w:r>
            <w:rPr>
              <w:rFonts w:hint="eastAsia"/>
            </w:rPr>
            <w:t>第</w:t>
          </w:r>
          <w:r>
            <w:fldChar w:fldCharType="begin"/>
          </w:r>
          <w:r>
            <w:instrText xml:space="preserve">PAGE</w:instrText>
          </w:r>
          <w:r>
            <w:fldChar w:fldCharType="separate"/>
          </w:r>
          <w:r>
            <w:t>5</w:t>
          </w:r>
          <w:r>
            <w:fldChar w:fldCharType="end"/>
          </w:r>
          <w:r>
            <w:rPr>
              <w:rFonts w:hint="eastAsia"/>
            </w:rPr>
            <w:t>页</w:t>
          </w:r>
          <w:r>
            <w:t xml:space="preserve">, </w:t>
          </w:r>
          <w:r>
            <w:rPr>
              <w:rFonts w:hint="eastAsia"/>
            </w:rPr>
            <w:t>共</w:t>
          </w:r>
          <w:r>
            <w:fldChar w:fldCharType="begin"/>
          </w:r>
          <w:r>
            <w:instrText xml:space="preserve"> NUMPAGES  \* Arabic  \* MERGEFORMAT </w:instrText>
          </w:r>
          <w:r>
            <w:fldChar w:fldCharType="separate"/>
          </w:r>
          <w:r>
            <w:t>5</w:t>
          </w:r>
          <w:r>
            <w:fldChar w:fldCharType="end"/>
          </w:r>
          <w:r>
            <w:rPr>
              <w:rFonts w:hint="eastAsia"/>
            </w:rPr>
            <w:t>页</w:t>
          </w:r>
        </w:p>
      </w:tc>
    </w:tr>
  </w:tbl>
  <w:p w14:paraId="5E3E0F20">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4048A">
    <w:pPr>
      <w:pStyle w:val="16"/>
      <w:framePr w:wrap="around" w:vAnchor="text" w:hAnchor="margin" w:xAlign="center" w:y="1"/>
      <w:rPr>
        <w:rStyle w:val="26"/>
      </w:rPr>
    </w:pPr>
    <w:r>
      <w:rPr>
        <w:rStyle w:val="26"/>
      </w:rPr>
      <w:fldChar w:fldCharType="begin"/>
    </w:r>
    <w:r>
      <w:rPr>
        <w:rStyle w:val="26"/>
      </w:rPr>
      <w:instrText xml:space="preserve">PAGE  </w:instrText>
    </w:r>
    <w:r>
      <w:rPr>
        <w:rStyle w:val="26"/>
      </w:rPr>
      <w:fldChar w:fldCharType="end"/>
    </w:r>
  </w:p>
  <w:p w14:paraId="047F26FC">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486" w:type="dxa"/>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57" w:type="dxa"/>
        <w:bottom w:w="0" w:type="dxa"/>
        <w:right w:w="57" w:type="dxa"/>
      </w:tblCellMar>
    </w:tblPr>
    <w:tblGrid>
      <w:gridCol w:w="2042"/>
      <w:gridCol w:w="5464"/>
      <w:gridCol w:w="1980"/>
    </w:tblGrid>
    <w:tr w14:paraId="0CE48A1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57" w:type="dxa"/>
          <w:bottom w:w="0" w:type="dxa"/>
          <w:right w:w="57" w:type="dxa"/>
        </w:tblCellMar>
      </w:tblPrEx>
      <w:trPr>
        <w:cantSplit/>
        <w:trHeight w:val="668" w:hRule="exact"/>
      </w:trPr>
      <w:tc>
        <w:tcPr>
          <w:tcW w:w="2042" w:type="dxa"/>
        </w:tcPr>
        <w:p w14:paraId="3F199695">
          <w:pPr>
            <w:tabs>
              <w:tab w:val="left" w:pos="2127"/>
            </w:tabs>
            <w:ind w:right="-207" w:rightChars="-94"/>
            <w:rPr>
              <w:rFonts w:ascii="Dotum" w:hAnsi="Dotum" w:eastAsia="Dotum"/>
            </w:rPr>
          </w:pPr>
          <w:r>
            <w:rPr>
              <w:rFonts w:ascii="Dotum" w:hAnsi="Dotum" w:eastAsia="Dotum"/>
            </w:rPr>
            <w:drawing>
              <wp:inline distT="0" distB="0" distL="0" distR="0">
                <wp:extent cx="1071880" cy="3683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 cstate="print">
                          <a:extLst>
                            <a:ext uri="{28A0092B-C50C-407E-A947-70E740481C1C}">
                              <a14:useLocalDpi xmlns:a14="http://schemas.microsoft.com/office/drawing/2010/main" val="0"/>
                            </a:ext>
                          </a:extLst>
                        </a:blip>
                        <a:srcRect l="8335" t="24011" r="9091" b="27380"/>
                        <a:stretch>
                          <a:fillRect/>
                        </a:stretch>
                      </pic:blipFill>
                      <pic:spPr>
                        <a:xfrm>
                          <a:off x="0" y="0"/>
                          <a:ext cx="1077782" cy="370147"/>
                        </a:xfrm>
                        <a:prstGeom prst="rect">
                          <a:avLst/>
                        </a:prstGeom>
                        <a:ln>
                          <a:noFill/>
                        </a:ln>
                      </pic:spPr>
                    </pic:pic>
                  </a:graphicData>
                </a:graphic>
              </wp:inline>
            </w:drawing>
          </w:r>
        </w:p>
      </w:tc>
      <w:tc>
        <w:tcPr>
          <w:tcW w:w="5464" w:type="dxa"/>
          <w:vAlign w:val="bottom"/>
        </w:tcPr>
        <w:p w14:paraId="53B29663">
          <w:pPr>
            <w:pStyle w:val="17"/>
            <w:tabs>
              <w:tab w:val="left" w:pos="368"/>
              <w:tab w:val="center" w:pos="3770"/>
              <w:tab w:val="clear" w:pos="4153"/>
            </w:tabs>
            <w:ind w:left="-950" w:leftChars="-432"/>
          </w:pPr>
          <w:r>
            <w:rPr>
              <w:rFonts w:hint="eastAsia"/>
            </w:rPr>
            <w:t>软通</w:t>
          </w:r>
          <w:r>
            <w:t>大学</w:t>
          </w:r>
          <w:r>
            <w:rPr>
              <w:rFonts w:hint="eastAsia"/>
            </w:rPr>
            <w:t xml:space="preserve"> </w:t>
          </w:r>
          <w:r>
            <w:t>xxxx项目</w:t>
          </w:r>
          <w:r>
            <w:rPr>
              <w:rFonts w:hint="eastAsia"/>
            </w:rPr>
            <w:t>需求</w:t>
          </w:r>
          <w:r>
            <w:t>说明书</w:t>
          </w:r>
        </w:p>
      </w:tc>
      <w:tc>
        <w:tcPr>
          <w:tcW w:w="1980" w:type="dxa"/>
          <w:vAlign w:val="bottom"/>
        </w:tcPr>
        <w:p w14:paraId="05404004">
          <w:pPr>
            <w:pStyle w:val="17"/>
            <w:ind w:firstLine="360"/>
          </w:pPr>
          <w:r>
            <w:rPr>
              <w:rFonts w:hint="eastAsia"/>
            </w:rPr>
            <w:t>内部公开</w:t>
          </w:r>
        </w:p>
      </w:tc>
    </w:tr>
  </w:tbl>
  <w:p w14:paraId="36921D0C">
    <w:pPr>
      <w:pStyle w:val="17"/>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82775B"/>
    <w:multiLevelType w:val="multilevel"/>
    <w:tmpl w:val="1482775B"/>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HorizontalSpacing w:val="11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37E6026"/>
    <w:rsid w:val="000002B5"/>
    <w:rsid w:val="0000283A"/>
    <w:rsid w:val="00003122"/>
    <w:rsid w:val="00003725"/>
    <w:rsid w:val="00004788"/>
    <w:rsid w:val="0001070C"/>
    <w:rsid w:val="00013C89"/>
    <w:rsid w:val="0001526C"/>
    <w:rsid w:val="000161F5"/>
    <w:rsid w:val="00023D95"/>
    <w:rsid w:val="00025AD5"/>
    <w:rsid w:val="0002612E"/>
    <w:rsid w:val="0002675B"/>
    <w:rsid w:val="000278CB"/>
    <w:rsid w:val="00027DA7"/>
    <w:rsid w:val="0003062B"/>
    <w:rsid w:val="0003077D"/>
    <w:rsid w:val="00030FB5"/>
    <w:rsid w:val="00033046"/>
    <w:rsid w:val="0003328D"/>
    <w:rsid w:val="00036C31"/>
    <w:rsid w:val="00040ABA"/>
    <w:rsid w:val="00043D8F"/>
    <w:rsid w:val="00044D94"/>
    <w:rsid w:val="0004576F"/>
    <w:rsid w:val="000460CE"/>
    <w:rsid w:val="00046969"/>
    <w:rsid w:val="00047AFB"/>
    <w:rsid w:val="0005033B"/>
    <w:rsid w:val="000519BB"/>
    <w:rsid w:val="00053F5A"/>
    <w:rsid w:val="0005402F"/>
    <w:rsid w:val="00060072"/>
    <w:rsid w:val="00061F27"/>
    <w:rsid w:val="00062157"/>
    <w:rsid w:val="00062E15"/>
    <w:rsid w:val="00062F59"/>
    <w:rsid w:val="00065078"/>
    <w:rsid w:val="000671A5"/>
    <w:rsid w:val="000717BD"/>
    <w:rsid w:val="00071A9B"/>
    <w:rsid w:val="0007297C"/>
    <w:rsid w:val="00072C88"/>
    <w:rsid w:val="00072D29"/>
    <w:rsid w:val="00072EC3"/>
    <w:rsid w:val="000760AB"/>
    <w:rsid w:val="00076E05"/>
    <w:rsid w:val="00077B4C"/>
    <w:rsid w:val="00080C79"/>
    <w:rsid w:val="00084C1F"/>
    <w:rsid w:val="00084EF3"/>
    <w:rsid w:val="000854E0"/>
    <w:rsid w:val="00085CF0"/>
    <w:rsid w:val="00087687"/>
    <w:rsid w:val="00090209"/>
    <w:rsid w:val="00090B8B"/>
    <w:rsid w:val="00093620"/>
    <w:rsid w:val="00093D8B"/>
    <w:rsid w:val="0009672A"/>
    <w:rsid w:val="000978B2"/>
    <w:rsid w:val="000A14C8"/>
    <w:rsid w:val="000A2B56"/>
    <w:rsid w:val="000A367E"/>
    <w:rsid w:val="000A4418"/>
    <w:rsid w:val="000A5296"/>
    <w:rsid w:val="000A6A49"/>
    <w:rsid w:val="000A7552"/>
    <w:rsid w:val="000A7E99"/>
    <w:rsid w:val="000B0A94"/>
    <w:rsid w:val="000B0E35"/>
    <w:rsid w:val="000B6D34"/>
    <w:rsid w:val="000C01CA"/>
    <w:rsid w:val="000C37B1"/>
    <w:rsid w:val="000C3B38"/>
    <w:rsid w:val="000C3D4A"/>
    <w:rsid w:val="000C4076"/>
    <w:rsid w:val="000C6EC9"/>
    <w:rsid w:val="000D0B21"/>
    <w:rsid w:val="000D213A"/>
    <w:rsid w:val="000D2375"/>
    <w:rsid w:val="000D303E"/>
    <w:rsid w:val="000D7C4A"/>
    <w:rsid w:val="000D7FAE"/>
    <w:rsid w:val="000E0D30"/>
    <w:rsid w:val="000E1D40"/>
    <w:rsid w:val="000E1F1F"/>
    <w:rsid w:val="000E3988"/>
    <w:rsid w:val="000E5ADF"/>
    <w:rsid w:val="000E68D1"/>
    <w:rsid w:val="000E6DB1"/>
    <w:rsid w:val="000F0D03"/>
    <w:rsid w:val="000F0F0D"/>
    <w:rsid w:val="000F1244"/>
    <w:rsid w:val="000F4317"/>
    <w:rsid w:val="000F5C08"/>
    <w:rsid w:val="000F6157"/>
    <w:rsid w:val="000F7304"/>
    <w:rsid w:val="00101928"/>
    <w:rsid w:val="001031AA"/>
    <w:rsid w:val="00104249"/>
    <w:rsid w:val="00105EE9"/>
    <w:rsid w:val="00106343"/>
    <w:rsid w:val="001070D9"/>
    <w:rsid w:val="001073C9"/>
    <w:rsid w:val="00107880"/>
    <w:rsid w:val="0011042D"/>
    <w:rsid w:val="001143E4"/>
    <w:rsid w:val="0011450E"/>
    <w:rsid w:val="00115022"/>
    <w:rsid w:val="0012011A"/>
    <w:rsid w:val="0012261F"/>
    <w:rsid w:val="00126A1F"/>
    <w:rsid w:val="00127BF2"/>
    <w:rsid w:val="00130436"/>
    <w:rsid w:val="00132D75"/>
    <w:rsid w:val="001354AD"/>
    <w:rsid w:val="001362DA"/>
    <w:rsid w:val="001369E8"/>
    <w:rsid w:val="00137E82"/>
    <w:rsid w:val="00141043"/>
    <w:rsid w:val="00146CF9"/>
    <w:rsid w:val="00146F91"/>
    <w:rsid w:val="00147B90"/>
    <w:rsid w:val="00150235"/>
    <w:rsid w:val="001514CC"/>
    <w:rsid w:val="00156357"/>
    <w:rsid w:val="00162E8F"/>
    <w:rsid w:val="00163F44"/>
    <w:rsid w:val="00166148"/>
    <w:rsid w:val="00170255"/>
    <w:rsid w:val="00170315"/>
    <w:rsid w:val="00170397"/>
    <w:rsid w:val="00170B75"/>
    <w:rsid w:val="00170B95"/>
    <w:rsid w:val="00174027"/>
    <w:rsid w:val="001801A1"/>
    <w:rsid w:val="00180D91"/>
    <w:rsid w:val="001818C0"/>
    <w:rsid w:val="0018427E"/>
    <w:rsid w:val="001972BB"/>
    <w:rsid w:val="00197F9D"/>
    <w:rsid w:val="001A0ECA"/>
    <w:rsid w:val="001A217B"/>
    <w:rsid w:val="001A4AF9"/>
    <w:rsid w:val="001A5EB8"/>
    <w:rsid w:val="001A6FD6"/>
    <w:rsid w:val="001B4092"/>
    <w:rsid w:val="001B40EC"/>
    <w:rsid w:val="001C0504"/>
    <w:rsid w:val="001C26E8"/>
    <w:rsid w:val="001C2D88"/>
    <w:rsid w:val="001C4BB2"/>
    <w:rsid w:val="001C4DEA"/>
    <w:rsid w:val="001C6942"/>
    <w:rsid w:val="001C6E66"/>
    <w:rsid w:val="001C7E04"/>
    <w:rsid w:val="001D2101"/>
    <w:rsid w:val="001D4093"/>
    <w:rsid w:val="001D40BD"/>
    <w:rsid w:val="001D7B46"/>
    <w:rsid w:val="001E17C0"/>
    <w:rsid w:val="001E58ED"/>
    <w:rsid w:val="001F4076"/>
    <w:rsid w:val="001F5137"/>
    <w:rsid w:val="001F555F"/>
    <w:rsid w:val="001F5671"/>
    <w:rsid w:val="001F6395"/>
    <w:rsid w:val="001F6451"/>
    <w:rsid w:val="001F6F9E"/>
    <w:rsid w:val="001F72C7"/>
    <w:rsid w:val="001F7B4D"/>
    <w:rsid w:val="0020191F"/>
    <w:rsid w:val="00203E6A"/>
    <w:rsid w:val="00204B20"/>
    <w:rsid w:val="002079EC"/>
    <w:rsid w:val="00207ADD"/>
    <w:rsid w:val="00213252"/>
    <w:rsid w:val="00220290"/>
    <w:rsid w:val="002207F6"/>
    <w:rsid w:val="0022130E"/>
    <w:rsid w:val="00221E48"/>
    <w:rsid w:val="002225A7"/>
    <w:rsid w:val="00222F1A"/>
    <w:rsid w:val="00226F83"/>
    <w:rsid w:val="002275D3"/>
    <w:rsid w:val="00227890"/>
    <w:rsid w:val="0023074B"/>
    <w:rsid w:val="00232F28"/>
    <w:rsid w:val="0023327D"/>
    <w:rsid w:val="00233B6F"/>
    <w:rsid w:val="002359E4"/>
    <w:rsid w:val="00235B4F"/>
    <w:rsid w:val="002400D1"/>
    <w:rsid w:val="00240992"/>
    <w:rsid w:val="00241D3D"/>
    <w:rsid w:val="002432E4"/>
    <w:rsid w:val="00244FD1"/>
    <w:rsid w:val="0024575D"/>
    <w:rsid w:val="00246BB4"/>
    <w:rsid w:val="00246EBC"/>
    <w:rsid w:val="00247ABE"/>
    <w:rsid w:val="00250A36"/>
    <w:rsid w:val="00250B1B"/>
    <w:rsid w:val="0025190E"/>
    <w:rsid w:val="0025306A"/>
    <w:rsid w:val="002567FE"/>
    <w:rsid w:val="00257371"/>
    <w:rsid w:val="00262014"/>
    <w:rsid w:val="00262BF9"/>
    <w:rsid w:val="002649BB"/>
    <w:rsid w:val="002669C1"/>
    <w:rsid w:val="002670E9"/>
    <w:rsid w:val="00271A25"/>
    <w:rsid w:val="002736E1"/>
    <w:rsid w:val="00274CD3"/>
    <w:rsid w:val="00275EAE"/>
    <w:rsid w:val="00276C3D"/>
    <w:rsid w:val="00276F65"/>
    <w:rsid w:val="00284486"/>
    <w:rsid w:val="00290A58"/>
    <w:rsid w:val="00290BCD"/>
    <w:rsid w:val="0029103A"/>
    <w:rsid w:val="002934A8"/>
    <w:rsid w:val="002945C5"/>
    <w:rsid w:val="00294842"/>
    <w:rsid w:val="00295670"/>
    <w:rsid w:val="0029678D"/>
    <w:rsid w:val="00297790"/>
    <w:rsid w:val="00297F0A"/>
    <w:rsid w:val="002A07DD"/>
    <w:rsid w:val="002A0D47"/>
    <w:rsid w:val="002A12EE"/>
    <w:rsid w:val="002A3954"/>
    <w:rsid w:val="002A4BC0"/>
    <w:rsid w:val="002A7516"/>
    <w:rsid w:val="002B0561"/>
    <w:rsid w:val="002B3BBB"/>
    <w:rsid w:val="002B5E80"/>
    <w:rsid w:val="002B6272"/>
    <w:rsid w:val="002C5D11"/>
    <w:rsid w:val="002C694A"/>
    <w:rsid w:val="002C6D91"/>
    <w:rsid w:val="002C7F51"/>
    <w:rsid w:val="002D171E"/>
    <w:rsid w:val="002D172F"/>
    <w:rsid w:val="002D210A"/>
    <w:rsid w:val="002D234D"/>
    <w:rsid w:val="002D4DBA"/>
    <w:rsid w:val="002D5642"/>
    <w:rsid w:val="002E2F9F"/>
    <w:rsid w:val="002E4172"/>
    <w:rsid w:val="002E47BB"/>
    <w:rsid w:val="002E5BA4"/>
    <w:rsid w:val="002F303E"/>
    <w:rsid w:val="002F3062"/>
    <w:rsid w:val="002F531D"/>
    <w:rsid w:val="002F7D56"/>
    <w:rsid w:val="00300C19"/>
    <w:rsid w:val="0030123D"/>
    <w:rsid w:val="00304AD1"/>
    <w:rsid w:val="0030553D"/>
    <w:rsid w:val="00310A7C"/>
    <w:rsid w:val="003111AF"/>
    <w:rsid w:val="00315603"/>
    <w:rsid w:val="003163E7"/>
    <w:rsid w:val="00320C3B"/>
    <w:rsid w:val="00320C7A"/>
    <w:rsid w:val="003212CE"/>
    <w:rsid w:val="00322525"/>
    <w:rsid w:val="00323632"/>
    <w:rsid w:val="00323A0C"/>
    <w:rsid w:val="003241B2"/>
    <w:rsid w:val="00324E61"/>
    <w:rsid w:val="00332E60"/>
    <w:rsid w:val="003355C2"/>
    <w:rsid w:val="00337032"/>
    <w:rsid w:val="003379EA"/>
    <w:rsid w:val="003428F6"/>
    <w:rsid w:val="00342F2A"/>
    <w:rsid w:val="003433FD"/>
    <w:rsid w:val="00344F94"/>
    <w:rsid w:val="00345FD0"/>
    <w:rsid w:val="00346395"/>
    <w:rsid w:val="00351257"/>
    <w:rsid w:val="00352B26"/>
    <w:rsid w:val="003546D9"/>
    <w:rsid w:val="00355CA1"/>
    <w:rsid w:val="0035752E"/>
    <w:rsid w:val="003669D5"/>
    <w:rsid w:val="00367853"/>
    <w:rsid w:val="00371248"/>
    <w:rsid w:val="0037129C"/>
    <w:rsid w:val="0037186D"/>
    <w:rsid w:val="00371B87"/>
    <w:rsid w:val="00372ABF"/>
    <w:rsid w:val="00372CE8"/>
    <w:rsid w:val="00373370"/>
    <w:rsid w:val="0037348E"/>
    <w:rsid w:val="00374B73"/>
    <w:rsid w:val="00375247"/>
    <w:rsid w:val="0038013D"/>
    <w:rsid w:val="00380527"/>
    <w:rsid w:val="0038268C"/>
    <w:rsid w:val="0038278C"/>
    <w:rsid w:val="00383451"/>
    <w:rsid w:val="00385D00"/>
    <w:rsid w:val="00387F9C"/>
    <w:rsid w:val="00391F51"/>
    <w:rsid w:val="003929B8"/>
    <w:rsid w:val="003931EA"/>
    <w:rsid w:val="00395758"/>
    <w:rsid w:val="00396114"/>
    <w:rsid w:val="00396A70"/>
    <w:rsid w:val="003A087B"/>
    <w:rsid w:val="003A19B8"/>
    <w:rsid w:val="003A4B7A"/>
    <w:rsid w:val="003A4DB4"/>
    <w:rsid w:val="003A7291"/>
    <w:rsid w:val="003B3135"/>
    <w:rsid w:val="003B3BA1"/>
    <w:rsid w:val="003B5269"/>
    <w:rsid w:val="003B633D"/>
    <w:rsid w:val="003B65B1"/>
    <w:rsid w:val="003B7090"/>
    <w:rsid w:val="003B73F1"/>
    <w:rsid w:val="003C0114"/>
    <w:rsid w:val="003C10E8"/>
    <w:rsid w:val="003C1736"/>
    <w:rsid w:val="003C3998"/>
    <w:rsid w:val="003C4016"/>
    <w:rsid w:val="003D00C8"/>
    <w:rsid w:val="003D086B"/>
    <w:rsid w:val="003D21D1"/>
    <w:rsid w:val="003D27BA"/>
    <w:rsid w:val="003D6128"/>
    <w:rsid w:val="003D7106"/>
    <w:rsid w:val="003E31B0"/>
    <w:rsid w:val="003E4195"/>
    <w:rsid w:val="003E5F6A"/>
    <w:rsid w:val="003E7281"/>
    <w:rsid w:val="003F0689"/>
    <w:rsid w:val="003F3911"/>
    <w:rsid w:val="003F5CE6"/>
    <w:rsid w:val="003F6C4B"/>
    <w:rsid w:val="00400767"/>
    <w:rsid w:val="00402DCC"/>
    <w:rsid w:val="004061E5"/>
    <w:rsid w:val="00413258"/>
    <w:rsid w:val="00413815"/>
    <w:rsid w:val="0041384D"/>
    <w:rsid w:val="0041470D"/>
    <w:rsid w:val="00414EC8"/>
    <w:rsid w:val="00415A5B"/>
    <w:rsid w:val="00417927"/>
    <w:rsid w:val="00421E47"/>
    <w:rsid w:val="0042203C"/>
    <w:rsid w:val="0042348B"/>
    <w:rsid w:val="0042499F"/>
    <w:rsid w:val="00427743"/>
    <w:rsid w:val="00430E31"/>
    <w:rsid w:val="00431AA6"/>
    <w:rsid w:val="00433253"/>
    <w:rsid w:val="00433373"/>
    <w:rsid w:val="00433907"/>
    <w:rsid w:val="00435075"/>
    <w:rsid w:val="0044721F"/>
    <w:rsid w:val="00447D13"/>
    <w:rsid w:val="0045067B"/>
    <w:rsid w:val="00450F84"/>
    <w:rsid w:val="00453CA7"/>
    <w:rsid w:val="00454DD3"/>
    <w:rsid w:val="004555DC"/>
    <w:rsid w:val="0045562A"/>
    <w:rsid w:val="00455A4F"/>
    <w:rsid w:val="00455B9B"/>
    <w:rsid w:val="0045623D"/>
    <w:rsid w:val="0045712A"/>
    <w:rsid w:val="00457C59"/>
    <w:rsid w:val="00463165"/>
    <w:rsid w:val="004675D2"/>
    <w:rsid w:val="00467AA1"/>
    <w:rsid w:val="004715B7"/>
    <w:rsid w:val="004767EB"/>
    <w:rsid w:val="004814B3"/>
    <w:rsid w:val="00482BCF"/>
    <w:rsid w:val="0048393D"/>
    <w:rsid w:val="004843C3"/>
    <w:rsid w:val="00484CC0"/>
    <w:rsid w:val="004863E3"/>
    <w:rsid w:val="00487FFB"/>
    <w:rsid w:val="00492D77"/>
    <w:rsid w:val="004A3187"/>
    <w:rsid w:val="004A61C6"/>
    <w:rsid w:val="004A7158"/>
    <w:rsid w:val="004B3FE3"/>
    <w:rsid w:val="004B4723"/>
    <w:rsid w:val="004B4DBB"/>
    <w:rsid w:val="004B6089"/>
    <w:rsid w:val="004B613D"/>
    <w:rsid w:val="004C2983"/>
    <w:rsid w:val="004C2A3E"/>
    <w:rsid w:val="004C6199"/>
    <w:rsid w:val="004C7DDF"/>
    <w:rsid w:val="004D3095"/>
    <w:rsid w:val="004D41CA"/>
    <w:rsid w:val="004D52B3"/>
    <w:rsid w:val="004E0BE0"/>
    <w:rsid w:val="004E1483"/>
    <w:rsid w:val="004E14E3"/>
    <w:rsid w:val="004E2AAC"/>
    <w:rsid w:val="004E2AC2"/>
    <w:rsid w:val="004E50FB"/>
    <w:rsid w:val="004E5BDC"/>
    <w:rsid w:val="004E6541"/>
    <w:rsid w:val="004E70E7"/>
    <w:rsid w:val="004F1573"/>
    <w:rsid w:val="004F1FD3"/>
    <w:rsid w:val="00500828"/>
    <w:rsid w:val="00501546"/>
    <w:rsid w:val="00506478"/>
    <w:rsid w:val="005069BC"/>
    <w:rsid w:val="00506DF5"/>
    <w:rsid w:val="00506E70"/>
    <w:rsid w:val="005107B9"/>
    <w:rsid w:val="00510F5A"/>
    <w:rsid w:val="00513B69"/>
    <w:rsid w:val="00516B09"/>
    <w:rsid w:val="00516F85"/>
    <w:rsid w:val="005172A0"/>
    <w:rsid w:val="0051767A"/>
    <w:rsid w:val="00521C2D"/>
    <w:rsid w:val="00531AC1"/>
    <w:rsid w:val="00532770"/>
    <w:rsid w:val="00535112"/>
    <w:rsid w:val="00535BDE"/>
    <w:rsid w:val="00535E1E"/>
    <w:rsid w:val="005376F0"/>
    <w:rsid w:val="00540A50"/>
    <w:rsid w:val="00540A8D"/>
    <w:rsid w:val="0054271E"/>
    <w:rsid w:val="005430D0"/>
    <w:rsid w:val="00546644"/>
    <w:rsid w:val="0054694B"/>
    <w:rsid w:val="00547204"/>
    <w:rsid w:val="00547E35"/>
    <w:rsid w:val="005502CB"/>
    <w:rsid w:val="00550C36"/>
    <w:rsid w:val="005519E2"/>
    <w:rsid w:val="00551C85"/>
    <w:rsid w:val="00555A60"/>
    <w:rsid w:val="00561A61"/>
    <w:rsid w:val="00561FAC"/>
    <w:rsid w:val="00563456"/>
    <w:rsid w:val="00563F6A"/>
    <w:rsid w:val="00566ACF"/>
    <w:rsid w:val="00567F70"/>
    <w:rsid w:val="00567FFD"/>
    <w:rsid w:val="0057045A"/>
    <w:rsid w:val="005711B0"/>
    <w:rsid w:val="00576B34"/>
    <w:rsid w:val="005774AF"/>
    <w:rsid w:val="00580097"/>
    <w:rsid w:val="00584BDC"/>
    <w:rsid w:val="00584CE9"/>
    <w:rsid w:val="00586A2D"/>
    <w:rsid w:val="0059043D"/>
    <w:rsid w:val="005935C4"/>
    <w:rsid w:val="0059394F"/>
    <w:rsid w:val="00597192"/>
    <w:rsid w:val="005A2504"/>
    <w:rsid w:val="005A525F"/>
    <w:rsid w:val="005B0213"/>
    <w:rsid w:val="005C0A72"/>
    <w:rsid w:val="005C191A"/>
    <w:rsid w:val="005C2C72"/>
    <w:rsid w:val="005C3793"/>
    <w:rsid w:val="005C46B8"/>
    <w:rsid w:val="005C4A38"/>
    <w:rsid w:val="005C547D"/>
    <w:rsid w:val="005C5935"/>
    <w:rsid w:val="005D0CE7"/>
    <w:rsid w:val="005D1AA1"/>
    <w:rsid w:val="005D5920"/>
    <w:rsid w:val="005E1A97"/>
    <w:rsid w:val="005E5019"/>
    <w:rsid w:val="005E545A"/>
    <w:rsid w:val="005F0C1E"/>
    <w:rsid w:val="005F24CA"/>
    <w:rsid w:val="005F2A5A"/>
    <w:rsid w:val="005F3EF8"/>
    <w:rsid w:val="005F5F91"/>
    <w:rsid w:val="005F792E"/>
    <w:rsid w:val="00600B61"/>
    <w:rsid w:val="00601BA3"/>
    <w:rsid w:val="006024A0"/>
    <w:rsid w:val="006024D4"/>
    <w:rsid w:val="0060298F"/>
    <w:rsid w:val="00605FC4"/>
    <w:rsid w:val="006148F4"/>
    <w:rsid w:val="00615060"/>
    <w:rsid w:val="00616567"/>
    <w:rsid w:val="006209C0"/>
    <w:rsid w:val="00621C62"/>
    <w:rsid w:val="00624DE4"/>
    <w:rsid w:val="00627E32"/>
    <w:rsid w:val="00632DA9"/>
    <w:rsid w:val="00633907"/>
    <w:rsid w:val="006370F7"/>
    <w:rsid w:val="006374FB"/>
    <w:rsid w:val="00640220"/>
    <w:rsid w:val="0064052C"/>
    <w:rsid w:val="006429BF"/>
    <w:rsid w:val="006434D0"/>
    <w:rsid w:val="00644DF4"/>
    <w:rsid w:val="00645835"/>
    <w:rsid w:val="00645A56"/>
    <w:rsid w:val="006463BD"/>
    <w:rsid w:val="00653251"/>
    <w:rsid w:val="0065456E"/>
    <w:rsid w:val="0065507D"/>
    <w:rsid w:val="00655DFC"/>
    <w:rsid w:val="0065682F"/>
    <w:rsid w:val="006610D8"/>
    <w:rsid w:val="00661327"/>
    <w:rsid w:val="0066191C"/>
    <w:rsid w:val="00663997"/>
    <w:rsid w:val="0066454D"/>
    <w:rsid w:val="006652C3"/>
    <w:rsid w:val="00665307"/>
    <w:rsid w:val="00665583"/>
    <w:rsid w:val="00667E87"/>
    <w:rsid w:val="00671852"/>
    <w:rsid w:val="00671877"/>
    <w:rsid w:val="00671C87"/>
    <w:rsid w:val="0067390C"/>
    <w:rsid w:val="00674353"/>
    <w:rsid w:val="00674ADF"/>
    <w:rsid w:val="006761EC"/>
    <w:rsid w:val="006762AB"/>
    <w:rsid w:val="00684547"/>
    <w:rsid w:val="0068528E"/>
    <w:rsid w:val="00692269"/>
    <w:rsid w:val="00692F96"/>
    <w:rsid w:val="0069331C"/>
    <w:rsid w:val="0069371B"/>
    <w:rsid w:val="00694799"/>
    <w:rsid w:val="00694862"/>
    <w:rsid w:val="00695163"/>
    <w:rsid w:val="00697BBE"/>
    <w:rsid w:val="006A0AA4"/>
    <w:rsid w:val="006A3907"/>
    <w:rsid w:val="006A4D6F"/>
    <w:rsid w:val="006A4EF0"/>
    <w:rsid w:val="006A5341"/>
    <w:rsid w:val="006A5F9D"/>
    <w:rsid w:val="006A66F4"/>
    <w:rsid w:val="006A7918"/>
    <w:rsid w:val="006A7CB7"/>
    <w:rsid w:val="006B4974"/>
    <w:rsid w:val="006B6290"/>
    <w:rsid w:val="006B67E9"/>
    <w:rsid w:val="006B7B68"/>
    <w:rsid w:val="006C1969"/>
    <w:rsid w:val="006C522F"/>
    <w:rsid w:val="006C6D5B"/>
    <w:rsid w:val="006C7410"/>
    <w:rsid w:val="006C7810"/>
    <w:rsid w:val="006C7BCE"/>
    <w:rsid w:val="006D20A4"/>
    <w:rsid w:val="006D2537"/>
    <w:rsid w:val="006E0049"/>
    <w:rsid w:val="006E3D3F"/>
    <w:rsid w:val="006F109E"/>
    <w:rsid w:val="006F1181"/>
    <w:rsid w:val="006F16DD"/>
    <w:rsid w:val="006F273E"/>
    <w:rsid w:val="006F2F18"/>
    <w:rsid w:val="006F3923"/>
    <w:rsid w:val="006F3B57"/>
    <w:rsid w:val="006F3D5F"/>
    <w:rsid w:val="006F6264"/>
    <w:rsid w:val="006F62A6"/>
    <w:rsid w:val="006F65D0"/>
    <w:rsid w:val="006F7A29"/>
    <w:rsid w:val="00700B53"/>
    <w:rsid w:val="00701233"/>
    <w:rsid w:val="00701511"/>
    <w:rsid w:val="00702AA4"/>
    <w:rsid w:val="007031B4"/>
    <w:rsid w:val="00703241"/>
    <w:rsid w:val="007040EA"/>
    <w:rsid w:val="00706E1F"/>
    <w:rsid w:val="007076A5"/>
    <w:rsid w:val="00710266"/>
    <w:rsid w:val="00715505"/>
    <w:rsid w:val="00716FED"/>
    <w:rsid w:val="007176EA"/>
    <w:rsid w:val="00717F00"/>
    <w:rsid w:val="00720958"/>
    <w:rsid w:val="00723F38"/>
    <w:rsid w:val="00726B98"/>
    <w:rsid w:val="00727249"/>
    <w:rsid w:val="00730DF2"/>
    <w:rsid w:val="0073113D"/>
    <w:rsid w:val="0073172F"/>
    <w:rsid w:val="00735B3D"/>
    <w:rsid w:val="00743874"/>
    <w:rsid w:val="00743A3D"/>
    <w:rsid w:val="00743E2C"/>
    <w:rsid w:val="00743F65"/>
    <w:rsid w:val="00744F6E"/>
    <w:rsid w:val="007474F1"/>
    <w:rsid w:val="007514A2"/>
    <w:rsid w:val="007525EE"/>
    <w:rsid w:val="00753CCD"/>
    <w:rsid w:val="00755DDD"/>
    <w:rsid w:val="00755DF8"/>
    <w:rsid w:val="00756C0A"/>
    <w:rsid w:val="00756EA9"/>
    <w:rsid w:val="007572E3"/>
    <w:rsid w:val="0076498B"/>
    <w:rsid w:val="00767906"/>
    <w:rsid w:val="00770F93"/>
    <w:rsid w:val="007719E2"/>
    <w:rsid w:val="00774FA7"/>
    <w:rsid w:val="00774FBC"/>
    <w:rsid w:val="00775BA5"/>
    <w:rsid w:val="007771C4"/>
    <w:rsid w:val="00777913"/>
    <w:rsid w:val="00780CF8"/>
    <w:rsid w:val="00783851"/>
    <w:rsid w:val="00785E5C"/>
    <w:rsid w:val="00786840"/>
    <w:rsid w:val="00786DE2"/>
    <w:rsid w:val="0078735E"/>
    <w:rsid w:val="0078777C"/>
    <w:rsid w:val="0079060D"/>
    <w:rsid w:val="007919E1"/>
    <w:rsid w:val="00795207"/>
    <w:rsid w:val="007A06FF"/>
    <w:rsid w:val="007A3593"/>
    <w:rsid w:val="007A379E"/>
    <w:rsid w:val="007A4888"/>
    <w:rsid w:val="007A7FA8"/>
    <w:rsid w:val="007B5DFB"/>
    <w:rsid w:val="007B7EED"/>
    <w:rsid w:val="007C06D3"/>
    <w:rsid w:val="007C2849"/>
    <w:rsid w:val="007C291E"/>
    <w:rsid w:val="007C3D87"/>
    <w:rsid w:val="007C77CC"/>
    <w:rsid w:val="007D09CD"/>
    <w:rsid w:val="007D1036"/>
    <w:rsid w:val="007D1E66"/>
    <w:rsid w:val="007D2B42"/>
    <w:rsid w:val="007E0ADC"/>
    <w:rsid w:val="007E22FE"/>
    <w:rsid w:val="007E239A"/>
    <w:rsid w:val="007E2B66"/>
    <w:rsid w:val="007E4B58"/>
    <w:rsid w:val="007F24C9"/>
    <w:rsid w:val="007F3D01"/>
    <w:rsid w:val="007F4DC8"/>
    <w:rsid w:val="007F68B3"/>
    <w:rsid w:val="008002CA"/>
    <w:rsid w:val="00801A85"/>
    <w:rsid w:val="00802462"/>
    <w:rsid w:val="00807665"/>
    <w:rsid w:val="0081080E"/>
    <w:rsid w:val="008127C0"/>
    <w:rsid w:val="008135BA"/>
    <w:rsid w:val="00813F1E"/>
    <w:rsid w:val="008145DE"/>
    <w:rsid w:val="008172BE"/>
    <w:rsid w:val="008217C3"/>
    <w:rsid w:val="00821A7D"/>
    <w:rsid w:val="008224E2"/>
    <w:rsid w:val="00823BC1"/>
    <w:rsid w:val="00823C2C"/>
    <w:rsid w:val="00825AAC"/>
    <w:rsid w:val="00825F54"/>
    <w:rsid w:val="0082606B"/>
    <w:rsid w:val="00833D2F"/>
    <w:rsid w:val="00833F6C"/>
    <w:rsid w:val="0083632E"/>
    <w:rsid w:val="00841035"/>
    <w:rsid w:val="00843646"/>
    <w:rsid w:val="00843C77"/>
    <w:rsid w:val="008458F7"/>
    <w:rsid w:val="00845903"/>
    <w:rsid w:val="00846561"/>
    <w:rsid w:val="00853610"/>
    <w:rsid w:val="00853A29"/>
    <w:rsid w:val="00854DF1"/>
    <w:rsid w:val="008560B7"/>
    <w:rsid w:val="00856510"/>
    <w:rsid w:val="0085752C"/>
    <w:rsid w:val="00860F95"/>
    <w:rsid w:val="00863001"/>
    <w:rsid w:val="008630A1"/>
    <w:rsid w:val="00865AE1"/>
    <w:rsid w:val="00867520"/>
    <w:rsid w:val="008708CD"/>
    <w:rsid w:val="0087397D"/>
    <w:rsid w:val="00874C91"/>
    <w:rsid w:val="00876BD4"/>
    <w:rsid w:val="00880097"/>
    <w:rsid w:val="00880569"/>
    <w:rsid w:val="008809CD"/>
    <w:rsid w:val="008822FA"/>
    <w:rsid w:val="00884AD1"/>
    <w:rsid w:val="00884D8F"/>
    <w:rsid w:val="00886845"/>
    <w:rsid w:val="00887251"/>
    <w:rsid w:val="00890124"/>
    <w:rsid w:val="008904C7"/>
    <w:rsid w:val="0089286E"/>
    <w:rsid w:val="00892A8E"/>
    <w:rsid w:val="00893614"/>
    <w:rsid w:val="00893E8B"/>
    <w:rsid w:val="008946A6"/>
    <w:rsid w:val="00894946"/>
    <w:rsid w:val="0089771D"/>
    <w:rsid w:val="008A1E2F"/>
    <w:rsid w:val="008A3F22"/>
    <w:rsid w:val="008A644B"/>
    <w:rsid w:val="008A787C"/>
    <w:rsid w:val="008B089E"/>
    <w:rsid w:val="008B1065"/>
    <w:rsid w:val="008B1D0F"/>
    <w:rsid w:val="008B1ECF"/>
    <w:rsid w:val="008B328F"/>
    <w:rsid w:val="008B3525"/>
    <w:rsid w:val="008B4902"/>
    <w:rsid w:val="008B6810"/>
    <w:rsid w:val="008C08B6"/>
    <w:rsid w:val="008C0D68"/>
    <w:rsid w:val="008C119C"/>
    <w:rsid w:val="008C44DC"/>
    <w:rsid w:val="008C5125"/>
    <w:rsid w:val="008C6F54"/>
    <w:rsid w:val="008D2113"/>
    <w:rsid w:val="008D5758"/>
    <w:rsid w:val="008D7DCD"/>
    <w:rsid w:val="008D7E43"/>
    <w:rsid w:val="008E007F"/>
    <w:rsid w:val="008E0276"/>
    <w:rsid w:val="008E04B1"/>
    <w:rsid w:val="008E1078"/>
    <w:rsid w:val="008E2A05"/>
    <w:rsid w:val="008E6B37"/>
    <w:rsid w:val="008F0BB3"/>
    <w:rsid w:val="008F10B8"/>
    <w:rsid w:val="008F3D5C"/>
    <w:rsid w:val="008F4540"/>
    <w:rsid w:val="008F5876"/>
    <w:rsid w:val="008F59B5"/>
    <w:rsid w:val="008F7501"/>
    <w:rsid w:val="008F7C1C"/>
    <w:rsid w:val="008F7D2B"/>
    <w:rsid w:val="0090015D"/>
    <w:rsid w:val="009061FB"/>
    <w:rsid w:val="0090652E"/>
    <w:rsid w:val="00906A6C"/>
    <w:rsid w:val="00907D16"/>
    <w:rsid w:val="0091347F"/>
    <w:rsid w:val="00913A96"/>
    <w:rsid w:val="00913FC3"/>
    <w:rsid w:val="009143B4"/>
    <w:rsid w:val="00914B71"/>
    <w:rsid w:val="00915F47"/>
    <w:rsid w:val="0091620F"/>
    <w:rsid w:val="00917146"/>
    <w:rsid w:val="0091745E"/>
    <w:rsid w:val="00917D58"/>
    <w:rsid w:val="00920C1C"/>
    <w:rsid w:val="0092167E"/>
    <w:rsid w:val="0092244C"/>
    <w:rsid w:val="009239DC"/>
    <w:rsid w:val="00927936"/>
    <w:rsid w:val="00931319"/>
    <w:rsid w:val="00933A8B"/>
    <w:rsid w:val="00933F92"/>
    <w:rsid w:val="009343CA"/>
    <w:rsid w:val="00935247"/>
    <w:rsid w:val="00935C7E"/>
    <w:rsid w:val="00940247"/>
    <w:rsid w:val="009415CC"/>
    <w:rsid w:val="00942F82"/>
    <w:rsid w:val="00943211"/>
    <w:rsid w:val="0094351F"/>
    <w:rsid w:val="009449D7"/>
    <w:rsid w:val="009456DF"/>
    <w:rsid w:val="009458E4"/>
    <w:rsid w:val="00946D69"/>
    <w:rsid w:val="00946E23"/>
    <w:rsid w:val="0094715B"/>
    <w:rsid w:val="00950123"/>
    <w:rsid w:val="009501A9"/>
    <w:rsid w:val="009523EA"/>
    <w:rsid w:val="0095248A"/>
    <w:rsid w:val="00953D74"/>
    <w:rsid w:val="00954575"/>
    <w:rsid w:val="009553D2"/>
    <w:rsid w:val="00955442"/>
    <w:rsid w:val="0095568D"/>
    <w:rsid w:val="00957EF5"/>
    <w:rsid w:val="00964C0C"/>
    <w:rsid w:val="0096702E"/>
    <w:rsid w:val="00967B47"/>
    <w:rsid w:val="00970A4A"/>
    <w:rsid w:val="009739F1"/>
    <w:rsid w:val="009804B7"/>
    <w:rsid w:val="0098378A"/>
    <w:rsid w:val="0098447C"/>
    <w:rsid w:val="009910EB"/>
    <w:rsid w:val="00991A82"/>
    <w:rsid w:val="009925E4"/>
    <w:rsid w:val="00994D3D"/>
    <w:rsid w:val="00995CC9"/>
    <w:rsid w:val="00996DEF"/>
    <w:rsid w:val="009A57F0"/>
    <w:rsid w:val="009A705E"/>
    <w:rsid w:val="009B527F"/>
    <w:rsid w:val="009B57A5"/>
    <w:rsid w:val="009B7F79"/>
    <w:rsid w:val="009C18B9"/>
    <w:rsid w:val="009C45C7"/>
    <w:rsid w:val="009C4995"/>
    <w:rsid w:val="009C51D5"/>
    <w:rsid w:val="009C53DD"/>
    <w:rsid w:val="009C7073"/>
    <w:rsid w:val="009D2520"/>
    <w:rsid w:val="009D435E"/>
    <w:rsid w:val="009D464A"/>
    <w:rsid w:val="009D5882"/>
    <w:rsid w:val="009D635C"/>
    <w:rsid w:val="009E02A9"/>
    <w:rsid w:val="009E3916"/>
    <w:rsid w:val="009E4F40"/>
    <w:rsid w:val="009E72C2"/>
    <w:rsid w:val="009E7754"/>
    <w:rsid w:val="009E7B0C"/>
    <w:rsid w:val="009F091F"/>
    <w:rsid w:val="009F1E4A"/>
    <w:rsid w:val="009F2425"/>
    <w:rsid w:val="009F28E9"/>
    <w:rsid w:val="009F460C"/>
    <w:rsid w:val="009F56EC"/>
    <w:rsid w:val="009F6B6B"/>
    <w:rsid w:val="00A00673"/>
    <w:rsid w:val="00A01B27"/>
    <w:rsid w:val="00A01BB7"/>
    <w:rsid w:val="00A024ED"/>
    <w:rsid w:val="00A02DE4"/>
    <w:rsid w:val="00A05AE5"/>
    <w:rsid w:val="00A0669C"/>
    <w:rsid w:val="00A06B17"/>
    <w:rsid w:val="00A114F3"/>
    <w:rsid w:val="00A119FA"/>
    <w:rsid w:val="00A11EF2"/>
    <w:rsid w:val="00A1206A"/>
    <w:rsid w:val="00A120A4"/>
    <w:rsid w:val="00A1211D"/>
    <w:rsid w:val="00A1466D"/>
    <w:rsid w:val="00A178CB"/>
    <w:rsid w:val="00A17CF4"/>
    <w:rsid w:val="00A21C91"/>
    <w:rsid w:val="00A227EC"/>
    <w:rsid w:val="00A228E0"/>
    <w:rsid w:val="00A22A22"/>
    <w:rsid w:val="00A2587D"/>
    <w:rsid w:val="00A349F5"/>
    <w:rsid w:val="00A35637"/>
    <w:rsid w:val="00A40239"/>
    <w:rsid w:val="00A41471"/>
    <w:rsid w:val="00A466FF"/>
    <w:rsid w:val="00A5043D"/>
    <w:rsid w:val="00A519F5"/>
    <w:rsid w:val="00A51A16"/>
    <w:rsid w:val="00A52481"/>
    <w:rsid w:val="00A530D6"/>
    <w:rsid w:val="00A54892"/>
    <w:rsid w:val="00A55879"/>
    <w:rsid w:val="00A603E1"/>
    <w:rsid w:val="00A6045E"/>
    <w:rsid w:val="00A613DA"/>
    <w:rsid w:val="00A6210C"/>
    <w:rsid w:val="00A635D6"/>
    <w:rsid w:val="00A63899"/>
    <w:rsid w:val="00A651AC"/>
    <w:rsid w:val="00A73CEA"/>
    <w:rsid w:val="00A74857"/>
    <w:rsid w:val="00A77383"/>
    <w:rsid w:val="00A846A2"/>
    <w:rsid w:val="00A85AC8"/>
    <w:rsid w:val="00A85CB9"/>
    <w:rsid w:val="00A90820"/>
    <w:rsid w:val="00A91034"/>
    <w:rsid w:val="00A959EA"/>
    <w:rsid w:val="00AA1865"/>
    <w:rsid w:val="00AA3A38"/>
    <w:rsid w:val="00AA3D70"/>
    <w:rsid w:val="00AA5AF3"/>
    <w:rsid w:val="00AA7C1E"/>
    <w:rsid w:val="00AA7D75"/>
    <w:rsid w:val="00AB1781"/>
    <w:rsid w:val="00AB23D9"/>
    <w:rsid w:val="00AB30BF"/>
    <w:rsid w:val="00AB3638"/>
    <w:rsid w:val="00AB3FF9"/>
    <w:rsid w:val="00AB45E8"/>
    <w:rsid w:val="00AB4A02"/>
    <w:rsid w:val="00AC044E"/>
    <w:rsid w:val="00AC1ECC"/>
    <w:rsid w:val="00AC441D"/>
    <w:rsid w:val="00AC5621"/>
    <w:rsid w:val="00AC567B"/>
    <w:rsid w:val="00AD3159"/>
    <w:rsid w:val="00AD3CFD"/>
    <w:rsid w:val="00AD644C"/>
    <w:rsid w:val="00AD6D16"/>
    <w:rsid w:val="00AD6D50"/>
    <w:rsid w:val="00AE1088"/>
    <w:rsid w:val="00AE164C"/>
    <w:rsid w:val="00AE4537"/>
    <w:rsid w:val="00AE78C2"/>
    <w:rsid w:val="00AF0933"/>
    <w:rsid w:val="00AF549E"/>
    <w:rsid w:val="00AF7CF9"/>
    <w:rsid w:val="00B004A7"/>
    <w:rsid w:val="00B024AF"/>
    <w:rsid w:val="00B024B4"/>
    <w:rsid w:val="00B05152"/>
    <w:rsid w:val="00B11AD5"/>
    <w:rsid w:val="00B11BF4"/>
    <w:rsid w:val="00B11E2D"/>
    <w:rsid w:val="00B1219B"/>
    <w:rsid w:val="00B12A2B"/>
    <w:rsid w:val="00B15C59"/>
    <w:rsid w:val="00B170D3"/>
    <w:rsid w:val="00B20E30"/>
    <w:rsid w:val="00B20F96"/>
    <w:rsid w:val="00B21E4C"/>
    <w:rsid w:val="00B24ED8"/>
    <w:rsid w:val="00B2647E"/>
    <w:rsid w:val="00B2704E"/>
    <w:rsid w:val="00B31856"/>
    <w:rsid w:val="00B32C89"/>
    <w:rsid w:val="00B33033"/>
    <w:rsid w:val="00B37A90"/>
    <w:rsid w:val="00B40BC2"/>
    <w:rsid w:val="00B438CF"/>
    <w:rsid w:val="00B44100"/>
    <w:rsid w:val="00B44103"/>
    <w:rsid w:val="00B44ACC"/>
    <w:rsid w:val="00B45259"/>
    <w:rsid w:val="00B463E7"/>
    <w:rsid w:val="00B5472F"/>
    <w:rsid w:val="00B603E2"/>
    <w:rsid w:val="00B61589"/>
    <w:rsid w:val="00B63585"/>
    <w:rsid w:val="00B6668B"/>
    <w:rsid w:val="00B70280"/>
    <w:rsid w:val="00B71EB3"/>
    <w:rsid w:val="00B735C9"/>
    <w:rsid w:val="00B74A3A"/>
    <w:rsid w:val="00B75F4B"/>
    <w:rsid w:val="00B770D9"/>
    <w:rsid w:val="00B80438"/>
    <w:rsid w:val="00B805F4"/>
    <w:rsid w:val="00B80A6C"/>
    <w:rsid w:val="00B81DD3"/>
    <w:rsid w:val="00B83032"/>
    <w:rsid w:val="00B83A29"/>
    <w:rsid w:val="00B83BD3"/>
    <w:rsid w:val="00B83D3D"/>
    <w:rsid w:val="00B84332"/>
    <w:rsid w:val="00B84585"/>
    <w:rsid w:val="00B8606A"/>
    <w:rsid w:val="00B861BD"/>
    <w:rsid w:val="00B8690B"/>
    <w:rsid w:val="00B87ABF"/>
    <w:rsid w:val="00B90207"/>
    <w:rsid w:val="00B93B57"/>
    <w:rsid w:val="00B96749"/>
    <w:rsid w:val="00B97520"/>
    <w:rsid w:val="00BA1090"/>
    <w:rsid w:val="00BA2179"/>
    <w:rsid w:val="00BA25F6"/>
    <w:rsid w:val="00BA3305"/>
    <w:rsid w:val="00BA378C"/>
    <w:rsid w:val="00BA3DD0"/>
    <w:rsid w:val="00BA4992"/>
    <w:rsid w:val="00BA4F3B"/>
    <w:rsid w:val="00BB072F"/>
    <w:rsid w:val="00BB2E11"/>
    <w:rsid w:val="00BB6218"/>
    <w:rsid w:val="00BB6958"/>
    <w:rsid w:val="00BB760A"/>
    <w:rsid w:val="00BC2347"/>
    <w:rsid w:val="00BC31A4"/>
    <w:rsid w:val="00BC5B89"/>
    <w:rsid w:val="00BC780A"/>
    <w:rsid w:val="00BD2FC3"/>
    <w:rsid w:val="00BD46F3"/>
    <w:rsid w:val="00BD4D83"/>
    <w:rsid w:val="00BE1BC2"/>
    <w:rsid w:val="00BE22BA"/>
    <w:rsid w:val="00BE34D6"/>
    <w:rsid w:val="00BE5838"/>
    <w:rsid w:val="00BE5DF9"/>
    <w:rsid w:val="00BE759A"/>
    <w:rsid w:val="00BE7618"/>
    <w:rsid w:val="00BF243D"/>
    <w:rsid w:val="00BF24CD"/>
    <w:rsid w:val="00BF57B9"/>
    <w:rsid w:val="00BF590F"/>
    <w:rsid w:val="00BF5FA6"/>
    <w:rsid w:val="00BF79DE"/>
    <w:rsid w:val="00C00745"/>
    <w:rsid w:val="00C0122E"/>
    <w:rsid w:val="00C05FE5"/>
    <w:rsid w:val="00C10B7C"/>
    <w:rsid w:val="00C134A1"/>
    <w:rsid w:val="00C13DFF"/>
    <w:rsid w:val="00C15BCF"/>
    <w:rsid w:val="00C21F5F"/>
    <w:rsid w:val="00C2251B"/>
    <w:rsid w:val="00C230CA"/>
    <w:rsid w:val="00C30C9D"/>
    <w:rsid w:val="00C312A8"/>
    <w:rsid w:val="00C3172E"/>
    <w:rsid w:val="00C327B3"/>
    <w:rsid w:val="00C34232"/>
    <w:rsid w:val="00C4295A"/>
    <w:rsid w:val="00C43761"/>
    <w:rsid w:val="00C4737C"/>
    <w:rsid w:val="00C5598D"/>
    <w:rsid w:val="00C5759D"/>
    <w:rsid w:val="00C57ACD"/>
    <w:rsid w:val="00C60C9D"/>
    <w:rsid w:val="00C62EAB"/>
    <w:rsid w:val="00C65405"/>
    <w:rsid w:val="00C671DC"/>
    <w:rsid w:val="00C673D7"/>
    <w:rsid w:val="00C710F0"/>
    <w:rsid w:val="00C71329"/>
    <w:rsid w:val="00C72F87"/>
    <w:rsid w:val="00C73E12"/>
    <w:rsid w:val="00C77F42"/>
    <w:rsid w:val="00C81483"/>
    <w:rsid w:val="00C83223"/>
    <w:rsid w:val="00C84158"/>
    <w:rsid w:val="00C87764"/>
    <w:rsid w:val="00C917A1"/>
    <w:rsid w:val="00C91E05"/>
    <w:rsid w:val="00C939C2"/>
    <w:rsid w:val="00C9455E"/>
    <w:rsid w:val="00C962C7"/>
    <w:rsid w:val="00C972B6"/>
    <w:rsid w:val="00C972BB"/>
    <w:rsid w:val="00C97986"/>
    <w:rsid w:val="00CA1455"/>
    <w:rsid w:val="00CA4257"/>
    <w:rsid w:val="00CB181A"/>
    <w:rsid w:val="00CB1C67"/>
    <w:rsid w:val="00CB3409"/>
    <w:rsid w:val="00CB391B"/>
    <w:rsid w:val="00CB3BBD"/>
    <w:rsid w:val="00CB3BC9"/>
    <w:rsid w:val="00CB5A0B"/>
    <w:rsid w:val="00CC0398"/>
    <w:rsid w:val="00CC1BE0"/>
    <w:rsid w:val="00CC1FE6"/>
    <w:rsid w:val="00CC2E3F"/>
    <w:rsid w:val="00CC3933"/>
    <w:rsid w:val="00CC4283"/>
    <w:rsid w:val="00CC46D3"/>
    <w:rsid w:val="00CC46F6"/>
    <w:rsid w:val="00CC4834"/>
    <w:rsid w:val="00CC5E00"/>
    <w:rsid w:val="00CC6DA9"/>
    <w:rsid w:val="00CC7325"/>
    <w:rsid w:val="00CD1023"/>
    <w:rsid w:val="00CD2BE4"/>
    <w:rsid w:val="00CD7812"/>
    <w:rsid w:val="00CE0CC0"/>
    <w:rsid w:val="00CE2603"/>
    <w:rsid w:val="00CE30BA"/>
    <w:rsid w:val="00CE4188"/>
    <w:rsid w:val="00CE614E"/>
    <w:rsid w:val="00CE6B35"/>
    <w:rsid w:val="00CF1525"/>
    <w:rsid w:val="00CF4B15"/>
    <w:rsid w:val="00CF5DE5"/>
    <w:rsid w:val="00CF6103"/>
    <w:rsid w:val="00CF6C5F"/>
    <w:rsid w:val="00D04A74"/>
    <w:rsid w:val="00D04CA2"/>
    <w:rsid w:val="00D07C34"/>
    <w:rsid w:val="00D10CB4"/>
    <w:rsid w:val="00D11CFF"/>
    <w:rsid w:val="00D12E82"/>
    <w:rsid w:val="00D12EAC"/>
    <w:rsid w:val="00D13F05"/>
    <w:rsid w:val="00D14A3D"/>
    <w:rsid w:val="00D16C85"/>
    <w:rsid w:val="00D17763"/>
    <w:rsid w:val="00D20483"/>
    <w:rsid w:val="00D2098F"/>
    <w:rsid w:val="00D2260A"/>
    <w:rsid w:val="00D23B3D"/>
    <w:rsid w:val="00D27E52"/>
    <w:rsid w:val="00D300D5"/>
    <w:rsid w:val="00D30218"/>
    <w:rsid w:val="00D30975"/>
    <w:rsid w:val="00D31823"/>
    <w:rsid w:val="00D3320D"/>
    <w:rsid w:val="00D363EA"/>
    <w:rsid w:val="00D37443"/>
    <w:rsid w:val="00D3781D"/>
    <w:rsid w:val="00D471C3"/>
    <w:rsid w:val="00D51ACD"/>
    <w:rsid w:val="00D5202C"/>
    <w:rsid w:val="00D52220"/>
    <w:rsid w:val="00D54EA1"/>
    <w:rsid w:val="00D57F50"/>
    <w:rsid w:val="00D61EC7"/>
    <w:rsid w:val="00D6468E"/>
    <w:rsid w:val="00D64D75"/>
    <w:rsid w:val="00D677AF"/>
    <w:rsid w:val="00D67F3E"/>
    <w:rsid w:val="00D702EC"/>
    <w:rsid w:val="00D70C17"/>
    <w:rsid w:val="00D71BAC"/>
    <w:rsid w:val="00D74998"/>
    <w:rsid w:val="00D77312"/>
    <w:rsid w:val="00D77402"/>
    <w:rsid w:val="00D8020B"/>
    <w:rsid w:val="00D813EE"/>
    <w:rsid w:val="00D82202"/>
    <w:rsid w:val="00D8247E"/>
    <w:rsid w:val="00D84F6F"/>
    <w:rsid w:val="00D85A55"/>
    <w:rsid w:val="00D864B8"/>
    <w:rsid w:val="00D865E8"/>
    <w:rsid w:val="00D8669B"/>
    <w:rsid w:val="00D91D4A"/>
    <w:rsid w:val="00D92D4C"/>
    <w:rsid w:val="00D93672"/>
    <w:rsid w:val="00D93F34"/>
    <w:rsid w:val="00D97E76"/>
    <w:rsid w:val="00DA3B7F"/>
    <w:rsid w:val="00DA4122"/>
    <w:rsid w:val="00DA4407"/>
    <w:rsid w:val="00DA46E2"/>
    <w:rsid w:val="00DA5BC7"/>
    <w:rsid w:val="00DB1323"/>
    <w:rsid w:val="00DB1861"/>
    <w:rsid w:val="00DB2621"/>
    <w:rsid w:val="00DB668C"/>
    <w:rsid w:val="00DB69F9"/>
    <w:rsid w:val="00DC0C4D"/>
    <w:rsid w:val="00DC5BFE"/>
    <w:rsid w:val="00DC71B1"/>
    <w:rsid w:val="00DC7821"/>
    <w:rsid w:val="00DD03E9"/>
    <w:rsid w:val="00DD0794"/>
    <w:rsid w:val="00DD13EE"/>
    <w:rsid w:val="00DD24D5"/>
    <w:rsid w:val="00DD3656"/>
    <w:rsid w:val="00DD421C"/>
    <w:rsid w:val="00DD5725"/>
    <w:rsid w:val="00DE02EF"/>
    <w:rsid w:val="00DE0C2B"/>
    <w:rsid w:val="00DE0F32"/>
    <w:rsid w:val="00DE3218"/>
    <w:rsid w:val="00DE35F6"/>
    <w:rsid w:val="00DE5A12"/>
    <w:rsid w:val="00DE62FD"/>
    <w:rsid w:val="00DE6C5F"/>
    <w:rsid w:val="00DF05D8"/>
    <w:rsid w:val="00DF094C"/>
    <w:rsid w:val="00DF1889"/>
    <w:rsid w:val="00DF3522"/>
    <w:rsid w:val="00DF5111"/>
    <w:rsid w:val="00DF55CC"/>
    <w:rsid w:val="00DF6B2E"/>
    <w:rsid w:val="00E02601"/>
    <w:rsid w:val="00E03242"/>
    <w:rsid w:val="00E0457D"/>
    <w:rsid w:val="00E12424"/>
    <w:rsid w:val="00E14249"/>
    <w:rsid w:val="00E15550"/>
    <w:rsid w:val="00E1689B"/>
    <w:rsid w:val="00E1719D"/>
    <w:rsid w:val="00E20386"/>
    <w:rsid w:val="00E20C7F"/>
    <w:rsid w:val="00E239A3"/>
    <w:rsid w:val="00E253B8"/>
    <w:rsid w:val="00E260B9"/>
    <w:rsid w:val="00E266EE"/>
    <w:rsid w:val="00E27029"/>
    <w:rsid w:val="00E27B3E"/>
    <w:rsid w:val="00E335BE"/>
    <w:rsid w:val="00E33FAD"/>
    <w:rsid w:val="00E3687B"/>
    <w:rsid w:val="00E36B86"/>
    <w:rsid w:val="00E37C36"/>
    <w:rsid w:val="00E406F3"/>
    <w:rsid w:val="00E41517"/>
    <w:rsid w:val="00E41DD6"/>
    <w:rsid w:val="00E43719"/>
    <w:rsid w:val="00E43762"/>
    <w:rsid w:val="00E45A2B"/>
    <w:rsid w:val="00E46CFB"/>
    <w:rsid w:val="00E501B7"/>
    <w:rsid w:val="00E52E68"/>
    <w:rsid w:val="00E562AA"/>
    <w:rsid w:val="00E611AC"/>
    <w:rsid w:val="00E611B4"/>
    <w:rsid w:val="00E63DCA"/>
    <w:rsid w:val="00E64059"/>
    <w:rsid w:val="00E64267"/>
    <w:rsid w:val="00E671C0"/>
    <w:rsid w:val="00E71A3C"/>
    <w:rsid w:val="00E71B6F"/>
    <w:rsid w:val="00E71C22"/>
    <w:rsid w:val="00E724DA"/>
    <w:rsid w:val="00E73642"/>
    <w:rsid w:val="00E736F6"/>
    <w:rsid w:val="00E7685F"/>
    <w:rsid w:val="00E76CD2"/>
    <w:rsid w:val="00E77406"/>
    <w:rsid w:val="00E80D91"/>
    <w:rsid w:val="00E82FD2"/>
    <w:rsid w:val="00E84C13"/>
    <w:rsid w:val="00E87810"/>
    <w:rsid w:val="00E9103E"/>
    <w:rsid w:val="00E93078"/>
    <w:rsid w:val="00E96BEA"/>
    <w:rsid w:val="00E9754D"/>
    <w:rsid w:val="00EA2F34"/>
    <w:rsid w:val="00EA3B2B"/>
    <w:rsid w:val="00EA45AE"/>
    <w:rsid w:val="00EA6C64"/>
    <w:rsid w:val="00EA74E2"/>
    <w:rsid w:val="00EB17F9"/>
    <w:rsid w:val="00EB1A64"/>
    <w:rsid w:val="00EB1FC4"/>
    <w:rsid w:val="00EB342B"/>
    <w:rsid w:val="00EB3738"/>
    <w:rsid w:val="00EB3E41"/>
    <w:rsid w:val="00EB54F0"/>
    <w:rsid w:val="00EB58C2"/>
    <w:rsid w:val="00EB6309"/>
    <w:rsid w:val="00EB6838"/>
    <w:rsid w:val="00EB6F26"/>
    <w:rsid w:val="00EC08F9"/>
    <w:rsid w:val="00EC29B3"/>
    <w:rsid w:val="00EC2B4F"/>
    <w:rsid w:val="00EC30E9"/>
    <w:rsid w:val="00EC336A"/>
    <w:rsid w:val="00EC4476"/>
    <w:rsid w:val="00EC56ED"/>
    <w:rsid w:val="00EC6D02"/>
    <w:rsid w:val="00EC770A"/>
    <w:rsid w:val="00ED1230"/>
    <w:rsid w:val="00ED177A"/>
    <w:rsid w:val="00ED2E2D"/>
    <w:rsid w:val="00ED39FE"/>
    <w:rsid w:val="00ED3C16"/>
    <w:rsid w:val="00ED6B07"/>
    <w:rsid w:val="00ED7873"/>
    <w:rsid w:val="00EE003D"/>
    <w:rsid w:val="00EE103E"/>
    <w:rsid w:val="00EE5A79"/>
    <w:rsid w:val="00EE61BD"/>
    <w:rsid w:val="00EE61DC"/>
    <w:rsid w:val="00EF0F9D"/>
    <w:rsid w:val="00EF2E70"/>
    <w:rsid w:val="00EF2F4A"/>
    <w:rsid w:val="00EF42F2"/>
    <w:rsid w:val="00EF48E5"/>
    <w:rsid w:val="00EF49DD"/>
    <w:rsid w:val="00EF520A"/>
    <w:rsid w:val="00EF71D3"/>
    <w:rsid w:val="00F015B1"/>
    <w:rsid w:val="00F01687"/>
    <w:rsid w:val="00F03859"/>
    <w:rsid w:val="00F05763"/>
    <w:rsid w:val="00F05EE0"/>
    <w:rsid w:val="00F1495B"/>
    <w:rsid w:val="00F165B0"/>
    <w:rsid w:val="00F227C0"/>
    <w:rsid w:val="00F22D62"/>
    <w:rsid w:val="00F27474"/>
    <w:rsid w:val="00F27B5E"/>
    <w:rsid w:val="00F34786"/>
    <w:rsid w:val="00F35A65"/>
    <w:rsid w:val="00F35B4B"/>
    <w:rsid w:val="00F36693"/>
    <w:rsid w:val="00F36E27"/>
    <w:rsid w:val="00F377A2"/>
    <w:rsid w:val="00F37881"/>
    <w:rsid w:val="00F37B51"/>
    <w:rsid w:val="00F409A1"/>
    <w:rsid w:val="00F4301B"/>
    <w:rsid w:val="00F46E21"/>
    <w:rsid w:val="00F47D7E"/>
    <w:rsid w:val="00F50404"/>
    <w:rsid w:val="00F508E0"/>
    <w:rsid w:val="00F51196"/>
    <w:rsid w:val="00F51577"/>
    <w:rsid w:val="00F57418"/>
    <w:rsid w:val="00F6124B"/>
    <w:rsid w:val="00F62BE0"/>
    <w:rsid w:val="00F62D9E"/>
    <w:rsid w:val="00F637CB"/>
    <w:rsid w:val="00F64968"/>
    <w:rsid w:val="00F662AB"/>
    <w:rsid w:val="00F67272"/>
    <w:rsid w:val="00F70577"/>
    <w:rsid w:val="00F71485"/>
    <w:rsid w:val="00F72376"/>
    <w:rsid w:val="00F7564B"/>
    <w:rsid w:val="00F76A47"/>
    <w:rsid w:val="00F772FD"/>
    <w:rsid w:val="00F83AAE"/>
    <w:rsid w:val="00F86178"/>
    <w:rsid w:val="00F87A7A"/>
    <w:rsid w:val="00F901AB"/>
    <w:rsid w:val="00F90889"/>
    <w:rsid w:val="00F938F7"/>
    <w:rsid w:val="00F93920"/>
    <w:rsid w:val="00FA304A"/>
    <w:rsid w:val="00FA4243"/>
    <w:rsid w:val="00FA42F1"/>
    <w:rsid w:val="00FA4E5A"/>
    <w:rsid w:val="00FA74D6"/>
    <w:rsid w:val="00FA79FE"/>
    <w:rsid w:val="00FA7ADF"/>
    <w:rsid w:val="00FB1D94"/>
    <w:rsid w:val="00FB3355"/>
    <w:rsid w:val="00FB644A"/>
    <w:rsid w:val="00FB6EAA"/>
    <w:rsid w:val="00FC1B6D"/>
    <w:rsid w:val="00FC365E"/>
    <w:rsid w:val="00FC371C"/>
    <w:rsid w:val="00FC42C7"/>
    <w:rsid w:val="00FC42EE"/>
    <w:rsid w:val="00FC59CC"/>
    <w:rsid w:val="00FD09B6"/>
    <w:rsid w:val="00FD1125"/>
    <w:rsid w:val="00FD2DDF"/>
    <w:rsid w:val="00FD50F1"/>
    <w:rsid w:val="00FD6C09"/>
    <w:rsid w:val="00FE1288"/>
    <w:rsid w:val="00FE1884"/>
    <w:rsid w:val="00FE1C17"/>
    <w:rsid w:val="00FE4634"/>
    <w:rsid w:val="00FE5A53"/>
    <w:rsid w:val="00FF09A9"/>
    <w:rsid w:val="00FF25D7"/>
    <w:rsid w:val="00FF4341"/>
    <w:rsid w:val="737E60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nhideWhenUsed="0" w:uiPriority="39" w:semiHidden="0" w:name="toc 1"/>
    <w:lsdException w:uiPriority="39" w:semiHidden="0" w:name="toc 2"/>
    <w:lsdException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unhideWhenUsed="0" w:uiPriority="0" w:semiHidden="0" w:name="header"/>
    <w:lsdException w:unhideWhenUsed="0" w:uiPriority="0" w:semiHidden="0" w:name="footer"/>
    <w:lsdException w:uiPriority="0" w:name="index heading"/>
    <w:lsdException w:qFormat="1" w:uiPriority="35"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nhideWhenUsed="0" w:uiPriority="0" w:semiHidden="0" w:name="List"/>
    <w:lsdException w:uiPriority="0" w:name="List Bullet"/>
    <w:lsdException w:uiPriority="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iPriority="0" w:name="List Number 5"/>
    <w:lsdException w:qFormat="1" w:unhideWhenUsed="0" w:uiPriority="10" w:semiHidden="0" w:name="Title"/>
    <w:lsdException w:uiPriority="0" w:name="Closing"/>
    <w:lsdException w:uiPriority="0" w:name="Signature"/>
    <w:lsdException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unhideWhenUsed="0" w:uiPriority="0" w:semiHidden="0" w:name="Date"/>
    <w:lsdException w:uiPriority="0" w:name="Body Text First Indent"/>
    <w:lsdException w:uiPriority="0" w:name="Body Text First Indent 2"/>
    <w:lsdException w:uiPriority="0" w:name="Note Heading"/>
    <w:lsdException w:uiPriority="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iPriority="0" w:name="FollowedHyperlink"/>
    <w:lsdException w:qFormat="1" w:unhideWhenUsed="0" w:uiPriority="22" w:semiHidden="0" w:name="Strong"/>
    <w:lsdException w:qFormat="1" w:unhideWhenUsed="0" w:uiPriority="20" w:semiHidden="0" w:name="Emphasis"/>
    <w:lsdException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link w:val="42"/>
    <w:qFormat/>
    <w:uiPriority w:val="9"/>
    <w:pPr>
      <w:keepNext/>
      <w:keepLines/>
      <w:numPr>
        <w:ilvl w:val="0"/>
        <w:numId w:val="1"/>
      </w:numPr>
      <w:pBdr>
        <w:bottom w:val="single" w:color="585858" w:themeColor="text1" w:themeTint="A6" w:sz="4" w:space="1"/>
      </w:pBdr>
      <w:spacing w:before="360"/>
      <w:outlineLvl w:val="0"/>
    </w:pPr>
    <w:rPr>
      <w:rFonts w:asciiTheme="majorHAnsi" w:hAnsiTheme="majorHAnsi" w:eastAsiaTheme="majorEastAsia" w:cstheme="majorBidi"/>
      <w:b/>
      <w:bCs/>
      <w:smallCaps/>
      <w:color w:val="000000" w:themeColor="text1"/>
      <w:sz w:val="36"/>
      <w:szCs w:val="36"/>
      <w14:textFill>
        <w14:solidFill>
          <w14:schemeClr w14:val="tx1"/>
        </w14:solidFill>
      </w14:textFill>
    </w:rPr>
  </w:style>
  <w:style w:type="paragraph" w:styleId="3">
    <w:name w:val="heading 2"/>
    <w:basedOn w:val="1"/>
    <w:next w:val="1"/>
    <w:link w:val="43"/>
    <w:autoRedefine/>
    <w:unhideWhenUsed/>
    <w:qFormat/>
    <w:uiPriority w:val="9"/>
    <w:pPr>
      <w:keepNext/>
      <w:keepLines/>
      <w:numPr>
        <w:ilvl w:val="1"/>
        <w:numId w:val="1"/>
      </w:numPr>
      <w:spacing w:before="360" w:after="0"/>
      <w:outlineLvl w:val="1"/>
    </w:pPr>
    <w:rPr>
      <w:rFonts w:asciiTheme="majorHAnsi" w:hAnsiTheme="majorHAnsi" w:eastAsiaTheme="majorEastAsia" w:cstheme="majorBidi"/>
      <w:bCs/>
      <w:smallCaps/>
      <w:color w:val="000000" w:themeColor="text1"/>
      <w:sz w:val="32"/>
      <w:szCs w:val="28"/>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200" w:after="0"/>
      <w:outlineLvl w:val="2"/>
    </w:pPr>
    <w:rPr>
      <w:rFonts w:asciiTheme="majorHAnsi" w:hAnsiTheme="majorHAnsi" w:eastAsiaTheme="majorEastAsia" w:cstheme="majorBidi"/>
      <w:bCs/>
      <w:color w:val="000000" w:themeColor="text1"/>
      <w:sz w:val="28"/>
      <w14:textFill>
        <w14:solidFill>
          <w14:schemeClr w14:val="tx1"/>
        </w14:solidFill>
      </w14:textFill>
    </w:rPr>
  </w:style>
  <w:style w:type="paragraph" w:styleId="5">
    <w:name w:val="heading 4"/>
    <w:basedOn w:val="1"/>
    <w:next w:val="1"/>
    <w:link w:val="45"/>
    <w:unhideWhenUsed/>
    <w:qFormat/>
    <w:uiPriority w:val="9"/>
    <w:pPr>
      <w:keepNext/>
      <w:keepLines/>
      <w:numPr>
        <w:ilvl w:val="3"/>
        <w:numId w:val="1"/>
      </w:numPr>
      <w:spacing w:before="200" w:after="0"/>
      <w:outlineLvl w:val="3"/>
    </w:pPr>
    <w:rPr>
      <w:rFonts w:asciiTheme="majorHAnsi" w:hAnsiTheme="majorHAnsi" w:eastAsiaTheme="majorEastAsia" w:cstheme="majorBidi"/>
      <w:bCs/>
      <w:iCs/>
      <w:color w:val="000000" w:themeColor="text1"/>
      <w:sz w:val="24"/>
      <w14:textFill>
        <w14:solidFill>
          <w14:schemeClr w14:val="tx1"/>
        </w14:solidFill>
      </w14:textFill>
    </w:rPr>
  </w:style>
  <w:style w:type="paragraph" w:styleId="6">
    <w:name w:val="heading 5"/>
    <w:basedOn w:val="1"/>
    <w:next w:val="1"/>
    <w:link w:val="46"/>
    <w:semiHidden/>
    <w:unhideWhenUsed/>
    <w:qFormat/>
    <w:uiPriority w:val="9"/>
    <w:pPr>
      <w:keepNext/>
      <w:keepLines/>
      <w:numPr>
        <w:ilvl w:val="4"/>
        <w:numId w:val="1"/>
      </w:numPr>
      <w:spacing w:before="200" w:after="0"/>
      <w:outlineLvl w:val="4"/>
    </w:pPr>
    <w:rPr>
      <w:rFonts w:asciiTheme="majorHAnsi" w:hAnsiTheme="majorHAnsi" w:eastAsiaTheme="majorEastAsia" w:cstheme="majorBidi"/>
      <w:color w:val="17375E" w:themeColor="text2" w:themeShade="BF"/>
    </w:rPr>
  </w:style>
  <w:style w:type="paragraph" w:styleId="7">
    <w:name w:val="heading 6"/>
    <w:basedOn w:val="1"/>
    <w:next w:val="1"/>
    <w:link w:val="47"/>
    <w:semiHidden/>
    <w:unhideWhenUsed/>
    <w:qFormat/>
    <w:uiPriority w:val="9"/>
    <w:pPr>
      <w:keepNext/>
      <w:keepLines/>
      <w:numPr>
        <w:ilvl w:val="5"/>
        <w:numId w:val="1"/>
      </w:numPr>
      <w:spacing w:before="200" w:after="0"/>
      <w:outlineLvl w:val="5"/>
    </w:pPr>
    <w:rPr>
      <w:rFonts w:asciiTheme="majorHAnsi" w:hAnsiTheme="majorHAnsi" w:eastAsiaTheme="majorEastAsia" w:cstheme="majorBidi"/>
      <w:i/>
      <w:iCs/>
      <w:color w:val="17375E" w:themeColor="text2" w:themeShade="BF"/>
    </w:rPr>
  </w:style>
  <w:style w:type="paragraph" w:styleId="8">
    <w:name w:val="heading 7"/>
    <w:basedOn w:val="1"/>
    <w:next w:val="1"/>
    <w:link w:val="48"/>
    <w:semiHidden/>
    <w:unhideWhenUsed/>
    <w:qFormat/>
    <w:uiPriority w:val="9"/>
    <w:pPr>
      <w:keepNext/>
      <w:keepLines/>
      <w:numPr>
        <w:ilvl w:val="6"/>
        <w:numId w:val="1"/>
      </w:numPr>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49"/>
    <w:semiHidden/>
    <w:unhideWhenUsed/>
    <w:qFormat/>
    <w:uiPriority w:val="9"/>
    <w:pPr>
      <w:keepNext/>
      <w:keepLines/>
      <w:numPr>
        <w:ilvl w:val="7"/>
        <w:numId w:val="1"/>
      </w:numPr>
      <w:spacing w:before="200" w:after="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0">
    <w:name w:val="heading 9"/>
    <w:basedOn w:val="1"/>
    <w:next w:val="1"/>
    <w:link w:val="50"/>
    <w:semiHidden/>
    <w:unhideWhenUsed/>
    <w:qFormat/>
    <w:uiPriority w:val="9"/>
    <w:pPr>
      <w:keepNext/>
      <w:keepLines/>
      <w:numPr>
        <w:ilvl w:val="8"/>
        <w:numId w:val="1"/>
      </w:numPr>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24">
    <w:name w:val="Default Paragraph Font"/>
    <w:semiHidden/>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after="200" w:line="240" w:lineRule="auto"/>
    </w:pPr>
    <w:rPr>
      <w:i/>
      <w:iCs/>
      <w:color w:val="1F497D" w:themeColor="text2"/>
      <w:sz w:val="18"/>
      <w:szCs w:val="18"/>
      <w14:textFill>
        <w14:solidFill>
          <w14:schemeClr w14:val="tx2"/>
        </w14:solidFill>
      </w14:textFill>
    </w:rPr>
  </w:style>
  <w:style w:type="paragraph" w:styleId="12">
    <w:name w:val="Document Map"/>
    <w:basedOn w:val="1"/>
    <w:link w:val="39"/>
    <w:uiPriority w:val="0"/>
    <w:rPr>
      <w:sz w:val="18"/>
      <w:szCs w:val="18"/>
    </w:rPr>
  </w:style>
  <w:style w:type="paragraph" w:styleId="13">
    <w:name w:val="toc 3"/>
    <w:basedOn w:val="1"/>
    <w:next w:val="1"/>
    <w:autoRedefine/>
    <w:unhideWhenUsed/>
    <w:uiPriority w:val="39"/>
    <w:pPr>
      <w:ind w:left="840" w:leftChars="400"/>
    </w:pPr>
  </w:style>
  <w:style w:type="paragraph" w:styleId="14">
    <w:name w:val="Date"/>
    <w:basedOn w:val="1"/>
    <w:next w:val="1"/>
    <w:uiPriority w:val="0"/>
    <w:pPr>
      <w:ind w:left="100" w:leftChars="2500"/>
    </w:pPr>
  </w:style>
  <w:style w:type="paragraph" w:styleId="15">
    <w:name w:val="Balloon Text"/>
    <w:basedOn w:val="1"/>
    <w:semiHidden/>
    <w:uiPriority w:val="0"/>
    <w:rPr>
      <w:sz w:val="18"/>
      <w:szCs w:val="18"/>
    </w:rPr>
  </w:style>
  <w:style w:type="paragraph" w:styleId="16">
    <w:name w:val="footer"/>
    <w:basedOn w:val="1"/>
    <w:uiPriority w:val="0"/>
    <w:pPr>
      <w:tabs>
        <w:tab w:val="center" w:pos="4153"/>
        <w:tab w:val="right" w:pos="8306"/>
      </w:tabs>
      <w:snapToGrid w:val="0"/>
    </w:pPr>
    <w:rPr>
      <w:sz w:val="18"/>
      <w:szCs w:val="18"/>
    </w:rPr>
  </w:style>
  <w:style w:type="paragraph" w:styleId="17">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8">
    <w:name w:val="toc 1"/>
    <w:basedOn w:val="1"/>
    <w:next w:val="1"/>
    <w:autoRedefine/>
    <w:uiPriority w:val="39"/>
  </w:style>
  <w:style w:type="paragraph" w:styleId="19">
    <w:name w:val="Subtitle"/>
    <w:basedOn w:val="1"/>
    <w:next w:val="1"/>
    <w:link w:val="52"/>
    <w:qFormat/>
    <w:uiPriority w:val="11"/>
    <w:rPr>
      <w:color w:val="595959" w:themeColor="text1" w:themeTint="A6"/>
      <w:spacing w:val="10"/>
      <w14:textFill>
        <w14:solidFill>
          <w14:schemeClr w14:val="tx1">
            <w14:lumMod w14:val="65000"/>
            <w14:lumOff w14:val="35000"/>
          </w14:schemeClr>
        </w14:solidFill>
      </w14:textFill>
    </w:rPr>
  </w:style>
  <w:style w:type="paragraph" w:styleId="20">
    <w:name w:val="toc 2"/>
    <w:basedOn w:val="1"/>
    <w:next w:val="1"/>
    <w:autoRedefine/>
    <w:unhideWhenUsed/>
    <w:uiPriority w:val="39"/>
    <w:pPr>
      <w:ind w:left="420" w:leftChars="200"/>
    </w:pPr>
  </w:style>
  <w:style w:type="paragraph" w:styleId="21">
    <w:name w:val="Title"/>
    <w:basedOn w:val="1"/>
    <w:next w:val="1"/>
    <w:link w:val="51"/>
    <w:qFormat/>
    <w:uiPriority w:val="10"/>
    <w:pPr>
      <w:spacing w:after="0" w:line="240" w:lineRule="auto"/>
      <w:contextualSpacing/>
    </w:pPr>
    <w:rPr>
      <w:rFonts w:asciiTheme="majorHAnsi" w:hAnsiTheme="majorHAnsi" w:eastAsiaTheme="majorEastAsia" w:cstheme="majorBidi"/>
      <w:color w:val="000000" w:themeColor="text1"/>
      <w:sz w:val="56"/>
      <w:szCs w:val="56"/>
      <w14:textFill>
        <w14:solidFill>
          <w14:schemeClr w14:val="tx1"/>
        </w14:solidFill>
      </w14:textFill>
    </w:rPr>
  </w:style>
  <w:style w:type="table" w:styleId="23">
    <w:name w:val="Table Grid"/>
    <w:basedOn w:val="22"/>
    <w:uiPriority w:val="0"/>
    <w:pPr>
      <w:widowControl w:val="0"/>
      <w:tabs>
        <w:tab w:val="left" w:pos="425"/>
        <w:tab w:val="left" w:pos="845"/>
      </w:tabs>
      <w:autoSpaceDE w:val="0"/>
      <w:autoSpaceDN w:val="0"/>
      <w:adjustRightInd w:val="0"/>
      <w:spacing w:before="105"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color w:val="000000" w:themeColor="text1"/>
      <w14:textFill>
        <w14:solidFill>
          <w14:schemeClr w14:val="tx1"/>
        </w14:solidFill>
      </w14:textFill>
    </w:rPr>
  </w:style>
  <w:style w:type="character" w:styleId="26">
    <w:name w:val="page number"/>
    <w:basedOn w:val="24"/>
    <w:uiPriority w:val="0"/>
  </w:style>
  <w:style w:type="character" w:styleId="27">
    <w:name w:val="Emphasis"/>
    <w:basedOn w:val="24"/>
    <w:qFormat/>
    <w:uiPriority w:val="20"/>
    <w:rPr>
      <w:i/>
      <w:iCs/>
      <w:color w:val="auto"/>
    </w:rPr>
  </w:style>
  <w:style w:type="character" w:styleId="28">
    <w:name w:val="Hyperlink"/>
    <w:basedOn w:val="24"/>
    <w:uiPriority w:val="99"/>
    <w:rPr>
      <w:color w:val="0000FF"/>
      <w:u w:val="single"/>
    </w:rPr>
  </w:style>
  <w:style w:type="paragraph" w:customStyle="1" w:styleId="29">
    <w:name w:val="缺省文本"/>
    <w:basedOn w:val="1"/>
    <w:uiPriority w:val="0"/>
    <w:rPr>
      <w:sz w:val="24"/>
    </w:rPr>
  </w:style>
  <w:style w:type="paragraph" w:customStyle="1" w:styleId="30">
    <w:name w:val="缺省文本:1"/>
    <w:basedOn w:val="1"/>
    <w:uiPriority w:val="0"/>
    <w:pPr>
      <w:tabs>
        <w:tab w:val="left" w:pos="0"/>
        <w:tab w:val="left" w:pos="2073"/>
        <w:tab w:val="left" w:pos="6580"/>
        <w:tab w:val="left" w:pos="7572"/>
      </w:tabs>
      <w:ind w:firstLine="567"/>
    </w:pPr>
    <w:rPr>
      <w:sz w:val="24"/>
    </w:rPr>
  </w:style>
  <w:style w:type="paragraph" w:customStyle="1" w:styleId="31">
    <w:name w:val="Default Text"/>
    <w:basedOn w:val="1"/>
    <w:uiPriority w:val="0"/>
    <w:rPr>
      <w:sz w:val="24"/>
    </w:rPr>
  </w:style>
  <w:style w:type="paragraph" w:customStyle="1" w:styleId="32">
    <w:name w:val="图样式"/>
    <w:basedOn w:val="1"/>
    <w:uiPriority w:val="0"/>
    <w:pPr>
      <w:keepNext/>
      <w:spacing w:before="80" w:after="80"/>
      <w:jc w:val="center"/>
    </w:pPr>
    <w:rPr>
      <w:szCs w:val="20"/>
    </w:rPr>
  </w:style>
  <w:style w:type="paragraph" w:customStyle="1" w:styleId="33">
    <w:name w:val="文档标题"/>
    <w:basedOn w:val="1"/>
    <w:uiPriority w:val="0"/>
    <w:pPr>
      <w:tabs>
        <w:tab w:val="left" w:pos="0"/>
      </w:tabs>
      <w:spacing w:before="300" w:after="300"/>
      <w:jc w:val="center"/>
    </w:pPr>
    <w:rPr>
      <w:rFonts w:ascii="Arial" w:hAnsi="Arial" w:eastAsia="黑体" w:cs="Times New Roman"/>
      <w:sz w:val="36"/>
      <w:szCs w:val="36"/>
    </w:rPr>
  </w:style>
  <w:style w:type="paragraph" w:customStyle="1" w:styleId="34">
    <w:name w:val="È±Ê¡ÎÄ±¾"/>
    <w:basedOn w:val="1"/>
    <w:uiPriority w:val="0"/>
    <w:pPr>
      <w:overflowPunct w:val="0"/>
      <w:textAlignment w:val="baseline"/>
    </w:pPr>
    <w:rPr>
      <w:rFonts w:ascii="Times New Roman" w:cs="Times New Roman"/>
      <w:sz w:val="24"/>
      <w:szCs w:val="20"/>
    </w:rPr>
  </w:style>
  <w:style w:type="paragraph" w:customStyle="1" w:styleId="35">
    <w:name w:val=":w"/>
    <w:basedOn w:val="1"/>
    <w:uiPriority w:val="0"/>
    <w:pPr>
      <w:spacing w:line="240" w:lineRule="auto"/>
    </w:pPr>
    <w:rPr>
      <w:rFonts w:ascii="Times New Roman" w:cs="Times New Roman"/>
      <w:sz w:val="24"/>
      <w:szCs w:val="24"/>
    </w:rPr>
  </w:style>
  <w:style w:type="paragraph" w:customStyle="1" w:styleId="36">
    <w:name w:val="默认段落字体 Para Char Char Char Char Char Char Char Char Char Char"/>
    <w:basedOn w:val="1"/>
    <w:uiPriority w:val="0"/>
    <w:pPr>
      <w:spacing w:line="240" w:lineRule="auto"/>
    </w:pPr>
    <w:rPr>
      <w:rFonts w:ascii="Tahoma" w:hAnsi="Tahoma" w:cs="Times New Roman"/>
      <w:kern w:val="2"/>
      <w:sz w:val="24"/>
    </w:rPr>
  </w:style>
  <w:style w:type="paragraph" w:customStyle="1" w:styleId="37">
    <w:name w:val="默认段落字体 Para Char Char Char Char Char Char Char"/>
    <w:basedOn w:val="1"/>
    <w:uiPriority w:val="0"/>
    <w:pPr>
      <w:spacing w:line="240" w:lineRule="auto"/>
    </w:pPr>
    <w:rPr>
      <w:rFonts w:ascii="Tahoma" w:hAnsi="Tahoma" w:cs="Times New Roman"/>
      <w:kern w:val="2"/>
      <w:sz w:val="24"/>
      <w:szCs w:val="20"/>
    </w:rPr>
  </w:style>
  <w:style w:type="paragraph" w:styleId="38">
    <w:name w:val="List Paragraph"/>
    <w:basedOn w:val="1"/>
    <w:qFormat/>
    <w:uiPriority w:val="34"/>
    <w:pPr>
      <w:ind w:firstLine="420" w:firstLineChars="200"/>
    </w:pPr>
  </w:style>
  <w:style w:type="character" w:customStyle="1" w:styleId="39">
    <w:name w:val="文档结构图 字符"/>
    <w:basedOn w:val="24"/>
    <w:link w:val="12"/>
    <w:uiPriority w:val="0"/>
    <w:rPr>
      <w:rFonts w:ascii="宋体" w:cs="宋体"/>
      <w:color w:val="0000FF"/>
      <w:sz w:val="18"/>
      <w:szCs w:val="18"/>
    </w:rPr>
  </w:style>
  <w:style w:type="paragraph" w:customStyle="1" w:styleId="40">
    <w:name w:val="封面表格文本"/>
    <w:basedOn w:val="1"/>
    <w:autoRedefine/>
    <w:uiPriority w:val="0"/>
    <w:pPr>
      <w:spacing w:line="240" w:lineRule="auto"/>
      <w:ind w:firstLine="420"/>
      <w:jc w:val="center"/>
    </w:pPr>
    <w:rPr>
      <w:rFonts w:ascii="Arial" w:hAnsi="Arial" w:cs="Times New Roman"/>
    </w:rPr>
  </w:style>
  <w:style w:type="paragraph" w:customStyle="1" w:styleId="41">
    <w:name w:val="TOC Heading"/>
    <w:basedOn w:val="2"/>
    <w:next w:val="1"/>
    <w:unhideWhenUsed/>
    <w:qFormat/>
    <w:uiPriority w:val="39"/>
    <w:pPr>
      <w:outlineLvl w:val="9"/>
    </w:pPr>
  </w:style>
  <w:style w:type="character" w:customStyle="1" w:styleId="42">
    <w:name w:val="标题 1 字符"/>
    <w:basedOn w:val="24"/>
    <w:link w:val="2"/>
    <w:uiPriority w:val="9"/>
    <w:rPr>
      <w:rFonts w:asciiTheme="majorHAnsi" w:hAnsiTheme="majorHAnsi" w:eastAsiaTheme="majorEastAsia" w:cstheme="majorBidi"/>
      <w:b/>
      <w:bCs/>
      <w:smallCaps/>
      <w:color w:val="000000" w:themeColor="text1"/>
      <w:sz w:val="36"/>
      <w:szCs w:val="36"/>
      <w14:textFill>
        <w14:solidFill>
          <w14:schemeClr w14:val="tx1"/>
        </w14:solidFill>
      </w14:textFill>
    </w:rPr>
  </w:style>
  <w:style w:type="character" w:customStyle="1" w:styleId="43">
    <w:name w:val="标题 2 字符"/>
    <w:basedOn w:val="24"/>
    <w:link w:val="3"/>
    <w:uiPriority w:val="9"/>
    <w:rPr>
      <w:rFonts w:asciiTheme="majorHAnsi" w:hAnsiTheme="majorHAnsi" w:eastAsiaTheme="majorEastAsia" w:cstheme="majorBidi"/>
      <w:bCs/>
      <w:smallCaps/>
      <w:color w:val="000000" w:themeColor="text1"/>
      <w:sz w:val="32"/>
      <w:szCs w:val="28"/>
      <w14:textFill>
        <w14:solidFill>
          <w14:schemeClr w14:val="tx1"/>
        </w14:solidFill>
      </w14:textFill>
    </w:rPr>
  </w:style>
  <w:style w:type="character" w:customStyle="1" w:styleId="44">
    <w:name w:val="标题 3 字符"/>
    <w:basedOn w:val="24"/>
    <w:link w:val="4"/>
    <w:uiPriority w:val="9"/>
    <w:rPr>
      <w:rFonts w:asciiTheme="majorHAnsi" w:hAnsiTheme="majorHAnsi" w:eastAsiaTheme="majorEastAsia" w:cstheme="majorBidi"/>
      <w:bCs/>
      <w:color w:val="000000" w:themeColor="text1"/>
      <w:sz w:val="28"/>
      <w14:textFill>
        <w14:solidFill>
          <w14:schemeClr w14:val="tx1"/>
        </w14:solidFill>
      </w14:textFill>
    </w:rPr>
  </w:style>
  <w:style w:type="character" w:customStyle="1" w:styleId="45">
    <w:name w:val="标题 4 字符"/>
    <w:basedOn w:val="24"/>
    <w:link w:val="5"/>
    <w:uiPriority w:val="9"/>
    <w:rPr>
      <w:rFonts w:asciiTheme="majorHAnsi" w:hAnsiTheme="majorHAnsi" w:eastAsiaTheme="majorEastAsia" w:cstheme="majorBidi"/>
      <w:bCs/>
      <w:iCs/>
      <w:color w:val="000000" w:themeColor="text1"/>
      <w:sz w:val="24"/>
      <w14:textFill>
        <w14:solidFill>
          <w14:schemeClr w14:val="tx1"/>
        </w14:solidFill>
      </w14:textFill>
    </w:rPr>
  </w:style>
  <w:style w:type="character" w:customStyle="1" w:styleId="46">
    <w:name w:val="标题 5 字符"/>
    <w:basedOn w:val="24"/>
    <w:link w:val="6"/>
    <w:semiHidden/>
    <w:uiPriority w:val="9"/>
    <w:rPr>
      <w:rFonts w:asciiTheme="majorHAnsi" w:hAnsiTheme="majorHAnsi" w:eastAsiaTheme="majorEastAsia" w:cstheme="majorBidi"/>
      <w:color w:val="17375E" w:themeColor="text2" w:themeShade="BF"/>
    </w:rPr>
  </w:style>
  <w:style w:type="character" w:customStyle="1" w:styleId="47">
    <w:name w:val="标题 6 字符"/>
    <w:basedOn w:val="24"/>
    <w:link w:val="7"/>
    <w:semiHidden/>
    <w:uiPriority w:val="9"/>
    <w:rPr>
      <w:rFonts w:asciiTheme="majorHAnsi" w:hAnsiTheme="majorHAnsi" w:eastAsiaTheme="majorEastAsia" w:cstheme="majorBidi"/>
      <w:i/>
      <w:iCs/>
      <w:color w:val="17375E" w:themeColor="text2" w:themeShade="BF"/>
    </w:rPr>
  </w:style>
  <w:style w:type="character" w:customStyle="1" w:styleId="48">
    <w:name w:val="标题 7 字符"/>
    <w:basedOn w:val="24"/>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49">
    <w:name w:val="标题 8 字符"/>
    <w:basedOn w:val="24"/>
    <w:link w:val="9"/>
    <w:semiHidden/>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50">
    <w:name w:val="标题 9 字符"/>
    <w:basedOn w:val="24"/>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51">
    <w:name w:val="标题 字符"/>
    <w:basedOn w:val="24"/>
    <w:link w:val="21"/>
    <w:uiPriority w:val="10"/>
    <w:rPr>
      <w:rFonts w:asciiTheme="majorHAnsi" w:hAnsiTheme="majorHAnsi" w:eastAsiaTheme="majorEastAsia" w:cstheme="majorBidi"/>
      <w:color w:val="000000" w:themeColor="text1"/>
      <w:sz w:val="56"/>
      <w:szCs w:val="56"/>
      <w14:textFill>
        <w14:solidFill>
          <w14:schemeClr w14:val="tx1"/>
        </w14:solidFill>
      </w14:textFill>
    </w:rPr>
  </w:style>
  <w:style w:type="character" w:customStyle="1" w:styleId="52">
    <w:name w:val="副标题 字符"/>
    <w:basedOn w:val="24"/>
    <w:link w:val="19"/>
    <w:uiPriority w:val="11"/>
    <w:rPr>
      <w:color w:val="595959" w:themeColor="text1" w:themeTint="A6"/>
      <w:spacing w:val="10"/>
      <w14:textFill>
        <w14:solidFill>
          <w14:schemeClr w14:val="tx1">
            <w14:lumMod w14:val="65000"/>
            <w14:lumOff w14:val="35000"/>
          </w14:schemeClr>
        </w14:solidFill>
      </w14:textFill>
    </w:rPr>
  </w:style>
  <w:style w:type="paragraph" w:styleId="53">
    <w:name w:val="No Spacing"/>
    <w:qFormat/>
    <w:uiPriority w:val="1"/>
    <w:pPr>
      <w:spacing w:after="0" w:line="240" w:lineRule="auto"/>
    </w:pPr>
    <w:rPr>
      <w:rFonts w:asciiTheme="minorHAnsi" w:hAnsiTheme="minorHAnsi" w:eastAsiaTheme="minorEastAsia" w:cstheme="minorBidi"/>
      <w:sz w:val="22"/>
      <w:szCs w:val="22"/>
      <w:lang w:val="en-US" w:eastAsia="zh-CN" w:bidi="ar-SA"/>
    </w:rPr>
  </w:style>
  <w:style w:type="paragraph" w:styleId="54">
    <w:name w:val="Quote"/>
    <w:basedOn w:val="1"/>
    <w:next w:val="1"/>
    <w:link w:val="55"/>
    <w:qFormat/>
    <w:uiPriority w:val="29"/>
    <w:pPr>
      <w:spacing w:before="160"/>
      <w:ind w:left="720" w:right="720"/>
    </w:pPr>
    <w:rPr>
      <w:i/>
      <w:iCs/>
      <w:color w:val="000000" w:themeColor="text1"/>
      <w14:textFill>
        <w14:solidFill>
          <w14:schemeClr w14:val="tx1"/>
        </w14:solidFill>
      </w14:textFill>
    </w:rPr>
  </w:style>
  <w:style w:type="character" w:customStyle="1" w:styleId="55">
    <w:name w:val="引用 字符"/>
    <w:basedOn w:val="24"/>
    <w:link w:val="54"/>
    <w:uiPriority w:val="29"/>
    <w:rPr>
      <w:i/>
      <w:iCs/>
      <w:color w:val="000000" w:themeColor="text1"/>
      <w14:textFill>
        <w14:solidFill>
          <w14:schemeClr w14:val="tx1"/>
        </w14:solidFill>
      </w14:textFill>
    </w:rPr>
  </w:style>
  <w:style w:type="paragraph" w:styleId="56">
    <w:name w:val="Intense Quote"/>
    <w:basedOn w:val="1"/>
    <w:next w:val="1"/>
    <w:link w:val="57"/>
    <w:qFormat/>
    <w:uiPriority w:val="30"/>
    <w:pPr>
      <w:pBdr>
        <w:top w:val="single" w:color="F1F1F1" w:themeColor="background1" w:themeShade="F2" w:sz="24" w:space="1"/>
        <w:bottom w:val="single" w:color="F1F1F1" w:themeColor="background1" w:themeShade="F2" w:sz="24" w:space="1"/>
      </w:pBdr>
      <w:shd w:val="clear" w:color="auto" w:fill="F1F1F1" w:themeFill="background1" w:themeFillShade="F2"/>
      <w:spacing w:before="240" w:after="240"/>
      <w:ind w:left="936" w:right="936"/>
      <w:jc w:val="center"/>
    </w:pPr>
    <w:rPr>
      <w:color w:val="000000" w:themeColor="text1"/>
      <w14:textFill>
        <w14:solidFill>
          <w14:schemeClr w14:val="tx1"/>
        </w14:solidFill>
      </w14:textFill>
    </w:rPr>
  </w:style>
  <w:style w:type="character" w:customStyle="1" w:styleId="57">
    <w:name w:val="明显引用 字符"/>
    <w:basedOn w:val="24"/>
    <w:link w:val="56"/>
    <w:uiPriority w:val="30"/>
    <w:rPr>
      <w:color w:val="000000" w:themeColor="text1"/>
      <w:shd w:val="clear" w:color="auto" w:fill="F1F1F1" w:themeFill="background1" w:themeFillShade="F2"/>
      <w14:textFill>
        <w14:solidFill>
          <w14:schemeClr w14:val="tx1"/>
        </w14:solidFill>
      </w14:textFill>
    </w:rPr>
  </w:style>
  <w:style w:type="character" w:customStyle="1" w:styleId="58">
    <w:name w:val="Subtle Emphasis"/>
    <w:basedOn w:val="24"/>
    <w:qFormat/>
    <w:uiPriority w:val="19"/>
    <w:rPr>
      <w:i/>
      <w:iCs/>
      <w:color w:val="404040" w:themeColor="text1" w:themeTint="BF"/>
      <w14:textFill>
        <w14:solidFill>
          <w14:schemeClr w14:val="tx1">
            <w14:lumMod w14:val="75000"/>
            <w14:lumOff w14:val="25000"/>
          </w14:schemeClr>
        </w14:solidFill>
      </w14:textFill>
    </w:rPr>
  </w:style>
  <w:style w:type="character" w:customStyle="1" w:styleId="59">
    <w:name w:val="Intense Emphasis"/>
    <w:basedOn w:val="24"/>
    <w:qFormat/>
    <w:uiPriority w:val="21"/>
    <w:rPr>
      <w:b/>
      <w:bCs/>
      <w:i/>
      <w:iCs/>
      <w:caps/>
    </w:rPr>
  </w:style>
  <w:style w:type="character" w:customStyle="1" w:styleId="60">
    <w:name w:val="Subtle Reference"/>
    <w:basedOn w:val="24"/>
    <w:qFormat/>
    <w:uiPriority w:val="31"/>
    <w:rPr>
      <w:smallCaps/>
      <w:color w:val="404040" w:themeColor="text1" w:themeTint="BF"/>
      <w:u w:val="single" w:color="7E7E7E" w:themeColor="text1" w:themeTint="80"/>
      <w14:textFill>
        <w14:solidFill>
          <w14:schemeClr w14:val="tx1">
            <w14:lumMod w14:val="75000"/>
            <w14:lumOff w14:val="25000"/>
          </w14:schemeClr>
        </w14:solidFill>
      </w14:textFill>
    </w:rPr>
  </w:style>
  <w:style w:type="character" w:customStyle="1" w:styleId="61">
    <w:name w:val="Intense Reference"/>
    <w:basedOn w:val="24"/>
    <w:qFormat/>
    <w:uiPriority w:val="32"/>
    <w:rPr>
      <w:b/>
      <w:bCs/>
      <w:smallCaps/>
      <w:u w:val="single"/>
    </w:rPr>
  </w:style>
  <w:style w:type="character" w:customStyle="1" w:styleId="62">
    <w:name w:val="Book Title"/>
    <w:basedOn w:val="24"/>
    <w:qFormat/>
    <w:uiPriority w:val="33"/>
    <w:rPr>
      <w:smallCaps/>
      <w:spacing w:val="5"/>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26shixun\&#20316;&#19994;\&#31532;19&#22825;\&#38656;&#27714;&#35268;&#26684;&#35828;&#26126;&#20070;_&#27169;&#26495;-v2.0.dotm" TargetMode="Externa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881D5A3-8131-490C-AE69-01B750212F01}">
  <ds:schemaRefs/>
</ds:datastoreItem>
</file>

<file path=docProps/app.xml><?xml version="1.0" encoding="utf-8"?>
<Properties xmlns="http://schemas.openxmlformats.org/officeDocument/2006/extended-properties" xmlns:vt="http://schemas.openxmlformats.org/officeDocument/2006/docPropsVTypes">
  <Template>需求规格说明书_模板-v2.0.dotm</Template>
  <Pages>16</Pages>
  <Words>287</Words>
  <Characters>393</Characters>
  <Lines>9</Lines>
  <Paragraphs>2</Paragraphs>
  <TotalTime>0</TotalTime>
  <ScaleCrop>false</ScaleCrop>
  <LinksUpToDate>false</LinksUpToDate>
  <CharactersWithSpaces>426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2026-08-17T08:51:00Z</dcterms:created>
  <dc:creator>io</dc:creator>
  <cp:lastModifiedBy>io</cp:lastModifiedBy>
  <dcterms:modified xsi:type="dcterms:W3CDTF">2026-08-17T09:30:15Z</dcterms:modified>
  <dc:title>需求规格说明书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flag">
    <vt:lpwstr>1385708537</vt:lpwstr>
  </property>
  <property fmtid="{D5CDD505-2E9C-101B-9397-08002B2CF9AE}" pid="3" name="ICV">
    <vt:lpwstr>5918CFE79F8745CC94F0352B7AD5A577_11</vt:lpwstr>
  </property>
  <property fmtid="{D5CDD505-2E9C-101B-9397-08002B2CF9AE}" pid="4" name="KSOTemplateDocerSaveRecord">
    <vt:lpwstr>eyJoZGlkIjoiY2EyNGVjOTEyZmU5MTg0MWMxMmIxZmIwOTU5NTMxNjkiLCJ1c2VySWQiOiIxNDM5OTM4ODY4In0=</vt:lpwstr>
  </property>
  <property fmtid="{D5CDD505-2E9C-101B-9397-08002B2CF9AE}" pid="5" name="KSOProductBuildVer">
    <vt:lpwstr>2052-12.1.0.28043</vt:lpwstr>
  </property>
</Properties>
</file>