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8359" w:type="dxa"/>
        <w:tblLook w:val="04A0" w:firstRow="1" w:lastRow="0" w:firstColumn="1" w:lastColumn="0" w:noHBand="0" w:noVBand="1"/>
      </w:tblPr>
      <w:tblGrid>
        <w:gridCol w:w="704"/>
        <w:gridCol w:w="709"/>
        <w:gridCol w:w="2735"/>
        <w:gridCol w:w="1376"/>
        <w:gridCol w:w="1134"/>
        <w:gridCol w:w="1701"/>
      </w:tblGrid>
      <w:tr w:rsidR="000F2AAC" w14:paraId="2837A6BB" w14:textId="77777777">
        <w:tc>
          <w:tcPr>
            <w:tcW w:w="8359" w:type="dxa"/>
            <w:gridSpan w:val="6"/>
          </w:tcPr>
          <w:p w14:paraId="57FA139A" w14:textId="78A018E9" w:rsidR="000F2AAC" w:rsidRDefault="00CC6ACD">
            <w:pPr>
              <w:jc w:val="center"/>
              <w:rPr>
                <w:sz w:val="52"/>
                <w:szCs w:val="52"/>
              </w:rPr>
            </w:pPr>
            <w:r>
              <w:rPr>
                <w:rFonts w:hint="eastAsia"/>
                <w:sz w:val="52"/>
                <w:szCs w:val="52"/>
              </w:rPr>
              <w:t>第</w:t>
            </w:r>
            <w:r>
              <w:rPr>
                <w:rFonts w:hint="eastAsia"/>
                <w:sz w:val="52"/>
                <w:szCs w:val="52"/>
              </w:rPr>
              <w:t>1</w:t>
            </w:r>
            <w:r>
              <w:rPr>
                <w:sz w:val="52"/>
                <w:szCs w:val="52"/>
              </w:rPr>
              <w:t>组</w:t>
            </w:r>
            <w:r w:rsidR="003765DC">
              <w:rPr>
                <w:rFonts w:hint="eastAsia"/>
                <w:sz w:val="52"/>
                <w:szCs w:val="52"/>
              </w:rPr>
              <w:t>迭代回顾会</w:t>
            </w:r>
            <w:r w:rsidR="002A0DF1" w:rsidRPr="002A0DF1">
              <w:rPr>
                <w:rFonts w:hint="eastAsia"/>
                <w:sz w:val="52"/>
                <w:szCs w:val="52"/>
              </w:rPr>
              <w:t>会议记录</w:t>
            </w:r>
          </w:p>
        </w:tc>
      </w:tr>
      <w:tr w:rsidR="000F2AAC" w14:paraId="4CB7916A" w14:textId="77777777">
        <w:trPr>
          <w:trHeight w:val="387"/>
        </w:trPr>
        <w:tc>
          <w:tcPr>
            <w:tcW w:w="1413" w:type="dxa"/>
            <w:gridSpan w:val="2"/>
            <w:vAlign w:val="center"/>
          </w:tcPr>
          <w:p w14:paraId="40C31817" w14:textId="77777777" w:rsidR="000F2AAC" w:rsidRDefault="00CC6ACD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召集人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2735" w:type="dxa"/>
            <w:vAlign w:val="center"/>
          </w:tcPr>
          <w:p w14:paraId="465BA408" w14:textId="77777777" w:rsidR="000F2AAC" w:rsidRDefault="00CC6ACD">
            <w:r>
              <w:rPr>
                <w:rFonts w:hint="eastAsia"/>
              </w:rPr>
              <w:t>杨天慕</w:t>
            </w:r>
          </w:p>
        </w:tc>
        <w:tc>
          <w:tcPr>
            <w:tcW w:w="1376" w:type="dxa"/>
            <w:vAlign w:val="center"/>
          </w:tcPr>
          <w:p w14:paraId="2B392C20" w14:textId="77777777" w:rsidR="000F2AAC" w:rsidRDefault="00CC6ACD">
            <w:pPr>
              <w:rPr>
                <w:b/>
              </w:rPr>
            </w:pPr>
            <w:r>
              <w:rPr>
                <w:rFonts w:hint="eastAsia"/>
                <w:b/>
              </w:rPr>
              <w:t>记录人</w:t>
            </w:r>
            <w:r>
              <w:rPr>
                <w:b/>
              </w:rPr>
              <w:t>：</w:t>
            </w:r>
          </w:p>
        </w:tc>
        <w:tc>
          <w:tcPr>
            <w:tcW w:w="2835" w:type="dxa"/>
            <w:gridSpan w:val="2"/>
            <w:vAlign w:val="center"/>
          </w:tcPr>
          <w:p w14:paraId="6FE05A71" w14:textId="77777777" w:rsidR="000F2AAC" w:rsidRDefault="00CC6ACD">
            <w:r>
              <w:rPr>
                <w:rFonts w:hint="eastAsia"/>
              </w:rPr>
              <w:t>杨天慕</w:t>
            </w:r>
          </w:p>
        </w:tc>
      </w:tr>
      <w:tr w:rsidR="000F2AAC" w14:paraId="14D5A4F1" w14:textId="77777777">
        <w:trPr>
          <w:trHeight w:val="407"/>
        </w:trPr>
        <w:tc>
          <w:tcPr>
            <w:tcW w:w="1413" w:type="dxa"/>
            <w:gridSpan w:val="2"/>
            <w:vAlign w:val="center"/>
          </w:tcPr>
          <w:p w14:paraId="13ABD4C9" w14:textId="77777777" w:rsidR="000F2AAC" w:rsidRDefault="00CC6ACD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与会人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6946" w:type="dxa"/>
            <w:gridSpan w:val="4"/>
            <w:vAlign w:val="center"/>
          </w:tcPr>
          <w:p w14:paraId="24D3B26B" w14:textId="77777777" w:rsidR="000F2AAC" w:rsidRDefault="00CC6ACD">
            <w:r>
              <w:rPr>
                <w:rFonts w:hint="eastAsia"/>
              </w:rPr>
              <w:t>杨天慕，杨欢，张子涵，燕祎萌，闫宇鑫</w:t>
            </w:r>
          </w:p>
        </w:tc>
      </w:tr>
      <w:tr w:rsidR="000F2AAC" w14:paraId="2DAD43CB" w14:textId="77777777">
        <w:trPr>
          <w:trHeight w:val="407"/>
        </w:trPr>
        <w:tc>
          <w:tcPr>
            <w:tcW w:w="1413" w:type="dxa"/>
            <w:gridSpan w:val="2"/>
            <w:vAlign w:val="center"/>
          </w:tcPr>
          <w:p w14:paraId="4F8A4297" w14:textId="77777777" w:rsidR="000F2AAC" w:rsidRDefault="00CC6ACD">
            <w:pPr>
              <w:rPr>
                <w:b/>
              </w:rPr>
            </w:pPr>
            <w:r>
              <w:rPr>
                <w:rFonts w:hint="eastAsia"/>
                <w:b/>
              </w:rPr>
              <w:t>开始</w:t>
            </w:r>
            <w:r>
              <w:rPr>
                <w:b/>
              </w:rPr>
              <w:t>时间：</w:t>
            </w:r>
          </w:p>
        </w:tc>
        <w:tc>
          <w:tcPr>
            <w:tcW w:w="2735" w:type="dxa"/>
            <w:vAlign w:val="center"/>
          </w:tcPr>
          <w:p w14:paraId="5C277CF9" w14:textId="50663FB9" w:rsidR="000F2AAC" w:rsidRDefault="00CC6AC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2026/8/</w:t>
            </w:r>
            <w:r w:rsidR="003765DC">
              <w:rPr>
                <w:b/>
              </w:rPr>
              <w:t>27</w:t>
            </w:r>
            <w:r>
              <w:rPr>
                <w:rFonts w:hint="eastAsia"/>
                <w:b/>
              </w:rPr>
              <w:t xml:space="preserve"> </w:t>
            </w:r>
            <w:r w:rsidR="003765DC">
              <w:rPr>
                <w:b/>
              </w:rPr>
              <w:t>10</w:t>
            </w:r>
            <w:r>
              <w:rPr>
                <w:rFonts w:hint="eastAsia"/>
                <w:b/>
              </w:rPr>
              <w:t>:</w:t>
            </w:r>
            <w:r w:rsidR="003765DC">
              <w:rPr>
                <w:b/>
              </w:rPr>
              <w:t>3</w:t>
            </w:r>
            <w:r>
              <w:rPr>
                <w:rFonts w:hint="eastAsia"/>
                <w:b/>
              </w:rPr>
              <w:t>0</w:t>
            </w:r>
          </w:p>
        </w:tc>
        <w:tc>
          <w:tcPr>
            <w:tcW w:w="1376" w:type="dxa"/>
            <w:vAlign w:val="center"/>
          </w:tcPr>
          <w:p w14:paraId="20FE587F" w14:textId="77777777" w:rsidR="000F2AAC" w:rsidRDefault="00CC6ACD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  <w:r>
              <w:rPr>
                <w:b/>
              </w:rPr>
              <w:t>：</w:t>
            </w:r>
          </w:p>
        </w:tc>
        <w:tc>
          <w:tcPr>
            <w:tcW w:w="2835" w:type="dxa"/>
            <w:gridSpan w:val="2"/>
            <w:vAlign w:val="center"/>
          </w:tcPr>
          <w:p w14:paraId="3CF907D2" w14:textId="148EAB8F" w:rsidR="000F2AAC" w:rsidRDefault="00CC6ACD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2026/8/</w:t>
            </w:r>
            <w:r w:rsidR="003765DC">
              <w:rPr>
                <w:b/>
              </w:rPr>
              <w:t>27</w:t>
            </w:r>
            <w:r>
              <w:rPr>
                <w:b/>
              </w:rPr>
              <w:t xml:space="preserve"> </w:t>
            </w:r>
            <w:r w:rsidR="003765DC">
              <w:rPr>
                <w:b/>
              </w:rPr>
              <w:t>10</w:t>
            </w:r>
            <w:r>
              <w:rPr>
                <w:rFonts w:hint="eastAsia"/>
                <w:b/>
              </w:rPr>
              <w:t>:</w:t>
            </w:r>
            <w:r w:rsidR="003765DC">
              <w:rPr>
                <w:b/>
              </w:rPr>
              <w:t>50</w:t>
            </w:r>
          </w:p>
        </w:tc>
      </w:tr>
      <w:tr w:rsidR="000F2AAC" w14:paraId="2AD3AE60" w14:textId="77777777">
        <w:trPr>
          <w:trHeight w:val="417"/>
        </w:trPr>
        <w:tc>
          <w:tcPr>
            <w:tcW w:w="4148" w:type="dxa"/>
            <w:gridSpan w:val="3"/>
            <w:vAlign w:val="center"/>
          </w:tcPr>
          <w:p w14:paraId="2F3CF694" w14:textId="77777777" w:rsidR="000F2AAC" w:rsidRDefault="00CC6ACD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议题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4211" w:type="dxa"/>
            <w:gridSpan w:val="3"/>
            <w:vAlign w:val="center"/>
          </w:tcPr>
          <w:p w14:paraId="1DA25A82" w14:textId="77777777" w:rsidR="000F2AAC" w:rsidRDefault="00CC6ACD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结论</w:t>
            </w:r>
            <w:r>
              <w:rPr>
                <w:b/>
                <w:sz w:val="24"/>
              </w:rPr>
              <w:t>：</w:t>
            </w:r>
          </w:p>
        </w:tc>
      </w:tr>
      <w:tr w:rsidR="000F2AAC" w14:paraId="4F615DEF" w14:textId="77777777">
        <w:trPr>
          <w:trHeight w:val="4288"/>
        </w:trPr>
        <w:tc>
          <w:tcPr>
            <w:tcW w:w="4148" w:type="dxa"/>
            <w:gridSpan w:val="3"/>
          </w:tcPr>
          <w:p w14:paraId="06291536" w14:textId="1D4C0C24" w:rsidR="003765DC" w:rsidRPr="003765DC" w:rsidRDefault="003765DC" w:rsidP="003765DC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.</w:t>
            </w:r>
            <w:r w:rsidRPr="003765DC">
              <w:rPr>
                <w:rFonts w:hint="eastAsia"/>
              </w:rPr>
              <w:t>回顾二期迭代</w:t>
            </w:r>
            <w:r w:rsidRPr="003765DC">
              <w:rPr>
                <w:rFonts w:hint="eastAsia"/>
              </w:rPr>
              <w:t xml:space="preserve"> Story </w:t>
            </w:r>
            <w:r w:rsidRPr="003765DC">
              <w:rPr>
                <w:rFonts w:hint="eastAsia"/>
              </w:rPr>
              <w:t>完成情况及测试成果。</w:t>
            </w:r>
          </w:p>
          <w:p w14:paraId="711F645F" w14:textId="3B3D8D18" w:rsidR="003765DC" w:rsidRPr="003765DC" w:rsidRDefault="003765DC" w:rsidP="003765DC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.</w:t>
            </w:r>
            <w:r w:rsidRPr="003765DC">
              <w:rPr>
                <w:rFonts w:hint="eastAsia"/>
              </w:rPr>
              <w:t>总结本期迭代中做得好的地方和存在的问题。</w:t>
            </w:r>
          </w:p>
          <w:p w14:paraId="0F359BEB" w14:textId="05ED9BB9" w:rsidR="002A0DF1" w:rsidRPr="002A0DF1" w:rsidRDefault="003765DC" w:rsidP="003765DC">
            <w:pPr>
              <w:rPr>
                <w:rFonts w:ascii="Arial" w:eastAsia="宋体" w:hAnsi="Arial"/>
                <w:b/>
              </w:rPr>
            </w:pPr>
            <w:r>
              <w:rPr>
                <w:rFonts w:hint="eastAsia"/>
              </w:rPr>
              <w:t>3</w:t>
            </w:r>
            <w:r>
              <w:t>.</w:t>
            </w:r>
            <w:r w:rsidRPr="003765DC">
              <w:rPr>
                <w:rFonts w:hint="eastAsia"/>
              </w:rPr>
              <w:t>讨论</w:t>
            </w:r>
            <w:r w:rsidRPr="003765DC">
              <w:rPr>
                <w:rFonts w:hint="eastAsia"/>
              </w:rPr>
              <w:t xml:space="preserve"> Story </w:t>
            </w:r>
            <w:r w:rsidRPr="003765DC">
              <w:rPr>
                <w:rFonts w:hint="eastAsia"/>
              </w:rPr>
              <w:t>划分、需求分析及后续迭代改进方案。</w:t>
            </w:r>
          </w:p>
        </w:tc>
        <w:tc>
          <w:tcPr>
            <w:tcW w:w="4211" w:type="dxa"/>
            <w:gridSpan w:val="3"/>
          </w:tcPr>
          <w:p w14:paraId="1B2324D4" w14:textId="66BD8F63" w:rsidR="003765DC" w:rsidRDefault="003765DC" w:rsidP="003765DC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.</w:t>
            </w:r>
            <w:r w:rsidRPr="003765DC">
              <w:rPr>
                <w:rFonts w:hint="eastAsia"/>
                <w:b/>
                <w:bCs/>
              </w:rPr>
              <w:t>二期迭代整体按照预期完成</w:t>
            </w:r>
            <w:r>
              <w:rPr>
                <w:rFonts w:hint="eastAsia"/>
              </w:rPr>
              <w:t>，计划内</w:t>
            </w:r>
            <w:r>
              <w:rPr>
                <w:rFonts w:hint="eastAsia"/>
              </w:rPr>
              <w:t xml:space="preserve"> Story </w:t>
            </w:r>
            <w:r>
              <w:rPr>
                <w:rFonts w:hint="eastAsia"/>
              </w:rPr>
              <w:t>及相关测试均已完成，整体开发进度符合预期。</w:t>
            </w:r>
          </w:p>
          <w:p w14:paraId="78CF8348" w14:textId="77777777" w:rsidR="003765DC" w:rsidRDefault="003765DC" w:rsidP="003765DC">
            <w:r>
              <w:rPr>
                <w:rFonts w:hint="eastAsia"/>
              </w:rPr>
              <w:t>2</w:t>
            </w:r>
            <w:r>
              <w:t>.</w:t>
            </w:r>
            <w:r w:rsidRPr="00F15B84">
              <w:rPr>
                <w:rFonts w:hint="eastAsia"/>
                <w:b/>
                <w:bCs/>
              </w:rPr>
              <w:t>本期迭代形成了较好的开发经验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Story </w:t>
            </w:r>
            <w:r>
              <w:rPr>
                <w:rFonts w:hint="eastAsia"/>
              </w:rPr>
              <w:t>应尽量小粒度拆分，功能完成后及时测试，发现问题后及时调整和优化，避免问题集中到迭代后期。</w:t>
            </w:r>
          </w:p>
          <w:p w14:paraId="33AF4801" w14:textId="0044EE18" w:rsidR="003765DC" w:rsidRDefault="003765DC" w:rsidP="003765DC">
            <w:pPr>
              <w:rPr>
                <w:rFonts w:hint="eastAsia"/>
              </w:rPr>
            </w:pPr>
            <w:r>
              <w:rPr>
                <w:rFonts w:hint="eastAsia"/>
              </w:rPr>
              <w:t>部分</w:t>
            </w:r>
            <w:r>
              <w:rPr>
                <w:rFonts w:hint="eastAsia"/>
              </w:rPr>
              <w:t xml:space="preserve"> Story </w:t>
            </w:r>
            <w:r>
              <w:rPr>
                <w:rFonts w:hint="eastAsia"/>
              </w:rPr>
              <w:t>划分粒度过大，导致开发周期较长、测试介入较晚，同时也不利于其他成员在任务受阻时快速接手。后续应提高</w:t>
            </w:r>
            <w:r>
              <w:rPr>
                <w:rFonts w:hint="eastAsia"/>
              </w:rPr>
              <w:t xml:space="preserve"> Story </w:t>
            </w:r>
            <w:r>
              <w:rPr>
                <w:rFonts w:hint="eastAsia"/>
              </w:rPr>
              <w:t>的独立性和</w:t>
            </w:r>
            <w:proofErr w:type="gramStart"/>
            <w:r>
              <w:rPr>
                <w:rFonts w:hint="eastAsia"/>
              </w:rPr>
              <w:t>可</w:t>
            </w:r>
            <w:proofErr w:type="gramEnd"/>
            <w:r>
              <w:rPr>
                <w:rFonts w:hint="eastAsia"/>
              </w:rPr>
              <w:t>接管性。</w:t>
            </w:r>
          </w:p>
          <w:p w14:paraId="666A0A74" w14:textId="09223290" w:rsidR="003765DC" w:rsidRDefault="003765DC" w:rsidP="003765DC">
            <w:pPr>
              <w:rPr>
                <w:rFonts w:hint="eastAsia"/>
              </w:rPr>
            </w:pPr>
            <w:r>
              <w:rPr>
                <w:rFonts w:hint="eastAsia"/>
              </w:rPr>
              <w:t>后续</w:t>
            </w:r>
            <w:r>
              <w:rPr>
                <w:rFonts w:hint="eastAsia"/>
              </w:rPr>
              <w:t xml:space="preserve"> Story </w:t>
            </w:r>
            <w:r>
              <w:rPr>
                <w:rFonts w:hint="eastAsia"/>
              </w:rPr>
              <w:t>划分应建立统一标准，避免由不同成员按照个人习惯拆分，尽量做到工作量相对明确、任务边界清晰，并能够独立开发、测试和验收。</w:t>
            </w:r>
          </w:p>
          <w:p w14:paraId="0D1FF7E9" w14:textId="3398C4B8" w:rsidR="003765DC" w:rsidRDefault="003765DC" w:rsidP="003765DC">
            <w:pPr>
              <w:rPr>
                <w:rFonts w:hint="eastAsia"/>
              </w:rPr>
            </w:pPr>
            <w:r>
              <w:t>3.</w:t>
            </w:r>
            <w:r>
              <w:rPr>
                <w:rFonts w:hint="eastAsia"/>
              </w:rPr>
              <w:t>本期存在迭代过程中持续增加新功能的问题，主要原因是</w:t>
            </w:r>
            <w:r w:rsidRPr="00F15B84">
              <w:rPr>
                <w:rFonts w:hint="eastAsia"/>
                <w:b/>
                <w:bCs/>
              </w:rPr>
              <w:t>前期需求分析、功能规划和技术方案确定不够充分</w:t>
            </w:r>
            <w:r>
              <w:rPr>
                <w:rFonts w:hint="eastAsia"/>
              </w:rPr>
              <w:t>。后续应在迭代开始前明确需求范围和核心技术方案。</w:t>
            </w:r>
          </w:p>
          <w:p w14:paraId="1E764B1C" w14:textId="77777777" w:rsidR="003765DC" w:rsidRDefault="003765DC" w:rsidP="003765DC">
            <w:pPr>
              <w:rPr>
                <w:rFonts w:hint="eastAsia"/>
              </w:rPr>
            </w:pPr>
            <w:r>
              <w:rPr>
                <w:rFonts w:hint="eastAsia"/>
              </w:rPr>
              <w:t>迭代开始后原则上不随意新增功能，新的想法和需求统一记录为</w:t>
            </w:r>
            <w:r>
              <w:rPr>
                <w:rFonts w:hint="eastAsia"/>
              </w:rPr>
              <w:t xml:space="preserve"> Story</w:t>
            </w:r>
            <w:r>
              <w:rPr>
                <w:rFonts w:hint="eastAsia"/>
              </w:rPr>
              <w:t>，安排到后续迭代中，保证当前迭代目标稳定。</w:t>
            </w:r>
          </w:p>
          <w:p w14:paraId="3B2C441E" w14:textId="77777777" w:rsidR="003765DC" w:rsidRDefault="003765DC" w:rsidP="003765DC">
            <w:pPr>
              <w:rPr>
                <w:rFonts w:hint="eastAsia"/>
              </w:rPr>
            </w:pPr>
            <w:r>
              <w:rPr>
                <w:rFonts w:hint="eastAsia"/>
              </w:rPr>
              <w:t>对技术路线不明确或实现难度较大的功能，应提前进行调研和方案验证，再进入正式开发，减少开发过程中反复修改和调试造成的时间消耗。</w:t>
            </w:r>
          </w:p>
          <w:p w14:paraId="25DADB4E" w14:textId="2C3E0FA9" w:rsidR="003765DC" w:rsidRDefault="003765DC" w:rsidP="003765DC">
            <w:pPr>
              <w:rPr>
                <w:rFonts w:hint="eastAsia"/>
              </w:rPr>
            </w:pPr>
            <w:r>
              <w:rPr>
                <w:rFonts w:hint="eastAsia"/>
              </w:rPr>
              <w:t>后续迭代将重点改进需求前置分析、</w:t>
            </w:r>
            <w:r>
              <w:rPr>
                <w:rFonts w:hint="eastAsia"/>
              </w:rPr>
              <w:t xml:space="preserve">Story </w:t>
            </w:r>
            <w:r>
              <w:rPr>
                <w:rFonts w:hint="eastAsia"/>
              </w:rPr>
              <w:t>统一拆分、技术方案预研、及时测试和任务协作等方面，提高团队整体开发效率和迭代稳定性。</w:t>
            </w:r>
          </w:p>
        </w:tc>
      </w:tr>
      <w:tr w:rsidR="000F2AAC" w14:paraId="29BF3CFA" w14:textId="77777777">
        <w:trPr>
          <w:trHeight w:val="270"/>
        </w:trPr>
        <w:tc>
          <w:tcPr>
            <w:tcW w:w="704" w:type="dxa"/>
          </w:tcPr>
          <w:p w14:paraId="7C712F6D" w14:textId="77777777" w:rsidR="000F2AAC" w:rsidRDefault="00CC6ACD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序号</w:t>
            </w:r>
          </w:p>
        </w:tc>
        <w:tc>
          <w:tcPr>
            <w:tcW w:w="5954" w:type="dxa"/>
            <w:gridSpan w:val="4"/>
          </w:tcPr>
          <w:p w14:paraId="51DDC016" w14:textId="77777777" w:rsidR="000F2AAC" w:rsidRDefault="00CC6ACD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遗留问题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1701" w:type="dxa"/>
          </w:tcPr>
          <w:p w14:paraId="69860AD7" w14:textId="77777777" w:rsidR="000F2AAC" w:rsidRDefault="00CC6ACD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责任人</w:t>
            </w:r>
            <w:r>
              <w:rPr>
                <w:b/>
                <w:sz w:val="24"/>
              </w:rPr>
              <w:t>：</w:t>
            </w:r>
          </w:p>
        </w:tc>
      </w:tr>
      <w:tr w:rsidR="002A0DF1" w14:paraId="3F64E590" w14:textId="77777777">
        <w:trPr>
          <w:trHeight w:val="743"/>
        </w:trPr>
        <w:tc>
          <w:tcPr>
            <w:tcW w:w="704" w:type="dxa"/>
            <w:vAlign w:val="center"/>
          </w:tcPr>
          <w:p w14:paraId="57758CE0" w14:textId="77777777" w:rsidR="002A0DF1" w:rsidRDefault="002A0DF1" w:rsidP="002A0DF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954" w:type="dxa"/>
            <w:gridSpan w:val="4"/>
            <w:vAlign w:val="center"/>
          </w:tcPr>
          <w:p w14:paraId="05610975" w14:textId="5D5D932F" w:rsidR="002A0DF1" w:rsidRDefault="003765DC" w:rsidP="002A0DF1">
            <w:pPr>
              <w:rPr>
                <w:rFonts w:eastAsia="宋体"/>
              </w:rPr>
            </w:pPr>
            <w:r w:rsidRPr="003765DC">
              <w:rPr>
                <w:rFonts w:eastAsia="宋体" w:hint="eastAsia"/>
              </w:rPr>
              <w:t>下一期迭代开始前完成完整需求分析</w:t>
            </w:r>
            <w:r>
              <w:rPr>
                <w:rFonts w:eastAsia="宋体" w:hint="eastAsia"/>
              </w:rPr>
              <w:t>、技术方案</w:t>
            </w:r>
            <w:r w:rsidRPr="003765DC">
              <w:rPr>
                <w:rFonts w:eastAsia="宋体" w:hint="eastAsia"/>
              </w:rPr>
              <w:t>，明确功能范围和验收标准</w:t>
            </w:r>
          </w:p>
        </w:tc>
        <w:tc>
          <w:tcPr>
            <w:tcW w:w="1701" w:type="dxa"/>
            <w:vAlign w:val="center"/>
          </w:tcPr>
          <w:p w14:paraId="514A240D" w14:textId="4B8C64BC" w:rsidR="002A0DF1" w:rsidRDefault="003765DC" w:rsidP="002A0DF1">
            <w:pPr>
              <w:rPr>
                <w:rFonts w:hint="eastAsia"/>
              </w:rPr>
            </w:pPr>
            <w:r>
              <w:rPr>
                <w:rFonts w:hint="eastAsia"/>
              </w:rPr>
              <w:t>全体成员</w:t>
            </w:r>
          </w:p>
        </w:tc>
      </w:tr>
      <w:tr w:rsidR="002A0DF1" w14:paraId="13DA1E94" w14:textId="77777777">
        <w:trPr>
          <w:trHeight w:val="743"/>
        </w:trPr>
        <w:tc>
          <w:tcPr>
            <w:tcW w:w="704" w:type="dxa"/>
            <w:vAlign w:val="center"/>
          </w:tcPr>
          <w:p w14:paraId="338C76F6" w14:textId="77777777" w:rsidR="002A0DF1" w:rsidRDefault="002A0DF1" w:rsidP="002A0DF1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954" w:type="dxa"/>
            <w:gridSpan w:val="4"/>
            <w:vAlign w:val="center"/>
          </w:tcPr>
          <w:p w14:paraId="39764941" w14:textId="7CDD916F" w:rsidR="002A0DF1" w:rsidRDefault="003765DC" w:rsidP="002A0DF1">
            <w:pPr>
              <w:widowControl/>
            </w:pPr>
            <w:r w:rsidRPr="003765DC">
              <w:rPr>
                <w:rFonts w:hint="eastAsia"/>
              </w:rPr>
              <w:t>建立统一的</w:t>
            </w:r>
            <w:r w:rsidRPr="003765DC">
              <w:rPr>
                <w:rFonts w:hint="eastAsia"/>
              </w:rPr>
              <w:t xml:space="preserve"> Story </w:t>
            </w:r>
            <w:r w:rsidRPr="003765DC">
              <w:rPr>
                <w:rFonts w:hint="eastAsia"/>
              </w:rPr>
              <w:t>拆分标准，避免出现规模过大的</w:t>
            </w:r>
            <w:r w:rsidRPr="003765DC">
              <w:rPr>
                <w:rFonts w:hint="eastAsia"/>
              </w:rPr>
              <w:t xml:space="preserve"> Story</w:t>
            </w:r>
          </w:p>
        </w:tc>
        <w:tc>
          <w:tcPr>
            <w:tcW w:w="1701" w:type="dxa"/>
            <w:vAlign w:val="center"/>
          </w:tcPr>
          <w:p w14:paraId="73A7D8A6" w14:textId="2F1454A1" w:rsidR="002A0DF1" w:rsidRDefault="003765DC" w:rsidP="002A0DF1">
            <w:r>
              <w:rPr>
                <w:rFonts w:ascii="Arial" w:eastAsia="宋体" w:hAnsi="Arial" w:hint="eastAsia"/>
                <w:sz w:val="22"/>
              </w:rPr>
              <w:t>全体成员</w:t>
            </w:r>
          </w:p>
        </w:tc>
      </w:tr>
      <w:tr w:rsidR="002A0DF1" w14:paraId="1D363232" w14:textId="77777777">
        <w:trPr>
          <w:trHeight w:val="743"/>
        </w:trPr>
        <w:tc>
          <w:tcPr>
            <w:tcW w:w="704" w:type="dxa"/>
            <w:vAlign w:val="center"/>
          </w:tcPr>
          <w:p w14:paraId="1664A0D5" w14:textId="77777777" w:rsidR="002A0DF1" w:rsidRDefault="002A0DF1" w:rsidP="002A0DF1">
            <w:pPr>
              <w:jc w:val="center"/>
            </w:pPr>
            <w:r>
              <w:rPr>
                <w:rFonts w:hint="eastAsia"/>
              </w:rPr>
              <w:lastRenderedPageBreak/>
              <w:t>3</w:t>
            </w:r>
          </w:p>
        </w:tc>
        <w:tc>
          <w:tcPr>
            <w:tcW w:w="5954" w:type="dxa"/>
            <w:gridSpan w:val="4"/>
            <w:vAlign w:val="center"/>
          </w:tcPr>
          <w:p w14:paraId="46C5D8F9" w14:textId="0DD6D7AE" w:rsidR="002A0DF1" w:rsidRDefault="003765DC" w:rsidP="003765DC">
            <w:pPr>
              <w:pStyle w:val="a3"/>
              <w:widowControl/>
            </w:pPr>
            <w:r>
              <w:rPr>
                <w:rFonts w:hint="eastAsia"/>
              </w:rPr>
              <w:t>在下一期</w:t>
            </w: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串讲</w:t>
            </w:r>
            <w:r>
              <w:rPr>
                <w:rFonts w:hint="eastAsia"/>
              </w:rPr>
              <w:t>会上统一审核</w:t>
            </w: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粒度、依赖关系及人员安排</w:t>
            </w:r>
          </w:p>
        </w:tc>
        <w:tc>
          <w:tcPr>
            <w:tcW w:w="1701" w:type="dxa"/>
            <w:vAlign w:val="center"/>
          </w:tcPr>
          <w:p w14:paraId="65D9E0AA" w14:textId="0956146C" w:rsidR="002A0DF1" w:rsidRDefault="003765DC" w:rsidP="002A0DF1">
            <w:r>
              <w:rPr>
                <w:rFonts w:ascii="Arial" w:eastAsia="宋体" w:hAnsi="Arial" w:hint="eastAsia"/>
                <w:sz w:val="22"/>
              </w:rPr>
              <w:t>全体成员</w:t>
            </w:r>
          </w:p>
        </w:tc>
      </w:tr>
    </w:tbl>
    <w:p w14:paraId="1D22106A" w14:textId="77777777" w:rsidR="000F2AAC" w:rsidRDefault="000F2AAC"/>
    <w:sectPr w:rsidR="000F2A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403E0A" w14:textId="77777777" w:rsidR="001F19E8" w:rsidRDefault="001F19E8" w:rsidP="00E16C3A">
      <w:r>
        <w:separator/>
      </w:r>
    </w:p>
  </w:endnote>
  <w:endnote w:type="continuationSeparator" w:id="0">
    <w:p w14:paraId="77D287E2" w14:textId="77777777" w:rsidR="001F19E8" w:rsidRDefault="001F19E8" w:rsidP="00E16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19D46F" w14:textId="77777777" w:rsidR="001F19E8" w:rsidRDefault="001F19E8" w:rsidP="00E16C3A">
      <w:r>
        <w:separator/>
      </w:r>
    </w:p>
  </w:footnote>
  <w:footnote w:type="continuationSeparator" w:id="0">
    <w:p w14:paraId="6A8A24A1" w14:textId="77777777" w:rsidR="001F19E8" w:rsidRDefault="001F19E8" w:rsidP="00E16C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209E122"/>
    <w:multiLevelType w:val="singleLevel"/>
    <w:tmpl w:val="E209E122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28F191D8"/>
    <w:multiLevelType w:val="singleLevel"/>
    <w:tmpl w:val="28F191D8"/>
    <w:lvl w:ilvl="0">
      <w:start w:val="2"/>
      <w:numFmt w:val="decimal"/>
      <w:suff w:val="space"/>
      <w:lvlText w:val="%1."/>
      <w:lvlJc w:val="left"/>
    </w:lvl>
  </w:abstractNum>
  <w:abstractNum w:abstractNumId="2" w15:restartNumberingAfterBreak="0">
    <w:nsid w:val="7900EB29"/>
    <w:multiLevelType w:val="singleLevel"/>
    <w:tmpl w:val="7900EB29"/>
    <w:lvl w:ilvl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attachedTemplate r:id="rId1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94C56CF"/>
    <w:rsid w:val="00085833"/>
    <w:rsid w:val="000F2AAC"/>
    <w:rsid w:val="001F19E8"/>
    <w:rsid w:val="002A0DF1"/>
    <w:rsid w:val="00363DD6"/>
    <w:rsid w:val="003765DC"/>
    <w:rsid w:val="00CC6ACD"/>
    <w:rsid w:val="00D67AC4"/>
    <w:rsid w:val="00E16C3A"/>
    <w:rsid w:val="00ED0779"/>
    <w:rsid w:val="00F15B84"/>
    <w:rsid w:val="00F1777C"/>
    <w:rsid w:val="026B46C2"/>
    <w:rsid w:val="1E84207A"/>
    <w:rsid w:val="31557382"/>
    <w:rsid w:val="3ACF0A7B"/>
    <w:rsid w:val="46454217"/>
    <w:rsid w:val="494C56CF"/>
    <w:rsid w:val="5CC6692D"/>
    <w:rsid w:val="6C9E5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029B01"/>
  <w15:docId w15:val="{49E8B4A5-89C2-4B3F-B1E3-C9A88BF03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4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Pr>
      <w:b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paragraph" w:styleId="a7">
    <w:name w:val="header"/>
    <w:basedOn w:val="a"/>
    <w:link w:val="a8"/>
    <w:uiPriority w:val="99"/>
    <w:unhideWhenUsed/>
    <w:rsid w:val="00E16C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E16C3A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E16C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E16C3A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672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3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3454;&#35757;\&#29141;&#23665;&#22823;&#23398;2026&#36719;&#36890;&#23454;&#35757;&#31532;X&#32452;&#26089;&#20250;&#20250;&#35758;&#35760;&#24405;20260728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燕山大学2026软通实训第X组早会会议记录20260728.dotx</Template>
  <TotalTime>67</TotalTime>
  <Pages>2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杨欢</dc:creator>
  <cp:lastModifiedBy>天慕 杨</cp:lastModifiedBy>
  <cp:revision>9</cp:revision>
  <dcterms:created xsi:type="dcterms:W3CDTF">2026-07-28T01:01:00Z</dcterms:created>
  <dcterms:modified xsi:type="dcterms:W3CDTF">2026-08-27T03:22:00Z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EEEBD9B0CF7E43A0B511F465A88D98F1_11</vt:lpwstr>
  </property>
  <property fmtid="{D5CDD505-2E9C-101B-9397-08002B2CF9AE}" pid="3" name="KSOTemplateDocerSaveRecord">
    <vt:lpwstr>eyJoZGlkIjoiMzEwNTM5NzYwMDRjMzkwZTVkZjY2ODkwMGIxNGU0OTUiLCJ1c2VySWQiOiI5MzEwODkyMDcifQ==</vt:lpwstr>
  </property>
  <property fmtid="{D5CDD505-2E9C-101B-9397-08002B2CF9AE}" pid="4" name="KSOProductBuildVer">
    <vt:lpwstr>2052-12.1.0.28043</vt:lpwstr>
  </property>
</Properties>
</file>