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4"/>
        <w:tblW w:w="8359" w:type="dxa"/>
        <w:tblLook w:val="04A0" w:firstRow="1" w:lastRow="0" w:firstColumn="1" w:lastColumn="0" w:noHBand="0" w:noVBand="1"/>
      </w:tblPr>
      <w:tblGrid>
        <w:gridCol w:w="704"/>
        <w:gridCol w:w="709"/>
        <w:gridCol w:w="2735"/>
        <w:gridCol w:w="1376"/>
        <w:gridCol w:w="1134"/>
        <w:gridCol w:w="1701"/>
      </w:tblGrid>
      <w:tr w:rsidR="009D6FA2" w14:paraId="2837A6BB" w14:textId="77777777">
        <w:tc>
          <w:tcPr>
            <w:tcW w:w="8359" w:type="dxa"/>
            <w:gridSpan w:val="6"/>
          </w:tcPr>
          <w:p w14:paraId="57FA139A" w14:textId="77777777" w:rsidR="009D6FA2" w:rsidRDefault="003B7FA6">
            <w:pPr>
              <w:jc w:val="center"/>
              <w:rPr>
                <w:sz w:val="52"/>
                <w:szCs w:val="52"/>
              </w:rPr>
            </w:pPr>
            <w:r>
              <w:rPr>
                <w:rFonts w:hint="eastAsia"/>
                <w:sz w:val="52"/>
                <w:szCs w:val="52"/>
              </w:rPr>
              <w:t>第</w:t>
            </w:r>
            <w:r>
              <w:rPr>
                <w:rFonts w:hint="eastAsia"/>
                <w:sz w:val="52"/>
                <w:szCs w:val="52"/>
              </w:rPr>
              <w:t>1</w:t>
            </w:r>
            <w:r>
              <w:rPr>
                <w:sz w:val="52"/>
                <w:szCs w:val="52"/>
              </w:rPr>
              <w:t>组</w:t>
            </w:r>
            <w:r>
              <w:rPr>
                <w:rFonts w:hint="eastAsia"/>
                <w:sz w:val="52"/>
                <w:szCs w:val="52"/>
              </w:rPr>
              <w:t>会议记录</w:t>
            </w:r>
          </w:p>
        </w:tc>
      </w:tr>
      <w:tr w:rsidR="009D6FA2" w14:paraId="4CB7916A" w14:textId="77777777">
        <w:trPr>
          <w:trHeight w:val="387"/>
        </w:trPr>
        <w:tc>
          <w:tcPr>
            <w:tcW w:w="1413" w:type="dxa"/>
            <w:gridSpan w:val="2"/>
            <w:vAlign w:val="center"/>
          </w:tcPr>
          <w:p w14:paraId="40C31817" w14:textId="77777777" w:rsidR="009D6FA2" w:rsidRDefault="003B7FA6">
            <w:pPr>
              <w:rPr>
                <w:b/>
                <w:sz w:val="24"/>
              </w:rPr>
            </w:pPr>
            <w:r>
              <w:rPr>
                <w:rFonts w:hint="eastAsia"/>
                <w:b/>
                <w:sz w:val="24"/>
              </w:rPr>
              <w:t>召集人</w:t>
            </w:r>
            <w:r>
              <w:rPr>
                <w:b/>
                <w:sz w:val="24"/>
              </w:rPr>
              <w:t>：</w:t>
            </w:r>
          </w:p>
        </w:tc>
        <w:tc>
          <w:tcPr>
            <w:tcW w:w="2735" w:type="dxa"/>
            <w:vAlign w:val="center"/>
          </w:tcPr>
          <w:p w14:paraId="465BA408" w14:textId="77777777" w:rsidR="009D6FA2" w:rsidRDefault="003B7FA6">
            <w:r>
              <w:rPr>
                <w:rFonts w:hint="eastAsia"/>
              </w:rPr>
              <w:t>杨天慕</w:t>
            </w:r>
          </w:p>
        </w:tc>
        <w:tc>
          <w:tcPr>
            <w:tcW w:w="1376" w:type="dxa"/>
            <w:vAlign w:val="center"/>
          </w:tcPr>
          <w:p w14:paraId="2B392C20" w14:textId="77777777" w:rsidR="009D6FA2" w:rsidRDefault="003B7FA6">
            <w:pPr>
              <w:rPr>
                <w:b/>
              </w:rPr>
            </w:pPr>
            <w:r>
              <w:rPr>
                <w:rFonts w:hint="eastAsia"/>
                <w:b/>
              </w:rPr>
              <w:t>记录人</w:t>
            </w:r>
            <w:r>
              <w:rPr>
                <w:b/>
              </w:rPr>
              <w:t>：</w:t>
            </w:r>
          </w:p>
        </w:tc>
        <w:tc>
          <w:tcPr>
            <w:tcW w:w="2835" w:type="dxa"/>
            <w:gridSpan w:val="2"/>
            <w:vAlign w:val="center"/>
          </w:tcPr>
          <w:p w14:paraId="6FE05A71" w14:textId="4A998521" w:rsidR="009D6FA2" w:rsidRDefault="003B7FA6">
            <w:r>
              <w:rPr>
                <w:rFonts w:hint="eastAsia"/>
              </w:rPr>
              <w:t>杨天慕</w:t>
            </w:r>
          </w:p>
        </w:tc>
      </w:tr>
      <w:tr w:rsidR="009D6FA2" w14:paraId="14D5A4F1" w14:textId="77777777">
        <w:trPr>
          <w:trHeight w:val="407"/>
        </w:trPr>
        <w:tc>
          <w:tcPr>
            <w:tcW w:w="1413" w:type="dxa"/>
            <w:gridSpan w:val="2"/>
            <w:vAlign w:val="center"/>
          </w:tcPr>
          <w:p w14:paraId="13ABD4C9" w14:textId="77777777" w:rsidR="009D6FA2" w:rsidRDefault="003B7FA6">
            <w:pPr>
              <w:rPr>
                <w:b/>
                <w:sz w:val="24"/>
              </w:rPr>
            </w:pPr>
            <w:r>
              <w:rPr>
                <w:rFonts w:hint="eastAsia"/>
                <w:b/>
                <w:sz w:val="24"/>
              </w:rPr>
              <w:t>与会人</w:t>
            </w:r>
            <w:r>
              <w:rPr>
                <w:b/>
                <w:sz w:val="24"/>
              </w:rPr>
              <w:t>：</w:t>
            </w:r>
          </w:p>
        </w:tc>
        <w:tc>
          <w:tcPr>
            <w:tcW w:w="6946" w:type="dxa"/>
            <w:gridSpan w:val="4"/>
            <w:vAlign w:val="center"/>
          </w:tcPr>
          <w:p w14:paraId="24D3B26B" w14:textId="77777777" w:rsidR="009D6FA2" w:rsidRDefault="003B7FA6">
            <w:r>
              <w:rPr>
                <w:rFonts w:hint="eastAsia"/>
              </w:rPr>
              <w:t>杨天慕，杨欢，张子涵，燕祎萌，闫宇鑫</w:t>
            </w:r>
          </w:p>
        </w:tc>
      </w:tr>
      <w:tr w:rsidR="009D6FA2" w14:paraId="2DAD43CB" w14:textId="77777777">
        <w:trPr>
          <w:trHeight w:val="407"/>
        </w:trPr>
        <w:tc>
          <w:tcPr>
            <w:tcW w:w="1413" w:type="dxa"/>
            <w:gridSpan w:val="2"/>
            <w:vAlign w:val="center"/>
          </w:tcPr>
          <w:p w14:paraId="4F8A4297" w14:textId="77777777" w:rsidR="009D6FA2" w:rsidRDefault="003B7FA6">
            <w:pPr>
              <w:rPr>
                <w:b/>
              </w:rPr>
            </w:pPr>
            <w:r>
              <w:rPr>
                <w:rFonts w:hint="eastAsia"/>
                <w:b/>
              </w:rPr>
              <w:t>开始</w:t>
            </w:r>
            <w:r>
              <w:rPr>
                <w:b/>
              </w:rPr>
              <w:t>时间：</w:t>
            </w:r>
          </w:p>
        </w:tc>
        <w:tc>
          <w:tcPr>
            <w:tcW w:w="2735" w:type="dxa"/>
            <w:vAlign w:val="center"/>
          </w:tcPr>
          <w:p w14:paraId="5C277CF9" w14:textId="77777777" w:rsidR="009D6FA2" w:rsidRDefault="003B7FA6">
            <w:pPr>
              <w:jc w:val="center"/>
              <w:rPr>
                <w:b/>
              </w:rPr>
            </w:pPr>
            <w:r>
              <w:rPr>
                <w:rFonts w:hint="eastAsia"/>
                <w:b/>
              </w:rPr>
              <w:t>2026/9/7 8:30</w:t>
            </w:r>
          </w:p>
        </w:tc>
        <w:tc>
          <w:tcPr>
            <w:tcW w:w="1376" w:type="dxa"/>
            <w:vAlign w:val="center"/>
          </w:tcPr>
          <w:p w14:paraId="20FE587F" w14:textId="77777777" w:rsidR="009D6FA2" w:rsidRDefault="003B7FA6">
            <w:pPr>
              <w:rPr>
                <w:b/>
              </w:rPr>
            </w:pPr>
            <w:r>
              <w:rPr>
                <w:rFonts w:hint="eastAsia"/>
                <w:b/>
              </w:rPr>
              <w:t>结束时间</w:t>
            </w:r>
            <w:r>
              <w:rPr>
                <w:b/>
              </w:rPr>
              <w:t>：</w:t>
            </w:r>
          </w:p>
        </w:tc>
        <w:tc>
          <w:tcPr>
            <w:tcW w:w="2835" w:type="dxa"/>
            <w:gridSpan w:val="2"/>
            <w:vAlign w:val="center"/>
          </w:tcPr>
          <w:p w14:paraId="3CF907D2" w14:textId="77777777" w:rsidR="009D6FA2" w:rsidRDefault="003B7FA6">
            <w:pPr>
              <w:jc w:val="center"/>
              <w:rPr>
                <w:b/>
              </w:rPr>
            </w:pPr>
            <w:r>
              <w:rPr>
                <w:rFonts w:hint="eastAsia"/>
                <w:b/>
              </w:rPr>
              <w:t>2026/9/7 8:40</w:t>
            </w:r>
          </w:p>
        </w:tc>
      </w:tr>
      <w:tr w:rsidR="009D6FA2" w14:paraId="2AD3AE60" w14:textId="77777777">
        <w:trPr>
          <w:trHeight w:val="417"/>
        </w:trPr>
        <w:tc>
          <w:tcPr>
            <w:tcW w:w="4148" w:type="dxa"/>
            <w:gridSpan w:val="3"/>
            <w:vAlign w:val="center"/>
          </w:tcPr>
          <w:p w14:paraId="2F3CF694" w14:textId="77777777" w:rsidR="009D6FA2" w:rsidRDefault="003B7FA6">
            <w:pPr>
              <w:rPr>
                <w:b/>
                <w:sz w:val="24"/>
              </w:rPr>
            </w:pPr>
            <w:r>
              <w:rPr>
                <w:rFonts w:hint="eastAsia"/>
                <w:b/>
                <w:sz w:val="24"/>
              </w:rPr>
              <w:t>议题</w:t>
            </w:r>
            <w:r>
              <w:rPr>
                <w:b/>
                <w:sz w:val="24"/>
              </w:rPr>
              <w:t>：</w:t>
            </w:r>
          </w:p>
        </w:tc>
        <w:tc>
          <w:tcPr>
            <w:tcW w:w="4211" w:type="dxa"/>
            <w:gridSpan w:val="3"/>
            <w:vAlign w:val="center"/>
          </w:tcPr>
          <w:p w14:paraId="1DA25A82" w14:textId="77777777" w:rsidR="009D6FA2" w:rsidRDefault="003B7FA6">
            <w:pPr>
              <w:rPr>
                <w:b/>
                <w:sz w:val="24"/>
              </w:rPr>
            </w:pPr>
            <w:r>
              <w:rPr>
                <w:rFonts w:hint="eastAsia"/>
                <w:b/>
                <w:sz w:val="24"/>
              </w:rPr>
              <w:t>结论</w:t>
            </w:r>
            <w:r>
              <w:rPr>
                <w:b/>
                <w:sz w:val="24"/>
              </w:rPr>
              <w:t>：</w:t>
            </w:r>
          </w:p>
        </w:tc>
      </w:tr>
      <w:tr w:rsidR="009D6FA2" w14:paraId="4F615DEF" w14:textId="77777777">
        <w:trPr>
          <w:trHeight w:val="4288"/>
        </w:trPr>
        <w:tc>
          <w:tcPr>
            <w:tcW w:w="4148" w:type="dxa"/>
            <w:gridSpan w:val="3"/>
          </w:tcPr>
          <w:p w14:paraId="444A8B55" w14:textId="77777777" w:rsidR="009D6FA2" w:rsidRDefault="003B7FA6">
            <w:pPr>
              <w:numPr>
                <w:ilvl w:val="0"/>
                <w:numId w:val="1"/>
              </w:numPr>
            </w:pPr>
            <w:r>
              <w:rPr>
                <w:rFonts w:hint="eastAsia"/>
              </w:rPr>
              <w:t>对答辩</w:t>
            </w:r>
            <w:r>
              <w:rPr>
                <w:rFonts w:hint="eastAsia"/>
              </w:rPr>
              <w:t xml:space="preserve"> PPT</w:t>
            </w:r>
            <w:r>
              <w:rPr>
                <w:rFonts w:hint="eastAsia"/>
              </w:rPr>
              <w:t>、讲稿和演示分工进行第二轮核对，统一各部分表述。</w:t>
            </w:r>
          </w:p>
          <w:p w14:paraId="3F57DA9E" w14:textId="77777777" w:rsidR="009D6FA2" w:rsidRDefault="003B7FA6">
            <w:pPr>
              <w:numPr>
                <w:ilvl w:val="0"/>
                <w:numId w:val="2"/>
              </w:numPr>
            </w:pPr>
            <w:r>
              <w:rPr>
                <w:rFonts w:hint="eastAsia"/>
              </w:rPr>
              <w:t>按正式答辩时间控制演示时长，练习问题讲解和核心功能串联。</w:t>
            </w:r>
          </w:p>
          <w:p w14:paraId="224BFA26" w14:textId="77777777" w:rsidR="009D6FA2" w:rsidRDefault="003B7FA6">
            <w:pPr>
              <w:numPr>
                <w:ilvl w:val="0"/>
                <w:numId w:val="2"/>
              </w:numPr>
            </w:pPr>
            <w:r>
              <w:rPr>
                <w:rFonts w:hint="eastAsia"/>
              </w:rPr>
              <w:t>对前期修复</w:t>
            </w:r>
            <w:r>
              <w:rPr>
                <w:rFonts w:hint="eastAsia"/>
              </w:rPr>
              <w:t xml:space="preserve"> Bug </w:t>
            </w:r>
            <w:r>
              <w:rPr>
                <w:rFonts w:hint="eastAsia"/>
              </w:rPr>
              <w:t>做回归测试，重点验证登录、数据管理、识别、</w:t>
            </w:r>
            <w:r>
              <w:rPr>
                <w:rFonts w:hint="eastAsia"/>
              </w:rPr>
              <w:t xml:space="preserve">AI </w:t>
            </w:r>
            <w:r>
              <w:rPr>
                <w:rFonts w:hint="eastAsia"/>
              </w:rPr>
              <w:t>回复和异常提示。</w:t>
            </w:r>
          </w:p>
          <w:p w14:paraId="4F25F5D6" w14:textId="77777777" w:rsidR="009D6FA2" w:rsidRDefault="003B7FA6">
            <w:pPr>
              <w:numPr>
                <w:ilvl w:val="0"/>
                <w:numId w:val="2"/>
              </w:numPr>
            </w:pPr>
            <w:r>
              <w:rPr>
                <w:rFonts w:hint="eastAsia"/>
              </w:rPr>
              <w:t>根据彩排反馈优化页面文案、交互和加载提示，清理明显的显示问题。</w:t>
            </w:r>
          </w:p>
          <w:p w14:paraId="1B288D58" w14:textId="77777777" w:rsidR="009D6FA2" w:rsidRDefault="003B7FA6">
            <w:pPr>
              <w:numPr>
                <w:ilvl w:val="0"/>
                <w:numId w:val="2"/>
              </w:numPr>
            </w:pPr>
            <w:r>
              <w:rPr>
                <w:rFonts w:hint="eastAsia"/>
              </w:rPr>
              <w:t>整理答辩问答，准备项目创新点、技术难点、数据安全和不足说明。</w:t>
            </w:r>
          </w:p>
          <w:p w14:paraId="0F359BEB" w14:textId="77777777" w:rsidR="009D6FA2" w:rsidRDefault="009D6FA2"/>
        </w:tc>
        <w:tc>
          <w:tcPr>
            <w:tcW w:w="4211" w:type="dxa"/>
            <w:gridSpan w:val="3"/>
          </w:tcPr>
          <w:p w14:paraId="4ABCD548" w14:textId="77777777" w:rsidR="009D6FA2" w:rsidRDefault="003B7FA6">
            <w:pPr>
              <w:numPr>
                <w:ilvl w:val="0"/>
                <w:numId w:val="3"/>
              </w:numPr>
            </w:pPr>
            <w:r>
              <w:rPr>
                <w:rFonts w:hint="eastAsia"/>
              </w:rPr>
              <w:t>答辩材料进入定稿阶段，</w:t>
            </w:r>
            <w:r>
              <w:rPr>
                <w:rFonts w:hint="eastAsia"/>
              </w:rPr>
              <w:t xml:space="preserve">PPT </w:t>
            </w:r>
            <w:r>
              <w:rPr>
                <w:rFonts w:hint="eastAsia"/>
              </w:rPr>
              <w:t>结构、讲稿和成员分工基本确定。</w:t>
            </w:r>
          </w:p>
          <w:p w14:paraId="26F30E49" w14:textId="77777777" w:rsidR="009D6FA2" w:rsidRDefault="003B7FA6">
            <w:pPr>
              <w:numPr>
                <w:ilvl w:val="0"/>
                <w:numId w:val="3"/>
              </w:numPr>
            </w:pPr>
            <w:r>
              <w:rPr>
                <w:rFonts w:hint="eastAsia"/>
              </w:rPr>
              <w:t>演示按固定账号、固定数据和固定流程进行，避免临时修改导致不稳定。</w:t>
            </w:r>
          </w:p>
          <w:p w14:paraId="20A7B50C" w14:textId="77777777" w:rsidR="009D6FA2" w:rsidRDefault="003B7FA6">
            <w:pPr>
              <w:numPr>
                <w:ilvl w:val="0"/>
                <w:numId w:val="3"/>
              </w:numPr>
            </w:pPr>
            <w:r>
              <w:rPr>
                <w:rFonts w:hint="eastAsia"/>
              </w:rPr>
              <w:t>新发现问题先判断是否影响答辩，非阻断体验问题记录到遗留清单。</w:t>
            </w:r>
          </w:p>
          <w:p w14:paraId="6C1DF7B9" w14:textId="77777777" w:rsidR="009D6FA2" w:rsidRDefault="003B7FA6">
            <w:pPr>
              <w:numPr>
                <w:ilvl w:val="0"/>
                <w:numId w:val="3"/>
              </w:numPr>
            </w:pPr>
            <w:r>
              <w:rPr>
                <w:rFonts w:hint="eastAsia"/>
              </w:rPr>
              <w:t>系统核心功能完成第二轮回归，修复后的问题需在最终演示环境复测。</w:t>
            </w:r>
          </w:p>
          <w:p w14:paraId="50B6EAE1" w14:textId="77777777" w:rsidR="009D6FA2" w:rsidRDefault="003B7FA6">
            <w:pPr>
              <w:numPr>
                <w:ilvl w:val="0"/>
                <w:numId w:val="3"/>
              </w:numPr>
            </w:pPr>
            <w:r>
              <w:rPr>
                <w:rFonts w:hint="eastAsia"/>
              </w:rPr>
              <w:t>统一整理材料、代码版本和演示环境，确保答辩展示内容可追溯。</w:t>
            </w:r>
          </w:p>
          <w:p w14:paraId="25DADB4E" w14:textId="77777777" w:rsidR="009D6FA2" w:rsidRDefault="009D6FA2"/>
        </w:tc>
      </w:tr>
      <w:tr w:rsidR="009D6FA2" w14:paraId="29BF3CFA" w14:textId="77777777">
        <w:trPr>
          <w:trHeight w:val="270"/>
        </w:trPr>
        <w:tc>
          <w:tcPr>
            <w:tcW w:w="704" w:type="dxa"/>
          </w:tcPr>
          <w:p w14:paraId="7C712F6D" w14:textId="77777777" w:rsidR="009D6FA2" w:rsidRDefault="003B7FA6">
            <w:pPr>
              <w:rPr>
                <w:b/>
                <w:sz w:val="24"/>
              </w:rPr>
            </w:pPr>
            <w:r>
              <w:rPr>
                <w:rFonts w:hint="eastAsia"/>
                <w:b/>
                <w:sz w:val="24"/>
              </w:rPr>
              <w:t>序号</w:t>
            </w:r>
          </w:p>
        </w:tc>
        <w:tc>
          <w:tcPr>
            <w:tcW w:w="5954" w:type="dxa"/>
            <w:gridSpan w:val="4"/>
          </w:tcPr>
          <w:p w14:paraId="51DDC016" w14:textId="77777777" w:rsidR="009D6FA2" w:rsidRDefault="003B7FA6">
            <w:pPr>
              <w:rPr>
                <w:b/>
                <w:sz w:val="24"/>
              </w:rPr>
            </w:pPr>
            <w:r>
              <w:rPr>
                <w:rFonts w:hint="eastAsia"/>
                <w:b/>
                <w:sz w:val="24"/>
              </w:rPr>
              <w:t>遗留问题</w:t>
            </w:r>
            <w:r>
              <w:rPr>
                <w:b/>
                <w:sz w:val="24"/>
              </w:rPr>
              <w:t>：</w:t>
            </w:r>
          </w:p>
        </w:tc>
        <w:tc>
          <w:tcPr>
            <w:tcW w:w="1701" w:type="dxa"/>
          </w:tcPr>
          <w:p w14:paraId="69860AD7" w14:textId="77777777" w:rsidR="009D6FA2" w:rsidRDefault="003B7FA6">
            <w:pPr>
              <w:rPr>
                <w:b/>
                <w:sz w:val="24"/>
              </w:rPr>
            </w:pPr>
            <w:r>
              <w:rPr>
                <w:rFonts w:hint="eastAsia"/>
                <w:b/>
                <w:sz w:val="24"/>
              </w:rPr>
              <w:t>责任人</w:t>
            </w:r>
            <w:r>
              <w:rPr>
                <w:b/>
                <w:sz w:val="24"/>
              </w:rPr>
              <w:t>：</w:t>
            </w:r>
          </w:p>
        </w:tc>
      </w:tr>
      <w:tr w:rsidR="009D6FA2" w14:paraId="3F64E590" w14:textId="77777777">
        <w:trPr>
          <w:trHeight w:val="743"/>
        </w:trPr>
        <w:tc>
          <w:tcPr>
            <w:tcW w:w="704" w:type="dxa"/>
            <w:vAlign w:val="center"/>
          </w:tcPr>
          <w:p w14:paraId="57758CE0" w14:textId="77777777" w:rsidR="009D6FA2" w:rsidRDefault="003B7FA6">
            <w:pPr>
              <w:jc w:val="center"/>
            </w:pPr>
            <w:r>
              <w:rPr>
                <w:rFonts w:hint="eastAsia"/>
              </w:rPr>
              <w:t>1</w:t>
            </w:r>
          </w:p>
        </w:tc>
        <w:tc>
          <w:tcPr>
            <w:tcW w:w="5954" w:type="dxa"/>
            <w:gridSpan w:val="4"/>
            <w:vAlign w:val="center"/>
          </w:tcPr>
          <w:p w14:paraId="05610975" w14:textId="77777777" w:rsidR="009D6FA2" w:rsidRDefault="003B7FA6">
            <w:pPr>
              <w:rPr>
                <w:rFonts w:eastAsia="宋体"/>
              </w:rPr>
            </w:pPr>
            <w:r>
              <w:rPr>
                <w:rFonts w:ascii="宋体" w:eastAsia="宋体" w:hAnsi="宋体" w:cs="宋体"/>
                <w:sz w:val="24"/>
                <w:szCs w:val="24"/>
              </w:rPr>
              <w:t>答辩问答材料还需根据老师可能关注的技术实现、创新点和系统边界继续补充。</w:t>
            </w:r>
          </w:p>
        </w:tc>
        <w:tc>
          <w:tcPr>
            <w:tcW w:w="1701" w:type="dxa"/>
            <w:vAlign w:val="center"/>
          </w:tcPr>
          <w:p w14:paraId="514A240D" w14:textId="77777777" w:rsidR="009D6FA2" w:rsidRDefault="003B7FA6">
            <w:r>
              <w:rPr>
                <w:rFonts w:ascii="宋体" w:eastAsia="宋体" w:hAnsi="宋体" w:cs="宋体"/>
                <w:sz w:val="24"/>
                <w:szCs w:val="24"/>
              </w:rPr>
              <w:t>杨天慕、全体成员</w:t>
            </w:r>
          </w:p>
        </w:tc>
      </w:tr>
      <w:tr w:rsidR="009D6FA2" w14:paraId="13DA1E94" w14:textId="77777777">
        <w:trPr>
          <w:trHeight w:val="743"/>
        </w:trPr>
        <w:tc>
          <w:tcPr>
            <w:tcW w:w="704" w:type="dxa"/>
            <w:vAlign w:val="center"/>
          </w:tcPr>
          <w:p w14:paraId="338C76F6" w14:textId="77777777" w:rsidR="009D6FA2" w:rsidRDefault="003B7FA6">
            <w:pPr>
              <w:jc w:val="center"/>
            </w:pPr>
            <w:r>
              <w:rPr>
                <w:rFonts w:hint="eastAsia"/>
              </w:rPr>
              <w:t>2</w:t>
            </w:r>
          </w:p>
        </w:tc>
        <w:tc>
          <w:tcPr>
            <w:tcW w:w="5954" w:type="dxa"/>
            <w:gridSpan w:val="4"/>
            <w:vAlign w:val="center"/>
          </w:tcPr>
          <w:p w14:paraId="39764941" w14:textId="77777777" w:rsidR="009D6FA2" w:rsidRDefault="003B7FA6">
            <w:pPr>
              <w:widowControl/>
            </w:pPr>
            <w:r>
              <w:rPr>
                <w:rFonts w:ascii="宋体" w:eastAsia="宋体" w:hAnsi="宋体" w:cs="宋体"/>
                <w:sz w:val="24"/>
                <w:szCs w:val="24"/>
              </w:rPr>
              <w:t>少量非阻断页面细节和提示语需要在不影响主流程的前提下完成优化。</w:t>
            </w:r>
          </w:p>
        </w:tc>
        <w:tc>
          <w:tcPr>
            <w:tcW w:w="1701" w:type="dxa"/>
            <w:vAlign w:val="center"/>
          </w:tcPr>
          <w:p w14:paraId="73A7D8A6" w14:textId="77777777" w:rsidR="009D6FA2" w:rsidRDefault="003B7FA6">
            <w:r>
              <w:rPr>
                <w:rFonts w:ascii="宋体" w:eastAsia="宋体" w:hAnsi="宋体" w:cs="宋体"/>
                <w:sz w:val="24"/>
                <w:szCs w:val="24"/>
              </w:rPr>
              <w:t>前端组</w:t>
            </w:r>
          </w:p>
        </w:tc>
      </w:tr>
      <w:tr w:rsidR="009D6FA2" w14:paraId="1D363232" w14:textId="77777777">
        <w:trPr>
          <w:trHeight w:val="743"/>
        </w:trPr>
        <w:tc>
          <w:tcPr>
            <w:tcW w:w="704" w:type="dxa"/>
            <w:vAlign w:val="center"/>
          </w:tcPr>
          <w:p w14:paraId="1664A0D5" w14:textId="77777777" w:rsidR="009D6FA2" w:rsidRDefault="003B7FA6">
            <w:pPr>
              <w:jc w:val="center"/>
            </w:pPr>
            <w:r>
              <w:rPr>
                <w:rFonts w:hint="eastAsia"/>
              </w:rPr>
              <w:t>3</w:t>
            </w:r>
          </w:p>
        </w:tc>
        <w:tc>
          <w:tcPr>
            <w:tcW w:w="5954" w:type="dxa"/>
            <w:gridSpan w:val="4"/>
            <w:vAlign w:val="center"/>
          </w:tcPr>
          <w:p w14:paraId="46C5D8F9" w14:textId="77777777" w:rsidR="009D6FA2" w:rsidRDefault="003B7FA6">
            <w:pPr>
              <w:pStyle w:val="a3"/>
              <w:widowControl/>
            </w:pPr>
            <w:r>
              <w:rPr>
                <w:rFonts w:ascii="宋体" w:eastAsia="宋体" w:hAnsi="宋体" w:cs="宋体"/>
                <w:szCs w:val="24"/>
              </w:rPr>
              <w:t>最终演示账号、测试数据和启动方式需要在答辩设备上再确认一次。</w:t>
            </w:r>
          </w:p>
        </w:tc>
        <w:tc>
          <w:tcPr>
            <w:tcW w:w="1701" w:type="dxa"/>
            <w:vAlign w:val="center"/>
          </w:tcPr>
          <w:p w14:paraId="65D9E0AA" w14:textId="77777777" w:rsidR="009D6FA2" w:rsidRDefault="003B7FA6">
            <w:r>
              <w:rPr>
                <w:rFonts w:ascii="宋体" w:eastAsia="宋体" w:hAnsi="宋体" w:cs="宋体"/>
                <w:sz w:val="24"/>
                <w:szCs w:val="24"/>
              </w:rPr>
              <w:t>闫宇鑫、杨欢</w:t>
            </w:r>
          </w:p>
        </w:tc>
      </w:tr>
    </w:tbl>
    <w:p w14:paraId="1D22106A" w14:textId="77777777" w:rsidR="009D6FA2" w:rsidRDefault="009D6FA2"/>
    <w:sectPr w:rsidR="009D6FA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BB9311"/>
    <w:multiLevelType w:val="singleLevel"/>
    <w:tmpl w:val="4ABB9311"/>
    <w:lvl w:ilvl="0">
      <w:start w:val="1"/>
      <w:numFmt w:val="decimal"/>
      <w:suff w:val="space"/>
      <w:lvlText w:val="%1."/>
      <w:lvlJc w:val="left"/>
    </w:lvl>
  </w:abstractNum>
  <w:abstractNum w:abstractNumId="1" w15:restartNumberingAfterBreak="0">
    <w:nsid w:val="544D8504"/>
    <w:multiLevelType w:val="singleLevel"/>
    <w:tmpl w:val="544D8504"/>
    <w:lvl w:ilvl="0">
      <w:start w:val="1"/>
      <w:numFmt w:val="decimal"/>
      <w:suff w:val="space"/>
      <w:lvlText w:val="%1."/>
      <w:lvlJc w:val="left"/>
    </w:lvl>
  </w:abstractNum>
  <w:abstractNum w:abstractNumId="2" w15:restartNumberingAfterBreak="0">
    <w:nsid w:val="602BE60D"/>
    <w:multiLevelType w:val="multilevel"/>
    <w:tmpl w:val="602BE60D"/>
    <w:lvl w:ilvl="0">
      <w:start w:val="2"/>
      <w:numFmt w:val="decimal"/>
      <w:suff w:val="space"/>
      <w:lvlText w:val="%1."/>
      <w:lvlJc w:val="left"/>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4C56CF"/>
    <w:rsid w:val="00085833"/>
    <w:rsid w:val="00363DD6"/>
    <w:rsid w:val="003B7FA6"/>
    <w:rsid w:val="009D6FA2"/>
    <w:rsid w:val="00D67AC4"/>
    <w:rsid w:val="00ED0779"/>
    <w:rsid w:val="00F1777C"/>
    <w:rsid w:val="026B46C2"/>
    <w:rsid w:val="1E84207A"/>
    <w:rsid w:val="23A30921"/>
    <w:rsid w:val="2C9C1FAD"/>
    <w:rsid w:val="31557382"/>
    <w:rsid w:val="3ACF0A7B"/>
    <w:rsid w:val="46454217"/>
    <w:rsid w:val="494C56CF"/>
    <w:rsid w:val="57ED1118"/>
    <w:rsid w:val="5CC6692D"/>
    <w:rsid w:val="653C73A2"/>
    <w:rsid w:val="6C9E50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05E78"/>
  <w15:docId w15:val="{6CA62E8C-84D2-4675-9166-D0107660C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qFormat/>
    <w:pPr>
      <w:spacing w:beforeAutospacing="1" w:afterAutospacing="1"/>
      <w:jc w:val="left"/>
    </w:pPr>
    <w:rPr>
      <w:rFonts w:cs="Times New Roman"/>
      <w:kern w:val="0"/>
      <w:sz w:val="24"/>
    </w:rPr>
  </w:style>
  <w:style w:type="table" w:styleId="a4">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uiPriority w:val="22"/>
    <w:qFormat/>
    <w:rPr>
      <w:b/>
    </w:rPr>
  </w:style>
  <w:style w:type="paragraph" w:styleId="a6">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D:\&#23454;&#35757;\&#29141;&#23665;&#22823;&#23398;2026&#36719;&#36890;&#23454;&#35757;&#31532;X&#32452;&#26089;&#20250;&#20250;&#35758;&#35760;&#24405;2026072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燕山大学2026软通实训第X组早会会议记录20260728.dotx</Template>
  <TotalTime>33</TotalTime>
  <Pages>1</Pages>
  <Words>85</Words>
  <Characters>489</Characters>
  <Application>Microsoft Office Word</Application>
  <DocSecurity>0</DocSecurity>
  <Lines>4</Lines>
  <Paragraphs>1</Paragraphs>
  <ScaleCrop>false</ScaleCrop>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杨欢</dc:creator>
  <cp:lastModifiedBy>天慕 杨</cp:lastModifiedBy>
  <cp:revision>3</cp:revision>
  <dcterms:created xsi:type="dcterms:W3CDTF">2026-07-28T01:01:00Z</dcterms:created>
  <dcterms:modified xsi:type="dcterms:W3CDTF">2026-09-08T01:08:00Z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EEEBD9B0CF7E43A0B511F465A88D98F1_11</vt:lpwstr>
  </property>
  <property fmtid="{D5CDD505-2E9C-101B-9397-08002B2CF9AE}" pid="3" name="KSOTemplateDocerSaveRecord">
    <vt:lpwstr>eyJoZGlkIjoiMzEwNTM5NzYwMDRjMzkwZTVkZjY2ODkwMGIxNGU0OTUiLCJ1c2VySWQiOiI5MzEwODkyMDcifQ==</vt:lpwstr>
  </property>
  <property fmtid="{D5CDD505-2E9C-101B-9397-08002B2CF9AE}" pid="4" name="KSOProductBuildVer">
    <vt:lpwstr>2052-12.1.0.28043</vt:lpwstr>
  </property>
</Properties>
</file>