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7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34"/>
        <w:gridCol w:w="60"/>
        <w:gridCol w:w="1931"/>
        <w:gridCol w:w="1768"/>
        <w:gridCol w:w="2275"/>
      </w:tblGrid>
      <w:tr w14:paraId="4E8B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4" w:type="dxa"/>
            <w:gridSpan w:val="6"/>
            <w:vAlign w:val="center"/>
          </w:tcPr>
          <w:p w14:paraId="15E3C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52"/>
              </w:rPr>
              <w:t>第1组会议记录</w:t>
            </w:r>
          </w:p>
        </w:tc>
      </w:tr>
      <w:tr w14:paraId="63DF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  <w:vAlign w:val="center"/>
          </w:tcPr>
          <w:p w14:paraId="20F42A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召集人：</w:t>
            </w:r>
          </w:p>
        </w:tc>
        <w:tc>
          <w:tcPr>
            <w:tcW w:w="2125" w:type="dxa"/>
            <w:gridSpan w:val="3"/>
            <w:vAlign w:val="center"/>
          </w:tcPr>
          <w:p w14:paraId="13623D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杨天慕</w:t>
            </w:r>
          </w:p>
        </w:tc>
        <w:tc>
          <w:tcPr>
            <w:tcW w:w="1768" w:type="dxa"/>
            <w:vAlign w:val="center"/>
          </w:tcPr>
          <w:p w14:paraId="5EE09F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记录人：</w:t>
            </w:r>
          </w:p>
        </w:tc>
        <w:tc>
          <w:tcPr>
            <w:tcW w:w="2275" w:type="dxa"/>
            <w:vAlign w:val="center"/>
          </w:tcPr>
          <w:p w14:paraId="705F52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张子涵</w:t>
            </w:r>
          </w:p>
        </w:tc>
      </w:tr>
      <w:tr w14:paraId="31BF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  <w:vAlign w:val="center"/>
          </w:tcPr>
          <w:p w14:paraId="23085C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与会人：</w:t>
            </w:r>
          </w:p>
        </w:tc>
        <w:tc>
          <w:tcPr>
            <w:tcW w:w="6168" w:type="dxa"/>
            <w:gridSpan w:val="5"/>
            <w:vAlign w:val="center"/>
          </w:tcPr>
          <w:p w14:paraId="726A78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第1组全体成员</w:t>
            </w:r>
          </w:p>
        </w:tc>
      </w:tr>
      <w:tr w14:paraId="3C38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0" w:type="dxa"/>
            <w:gridSpan w:val="2"/>
            <w:vAlign w:val="center"/>
          </w:tcPr>
          <w:p w14:paraId="1FE67F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开始时间：</w:t>
            </w:r>
          </w:p>
        </w:tc>
        <w:tc>
          <w:tcPr>
            <w:tcW w:w="1991" w:type="dxa"/>
            <w:gridSpan w:val="2"/>
            <w:vAlign w:val="center"/>
          </w:tcPr>
          <w:p w14:paraId="139C15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2026/08/18 08:30</w:t>
            </w:r>
          </w:p>
        </w:tc>
        <w:tc>
          <w:tcPr>
            <w:tcW w:w="1768" w:type="dxa"/>
            <w:vAlign w:val="center"/>
          </w:tcPr>
          <w:p w14:paraId="0E19E5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结束时间：</w:t>
            </w:r>
          </w:p>
        </w:tc>
        <w:tc>
          <w:tcPr>
            <w:tcW w:w="2275" w:type="dxa"/>
            <w:vAlign w:val="center"/>
          </w:tcPr>
          <w:p w14:paraId="0ABE74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2026/08/18 08:35</w:t>
            </w:r>
          </w:p>
        </w:tc>
      </w:tr>
      <w:tr w14:paraId="6A5A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1" w:type="dxa"/>
            <w:gridSpan w:val="4"/>
            <w:vAlign w:val="center"/>
          </w:tcPr>
          <w:p w14:paraId="581C22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议题：</w:t>
            </w:r>
          </w:p>
        </w:tc>
        <w:tc>
          <w:tcPr>
            <w:tcW w:w="4043" w:type="dxa"/>
            <w:gridSpan w:val="2"/>
            <w:vAlign w:val="center"/>
          </w:tcPr>
          <w:p w14:paraId="3D6837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结论：</w:t>
            </w:r>
          </w:p>
        </w:tc>
      </w:tr>
      <w:tr w14:paraId="605E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5" w:hRule="atLeast"/>
        </w:trPr>
        <w:tc>
          <w:tcPr>
            <w:tcW w:w="3361" w:type="dxa"/>
            <w:gridSpan w:val="4"/>
          </w:tcPr>
          <w:p w14:paraId="4FFD173B">
            <w:pPr>
              <w:spacing w:before="40" w:after="40" w:line="240" w:lineRule="auto"/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ascii="宋体" w:hAnsi="宋体" w:eastAsia="宋体"/>
                <w:sz w:val="24"/>
              </w:rPr>
              <w:t>. 昨日Coze智能体相关知识点回顾。</w:t>
            </w:r>
          </w:p>
          <w:p w14:paraId="3FAC7922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2. 成本优化讨论：在token涨价背景下，探讨如何寻找更便宜的选择及成本因素。</w:t>
            </w:r>
          </w:p>
          <w:p w14:paraId="787045A7">
            <w:pPr>
              <w:spacing w:before="40" w:after="40" w:line="240" w:lineRule="auto"/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ascii="宋体" w:hAnsi="宋体" w:eastAsia="宋体"/>
                <w:sz w:val="24"/>
              </w:rPr>
              <w:t>. Story拆分及开发会议机制讲解：介绍Story工作量评估会、每日晨会、Story串讲会、Story反串讲会、迭代规划会等会议。</w:t>
            </w:r>
          </w:p>
        </w:tc>
        <w:tc>
          <w:tcPr>
            <w:tcW w:w="4043" w:type="dxa"/>
            <w:gridSpan w:val="2"/>
          </w:tcPr>
          <w:p w14:paraId="0BCB2F01">
            <w:pPr>
              <w:spacing w:before="40" w:after="40" w:line="240" w:lineRule="auto"/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ascii="宋体" w:hAnsi="宋体" w:eastAsia="宋体"/>
                <w:sz w:val="24"/>
              </w:rPr>
              <w:t>. 遗留问题：当前项目移动端开发仍未完成，需持续推进。</w:t>
            </w:r>
          </w:p>
          <w:p w14:paraId="4C56F06A">
            <w:pPr>
              <w:spacing w:before="40" w:after="40" w:line="240" w:lineRule="auto"/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ascii="宋体" w:hAnsi="宋体" w:eastAsia="宋体"/>
                <w:sz w:val="24"/>
              </w:rPr>
              <w:t>. 回顾了昨日Coze智能体相关知识点。</w:t>
            </w:r>
          </w:p>
          <w:p w14:paraId="606CC926">
            <w:pPr>
              <w:spacing w:before="40" w:after="40" w:line="240" w:lineRule="auto"/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ascii="宋体" w:hAnsi="宋体" w:eastAsia="宋体"/>
                <w:sz w:val="24"/>
              </w:rPr>
              <w:t>. 针对token涨价背景，团队探讨了成本优化方向，需综合考虑成本因素，寻找性价比更高的模型或方案。</w:t>
            </w:r>
          </w:p>
          <w:p w14:paraId="79A6F7C0">
            <w:pPr>
              <w:spacing w:before="40" w:after="40" w:line="240" w:lineRule="auto"/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24"/>
              </w:rPr>
              <w:t>. 明确Story拆分及后续开发过程中主要涉及5类会议：Story工作量评估会（共识每个Story的工作量天数）、每日晨会（同步进度、检查Story按期完成、讨论阻塞问题）、Story串讲会（组长逐条讲解高优先级Story需求与实现思路）、Story反串讲会（成员复述需求理解与实现计划）、迭代规划会（将Story分配至具体迭代周期）。</w:t>
            </w:r>
          </w:p>
        </w:tc>
      </w:tr>
      <w:tr w14:paraId="0AD9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gridSpan w:val="3"/>
            <w:vAlign w:val="center"/>
          </w:tcPr>
          <w:p w14:paraId="467E3B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w="3699" w:type="dxa"/>
            <w:gridSpan w:val="2"/>
            <w:vAlign w:val="center"/>
          </w:tcPr>
          <w:p w14:paraId="044B85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遗留问题：</w:t>
            </w:r>
          </w:p>
        </w:tc>
        <w:tc>
          <w:tcPr>
            <w:tcW w:w="2275" w:type="dxa"/>
            <w:vAlign w:val="center"/>
          </w:tcPr>
          <w:p w14:paraId="547D7D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责任人：</w:t>
            </w:r>
          </w:p>
        </w:tc>
      </w:tr>
      <w:tr w14:paraId="5FB7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30" w:type="dxa"/>
            <w:gridSpan w:val="3"/>
            <w:vAlign w:val="center"/>
          </w:tcPr>
          <w:p w14:paraId="0CF00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w="3699" w:type="dxa"/>
            <w:gridSpan w:val="2"/>
            <w:vAlign w:val="center"/>
          </w:tcPr>
          <w:p w14:paraId="5323A7B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4"/>
              </w:rPr>
              <w:t>当前项目移动端开发</w:t>
            </w:r>
            <w:r>
              <w:rPr>
                <w:rFonts w:hint="eastAsia"/>
                <w:sz w:val="24"/>
                <w:lang w:val="en-US" w:eastAsia="zh-CN"/>
              </w:rPr>
              <w:t>将要调试接口</w:t>
            </w:r>
            <w:r>
              <w:rPr>
                <w:rFonts w:ascii="宋体" w:hAnsi="宋体" w:eastAsia="宋体"/>
                <w:sz w:val="24"/>
              </w:rPr>
              <w:t>，需持续推进</w:t>
            </w:r>
          </w:p>
        </w:tc>
        <w:tc>
          <w:tcPr>
            <w:tcW w:w="2275" w:type="dxa"/>
            <w:vAlign w:val="center"/>
          </w:tcPr>
          <w:p w14:paraId="22238B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全体成员</w:t>
            </w:r>
          </w:p>
        </w:tc>
      </w:tr>
      <w:tr w14:paraId="1E67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30" w:type="dxa"/>
            <w:gridSpan w:val="3"/>
            <w:vAlign w:val="center"/>
          </w:tcPr>
          <w:p w14:paraId="7B86D5E4">
            <w:pPr>
              <w:spacing w:before="0" w:after="0" w:line="24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3699" w:type="dxa"/>
            <w:gridSpan w:val="2"/>
            <w:vAlign w:val="center"/>
          </w:tcPr>
          <w:p w14:paraId="0D63062A">
            <w:pPr>
              <w:spacing w:before="0" w:after="0" w:line="24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大模型微调方案实施，针对项目需求进行模型优化</w:t>
            </w:r>
            <w:bookmarkStart w:id="0" w:name="_GoBack"/>
            <w:bookmarkEnd w:id="0"/>
          </w:p>
        </w:tc>
        <w:tc>
          <w:tcPr>
            <w:tcW w:w="2275" w:type="dxa"/>
            <w:vAlign w:val="center"/>
          </w:tcPr>
          <w:p w14:paraId="645F9407">
            <w:pPr>
              <w:spacing w:before="0" w:after="0" w:line="24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/>
                <w:lang w:val="en-US" w:eastAsia="zh-CN"/>
              </w:rPr>
              <w:t>杨天慕，张子涵，杨欢</w:t>
            </w:r>
          </w:p>
        </w:tc>
      </w:tr>
    </w:tbl>
    <w:p w14:paraId="04128098"/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F1497"/>
    <w:rsid w:val="414D074A"/>
    <w:rsid w:val="43CA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407</Words>
  <Characters>502</Characters>
  <Lines>0</Lines>
  <Paragraphs>0</Paragraphs>
  <TotalTime>0</TotalTime>
  <ScaleCrop>false</ScaleCrop>
  <LinksUpToDate>false</LinksUpToDate>
  <CharactersWithSpaces>511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io</cp:lastModifiedBy>
  <dcterms:modified xsi:type="dcterms:W3CDTF">2026-08-18T00:54:13Z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421F3539C59E4DB8A714FF934AC495E6_12</vt:lpwstr>
  </property>
</Properties>
</file>