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83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57FA139A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CB7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0C318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杨欢</w:t>
            </w:r>
          </w:p>
        </w:tc>
      </w:tr>
      <w:tr w14:paraId="14D5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3ABD4C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2DAD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F8A429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11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30</w:t>
            </w:r>
          </w:p>
        </w:tc>
        <w:tc>
          <w:tcPr>
            <w:tcW w:w="1376" w:type="dxa"/>
            <w:vAlign w:val="center"/>
          </w:tcPr>
          <w:p w14:paraId="20FE587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11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40</w:t>
            </w:r>
          </w:p>
        </w:tc>
      </w:tr>
      <w:tr w14:paraId="2AD3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2F3CF6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4F6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6C6F33AE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1. 冻结FR-01至FR-10、NFR-07、角色、用户价值、范围与非目标。</w:t>
            </w:r>
          </w:p>
          <w:p w14:paraId="34A79424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2. 核对十个核心页面名称、职责和主链演示顺序。</w:t>
            </w:r>
          </w:p>
          <w:p w14:paraId="4880376A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3. 为每个页面补齐正常、加载、空、错误、离线、未授权和低置信状态。</w:t>
            </w:r>
          </w:p>
          <w:p w14:paraId="23514BD4">
            <w:r>
              <w:t>4. 明确健康数据默认留在家庭可信域，不提供诊断、处方、购药、问诊和广告导流。</w:t>
            </w:r>
          </w:p>
          <w:p w14:paraId="7198B726">
            <w:r>
              <w:t>5. 编写HCT-001验收样例/契约测试入口，记录接受项、延期项和回滚方式。</w:t>
            </w:r>
          </w:p>
          <w:p w14:paraId="2AF17176">
            <w:pPr>
              <w:numPr>
                <w:numId w:val="0"/>
              </w:numPr>
              <w:spacing w:line="240" w:lineRule="auto"/>
              <w:rPr>
                <w:rFonts w:hint="default"/>
                <w:lang w:val="en-US" w:eastAsia="zh-CN"/>
              </w:rPr>
            </w:pPr>
            <w:r>
              <w:t>6. 召开页面与边界桌面评审，集中记录冲突点。</w:t>
            </w:r>
          </w:p>
        </w:tc>
        <w:tc>
          <w:tcPr>
            <w:tcW w:w="4211" w:type="dxa"/>
            <w:gridSpan w:val="3"/>
          </w:tcPr>
          <w:p w14:paraId="39120A11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1. 形成十页名称和状态矩阵，授权设置作为跨页面支撑视图。</w:t>
            </w:r>
          </w:p>
          <w:p w14:paraId="5B48D800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2. 医疗和商业非目标在需求、页面和会议记录中保持一致。</w:t>
            </w:r>
          </w:p>
          <w:p w14:paraId="12FA7C14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3. HCT-001只冻结设计与治理，不宣称业务功能已经实现。</w:t>
            </w:r>
          </w:p>
          <w:p w14:paraId="765F0229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4. 页面状态必须覆盖未授权和低置信等安全表现。</w:t>
            </w:r>
          </w:p>
          <w:p w14:paraId="6D2B969A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5. 冲突需求不在实现中自行裁决，统一进入评审记录。</w:t>
            </w:r>
          </w:p>
          <w:p w14:paraId="795456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b w:val="0"/>
                <w:bCs w:val="0"/>
                <w:sz w:val="24"/>
                <w:szCs w:val="24"/>
              </w:rPr>
              <w:t>6. 今日形成的页面基线供数据、API和前端后续引用。</w:t>
            </w:r>
          </w:p>
          <w:p w14:paraId="747A78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14D4A5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25DADB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29BF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7C712F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F64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57758C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>
            <w:pPr>
              <w:rPr>
                <w:rFonts w:hint="eastAsia"/>
              </w:rPr>
            </w:pPr>
            <w:r>
              <w:rPr>
                <w:b w:val="0"/>
                <w:bCs w:val="0"/>
                <w:sz w:val="24"/>
                <w:szCs w:val="24"/>
              </w:rPr>
              <w:t>完成HCT-001契约测试和评审记录的定位证据。</w:t>
            </w:r>
          </w:p>
        </w:tc>
        <w:tc>
          <w:tcPr>
            <w:tcW w:w="1701" w:type="dxa"/>
            <w:vAlign w:val="center"/>
          </w:tcPr>
          <w:p w14:paraId="514A240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  <w:bookmarkStart w:id="0" w:name="_GoBack"/>
            <w:bookmarkEnd w:id="0"/>
          </w:p>
        </w:tc>
      </w:tr>
      <w:tr w14:paraId="13D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38C76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>
            <w:pPr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b w:val="0"/>
                <w:bCs w:val="0"/>
                <w:sz w:val="24"/>
                <w:szCs w:val="24"/>
              </w:rPr>
              <w:t>将待裁决页面文案和NFR-07可访问性事项纳入明日数据/安全规范。</w:t>
            </w:r>
          </w:p>
        </w:tc>
        <w:tc>
          <w:tcPr>
            <w:tcW w:w="1701" w:type="dxa"/>
            <w:vAlign w:val="center"/>
          </w:tcPr>
          <w:p w14:paraId="73A7D8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杨欢</w:t>
            </w:r>
          </w:p>
        </w:tc>
      </w:tr>
    </w:tbl>
    <w:p w14:paraId="1D22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C56CF"/>
    <w:rsid w:val="00085833"/>
    <w:rsid w:val="00363DD6"/>
    <w:rsid w:val="00D67AC4"/>
    <w:rsid w:val="00ED0779"/>
    <w:rsid w:val="00F1777C"/>
    <w:rsid w:val="1E84207A"/>
    <w:rsid w:val="46454217"/>
    <w:rsid w:val="494C56CF"/>
    <w:rsid w:val="5CC6692D"/>
    <w:rsid w:val="6C9E504E"/>
    <w:rsid w:val="7F7E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1</Pages>
  <Words>469</Words>
  <Characters>539</Characters>
  <Lines>1</Lines>
  <Paragraphs>1</Paragraphs>
  <TotalTime>0</TotalTime>
  <ScaleCrop>false</ScaleCrop>
  <LinksUpToDate>false</LinksUpToDate>
  <CharactersWithSpaces>544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2026-07-28T01:01:00Z</dcterms:created>
  <dc:creator>杨欢</dc:creator>
  <cp:lastModifiedBy>杨欢</cp:lastModifiedBy>
  <dcterms:modified xsi:type="dcterms:W3CDTF">2026-08-11T00:44:58Z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