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2E3" w:rsidRPr="00AB4496" w:rsidRDefault="008319D3" w:rsidP="00AB4496">
      <w:pPr>
        <w:tabs>
          <w:tab w:val="center" w:pos="2520"/>
        </w:tabs>
        <w:jc w:val="right"/>
        <w:rPr>
          <w:color w:val="000000"/>
          <w:sz w:val="24"/>
          <w:szCs w:val="24"/>
        </w:rPr>
      </w:pPr>
      <w:r w:rsidRPr="00AB4496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982345" cy="972820"/>
            <wp:effectExtent l="0" t="0" r="8255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496">
        <w:rPr>
          <w:color w:val="000000"/>
          <w:sz w:val="24"/>
          <w:szCs w:val="24"/>
        </w:rPr>
        <w:t xml:space="preserve">Miskolci SZC </w:t>
      </w:r>
      <w:r w:rsidR="007742E3" w:rsidRPr="00AB4496">
        <w:rPr>
          <w:color w:val="000000"/>
          <w:sz w:val="24"/>
          <w:szCs w:val="24"/>
        </w:rPr>
        <w:t>Kandó Kálmán Informatikai Technikum</w:t>
      </w:r>
    </w:p>
    <w:p w:rsidR="007742E3" w:rsidRPr="00AB4496" w:rsidRDefault="007742E3" w:rsidP="00AB4496">
      <w:pPr>
        <w:tabs>
          <w:tab w:val="center" w:pos="2520"/>
        </w:tabs>
        <w:jc w:val="right"/>
        <w:rPr>
          <w:color w:val="000000"/>
          <w:sz w:val="24"/>
          <w:szCs w:val="24"/>
          <w:u w:val="single"/>
        </w:rPr>
      </w:pPr>
      <w:r w:rsidRPr="00AB4496">
        <w:rPr>
          <w:color w:val="000000"/>
          <w:sz w:val="24"/>
          <w:szCs w:val="24"/>
        </w:rPr>
        <w:t xml:space="preserve">3525 Miskolc </w:t>
      </w:r>
      <w:proofErr w:type="spellStart"/>
      <w:r w:rsidRPr="00AB4496">
        <w:rPr>
          <w:color w:val="000000"/>
          <w:sz w:val="24"/>
          <w:szCs w:val="24"/>
        </w:rPr>
        <w:t>Palóczy</w:t>
      </w:r>
      <w:proofErr w:type="spellEnd"/>
      <w:r w:rsidRPr="00AB4496">
        <w:rPr>
          <w:color w:val="000000"/>
          <w:sz w:val="24"/>
          <w:szCs w:val="24"/>
        </w:rPr>
        <w:t xml:space="preserve"> u. 3.</w:t>
      </w: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jc w:val="center"/>
        <w:rPr>
          <w:b/>
          <w:color w:val="000000"/>
          <w:spacing w:val="60"/>
          <w:sz w:val="44"/>
          <w:szCs w:val="44"/>
          <w:u w:val="single"/>
        </w:rPr>
      </w:pPr>
      <w:r>
        <w:rPr>
          <w:b/>
          <w:color w:val="000000"/>
          <w:spacing w:val="60"/>
          <w:sz w:val="44"/>
          <w:szCs w:val="44"/>
          <w:u w:val="single"/>
        </w:rPr>
        <w:t>MÉRÉSI JEGYZŐKÖNYV</w:t>
      </w: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</w:t>
      </w:r>
      <w:r w:rsidR="00AB4496">
        <w:rPr>
          <w:b/>
          <w:color w:val="000000"/>
          <w:sz w:val="24"/>
          <w:szCs w:val="24"/>
        </w:rPr>
        <w:t>st végző neve:</w:t>
      </w:r>
      <w:r w:rsidR="00AB4496">
        <w:rPr>
          <w:b/>
          <w:color w:val="000000"/>
          <w:sz w:val="24"/>
          <w:szCs w:val="24"/>
        </w:rPr>
        <w:tab/>
      </w:r>
      <w:r w:rsidR="000B4E6C">
        <w:rPr>
          <w:b/>
          <w:color w:val="000000"/>
          <w:sz w:val="24"/>
          <w:szCs w:val="24"/>
        </w:rPr>
        <w:t>Vass Viktor</w:t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 tárgya:</w:t>
      </w:r>
      <w:r>
        <w:rPr>
          <w:b/>
          <w:color w:val="000000"/>
          <w:sz w:val="24"/>
          <w:szCs w:val="24"/>
        </w:rPr>
        <w:tab/>
      </w:r>
      <w:proofErr w:type="spellStart"/>
      <w:r w:rsidR="00A4376A">
        <w:rPr>
          <w:b/>
          <w:color w:val="000000"/>
          <w:sz w:val="24"/>
          <w:szCs w:val="24"/>
        </w:rPr>
        <w:t>Graetz</w:t>
      </w:r>
      <w:proofErr w:type="spellEnd"/>
      <w:r w:rsidR="00A4376A">
        <w:rPr>
          <w:b/>
          <w:color w:val="000000"/>
          <w:sz w:val="24"/>
          <w:szCs w:val="24"/>
        </w:rPr>
        <w:t>-egyenirányító vizsgálata</w:t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 száma:</w:t>
      </w:r>
      <w:r>
        <w:rPr>
          <w:b/>
          <w:color w:val="000000"/>
          <w:sz w:val="24"/>
          <w:szCs w:val="24"/>
        </w:rPr>
        <w:tab/>
      </w:r>
      <w:r w:rsidR="000B4E6C">
        <w:rPr>
          <w:b/>
          <w:color w:val="000000"/>
          <w:sz w:val="24"/>
          <w:szCs w:val="24"/>
        </w:rPr>
        <w:t>6.</w:t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 dátuma:</w:t>
      </w:r>
      <w:r>
        <w:rPr>
          <w:b/>
          <w:color w:val="000000"/>
          <w:sz w:val="24"/>
          <w:szCs w:val="24"/>
        </w:rPr>
        <w:tab/>
      </w:r>
      <w:r w:rsidR="000B4E6C">
        <w:rPr>
          <w:b/>
          <w:color w:val="000000"/>
          <w:sz w:val="24"/>
          <w:szCs w:val="24"/>
        </w:rPr>
        <w:t>2025. április 11.</w:t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mérést vezette:</w:t>
      </w:r>
      <w:r>
        <w:rPr>
          <w:b/>
          <w:color w:val="000000"/>
          <w:sz w:val="24"/>
          <w:szCs w:val="24"/>
        </w:rPr>
        <w:tab/>
      </w:r>
      <w:r w:rsidR="000B4E6C">
        <w:rPr>
          <w:b/>
          <w:color w:val="000000"/>
          <w:sz w:val="24"/>
          <w:szCs w:val="24"/>
        </w:rPr>
        <w:t>Kósa Tamás</w:t>
      </w:r>
      <w:bookmarkStart w:id="0" w:name="_GoBack"/>
      <w:bookmarkEnd w:id="0"/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1620"/>
        <w:gridCol w:w="1621"/>
        <w:gridCol w:w="1620"/>
        <w:gridCol w:w="1621"/>
      </w:tblGrid>
      <w:tr w:rsidR="007742E3" w:rsidTr="00AB4496">
        <w:trPr>
          <w:cantSplit/>
          <w:trHeight w:val="921"/>
          <w:jc w:val="center"/>
        </w:trPr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Évfolyam:</w:t>
            </w:r>
          </w:p>
          <w:p w:rsidR="007742E3" w:rsidRDefault="00A4376A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12.E</w:t>
            </w:r>
          </w:p>
        </w:tc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Csoport:</w:t>
            </w:r>
          </w:p>
          <w:p w:rsidR="007742E3" w:rsidRDefault="00A4376A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Gyak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621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Helyszín: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V1 labor</w:t>
            </w:r>
          </w:p>
        </w:tc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Beadás dátuma:</w:t>
            </w:r>
          </w:p>
          <w:p w:rsidR="007742E3" w:rsidRDefault="00A4376A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2025.04.11.</w:t>
            </w:r>
          </w:p>
        </w:tc>
        <w:tc>
          <w:tcPr>
            <w:tcW w:w="1621" w:type="dxa"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Osztályzat: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:rsidR="00AB4496" w:rsidRDefault="00AB4496" w:rsidP="00AB4496">
      <w:pPr>
        <w:rPr>
          <w:b/>
          <w:color w:val="000000"/>
          <w:sz w:val="24"/>
          <w:szCs w:val="24"/>
        </w:rPr>
      </w:pPr>
    </w:p>
    <w:p w:rsidR="007742E3" w:rsidRDefault="0085439A" w:rsidP="0085439A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A mérés célja</w:t>
      </w:r>
    </w:p>
    <w:p w:rsidR="007C6B27" w:rsidRDefault="007C6B27" w:rsidP="007742E3">
      <w:pPr>
        <w:rPr>
          <w:b/>
          <w:color w:val="000000"/>
          <w:sz w:val="24"/>
          <w:szCs w:val="24"/>
        </w:rPr>
      </w:pPr>
    </w:p>
    <w:p w:rsidR="00A4376A" w:rsidRDefault="00A4376A" w:rsidP="00A4376A">
      <w:pPr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pufferkondenzátor hatásának vizsgálata.</w:t>
      </w:r>
    </w:p>
    <w:p w:rsidR="00A4376A" w:rsidRPr="00A4376A" w:rsidRDefault="00A4376A" w:rsidP="00A4376A">
      <w:pPr>
        <w:ind w:left="28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Multisim</w:t>
      </w:r>
      <w:proofErr w:type="spellEnd"/>
      <w:r>
        <w:rPr>
          <w:color w:val="000000"/>
          <w:sz w:val="24"/>
          <w:szCs w:val="24"/>
        </w:rPr>
        <w:t xml:space="preserve"> használatának gyakorlása.</w:t>
      </w: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5439A" w:rsidP="0085439A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Mérési kapcsolás</w:t>
      </w:r>
    </w:p>
    <w:p w:rsidR="00E6019E" w:rsidRDefault="00E6019E" w:rsidP="0033192D">
      <w:pPr>
        <w:rPr>
          <w:b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0FD563F4" wp14:editId="49465DC9">
            <wp:extent cx="5760720" cy="3043555"/>
            <wp:effectExtent l="0" t="0" r="0" b="444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92D" w:rsidRDefault="0033192D" w:rsidP="0033192D">
      <w:pPr>
        <w:rPr>
          <w:b/>
          <w:color w:val="FF0000"/>
          <w:sz w:val="24"/>
          <w:szCs w:val="24"/>
        </w:rPr>
      </w:pPr>
    </w:p>
    <w:p w:rsidR="0033192D" w:rsidRDefault="0033192D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A mérés leírása</w:t>
      </w:r>
    </w:p>
    <w:p w:rsidR="0033192D" w:rsidRDefault="0033192D" w:rsidP="0033192D">
      <w:pPr>
        <w:rPr>
          <w:b/>
          <w:sz w:val="24"/>
          <w:szCs w:val="24"/>
        </w:rPr>
      </w:pPr>
    </w:p>
    <w:p w:rsidR="0033192D" w:rsidRPr="007C6B27" w:rsidRDefault="007C6B27" w:rsidP="004C6B41">
      <w:pPr>
        <w:spacing w:line="276" w:lineRule="auto"/>
        <w:jc w:val="both"/>
        <w:rPr>
          <w:sz w:val="24"/>
          <w:szCs w:val="24"/>
        </w:rPr>
      </w:pPr>
      <w:r w:rsidRPr="007C6B27">
        <w:rPr>
          <w:sz w:val="24"/>
          <w:szCs w:val="24"/>
        </w:rPr>
        <w:t xml:space="preserve">A kapcsolás összeállítása </w:t>
      </w:r>
      <w:r>
        <w:rPr>
          <w:sz w:val="24"/>
          <w:szCs w:val="24"/>
        </w:rPr>
        <w:t xml:space="preserve">után beállítottam a </w:t>
      </w:r>
      <w:r w:rsidR="00A4376A">
        <w:rPr>
          <w:sz w:val="24"/>
          <w:szCs w:val="24"/>
        </w:rPr>
        <w:t>pufferkondenzátort különböző értékekre</w:t>
      </w:r>
      <w:r>
        <w:rPr>
          <w:sz w:val="24"/>
          <w:szCs w:val="24"/>
        </w:rPr>
        <w:t xml:space="preserve"> </w:t>
      </w:r>
      <w:r w:rsidR="00A4376A">
        <w:rPr>
          <w:sz w:val="24"/>
          <w:szCs w:val="24"/>
        </w:rPr>
        <w:t xml:space="preserve">470nF és 1000uF között. </w:t>
      </w:r>
      <w:r w:rsidR="004C6B41">
        <w:rPr>
          <w:sz w:val="24"/>
          <w:szCs w:val="24"/>
        </w:rPr>
        <w:t xml:space="preserve">Minden </w:t>
      </w:r>
      <w:r w:rsidR="00A4376A">
        <w:rPr>
          <w:sz w:val="24"/>
          <w:szCs w:val="24"/>
        </w:rPr>
        <w:t>értéken</w:t>
      </w:r>
      <w:r w:rsidR="004C6B41">
        <w:rPr>
          <w:sz w:val="24"/>
          <w:szCs w:val="24"/>
        </w:rPr>
        <w:t xml:space="preserve"> megmértem a kimeneti</w:t>
      </w:r>
      <w:r w:rsidR="00A4376A">
        <w:rPr>
          <w:sz w:val="24"/>
          <w:szCs w:val="24"/>
        </w:rPr>
        <w:t xml:space="preserve"> és bemeneti</w:t>
      </w:r>
      <w:r w:rsidR="004C6B41">
        <w:rPr>
          <w:sz w:val="24"/>
          <w:szCs w:val="24"/>
        </w:rPr>
        <w:t xml:space="preserve"> jelszint értékét </w:t>
      </w:r>
      <w:r w:rsidR="00A4376A">
        <w:rPr>
          <w:sz w:val="24"/>
          <w:szCs w:val="24"/>
        </w:rPr>
        <w:t>V-</w:t>
      </w:r>
      <w:proofErr w:type="spellStart"/>
      <w:r w:rsidR="00A4376A">
        <w:rPr>
          <w:sz w:val="24"/>
          <w:szCs w:val="24"/>
        </w:rPr>
        <w:t>ba</w:t>
      </w:r>
      <w:r w:rsidR="004C6B41">
        <w:rPr>
          <w:sz w:val="24"/>
          <w:szCs w:val="24"/>
        </w:rPr>
        <w:t>n</w:t>
      </w:r>
      <w:proofErr w:type="spellEnd"/>
      <w:r w:rsidR="004C6B41">
        <w:rPr>
          <w:sz w:val="24"/>
          <w:szCs w:val="24"/>
        </w:rPr>
        <w:t xml:space="preserve">, amelyhez a multiméter </w:t>
      </w:r>
      <w:r w:rsidR="00A4376A">
        <w:rPr>
          <w:sz w:val="24"/>
          <w:szCs w:val="24"/>
        </w:rPr>
        <w:t xml:space="preserve">V-mérő funkcióját használtam. Az </w:t>
      </w:r>
      <w:r w:rsidR="004C6B41">
        <w:rPr>
          <w:sz w:val="24"/>
          <w:szCs w:val="24"/>
        </w:rPr>
        <w:t>eredmé</w:t>
      </w:r>
      <w:r w:rsidR="00A4376A">
        <w:rPr>
          <w:sz w:val="24"/>
          <w:szCs w:val="24"/>
        </w:rPr>
        <w:t xml:space="preserve">nyeket táblázatban rögzítettem. </w:t>
      </w:r>
      <w:r w:rsidR="004C6B41">
        <w:rPr>
          <w:sz w:val="24"/>
          <w:szCs w:val="24"/>
        </w:rPr>
        <w:t xml:space="preserve">Az eredmények alapján MS </w:t>
      </w:r>
      <w:proofErr w:type="spellStart"/>
      <w:r w:rsidR="004C6B41">
        <w:rPr>
          <w:sz w:val="24"/>
          <w:szCs w:val="24"/>
        </w:rPr>
        <w:t>Excell</w:t>
      </w:r>
      <w:proofErr w:type="spellEnd"/>
      <w:r w:rsidR="004C6B41">
        <w:rPr>
          <w:sz w:val="24"/>
          <w:szCs w:val="24"/>
        </w:rPr>
        <w:t xml:space="preserve"> </w:t>
      </w:r>
      <w:r w:rsidR="00A4376A">
        <w:rPr>
          <w:sz w:val="24"/>
          <w:szCs w:val="24"/>
        </w:rPr>
        <w:t>program segítségével diagramot</w:t>
      </w:r>
      <w:r w:rsidR="004C6B41">
        <w:rPr>
          <w:sz w:val="24"/>
          <w:szCs w:val="24"/>
        </w:rPr>
        <w:t xml:space="preserve"> készítettem, amelyet a jegyzőkönyvbe beillesztettem.</w:t>
      </w:r>
    </w:p>
    <w:p w:rsidR="0033192D" w:rsidRDefault="0033192D" w:rsidP="0033192D">
      <w:pPr>
        <w:rPr>
          <w:b/>
          <w:sz w:val="24"/>
          <w:szCs w:val="24"/>
        </w:rPr>
      </w:pPr>
    </w:p>
    <w:p w:rsidR="0033192D" w:rsidRPr="0033192D" w:rsidRDefault="0033192D" w:rsidP="0033192D">
      <w:pPr>
        <w:rPr>
          <w:b/>
          <w:sz w:val="24"/>
          <w:szCs w:val="24"/>
        </w:rPr>
      </w:pPr>
    </w:p>
    <w:p w:rsidR="005D1279" w:rsidRDefault="005D1279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Felhasznált műszerek és eszközök</w:t>
      </w:r>
    </w:p>
    <w:p w:rsidR="005D1279" w:rsidRDefault="005D1279" w:rsidP="005D1279">
      <w:pPr>
        <w:rPr>
          <w:b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0324C" w:rsidTr="005D1279">
        <w:trPr>
          <w:trHeight w:val="498"/>
        </w:trPr>
        <w:tc>
          <w:tcPr>
            <w:tcW w:w="2265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Műszer neve</w:t>
            </w:r>
          </w:p>
        </w:tc>
        <w:tc>
          <w:tcPr>
            <w:tcW w:w="2265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Típus</w:t>
            </w:r>
          </w:p>
        </w:tc>
        <w:tc>
          <w:tcPr>
            <w:tcW w:w="2266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Gyártási szám</w:t>
            </w:r>
          </w:p>
        </w:tc>
        <w:tc>
          <w:tcPr>
            <w:tcW w:w="2266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Képe</w:t>
            </w:r>
          </w:p>
        </w:tc>
      </w:tr>
      <w:tr w:rsidR="0040324C" w:rsidTr="002F2234">
        <w:trPr>
          <w:trHeight w:val="1242"/>
        </w:trPr>
        <w:tc>
          <w:tcPr>
            <w:tcW w:w="2265" w:type="dxa"/>
            <w:vAlign w:val="center"/>
          </w:tcPr>
          <w:p w:rsidR="005D1279" w:rsidRPr="005D1279" w:rsidRDefault="002D61DD" w:rsidP="002D6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Elektronikai áramkör szimulátor program</w:t>
            </w:r>
          </w:p>
        </w:tc>
        <w:tc>
          <w:tcPr>
            <w:tcW w:w="2265" w:type="dxa"/>
            <w:vAlign w:val="center"/>
          </w:tcPr>
          <w:p w:rsidR="005D1279" w:rsidRPr="0040324C" w:rsidRDefault="002D61DD" w:rsidP="005D127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Multisim</w:t>
            </w:r>
            <w:proofErr w:type="spellEnd"/>
            <w:r>
              <w:rPr>
                <w:sz w:val="24"/>
                <w:szCs w:val="24"/>
              </w:rPr>
              <w:t xml:space="preserve"> 13.0</w:t>
            </w:r>
          </w:p>
        </w:tc>
        <w:tc>
          <w:tcPr>
            <w:tcW w:w="2266" w:type="dxa"/>
            <w:vAlign w:val="center"/>
          </w:tcPr>
          <w:p w:rsidR="005D1279" w:rsidRPr="0040324C" w:rsidRDefault="002D61DD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266" w:type="dxa"/>
            <w:vAlign w:val="center"/>
          </w:tcPr>
          <w:p w:rsidR="005D1279" w:rsidRPr="0040324C" w:rsidRDefault="002D61DD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:rsidR="005D1279" w:rsidRPr="005D1279" w:rsidRDefault="005D1279" w:rsidP="005D1279">
      <w:pPr>
        <w:rPr>
          <w:b/>
          <w:sz w:val="24"/>
          <w:szCs w:val="24"/>
        </w:rPr>
      </w:pPr>
    </w:p>
    <w:p w:rsidR="0033192D" w:rsidRDefault="0033192D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Mérési eredmények</w:t>
      </w:r>
    </w:p>
    <w:p w:rsidR="00A4376A" w:rsidRPr="00A4376A" w:rsidRDefault="00A4376A" w:rsidP="00A4376A">
      <w:pPr>
        <w:rPr>
          <w:b/>
          <w:sz w:val="24"/>
          <w:szCs w:val="24"/>
        </w:rPr>
      </w:pPr>
    </w:p>
    <w:tbl>
      <w:tblPr>
        <w:tblW w:w="99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 w:rsidR="00A4376A" w:rsidRPr="00A4376A" w:rsidTr="00A4376A">
        <w:trPr>
          <w:trHeight w:val="292"/>
        </w:trPr>
        <w:tc>
          <w:tcPr>
            <w:tcW w:w="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470n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1u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2,2u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4,7u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10u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22u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47u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100u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220u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470u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1000u</w:t>
            </w:r>
          </w:p>
        </w:tc>
        <w:tc>
          <w:tcPr>
            <w:tcW w:w="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F</w:t>
            </w:r>
          </w:p>
        </w:tc>
      </w:tr>
      <w:tr w:rsidR="00A4376A" w:rsidRPr="00A4376A" w:rsidTr="00A4376A">
        <w:trPr>
          <w:trHeight w:val="292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Uki</w:t>
            </w:r>
            <w:proofErr w:type="spellEnd"/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12,2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12,2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12,5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13,2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14,5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16,2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18,9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19,3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19,4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19,5</w:t>
            </w:r>
          </w:p>
        </w:tc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V</w:t>
            </w:r>
          </w:p>
        </w:tc>
      </w:tr>
      <w:tr w:rsidR="00A4376A" w:rsidRPr="00A4376A" w:rsidTr="00A4376A">
        <w:trPr>
          <w:trHeight w:val="292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Ub</w:t>
            </w:r>
            <w:proofErr w:type="spellEnd"/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6,2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6,2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5,9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5,1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3,8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0,83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color w:val="000000"/>
                <w:sz w:val="24"/>
                <w:szCs w:val="24"/>
              </w:rPr>
              <w:t>0,11</w:t>
            </w:r>
          </w:p>
        </w:tc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4376A" w:rsidRPr="00A4376A" w:rsidRDefault="00A4376A" w:rsidP="00A4376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4376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V</w:t>
            </w:r>
          </w:p>
        </w:tc>
      </w:tr>
    </w:tbl>
    <w:p w:rsidR="00A4376A" w:rsidRDefault="00A4376A" w:rsidP="00A4376A">
      <w:pPr>
        <w:rPr>
          <w:b/>
          <w:sz w:val="24"/>
          <w:szCs w:val="24"/>
        </w:rPr>
      </w:pPr>
    </w:p>
    <w:p w:rsidR="00A4376A" w:rsidRDefault="00A4376A" w:rsidP="005D1279">
      <w:pPr>
        <w:rPr>
          <w:b/>
          <w:sz w:val="22"/>
          <w:szCs w:val="22"/>
        </w:rPr>
      </w:pPr>
      <w:r w:rsidRPr="00A4376A">
        <w:rPr>
          <w:b/>
          <w:sz w:val="24"/>
          <w:szCs w:val="24"/>
        </w:rPr>
        <w:t>6.</w:t>
      </w:r>
      <w:r>
        <w:rPr>
          <w:b/>
          <w:sz w:val="22"/>
          <w:szCs w:val="22"/>
        </w:rPr>
        <w:t xml:space="preserve"> </w:t>
      </w:r>
      <w:r w:rsidRPr="00A4376A">
        <w:rPr>
          <w:b/>
          <w:sz w:val="22"/>
          <w:szCs w:val="22"/>
        </w:rPr>
        <w:t>Diagram</w:t>
      </w:r>
    </w:p>
    <w:p w:rsidR="00A4376A" w:rsidRPr="00A4376A" w:rsidRDefault="00A20ADD" w:rsidP="00A20ADD">
      <w:pPr>
        <w:jc w:val="center"/>
        <w:rPr>
          <w:b/>
          <w:sz w:val="22"/>
          <w:szCs w:val="22"/>
        </w:rPr>
      </w:pPr>
      <w:r>
        <w:rPr>
          <w:noProof/>
        </w:rPr>
        <w:drawing>
          <wp:inline distT="0" distB="0" distL="0" distR="0" wp14:anchorId="0E826F63" wp14:editId="0DD33594">
            <wp:extent cx="4594860" cy="2514600"/>
            <wp:effectExtent l="0" t="0" r="15240" b="0"/>
            <wp:docPr id="1" name="Diagra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A4376A" w:rsidRPr="00A437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C30EF"/>
    <w:multiLevelType w:val="hybridMultilevel"/>
    <w:tmpl w:val="0DF023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E3"/>
    <w:rsid w:val="000B4E6C"/>
    <w:rsid w:val="00222583"/>
    <w:rsid w:val="00226A57"/>
    <w:rsid w:val="002D61DD"/>
    <w:rsid w:val="002F2234"/>
    <w:rsid w:val="0033192D"/>
    <w:rsid w:val="0040324C"/>
    <w:rsid w:val="00461F5C"/>
    <w:rsid w:val="004C6B41"/>
    <w:rsid w:val="00570BE2"/>
    <w:rsid w:val="005D1279"/>
    <w:rsid w:val="005E66E7"/>
    <w:rsid w:val="007742E3"/>
    <w:rsid w:val="007C6B27"/>
    <w:rsid w:val="008319D3"/>
    <w:rsid w:val="0085439A"/>
    <w:rsid w:val="00883919"/>
    <w:rsid w:val="009A293C"/>
    <w:rsid w:val="00A20ADD"/>
    <w:rsid w:val="00A35E22"/>
    <w:rsid w:val="00A4376A"/>
    <w:rsid w:val="00AB4496"/>
    <w:rsid w:val="00E6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8E89"/>
  <w15:chartTrackingRefBased/>
  <w15:docId w15:val="{4DE1893D-194C-42BC-BD6A-11B95604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742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5439A"/>
    <w:pPr>
      <w:ind w:left="720"/>
      <w:contextualSpacing/>
    </w:pPr>
  </w:style>
  <w:style w:type="table" w:styleId="Rcsostblzat">
    <w:name w:val="Table Grid"/>
    <w:basedOn w:val="Normltblzat"/>
    <w:uiPriority w:val="39"/>
    <w:rsid w:val="005E6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5D12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Munkaf&#252;zet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6249678989131339E-2"/>
          <c:y val="5.0505050505050504E-2"/>
          <c:w val="0.89074313472010025"/>
          <c:h val="0.71175057663246644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Munka1!$D$3:$N$3</c:f>
              <c:strCache>
                <c:ptCount val="11"/>
                <c:pt idx="0">
                  <c:v>470n</c:v>
                </c:pt>
                <c:pt idx="1">
                  <c:v>1u</c:v>
                </c:pt>
                <c:pt idx="2">
                  <c:v>2,2u</c:v>
                </c:pt>
                <c:pt idx="3">
                  <c:v>4,7u</c:v>
                </c:pt>
                <c:pt idx="4">
                  <c:v>10u</c:v>
                </c:pt>
                <c:pt idx="5">
                  <c:v>22u</c:v>
                </c:pt>
                <c:pt idx="6">
                  <c:v>47u</c:v>
                </c:pt>
                <c:pt idx="7">
                  <c:v>100u</c:v>
                </c:pt>
                <c:pt idx="8">
                  <c:v>220u</c:v>
                </c:pt>
                <c:pt idx="9">
                  <c:v>470u</c:v>
                </c:pt>
                <c:pt idx="10">
                  <c:v>1000u</c:v>
                </c:pt>
              </c:strCache>
            </c:strRef>
          </c:xVal>
          <c:yVal>
            <c:numRef>
              <c:f>Munka1!$D$4:$N$4</c:f>
              <c:numCache>
                <c:formatCode>General</c:formatCode>
                <c:ptCount val="11"/>
                <c:pt idx="0">
                  <c:v>12.2</c:v>
                </c:pt>
                <c:pt idx="1">
                  <c:v>12.2</c:v>
                </c:pt>
                <c:pt idx="2">
                  <c:v>12.5</c:v>
                </c:pt>
                <c:pt idx="3">
                  <c:v>13.2</c:v>
                </c:pt>
                <c:pt idx="4">
                  <c:v>14.5</c:v>
                </c:pt>
                <c:pt idx="5">
                  <c:v>16.2</c:v>
                </c:pt>
                <c:pt idx="6">
                  <c:v>18</c:v>
                </c:pt>
                <c:pt idx="7">
                  <c:v>18.899999999999999</c:v>
                </c:pt>
                <c:pt idx="8">
                  <c:v>19.3</c:v>
                </c:pt>
                <c:pt idx="9">
                  <c:v>19.399999999999999</c:v>
                </c:pt>
                <c:pt idx="10">
                  <c:v>19.5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C26-4E7F-AEB7-BC7DDF2A8A4C}"/>
            </c:ext>
          </c:extLst>
        </c:ser>
        <c:ser>
          <c:idx val="1"/>
          <c:order val="1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strRef>
              <c:f>Munka1!$D$3:$N$3</c:f>
              <c:strCache>
                <c:ptCount val="11"/>
                <c:pt idx="0">
                  <c:v>470n</c:v>
                </c:pt>
                <c:pt idx="1">
                  <c:v>1u</c:v>
                </c:pt>
                <c:pt idx="2">
                  <c:v>2,2u</c:v>
                </c:pt>
                <c:pt idx="3">
                  <c:v>4,7u</c:v>
                </c:pt>
                <c:pt idx="4">
                  <c:v>10u</c:v>
                </c:pt>
                <c:pt idx="5">
                  <c:v>22u</c:v>
                </c:pt>
                <c:pt idx="6">
                  <c:v>47u</c:v>
                </c:pt>
                <c:pt idx="7">
                  <c:v>100u</c:v>
                </c:pt>
                <c:pt idx="8">
                  <c:v>220u</c:v>
                </c:pt>
                <c:pt idx="9">
                  <c:v>470u</c:v>
                </c:pt>
                <c:pt idx="10">
                  <c:v>1000u</c:v>
                </c:pt>
              </c:strCache>
            </c:strRef>
          </c:xVal>
          <c:yVal>
            <c:numRef>
              <c:f>Munka1!$D$5:$N$5</c:f>
              <c:numCache>
                <c:formatCode>General</c:formatCode>
                <c:ptCount val="11"/>
                <c:pt idx="0">
                  <c:v>6.2</c:v>
                </c:pt>
                <c:pt idx="1">
                  <c:v>6.2</c:v>
                </c:pt>
                <c:pt idx="2">
                  <c:v>5.9</c:v>
                </c:pt>
                <c:pt idx="3">
                  <c:v>5.0999999999999996</c:v>
                </c:pt>
                <c:pt idx="4">
                  <c:v>3.8</c:v>
                </c:pt>
                <c:pt idx="5">
                  <c:v>2.5</c:v>
                </c:pt>
                <c:pt idx="6">
                  <c:v>1.5</c:v>
                </c:pt>
                <c:pt idx="7">
                  <c:v>0.83</c:v>
                </c:pt>
                <c:pt idx="8">
                  <c:v>0.4</c:v>
                </c:pt>
                <c:pt idx="9">
                  <c:v>0.2</c:v>
                </c:pt>
                <c:pt idx="10">
                  <c:v>0.11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C26-4E7F-AEB7-BC7DDF2A8A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8663992"/>
        <c:axId val="228668912"/>
      </c:scatterChart>
      <c:valAx>
        <c:axId val="2286639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228668912"/>
        <c:crosses val="autoZero"/>
        <c:crossBetween val="midCat"/>
      </c:valAx>
      <c:valAx>
        <c:axId val="228668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2286639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157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Szakgimnáziuma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Tanuló</cp:lastModifiedBy>
  <cp:revision>3</cp:revision>
  <dcterms:created xsi:type="dcterms:W3CDTF">2025-04-11T09:46:00Z</dcterms:created>
  <dcterms:modified xsi:type="dcterms:W3CDTF">2025-04-11T09:47:00Z</dcterms:modified>
</cp:coreProperties>
</file>