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113" w:rsidRPr="00733113" w:rsidRDefault="00733113" w:rsidP="00733113">
      <w:pPr>
        <w:pStyle w:val="lfej"/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Miskolc SZC Kandó Kálmán Informatikai Technikum </w:t>
      </w:r>
      <w:r w:rsidRPr="00733113">
        <w:rPr>
          <w:rFonts w:ascii="Times New Roman" w:hAnsi="Times New Roman" w:cs="Times New Roman"/>
          <w:b/>
          <w:noProof/>
          <w:sz w:val="24"/>
          <w:szCs w:val="24"/>
          <w:lang w:eastAsia="hu-HU"/>
        </w:rPr>
        <w:drawing>
          <wp:inline distT="0" distB="0" distL="0" distR="0" wp14:anchorId="2317E306" wp14:editId="09E759A9">
            <wp:extent cx="1952898" cy="1457528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3" w:rsidRDefault="00733113" w:rsidP="00733113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65CCC" w:rsidRPr="00964F84" w:rsidRDefault="00964F84" w:rsidP="007D670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MÉRÉSI JEGYZŐKÖNYV</w:t>
      </w:r>
    </w:p>
    <w:p w:rsidR="007D670A" w:rsidRPr="00733113" w:rsidRDefault="007D670A" w:rsidP="007D670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D670A" w:rsidRPr="00733113" w:rsidRDefault="007D670A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Tárgy: </w:t>
      </w:r>
      <w:r w:rsidR="00964F84" w:rsidRPr="00733113">
        <w:rPr>
          <w:rFonts w:ascii="Times New Roman" w:hAnsi="Times New Roman" w:cs="Times New Roman"/>
          <w:b/>
          <w:sz w:val="24"/>
          <w:szCs w:val="24"/>
        </w:rPr>
        <w:t>Vá</w:t>
      </w:r>
      <w:r w:rsidR="00733113" w:rsidRPr="00733113">
        <w:rPr>
          <w:rFonts w:ascii="Times New Roman" w:hAnsi="Times New Roman" w:cs="Times New Roman"/>
          <w:b/>
          <w:sz w:val="24"/>
          <w:szCs w:val="24"/>
        </w:rPr>
        <w:t>l</w:t>
      </w:r>
      <w:r w:rsidR="00964F84" w:rsidRPr="00733113">
        <w:rPr>
          <w:rFonts w:ascii="Times New Roman" w:hAnsi="Times New Roman" w:cs="Times New Roman"/>
          <w:b/>
          <w:sz w:val="24"/>
          <w:szCs w:val="24"/>
        </w:rPr>
        <w:t>takozó feszültség jel jellemzőinek mérése oszcillosz</w:t>
      </w:r>
      <w:r w:rsidR="00733113" w:rsidRPr="00733113">
        <w:rPr>
          <w:rFonts w:ascii="Times New Roman" w:hAnsi="Times New Roman" w:cs="Times New Roman"/>
          <w:b/>
          <w:sz w:val="24"/>
          <w:szCs w:val="24"/>
        </w:rPr>
        <w:t>k</w:t>
      </w:r>
      <w:r w:rsidR="00964F84" w:rsidRPr="00733113">
        <w:rPr>
          <w:rFonts w:ascii="Times New Roman" w:hAnsi="Times New Roman" w:cs="Times New Roman"/>
          <w:b/>
          <w:sz w:val="24"/>
          <w:szCs w:val="24"/>
        </w:rPr>
        <w:t>óppal</w:t>
      </w:r>
    </w:p>
    <w:p w:rsidR="007D670A" w:rsidRPr="00733113" w:rsidRDefault="007D670A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Mérést végezte: </w:t>
      </w:r>
      <w:r w:rsidR="00964F84" w:rsidRPr="00733113">
        <w:rPr>
          <w:rFonts w:ascii="Times New Roman" w:hAnsi="Times New Roman" w:cs="Times New Roman"/>
          <w:b/>
          <w:sz w:val="24"/>
          <w:szCs w:val="24"/>
        </w:rPr>
        <w:t>Mező Gergő</w:t>
      </w:r>
    </w:p>
    <w:p w:rsidR="007D670A" w:rsidRPr="00733113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>Mérés</w:t>
      </w:r>
      <w:r w:rsidR="007D670A" w:rsidRPr="00733113">
        <w:rPr>
          <w:rFonts w:ascii="Times New Roman" w:hAnsi="Times New Roman" w:cs="Times New Roman"/>
          <w:b/>
          <w:sz w:val="24"/>
          <w:szCs w:val="24"/>
        </w:rPr>
        <w:t xml:space="preserve"> száma: </w:t>
      </w:r>
      <w:r w:rsidRPr="00733113">
        <w:rPr>
          <w:rFonts w:ascii="Times New Roman" w:hAnsi="Times New Roman" w:cs="Times New Roman"/>
          <w:b/>
          <w:sz w:val="24"/>
          <w:szCs w:val="24"/>
        </w:rPr>
        <w:t>IKT-II/1</w:t>
      </w:r>
      <w:r w:rsidR="000C0A2A" w:rsidRPr="00733113">
        <w:rPr>
          <w:rFonts w:ascii="Times New Roman" w:hAnsi="Times New Roman" w:cs="Times New Roman"/>
          <w:b/>
          <w:sz w:val="24"/>
          <w:szCs w:val="24"/>
        </w:rPr>
        <w:t>.</w:t>
      </w:r>
    </w:p>
    <w:p w:rsidR="00964F84" w:rsidRPr="00733113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>Mérés vezette : Kósa Tamás</w:t>
      </w:r>
    </w:p>
    <w:p w:rsidR="00964F84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83"/>
        <w:gridCol w:w="1043"/>
        <w:gridCol w:w="1176"/>
        <w:gridCol w:w="1296"/>
        <w:gridCol w:w="1376"/>
      </w:tblGrid>
      <w:tr w:rsidR="00964F84" w:rsidTr="00964F84">
        <w:tc>
          <w:tcPr>
            <w:tcW w:w="1204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Évfolyam: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12.E</w:t>
            </w:r>
          </w:p>
        </w:tc>
        <w:tc>
          <w:tcPr>
            <w:tcW w:w="1043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Csoport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17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Helyszín: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V1 labor</w:t>
            </w:r>
          </w:p>
        </w:tc>
        <w:tc>
          <w:tcPr>
            <w:tcW w:w="129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Beadás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dátum: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2024.10.03</w:t>
            </w:r>
          </w:p>
        </w:tc>
        <w:tc>
          <w:tcPr>
            <w:tcW w:w="129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Osztályzat:</w:t>
            </w:r>
          </w:p>
        </w:tc>
      </w:tr>
    </w:tbl>
    <w:p w:rsidR="00964F84" w:rsidRPr="00964F84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</w:p>
    <w:p w:rsidR="007D670A" w:rsidRDefault="007D670A" w:rsidP="007D670A">
      <w:pPr>
        <w:rPr>
          <w:rFonts w:ascii="Times New Roman" w:hAnsi="Times New Roman" w:cs="Times New Roman"/>
          <w:b/>
          <w:sz w:val="28"/>
          <w:szCs w:val="28"/>
        </w:rPr>
      </w:pPr>
      <w:r w:rsidRPr="007D670A">
        <w:rPr>
          <w:rFonts w:ascii="Times New Roman" w:hAnsi="Times New Roman" w:cs="Times New Roman"/>
          <w:b/>
          <w:sz w:val="28"/>
          <w:szCs w:val="28"/>
        </w:rPr>
        <w:t>Mérőkapcsolás: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D670A" w:rsidRDefault="00733113" w:rsidP="007331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mérés célja :</w:t>
      </w:r>
    </w:p>
    <w:p w:rsidR="000E3AA9" w:rsidRDefault="00733113" w:rsidP="00733113">
      <w:pPr>
        <w:rPr>
          <w:rFonts w:ascii="Times New Roman" w:hAnsi="Times New Roman" w:cs="Times New Roman"/>
          <w:sz w:val="28"/>
          <w:szCs w:val="28"/>
        </w:rPr>
      </w:pPr>
      <w:r w:rsidRPr="00733113">
        <w:rPr>
          <w:rFonts w:ascii="Times New Roman" w:hAnsi="Times New Roman" w:cs="Times New Roman"/>
          <w:sz w:val="28"/>
          <w:szCs w:val="28"/>
        </w:rPr>
        <w:t>Váltakozó feszültségi jel (szinuszos jel) időbeli és amp</w:t>
      </w:r>
      <w:r>
        <w:rPr>
          <w:rFonts w:ascii="Times New Roman" w:hAnsi="Times New Roman" w:cs="Times New Roman"/>
          <w:sz w:val="28"/>
          <w:szCs w:val="28"/>
        </w:rPr>
        <w:t>itudóbeli jellemzőinek meg</w:t>
      </w:r>
      <w:r w:rsidRPr="00733113">
        <w:rPr>
          <w:rFonts w:ascii="Times New Roman" w:hAnsi="Times New Roman" w:cs="Times New Roman"/>
          <w:sz w:val="28"/>
          <w:szCs w:val="28"/>
        </w:rPr>
        <w:t>határozása oszcilloszkóp segítségével. Függvénygenerá</w:t>
      </w:r>
      <w:r>
        <w:rPr>
          <w:rFonts w:ascii="Times New Roman" w:hAnsi="Times New Roman" w:cs="Times New Roman"/>
          <w:sz w:val="28"/>
          <w:szCs w:val="28"/>
        </w:rPr>
        <w:t>tor és oszcilloszkóp használatán</w:t>
      </w:r>
      <w:r w:rsidRPr="00733113">
        <w:rPr>
          <w:rFonts w:ascii="Times New Roman" w:hAnsi="Times New Roman" w:cs="Times New Roman"/>
          <w:sz w:val="28"/>
          <w:szCs w:val="28"/>
        </w:rPr>
        <w:t>ak , beállí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733113">
        <w:rPr>
          <w:rFonts w:ascii="Times New Roman" w:hAnsi="Times New Roman" w:cs="Times New Roman"/>
          <w:sz w:val="28"/>
          <w:szCs w:val="28"/>
        </w:rPr>
        <w:t xml:space="preserve">ásának gyakorlása feszültség és időtartam mérése </w:t>
      </w:r>
    </w:p>
    <w:p w:rsidR="00733113" w:rsidRPr="002B16A9" w:rsidRDefault="000E3AA9" w:rsidP="00733113">
      <w:pPr>
        <w:rPr>
          <w:rFonts w:ascii="Times New Roman" w:hAnsi="Times New Roman" w:cs="Times New Roman"/>
          <w:sz w:val="28"/>
          <w:szCs w:val="28"/>
        </w:rPr>
      </w:pPr>
      <w:r w:rsidRPr="000E3AA9">
        <w:rPr>
          <w:rFonts w:ascii="Times New Roman" w:eastAsiaTheme="minorEastAsia" w:hAnsi="Times New Roman" w:cs="Times New Roman"/>
          <w:b/>
          <w:noProof/>
          <w:sz w:val="28"/>
          <w:szCs w:val="28"/>
          <w:lang w:eastAsia="hu-HU"/>
        </w:rPr>
        <w:drawing>
          <wp:anchor distT="0" distB="0" distL="114300" distR="114300" simplePos="0" relativeHeight="251659264" behindDoc="0" locked="0" layoutInCell="1" allowOverlap="1" wp14:anchorId="4C6A59E7" wp14:editId="2707D17B">
            <wp:simplePos x="0" y="0"/>
            <wp:positionH relativeFrom="margin">
              <wp:posOffset>262255</wp:posOffset>
            </wp:positionH>
            <wp:positionV relativeFrom="paragraph">
              <wp:posOffset>305435</wp:posOffset>
            </wp:positionV>
            <wp:extent cx="4979035" cy="2149475"/>
            <wp:effectExtent l="0" t="0" r="0" b="317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Mérési kapcsolás</w:t>
      </w:r>
    </w:p>
    <w:p w:rsidR="00733113" w:rsidRPr="00733113" w:rsidRDefault="00733113" w:rsidP="00733113">
      <w:pPr>
        <w:rPr>
          <w:rFonts w:ascii="Times New Roman" w:hAnsi="Times New Roman" w:cs="Times New Roman"/>
          <w:b/>
          <w:sz w:val="28"/>
          <w:szCs w:val="28"/>
        </w:rPr>
      </w:pPr>
      <w:r w:rsidRPr="00733113">
        <w:rPr>
          <w:rFonts w:ascii="Times New Roman" w:hAnsi="Times New Roman" w:cs="Times New Roman"/>
          <w:b/>
          <w:sz w:val="28"/>
          <w:szCs w:val="28"/>
        </w:rPr>
        <w:lastRenderedPageBreak/>
        <w:t>Mérési kapcsolás gyakorlati megválósítása</w:t>
      </w:r>
    </w:p>
    <w:p w:rsidR="002B16A9" w:rsidRDefault="002B16A9" w:rsidP="002B16A9">
      <w:pPr>
        <w:pStyle w:val="NormlWeb"/>
      </w:pPr>
      <w:r>
        <w:rPr>
          <w:noProof/>
        </w:rPr>
        <w:drawing>
          <wp:inline distT="0" distB="0" distL="0" distR="0" wp14:anchorId="6B2127B9" wp14:editId="71FDC709">
            <wp:extent cx="5760720" cy="4320568"/>
            <wp:effectExtent l="0" t="0" r="0" b="3810"/>
            <wp:docPr id="3" name="Kép 3" descr="C:\Users\Tanulo\Downloads\20241003_083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nulo\Downloads\20241003_08393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6A9" w:rsidRPr="002B16A9" w:rsidRDefault="002B16A9" w:rsidP="002B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16A9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002220C2" wp14:editId="384F546B">
            <wp:extent cx="5760720" cy="3736742"/>
            <wp:effectExtent l="0" t="0" r="0" b="0"/>
            <wp:docPr id="4" name="Kép 4" descr="C:\Users\Tanulo\Downloads\20241003_083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ulo\Downloads\20241003_0839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113" w:rsidRPr="00733113" w:rsidRDefault="00733113" w:rsidP="00733113">
      <w:pPr>
        <w:rPr>
          <w:rFonts w:ascii="Times New Roman" w:hAnsi="Times New Roman" w:cs="Times New Roman"/>
          <w:b/>
          <w:sz w:val="28"/>
          <w:szCs w:val="28"/>
        </w:rPr>
      </w:pPr>
    </w:p>
    <w:p w:rsidR="00733113" w:rsidRPr="00733113" w:rsidRDefault="002B16A9" w:rsidP="007331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</w:t>
      </w:r>
      <w:r w:rsidR="00733113" w:rsidRPr="00733113">
        <w:rPr>
          <w:rFonts w:ascii="Times New Roman" w:hAnsi="Times New Roman" w:cs="Times New Roman"/>
          <w:b/>
          <w:sz w:val="28"/>
          <w:szCs w:val="28"/>
        </w:rPr>
        <w:t>érés leírás</w:t>
      </w:r>
    </w:p>
    <w:p w:rsidR="00733113" w:rsidRPr="00733113" w:rsidRDefault="00733113" w:rsidP="00733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mérés során beállítottam egy frekvencia értéket és egy ampitudót a függvénygemerátoron szinusos jel estére. Oszciloszkóp megmértem ennek a jelnek a csúcsértékét, csúcstólcsúcsig értéket, periódusidejét, majd ezeknek a felhasználásával kiszámoltam a jell</w:t>
      </w:r>
      <w:r w:rsidR="008036EA">
        <w:rPr>
          <w:rFonts w:ascii="Times New Roman" w:hAnsi="Times New Roman" w:cs="Times New Roman"/>
          <w:sz w:val="28"/>
          <w:szCs w:val="28"/>
        </w:rPr>
        <w:t>emfeszültség effektív é</w:t>
      </w:r>
      <w:r>
        <w:rPr>
          <w:rFonts w:ascii="Times New Roman" w:hAnsi="Times New Roman" w:cs="Times New Roman"/>
          <w:sz w:val="28"/>
          <w:szCs w:val="28"/>
        </w:rPr>
        <w:t>rtékét és frekvenciáját. Ezeket összehasonlítottam a függvénygenerátor által mutatott ill. a feszültségmérő műszer</w:t>
      </w:r>
      <w:r w:rsidR="00AE6923">
        <w:rPr>
          <w:rFonts w:ascii="Times New Roman" w:hAnsi="Times New Roman" w:cs="Times New Roman"/>
          <w:sz w:val="28"/>
          <w:szCs w:val="28"/>
        </w:rPr>
        <w:t xml:space="preserve"> által mutatott értékekkel </w:t>
      </w:r>
    </w:p>
    <w:p w:rsidR="007D670A" w:rsidRDefault="007D670A" w:rsidP="007D670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Mérési eredmények: </w:t>
      </w:r>
    </w:p>
    <w:tbl>
      <w:tblPr>
        <w:tblStyle w:val="Rcsostblza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289"/>
        <w:gridCol w:w="1289"/>
        <w:gridCol w:w="1288"/>
        <w:gridCol w:w="1292"/>
        <w:gridCol w:w="1289"/>
        <w:gridCol w:w="1289"/>
        <w:gridCol w:w="1290"/>
      </w:tblGrid>
      <w:tr w:rsidR="00A47F12" w:rsidTr="00A47F12">
        <w:trPr>
          <w:trHeight w:val="470"/>
        </w:trPr>
        <w:tc>
          <w:tcPr>
            <w:tcW w:w="2588" w:type="dxa"/>
            <w:gridSpan w:val="2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0E3AA9" w:rsidRPr="000E3AA9" w:rsidRDefault="000E3AA9" w:rsidP="00A47F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Beállított érték</w:t>
            </w:r>
          </w:p>
        </w:tc>
        <w:tc>
          <w:tcPr>
            <w:tcW w:w="3884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0E3AA9" w:rsidRDefault="000E3AA9" w:rsidP="00A47F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Mérték érték</w:t>
            </w:r>
          </w:p>
        </w:tc>
        <w:tc>
          <w:tcPr>
            <w:tcW w:w="2590" w:type="dxa"/>
            <w:gridSpan w:val="2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0E3AA9" w:rsidRDefault="000E3AA9" w:rsidP="00A47F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Számított érték</w:t>
            </w:r>
          </w:p>
        </w:tc>
      </w:tr>
      <w:tr w:rsidR="00A47F12" w:rsidTr="00A47F12">
        <w:tc>
          <w:tcPr>
            <w:tcW w:w="1294" w:type="dxa"/>
            <w:tcBorders>
              <w:top w:val="single" w:sz="2" w:space="0" w:color="auto"/>
              <w:bottom w:val="single" w:sz="18" w:space="0" w:color="auto"/>
            </w:tcBorders>
          </w:tcPr>
          <w:p w:rsidR="000E3AA9" w:rsidRPr="000E3AA9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[kHz]</w:t>
            </w:r>
          </w:p>
        </w:tc>
        <w:tc>
          <w:tcPr>
            <w:tcW w:w="1294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0E3AA9" w:rsidRPr="000E3AA9" w:rsidRDefault="00A47F12" w:rsidP="00A47F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 [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A47F12">
              <w:rPr>
                <w:b/>
              </w:rPr>
              <w:t>]</w:t>
            </w:r>
          </w:p>
        </w:tc>
        <w:tc>
          <w:tcPr>
            <w:tcW w:w="129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0E3AA9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 [ms]</w:t>
            </w:r>
          </w:p>
        </w:tc>
        <w:tc>
          <w:tcPr>
            <w:tcW w:w="1295" w:type="dxa"/>
            <w:tcBorders>
              <w:top w:val="single" w:sz="2" w:space="0" w:color="auto"/>
              <w:bottom w:val="single" w:sz="18" w:space="0" w:color="auto"/>
            </w:tcBorders>
          </w:tcPr>
          <w:p w:rsidR="000E3AA9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p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</w:rPr>
              <w:t>[Mv]</w:t>
            </w:r>
          </w:p>
        </w:tc>
        <w:tc>
          <w:tcPr>
            <w:tcW w:w="1295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0E3AA9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pp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</w:rPr>
              <w:t>[Mv]</w:t>
            </w:r>
          </w:p>
        </w:tc>
        <w:tc>
          <w:tcPr>
            <w:tcW w:w="129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0E3AA9" w:rsidRPr="00A47F12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Pr="00A47F12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eff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[Mv]</w:t>
            </w:r>
          </w:p>
        </w:tc>
        <w:tc>
          <w:tcPr>
            <w:tcW w:w="1295" w:type="dxa"/>
            <w:tcBorders>
              <w:top w:val="single" w:sz="2" w:space="0" w:color="auto"/>
              <w:bottom w:val="single" w:sz="18" w:space="0" w:color="auto"/>
            </w:tcBorders>
          </w:tcPr>
          <w:p w:rsidR="000E3AA9" w:rsidRDefault="00A47F12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 [kHz]</w:t>
            </w:r>
          </w:p>
        </w:tc>
      </w:tr>
      <w:tr w:rsidR="00A47F12" w:rsidTr="00A47F12">
        <w:tc>
          <w:tcPr>
            <w:tcW w:w="1294" w:type="dxa"/>
            <w:tcBorders>
              <w:top w:val="single" w:sz="18" w:space="0" w:color="auto"/>
              <w:bottom w:val="single" w:sz="2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194.4</w:t>
            </w:r>
          </w:p>
        </w:tc>
        <w:tc>
          <w:tcPr>
            <w:tcW w:w="1294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0,895</w:t>
            </w:r>
          </w:p>
        </w:tc>
        <w:tc>
          <w:tcPr>
            <w:tcW w:w="1294" w:type="dxa"/>
            <w:tcBorders>
              <w:top w:val="single" w:sz="18" w:space="0" w:color="auto"/>
              <w:lef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5.2</w:t>
            </w:r>
          </w:p>
        </w:tc>
        <w:tc>
          <w:tcPr>
            <w:tcW w:w="1295" w:type="dxa"/>
            <w:tcBorders>
              <w:top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1.25</w:t>
            </w:r>
          </w:p>
        </w:tc>
        <w:tc>
          <w:tcPr>
            <w:tcW w:w="1295" w:type="dxa"/>
            <w:tcBorders>
              <w:top w:val="single" w:sz="18" w:space="0" w:color="auto"/>
              <w:righ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2.5</w:t>
            </w:r>
          </w:p>
        </w:tc>
        <w:tc>
          <w:tcPr>
            <w:tcW w:w="129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2.5</w:t>
            </w:r>
          </w:p>
        </w:tc>
        <w:tc>
          <w:tcPr>
            <w:tcW w:w="1295" w:type="dxa"/>
            <w:tcBorders>
              <w:top w:val="single" w:sz="18" w:space="0" w:color="auto"/>
              <w:bottom w:val="single" w:sz="2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192</w:t>
            </w:r>
          </w:p>
        </w:tc>
      </w:tr>
      <w:tr w:rsidR="00A47F12" w:rsidTr="00A47F12">
        <w:tc>
          <w:tcPr>
            <w:tcW w:w="1294" w:type="dxa"/>
            <w:tcBorders>
              <w:top w:val="single" w:sz="2" w:space="0" w:color="auto"/>
              <w:bottom w:val="single" w:sz="2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1434</w:t>
            </w:r>
          </w:p>
        </w:tc>
        <w:tc>
          <w:tcPr>
            <w:tcW w:w="1294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3.995</w:t>
            </w:r>
          </w:p>
        </w:tc>
        <w:tc>
          <w:tcPr>
            <w:tcW w:w="1294" w:type="dxa"/>
            <w:tcBorders>
              <w:lef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0.7</w:t>
            </w:r>
          </w:p>
        </w:tc>
        <w:tc>
          <w:tcPr>
            <w:tcW w:w="1295" w:type="dxa"/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5.8</w:t>
            </w:r>
          </w:p>
        </w:tc>
        <w:tc>
          <w:tcPr>
            <w:tcW w:w="1295" w:type="dxa"/>
            <w:tcBorders>
              <w:righ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11.6</w:t>
            </w:r>
          </w:p>
        </w:tc>
        <w:tc>
          <w:tcPr>
            <w:tcW w:w="129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0.88</w:t>
            </w:r>
          </w:p>
        </w:tc>
        <w:tc>
          <w:tcPr>
            <w:tcW w:w="1295" w:type="dxa"/>
            <w:tcBorders>
              <w:top w:val="single" w:sz="2" w:space="0" w:color="auto"/>
              <w:bottom w:val="single" w:sz="2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1428</w:t>
            </w:r>
          </w:p>
        </w:tc>
      </w:tr>
      <w:tr w:rsidR="00A47F12" w:rsidTr="00A47F12">
        <w:tc>
          <w:tcPr>
            <w:tcW w:w="1294" w:type="dxa"/>
            <w:tcBorders>
              <w:top w:val="single" w:sz="2" w:space="0" w:color="auto"/>
              <w:bottom w:val="single" w:sz="18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940</w:t>
            </w:r>
          </w:p>
        </w:tc>
        <w:tc>
          <w:tcPr>
            <w:tcW w:w="1294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0E3AA9" w:rsidRP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3.95</w:t>
            </w:r>
          </w:p>
        </w:tc>
        <w:tc>
          <w:tcPr>
            <w:tcW w:w="1294" w:type="dxa"/>
            <w:tcBorders>
              <w:lef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1.08</w:t>
            </w:r>
          </w:p>
        </w:tc>
        <w:tc>
          <w:tcPr>
            <w:tcW w:w="1295" w:type="dxa"/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4.8</w:t>
            </w:r>
          </w:p>
        </w:tc>
        <w:tc>
          <w:tcPr>
            <w:tcW w:w="1295" w:type="dxa"/>
            <w:tcBorders>
              <w:right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9.6</w:t>
            </w:r>
          </w:p>
        </w:tc>
        <w:tc>
          <w:tcPr>
            <w:tcW w:w="129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4.10</w:t>
            </w:r>
          </w:p>
        </w:tc>
        <w:tc>
          <w:tcPr>
            <w:tcW w:w="1295" w:type="dxa"/>
            <w:tcBorders>
              <w:top w:val="single" w:sz="2" w:space="0" w:color="auto"/>
              <w:bottom w:val="single" w:sz="18" w:space="0" w:color="auto"/>
            </w:tcBorders>
          </w:tcPr>
          <w:p w:rsidR="000E3AA9" w:rsidRDefault="00C62797" w:rsidP="007D67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925</w:t>
            </w:r>
            <w:bookmarkStart w:id="0" w:name="_GoBack"/>
            <w:bookmarkEnd w:id="0"/>
          </w:p>
        </w:tc>
      </w:tr>
    </w:tbl>
    <w:p w:rsidR="000E3AA9" w:rsidRDefault="000E3AA9" w:rsidP="007D670A">
      <w:pPr>
        <w:rPr>
          <w:rFonts w:ascii="Times New Roman" w:hAnsi="Times New Roman" w:cs="Times New Roman"/>
          <w:b/>
          <w:sz w:val="24"/>
          <w:szCs w:val="24"/>
        </w:rPr>
      </w:pPr>
    </w:p>
    <w:p w:rsidR="000E3AA9" w:rsidRPr="00A47F12" w:rsidRDefault="00A47F12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A47F12">
        <w:rPr>
          <w:rFonts w:ascii="Times New Roman" w:hAnsi="Times New Roman" w:cs="Times New Roman"/>
          <w:b/>
          <w:sz w:val="24"/>
          <w:szCs w:val="24"/>
        </w:rPr>
        <w:t>Felhasznált műszerek és eszközök:</w:t>
      </w:r>
    </w:p>
    <w:tbl>
      <w:tblPr>
        <w:tblStyle w:val="Rcsostblzat"/>
        <w:tblW w:w="8075" w:type="dxa"/>
        <w:tblLook w:val="04A0" w:firstRow="1" w:lastRow="0" w:firstColumn="1" w:lastColumn="0" w:noHBand="0" w:noVBand="1"/>
      </w:tblPr>
      <w:tblGrid>
        <w:gridCol w:w="2216"/>
        <w:gridCol w:w="1890"/>
        <w:gridCol w:w="1843"/>
        <w:gridCol w:w="2126"/>
      </w:tblGrid>
      <w:tr w:rsidR="008036EA" w:rsidTr="008036EA">
        <w:trPr>
          <w:trHeight w:val="365"/>
        </w:trPr>
        <w:tc>
          <w:tcPr>
            <w:tcW w:w="221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Műszer neve</w:t>
            </w:r>
          </w:p>
        </w:tc>
        <w:tc>
          <w:tcPr>
            <w:tcW w:w="1890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Típus</w:t>
            </w:r>
          </w:p>
        </w:tc>
        <w:tc>
          <w:tcPr>
            <w:tcW w:w="1843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Gyártás szám</w:t>
            </w:r>
          </w:p>
        </w:tc>
        <w:tc>
          <w:tcPr>
            <w:tcW w:w="212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Képe</m:t>
                </m:r>
              </m:oMath>
            </m:oMathPara>
          </w:p>
        </w:tc>
      </w:tr>
      <w:tr w:rsidR="008036EA" w:rsidTr="008036EA">
        <w:trPr>
          <w:trHeight w:val="595"/>
        </w:trPr>
        <w:tc>
          <w:tcPr>
            <w:tcW w:w="221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Függvénygenerátor</w:t>
            </w:r>
          </w:p>
        </w:tc>
        <w:tc>
          <w:tcPr>
            <w:tcW w:w="1890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HM-830-5</w:t>
            </w:r>
          </w:p>
        </w:tc>
        <w:tc>
          <w:tcPr>
            <w:tcW w:w="1843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Z78892</w:t>
            </w:r>
          </w:p>
        </w:tc>
        <w:tc>
          <w:tcPr>
            <w:tcW w:w="212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6EA" w:rsidTr="008036EA">
        <w:trPr>
          <w:trHeight w:val="595"/>
        </w:trPr>
        <w:tc>
          <w:tcPr>
            <w:tcW w:w="2216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Oszcilloszkóp</w:t>
            </w:r>
          </w:p>
        </w:tc>
        <w:tc>
          <w:tcPr>
            <w:tcW w:w="1890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Voltcraft 630-2</w:t>
            </w:r>
          </w:p>
        </w:tc>
        <w:tc>
          <w:tcPr>
            <w:tcW w:w="1843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M927012</w:t>
            </w:r>
          </w:p>
        </w:tc>
        <w:tc>
          <w:tcPr>
            <w:tcW w:w="212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6EA" w:rsidTr="008036EA">
        <w:trPr>
          <w:trHeight w:val="595"/>
        </w:trPr>
        <w:tc>
          <w:tcPr>
            <w:tcW w:w="2216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Digitális multiméter </w:t>
            </w:r>
          </w:p>
        </w:tc>
        <w:tc>
          <w:tcPr>
            <w:tcW w:w="1890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Metex M-3890D</w:t>
            </w:r>
          </w:p>
        </w:tc>
        <w:tc>
          <w:tcPr>
            <w:tcW w:w="1843" w:type="dxa"/>
          </w:tcPr>
          <w:p w:rsidR="008036E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:rsidR="008036EA" w:rsidRPr="007D670A" w:rsidRDefault="008036EA" w:rsidP="0080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036EA" w:rsidRDefault="008036EA" w:rsidP="007D670A">
      <w:pPr>
        <w:rPr>
          <w:rFonts w:ascii="Times New Roman" w:hAnsi="Times New Roman" w:cs="Times New Roman"/>
          <w:sz w:val="24"/>
          <w:szCs w:val="24"/>
        </w:rPr>
      </w:pPr>
    </w:p>
    <w:p w:rsidR="00A47F12" w:rsidRDefault="00A47F12" w:rsidP="007D67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számítások használt összefüggések:</w:t>
      </w:r>
    </w:p>
    <w:p w:rsidR="00A47F12" w:rsidRDefault="00A47F12" w:rsidP="007D670A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Effektív érték számítása: U</w:t>
      </w:r>
      <w:r w:rsidRPr="00A47F12">
        <w:rPr>
          <w:rFonts w:ascii="Times New Roman" w:hAnsi="Times New Roman" w:cs="Times New Roman"/>
          <w:sz w:val="28"/>
          <w:szCs w:val="28"/>
          <w:vertAlign w:val="subscript"/>
        </w:rPr>
        <w:t>eff</w:t>
      </w:r>
      <w:r>
        <w:rPr>
          <w:rFonts w:ascii="Times New Roman" w:eastAsiaTheme="minorEastAsia" w:hAnsi="Times New Roman" w:cs="Times New Roman"/>
          <w:b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Up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</m:oMath>
      <w:r w:rsidR="00D00963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391F82" w:rsidRPr="00A47F12" w:rsidRDefault="00A47F12" w:rsidP="007D670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47F12">
        <w:rPr>
          <w:rFonts w:ascii="Times New Roman" w:eastAsiaTheme="minorEastAsia" w:hAnsi="Times New Roman" w:cs="Times New Roman"/>
          <w:sz w:val="28"/>
          <w:szCs w:val="28"/>
        </w:rPr>
        <w:t>Frekvencia</w:t>
      </w:r>
      <w:r w:rsidR="00D00963"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számítása: f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</m:oMath>
      <w:r w:rsidR="00D00963"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 w:rsidR="00D00963"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 w:rsidR="00D00963"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 w:rsidR="00D00963" w:rsidRPr="00A47F12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00963" w:rsidRPr="00391F82" w:rsidRDefault="00D00963" w:rsidP="00391F82">
      <w:pPr>
        <w:ind w:left="6372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……………..…………</w:t>
      </w:r>
      <w:r>
        <w:rPr>
          <w:rFonts w:ascii="Times New Roman" w:eastAsiaTheme="minorEastAsia" w:hAnsi="Times New Roman" w:cs="Times New Roman"/>
          <w:sz w:val="28"/>
          <w:szCs w:val="28"/>
        </w:rPr>
        <w:t>aláírás</w:t>
      </w:r>
    </w:p>
    <w:sectPr w:rsidR="00D00963" w:rsidRPr="00391F82" w:rsidSect="00A47F12">
      <w:pgSz w:w="11906" w:h="16838"/>
      <w:pgMar w:top="1417" w:right="1417" w:bottom="1417" w:left="1417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4CE" w:rsidRDefault="005B64CE" w:rsidP="00964F84">
      <w:pPr>
        <w:spacing w:after="0" w:line="240" w:lineRule="auto"/>
      </w:pPr>
      <w:r>
        <w:separator/>
      </w:r>
    </w:p>
  </w:endnote>
  <w:endnote w:type="continuationSeparator" w:id="0">
    <w:p w:rsidR="005B64CE" w:rsidRDefault="005B64CE" w:rsidP="0096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4CE" w:rsidRDefault="005B64CE" w:rsidP="00964F84">
      <w:pPr>
        <w:spacing w:after="0" w:line="240" w:lineRule="auto"/>
      </w:pPr>
      <w:r>
        <w:separator/>
      </w:r>
    </w:p>
  </w:footnote>
  <w:footnote w:type="continuationSeparator" w:id="0">
    <w:p w:rsidR="005B64CE" w:rsidRDefault="005B64CE" w:rsidP="00964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0A"/>
    <w:rsid w:val="00091659"/>
    <w:rsid w:val="000C0A2A"/>
    <w:rsid w:val="000E3AA9"/>
    <w:rsid w:val="002B16A9"/>
    <w:rsid w:val="003731E6"/>
    <w:rsid w:val="00391F82"/>
    <w:rsid w:val="005B64CE"/>
    <w:rsid w:val="0065331F"/>
    <w:rsid w:val="00733113"/>
    <w:rsid w:val="007D670A"/>
    <w:rsid w:val="008036EA"/>
    <w:rsid w:val="00876DF4"/>
    <w:rsid w:val="00964F84"/>
    <w:rsid w:val="00A47F12"/>
    <w:rsid w:val="00AE6923"/>
    <w:rsid w:val="00C62797"/>
    <w:rsid w:val="00D00963"/>
    <w:rsid w:val="00D67490"/>
    <w:rsid w:val="00DA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2F4F4"/>
  <w15:chartTrackingRefBased/>
  <w15:docId w15:val="{51188AFF-77C6-4BBA-B55D-03EC587A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D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7D670A"/>
    <w:rPr>
      <w:color w:val="808080"/>
    </w:rPr>
  </w:style>
  <w:style w:type="paragraph" w:styleId="lfej">
    <w:name w:val="header"/>
    <w:basedOn w:val="Norml"/>
    <w:link w:val="lfejChar"/>
    <w:uiPriority w:val="99"/>
    <w:unhideWhenUsed/>
    <w:rsid w:val="00964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64F84"/>
  </w:style>
  <w:style w:type="paragraph" w:styleId="llb">
    <w:name w:val="footer"/>
    <w:basedOn w:val="Norml"/>
    <w:link w:val="llbChar"/>
    <w:uiPriority w:val="99"/>
    <w:unhideWhenUsed/>
    <w:rsid w:val="00964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64F84"/>
  </w:style>
  <w:style w:type="paragraph" w:styleId="Lbjegyzetszveg">
    <w:name w:val="footnote text"/>
    <w:basedOn w:val="Norml"/>
    <w:link w:val="LbjegyzetszvegChar"/>
    <w:uiPriority w:val="99"/>
    <w:semiHidden/>
    <w:unhideWhenUsed/>
    <w:rsid w:val="00A47F1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47F1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A47F12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2B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2024-10-11T09:40:00Z</dcterms:created>
  <dcterms:modified xsi:type="dcterms:W3CDTF">2024-10-11T09:40:00Z</dcterms:modified>
</cp:coreProperties>
</file>