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Abu El-Enen, M.; Lorenz, J.; Ali, K.; Von Seckendorff, V.; Okrusch, M.;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ssler, U.; Br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new look on Imperial Porphyry: a famous ancient dimension stone from the Eastern Desert of Egypt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petrogenesis and cultural relevance.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Earth Sciences, 107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2393-2408.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"https://doi.org/10.1007/s00531-018-1604-z"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10.1007/s00531-018-1604-z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Aburto-Oropeza, O.; Johnson, A.; Agha, M.; Allen, E.; Allen, M.;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lez, J.; Arenas Moreno, D.; Beas-Luna, R.; Butterfield, S.; Caetano, G.; Caselle, J.; Gayt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n, G.; Castorani, M.; Cat, L.; Cavanaugh, K.; Chambers, J.; Cooper, R.; Arafeh-Dalmau, N.; Dawson, T.; De La Vega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rez, A.; Dimento, J.; Guerrero, S.; Edwards, M.; Ennen, J.; Estrada-Medina, H.; Fierro-Estrada, N.; Gadsden, H.; Galina-Tessaro, P.; Gibbons, P.; Goode, E.; Gorris, M.; Harmon, T.; Hecht, S.; Heredia Fragoso, M.; 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ndez-Solano, A.; 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ndez-Cort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s, D.; 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ndez-Carmona, G.; Hillard, S.; Huey, R.; Hufford, M.; Jenerette, G.; Jim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nez-Osornio, J.;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pez-Nava, K.; Lara Res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ndiz, R.; Leslie, H.;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pez-Feldman, A.; Luja, V.;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ndez, N.; Mautz, W.; Medell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n-Azuara, J.; Mel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ndez-Torres, C.; De La Cruz, F.; Micheli, F.; Miles, D.; Montagner, G.; Monta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o-Moctezuma,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Oliva, P.; Ortinez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lvarez, J.; Ortiz-Partida, J.; Palleiro-Nayar, J.;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ramo Figueroa, V.; Parnell, P.; Raimondi, P.; Ram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rez-Valdez, A.; Randerson, J.; Reed, D.; Riquelme, M.; Torres, T.; Rosen, P.; Ross-Ibarra, J.;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nchez-Cordero, V.; Sandoval-Solis, S.; Santos, J.; Sawers, R.; Sinervo, B.; Sites, J.; Sosa-Nishizaki, O.; Stanton, T.; Stapp, J.; Stewart, J.; Torre, J.; Torres-Moye, G.; Treseder, K.; Valdez-Villavicencio, J.; Valle Jim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nez, F.; Vaughn, M.; Welton, L.; Westphal, M.; Woolrich-Pi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a, G.; Yunez-Naude, A.; Zertuche-Gonz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lez, J.; Taylor, J.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Harnessing cross-border resources to confront climate change.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Science &amp; Policy, 87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128-132.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"https://doi.org/10.1016/j.envsci.2018.01.001"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10.1016/j.envsci.2018.01.001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Amelin, Y.; Koefoed, P.; Iizuka,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Fernandes, 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Huyskens, M.; Yin, Q.; Irving,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U-Pb, Rb-Sr and Ar-Ar systematics of the ungrouped achondrites Northwest Africa 6704 and Northwest Africa 6693.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245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628-642.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"https://doi.org/10.1016/j.gca.2018.09.021"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10.1016/j.gca.2018.09.021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Billet, G.; De Muizon, C. (2018). 3D models related to the publication: Evolutionary Adaptation to Aquatic Lifestyle in Extinct Sloths Can Lead to Systemic Alteration of Bone Structure..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MorphoMuseuM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e64.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"https://doi.org/10.18563/journal.m3.64"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10.18563/journal.m3.64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Billet, G.; De Muizon, C. (2018). Evolutionary adaptation to aquatic lifestyle in extinct sloths can lead to systemic alteration of bone structure.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285 (1878)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"https://doi.org/10.1098/rspb.2018.0270"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10.1098/rspb.2018.0270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Anichini, M.; Lehmann,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K.-H.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To compete or not to compete: bushcricket song plasticity reveals male body condition and rival distance.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Animal Behaviour, 142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59-68.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"https://doi.org/10.1016/j.anbehav.2018.05.022"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10.1016/j.anbehav.2018.05.022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Apfelbeck, B.; Haussmann, M.; Boner, W.; Flinks, H.; Griffiths, K.; Illera,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Mortega,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Sisson, Z.; Smiddy, P.; Helm, B. (2018). Divergent patterns of telomere shortening in tropical compared to temperate stonechats.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511-521.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"https://doi.org/10.1002/ece3.4769"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10.1002/ece3.4769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jo, R.; Fernandez, V.; Rabbitt, R.; Ekdale, E.; Antunes, M.; Castanhinha,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Martins, R. (2018). Endothiodon cf. bathystoma (Synapsida: Dicynodontia) bony labyrinth anatomy, variation and body mass estimates.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PLOS ONE, 13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e0189883.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"https://doi.org/10.1371/journal.pone.0189883"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10.1371/journal.pone.0189883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Arlt, T.; Wieder,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Ritsche,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Hilger, A.; Kardjilov, N.; Fahlke,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Manke, I. (2018).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ntgen- und Neutronentomographie am kn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chernen Innenohr der Bartenwale.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Materials Testing, 60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173-178.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"https://doi.org/10.3139/120.111129"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10.3139/120.111129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Asad,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Wilting,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Naja sumatrana (Sumatran Spitting Cobra) Diet.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Herpetological Review, 49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134-135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Bailey, R.; Molleman, F.; Vasseur, C.; Woas, S.; Prinzing, A. (2018). Large body size constrains dispersal assembly of communities even across short distances.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"https://doi.org/10.1038/s41598-018-29042-0"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10.1038/s41598-018-29042-0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Beermann, J.; Westbury, M.; Hofreiter,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Hilgers,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Deister, F.; Neumann, H.; Raupach, M. (2018). Cryptic species in a well-known habitat: applying taxonomics to the amphipod genus Epimeria (Crustacea, Peracarida).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 xml:space="preserve">Scientific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Reports, 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1-26.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"https://doi.org/10.1038/s41598-018-25225-x"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10.1038/s41598-018-25225-x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Bendel,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Kammerer,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Kardjilov, N.; Fernandez,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Cranial anatomy of the gorgonopsian Cynariops robustus based on CT-reconstruction.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PLOS ONE, 13 (11)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e0207367. 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"https://doi.org/10.1371/journal.pone.0207367"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10.1371/journal.pone.0207367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Bickelmann,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Frota-Lima, G.; Triepel, S.; Kawaguchi, A.; Schneider,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Noncanonical Hox, Etv4, and Gli3 gene activities give insight into unique limb patterning in salamanders.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Zoology Part B: Molecular and Developmental Evolution, 330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138-147.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"https://doi.org/10.1002/jez.b.22798"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10.1002/jez.b.22798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Bickelmann,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Tsuji, L. (2018). A case study of developmental palaeontology in Stereosternum tumidum (Mesosauridae, Parareptilia).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109-118.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"https://doi.org/10.5194/fr-21-109-2018"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10.5194/fr-21-109-2018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Bidzilya, 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Review of the genus Tricerophora Janse, 1958 (Lepidoptera, Gelechiidae) with description of six new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Deutsche Entomologische Zeitschrift, 65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81-98.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"https://doi.org/10.3897/dez.65.25747"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10.3897/dez.65.25747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Blanco, F.;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mez Cano, A.; Cantalapiedra, J.; Domingo, M.; Domingo, L.; Men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ndez, I.; Flynn, L.; 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 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ndez, M. (2018). Differential responses of Miocene rodent metacommunities to global climatic changes were mediated by environmental context.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8 (2502)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"https://doi.org/10.1038/s41598-018-20900-5"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10.1038/s41598-018-20900-5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Blankers,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Vila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Gray, D.; Hennig, R.; Mazzoni,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Berdan, E. (2018). Demography and selection shape transcriptomic divergence in field crickets.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553-567.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"https://doi.org/10.1111/evo.13435"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10.1111/evo.13435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Blondel, C.; Rowan, J.; Merceron,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Negash, E.; Barr, W.; Boisserie, J. (2018). Feeding ecology of Tragelaphini (Bovidae) from the Shungura Formation, Omo Valley, Ethiopia: Contribution of dental wear analyses.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496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103-120.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"https://doi.org/10.1016/j.palaeo.2018.01.027"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10.1016/j.palaeo.2018.01.027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hmer,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Arnold, P.; Van Heteren, A.; Nyakatura, J. (2018). Homeotic transformations reflect departure from the mammalian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rule of seven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cervical vertebrae in sloths: inferences on the Hox code and morphological modularity of the mammalian neck.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"https://doi.org/10.1186/s12862-018-1202-5"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10.1186/s12862-018-1202-5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ndel, K.; Nosenko,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Stephan,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Signatures of natural selection in abiotic stress-responsive genes of Solanum chilense.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171-198.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"https://doi.org/10.1098/rsos.171198"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10.1098/rsos.171198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Borghini, A.; Ferrero, S.; Wunder, B.; Laurent, O.;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Brien, P.; Ziemann, M. (2018). Granitoid melt inclusions in orogenic peridotite and the origin of garnet clinopyroxenite.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Geology, 46 (11)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1007-1010.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"https://doi.org/10.1130/g45316.1"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10.1130/g45316.1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Braeckevelt, E.; Heiland,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Sukopp, U.; Trautmann, S.; 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ghart, W. (2018). Indikatoren zu Auswirkungen des Klimawandels auf die biologische Vielfalt: Stand und Perspektiven am Beispiel von Meereszooplankton und 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geln in Deutschland.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 und Landschaft, 93 (12)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538-544.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"https://doi.org/10.17433/12.2018.50153641"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10.17433/12.2018.50153641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Brix, S.;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rz, A.; Jazdzewska, A.; Hughes, L.; Tandberg, A.; Pabis, K.; Stransky, B.; Krapp-Schickel, T.; Sorbe, J.; Hendrycks, E.; Vader, W.; Frutos, I.; Horton, T.; Jazdzewski, K.; Peart, R.; Beermann,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Coleman, </w:t>
      </w:r>
      <w:ins w:id="0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t>O</w:t>
        </w:r>
      </w:ins>
      <w:del w:id="1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delText>C</w:delText>
        </w:r>
      </w:del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Buhl-Mortensen, L.; Corbari, L.; Havermans, C.; Tato, R.; Jimenez Campean, A. (2018). Amphipod family distributions around Iceland.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 (731)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1-53.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"https://doi.org/10.3897/zookeys.731.19854"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10.3897/zookeys.731.19854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An examination of the impact of Olson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extinction on tetrapods from Texas.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e4767.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"https://doi.org/10.7717/peerj.4767"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10.7717/peerj.4767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Day,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Accounting for differences in species frequency distributions when calculating beta diversity in the fossil record.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Methods in Ecology and Evolution, 9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1409-1420.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"https://doi.org/10.1111/2041-210x.13007"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10.1111/2041-210x.13007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Dunne, E.; Cashmore, D.; Fr</w:t>
      </w:r>
      <w:r>
        <w:rPr>
          <w:rStyle w:val="Ohne"/>
          <w:rFonts w:ascii="Courier New" w:hAnsi="Courier New" w:hint="default"/>
          <w:rtl w:val="0"/>
          <w:lang w:val="de-DE"/>
        </w:rPr>
        <w:t>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bisch, J. (2018). Physical and environmental drivers of Paleozoic tetrapod dispersal across Pangaea.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"https://doi.org/10.1038/s41467-018-07623-x"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10.1038/s41467-018-07623-x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reexamination of Milosaurus mccordi, and the evolution of large body size in Carboniferous synapsids.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"https://doi.org/10.1080/02724634.2018.1508026"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10.1080/02724634.2018.1508026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The Definition of Bioregions in Palaeontological Studies of Diversity and Biogeography Affects Interpretations: Palaeozoic Tetrapods as a Case Study.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200-228.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"https://doi.org/10.3389/feart.2018.00200"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10.3389/feart.2018.00200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Brosse, M.; Bucher, H.; Baud, A.; Frisk,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Goudemand, N.; Hagdorn, H.;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tzel,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Hautmann, M. (2018). New data from Oman indicate benthic high biomass productivity coupled with low taxonomic diversity in the aftermath of the Permian-Triassic Boundary mass extinction.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165-187.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"https://doi.org/10.1111/let.12281"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10.1111/let.12281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Bulnes,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Grau,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Carbayo, F. (2018). A new Chilean genus and species of land planarian (Platyhelminthes: Tricladida, Geoplaninae) with cephalic retractor muscle and adenodactyl.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2553-2566.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"https://doi.org/10.1080/00222933.2018.1538468"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10.1080/00222933.2018.1538468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Cancian De Araujo, B.; Schmidt, S.; Schmidt, 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Kilmaskossu, A.; Panjaitan, R.; Balke, M. (2018). From field courses to DNA barcoding data release for West Papua - making specimens and identifications from university courses more sustainable.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e25237.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"https://doi.org/10.3897/bdj.6.e25237"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10.3897/bdj.6.e25237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Cantalapiedra, J.; Domingo, M.; Domingo, L. (2018). Multi-scale interplays of biotic and abiotic drivers shape mammalian sub-continental diversity over millions of years.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"https://doi.org/10.1038/s41598-018-31699-6"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10.1038/s41598-018-31699-6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Cassens,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Hierold,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Kapitza, R.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Automated Encounter Detection for Animal-Borne Sensor Nodes..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2017 International Conference on Embedded Wireless Systems and Networks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Chitimia-Dobler, L.; Pfeffer,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Haemaphysalis cretacea a nymph of a new species of hard tick in Burmese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Parasitology, 145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1440-1451.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"https://doi.org/10.1017/s0031182018000537"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10.1017/s0031182018000537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Citton, P.; Fabbi, S.; Cipriani,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Jansen,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Hybodont dentition from the Upper Jurassic of Monte Nerone Pelagic Carbonate Platform (Umbria-Marche Apennine, Italy) and its ecological implications.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Geological Journal, 54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278-290.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"https://doi.org/10.1002/gj.3174"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10.1002/gj.3174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Cocca, W.; Rosa, G.; Andreone, F.; Aprea, G.; Berg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ò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P.; Mattioli, F.; Mercurio, V.; Randrianirina, J.; Rosado, D.; Vences, M.; Crottini, A. (2018). The herpetofauna (Amphibia, Crocodylia, Squamata, Testudines) of the Isalo Massif, Southwest Madagascar: combining morphological, molecular and museum data.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178-200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Coiffard,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Mohr, B. (2018). Cretaceous tropical Alismatales in Africa: diversity, climate and evolution.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Botanical Journal of the Linnean Society, 188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117-131.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"https://doi.org/10.1093/botlinnean/boy045"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10.1093/botlinnean/boy045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Coleman, </w:t>
      </w:r>
      <w:ins w:id="2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t>O</w:t>
        </w:r>
      </w:ins>
      <w:del w:id="3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delText>C</w:delText>
        </w:r>
      </w:del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Shadings in digital taxonomic drawings.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94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529-533.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"https://doi.org/10.3897/zse.94.28624"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10.3897/zse.94.28624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Dai, X.; Song, H.; Brayard,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new Griesbachian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Dienerian (Induan, Early Triassic) ammonoid fauna from Gujiao, South China.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48-71.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"https://doi.org/10.1017/jpa.2018.46"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10.1017/jpa.2018.46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ins w:id="4" w:date="2019-05-03T13:35:00Z" w:author="Falko Glöckler"/>
          <w:rStyle w:val="Hyperlink.3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Da Silva, F.; Fabre, A.; Savriama, Y.; Ollonen,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Mahlow,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Herrel,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Di-Po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ï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N.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ecological origins of snakes as revealed by skull evolution.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"https://doi.org/10.1038/s41467-017-02788-3"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10.1038/s41467-017-02788-3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David B., L.; Johan, R.; Dorina, L.; Patrick, D.; Klump, J. (2018). Raritas: a program for counting high diversity categorical data with highly unequal abundances.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e5453.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"https://doi.org/10.7717/peerj.5453"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10.7717/peerj.5453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Day, M.; Benson,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Kammerer,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Rubidge, B. (2018). Evolutionary rates of mid-Permian tetrapods from South Africa and the role of temporal resolution in turnover reconstruction.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Paleobiology, 44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347-367.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"https://doi.org/10.1017/pab.2018.17"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10.1017/pab.2018.17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Garcia, G.; Pereda-Suberbiola, X.; Jentgen-Ceschino, B.; Stein, K.; Godefroit, P.; Valentin, X. (2018). The titanosaurian dinosaur Atsinganosaurus velauciensis (Sauropoda) from the Upper Cretaceous of southern France: New material, phylogenetic affinities, and palaeobiogeographical implications.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91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429-456.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"https://doi.org/10.1016/j.cretres.2018.06.015"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10.1016/j.cretres.2018.06.015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guez, A.; Segev, O.; Drakuli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S.; Feldhaar, H.; Vences,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Temporal migration patterns and mating tactics influence size-assortative mating in Rana temporaria.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Behavioral Ecology, 29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418-428.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"https://doi.org/10.1093/beheco/arx188"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10.1093/beheco/arx188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Dole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žá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lkov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-Ka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nkov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M.; Pruvost,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Reyer, H.; Janko, K.; Choleva, L. (2018). All-male hybrids of a tetrapod Pelophylax esculentus share its origin and genetics of maintenance.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Biology of Sex Differences, 9 (13)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"https://doi.org/10.1186/s13293-018-0172-z"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10.1186/s13293-018-0172-z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Doumbia,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The tadpoles of all five species of the West African frog family Odontobatrachidae (Amphibia, Anura).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Alytes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63-92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Dubke,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Hipsley,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Comparative skull osteology and preliminary systematic revision of the African lizard genus Heliobolus (Squamata: Lacertidae).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African Journal of Herpetology, 67 (2)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1-38. 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"https://doi.org/10.1080/21564574.2017.1422153"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10.1080/21564574.2017.1422153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Duda, N.; Nowak, T.; Hartmann, M.; Schadhauser, M.; Cassens, B.;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gemann, P.; Nabeel,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Herbst, S.; Meyer-Wegener,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Dressler, F.; Schr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der-Preikschat, W.; Kapitza, R.; Robert, J.; Thielecke, J.; Weigel, R.;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plin,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BATS: Adaptive Ultra Low Power Sensor Network for Animal Tracking.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Sensors, 18 (10)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3343.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"https://doi.org/10.3390/s18103343"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10.3390/s18103343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Dunhill, A.; Foster, W.; Azaele, S.; Sciberras, J.; Twitchett, R. (2018). Modelling determinants of extinction across two Mesozoic hyperthermal events.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285 (1889)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20180404.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"https://doi.org/10.1098/rspb.2018.0404"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10.1098/rspb.2018.0404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Frahnert, K.; M</w:t>
      </w:r>
      <w:r>
        <w:rPr>
          <w:rStyle w:val="Ohne"/>
          <w:rFonts w:ascii="Courier New" w:hAnsi="Courier New" w:hint="default"/>
          <w:rtl w:val="0"/>
          <w:lang w:val="de-DE"/>
        </w:rPr>
        <w:t>ą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kol, J.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giant mite in Cretaceous Burmese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285-290.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"https://doi.org/10.5194/fr-21-285-2018"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10.5194/fr-21-285-2018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Kotthoff, U.; Hammel, J.; Ahrens, J.; Harms, D.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Arachnids in Bitterfeld amber: A unique fauna of fossils from the heart of Europe or simply old friends?.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Evolutionary Systematics, 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31-44.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"https://doi.org/10.3897/evolsyst.2.22581"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10.3897/evolsyst.2.22581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Selden, P.; Pfeffer, T.; Chitimia-Dobler, L. (2018). A Burmese amber tick wrapped in spider silk.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90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136-141.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"https://doi.org/10.1016/j.cretres.2018.04.013"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10.1016/j.cretres.2018.04.013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Siyam, M.; Kova</w:t>
      </w:r>
      <w:r>
        <w:rPr>
          <w:rStyle w:val="Ohne"/>
          <w:rFonts w:ascii="Courier New" w:hAnsi="Courier New" w:hint="default"/>
          <w:rtl w:val="0"/>
          <w:lang w:val="en-US"/>
        </w:rPr>
        <w:t>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k, F. (2018). Smaller orders of arachnids in Sudan: a literature review..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Arachnology, 17 (9)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449-457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Walter, D.; Kontsch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n, J.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putative fossil sejid mite (Parasitiformes: Mesostigmata) in Baltic amber re-identified as an anystine (Acariformes: Prostigmata).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Acarologia, 58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665-672.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"https://doi.org/10.24349/acarologia/20184263"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10.24349/acarologia/20184263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Dunne, E.; Close, R.; Button,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Cashmore, D.; Lloyd, G.; Butler, R. (2018). Diversity change during the rise of tetrapods and the impact of the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Carboniferous rainforest collapse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285 (1872)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20172730.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"https://doi.org/10.1098/rspb.2017.2730"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10.1098/rspb.2017.2730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Freund, F. (2018). Genealogical Properties of Subsamples in Highly Fecund Populations.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Statistical Physics, 172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175-207.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"https://doi.org/10.1007/s10955-018-2013-1"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10.1007/s10955-018-2013-1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Evolution of highly fecund haploid populations.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Theoretical Population Biology, 119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48-56.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"https://doi.org/10.1016/j.tpb.2017.10.002"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10.1016/j.tpb.2017.10.002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Skin structure in newborn marsupials with focus on cutaneous gas exchange.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233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311-327.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"https://doi.org/10.1111/joa.12843"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10.1111/joa.12843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Angel, R. (2018). Micropetrology: Are Inclusions Grains of Truth?.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Petrology, 59 (9)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1671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1700.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"https://doi.org/10.1093/petrology/egy075"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10.1093/petrology/egy075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Godard, G.; Palmeri, R.; Wunder, B.; Cesare, B. (2018). Partial melting of ultramafic granulites from Dronning Maud Land, Antarctica: Constraints from melt inclusions and thermodynamic modeling.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American Mineralogist, 103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610-622.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"https://doi.org/10.2138/am-2018-6214"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10.2138/am-2018-6214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Ferrero,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Brien, P.; Borghini, A.; Wunder, B.;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lle, M.;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nter, C.; Ziemann,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treasure chest full of nanogranitoids: an archive to investigate crustal melting in the Bohemian Massif.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Special Publications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SP478.19.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"https://doi.org/10.1144/sp478.19"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10.1144/sp478.19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Foster,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Lehrmann, D.; Yu, M.; Ji, L.; Martindale, R. (2018). Persistent Environmental Stress Delayed the Recovery of Marine Communities in the Aftermath of the Latest Permian Mass Extinction.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Paleoceanography and Paleoclimatology, 33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338-353.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"https://doi.org/10.1002/2018pa003328"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10.1002/2018pa003328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Frantz, L.; Rudzinski, A.; Nugraha, A.; Evin, A.; Burton, J.; Hulme-Beaman, A.; Linderholm, A.; Barnett, R.; Vega, R.; Irving-Pease, E.; Haile, J.; Allen, R.; Leus, K.; Shephard, J.; Hillyer, M.; Gillemot, S.; Van Den Hurk, J.; Ogle, S.; Atofanei, C.; Thomas, M.; Johansson, F.; Mustari, A.; Williams, J.; Mohamad, K.; Damayanti, C.; Wiryadi, I.; Obbles, D.; Mona, S.; Day, H.; Yasin, M.; Meker, S.; Mcguire, J.; Evans,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Ho, S.; Searle, J.; Kitchener, A.; Macdonald, A.; Shaw, D.; Hall, R.; Galbusera, P.; Larson, G. (2018). Synchronous diversification of Sulawesi's iconic artiodactyls driven by recent geological events.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258 (1876)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20172566.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"https://doi.org/10.1098/rspb.2017.2566"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10.1098/rspb.2017.2566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Frey, L.;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cklin,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Klug, C.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Late Devonian and Early Carboniferous alpha diversity, ecospace occupation, vertebrate assemblages and bio-events of southeastern Morocco.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496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"https://doi.org/10.1016/j.palaeo.2017.12.028"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10.1016/j.palaeo.2017.12.028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Gebhard, U.; Lindner, M.; Lude, A.;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ller,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Retzlaff-F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rst, C.; Scheersoi, A.; Wilde,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Neue Arbeitsgruppe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erschulisches Biologielernen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Biologiedidaktik.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Biologie in unserer Zeit, 48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18-19.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"https://doi.org/10.1002/biuz.201870109"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10.1002/biuz.201870109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Cazelles, K.; Bartomeus, I. (2018). rcites: An R package to access the CITES Speciesplus database.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Open Source Software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1091.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"https://doi.org/10.21105/joss.01091"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10.21105/joss.01091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Gilasian,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Parchami-Araghi, M. (2018). Review of the genus Trichactia Stein (Diptera: Tachinidae) in the Palaearctic Region, with the description of a new species from Iran and the East Mediterranean.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4526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207-220.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"https://doi.org/10.11646/zootaxa.4526.2.6"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10.11646/zootaxa.4526.2.6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Grau,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Hackl, T.; Koepfli, K.; Hofreiter, M. (2018). Improving draft genome contiguity with reference-derived in silico mate-pair libraries.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GigaScience, 7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"https://doi.org/10.1093/gigascience/giy029"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10.1093/gigascience/giy029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zinger, F.; Feldhaar, H.; Thein,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Testing the impact of environmental conditions and matriline on tadpole developmental traits in the european common frog, rana temporaria, in the field.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201-209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Richards, S.; Tjaturadi, B. (2018). Two new frog species from the Foja Mountains in north western New Guinea (Amphibia, Anura, Micro hylidae).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Vertebrate Zoology, 68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109-122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Bl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sing,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ffer, S.; Deutsch, A.; Osterholz, J.; Lexow, B.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reaction of carbonates in contact with laser-generated, superheated silicate melts: Constraining impact metamorphism of carbonate-bearing target rocks.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1644-1686.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"https://doi.org/10.1111/maps.13133"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10.1111/maps.13133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Fazio, A.; Ebert,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Wirth, R.; Folco, L.; Deutsch,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Reimold, </w:t>
      </w:r>
      <w:del w:id="5" w:date="2019-05-03T13:42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de-DE"/>
          </w:rPr>
          <w:delText>W</w:delText>
        </w:r>
      </w:del>
      <w:ins w:id="6" w:date="2019-05-03T13:42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</w:rPr>
          <w:t>U</w:t>
        </w:r>
      </w:ins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Silicate liquid immiscibility in impact melts.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1594-1632.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"https://doi.org/10.1111/maps.12907"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10.1111/maps.12907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Histological analysis of post-eruption tooth wear adaptations, and ontogenetic changes in tooth implantation in the acrodontan squamate Pogona vitticeps.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e5923.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"https://doi.org/10.7717/peerj.5923"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10.7717/peerj.5923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Hecker, S.; Bonney, R.; Haklay, M.;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lker, F.; Hofer,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Goebel,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Makuch, Z.; Ponti, M.; Richter, A.; Robinson, L.; Iglesias, J.; Owen, R.; Peltola, T.; Sforzi, A.; Shirk,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Witt, T.; Bonn, A. (2018). Innovation in Citizen Science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Perspectives on Science-Policy Advances.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Theory and Practice, 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"https://doi.org/10.5334/cstp.114"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10.5334/cstp.114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Heikkil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M.; Brown, J.; Baixeras,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Kozlov, M. (2018). Re-examining the rare and the lost: a review of fossil Tortricidae (Lepidoptera).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4394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41-61.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"https://doi.org/10.11646/zootaxa.4394.1.2"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10.11646/zootaxa.4394.1.2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Heiland, S.; Bartz,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ffler,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Dziock, S.; Radtke, L.; Trautmann, S.; Kowarik, I.; Dziock, F.; Sudfeldt, C.; Sukopp, U.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Indikatoren zur Darstellung von Auswirkungen des Klimawandels auf die biologische Vielfalt in Deutschland.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 und Landschaft, 93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2-13.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"https://doi.org/10.17433/1.2018.50153533.2-13"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10.17433/1.2018.50153533.2-13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Heindel,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Foster,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Richoz, S.; Birgel, D.; Roden, V.; Baud, A.; Brandner, R.; Krystyn, L.; Mohtat, T.; Ko</w:t>
      </w:r>
      <w:r>
        <w:rPr>
          <w:rStyle w:val="Ohne"/>
          <w:rFonts w:ascii="Courier New" w:hAnsi="Courier New" w:hint="default"/>
          <w:rtl w:val="0"/>
          <w:lang w:val="de-DE"/>
        </w:rPr>
        <w:t>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un, E.; Twitchett, R.; Reitner, J.; Peckmann, J.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formation of microbial-metazoan bioherms and biostromes following the latest Permian mass extinction.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Gondwana Research, 61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187-202.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"https://doi.org/10.1016/j.gr.2018.05.007"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10.1016/j.gr.2018.05.007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Herbig, H.; Salamon, M.; Amler, M.; Buchholz,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Luppold, F.; Menning, M.; Nesbor, H.; Schneider,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Schultka,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Weller, H.; Weyer, D.; Wrede, V.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Das Karbon in der Stratigraphischen Tabelle von Deutschland 2016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The Carboniferous in the Stratigraphic Table of Germany 2016.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der Deutschen Gesellschaft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Geowissenschaften, 168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483-502.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"https://doi.org/10.1127/zdgg/2017/0133"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10.1127/zdgg/2017/0133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Hilgers,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Hartmann, S.; Hofreiter,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Novel Genes, Ancient Genes, and Gene Co-Option Contributed to the Genetic Basis of the Radula, a Molluscan Innovation.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Evolution, 35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1638-1652.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"https://doi.org/10.1093/molbev/msy052"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10.1093/molbev/msy052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Hofmann,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Tietje,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Diversity partitioning in Phanerozoic benthic marine communities.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201814487.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"https://doi.org/10.1073/pnas.1814487116"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10.1073/pnas.1814487116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Holwerda,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Blanco, A.; Montie, R.; Reumer, J. (2018). Late Cretaceous sauropod tooth morphotypes may provide supporting evidence for faunal connections between North Africa and Southern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e5925.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"https://doi.org/10.7717/peerj.5925"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10.7717/peerj.5925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Iannuzzi, R.; Neregato, R.; Cisneros, J.; Angielczyk, K.;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ler, R.; Rohn, R.; Marsicano,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Fairchild, T.; Smith, R.; Kurzawe, F.; Richter, M.; Langer, M.; Tavares, T.; Kammerer, C.; Concei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çã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o, D.; Pardo, J.; Roesler, G. (2018). Re-evaluation of the Permian macrofossils from the Parna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 Basin: biostratigraphic, palaeoenvironmental and palaeogeographical implications.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Special Publications, 472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223-249.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"https://doi.org/10.1144/sp472.14"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10.1144/sp472.14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Jahnke, C.; Wannous, M.; Troeger, U.;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Falk,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Impact of seawater intrusion and disposal of desalinization brines on groundwater quality in El Gouna, Egypt, Red Sea Area. Process analyses by means of chemical and isotopic signatures.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Applied Geochemistry, 100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64-76.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"https://doi.org/10.1016/j.apgeochem.2018.11.001"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10.1016/j.apgeochem.2018.11.001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Jensen, J.; Payseur,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Aquadro, C.; Lynch, M.; Charlesworth, D.; Charlesworth, B. (2018). The importance of the Neutral Theory in 1968 and 50 years on: A response to Kern and Hahn 2018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COMMENTARY.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111-114.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"https://doi.org/10.1111/evo.13650"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10.1111/evo.13650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Jepson, J.; Khramov,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New Mesomantispinae (Insecta: Neuroptera: Mantispidae) from the Jurassic of Karatau, Kazakhstan.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4402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563.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"https://doi.org/10.11646/zootaxa.4402.3.9"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10.11646/zootaxa.4402.3.9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Jepson, J.; Khramov,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substitute name for a genus of fossil mantispid (Insecta: Neuroptera: Mesomantispinae) from the Jurassic of Kazakhstan.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4455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"https://doi.org/10.11646/zootaxa.4455.2.10"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10.11646/zootaxa.4455.2.10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Jung,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Coleman, </w:t>
      </w:r>
      <w:ins w:id="7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t>O</w:t>
        </w:r>
      </w:ins>
      <w:del w:id="8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delText>C</w:delText>
        </w:r>
      </w:del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Kim, J.; Yoon, S. (2018). First records of the uristid lysianassoids from Korean waters: redescription of Anonyx abei Takekawa &amp; Ishimaru, 2001 and description of Anonyx exilipes sp. n. (Crustacea, Amphipoda, Uristidae).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733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99-117.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"https://doi.org/10.3897/zookeys.733.22021"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10.3897/zookeys.733.22021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Kaeter, D.; Ziemann, M.;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ttger, U.; Weber,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Voropaev, S.; Korochantsev, A.; Kocherov,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Chelyabinsk meteorite: New insights from a comprehensive electron microscopy and Raman spectroscopy study with evidence for graphite in olivine of ordinary chondrites.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416-432.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"https://doi.org/10.1111/maps.13027"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10.1111/maps.13027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Kajihara, H.; Tamura,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Interstitial hoplonemertean Ototyphlonemertes norenburgi (Nemertea: Monostilifera) from Okinawa, Japan..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Fauna Ryukyuana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1-3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Vukmanovic, Z.; Holness,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Orthopyroxene oikocrysts in the MG1 chromitite layer of the Bushveld Complex: implications for cumulate formation and recrystallisation.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Contributions to Mineralogy and Petrology, 173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"https://doi.org/10.1007/s00410-018-1441-x"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10.1007/s00410-018-1441-x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Kaya,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liobait</w:t>
      </w:r>
      <w:r>
        <w:rPr>
          <w:rStyle w:val="Ohne"/>
          <w:rFonts w:ascii="Courier New" w:hAnsi="Courier New" w:hint="default"/>
          <w:rtl w:val="0"/>
          <w:lang w:val="de-DE"/>
        </w:rPr>
        <w:t>ė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I.; Eronen, J.; Hui, T.; Fortelius,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rise and fall of the Old World savannah fauna and the origins of the African savannah biome.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241-246.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"https://doi.org/10.1038/s41559-017-0414-1"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10.1038/s41559-017-0414-1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Kenkmann, T.; Deutsch, A.; Thoma, K.; Ebert, M.; Poelchau, M.; Buhl, E.; Carl, E.; Danilewsky, A.; Dresen, G.; Dufresne, A.; Durr, N.; Ehm, L.; Grosse, C.; Gulde,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Hiermaier, S.; Hoerth, T.; Kowitz, A.; Langenhorst, F.; Lexow, B.; Liermann,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Mansfeld, U.; Moser, D.; Raith, M.; Reimold, W.; Sauer, M.;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fer,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Sommer, F.; Wilk, J.; Winkler,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Experimental impact cratering: A summary of the major results of the MEMIN research unit.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1543-1568.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"https://doi.org/10.1111/maps.13048"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10.1111/maps.13048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Kiessling,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Ghaderi, A.; Hairapetian,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Pre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mass extinction decline of latest Permian ammonoids.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Geology, 46 (3)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283-286. 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"https://doi.org/10.1130/g39866.1"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10.1130/g39866.1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Klug, C.; Samankassou, E.; Pohle, A.; De Baets, K.; Franchi,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Oases of biodiversity: Early Devonian palaeoecology at Hamar Laghdad, Morocco.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ontologie - A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bhandlungen, 290 (1-3)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9-48.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"https://doi.org/10.1127/njgpa/2018/0772"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10.1127/njgpa/2018/0772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Kocian,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Sch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lke, M.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species and records of Ischnosoma Stephens (Coleoptera: Staphylinidae: Tachyporinae) from Nepal.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4442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501.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"https://doi.org/10.11646/zootaxa.4442.4.1"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10.11646/zootaxa.4442.4.1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Bockwinkel, J.; Ebbighausen, V.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Middle Famennian (Late Devonian) ammonoids from the Anti-Atlas of Morocco.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4. Costaclymenia.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35-41.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"https://doi.org/10.1127/njgpa/2018/0748"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10.1127/njgpa/2018/0748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Price, J. (2018). The genus Sellaclymenia in Europe (Ammonoidea, Late Devonian).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288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227-233.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"https://doi.org/10.1127/njgpa/2018/0735"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10.1127/njgpa/2018/0735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Price, J.; Weyer, D. (2018). The genus Costaclymenia in Europe (Ammonoidea, Late Devonian).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287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249-260.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"https://doi.org/10.1127/njgpa/2018/0716"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10.1127/njgpa/2018/0716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Price, J.; Weyer, D. (2018). Case 3759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Conservation of Costaclymenia Schindewolf, 1920 and Costaclymeniidae Ruzhencev, 1957 by proposed designation of a neotype for Goniatites binodosus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nster, 1832 (Mollusca, Cephalopoda, Ammonoidea).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Bulletin of Zoological Nomenclature, 75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142-145.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"https://doi.org/10.21805/bzn.v75.a030"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10.21805/bzn.v75.a030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Kossovaya, O.; Weyer, D. (2018). Lopingian corals from the Omolon Massif (Eastern Siberia), the northernmost Permian boreal Rugosa community.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r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287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167-194.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"https://doi.org/10.1127/njgpa/2018/0711"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10.1127/njgpa/2018/0711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N.; Tohe, B.; Assemian, N.; Gourene,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Spatio-temporal distribution of five species of West African leaf-litter frogs.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21-29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Kpan, T.; 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N.; Barej, M.; Adeba,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Emmrich,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Ofori-Boateng,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new Puddle Frog, genus Phrynobatrachus (Amphibia: Anura: Phrynobatrachidae), from the eastern part of the Upper Guinea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biodiversity hotspot, West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4388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"https://doi.org/10.11646/zootaxa.4388.2.5"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10.11646/zootaxa.4388.2.5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Machines vs. Human Experts: Contribution to the ExpertLifeCLEF 2018 Plant Identification Task.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CEUR Workshop Proceedings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1-6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Lautenschlager, S.; Ferreira,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Sensory Evolution and Ecology of Early Turtles Revealed by Digital Endocranial Reconstructions.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6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"https://doi.org/10.3389/fevo.2018.00007"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10.3389/fevo.2018.00007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Leroy, S.; Chali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F.; Wesselingh, F.; Sanjani, M.; Lahijani, H.; Athersuch,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Plunkett, G.; Reimer, P.; Habibi, P.; Kabiri, K.; Haghani, S.; Naderi Beni, A.; Arpe, K. (2018). Multi-proxy indicators in a Pontocaspian system: a depth transect of surface sediment in the SE Caspian Sea.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 Belgica, 21 (3-4)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"https://doi.org/10.20341/gb.2018.008"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10.20341/gb.2018.008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Lippert,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On Not Muddling Lunches and Flights.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and Technology Studies, 31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52-74.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"https://doi.org/10.23987/sts.66209"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10.23987/sts.66209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Lippert,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Verran, H. (2018). After Numbers? Innovations in Science and Technology Studies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Analytics of Numbers and Numbering.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and Technology Studies, 31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"https://doi.org/10.23987/sts.76416"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10.23987/sts.76416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Liu, H.; Russell,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Schneider, H.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Inferring the potential of plastid DNA-based identification of derived ferns: a case study on the Asplenium trichomanes aggregate in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Plant Systematics and Evolution, 304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1009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"https://doi.org/10.1007/s00606-018-1529-9"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10.1007/s00606-018-1529-9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Liu, J.; Lerosey-Aubril, R.; Steiner,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Shu, D.; Paterson, J. (2018). Origin of raptorial feeding in juvenile euarthropods revealed by a Cambrian radiodontan.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National Science Review, 5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863-869.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10.1093/nsr/nwy057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Liu, J.; Steiner,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Shu, D. (2018). Microbial decay analysis challenges interpretation of putative organ systems in Cambrian fuxianhuiids.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285 (1876)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"https://doi.org/10.1098/rspb.2018.0051"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10.1098/rspb.2018.0051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Lowe, E.; Garm,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Ullrich-L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Cuomo, C.; Arnone, M. (2018). The crowns have eyes: multiple opsins found in the eyes of the crown-of-thorns starfish Acanthaster planci.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"https://doi.org/10.1186/s12862-018-1276-0"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10.1186/s12862-018-1276-0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Lukhaup, C.; Eprilurahman,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Two new species of crayfish of the genus Cherax from Indonesian New Guinea (Crustacea, Decapoda, Parastacidae).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89-116.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"https://doi.org/10.3897/zookeys.769.26095"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10.3897/zookeys.769.26095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Lukic-Walther,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Kammerer,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Diversity patterns of nonmammalian cynodonts (Synapsida, Therapsida) and the impact of taxonomic practice and research history on diversity estimates.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"https://doi.org/10.1017/pab.2018.38"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10.1017/pab.2018.38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Zhu, M.; Collins,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Effect of target properties and impact velocity on ejection dynamics and ejecta deposition.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1705-1732.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"https://doi.org/10.1111/maps.13143"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10.1111/maps.13143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Lu, X.; Wang,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Liu, X. (2018). The first green lacewing (Insecta: Neuroptera: Chrysopidae) from the mid-Cretaceous amber of Myanmar.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4399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563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570.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"https://doi.org/10.11646/zootaxa.4399.4.6"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10.11646/zootaxa.4399.4.6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Modesto,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Verri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è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Reisz,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Commentary: A Reassessment of the Taxonomic Position of Mesosaurs, and a Surprising Phylogeny of Early Amniotes.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"https://doi.org/10.3389/feart.2018.00099"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10.3389/feart.2018.00099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Mageski,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Roper, J. (2018). Consequences of dispersal limitation and habitat fragmentation for the Brazilian heart-tongued frogs (Phyllodytes spp.).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Austral Ecology, 43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547-557.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"https://doi.org/10.1111/aec.12591"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10.1111/aec.12591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Mannion, P.; Upchurch,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Wings, O. (2018). Taxonomic affinities of the putative titanosaurs from the Late Jurassic Tendaguru Formation of Tanzania: phylogenetic and biogeographic implications for eusauropod dinosaur evolution.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Zoological Journal of the Linnean Society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784-909.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"https://doi.org/10.1093/zoolinnean/zly068"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10.1093/zoolinnean/zly068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Menning, M.; Glodny, J.; Brocke, R.; Jansen, U.; Schindler, E.; Weyer, D. (2018). Die Devon-Zeitskala der Stratigraphischen Tabelle von Deutschland 2016 (STD 2016).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der Deutschen Gesellschaft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Geowissenschaften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465-482.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"https://doi.org/10.1127/zdgg/2017/0151"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10.1127/zdgg/2017/0151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Oinophila v-flava (Haworth, 1828) und Blastobasis desertarum (Wollaston, 1858): Dauerg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ste in einem Berliner Gartenbaubetrieb (Lepidoptera, Tineidae, Blastobasidae).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rkische Entomologische Nachrichten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79-86.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Dukearbela translucens gen. nov., spec. nov.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 remarkable taxon from South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Metamorphosis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11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13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Vansoniella chirindensis gen. n., sp. 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 unusual taxon with translucent wings from Zimbabwe (Lepidoptera, Limacodidae).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Entomologische Zeitschrift, 65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75-80.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"https://doi.org/10.3897/dez.65.23538"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10.3897/dez.65.23538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Ospina-Torres, R. (2018). Contribution to the Trichoptera fauna of the river La Vieja, Bogot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Colombia (Insecta: Trichoptera).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4504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23-40.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"https://doi.org/10.11646/zootaxa.4504.1.2"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10.11646/zootaxa.4504.1.2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Wichard, W.;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ller, P.; Ross, E.; Ross, A. (2018). New taxa of Tarachoptera from Burmese amber (Insecta, Amphiesmenoptera).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90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154-162.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"https://doi.org/10.1016/j.cretres.2018.04.006"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10.1016/j.cretres.2018.04.006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Wichard, W.; Ross, E.; Ross, A. (2018). On the systematic position of a highly derived amphiesmenopteran insect from Burmese amber (Insecta, Amphiesmenoptera).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Environmental Science Transactions of The Royal Society of Edinburgh, 107 (2-3)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249-254.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"https://doi.org/10.1017/s1755691017000330"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10.1017/s1755691017000330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Mielke, M.;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lfer, J.; Arnold, P.; Van Heteren,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Nyakatura, J. (2018). Trabecular architecture in the sciuromorph femoral head: allometry and functional adaptation.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Letters, 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"https://doi.org/10.1186/s40851-018-0093-z"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10.1186/s40851-018-0093-z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Mohr-Westheide,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Wirth, R.; Reimold, W. (2018). Transmission electron microscopy of impact-generated platinum group element alloys from Barberton spherule layers: New clues to their formation.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1516-1536.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"https://doi.org/10.1111/maps.13109"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10.1111/maps.13109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Monta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ez-Rivera, I.; Nyakatura,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Bone cortical compactness in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tree sloths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reflects convergent evolution.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233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"https://doi.org/10.1111/joa.12873"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10.1111/joa.12873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Morales, J.; Pel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ez-Campomanes, P.;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rez, P.; Alberdi, M.; Azanza, B.; Pickford, M.;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os, M.; Sanisidro, O.; Alcalde, G.; Cantalapiedra, J.; Fraile, S.; Garc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a-Yelo, B.;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mez-Cano, A.; 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ndez-Ballar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V.; Oliver, A.; Cantero, E.; Valenciano, A.; Montoya, P. (2018). Neogene Mammal Sites in Molina de Arag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 (Guadalajara, Spain): Correlation to Other Karstic Sites of the Iberian Chain, and their Geoheritage Values.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Geoheritage, 10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353-362.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"https://doi.org/10.1007/s12371-018-0294-z"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10.1007/s12371-018-0294-z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Moreau, J.; Kohout,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Melting efficiency of troilite-iron assemblages in shock-darkening: Insight from numerical modeling.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Physics of the Earth and Planetary Interiors, 282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25-38.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"https://doi.org/10.1016/j.pepi.2018.06.006"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10.1016/j.pepi.2018.06.006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Roberts, E.; Naylor, E.; Stevens, N. (2018). A Fossil Gekkotan (Squamata) from the Late Oligocene Nsungwe Formation, Rukwa Rift Basin, Tanzania.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Herpetology, 52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223-227.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"https://doi.org/10.1670/17-123"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10.1670/17-123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Ndongo,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Albrecht, C.; Tamesse, J.; Cumberlidge, N. (2018). Lost species in Cameroon: rediscovery of the endangered freshwater crab, Louisea balssi (Bott, 1959) (Brachyura: Potamonautidae), with notes on its ecology and conservation.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4394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407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416.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"https://doi.org/10.11646/zootaxa.4394.3.6"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10.11646/zootaxa.4394.3.6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Girod, P. (2018). Weitschataster intermedius gen. et sp. nov., a goniasterid starfish (Echinodermata: Asteroidea) from the Upper Cretaceous of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425-433.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"https://doi.org/10.1007/s12542-018-0404-x"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10.1007/s12542-018-0404-x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Eggs for breakfast? Analysis of a probable mosasaur biting trace on the Cretaceous echinoid Echinocorys ovata Leske, 1778.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55-66.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"https://doi.org/10.5194/fr-21-55-2018"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10.5194/fr-21-55-2018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Nojiri,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Son, N.; Tu, V.; Sasaki, T.; Maekawa, Y.; Koyabu, D. (2018). Prenatal cranial bone development of Thomas's horseshoe bat (Rhinolophus thomasi): with special reference to petrosal morphology.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279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809-827.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"https://doi.org/10.1002/jmor.20813"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10.1002/jmor.20813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Nopper, J.; Riemann, J.; Brinkmann,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Ganzhorn, J. (2018). Differences in land cover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biodiversity relationships complicate the assignment of conservation values in human-used landscapes.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Ecological Indicators, 90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112-119.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"https://doi.org/10.1016/j.ecolind.2018.02.004"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10.1016/j.ecolind.2018.02.004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tzel,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Bucher, H.; Hautmann, M.; Roohi, G.; Ur-Rehman, K.; Yaseen,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 Early Triassic (Dienerian) microgastropod assemblage from the Salt Range, Pakistan and its implication for gastropod recovery from the end-Permian mass extinction.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Geosciences, 93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56-70.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"https://doi.org/10.3140/bull.geosci.1682"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10.3140/bull.geosci.1682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Ofori-Boateng, C.; Leach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A.; Obeng-Kankam, B.; 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N.; Hillers,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new species of Puddle Frog, genus Phrynobatrachus (Amphibia: Anura: Phrynobatrachidae) from Ghana.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4374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565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578.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"https://doi.org/10.11646/zootaxa.4374.4.6"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10.11646/zootaxa.4374.4.6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Ollonen, J.; Da Silva,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Mahlow,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Di-Po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ï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N.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Skull Development, Ossification Pattern, and Adult Shape in the Emerging Lizard Model Organism Pogona vitticeps: A Comparative Analysis With Other Squamates.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Physiology, 9 (278)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"https://doi.org/10.3389/fphys.2018.00278"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10.3389/fphys.2018.00278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Ospina-Torres,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Jaime-Murcia, P. (2018). Two new orthoclad species from Colombian Andes (Diptera: Chironomidae).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4472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385.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"https://doi.org/10.11646/zootaxa.4472.2.11"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10.11646/zootaxa.4472.2.11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Kiessling, W.;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ring, M.; Fichtm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D.; Laphakorn,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Baltruschat,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History and development of ABCDEFG: a data standard for geosciences.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47-53.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"https://doi.org/10.5194/fr-21-47-2018"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10.5194/fr-21-47-2018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Pimiento,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Tang, K.; Zamora, S.; Klug, C.;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nchez-Villagra, M. (2018). Assessing canalisation of intraspecific variation on a macroevolutionary scale: the case of crinoid arms through the Phanerozoic.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e4899.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"https://doi.org/10.7717/peerj.4899"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10.7717/peerj.4899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Portillo, F.; Branch, W.; Conradie,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Barej, M.; Kusamba, C.; Muninga, W.; Aristote, M.; Bauer, A.; Trape, J.; Nagy, Z.; Carlino, P.; Pauwels, O.; Menegon, M.; Burger, M.; Mazuch, T.; Jackson, K.; Hughes, D.; Behangana, M.; Zassi-Boulou, A.; Greenbaum, E. (2018). Phylogeny and biogeography of the African burrowing snake subfamily Aparallactinae (Squamata: Lamprophiidae).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127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288-303.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"https://doi.org/10.1016/j.ympev.2018.03.019"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10.1016/j.ympev.2018.03.019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Prieur, N.; Rolf,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Werner, S. (2018). Formation of Simple Impact Craters in Layered Targets: Implications for Lunar Crater Morphology and Regolith Thickness.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123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1555-1578.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"https://doi.org/10.1029/2017je005463"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10.1029/2017je005463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Quicke,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Koch,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Broad, G.; Bennett, A.; Van Noort, S.; Hebert, P.; Butcher, B. (2018). A new species of Rhytimorpha Sz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pligeti (Hymenoptera: Braconidae: Braconinae) from Israel.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Zoology in the Middle East, 64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"https://doi.org/10.1080/09397140.2018.1470301"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10.1080/09397140.2018.1470301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Ramming,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Klein,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Klug, C.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Morphology of the Early Jurassic Arietitidae and the effects of syn vivo serpulid infestations.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67-77.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"https://doi.org/10.5194/fr-21-67-2018"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10.5194/fr-21-67-2018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Cantalapiedra, J.; Wagner,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Divergent trends in functional and phylogenetic structure in reptile communities across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9 (4697)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"https://doi.org/10.1038/s41467-018-07107-y"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10.1038/s41467-018-07107-y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Renaudie,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Drews, E.;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hne, S.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Paleocene record of marine diatoms in deep-sea sediments.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Fossil Record, 21 (2)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183-205.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"https://doi.org/10.5194/fr-21-183-2018"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10.5194/fr-21-183-2018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Repstock,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Im, J.;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bner, M.; Schulz, B.; Breitkreuz, C.; Gilbricht, S.; Fischer, F.; Lapp,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Late Paleozoic Snake River-type ignimbrite (Planitz vitrophyre) in the Chemnitz Basin, Germany: Textural and compositional evidence for complex magma evolution in an intraplate setting.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Volcanology and Geothermal Research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35-49.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"https://doi.org/10.1016/j.jvolgeores.2018.11.010"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10.1016/j.jvolgeores.2018.11.010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Richter, R.; Wessolek, D. (2018). Prototyping the future, reviving the past: Observations of two museums and their shared workshop approaches in the making.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Peer Production (12)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14-16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Ritsche, I.; Fahlke, J.; Wieder, F.; Hilger, A.; Manke,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Relationships of cochlear coiling shape and hearing frequencies in cetaceans, and the occurrence of infrasonic hearing in Miocene Mysticeti.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33-45.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"https://doi.org/10.5194/fr-21-33-2018"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10.5194/fr-21-33-2018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Manni, R.; Nicosia, U. (2018). Multiphase morphospace saturation in cyrtocrinid crinoids.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538-546.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"https://doi.org/10.1111/let.12276"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10.1111/let.12276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Space-time patterns of body size variation in island bovids: The key role of predatory release.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45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1196-1207.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"https://doi.org/10.1111/jbi.13197"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10.1111/jbi.13197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Rudolph,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Coleman, </w:t>
      </w:r>
      <w:del w:id="9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delText>C</w:delText>
        </w:r>
      </w:del>
      <w:ins w:id="10" w:date="2019-05-03T13:34:00Z" w:author="Falko Glöckler">
        <w:r>
          <w:rPr>
            <w:rStyle w:val="Ohne"/>
            <w:rFonts w:ascii="Trade Gothic LT Std" w:cs="Trade Gothic LT Std" w:hAnsi="Trade Gothic LT Std" w:eastAsia="Trade Gothic LT Std"/>
            <w:b w:val="1"/>
            <w:bCs w:val="1"/>
            <w:rtl w:val="0"/>
            <w:lang w:val="en-US"/>
          </w:rPr>
          <w:t>O</w:t>
        </w:r>
      </w:ins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Mamos, T.; Grabowski, M. (2018). Description and post-glacial demography of Gammarus jazdzewskii sp. nov. (Crustacea: Amphipoda) from Central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Systematics and Biodiversity, 16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587-603.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"https://doi.org/10.1080/14772000.2018.1470118"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10.1080/14772000.2018.1470118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Doumbia,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The West African giant squeaker, Arthroleptis krokosua Ernst, Agyei &amp;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del, 2008 (Amphibia: Anura: Arthroleptidae) recorded in Guinea.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271-273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Feldhaar, H. (2018). Gene-flow in the clouds: landscape genetics of a viviparous, montane grassland toad in the tropics.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Conservation Genetics, 19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169-180.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"https://doi.org/10.1007/s10592-017-1029-4"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10.1007/s10592-017-1029-4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Sann, M.; Niehuis, O.; Peters, R.; Mayer, C.; Kozlov, A.; Podsiadlowski, L.; Bank, S.; Meusemann, K.; Misof, B.; Bleidorn,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Phylogenomic analysis of Apoidea sheds new light on the sister group of bees.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18 (71)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"https://doi.org/10.1186/s12862-018-1155-8"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10.1186/s12862-018-1155-8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Santos, J.; Ferreira, R.; Millar,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Conservation status and complementary description of Confuga persephone (Cixiidae): should this species be considered Threatened?.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New Zealand Journal of Zoology, 46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"https://doi.org/10.1080/03014223.2018.1488751"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10.1080/03014223.2018.1488751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Schannor, M.; Veksler,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Harris, C.; Romer, R.; Manyeruke, T. (2018). Small-scale Sr and O isotope variations through the UG2 in the eastern Bushveld Complex: The role of crustal fluids.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Chemical Geology, 485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100-112.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"https://doi.org/10.1016/j.chemgeo.2018.03.040"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10.1016/j.chemgeo.2018.03.040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Schiller, M.; Bizzarro, M.; Fernandes, V.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Isotopic evolution of the protoplanetary disk and the building blocks of Earth and the Moon.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Nature, 555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507-510.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"https://doi.org/10.1038/nature25990"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10.1038/nature25990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Walz, U.; Sukopp, U.; Heiland, S.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Indicators on the Impacts of Climate Change on Biodiversity in Germany - Data Driven or Meeting Political Needs?.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Sustainability, 10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3959.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"https://doi.org/10.3390/su10113959"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10.3390/su10113959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Re-description of the lectotype of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Spatangus cortestudinarium Goldfuss, 1829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(Late Cretaceous) and its implications for the phylogeography of Micraster (Spatangoida, Echinoidea).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435-442.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"https://doi.org/10.1007/s12542-017-0392-2"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10.1007/s12542-017-0392-2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Schoch,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Morphology of the Late Carboniferous temnospondyl Limnogyrinus elegans, and the evolutionary history of the Micromelerpetidae.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289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293-310.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"https://doi.org/10.1127/njgpa/2018/0762"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10.1127/njgpa/2018/0762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Siegert,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Heterogeneity of melts in impact deposits and implications for their origin (Ries suevite, Germany).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1-39.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"https://doi.org/10.1111/maps.13210"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10.1111/maps.13210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Simon,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Logan, A.; Mottequin, B. (2018). Recent thecideide brachiopods (Thecideida, Thecideoidea) from northern Sulawesi (Indonesia) with discovery of a new Thecidellina species (Thecidellinidae).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4526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481-515.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"https://doi.org/10.11646/zootaxa.4526.4.4"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10.11646/zootaxa.4526.4.4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Sinervo, B.; Miles, D.; Wu, Y.;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ndez-De La Cruz,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Kirchhof,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Qi, Y.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Climate change, thermal niches, extinction risk and maternal-effect rescue of toad-headed lizards, Phrynocephalus, in thermal extremes of the Arabian Peninsula to the Qinghai-Tibetan Plateau.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Integrative Zoology, 13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450-470.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"https://doi.org/10.1111/1749-4877.12315"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10.1111/1749-4877.12315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Siyam,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ger, P. (2018). Further spider records from the Republic of the Sudan.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Arachnology, 17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317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322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Snyman, L.; Sole,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revision of and keys to the genera of the Mantispinae of the Oriental and Palearctic regions (Neuroptera: Mantispidae).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4450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501.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"https://doi.org/10.11646/zootaxa.4450.5.1"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10.11646/zootaxa.4450.5.1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Song, Z.; Malenovsk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I.; Chen, J.; Deckert, J.; Liang,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Taxonomic review of the planthopper genus Orthopagus (Hemiptera, Fulgoromorpha, Dictyopharidae), with descriptions of two new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94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369-391.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"https://doi.org/10.3897/zse.94.26859"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10.3897/zse.94.26859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Sookias, R.; Passmore, S.; Atkinson, Q. (2018). Deep cultural ancestry and human development indicators across nation states.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5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171411.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"https://doi.org/10.1098/rsos.171411"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10.1098/rsos.171411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Stelbrink,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Albrecht, C.; Clewing, C.; Naga, P.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Forgotten for decades: Lake Lanao and the genetic assessment of its mollusc diversity.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Hydrobiologia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"https://doi.org/10.1007/s10750-018-3666-0"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10.1007/s10750-018-3666-0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Strau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L.; Faustino De Lima, R.; Riesbeck,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 Tom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é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Island Endemic Treefrogs (Hyperolius spp.) and Land-Use Intensification: A Tale of Hope and Caution.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Tropical Conservation Science, 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"https://doi.org/10.1177/1940082918776434"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10.1177/1940082918776434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Mobile learning in environmental citizen science: An initial survey of current practice in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it - Information Technology, 60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"https://doi.org/10.1515/itit-2017-0021"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10.1515/itit-2017-0021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Sudar, M.; Novak,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Jovanovi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D. (2018). Conodont biostratigraphy and microfacies of the Late Devonian to Mississippian Milivojevi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 Kamenjar section (Dru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eti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NW Serbia).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Geosciences, 93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163-183.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"https://doi.org/10.3140/bull.geosci.1690"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10.3140/bull.geosci.1690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Rahman, I.; Sigwart,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Ullrich-L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Whole-body photoreceptor networks are independent of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lenses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 brittle stars.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285 (1871)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20172590.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"https://doi.org/10.1098/rspb.2017.2590"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10.1098/rspb.2017.2590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Sigwart, J. (2018). Do chitons have a brain? New evidence for diversity and complexity in the polyplacophoran central nervous system.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279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936-949.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"https://doi.org/10.1002/jmor.20823"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10.1002/jmor.20823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  <w:lang w:val="en-US"/>
        </w:rPr>
        <w:br w:type="page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Thomson, S.; Pyle, R.; Ahyong, S.; Alonso-Zarazaga, M.; Ammirati, J.; Araya, J.; Ascher, J.; Audisio, T.; Azevedo-Santos, V.; Bailly, N.; Baker, W.; Balke, M.; Barclay, M.; Barrett, R.; Benine, R.; Bickerstaff, J.; Bouchard, P.; Bour, R.; Bourgoin, T.; Boyko, C.; Breure, A.; Brothers, D.; Byng, J.; Campbell, D.; Cer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aco, L.; Cern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k, I.; Cerretti, P.; Chang, C.; Cho, S.; Copus, J.; Costello, M.; Cseh, A.; Csuzdi, C.; Culham, A.;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a, G.;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Udekem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Acoz, C.; Daneliya, M.; Dekker, R.; Dickinson, E.; Dickinson, T.; Van Dijk, P.; Dijkstra, K.; Dima, B.; Dmitriev, D.; Duistermaat, L.; Dumbacher, J.; Eiserhardt, W.; Ekrem, T.; Evenhuis, N.; Faille, A.; 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ndez-Triana, J.; Fiesler, E.; Fishbein, M.; Fordham, B.; Freitas, A.; Friol, N.; Fritz, U.; Fr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slev, T.; Funk, V.; Gaimari, S.; Garbino, G.; Garraffoni, A.; Geml, J.; Gill, A.; Gray, A.; Grazziotin, F.; Greenslade, P.; Guti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rrez, E.; Harvey, M.; Hazevoet, C.; He, K.; He, X.; Helfer, S.; Helgen, K.; Van Heteren, A.; Hita Garcia, F.; Holstein, N.; Horv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th, M.; Hovenkamp, P.; Hwang, W.; Hyv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nen, J.; Islam, M.; Iverson, J.; Ivie, M.; Jaafar, Z.; Jackson, M.; Jayat, J.; Johnson, N.; Kaiser, H.; Klitg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rd, B.; Knapp, D.; Kojima, J.;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õ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ljalg, U.; Kontsch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J.; Krell, F.; Krisai-Greilhuber, I.; Kullander, S.; Latella, L.; Lattke, J.; Lencioni, V.; Lewis, G.; Lhano, M.; Lujan, N.; Luksenburg, J.; Mariaux, J.; Marinho-Filho, J.; Marshall, C.; Mate, J.; Mcdonough, M.; Michel, E.; Miranda, V.; Mitroiu, M.; Molinari, J.; Monks, S.; Moore, A.; Moratelli, R.; Mur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nyi, D.; Nakano, T.; Nikolaeva, S.; Noyes,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Oleas, N.; Orrell, T.;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ll-Gergely, B.; Pape, T.; Papp, V.; Parenti, L.; Patterson, D.; Pavlinov, I.; Pine, R.; Poczai, P.; Prado, J.; Prathapan, D.; Rabeler, R.; Randall, J.; Rheindt, F.; Rhodin, A.; 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guez, S.; Rogers, D.; Roque, F.; Rowe, K.; Ruedas, L.; Salazar-Bravo, J.; Salvador, R.; Sangster, G.; Sarmiento, C.; Schigel, D.; Schmidt, S.; Schueler, F.; Segers, H.; Snow, N.; Souza-Dias, P.; Stals, R.; Stenroos, S.; Stone, R.; Sturm, C.;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tys, P.; Teta, P.; Thomas, D.; Timm, R.; Tindall, B.; Todd, J.; Triebel, D.; Valdecasas, A.; Vizzini, A.; Vorontsova, M.; De Vos, J.; Wagner, P.; Watling, L.; Weakley, A.; Welter-Schultes, F.; Whitmore, D.; Wilding, N.; Will, K.; Williams, J.; Wilson, K.; Winston, J.;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ster, W.; Yanega, D.; Yeates, D.; Zaher, H.; Zhang, G.; Zhang, Z.; Zhou, H. (2018). Formal Comment: Taxonomy based on science is necessary for global conservation.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Biology, 16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e2005075.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"https://doi.org/10.1371/journal.pbio.2005075"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10.1371/journal.pbio.2005075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Evaluating the predicted extinction risk of living amphibian species with the fossil record.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Letters, 21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1135-1142.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"https://doi.org/10.1111/ele.13080"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10.1111/ele.13080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Uno, K.; Rivals,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Pante, M.; Njau, J.; De La Torre, I. (2018). Large mammal diets and paleoecology across the Oldowan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Acheulean transition at Olduvai Gorge, Tanzania from stable isotope and tooth wear analyses.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Human Evolution, 120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76-91.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"https://doi.org/10.1016/j.jhevol.2018.01.002"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10.1016/j.jhevol.2018.01.002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Uozumi,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Hirose, E. (2018). Mangrove forests may serve as stable environments for the meiobenthic Echinoderes komatsui (Kinorhyncha: Cyclorhagida): distribution patterns and population dynamics in a subtropical estuary.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Biology Research, 14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321-333.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"https://doi.org/10.1080/17451000.2017.1408916"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10.1080/17451000.2017.1408916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Valente,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Phillimore, A.; Etienne, R. (2018). Using molecular phylogenies in island biogeography: it's about time.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Ecography, 41 (10)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1684-1686.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"https://doi.org/10.1111/ecog.03503"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10.1111/ecog.03503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Vanburen, C.; Norman,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Examining the relationship between sexual dimorphism in skin anatomy and body size in the white-lipped treefrog, Litoria infrafrenata (Anura: Hylidae).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XX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1-10.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"https://doi.org/10.1093/zoolinnean/zly070"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10.1093/zoolinnean/zly070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Van Der Vos, W.; Stein, K.; Di-Po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ï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Bickelmann,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Ontogeny of Hemidactylus (Gekkota, Squamata) with emphasis on the limbs.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195-209.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"https://doi.org/10.3897/zse.94.22289"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10.3897/zse.94.22289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Paleoecolog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a, analizando la cuarta dimensi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 de la biodiversidad.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Ecosistemas, 27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"https://doi.org/10.7818/ecos.1552"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10.7818/ecos.1552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Veitschegger, K.; Kolb,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nchez-Villagra,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Longevity and life history of cave bears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review and novel data from tooth cementum and relative emergence of permanent dentition.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Biology, 31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510-516.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"https://doi.org/10.1080/08912963.2018.1441293"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10.1080/08912963.2018.1441293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Veitschegger, K.; Kolb,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Scheyer, T.;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nchez-Villagra, M. (2018). Palaeohistology and life history evolution in cave bears, Ursus spelaeus sensu lato.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13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e0206791.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"https://doi.org/10.1371/journal.pone.0206791"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10.1371/journal.pone.0206791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Veksler, I.; Sedunova, A.; Darin, A.; Anosova, M.; Reid,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Hecht, L.; Trumbull, R.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Chemical and Textural Re-equilibration in the UG2 Chromitite Layer of the Bushveld Complex, South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Petrology, 59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1193-1216.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"https://doi.org/10.1093/petrology/egy058"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10.1093/petrology/egy058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Voeten, D.; Reich, T.; 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jo, R.; Scheyer, T. (2018). Synchrotron microtomography of a Nothosaurus marchicus skull informs on nothosaurian physiology and neurosensory adaptations in early Sauropterygia.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e0188509.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"https://doi.org/10.1371/journal.pone.0188509"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10.1371/journal.pone.0188509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Walton, S.;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An ecomorphospace for the Ammonoidea.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Paleobiology, 44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273-289.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"https://doi.org/10.1017/pab.2017.33"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10.1017/pab.2017.33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Wang,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Selden, P.; Garwood, R.; Shear, W.;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P.; Lei, X.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Cretaceous arachnid Chimerarachne yingi gen. et sp. nov. illuminates spider origins.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614-622.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"https://doi.org/10.1038/s41559-017-0449-3"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10.1038/s41559-017-0449-3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Wang, D.; Ling,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Zhu, X.; Zhu, M.; He, T.; Yang, B.; Gamper, A.; Shields, G. (2018). Coupling of ocean redox and animal evolution during the Ediacaran-Cambrian transition.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"https://doi.org/10.1038/s41467-018-04980-5"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10.1038/s41467-018-04980-5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Wang, D.; Ling,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Zhu, X.; Zhu, M.; He, T.; Yang, B.; Gamper, A.; Shields, G. (2018). Publisher Correction: Coupling of ocean redox and animal evolution during the Ediacaran-Cambrian transition.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"https://doi.org/10.1038/s41467-018-05540-7"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10.1038/s41467-018-05540-7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Wang, Q.;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Nemyrovska, T.; Qi, Y.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Wenne river bank section - an excellent section for the Vis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an-Serpukhovian boundary based on conodonts and ammonoids (Mississippian; Rhenish Mountains, Germany).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Newsletters on Stratigraphy, 51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427-444.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"https://doi.org/10.1127/nos/2018/0440"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10.1127/nos/2018/0440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Wang, Q.; Nemyrovska,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Correlation of conodont and ammonoid successions across the Vis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an-Serpukhovian boundary - A review of occurrences in the South Urals, Cantabrian Mountains, western Ireland and the Rhenish Mountains.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Palaeoworld, 27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309-321.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"https://doi.org/10.1016/j.palwor.2018.04.006"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10.1016/j.palwor.2018.04.006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Bucher, H. (2018). Dienerian (Early Triassic) ammonoids and the Early Triassic biotic recovery: a review.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Fossils and Strata Series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"https://doi.org/10.1002/9781119522812.ch1"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10.1002/9781119522812.ch1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·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 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; Bucher, H.; Br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hwiler, T.; Krystyn, L.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Dienerian (Early Triassic) ammonoids from Spiti, Himachal Pradesh, India.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Fossils and Strata Series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177-241.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"https://doi.org/10.1002/9781119522812.ch3"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10.1002/9781119522812.ch3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Bucher, H.; Br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hwiler, T.; Schneebeli-Hermann, E.; Hochuli, P.; Roohi, G.; Ur-Rehman, K.; Yaseen,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Griesbachian and Dienerian (Early Triassic) ammonoids from the Salt Range, Pakistan.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Fossils and Strata Series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11-175.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"https://doi.org/10.1002/9781119522812.ch2"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10.1002/9781119522812.ch2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Weber, B.;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lez-Guzm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R.; Manjarrez-Ju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rez, R.; Cisneros De Le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A.; Martens, U.; Solari,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Valencia, V. (2018). Late Mesoproterozoic to Early Paleozoic history of metamorphic basement from the southeastern Chiapas Massif Complex, Mexico, and implications for the evolution of NW Gondwana.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Lithos, 300-301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177-199.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"https://doi.org/10.1016/j.lithos.2017.12.009"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10.1016/j.lithos.2017.12.009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Wegerer, M.; De Baets,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Quantitative analysis of suture lines in Carboniferous ammonoids.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223-236.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"https://doi.org/10.5194/fr-21-223-2018"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10.5194/fr-21-223-2018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pflug,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Natural History for the 21st century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Rethinking the Anthropocene Narrative with Arendt and Adorno.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Anthropocene Debate and Political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15-30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Wetzel,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Bingham, H.; Groom, Q.; Haase, P.;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õ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ljalg, U.; Kuhlmann, M.; Martin, C.; Penev, L.; Robertson, T.; Saarenmaa, H.; Schmeller, D.; Stoll, S.; Tonkin,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Unlocking biodiversity data: Prioritization and filling the gaps in biodiversity observation data in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Conservation, 221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78-85.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"https://doi.org/10.1016/j.biocon.2017.12.024"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10.1016/j.biocon.2017.12.024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Wetzel,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Schmeller, D.; Bingham, H.; Groom, Q.; Haase, P.;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õ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ljalg, U.; Kuhlmann, M.; Martin, C.; Penev, L.; Robertson, T.; Saarenmaa, H.; Stoll, S.; Tonkin,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Real gaps in European bird monitoring: A reply to Vo</w:t>
      </w:r>
      <w:r>
        <w:rPr>
          <w:rStyle w:val="Ohne"/>
          <w:rFonts w:ascii="Courier New" w:hAnsi="Courier New" w:hint="default"/>
          <w:rtl w:val="0"/>
          <w:lang w:val="en-US"/>
        </w:rPr>
        <w:t>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ek et al..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Conservation, 225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247-248.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"https://doi.org/10.1016/j.biocon.2018.07.002"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10.1016/j.biocon.2018.07.002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Wichard,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long-horned caddisflies in Eocene Baltic amber (Insecta, Trichoptera).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387-394.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"https://doi.org/10.1007/s12542-017-0394-0"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10.1007/s12542-017-0394-0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Wilde,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nther,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Nagy,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Thermoregulatory Requirements Shape Mating Opportunities of Male Proboscis Bats.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"https://doi.org/10.3389/fevo.2018.00199"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10.3389/fevo.2018.00199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Wilk,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Fazio,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Langenhorst, F.; Kenkmann, T.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Petrographic investigation of shatter cone melt films recovered from MEMIN impact experiments in sandstone and iSALE modeling of their formation boundary conditions.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1569-1593.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"https://doi.org/10.1111/maps.13179"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10.1111/maps.13179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Winkler,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; Poelchau,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; Kenkmann, T.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Subsurface deformation of experimental hypervelocity impacts in quartzite and marble targets.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1733-1755.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"https://doi.org/10.1111/maps.13080"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10.1111/maps.13080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Wisshak,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Large dendrinids meet giant clam: the bioerosion trace fossil Neodendrina carnelia igen. et isp. n. in a Tridacna shell from Pleistocene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Holocene coral reef deposits, Red Sea, Egypt.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"https://doi.org/10.5194/fr-21-1-2018"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10.5194/fr-21-1-2018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Mini-series: palaeopathology - a fresh look at ancient diseases in the fossil record.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Zoology, 304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"https://doi.org/10.1111/jzo.12522"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10.1111/jzo.12522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Grzelak, K.;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rensen,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Neuhaus,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George, K.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Echinoderes pterus sp. n. showing a geographically and bathymetrically wide distribution pattern on seamounts and on the deep-sea floor in the Arctic Ocean, Atlantic Ocean, and the Mediterranean Sea (Kinorhyncha, Cyclorhagida).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771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15-40.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"https://doi.org/10.3897/zookeys.771.25534"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10.3897/zookeys.771.25534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George, K. (2018). New species of Echinoderes (Kinorhyncha: Cyclorhagida) from Mediterranean seamounts and from the deep-sea floor in the Northeast Atlantic Ocean, including notes on two undescribed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4387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541-566.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"https://doi.org/10.11646/zootaxa.4387.3.8"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10.11646/zootaxa.4387.3.8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George, K. (2018). Three new species of Echinoderidae (Kinorhyncha: Cyclorhagida) from two seamounts and the adjacent deep-sea floor in the Northeast Atlantic Ocean.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CBM - Cahiers de Biologie Marine, 59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79-106.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"https://doi.org/10.21411/CBM.A.124081A9"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10.21411/CBM.A.124081A9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Yaryhin, 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Tracing the developmental origin of a lizard skull: Chondrocranial architecture, heterochrony, and variation in lacertids.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279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1058-1087.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"https://doi.org/10.1002/jmor.20832"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10.1002/jmor.20832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Zhang, Q.;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Ansorge, J.; Starkey, T.; Mcdonald, L.; Mcnamara, M.; Jarzembowski, E.; Wichard, W.; Kelly, R.; Ren, X.; Chen, J.; Zhang, H.; Wang, B. (2018). Fossil scales illuminate the early evolution of lepidopterans and structural colors.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4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e1700988.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"https://doi.org/10.1126/sciadv.1700988"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10.1126/sciadv.1700988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Bauche,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Cuban Corals in East Berlin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 Natural History Museum, 1967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74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 History of Nondiplomacy.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Representations, 141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3-19.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"https://doi.org/10.1525/rep.2018.141.1.3"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10.1525/rep.2018.141.1.3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Wanzenfunde (Insecta: Heteroptera) aus Nordhessen anl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sslich des 43. Treffens der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Arbeitsgruppe Mitteleurop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ischer Heteropterologen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im August 2017.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Philippia, 17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219-264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Haug, J.; Haug,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Sombke, A.; 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rnig,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Early post-embryonic polyxenidan millipedes from Saxonian amber (Eocene).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Geosciences, 93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"https://doi.org/10.3140/bull.geosci.1646"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10.3140/bull.geosci.1646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Klug,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Aigner, T.; Erbacher, J. (2018). Editorial: Jobst Wendt, the northern African Devonian sediments and their carbonate build-ups.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</w:rPr>
        <w:t>ontologie - Abhandlungen, 290 (1-3)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: 1-7. 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"https://doi.org/10.1127/njgpa/2018/0766"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10.1127/njgpa/2018/0766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Lorenz,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lker, A. (2018).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The underground Manganese and Iron Mine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Heinrich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between Eichenberg and Sailauf, Spessart, Germany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subsequently the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Marga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mine on Barite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Die untert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gige Mangan- und Eisenerzgrube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Heinrich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zwischen Eichenberg und Sailauf im Spessart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ter die Grube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Marga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auf Schwerspat.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Jahresberichte und Mitteilungen des Oberrheinischen Geologischen Vereins, 100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483-508.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"https://doi.org/10.1127/jmogv/100/0014"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10.1127/jmogv/100/0014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Tinodes ankrimensis n. sp.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eine neue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cherfliege aus Marokko (Trichoptera, Psychomyiidae)..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Nachrichten und Be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richte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191-192.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Ospina-Torres, R. (2018). Inventorying Lepidoptera (Insecta) in the 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ramo of Colombia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first results..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Mitteilungen der Deutschen Gesellschaft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allgemeine und angewandte Entomologie 21, 21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299-302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Bickelmann,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Sobral, G.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Evolution and Fossil History of Sensory Perception in Amniote Vertebrates.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Annual Review of Earth and Planetary Sciences, 46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495-519.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"https://doi.org/10.1146/annurev-earth-082517-010120"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10.1146/annurev-earth-082517-010120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Pati, J.; Reimold, W.; Hauser, N. (2018). Comment on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Anatomy of impactites and shocked zircon grains from Dhala reveals Paleoproterozoic meteorite impact in the Archean basement rocks of Central India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by Li et al., 2018, Gondwana Research, 54, 81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101.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Gondwana Research, 60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81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101.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"https://doi.org/10.1016/j.gr.2018.03.019"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10.1016/j.gr.2018.03.019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Conservation status and threats to the pool frog (Pelophylax lessonae) in Germany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Zur Bestandssituation und Gef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hrdung des Kleinen Wasserfroschs (Pelophylax lessonae) in Deutschland.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Feldherpetologie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23-44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Hauser, N.; Hansen, B.; Thirlwall, M.; Hoffmann,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Reply to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Comments on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impact pseudotachylitic breccia controversy: Insights from first isotope analysis of Vredefort impact-generated melt rocks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by Reimold et al. 2017 (GCA 214, 266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282)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by A.A. Garde and M.B. Klausen (GCA 233, 187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190).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Geochimica et Cosmochimica Acta, 240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331-332.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"https://doi.org/10.1016/j.gca.2018.08.016"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10.1016/j.gca.2018.08.016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Strau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Tempor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res Objektlabor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Bericht u</w:t>
      </w:r>
      <w:r>
        <w:rPr>
          <w:rStyle w:val="Ohne"/>
          <w:rFonts w:ascii="Courier New" w:hAnsi="Courier New" w:hint="default"/>
          <w:rtl w:val="0"/>
          <w:lang w:val="de-DE"/>
        </w:rPr>
        <w:t>̈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ber das Beschaffen von Basalt.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Cluster-Zeitung. Exzellenzcluster der Humboldt-Universit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Berlin Bild-Wissen-Gestaltung, 248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4-6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Durucan, F. (2018). Echinoderes antalyaensis sp. nov. (Cyclorhagida: Kinorhyncha) from Antalya, Turkey, Levantine Sea, Eastern Mediterranean Sea.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Species Diversity, 23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193-207.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"https://doi.org/10.12782/specdiv.23.193"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10.12782/specdiv.23.193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Carrillo,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Jaramillo, C.;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nchez, R.; Quiroz, L.; Cuartas, C.; Rinc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A.;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nchez-Villagra, M. (2018). The Neogene Record of Northern South American Native Ungulates. Washington: Smithsonian Institution.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[elektronische Version].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"https://doi.org/10.5479/si.1943-6688.101"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10.5479/si.1943-6688.101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Burghardt, G. (2018). Rote Liste und Gesamtartenliste der Wanzen (Heteroptera) von Berlin. Berlin: Universit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tsverlag der TU Berlin. [elektronische Version].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"https://doi.org/10.14279/depositonce-6690"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10.14279/depositonce-6690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Ernst,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Fossile Fische weltweit : die Welt der pr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historischen Fische und ihr Spiegelbild in der Philatelie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Fossil fishes worldwide : the world of prehistoric fishes and their reflection in philately.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nchen: Verlag Dr. Friedrich Pfeil.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Conodonten. Mikropal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ontologische Thematik in der Philatelie. Norderstedt: GRIN Verlag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Jetzkowitz,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Co-Evolution of Nature and Society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Foundations for Interdisciplinary Sustainability Studies.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Cham: Springer International Publishing. [elektronische Version].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10.1007/978-3-319-96652-6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Popul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rwissenschaftliche Monografien | Popular scientific books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Stachel und Staat: Eine leidenschaftliche Naturgeschichte von Bienen, Wespen und Ameisen.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nchen: Droemer Verlag.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The Art of Naming.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Berlin: MIT Press.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Hecker, S.; Haklay, M.; Bowser, A.; Makuch, Z.;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Bonn,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Citizen Science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Innovation in Open Science, Society and Policy. UCL Press. [elektronische Version].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"https://doi.org/10.14324/111.9781787352339"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10.14324/111.9781787352339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Klug,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Palaeontology of the Devonian of Hamar Laghdad: Special Volume Honouring Jobst Wendt. Stuttgart: Schweizerbart Science Publishers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Wagner, N. (2018). The Influencing Machine.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Berlin : Neue Gesellschaft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Bildende Kunst (Verlag)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Vennen,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Stoecker,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Tamborini,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Dinosaurierfragmente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Zur Geschichte der Tendaguru-Expedition und ihrer Objekte, 1906-2017.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ttingen: Wallstein Verlag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Bonn, A.; Hecker, S.; Bowser, A.; Makuch, Z.;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Haklay,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Citizen science to foster innovation in open science, society and policy. In: Susanne Hecker, Muki Haklay, Anne Bowser, Zen Makuch, Johannes Vogel, Aletta Bonn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Innovation in Open Science, Society and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London: UCL Press (pp. 465-484)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Bonnet, P.; Go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ë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au, H.; Hang,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ulc, M.; Mal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cot, V.; Jauzein, P.; Melet, J.; You, C.; Joly, A. (2018). Plant Identification: Experts vs. Machines in the Era of Deep Learning.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In: Alexis Joly, Stefanos Vrochidis, Kostas Karatzas, Ari Karppinen, Pierre Bonnet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Multimedia Tools and Applications for Environmental &amp; Biodiversity Informatics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Cham, Schweiz: Springer International Publishing (pp. 131-149).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"https://doi.org/10.1007/978-3-319-76445-0_8"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10.1007/978-3-319-76445-0_8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Bartsch,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BERLIN: From Humboldt to HVac -The Zoological Collections of the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Naturkunde Leibniz Institute for Evolution and Biodiversity Science in Berlin. In: Lothar A. Beck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Collections of Germany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Cham, Schweiz: Springer International Publishing (pp. 89-122).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"https://doi.org/10.1007/978-3-319-44321-8_10"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10.1007/978-3-319-44321-8_10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Fritz, J. (2018). Meteorites. In: Angelo Pio Rossi, Stephan Van Gasselt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Planetary Geology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Cham, Schweiz: Springer International Publishing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(pp. 103-121).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"https://doi.org/10.1007/978-3-319-65179-8"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10.1007/978-3-319-65179-8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Hecker, S.; Haklay, M.; Bowser, A.; Makuch, Z.;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Bonn,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Innovation in open science, society and policy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setting the agenda for citizen science. In: Susanne Hecker, Muki Haklay, Anne Bowser, Zen Makuch, Johannes Vogel, Aletta Bonn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Innovation in Open Science, Society and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London: UCL Press (pp. 40-62)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Audio-based Bird Species Identification with Deep Convolutional Neural Networks. In: Mark D. Plumbley, Christian Kroos, Juan P. Bello, Ga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ë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 Richard, Daniel P. W. Ellis, Annamaria Mesaros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Detection and Classification of Acoustic Scenes and Events 2018 Workshop (DCASE2018)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Avignon, France: Tampere University of Technology (pp. 143-147)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hne,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Neumann, D.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Legal and Ethical Challenges: From Collection Management to Access and Benefit-Sharing. In: Lothar A. Beck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Collections of Germany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Springer: Springer International Publishing (pp. 37-47).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"https://doi.org/10.1007/978-3-319-44321-8_5"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10.1007/978-3-319-44321-8_5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Lorenz, J.; Geyer, G.; Okrusch,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Die Geologie des Baufelds: Kristallingesteine, Zechstein-Sedimente, Br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ckelschiefer, Buntsandstein, hydrothermale Gangmineralisationen und quart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 Sedimente - Eine Dokumentation. In: Lorenz, J.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Mitteilungen des Naturwissenschaftlichen Museums Aschaffenburg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Ashaffenburg: Naturwissenschaftlicher Verein Aschaffenburg e.V. (pp. 34-167)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Luna,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Albert, A.; Ceccaroni, L.; Claramunt, B.; Danylo, O.; Haklay, M.; Kottmann, R.; Kyba, C.; Piera, J.; Radicchi, A.; Schade,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Developing Mobile Applications for Environmental and Biodiversity Citizen Science: Considerations and Recommendations.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In: Alexis Joly, Stefanos Vrochidis, Kostas Karatzas, Ari Karppinen, Pierre Bonnet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Multimedia Tools and Applications for Environmental &amp; Biodiversity Informatics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Cham, Schweiz: Springer International Publishing (pp. 9-30).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"https://doi.org/10.1007/978-3-319-76445-0_2"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10.1007/978-3-319-76445-0_2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Mahr,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bel,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Irwin,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Watching or being watched: Enhancing productive discussion between the citizen sciences, the social sciences and the humanities. In: Susanne Hecker, Muki Haklay, Anne Bowser, Zen Makuch, Johannes Vogel, Aletta Bonn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Innovation in Open Science, Society and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London: UCL Press (pp. 99-109)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Moldrzyk,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Gall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Research and Open Questions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Modern Concept Behind Berlins T. rex Presentation of Tristan Otto. In: Lothar A. Beck, Ulrich Joger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Paleontological Collections of Germany, Austria and Switzerland.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Cham: Springer International Publishing (pp. 1-14).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"https://doi.org/10.1007/978-3-319-77401-5_1"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10.1007/978-3-319-77401-5_1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Mumm,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Mustelid Communication. In: Jennifer Vonk, Todd Shackelford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Encyclopedia of Animal Cognition and Behavior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Cham: Springer International Publishing (pp. 1-11).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"https://doi.org/10.1007/978-3-319-47829-6_1191-1"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10.1007/978-3-319-47829-6_1191-1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 u soon humans need to sleep now so many conversations today thx. In: Tahani Nadim And Neli Wagner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Influencing Machine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Berlin: Neue Gesellschaft f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>r Bildende Kunst (Verlag) (pp. 72-81)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sourball of every revolution: who picks up the garbage on Monday morning?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The Influencing Machine. In: Tahani Nadim, Neli Wagner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Influencing Machine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Berlin: Neue Gesellschaft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Bildende Kunst (Verlag) (pp. 24-37)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IBM Watson is the Donald Trump of the AI industry. In: Tahani Nadim And Neli Wagner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Influencing Machine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Berlin: Neue Gesellschaft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Bildende Kunst (pp. 204-213)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(The end of) labour?.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In: Tahani Nadim And Neli Wagner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 Influencing Machine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Berlin: Neue Gesellschaft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Bildende Kunst (pp. 274-285)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Friends with books. In: Samuel Moore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Commons and Care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Birmingham: Post Office Press and Rope Press; Mattering Press (pp. 26-31)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Haunting seedy connections. In: Celia Lury, Rachel Fensham, Alexandra Heller-Nicholas, Sybille Lammes, Angela Last, Mike Michael, Emma Uprichard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Routledge Handbook of Interdisciplinary Research Methods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 ; New York: Routledge Taylor &amp; Francis Group (pp. 239-247)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BERLIN: The Palaeontological Collections of the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Naturkunde Berlin. In: Lothar A. Beck, Ulrich Joger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Paleontological Collections of Germany, Austria and Switzerland.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Cham: Springer International Publishing (pp. 39-56).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"https://doi.org/10.1007/978-3-319-77401-5_5"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10.1007/978-3-319-77401-5_5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Hauser, N.; Cr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sta, A. (2018). The Impact Record of Southwest Gondwana.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Geology of Southwest Gondwana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Regional Geology Reviews: Springer International Publishing (pp. 677-688).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"https://doi.org/10.1007/978-3-319-68920-3_24"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10.1007/978-3-319-68920-3_24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Richter, A.;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rler, D.; Hecker, S.; Heigl,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Pettibone,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Sanz,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Bonn,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Capacity building in citizen science. In: Susanne Hecker, Muki Haklay, Anne Bowser, Zen Makuch, Johannes Vogel, Aletta Bonn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Innovation in Open Science, Society and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London: UCL Press (pp. 269-283)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Tietje,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Ghaderi,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Korte, C.; Wignall, P.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Chemostratigraphy Across the Permian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Triassic Boundary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The Effect of Sampling Strategies on Carbonate Carbon Isotope Stratigraphic Markers. In: Alcides N. Sial, Claudio Gaucher, Muthuvairavasamy Ramkumar, Valderez Pinto Ferreira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Chemostratigraphy Across Major Chronological Boundaries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Hoboken: Wiley (pp. 159-181).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"https://doi.org/10.1002/9781119382508.ch9"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10.1002/9781119382508.ch9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Sforzi, A.; Tweddle,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Lois, G.;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gele, W.; Lakeman-Fraser, P.; Makuch, Z.;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Citizen science and the role of natural history museums. In: Susanne Hecker, Muki Haklay, Anne Bowser, Zen Makuch, Johannes Vogel, Aletta Bonn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Innovation in Open Science, Society and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London: UCL Press (pp. 429-444)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Diek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mper,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Nettke,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Genome Editing als Gegenstand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ffentlicher Betrachtung - Herausforderungen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Forschung, Vermittlung und Partizipation. In: Susanne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Henning Rosenau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Stammzellen - iPS-Zellen - Genomeditierung. Stem Cells - iPS Cells - Genome Editing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Baden-Baden: Nomos (pp. 299-312)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bel, C.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; Shirk, J.; Oliver, J.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Preface. In: Susanne Hecker, Muki Haklay, Anne Bowser, Zen Makuch, Johannes Vogel, Aletta Bonn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Innovation in Open Science, Society and Policy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London: UCL Press (pp. 1-6)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Dissens, Freiheit und die Literatur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Ranci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è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 und Arendt im Widerstreit. In: Thomas Linpinsel, Il-Tschung Lim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Gleichheit, Politik und Polizei: Jacques Ranci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è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re und die Sozialwissenschaften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Wiesbaden: Springer VS, Wiesbaden (pp. 217-229).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"https://doi.org/10.1007/978-3-658-20670-3_11"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10.1007/978-3-658-20670-3_11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Zeller, U.;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ttert, T.; Starik, N.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Eutherians: Placental Mammals. In: Michael K. Skinner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Encyclopedia of Reproduction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San Diego: Elsevier (pp. 617-624).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"https://doi.org/10.1016/b978-0-12-809633-8.20608-0"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10.1016/b978-0-12-809633-8.20608-0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Andreozzi, S.; Bertero, M.; Deketelaere, K.; Ayris, P.; Edmond, J.; Epure, M.; Garfinkel, M.; Hirvikoski, T.; Poutanen, K.; Kleiner, M.; Kuster, S.; Koch, W.; Kristiansen, E.; Leonelli, S.; Lossau, N.; Luyben, K.; Mabe, M.; Carpenter, P.; Maccallum, C.; Peters, P.; Manola, N.;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 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guez, E.; Rossel, C.; Scott, M.; Cotter, S.; Sundgren, J.; Vignoli,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pflug,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Wood, J. (2018). OSPP-REC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Open Science Policy Platform Recommendations. 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"https://doi.org/10.2777/958647"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10.2777/958647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Bertero, M.; Epure, M.; Garfinkel, M.; Kristiansen, E.;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 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guez,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pflug,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Wood, J.; Wyler, D. (2018). Recommendations of the OSPP on Citizen Science.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Kunst/Natur.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Gesammelte Sammler. Ein Projekt von Mark Dion &amp; Christine Heidemann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12-13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Arida,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Artenvielfalt Indonesiens entdecken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Berlin und Bogor forschen gemeinsam seit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ber 15 Jahren.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Booklet Buntes Berlin Indonesien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10-12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Strahlenkrater im Labor.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Physik Journal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26-27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Duarte, L.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Ecological change within assemblages of brachiopods and molluscs across the Early Toarcian (Early Jurassic) extinction event in the Lusitanian Basin, Portugal.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Paleontolg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Mexicana N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ù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mero Especial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3-4)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Antell, G.; Kiessling,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Saupe, E. (2018). Geographic distributions of benthic invertebrate species are diversity-dependent across the Phanerozoic.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Congress, Abstract Book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Paris: (pp. 571)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Devaere,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Ghaderi, A.; Karimi Bavandpour, A.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Cambrian explosion in Iran: new insights from small shelly fossils of the Ediacaran-Cambrian transition in the Soltanieh and Alborz Mountains. In: (eds.) . : (pp. 287)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Devaere, L.; Korn, D.; Ghaderi, A.; Karimi Bavandpour, A. (2018). The Cambrian explosion in Iran: new insights from small shelly fossils of the Ediacaran-Cambrian transition in the Soltanieh and Alborz Mountains.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 - Paris, 9th-13th July 2018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287)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Foster,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Mutti, M.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role of ocean acidification during the latest Permian mass extinction event.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Congress, Abstract Book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Paris: (pp. 543)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tsmonitoring in Deutschland: Aktuelle Entwicklungen und Herausforderungen. In: Horst Korn, Harald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nnfelder, Rainer Schliep (eds.)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. : (pp. ). DOI: </w: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"https://doi.org/10.19217/skr497"</w:instrText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10.19217/skr497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Binder, H.; Pohl, R.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Catching up with Archives - Disaster Preparedness and the Protection of Cultural Heritage in Berlin Museums.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: Pensoft Publishers (pp. e26337).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"https://doi.org/10.3897/biss.2.26337"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10.3897/biss.2.26337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Crasquin, S.; Forel,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D. (2018). Ostracod fauna of the Aras Valley section (NW - Iran) indicates sustained oxygenated conditions during the end - Permian mass ex.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61st Annual Meeting of the Palaeontological Association, London 2017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Hairapetian,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A Late Vis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an (Early Carboniferous) chondrichthyan assemblage from a neptunian dyke of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senbeck (Rhenish Mountains, Germany). In: (eds.) . : (pp. ).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Diversity partitioning in benthic marine ecosystems throughout the Phanerozoic.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GeoBonn 2018, Book of Abstracts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Bonn: (pp. 213)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Kenkmann, T.; Winkler, R.; Poelchau, M.; Wirth,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fer, F. (2018). Impact-Induced Twinning in Calcite as Revealed by MEMIN Experiments with Marble. In: (eds.) . 81st Annual Meeting of The Meteoritical Society 2018; ( LPI Contrib . No . 2067)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Kiessling, W.; Schobben, M.; Ghaderi, A.; Hairapetian, V.; Leda,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Pre-mass extinction decline of latest Permian ammonoids.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nstersche Forschungen zur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: (pp. 64)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Klug, C.; Frey, L.; Pohle, A.; De Baets,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Bockwinkel, J.; Ebbighausen, V. (2018). Palaeozoic evolution of cephalopod mouthparts..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nstersche Forschungen zur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: (pp. 64)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Klug, C.; Samankassou, E.; Pohle, A.; Zapalski,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Couscous ai frutti di mare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Early Devonian palaeoecology of the Moroccan mudmound locality Hamar Laghdad.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 - Paris, 9th-13th July 2018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518)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Bockwinkel, J.; Ebbighausen, V.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Stratigraphy and biogeography of middle and late Famennian ammonoids from the Anti-Atlas of Morocco and the Saoura Valley of Algeria.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nstersche Forschungen zur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: (pp. 66-67).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</w:rPr>
        <w:t>Lasseck, M.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Acoustic Bird Detection with Deep Convolutional Neural Networks. In: Plumbley, M. D., Kroos, C., Bello, J. P., Richard, G., Ellis, D. P. W., &amp; Mesaros, A.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Detection and Classification of Acoustic Scenes and Events 2018 Workshop (DCASE2018)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Tampere University of Technology (pp. 143-147)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Lipka, M.;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ttcher, M.; Wu, Z.;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ltenfu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J.; Jenner, A.; Westphal, J.; Dellwig, O.; Escher, P.; Schmiedinger, I.; Winde,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Ferruginous groundwaters as a source of P, Fe, and DIC for coastal waters of the southern Baltic Sea: (Isotope) hydrobiogeochemistry and the role of an iron curtain.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E3S Web Conference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E3S Web of Conferences 54, 00019 (2018): (pp. 1-5).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"https://doi.org/10.1051/e3sconf/20185400019"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10.1051/e3sconf/20185400019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Influence of Target Properties on Ejecta Scaling Relationships.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European Planetary Science Congress 2018 (pp. EPSC2018-139)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Macklin, J.; Englund,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Heikkinen,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Newton, K.; Ronquist, F.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General introduction to DINA.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: (pp. e25646).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"https://doi.org/10.3897/biss.2.25646"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10.3897/biss.2.25646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Martindale, R.; Marroqu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S.; Them Il, T.; Gill, B.; Caruthers,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Maxwell, E.; Knoll, A. (2018). The Ya Ha Tinda Lagerst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tte: a newly documented Pliensbachian-Toarcian (Early Jurassic, ca. 183 Ma) fossil Konservat-Lagerst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tte from Alberta, Canada.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Congress, Abstract Book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Paris: (pp. 491)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Padovan, S.; Breuer,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Manske,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Martellato,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Plesa,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Ruedas,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Schwinger, S.; Tosi, N.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South-Pole Aitken basin formation and its effects on the melting activity in the lunar mantle. In: (eds.) . European Planetary Science Congress 2018: (pp. EPSC2018-755)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Trends in body size of brachiopods and bivalves across the Early Toarcian (Early Jurassic) extinction event in the NW-Tethys.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Crossing the Palaeontological-Ecological Gap (CPEG), Abstracts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Leeds: (pp. 11-12).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Selectivity of temperature-related stresses towards brachiopods across the Early Toarcian (Early Jurassic) extinction event in Neo-Tethys.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Permophiles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87-88)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Duarte, L. (2018). Trends in body size of benthic marine macroinvertebrates across the Early Toarcian (Early Jurassic) extinction event in the Lusitanian Basin, Portugal.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Paleontolg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Mexicana N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ù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mero Especial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138-139)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Herlo,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Diek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mper,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Visitor Participation: An Instrument for Enhancing Scientific Literacy. In: Odilla Finlayson, Eilish Mcloughlin, Sibel Erduran And Peter Childs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Research, Practice and Collaboration in Science Education. Proceedings of the ESERA 2017 Conference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Dublin: European Science Education Research Association (pp. 1002-1014)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Breuer, D. (2018). Synthetic geophysical observables from martian mantle convection models, with application to InSight. In: (eds.) . European Planetary Science Congress 2018: (pp. EPSC2018-851)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Brayard, A.; Monnet, C. (2018). Preliminary results of a morphometric analysis of Permo-Triassic ammonoid suture lines: morphogenetic and phylogenetic implications during a diversity bottleneck.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 - Paris, 9th-13th July 2018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130)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Knapp,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hlenbein, F.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Evaluating citizen science in practice.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Austrian Citizen Science Conference 2018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: (pp. 98-101).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"https://doi.org/10.3389/978-2-88945-587-4"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10.3389/978-2-88945-587-4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Kiessling, W.; Reddin,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De Beats,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Kocsis,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Rita, P.; Sun, Y.; Poertner, H. (2018). Research group poster: Temperature-related stresses as a unifying principle in ancient extinctions (TERSANE).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5th International Palaeontological Congress, Abstract Book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Paris: (pp. 565)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Wissenschaftliches Publizieren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In: Open-Access-Tage 2018 :  Graz.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"https://doi.org/10.5281/zenodo.1410374"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10.5281/zenodo.1410374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Breuer, D. (2018). Synthetic geophysical observables from martian mantle convection models, with application to impact signatures. In: 7th Joint Workshop on High Pressure, Planetary and Plasma Physics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Open for Nature - Open-Science-Aktivit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ten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Style w:val="Ohne"/>
          <w:rFonts w:ascii="Trade Gothic LT Std" w:cs="Trade Gothic LT Std" w:hAnsi="Trade Gothic LT Std" w:eastAsia="Trade Gothic LT Std"/>
          <w:rtl w:val="0"/>
        </w:rPr>
        <w:t xml:space="preserve">In: Open-Access-Tage 2018 :  Graz.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"https://doi.org/10.5281/zenodo.1410370"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10.5281/zenodo.1410370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Sommerwerk,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Nationales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tsmonitoring: Vernetzung ehrenamtlicher und akademischer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tsforschung in Deutschland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Kurzbericht zum Workshop am 11./12. Dezember 2018 in Berlin. : 1-18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Die Vernetzung der deutschen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tsforschung: Eine soziale Netzwerkanalyse aus Perspektive von NeFo. : 55.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"https://doi.org/10.7479/9zqs-aaa6"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10.7479/9zqs-aaa6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Mascarenhas, A. (2018).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tsdatenintegration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Wo stehen wir?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Kurzbericht zum NeFo-GEOEssential-Workshop zur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tsdatenintegration. : 9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John, M. (2018). Kulturgutschutz praktisch: Notfallplanung im Dienste des Sammlungserhaltes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Ein Bericht zum 18. Treffen der AG Kuratoren.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GfBS Newsletter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49-52.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Hammer,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Im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ndnis stark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Kooperationsprojekt mit Bildungseinrichtungen im Berliner Stadtteil Wedding. 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"https://doi.org/10.7479/p7hs-z7jk"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10.7479/p7hs-z7jk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Hammer,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Im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ndnis stark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Kooperationsprojekt mit Bildungseinrichtungen im Berliner Stadtteil Wedding. 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"https://doi.org/10.7479/p7hs-z/jk"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10.7479/p7hs-z/jk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Wanzen vom GEO-Tag der Natur am 17./18. Juni 2017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Artenvielfalt auf dem UNESCO-Welterbe Zollverein.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Heteropteron, 51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8-13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Patzschke,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Verwertung digitaler Inhalte an Museen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Handreichung (Teil I): Strategische Verwertung digitaler Inhalte an Museen.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Patzschke,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Verwertung digitaler Inhalte an Museen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Dokumentation (Teil III): Projektergebnisse aus dem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Berlin, Teilprojekt Natur.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Patzschke,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Verwertung digitaler Inhalte an Museen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Handreichung (Teil I): Strategische Verwertung digitaler Inhalte an Museen.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Jahn,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Herlo, B.; Humm, A.; Kirchhoff, A. (2018). Partizipation im Forschungsmuseum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Handreichung 2018. 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"https://doi.org/10.7479/9hdr-88pb"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10.7479/9hdr-88pb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Deutsche Wissenschaftler*innen und der Weltbiodiversit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tsrat IPBES: zwischen Begeisterung und Frustration. 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"https://doi.org/10.7479/kf0s-meda"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10.7479/kf0s-meda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German Experts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Experiences of Participating in IPBES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Results from an online survey in June/July 2016. : 36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Schade, S.; Ceccaroni,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Kyba, C.; Claramunt, B.; Haklay, M.; Kasperowski, D.; Albert, A.; Piera, J.; Brier, J.; Kullenberg, C.; Luna, S. (2018). Defining principles for mobile apps and platforms development in citizen science.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e23394.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"https://doi.org/10.3897/rio.4.e23394"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10.3897/rio.4.e23394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Junker,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(2018).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Gesch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ftsbericht 2017. : 1-15.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"https://doi.org/10.7479/eps3-4e89"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10.7479/eps3-4e89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Jonas, G. (2018). Digitale Sequenz Information (DSI)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NeFo-Faktenblatt zur Vorbereitung auf SBSTTA-22 im Juli 2018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Patzschke,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(2018). Verwertung digitaler Inhalte an Museen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Handreichung (Teil I): Strategische Verwertung digitaler Inhalte an Museen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Bartsch,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Domning,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Fox, P.; Glaubrecht,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Haese,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Kenkmann, T.; Kiessling,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Leue,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Matzke,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Moldrzyk,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Remes,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Scholz, H.; Schultka,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Spieler,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Steiner,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Unwin, D. (2018).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- The exhibition. Berlin: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Berlin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Bartsch,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Domning,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Fox, P.; Glaubrecht,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Haese,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Kenkmann, T.; Kiessling,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Leue,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Matzke,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Moldrzyk,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Reimold, W.; Remes,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Scholz,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Spieler,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Steiner,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Unwin, D. (2018).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- Die Ausstellung. Berlin: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Berlin.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ourier New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Trade Gothic LT Std" w:cs="Trade Gothic LT Std" w:hAnsi="Trade Gothic LT Std" w:eastAsia="Trade Gothic LT Std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Ohne"/>
    <w:next w:val="Hyperlink.1"/>
    <w:rPr>
      <w:rFonts w:ascii="Trade Gothic LT Std" w:cs="Trade Gothic LT Std" w:hAnsi="Trade Gothic LT Std" w:eastAsia="Trade Gothic LT Std"/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  <w:style w:type="character" w:styleId="Hyperlink.2">
    <w:name w:val="Hyperlink.2"/>
    <w:basedOn w:val="Ohne"/>
    <w:next w:val="Hyperlink.2"/>
    <w:rPr>
      <w:rFonts w:ascii="Trade Gothic LT Std" w:cs="Trade Gothic LT Std" w:hAnsi="Trade Gothic LT Std" w:eastAsia="Trade Gothic LT Std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Ohne"/>
    <w:next w:val="Hyperlink.3"/>
    <w:rPr>
      <w:rFonts w:ascii="Trade Gothic LT Std" w:cs="Trade Gothic LT Std" w:hAnsi="Trade Gothic LT Std" w:eastAsia="Trade Gothic LT Std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