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A831" w14:textId="77777777" w:rsidR="00261213" w:rsidRPr="00261213" w:rsidRDefault="00261213" w:rsidP="002612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Spinal Cord Structural Analysis Pipeline</w:t>
      </w:r>
    </w:p>
    <w:p w14:paraId="28833F7C" w14:textId="77777777" w:rsidR="00261213" w:rsidRPr="00261213" w:rsidRDefault="00261213" w:rsidP="0026121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This repository contains the code for pre-processing structural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T2-weighted</w:t>
      </w:r>
      <w:r w:rsidRPr="00261213">
        <w:rPr>
          <w:rFonts w:ascii="Times New Roman" w:eastAsia="Times New Roman" w:hAnsi="Times New Roman" w:cs="Times New Roman"/>
          <w:color w:val="000000"/>
        </w:rPr>
        <w:t>,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T2-star</w:t>
      </w:r>
      <w:r w:rsidRPr="00261213">
        <w:rPr>
          <w:rFonts w:ascii="Times New Roman" w:eastAsia="Times New Roman" w:hAnsi="Times New Roman" w:cs="Times New Roman"/>
          <w:color w:val="000000"/>
        </w:rPr>
        <w:t>, and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 xml:space="preserve">magnetization transfer </w:t>
      </w:r>
      <w:proofErr w:type="spellStart"/>
      <w:r w:rsidRPr="00261213">
        <w:rPr>
          <w:rFonts w:ascii="Times New Roman" w:eastAsia="Times New Roman" w:hAnsi="Times New Roman" w:cs="Times New Roman"/>
          <w:b/>
          <w:bCs/>
          <w:color w:val="000000"/>
        </w:rPr>
        <w:t>MRI</w:t>
      </w:r>
      <w:r w:rsidRPr="00261213">
        <w:rPr>
          <w:rFonts w:ascii="Times New Roman" w:eastAsia="Times New Roman" w:hAnsi="Times New Roman" w:cs="Times New Roman"/>
          <w:color w:val="000000"/>
        </w:rPr>
        <w:t>images</w:t>
      </w:r>
      <w:proofErr w:type="spellEnd"/>
      <w:r w:rsidRPr="00261213">
        <w:rPr>
          <w:rFonts w:ascii="Times New Roman" w:eastAsia="Times New Roman" w:hAnsi="Times New Roman" w:cs="Times New Roman"/>
          <w:color w:val="000000"/>
        </w:rPr>
        <w:t>. The primary goal is to estimate biomarkers such as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spinal cord atrophy</w:t>
      </w:r>
      <w:r w:rsidRPr="00261213">
        <w:rPr>
          <w:rFonts w:ascii="Times New Roman" w:eastAsia="Times New Roman" w:hAnsi="Times New Roman" w:cs="Times New Roman"/>
          <w:color w:val="000000"/>
        </w:rPr>
        <w:t>,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gray matter atrophy</w:t>
      </w:r>
      <w:r w:rsidRPr="00261213">
        <w:rPr>
          <w:rFonts w:ascii="Times New Roman" w:eastAsia="Times New Roman" w:hAnsi="Times New Roman" w:cs="Times New Roman"/>
          <w:color w:val="000000"/>
        </w:rPr>
        <w:t>, and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white matter injury</w:t>
      </w:r>
      <w:r w:rsidRPr="00261213">
        <w:rPr>
          <w:rFonts w:ascii="Times New Roman" w:eastAsia="Times New Roman" w:hAnsi="Times New Roman" w:cs="Times New Roman"/>
          <w:color w:val="000000"/>
        </w:rPr>
        <w:t> in patients with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degenerative cervical myelopathy</w:t>
      </w:r>
      <w:r w:rsidRPr="00261213">
        <w:rPr>
          <w:rFonts w:ascii="Times New Roman" w:eastAsia="Times New Roman" w:hAnsi="Times New Roman" w:cs="Times New Roman"/>
          <w:color w:val="000000"/>
        </w:rPr>
        <w:t> (DCM). This pipeline is designed to provide reproducible, standardized, and localized measures of spinal cord injury.</w:t>
      </w:r>
    </w:p>
    <w:p w14:paraId="4E275029" w14:textId="77777777" w:rsidR="00261213" w:rsidRPr="00261213" w:rsidRDefault="00261213" w:rsidP="00261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Objectives</w:t>
      </w:r>
    </w:p>
    <w:p w14:paraId="553B261C" w14:textId="77777777" w:rsidR="00261213" w:rsidRPr="00261213" w:rsidRDefault="00261213" w:rsidP="00261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Reproducible Analysis Pipeline</w:t>
      </w:r>
      <w:r w:rsidRPr="00261213">
        <w:rPr>
          <w:rFonts w:ascii="Times New Roman" w:eastAsia="Times New Roman" w:hAnsi="Times New Roman" w:cs="Times New Roman"/>
          <w:color w:val="000000"/>
        </w:rPr>
        <w:t>: A user-friendly pipeline for batch processing of spinal cord morphometrics.</w:t>
      </w:r>
    </w:p>
    <w:p w14:paraId="5931EB9E" w14:textId="5F356AD3" w:rsidR="00261213" w:rsidRPr="00261213" w:rsidRDefault="00261213" w:rsidP="00261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Standardized Measures</w:t>
      </w:r>
      <w:r w:rsidRPr="00261213">
        <w:rPr>
          <w:rFonts w:ascii="Times New Roman" w:eastAsia="Times New Roman" w:hAnsi="Times New Roman" w:cs="Times New Roman"/>
          <w:color w:val="000000"/>
        </w:rPr>
        <w:t xml:space="preserve">: Generate standardized and normalized morphometric </w:t>
      </w:r>
      <w:r>
        <w:rPr>
          <w:rFonts w:ascii="Times New Roman" w:eastAsia="Times New Roman" w:hAnsi="Times New Roman" w:cs="Times New Roman"/>
          <w:color w:val="000000"/>
        </w:rPr>
        <w:t xml:space="preserve">using the PAM50 spinal cord template </w:t>
      </w:r>
      <w:r w:rsidRPr="00261213">
        <w:rPr>
          <w:rFonts w:ascii="Times New Roman" w:eastAsia="Times New Roman" w:hAnsi="Times New Roman" w:cs="Times New Roman"/>
          <w:color w:val="000000"/>
        </w:rPr>
        <w:t>measures for comparison between patients and controls.</w:t>
      </w:r>
    </w:p>
    <w:p w14:paraId="6B28F85E" w14:textId="78811C18" w:rsidR="00261213" w:rsidRPr="00261213" w:rsidRDefault="00261213" w:rsidP="00261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Clinical Insight</w:t>
      </w:r>
      <w:r w:rsidRPr="00261213">
        <w:rPr>
          <w:rFonts w:ascii="Times New Roman" w:eastAsia="Times New Roman" w:hAnsi="Times New Roman" w:cs="Times New Roman"/>
          <w:color w:val="000000"/>
        </w:rPr>
        <w:t>: Provide clinical insights into white matter changes, with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magnetization transfer (MT)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261213">
        <w:rPr>
          <w:rFonts w:ascii="Times New Roman" w:eastAsia="Times New Roman" w:hAnsi="Times New Roman" w:cs="Times New Roman"/>
          <w:color w:val="000000"/>
        </w:rPr>
        <w:t>being particularly sensitive to white matter changes in non-compressed regions.</w:t>
      </w:r>
    </w:p>
    <w:p w14:paraId="1DCD248A" w14:textId="77777777" w:rsidR="00261213" w:rsidRPr="00261213" w:rsidRDefault="00261213" w:rsidP="00261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Localized Evaluation</w:t>
      </w:r>
      <w:r w:rsidRPr="00261213">
        <w:rPr>
          <w:rFonts w:ascii="Times New Roman" w:eastAsia="Times New Roman" w:hAnsi="Times New Roman" w:cs="Times New Roman"/>
          <w:color w:val="000000"/>
        </w:rPr>
        <w:t>: Provide spinal cord level-specific metrics to enable precise localization of spinal cord pathology.</w:t>
      </w:r>
    </w:p>
    <w:p w14:paraId="61FF754F" w14:textId="77777777" w:rsidR="00261213" w:rsidRPr="00261213" w:rsidRDefault="00261213" w:rsidP="00261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About the OU Spine Dataset</w:t>
      </w:r>
    </w:p>
    <w:p w14:paraId="204433DD" w14:textId="24FE701C" w:rsidR="00261213" w:rsidRPr="00261213" w:rsidRDefault="00261213" w:rsidP="002612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The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OU Spine dataset</w:t>
      </w:r>
      <w:r w:rsidRPr="00261213">
        <w:rPr>
          <w:rFonts w:ascii="Times New Roman" w:eastAsia="Times New Roman" w:hAnsi="Times New Roman" w:cs="Times New Roman"/>
          <w:color w:val="000000"/>
        </w:rPr>
        <w:t> was acquired using the </w:t>
      </w:r>
      <w:hyperlink r:id="rId5" w:history="1">
        <w:r w:rsidR="00092882" w:rsidRPr="00697D20">
          <w:rPr>
            <w:rStyle w:val="Hyperlink"/>
            <w:rFonts w:ascii="Times New Roman" w:eastAsia="Times New Roman" w:hAnsi="Times New Roman" w:cs="Times New Roman"/>
          </w:rPr>
          <w:t>The Spine Generic Protocol</w:t>
        </w:r>
      </w:hyperlink>
      <w:r w:rsidR="00092882">
        <w:rPr>
          <w:rFonts w:ascii="Times New Roman" w:eastAsia="Times New Roman" w:hAnsi="Times New Roman" w:cs="Times New Roman"/>
          <w:color w:val="000000"/>
        </w:rPr>
        <w:t xml:space="preserve">. </w:t>
      </w:r>
      <w:r w:rsidRPr="00261213">
        <w:rPr>
          <w:rFonts w:ascii="Times New Roman" w:eastAsia="Times New Roman" w:hAnsi="Times New Roman" w:cs="Times New Roman"/>
          <w:color w:val="000000"/>
        </w:rPr>
        <w:t>The study is ongoing, involving patients diagnosed with DCM and a control cohort of healthy subjects (HC). All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MRI</w:t>
      </w:r>
      <w:r w:rsidRPr="00261213">
        <w:rPr>
          <w:rFonts w:ascii="Times New Roman" w:eastAsia="Times New Roman" w:hAnsi="Times New Roman" w:cs="Times New Roman"/>
          <w:color w:val="000000"/>
        </w:rPr>
        <w:t> scans were acquired using a </w:t>
      </w:r>
      <w:r w:rsidR="00092882">
        <w:rPr>
          <w:rFonts w:ascii="Times New Roman" w:eastAsia="Times New Roman" w:hAnsi="Times New Roman" w:cs="Times New Roman"/>
          <w:color w:val="000000"/>
        </w:rPr>
        <w:t xml:space="preserve">3T MR750 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GE scanner</w:t>
      </w:r>
      <w:r w:rsidRPr="00261213">
        <w:rPr>
          <w:rFonts w:ascii="Times New Roman" w:eastAsia="Times New Roman" w:hAnsi="Times New Roman" w:cs="Times New Roman"/>
          <w:color w:val="000000"/>
        </w:rPr>
        <w:t>.</w:t>
      </w:r>
    </w:p>
    <w:p w14:paraId="738668CB" w14:textId="77777777" w:rsidR="00261213" w:rsidRPr="00261213" w:rsidRDefault="00261213" w:rsidP="002612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Due to the ongoing nature of the study, patient data is still being collected and analyzed. However,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sample patient and control data</w:t>
      </w:r>
      <w:r w:rsidRPr="00261213">
        <w:rPr>
          <w:rFonts w:ascii="Times New Roman" w:eastAsia="Times New Roman" w:hAnsi="Times New Roman" w:cs="Times New Roman"/>
          <w:color w:val="000000"/>
        </w:rPr>
        <w:t> are available. Full datasets are available upon reasonable request to the senior author.</w:t>
      </w:r>
    </w:p>
    <w:p w14:paraId="066F26D7" w14:textId="77777777" w:rsidR="00261213" w:rsidRPr="00261213" w:rsidRDefault="00261213" w:rsidP="00261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Format and Organization</w:t>
      </w:r>
    </w:p>
    <w:p w14:paraId="7131B994" w14:textId="77777777" w:rsidR="00261213" w:rsidRPr="00261213" w:rsidRDefault="00261213" w:rsidP="002612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All MRI datasets were converted from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DICOM</w:t>
      </w:r>
      <w:r w:rsidRPr="00261213">
        <w:rPr>
          <w:rFonts w:ascii="Times New Roman" w:eastAsia="Times New Roman" w:hAnsi="Times New Roman" w:cs="Times New Roman"/>
          <w:color w:val="000000"/>
        </w:rPr>
        <w:t> to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NIFTI</w:t>
      </w:r>
      <w:r w:rsidRPr="00261213">
        <w:rPr>
          <w:rFonts w:ascii="Times New Roman" w:eastAsia="Times New Roman" w:hAnsi="Times New Roman" w:cs="Times New Roman"/>
          <w:color w:val="000000"/>
        </w:rPr>
        <w:t> format and are organized following the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Brain Imaging Data Structure (BIDS)</w:t>
      </w:r>
      <w:r w:rsidRPr="00261213">
        <w:rPr>
          <w:rFonts w:ascii="Times New Roman" w:eastAsia="Times New Roman" w:hAnsi="Times New Roman" w:cs="Times New Roman"/>
          <w:color w:val="000000"/>
        </w:rPr>
        <w:t> format.</w:t>
      </w:r>
    </w:p>
    <w:p w14:paraId="1BA95ACE" w14:textId="73266057" w:rsidR="00261213" w:rsidRPr="00261213" w:rsidRDefault="00261213" w:rsidP="002612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Spinal cord files</w:t>
      </w:r>
      <w:r w:rsidRPr="00261213">
        <w:rPr>
          <w:rFonts w:ascii="Times New Roman" w:eastAsia="Times New Roman" w:hAnsi="Times New Roman" w:cs="Times New Roman"/>
          <w:color w:val="000000"/>
        </w:rPr>
        <w:t> are renamed according to </w:t>
      </w:r>
      <w:hyperlink r:id="rId6" w:history="1">
        <w:r w:rsidRPr="00261213">
          <w:rPr>
            <w:rStyle w:val="Hyperlink"/>
            <w:rFonts w:ascii="Times New Roman" w:eastAsia="Times New Roman" w:hAnsi="Times New Roman" w:cs="Times New Roman"/>
            <w:b/>
            <w:bCs/>
          </w:rPr>
          <w:t>BIDS</w:t>
        </w:r>
        <w:r w:rsidRPr="00261213">
          <w:rPr>
            <w:rStyle w:val="Hyperlink"/>
            <w:rFonts w:ascii="Times New Roman" w:eastAsia="Times New Roman" w:hAnsi="Times New Roman" w:cs="Times New Roman"/>
          </w:rPr>
          <w:t> </w:t>
        </w:r>
      </w:hyperlink>
      <w:r w:rsidR="00697D20">
        <w:rPr>
          <w:rFonts w:ascii="Times New Roman" w:eastAsia="Times New Roman" w:hAnsi="Times New Roman" w:cs="Times New Roman"/>
          <w:color w:val="000000"/>
        </w:rPr>
        <w:t>standard.</w:t>
      </w:r>
    </w:p>
    <w:p w14:paraId="4B0D4403" w14:textId="2983611D" w:rsidR="00261213" w:rsidRPr="00261213" w:rsidRDefault="00261213" w:rsidP="002612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For more details, see the </w:t>
      </w:r>
      <w:r w:rsidR="00697D2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6F70340" w14:textId="77777777" w:rsidR="00261213" w:rsidRPr="00261213" w:rsidRDefault="00261213" w:rsidP="00261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Dependencies</w:t>
      </w:r>
    </w:p>
    <w:p w14:paraId="5D44981F" w14:textId="77777777" w:rsidR="00261213" w:rsidRPr="00261213" w:rsidRDefault="00261213" w:rsidP="002612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Spinal Cord Toolbox (SCT 6.1)</w:t>
      </w:r>
      <w:r w:rsidRPr="00261213">
        <w:rPr>
          <w:rFonts w:ascii="Times New Roman" w:eastAsia="Times New Roman" w:hAnsi="Times New Roman" w:cs="Times New Roman"/>
          <w:color w:val="000000"/>
        </w:rPr>
        <w:t>: Required for spinal cord segmentation and analysis.</w:t>
      </w:r>
    </w:p>
    <w:p w14:paraId="2B8CD05A" w14:textId="77777777" w:rsidR="00261213" w:rsidRPr="00261213" w:rsidRDefault="00261213" w:rsidP="002612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Python 3.9</w:t>
      </w:r>
      <w:r w:rsidRPr="00261213">
        <w:rPr>
          <w:rFonts w:ascii="Times New Roman" w:eastAsia="Times New Roman" w:hAnsi="Times New Roman" w:cs="Times New Roman"/>
          <w:color w:val="000000"/>
        </w:rPr>
        <w:t>: The processing scripts are written in Python.</w:t>
      </w:r>
    </w:p>
    <w:p w14:paraId="5421E689" w14:textId="77777777" w:rsidR="00261213" w:rsidRPr="00261213" w:rsidRDefault="00261213" w:rsidP="002612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FSL (FMRIB Software Library)</w:t>
      </w:r>
      <w:r w:rsidRPr="00261213">
        <w:rPr>
          <w:rFonts w:ascii="Times New Roman" w:eastAsia="Times New Roman" w:hAnsi="Times New Roman" w:cs="Times New Roman"/>
          <w:color w:val="000000"/>
        </w:rPr>
        <w:t>: Required for data visualization.</w:t>
      </w:r>
    </w:p>
    <w:p w14:paraId="3395E771" w14:textId="77777777" w:rsidR="00261213" w:rsidRPr="00261213" w:rsidRDefault="00261213" w:rsidP="00261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Installation</w:t>
      </w:r>
    </w:p>
    <w:p w14:paraId="18DCB371" w14:textId="77777777" w:rsidR="00261213" w:rsidRPr="00261213" w:rsidRDefault="00261213" w:rsidP="002612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Spinal Cord Toolbox (SCT)</w:t>
      </w:r>
      <w:r w:rsidRPr="00261213">
        <w:rPr>
          <w:rFonts w:ascii="Times New Roman" w:eastAsia="Times New Roman" w:hAnsi="Times New Roman" w:cs="Times New Roman"/>
          <w:color w:val="000000"/>
        </w:rPr>
        <w:t xml:space="preserve">: Follow the SCT installation guide for instructions on how to download and install </w:t>
      </w:r>
      <w:proofErr w:type="gramStart"/>
      <w:r w:rsidRPr="00261213">
        <w:rPr>
          <w:rFonts w:ascii="Times New Roman" w:eastAsia="Times New Roman" w:hAnsi="Times New Roman" w:cs="Times New Roman"/>
          <w:color w:val="000000"/>
        </w:rPr>
        <w:t>SCT, and</w:t>
      </w:r>
      <w:proofErr w:type="gramEnd"/>
      <w:r w:rsidRPr="00261213">
        <w:rPr>
          <w:rFonts w:ascii="Times New Roman" w:eastAsia="Times New Roman" w:hAnsi="Times New Roman" w:cs="Times New Roman"/>
          <w:color w:val="000000"/>
        </w:rPr>
        <w:t xml:space="preserve"> integrate it with FSL.</w:t>
      </w:r>
    </w:p>
    <w:p w14:paraId="65DCC446" w14:textId="77777777" w:rsidR="00261213" w:rsidRPr="00261213" w:rsidRDefault="00261213" w:rsidP="002612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Python Environment</w:t>
      </w:r>
      <w:r w:rsidRPr="00261213">
        <w:rPr>
          <w:rFonts w:ascii="Times New Roman" w:eastAsia="Times New Roman" w:hAnsi="Times New Roman" w:cs="Times New Roman"/>
          <w:color w:val="000000"/>
        </w:rPr>
        <w:t>:</w:t>
      </w:r>
    </w:p>
    <w:p w14:paraId="6162A38B" w14:textId="77777777" w:rsidR="00261213" w:rsidRPr="00261213" w:rsidRDefault="00261213" w:rsidP="002612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Install and activate a Python environment compatible with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Python 3.9</w:t>
      </w:r>
      <w:r w:rsidRPr="00261213">
        <w:rPr>
          <w:rFonts w:ascii="Times New Roman" w:eastAsia="Times New Roman" w:hAnsi="Times New Roman" w:cs="Times New Roman"/>
          <w:color w:val="000000"/>
        </w:rPr>
        <w:t>.</w:t>
      </w:r>
    </w:p>
    <w:p w14:paraId="2028FDD7" w14:textId="77777777" w:rsidR="00261213" w:rsidRPr="00261213" w:rsidRDefault="00261213" w:rsidP="002612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Install the necessary Python dependencies listed in the </w:t>
      </w:r>
      <w:r w:rsidRPr="00261213">
        <w:rPr>
          <w:rFonts w:ascii="Courier New" w:eastAsia="Times New Roman" w:hAnsi="Courier New" w:cs="Courier New"/>
          <w:color w:val="000000"/>
          <w:sz w:val="20"/>
          <w:szCs w:val="20"/>
        </w:rPr>
        <w:t>requirements.txt</w:t>
      </w:r>
      <w:r w:rsidRPr="00261213">
        <w:rPr>
          <w:rFonts w:ascii="Times New Roman" w:eastAsia="Times New Roman" w:hAnsi="Times New Roman" w:cs="Times New Roman"/>
          <w:color w:val="000000"/>
        </w:rPr>
        <w:t> file.</w:t>
      </w:r>
    </w:p>
    <w:p w14:paraId="5F9EDB9F" w14:textId="77777777" w:rsidR="00261213" w:rsidRPr="00261213" w:rsidRDefault="00261213" w:rsidP="002612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Directory Setup</w:t>
      </w:r>
      <w:r w:rsidRPr="00261213">
        <w:rPr>
          <w:rFonts w:ascii="Times New Roman" w:eastAsia="Times New Roman" w:hAnsi="Times New Roman" w:cs="Times New Roman"/>
          <w:color w:val="000000"/>
        </w:rPr>
        <w:t>:</w:t>
      </w:r>
    </w:p>
    <w:p w14:paraId="6C5C5DA4" w14:textId="77777777" w:rsidR="00261213" w:rsidRPr="00261213" w:rsidRDefault="00261213" w:rsidP="002612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Create a directory for processing and organize all input files as per the BIDS format.</w:t>
      </w:r>
    </w:p>
    <w:p w14:paraId="2E815896" w14:textId="77777777" w:rsidR="00261213" w:rsidRPr="00261213" w:rsidRDefault="00261213" w:rsidP="002612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Run the provided preprocessing script in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batch mode</w:t>
      </w:r>
      <w:r w:rsidRPr="00261213">
        <w:rPr>
          <w:rFonts w:ascii="Times New Roman" w:eastAsia="Times New Roman" w:hAnsi="Times New Roman" w:cs="Times New Roman"/>
          <w:color w:val="000000"/>
        </w:rPr>
        <w:t>.</w:t>
      </w:r>
    </w:p>
    <w:p w14:paraId="33303DA5" w14:textId="77777777" w:rsidR="00261213" w:rsidRPr="00261213" w:rsidRDefault="00261213" w:rsidP="00261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Preprocessing Steps</w:t>
      </w:r>
    </w:p>
    <w:p w14:paraId="5CB9C3E6" w14:textId="77777777" w:rsidR="00261213" w:rsidRPr="00261213" w:rsidRDefault="00261213" w:rsidP="00261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Spinal Cord Segmentation</w:t>
      </w:r>
      <w:r w:rsidRPr="00261213">
        <w:rPr>
          <w:rFonts w:ascii="Times New Roman" w:eastAsia="Times New Roman" w:hAnsi="Times New Roman" w:cs="Times New Roman"/>
          <w:color w:val="000000"/>
        </w:rPr>
        <w:t>: Use </w:t>
      </w:r>
      <w:proofErr w:type="spellStart"/>
      <w:r w:rsidRPr="00261213">
        <w:rPr>
          <w:rFonts w:ascii="Courier New" w:eastAsia="Times New Roman" w:hAnsi="Courier New" w:cs="Courier New"/>
          <w:color w:val="000000"/>
          <w:sz w:val="20"/>
          <w:szCs w:val="20"/>
        </w:rPr>
        <w:t>sct_deepseg</w:t>
      </w:r>
      <w:proofErr w:type="spellEnd"/>
      <w:r w:rsidRPr="00261213">
        <w:rPr>
          <w:rFonts w:ascii="Times New Roman" w:eastAsia="Times New Roman" w:hAnsi="Times New Roman" w:cs="Times New Roman"/>
          <w:color w:val="000000"/>
        </w:rPr>
        <w:t> to segment the cervical spinal cord from surrounding neck tissues for DCM patients.</w:t>
      </w:r>
    </w:p>
    <w:p w14:paraId="5D9D2A0A" w14:textId="77777777" w:rsidR="00261213" w:rsidRPr="00261213" w:rsidRDefault="00261213" w:rsidP="00261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Quality Control</w:t>
      </w:r>
      <w:r w:rsidRPr="00261213">
        <w:rPr>
          <w:rFonts w:ascii="Times New Roman" w:eastAsia="Times New Roman" w:hAnsi="Times New Roman" w:cs="Times New Roman"/>
          <w:color w:val="000000"/>
        </w:rPr>
        <w:t>:</w:t>
      </w:r>
    </w:p>
    <w:p w14:paraId="7162B984" w14:textId="77777777" w:rsidR="00261213" w:rsidRPr="00261213" w:rsidRDefault="00261213" w:rsidP="00261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After preprocessing, perform a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QC check</w:t>
      </w:r>
      <w:r w:rsidRPr="00261213">
        <w:rPr>
          <w:rFonts w:ascii="Times New Roman" w:eastAsia="Times New Roman" w:hAnsi="Times New Roman" w:cs="Times New Roman"/>
          <w:color w:val="000000"/>
        </w:rPr>
        <w:t> by reviewing the HTML files in the </w:t>
      </w:r>
      <w:r w:rsidRPr="00261213">
        <w:rPr>
          <w:rFonts w:ascii="Courier New" w:eastAsia="Times New Roman" w:hAnsi="Courier New" w:cs="Courier New"/>
          <w:color w:val="000000"/>
          <w:sz w:val="20"/>
          <w:szCs w:val="20"/>
        </w:rPr>
        <w:t>QC</w:t>
      </w:r>
      <w:r w:rsidRPr="00261213">
        <w:rPr>
          <w:rFonts w:ascii="Times New Roman" w:eastAsia="Times New Roman" w:hAnsi="Times New Roman" w:cs="Times New Roman"/>
          <w:color w:val="000000"/>
        </w:rPr>
        <w:t> directory.</w:t>
      </w:r>
    </w:p>
    <w:p w14:paraId="7373EEC4" w14:textId="77777777" w:rsidR="00261213" w:rsidRPr="00261213" w:rsidRDefault="00261213" w:rsidP="00261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Inspect the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T2-weighted</w:t>
      </w:r>
      <w:r w:rsidRPr="00261213">
        <w:rPr>
          <w:rFonts w:ascii="Times New Roman" w:eastAsia="Times New Roman" w:hAnsi="Times New Roman" w:cs="Times New Roman"/>
          <w:color w:val="000000"/>
        </w:rPr>
        <w:t> and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T2-star</w:t>
      </w:r>
      <w:r w:rsidRPr="00261213">
        <w:rPr>
          <w:rFonts w:ascii="Times New Roman" w:eastAsia="Times New Roman" w:hAnsi="Times New Roman" w:cs="Times New Roman"/>
          <w:color w:val="000000"/>
        </w:rPr>
        <w:t> images for segmentation and vertebral level labeling errors.</w:t>
      </w:r>
    </w:p>
    <w:p w14:paraId="419BD21C" w14:textId="77777777" w:rsidR="00261213" w:rsidRPr="00261213" w:rsidRDefault="00261213" w:rsidP="00261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If errors (e.g., segmentation leakage or under-segmentation) are found, manually correct them.</w:t>
      </w:r>
    </w:p>
    <w:p w14:paraId="11D84E39" w14:textId="77777777" w:rsidR="00261213" w:rsidRPr="00261213" w:rsidRDefault="00261213" w:rsidP="00261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Batch Re-run</w:t>
      </w:r>
      <w:r w:rsidRPr="00261213">
        <w:rPr>
          <w:rFonts w:ascii="Times New Roman" w:eastAsia="Times New Roman" w:hAnsi="Times New Roman" w:cs="Times New Roman"/>
          <w:color w:val="000000"/>
        </w:rPr>
        <w:t>: After corrections, re-run the batch analysis. The pipeline will automatically fetch manually corrected files from the designated folder.</w:t>
      </w:r>
    </w:p>
    <w:p w14:paraId="323D9036" w14:textId="77777777" w:rsidR="00261213" w:rsidRPr="00261213" w:rsidRDefault="00261213" w:rsidP="00261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Result Export</w:t>
      </w:r>
      <w:r w:rsidRPr="00261213">
        <w:rPr>
          <w:rFonts w:ascii="Times New Roman" w:eastAsia="Times New Roman" w:hAnsi="Times New Roman" w:cs="Times New Roman"/>
          <w:color w:val="000000"/>
        </w:rPr>
        <w:t>:</w:t>
      </w:r>
    </w:p>
    <w:p w14:paraId="7ED24799" w14:textId="77777777" w:rsidR="00261213" w:rsidRPr="00261213" w:rsidRDefault="00261213" w:rsidP="00261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The final morphometric measures will be exported to a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CSV</w:t>
      </w:r>
      <w:r w:rsidRPr="00261213">
        <w:rPr>
          <w:rFonts w:ascii="Times New Roman" w:eastAsia="Times New Roman" w:hAnsi="Times New Roman" w:cs="Times New Roman"/>
          <w:color w:val="000000"/>
        </w:rPr>
        <w:t> file.</w:t>
      </w:r>
    </w:p>
    <w:p w14:paraId="6411AC92" w14:textId="77777777" w:rsidR="00261213" w:rsidRPr="00261213" w:rsidRDefault="00261213" w:rsidP="00261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The CSV file can be used for secondary analysis to evaluate metrics such as spinal cord shape, gray matter segmentation, white matter intensity, </w:t>
      </w:r>
      <w:r w:rsidRPr="00261213">
        <w:rPr>
          <w:rFonts w:ascii="Times New Roman" w:eastAsia="Times New Roman" w:hAnsi="Times New Roman" w:cs="Times New Roman"/>
          <w:b/>
          <w:bCs/>
          <w:color w:val="000000"/>
        </w:rPr>
        <w:t>MTR</w:t>
      </w:r>
      <w:r w:rsidRPr="00261213">
        <w:rPr>
          <w:rFonts w:ascii="Times New Roman" w:eastAsia="Times New Roman" w:hAnsi="Times New Roman" w:cs="Times New Roman"/>
          <w:color w:val="000000"/>
        </w:rPr>
        <w:t> (Magnetization Transfer Ratio), etc.</w:t>
      </w:r>
    </w:p>
    <w:p w14:paraId="15163DC6" w14:textId="2455FD2F" w:rsidR="00261213" w:rsidRPr="00261213" w:rsidRDefault="00261213" w:rsidP="00261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Publications</w:t>
      </w:r>
    </w:p>
    <w:p w14:paraId="340F593F" w14:textId="37B17661" w:rsidR="00261213" w:rsidRPr="00261213" w:rsidRDefault="00261213" w:rsidP="00261213">
      <w:pPr>
        <w:pStyle w:val="Heading1"/>
        <w:numPr>
          <w:ilvl w:val="0"/>
          <w:numId w:val="7"/>
        </w:numPr>
        <w:spacing w:after="24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Muhammad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F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Weber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KA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Bédard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S, 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Haynes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G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Smith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L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Khan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AF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Hameed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S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Gray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K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McGovern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K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Rohan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M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Ding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L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Van Hal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M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Dickson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D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Al Tamimi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M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Parrish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Dhaher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Y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 Smith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ZA. 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Cervical spinal cord morphometrics in degenerative cervical myelopathy: quantification using semi-automated normalized technique and correlation with neurological dysfunctions,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The Spine Journal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(2024)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,</w:t>
      </w:r>
      <w:r w:rsidRPr="00261213">
        <w:t xml:space="preserve"> </w:t>
      </w:r>
      <w:hyperlink r:id="rId7" w:history="1">
        <w:r w:rsidRPr="00C16E0F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https://doi.org/10.1016/j.spinee.2024.07.002</w:t>
        </w:r>
      </w:hyperlink>
    </w:p>
    <w:p w14:paraId="30912841" w14:textId="6EF007A6" w:rsidR="00261213" w:rsidRDefault="00261213" w:rsidP="00261213">
      <w:pPr>
        <w:pStyle w:val="Heading1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2. </w:t>
      </w:r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Haynes G, Muhammad F, Weber KA II, Khan AF, Hameed S, Shakir H, Van Hal M, Dickson D, Rohan M, </w:t>
      </w:r>
      <w:proofErr w:type="spellStart"/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>Dhaher</w:t>
      </w:r>
      <w:proofErr w:type="spellEnd"/>
      <w:r w:rsidRPr="0026121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Y, Parrish T, Ding L, Smith ZA. </w:t>
      </w:r>
      <w:r w:rsidRPr="00261213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Tract-specific magnetization transfer ratio provides insights into the severity of degenerative cervical myelopathy.</w:t>
      </w:r>
      <w:r w:rsidRPr="00261213">
        <w:rPr>
          <w:rStyle w:val="apple-converted-space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 </w:t>
      </w:r>
      <w:r w:rsidRPr="00261213">
        <w:rPr>
          <w:rFonts w:ascii="Arial" w:hAnsi="Arial" w:cs="Arial"/>
          <w:b w:val="0"/>
          <w:bCs w:val="0"/>
          <w:i/>
          <w:iCs/>
          <w:color w:val="222222"/>
          <w:sz w:val="24"/>
          <w:szCs w:val="24"/>
        </w:rPr>
        <w:t>Spinal Cord</w:t>
      </w:r>
      <w:r>
        <w:rPr>
          <w:rFonts w:ascii="Arial" w:hAnsi="Arial" w:cs="Arial"/>
          <w:b w:val="0"/>
          <w:bCs w:val="0"/>
          <w:i/>
          <w:iCs/>
          <w:color w:val="222222"/>
          <w:sz w:val="24"/>
          <w:szCs w:val="24"/>
        </w:rPr>
        <w:t xml:space="preserve"> </w:t>
      </w:r>
      <w:r w:rsidRPr="00261213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(2024). </w:t>
      </w:r>
      <w:hyperlink r:id="rId8" w:history="1">
        <w:r w:rsidRPr="00C16E0F">
          <w:rPr>
            <w:rStyle w:val="Hyperlink"/>
            <w:rFonts w:ascii="Arial" w:hAnsi="Arial" w:cs="Arial"/>
            <w:b w:val="0"/>
            <w:bCs w:val="0"/>
            <w:sz w:val="24"/>
            <w:szCs w:val="24"/>
            <w:shd w:val="clear" w:color="auto" w:fill="FFFFFF"/>
          </w:rPr>
          <w:t>https://doi.org/10.1038/s41393-024-01036-y</w:t>
        </w:r>
      </w:hyperlink>
    </w:p>
    <w:p w14:paraId="42F6CE7A" w14:textId="77777777" w:rsidR="00261213" w:rsidRPr="00261213" w:rsidRDefault="00261213" w:rsidP="00261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12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Contributing</w:t>
      </w:r>
    </w:p>
    <w:p w14:paraId="115BE8A7" w14:textId="77777777" w:rsidR="00261213" w:rsidRPr="00261213" w:rsidRDefault="00261213" w:rsidP="002612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61213">
        <w:rPr>
          <w:rFonts w:ascii="Times New Roman" w:eastAsia="Times New Roman" w:hAnsi="Times New Roman" w:cs="Times New Roman"/>
          <w:color w:val="000000"/>
        </w:rPr>
        <w:t>Contributions to improve this pipeline are welcome. Please submit a pull request with detailed notes on any changes or improvements.</w:t>
      </w:r>
    </w:p>
    <w:p w14:paraId="12EC051A" w14:textId="77777777" w:rsidR="00A07042" w:rsidRDefault="00A07042"/>
    <w:sectPr w:rsidR="00A0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7F6"/>
    <w:multiLevelType w:val="multilevel"/>
    <w:tmpl w:val="F86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D5CDF"/>
    <w:multiLevelType w:val="multilevel"/>
    <w:tmpl w:val="3EBC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34388"/>
    <w:multiLevelType w:val="hybridMultilevel"/>
    <w:tmpl w:val="ED84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E1549"/>
    <w:multiLevelType w:val="multilevel"/>
    <w:tmpl w:val="6728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E0C7E"/>
    <w:multiLevelType w:val="hybridMultilevel"/>
    <w:tmpl w:val="041C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342EB"/>
    <w:multiLevelType w:val="multilevel"/>
    <w:tmpl w:val="EB80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94361"/>
    <w:multiLevelType w:val="multilevel"/>
    <w:tmpl w:val="51D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366439">
    <w:abstractNumId w:val="3"/>
  </w:num>
  <w:num w:numId="2" w16cid:durableId="1374577363">
    <w:abstractNumId w:val="0"/>
  </w:num>
  <w:num w:numId="3" w16cid:durableId="65809140">
    <w:abstractNumId w:val="6"/>
  </w:num>
  <w:num w:numId="4" w16cid:durableId="467893350">
    <w:abstractNumId w:val="1"/>
  </w:num>
  <w:num w:numId="5" w16cid:durableId="774323389">
    <w:abstractNumId w:val="5"/>
  </w:num>
  <w:num w:numId="6" w16cid:durableId="1972787362">
    <w:abstractNumId w:val="2"/>
  </w:num>
  <w:num w:numId="7" w16cid:durableId="238910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13"/>
    <w:rsid w:val="000310A5"/>
    <w:rsid w:val="0006740C"/>
    <w:rsid w:val="00083B45"/>
    <w:rsid w:val="00092882"/>
    <w:rsid w:val="000A1CB9"/>
    <w:rsid w:val="00112376"/>
    <w:rsid w:val="00135A6B"/>
    <w:rsid w:val="001778B1"/>
    <w:rsid w:val="001A7077"/>
    <w:rsid w:val="00221A9D"/>
    <w:rsid w:val="00230347"/>
    <w:rsid w:val="00237FDE"/>
    <w:rsid w:val="00261213"/>
    <w:rsid w:val="00280B47"/>
    <w:rsid w:val="002A5A78"/>
    <w:rsid w:val="003243AA"/>
    <w:rsid w:val="00330086"/>
    <w:rsid w:val="00441F04"/>
    <w:rsid w:val="00453F6B"/>
    <w:rsid w:val="00455FD6"/>
    <w:rsid w:val="00460CE2"/>
    <w:rsid w:val="00463517"/>
    <w:rsid w:val="00491B52"/>
    <w:rsid w:val="004955C8"/>
    <w:rsid w:val="004A0FED"/>
    <w:rsid w:val="004B1921"/>
    <w:rsid w:val="004F2040"/>
    <w:rsid w:val="004F70B5"/>
    <w:rsid w:val="00502219"/>
    <w:rsid w:val="005152FF"/>
    <w:rsid w:val="00525EB9"/>
    <w:rsid w:val="005747E0"/>
    <w:rsid w:val="005934CD"/>
    <w:rsid w:val="006377D8"/>
    <w:rsid w:val="00642DCD"/>
    <w:rsid w:val="006812A8"/>
    <w:rsid w:val="00697D20"/>
    <w:rsid w:val="006B15CC"/>
    <w:rsid w:val="007271BC"/>
    <w:rsid w:val="00742981"/>
    <w:rsid w:val="00784DA1"/>
    <w:rsid w:val="00790597"/>
    <w:rsid w:val="008041AF"/>
    <w:rsid w:val="008A19DB"/>
    <w:rsid w:val="0094387E"/>
    <w:rsid w:val="0095742E"/>
    <w:rsid w:val="009A69BD"/>
    <w:rsid w:val="009B2CE4"/>
    <w:rsid w:val="009E3BC2"/>
    <w:rsid w:val="00A07042"/>
    <w:rsid w:val="00A34E67"/>
    <w:rsid w:val="00A50422"/>
    <w:rsid w:val="00A92214"/>
    <w:rsid w:val="00B26AD3"/>
    <w:rsid w:val="00B34418"/>
    <w:rsid w:val="00B35955"/>
    <w:rsid w:val="00B555DE"/>
    <w:rsid w:val="00B57F64"/>
    <w:rsid w:val="00BB0453"/>
    <w:rsid w:val="00BC41ED"/>
    <w:rsid w:val="00BC55FC"/>
    <w:rsid w:val="00BD725D"/>
    <w:rsid w:val="00C56C6B"/>
    <w:rsid w:val="00CE680F"/>
    <w:rsid w:val="00D23FBB"/>
    <w:rsid w:val="00D727BD"/>
    <w:rsid w:val="00D87F6F"/>
    <w:rsid w:val="00DD4D1A"/>
    <w:rsid w:val="00E21882"/>
    <w:rsid w:val="00E607D3"/>
    <w:rsid w:val="00EC2F98"/>
    <w:rsid w:val="00EC6B2F"/>
    <w:rsid w:val="00ED301A"/>
    <w:rsid w:val="00ED3FF3"/>
    <w:rsid w:val="00ED79D0"/>
    <w:rsid w:val="00F3349E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EAB5"/>
  <w15:chartTrackingRefBased/>
  <w15:docId w15:val="{B5A0420C-893A-A745-BF01-67F0BB4C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2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12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12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12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2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1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61213"/>
  </w:style>
  <w:style w:type="character" w:styleId="Strong">
    <w:name w:val="Strong"/>
    <w:basedOn w:val="DefaultParagraphFont"/>
    <w:uiPriority w:val="22"/>
    <w:qFormat/>
    <w:rsid w:val="00261213"/>
    <w:rPr>
      <w:b/>
      <w:bCs/>
    </w:rPr>
  </w:style>
  <w:style w:type="character" w:styleId="Hyperlink">
    <w:name w:val="Hyperlink"/>
    <w:basedOn w:val="DefaultParagraphFont"/>
    <w:uiPriority w:val="99"/>
    <w:unhideWhenUsed/>
    <w:rsid w:val="002612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12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12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1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393-024-01036-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spinee.2024.07.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ds.neuroimaging.io/" TargetMode="External"/><Relationship Id="rId5" Type="http://schemas.openxmlformats.org/officeDocument/2006/relationships/hyperlink" Target="https://spine-generic.readthedoc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3663</Characters>
  <Application>Microsoft Office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Fauziyya Y (HSC)</dc:creator>
  <cp:keywords/>
  <dc:description/>
  <cp:lastModifiedBy>Muhammad, Fauziyya Y (HSC)</cp:lastModifiedBy>
  <cp:revision>2</cp:revision>
  <dcterms:created xsi:type="dcterms:W3CDTF">2024-10-17T14:22:00Z</dcterms:created>
  <dcterms:modified xsi:type="dcterms:W3CDTF">2024-10-17T14:22:00Z</dcterms:modified>
</cp:coreProperties>
</file>