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Project Plan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Project: Digital Phenotyping Markers of Trauma and Resilience 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  <w:t xml:space="preserve">Define: Using a subset of participants with histories of adversity and trauma on a written task (LEMURS), I need to distinguish the language of models using natural processing language. How does natural language processing distinguish and identify trauma using language choices? Which tools will I be using to analyze language patterns? </w:t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Identify: Which factors I am looking at and which scores I will quantify. For example, there are 7 surveys (like the Life Events and PTSD Checklist), so I need to identify which surveys I will focus on with the natural language processing models. Also, define the data I will be using and how that will be protected.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  <w:t xml:space="preserve">Priority: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Organize participants who have some sort of trauma/adversity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Analyze the language choices using models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Check their accuracy &amp; connect to a larger psychological goal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Create better mental health resources using language models; 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Prioritize: For each analysis; start with a background/literature review, then look at the project from an overview and be realistic with my goals.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Assign: ME LOL! 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Schedule: Start literature review first; talk with Dr. Price about what I know and the gaps that still need to be filled.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Monitor: I will check in with Dr. Price for weekly checkups; check with the process and what could be improved. 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Risk: Me! Self-sabotage! I tend to want to complete everything all at once (big goals!), but I need to make sure I am realistic and slow with my goals. Complete one task first and then move on to the next to prevent becoming overwhelmed. Identify research loci! Timeline could be the risk; also do not want to risk personal information. 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  <w:t xml:space="preserve">Mitigations: Maintain anonymity for the participants &amp; protect their identities. Who will be receiving the information/code after I am done with it and how it will be destroyed? Information cannot be open source because it is very sensitive information (specific protection and privacy measures?)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