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Levi "Eli" Oniszko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6B8A"/>
          <w:sz w:val="24"/>
          <w:szCs w:val="24"/>
        </w:rPr>
        <w:t xml:space="preserve">Systems Administrator  |  Microsoft 365 &amp; Infrastructure Specialist</w:t>
      </w:r>
    </w:p>
    <w:p>
      <w:pPr>
        <w:pBdr>
          <w:bottom w:val="single" w:color="DDDDDD" w:sz="6" w:space="10"/>
        </w:pBdr>
        <w:spacing w:after="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Tucson, AZ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520.906.4889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loniszko@mainframetech.us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linkedin.com/in/levi-oniszko</w:t>
      </w:r>
    </w:p>
    <w:p>
      <w:pPr>
        <w:spacing w:after="0" w:before="120"/>
      </w:pPr>
      <w:r>
        <w:t xml:space="preserve"/>
      </w:r>
    </w:p>
    <w:p>
      <w:pPr>
        <w:pBdr>
          <w:bottom w:val="single" w:color="1A6B8A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PROFESSIONAL SUMMARY</w:t>
      </w:r>
    </w:p>
    <w:p>
      <w:pPr>
        <w:spacing w:after="60" w:before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Systems Administrator with 6+ years of experience across Microsoft 365, Windows infrastructure, endpoint management, and enterprise automation. Identified approximately $100,000 in unnecessary Microsoft 365 licensing before renewal, preventing the expenditure entirely and earning an out-of-cycle merit raise within the first four months. Led a Windows 11 migration across 1,200+ machines at 48 locations and built PowerShell-driven deployment workflows that cut provisioning time from 2 hours to 15 minutes. Experienced in regulated healthcare environments, IT standardization, and senior escalation support across infrastructure and end-user systems.</w:t>
      </w:r>
    </w:p>
    <w:p>
      <w:pPr>
        <w:spacing w:after="0" w:before="60"/>
      </w:pPr>
      <w:r>
        <w:t xml:space="preserve"/>
      </w:r>
    </w:p>
    <w:p>
      <w:pPr>
        <w:pBdr>
          <w:bottom w:val="single" w:color="1A6B8A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3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Systems Administrator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Arizona Community Physicians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Tucson, AZ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|  Jul 2024 – Jan 2026</w:t>
      </w:r>
    </w:p>
    <w:p>
      <w:pPr>
        <w:spacing w:after="40" w:before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Arizona's largest physician-owned medical group  |  50+ clinic locations, 800+ employees  |  HIPAA-regulated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Identified approximately $100,000 in unnecessary Microsoft 365 licensing before renewal, preventing the expenditure entirely; recognized with an out-of-cycle 8% merit raise and performance bonus within the first four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Led enterprise Windows 11 migration across 48 medical sites, deploying 1,200+ machines with zero disruption to clinical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 PowerShell automation suite integrated with SmartDeploy and WDS that reduced per-machine deployment time from 2 hours to 15 minutes (87%)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Led OneDrive migration for all staff from on-premises mapped drives as part of an organization-wide SharePoint and OneDrive modernization effort; assisted with SharePoint migration and produced end-user training videos using Clipchamp and Microsoft Sway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user termination workflow enforcing immediate session revocation, license reclamation, and data preservation, standardizing a previously inconsistent manual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Administered Sophos Email Security end-to-end: policy management, quarantine workflows, mail flow controls, and escalation coordination with Exchange Online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Served as the designated Microsoft 365 SME: Exchange Online, Teams, SharePoint, OneDrive, Entra ID/Azure AD, and user and license lifecycle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Managed Veeam Backup for Microsoft 365 covering Exchange, SharePoint, and OneDrive with tested recovery procedures; assisted with enterprise storage migration from Pure Storage to TrueNAS as part of broader infrastructure modernization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Implemented automated BIOS asset tagging and site-based computer naming standard across all 48 locations; integrated with Snipe-IT for real-time inventory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Served as senior escalation resource for helpdesk, resolving complex infrastructure, endpoint, and Microsoft 365 issues beyond tier support scope</w:t>
      </w:r>
    </w:p>
    <w:p>
      <w:pPr>
        <w:spacing w:after="0" w:before="40"/>
      </w:pPr>
      <w:r>
        <w:t xml:space="preserve"/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NIST Engineer (Network Infrastructure &amp; Escalations)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InTegriLogic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Tucson, AZ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|  Oct 2023 – Jul 2024</w:t>
      </w:r>
    </w:p>
    <w:p>
      <w:pPr>
        <w:spacing w:after="40" w:before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Healthcare-focused MSP  |  80+ clients across medical, legal, financial, and nonprofit sectors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Handled complex ticket escalations as part of the network infrastructure team across diverse multi-client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Administered Sophos security stack for multiple clients; earned Sophos in-house 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Evaluated Microsoft 365 Lighthouse and Privileged Identity Management for prospective client deployments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Delivered remote and on-site support across healthcare, legal, financial, and nonprofit environments; maintained least-privilege access discipline throughout</w:t>
      </w:r>
    </w:p>
    <w:p>
      <w:pPr>
        <w:spacing w:after="0" w:before="20"/>
      </w:pPr>
      <w:r>
        <w:t xml:space="preserve"/>
      </w:r>
    </w:p>
    <w:p>
      <w:pPr>
        <w:tabs>
          <w:tab w:val="right" w:pos="9026"/>
        </w:tabs>
        <w:spacing w:after="30" w:before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IT Director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Old Pueblo Community Services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Tucson, AZ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|  Apr 2022 – Aug 2023</w:t>
      </w:r>
    </w:p>
    <w:p>
      <w:pPr>
        <w:spacing w:after="40" w:before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Nonprofit human services organization  |  Built the organization's first internal IT 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Promoted from Lead SysAdmin to IT Director within two weeks based on immediate technical impact and ownership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Implemented SmartDeploy and WDS imaging infrastructure on Hyper-V and Windows Server 2022, cutting machine build times from 2+ hours to under 20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Led VoIP platform migration to GoTo Connect; managed IT budget, vendor relationships, and compliance-related coordination</w:t>
      </w:r>
    </w:p>
    <w:p>
      <w:pPr>
        <w:spacing w:after="0" w:before="40"/>
      </w:pPr>
      <w:r>
        <w:t xml:space="preserve"/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Systems Administrator Technician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La Frontera Arizona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Tucson, AZ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|  Nov 2021 – Apr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Active Directory administration, Group Policy management, and infrastructure support in a HIPAA-regulated behavioral health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Served as escalation resource for end-user support and infrastructure incidents</w:t>
      </w:r>
    </w:p>
    <w:p>
      <w:pPr>
        <w:spacing w:after="0" w:before="40"/>
      </w:pPr>
      <w:r>
        <w:t xml:space="preserve"/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IT Engineer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Technology Solutions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Tucson, AZ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|  Feb 2020 – Jul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Systems administration, networking, and end-user support across small and mid-sized business environments</w:t>
      </w:r>
    </w:p>
    <w:p>
      <w:pPr>
        <w:spacing w:after="0" w:before="80"/>
      </w:pPr>
      <w:r>
        <w:t xml:space="preserve"/>
      </w:r>
    </w:p>
    <w:p>
      <w:pPr>
        <w:pBdr>
          <w:bottom w:val="single" w:color="1A6B8A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TECHNICAL SKILLS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Systems &amp; Infrastructure: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Windows Server 2012R2–2022, Active Directory, Group Policy, NPS/RADIUS, Hyper-V, VMware, Citrix VDI, Linux (Ubuntu)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Cloud &amp; Microsoft 365: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Microsoft 365 Administration, Exchange Online, Entra ID/Azure AD, SharePoint, OneDrive, Teams, Microsoft Purview, Intune/MDM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Deployment &amp; Imaging: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SmartDeploy, WDS, MDT, FOG Project, PXE Boot, PowerShell Automation, BIOS Asset Tagging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Security &amp; Email: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Sophos Firewall, Sophos Email Security, Wazuh, Bitdefender, Webroot, Trend Micro, Proofpoint, Barracuda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Networking: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UniFi, Sophos, FortiGate, Meraki, SonicWall, VLAN, VPN, DHCP, DNS, 802.1X/NPS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RMM &amp; Management: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ConnectWise, NinjaOne, Addigy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Backup &amp; Recovery: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Veeam (on-premises + Microsoft 365), Wasabi, Synology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Asset Management: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Snipe-IT, Asset Tiger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VoIP: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3CX, GoTo Connect, FreePBX, Allworx, Crexendo</w:t>
      </w:r>
    </w:p>
    <w:p>
      <w:pPr>
        <w:spacing w:after="0" w:before="80"/>
      </w:pPr>
      <w:r>
        <w:t xml:space="preserve"/>
      </w:r>
    </w:p>
    <w:p>
      <w:pPr>
        <w:pBdr>
          <w:bottom w:val="single" w:color="1A6B8A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CERTIFICATIONS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CompTIA A+  —  Sep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Addigy Certified Expert  —  Nov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Addigy Academy Basics  —  Nov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Sophos Certified Engineer  — 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RightFax Advanced Administrator</w:t>
      </w:r>
    </w:p>
    <w:p>
      <w:pPr>
        <w:spacing w:after="0" w:before="40"/>
      </w:pPr>
      <w:r>
        <w:t xml:space="preserve"/>
      </w:r>
    </w:p>
    <w:p>
      <w:pPr>
        <w:pBdr>
          <w:bottom w:val="single" w:color="1A6B8A" w:sz="8" w:space="4"/>
        </w:pBdr>
        <w:spacing w:after="40" w:before="12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EDUCATION</w:t>
      </w:r>
    </w:p>
    <w:p>
      <w:pPr>
        <w:spacing w:after="0" w:before="40"/>
      </w:pPr>
      <w:r>
        <w:t xml:space="preserve"/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Pima Community College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 STEM Studies  |  Secretary, STEM Club</w:t>
      </w:r>
    </w:p>
    <w:p>
      <w:pPr>
        <w:spacing w:after="0" w:before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2026-04-02T00:08:54.140Z</dcterms:created>
  <dcterms:modified xsi:type="dcterms:W3CDTF">2026-04-02T00:08:54.141Z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