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AA" w:rsidRPr="00082BEA" w:rsidRDefault="007B308B" w:rsidP="00082BEA">
      <w:pPr>
        <w:tabs>
          <w:tab w:val="left" w:pos="284"/>
        </w:tabs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BEA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7B308B" w:rsidRPr="00082BEA" w:rsidRDefault="007B308B" w:rsidP="00082BEA">
      <w:pPr>
        <w:tabs>
          <w:tab w:val="left" w:pos="284"/>
        </w:tabs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2BEA"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b/>
          <w:sz w:val="28"/>
          <w:szCs w:val="28"/>
          <w:lang w:val="en-US"/>
        </w:rPr>
        <w:t>Office</w:t>
      </w:r>
      <w:r w:rsidRPr="00082BEA">
        <w:rPr>
          <w:rFonts w:ascii="Times New Roman" w:hAnsi="Times New Roman" w:cs="Times New Roman"/>
          <w:b/>
          <w:sz w:val="28"/>
          <w:szCs w:val="28"/>
        </w:rPr>
        <w:t xml:space="preserve"> в работе лингвиста. Работа в текстовом редакторе</w:t>
      </w:r>
    </w:p>
    <w:p w:rsidR="007B308B" w:rsidRPr="00082BEA" w:rsidRDefault="007B308B" w:rsidP="00082BEA">
      <w:p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Pr="00082BEA">
        <w:rPr>
          <w:rFonts w:ascii="Times New Roman" w:hAnsi="Times New Roman" w:cs="Times New Roman"/>
          <w:sz w:val="28"/>
          <w:szCs w:val="28"/>
        </w:rPr>
        <w:t xml:space="preserve"> развитие навыков форматирования текста в соответствии с требованиями оформления научных работ (докладов, статей, курсовых работ).</w:t>
      </w:r>
    </w:p>
    <w:p w:rsidR="007B308B" w:rsidRPr="00082BEA" w:rsidRDefault="007B308B" w:rsidP="00082BEA">
      <w:p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82BEA">
        <w:rPr>
          <w:rFonts w:ascii="Times New Roman" w:hAnsi="Times New Roman" w:cs="Times New Roman"/>
          <w:b/>
          <w:i/>
          <w:sz w:val="28"/>
          <w:szCs w:val="28"/>
        </w:rPr>
        <w:t>Практические навыки:</w:t>
      </w:r>
    </w:p>
    <w:p w:rsidR="007B308B" w:rsidRPr="00082BEA" w:rsidRDefault="007B308B" w:rsidP="00082BE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Форматирование текста: шрифт, отступы, размер, выравнивание и т.д.</w:t>
      </w:r>
    </w:p>
    <w:p w:rsidR="007B308B" w:rsidRPr="00082BEA" w:rsidRDefault="007B308B" w:rsidP="00082BE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Создание оглавления.</w:t>
      </w:r>
    </w:p>
    <w:p w:rsidR="007B308B" w:rsidRPr="00082BEA" w:rsidRDefault="007B308B" w:rsidP="00082BE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Создание таблиц, вставка рисунка.</w:t>
      </w:r>
    </w:p>
    <w:p w:rsidR="007B308B" w:rsidRPr="00F9490A" w:rsidRDefault="007B308B" w:rsidP="00082BEA">
      <w:pPr>
        <w:pStyle w:val="a3"/>
        <w:numPr>
          <w:ilvl w:val="0"/>
          <w:numId w:val="1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9490A">
        <w:rPr>
          <w:rFonts w:ascii="Times New Roman" w:hAnsi="Times New Roman" w:cs="Times New Roman"/>
          <w:sz w:val="28"/>
          <w:szCs w:val="28"/>
        </w:rPr>
        <w:t>Создание титульного листа по образцу.</w:t>
      </w:r>
    </w:p>
    <w:p w:rsidR="007B308B" w:rsidRPr="00082BEA" w:rsidRDefault="007B308B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308B" w:rsidRPr="00082BEA" w:rsidRDefault="007B308B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82BEA">
        <w:rPr>
          <w:rFonts w:ascii="Times New Roman" w:hAnsi="Times New Roman" w:cs="Times New Roman"/>
          <w:b/>
          <w:i/>
          <w:sz w:val="28"/>
          <w:szCs w:val="28"/>
        </w:rPr>
        <w:t>Вопросы для повторения: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Что такое лингвистика? Назовите ее разделы.  В каком разделе лингвистика имеет дело с информационными технологиями?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Можно ли считать синонимами прикладную и компьютерную лингвистику? Аргументируйте свой ответ.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Перечислите основные направления компьютерной лингвистики.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С естественным или искусственным языком имеет дело компьютерная лингвистика?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Какие виды естественных и искусственных языков вам известны? Приведите примеры естественных и искусственных языков разных видов.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Что такое информация? Дайте определение понятия «информация» наиболее подходящее к лингвистике.</w:t>
      </w:r>
    </w:p>
    <w:p w:rsidR="007B308B" w:rsidRPr="00082BEA" w:rsidRDefault="007B308B" w:rsidP="00082BEA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</w:rPr>
        <w:t>Назовите основные этапы развития информационных технологий.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82BEA">
        <w:rPr>
          <w:rFonts w:ascii="Times New Roman" w:hAnsi="Times New Roman" w:cs="Times New Roman"/>
          <w:b/>
          <w:i/>
          <w:sz w:val="28"/>
          <w:szCs w:val="28"/>
        </w:rPr>
        <w:t>Теоретический материал для ознакомления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Классификация программного обеспечения.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Базовый уровень.</w:t>
      </w:r>
      <w:r w:rsidRPr="00082BEA">
        <w:rPr>
          <w:rFonts w:ascii="Times New Roman" w:hAnsi="Times New Roman" w:cs="Times New Roman"/>
          <w:sz w:val="28"/>
          <w:szCs w:val="28"/>
        </w:rPr>
        <w:t xml:space="preserve"> Программы прописываются в процессе производства и не могут быть изменены в процессе эксплуатации.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Системный уровень</w:t>
      </w:r>
      <w:r w:rsidRPr="00082BEA">
        <w:rPr>
          <w:rFonts w:ascii="Times New Roman" w:hAnsi="Times New Roman" w:cs="Times New Roman"/>
          <w:sz w:val="28"/>
          <w:szCs w:val="28"/>
        </w:rPr>
        <w:t xml:space="preserve"> –</w:t>
      </w:r>
      <w:r w:rsidR="00AD0391" w:rsidRPr="00082BEA">
        <w:rPr>
          <w:rFonts w:ascii="Times New Roman" w:hAnsi="Times New Roman" w:cs="Times New Roman"/>
          <w:sz w:val="28"/>
          <w:szCs w:val="28"/>
        </w:rPr>
        <w:t xml:space="preserve"> п</w:t>
      </w:r>
      <w:r w:rsidRPr="00082BEA">
        <w:rPr>
          <w:rFonts w:ascii="Times New Roman" w:hAnsi="Times New Roman" w:cs="Times New Roman"/>
          <w:sz w:val="28"/>
          <w:szCs w:val="28"/>
        </w:rPr>
        <w:t>ереходный. Программы этого уровня обеспечивают взаимодействие прочих программ компьютерной системы с программами базового уровня и непосредственно с аппаратным обеспечением, т.е. выполняют посреднические функции.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Служебный уровень.</w:t>
      </w:r>
      <w:r w:rsidRPr="00082BEA">
        <w:rPr>
          <w:rFonts w:ascii="Times New Roman" w:hAnsi="Times New Roman" w:cs="Times New Roman"/>
          <w:sz w:val="28"/>
          <w:szCs w:val="28"/>
        </w:rPr>
        <w:t xml:space="preserve"> Программное обеспечение этого уровня взаимодействует как с программами базового уровня, так и с программами системного уровня. Во многих случаях они используются для расширения или улучшения функций системных программ.</w:t>
      </w:r>
    </w:p>
    <w:p w:rsidR="00AD0391" w:rsidRPr="00082BEA" w:rsidRDefault="0018017E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Прикладной уровень</w:t>
      </w:r>
      <w:r w:rsidRPr="00082BEA">
        <w:rPr>
          <w:rFonts w:ascii="Times New Roman" w:hAnsi="Times New Roman" w:cs="Times New Roman"/>
          <w:sz w:val="28"/>
          <w:szCs w:val="28"/>
        </w:rPr>
        <w:t>. Программное обеспечение прикладного уровня представляет собой комплекс прикладных программ, с помощью которых на данном рабочем месте выполняются конкретные задания.</w:t>
      </w:r>
    </w:p>
    <w:p w:rsidR="0018017E" w:rsidRPr="00082BEA" w:rsidRDefault="0018017E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Классификация прикладных программ.</w:t>
      </w:r>
    </w:p>
    <w:p w:rsidR="0018017E" w:rsidRPr="00082BEA" w:rsidRDefault="0018017E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Тестовые редакторы.</w:t>
      </w:r>
      <w:r w:rsidRPr="00082BEA">
        <w:rPr>
          <w:rFonts w:ascii="Times New Roman" w:hAnsi="Times New Roman" w:cs="Times New Roman"/>
          <w:sz w:val="28"/>
          <w:szCs w:val="28"/>
        </w:rPr>
        <w:t xml:space="preserve"> Основные функции этого класса прикладных программ – ввод и редактирование текста.</w:t>
      </w:r>
    </w:p>
    <w:p w:rsidR="0018017E" w:rsidRPr="00082BEA" w:rsidRDefault="0018017E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Тестовые процессоры.</w:t>
      </w:r>
      <w:r w:rsidRPr="00082BEA">
        <w:rPr>
          <w:rFonts w:ascii="Times New Roman" w:hAnsi="Times New Roman" w:cs="Times New Roman"/>
          <w:sz w:val="28"/>
          <w:szCs w:val="28"/>
        </w:rPr>
        <w:t xml:space="preserve"> Их отличие от текстовых редакторов заключается в том, что они позволяют форматировать, т.е. оформлять тексты.</w:t>
      </w:r>
    </w:p>
    <w:p w:rsidR="0018017E" w:rsidRPr="00082BEA" w:rsidRDefault="0018017E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lastRenderedPageBreak/>
        <w:t>Графические редакторы</w:t>
      </w:r>
      <w:r w:rsidRPr="00082BEA">
        <w:rPr>
          <w:rFonts w:ascii="Times New Roman" w:hAnsi="Times New Roman" w:cs="Times New Roman"/>
          <w:sz w:val="28"/>
          <w:szCs w:val="28"/>
        </w:rPr>
        <w:t xml:space="preserve"> предназначены для создания и обработки графических изображений.</w:t>
      </w:r>
    </w:p>
    <w:p w:rsidR="0018017E" w:rsidRPr="00082BEA" w:rsidRDefault="001A331A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Системы управления базами данных</w:t>
      </w:r>
      <w:r w:rsidRPr="00082BEA">
        <w:rPr>
          <w:rFonts w:ascii="Times New Roman" w:hAnsi="Times New Roman" w:cs="Times New Roman"/>
          <w:sz w:val="28"/>
          <w:szCs w:val="28"/>
        </w:rPr>
        <w:t xml:space="preserve"> (СУБД). Базы данных (СУБД) – это огромные массивы данных, организованные в табличные структуры.</w:t>
      </w:r>
    </w:p>
    <w:p w:rsidR="001A331A" w:rsidRPr="00082BEA" w:rsidRDefault="001A331A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Электронные таблицы</w:t>
      </w:r>
      <w:r w:rsidRPr="00082BEA">
        <w:rPr>
          <w:rFonts w:ascii="Times New Roman" w:hAnsi="Times New Roman" w:cs="Times New Roman"/>
          <w:sz w:val="28"/>
          <w:szCs w:val="28"/>
        </w:rPr>
        <w:t xml:space="preserve"> представляют собой комплексные средства хранения числовых данных и их обработки.</w:t>
      </w:r>
    </w:p>
    <w:p w:rsidR="001A331A" w:rsidRPr="00082BEA" w:rsidRDefault="001A331A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Pr="00082BEA">
        <w:rPr>
          <w:rFonts w:ascii="Times New Roman" w:hAnsi="Times New Roman" w:cs="Times New Roman"/>
          <w:i/>
          <w:sz w:val="28"/>
          <w:szCs w:val="28"/>
        </w:rPr>
        <w:t>-редакторы.</w:t>
      </w:r>
      <w:r w:rsidRPr="00082BEA">
        <w:rPr>
          <w:rFonts w:ascii="Times New Roman" w:hAnsi="Times New Roman" w:cs="Times New Roman"/>
          <w:sz w:val="28"/>
          <w:szCs w:val="28"/>
        </w:rPr>
        <w:t xml:space="preserve"> Это особый класс редакторов, объединяющих в себе свойства текстовых и графических.</w:t>
      </w:r>
    </w:p>
    <w:p w:rsidR="001A331A" w:rsidRPr="00082BEA" w:rsidRDefault="001A331A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082BEA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082BEA">
        <w:rPr>
          <w:rFonts w:ascii="Times New Roman" w:hAnsi="Times New Roman" w:cs="Times New Roman"/>
          <w:sz w:val="28"/>
          <w:szCs w:val="28"/>
        </w:rPr>
        <w:t xml:space="preserve"> пакет приложений, который содержит: текстовый процессор, табличный процессор, персональный коммуникатор, программу подготовки презентаций, программу для СУБД, приложение для подготовки публикаций, приложение для совместной работы и др.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82BEA">
        <w:rPr>
          <w:rFonts w:ascii="Times New Roman" w:hAnsi="Times New Roman" w:cs="Times New Roman"/>
          <w:sz w:val="28"/>
          <w:szCs w:val="28"/>
        </w:rPr>
        <w:t xml:space="preserve"> – для работы с текстовыми документами.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82BEA">
        <w:rPr>
          <w:rFonts w:ascii="Times New Roman" w:hAnsi="Times New Roman" w:cs="Times New Roman"/>
          <w:sz w:val="28"/>
          <w:szCs w:val="28"/>
        </w:rPr>
        <w:t xml:space="preserve"> – для работы с таблицами.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082BEA">
        <w:rPr>
          <w:rFonts w:ascii="Times New Roman" w:hAnsi="Times New Roman" w:cs="Times New Roman"/>
          <w:sz w:val="28"/>
          <w:szCs w:val="28"/>
        </w:rPr>
        <w:t xml:space="preserve"> – презентации – создание и просмотр.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082BEA">
        <w:rPr>
          <w:rFonts w:ascii="Times New Roman" w:hAnsi="Times New Roman" w:cs="Times New Roman"/>
          <w:sz w:val="28"/>
          <w:szCs w:val="28"/>
        </w:rPr>
        <w:t xml:space="preserve"> - почтовая программа.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 xml:space="preserve"> Picture Manager – </w:t>
      </w:r>
      <w:r w:rsidRPr="00082BEA">
        <w:rPr>
          <w:rFonts w:ascii="Times New Roman" w:hAnsi="Times New Roman" w:cs="Times New Roman"/>
          <w:sz w:val="28"/>
          <w:szCs w:val="28"/>
        </w:rPr>
        <w:t>работа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</w:rPr>
        <w:t>с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</w:rPr>
        <w:t>рисунками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331A" w:rsidRPr="00082BEA" w:rsidRDefault="001A331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BE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82BEA">
        <w:rPr>
          <w:rFonts w:ascii="Times New 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hAnsi="Times New Roman" w:cs="Times New Roman"/>
          <w:sz w:val="28"/>
          <w:szCs w:val="28"/>
          <w:lang w:val="en-US"/>
        </w:rPr>
        <w:t>Groove</w:t>
      </w:r>
      <w:r w:rsidRPr="00082BEA">
        <w:rPr>
          <w:rFonts w:ascii="Times New Roman" w:hAnsi="Times New Roman" w:cs="Times New Roman"/>
          <w:sz w:val="28"/>
          <w:szCs w:val="28"/>
        </w:rPr>
        <w:t xml:space="preserve"> – приложение для поддержки совместной работы.</w:t>
      </w:r>
    </w:p>
    <w:p w:rsidR="001A331A" w:rsidRPr="00082BEA" w:rsidRDefault="00082BEA" w:rsidP="00082BEA">
      <w:pPr>
        <w:pStyle w:val="a3"/>
        <w:numPr>
          <w:ilvl w:val="0"/>
          <w:numId w:val="4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A331A" w:rsidRPr="00082BEA">
        <w:rPr>
          <w:rFonts w:ascii="Times New Roman" w:hAnsi="Times New Roman" w:cs="Times New Roman"/>
          <w:sz w:val="28"/>
          <w:szCs w:val="28"/>
        </w:rPr>
        <w:t xml:space="preserve"> др.</w:t>
      </w:r>
    </w:p>
    <w:p w:rsidR="009415A7" w:rsidRPr="00082BEA" w:rsidRDefault="009415A7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A331A" w:rsidRPr="00082BEA" w:rsidRDefault="001A331A" w:rsidP="00082BE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>Алгоритм</w:t>
      </w:r>
      <w:r w:rsidRPr="00082BEA">
        <w:rPr>
          <w:rFonts w:ascii="Times New Roman" w:hAnsi="Times New Roman" w:cs="Times New Roman"/>
          <w:i/>
          <w:sz w:val="28"/>
          <w:szCs w:val="28"/>
        </w:rPr>
        <w:t xml:space="preserve"> выполнения лабораторной работы</w:t>
      </w:r>
    </w:p>
    <w:p w:rsidR="001A331A" w:rsidRPr="00082BEA" w:rsidRDefault="001A331A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sz w:val="28"/>
          <w:szCs w:val="28"/>
        </w:rPr>
        <w:t xml:space="preserve">Просмотрите 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>предложенный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787065" w:rsidRPr="00082BEA">
        <w:rPr>
          <w:rFonts w:ascii="Times New Roman" w:eastAsia="TimesNewRoman" w:hAnsi="Times New Roman" w:cs="Times New Roman"/>
          <w:sz w:val="28"/>
          <w:szCs w:val="28"/>
        </w:rPr>
        <w:t>в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>ам фрагмент текста. Какие ошибки вы заметили? Как их можно отредактировать?</w:t>
      </w:r>
    </w:p>
    <w:p w:rsidR="001A331A" w:rsidRPr="00082BEA" w:rsidRDefault="001A331A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sz w:val="28"/>
          <w:szCs w:val="28"/>
        </w:rPr>
        <w:t>Отформатируйте текст в соответствии с заданными параметрами. Для этого необходимы разделы: «Главная», «Разметка страницы», «Вставка».</w:t>
      </w:r>
    </w:p>
    <w:p w:rsidR="001A331A" w:rsidRPr="00082BEA" w:rsidRDefault="001A331A" w:rsidP="00082BEA">
      <w:p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82BEA">
        <w:rPr>
          <w:rFonts w:ascii="Times New Roman" w:hAnsi="Times New Roman" w:cs="Times New Roman"/>
          <w:i/>
          <w:sz w:val="28"/>
          <w:szCs w:val="28"/>
        </w:rPr>
        <w:t xml:space="preserve">Размер страницы – А4. Поля стандартные, шрифт </w:t>
      </w:r>
      <w:proofErr w:type="spellStart"/>
      <w:r w:rsidRPr="00082BEA">
        <w:rPr>
          <w:rFonts w:ascii="Times New Roman" w:hAnsi="Times New Roman" w:cs="Times New Roman"/>
          <w:i/>
          <w:sz w:val="28"/>
          <w:szCs w:val="28"/>
        </w:rPr>
        <w:t>Times</w:t>
      </w:r>
      <w:proofErr w:type="spellEnd"/>
      <w:r w:rsidRPr="00082B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BEA">
        <w:rPr>
          <w:rFonts w:ascii="Times New Roman" w:hAnsi="Times New Roman" w:cs="Times New Roman"/>
          <w:i/>
          <w:sz w:val="28"/>
          <w:szCs w:val="28"/>
        </w:rPr>
        <w:t>New</w:t>
      </w:r>
      <w:proofErr w:type="spellEnd"/>
      <w:r w:rsidRPr="00082BE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82BEA">
        <w:rPr>
          <w:rFonts w:ascii="Times New Roman" w:hAnsi="Times New Roman" w:cs="Times New Roman"/>
          <w:i/>
          <w:sz w:val="28"/>
          <w:szCs w:val="28"/>
        </w:rPr>
        <w:t>Roman</w:t>
      </w:r>
      <w:proofErr w:type="spellEnd"/>
      <w:r w:rsidRPr="00082BEA">
        <w:rPr>
          <w:rFonts w:ascii="Times New Roman" w:hAnsi="Times New Roman" w:cs="Times New Roman"/>
          <w:i/>
          <w:sz w:val="28"/>
          <w:szCs w:val="28"/>
        </w:rPr>
        <w:t xml:space="preserve"> кегль 14, выравнивание страницы – по ширине без переносов, абзацный отступ 1,25. Межстрочный интервал – 1,5. </w:t>
      </w:r>
      <w:r w:rsidRPr="00082BEA">
        <w:rPr>
          <w:rStyle w:val="a4"/>
          <w:rFonts w:ascii="Times New Roman" w:hAnsi="Times New Roman" w:cs="Times New Roman"/>
          <w:b w:val="0"/>
          <w:i/>
          <w:sz w:val="28"/>
          <w:szCs w:val="28"/>
        </w:rPr>
        <w:t>Не допускать висячих строк</w:t>
      </w:r>
      <w:r w:rsidRPr="00082BEA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082BEA">
        <w:rPr>
          <w:rFonts w:ascii="Times New Roman" w:hAnsi="Times New Roman" w:cs="Times New Roman"/>
          <w:i/>
          <w:sz w:val="28"/>
          <w:szCs w:val="28"/>
        </w:rPr>
        <w:t xml:space="preserve"> т. е. 1) одной строки из абзаца на следующей странице или 2) трех-четырех букв в строке. </w:t>
      </w:r>
      <w:r w:rsidRPr="00082BE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Предложенный текст должен быть разбит на пункты и подпункты. В указанном месте должен быть вставлен рисунок. Страницы пронумерованы.</w:t>
      </w:r>
    </w:p>
    <w:p w:rsidR="00787065" w:rsidRPr="00082BEA" w:rsidRDefault="00787065" w:rsidP="00082BEA">
      <w:pPr>
        <w:pStyle w:val="a3"/>
        <w:numPr>
          <w:ilvl w:val="0"/>
          <w:numId w:val="3"/>
        </w:numPr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BE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 статистические показатели текста, с которым вы работаете.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365"/>
        <w:gridCol w:w="4260"/>
      </w:tblGrid>
      <w:tr w:rsidR="00787065" w:rsidRPr="00082BEA" w:rsidTr="00787065">
        <w:tc>
          <w:tcPr>
            <w:tcW w:w="4672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82BE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Слов</w:t>
            </w:r>
          </w:p>
        </w:tc>
        <w:tc>
          <w:tcPr>
            <w:tcW w:w="4673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87065" w:rsidRPr="00082BEA" w:rsidTr="00787065">
        <w:tc>
          <w:tcPr>
            <w:tcW w:w="4672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82BE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Символов (без пробелов)</w:t>
            </w:r>
          </w:p>
        </w:tc>
        <w:tc>
          <w:tcPr>
            <w:tcW w:w="4673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87065" w:rsidRPr="00082BEA" w:rsidTr="00787065">
        <w:tc>
          <w:tcPr>
            <w:tcW w:w="4672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82BE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Символов (с пробелами)</w:t>
            </w:r>
          </w:p>
        </w:tc>
        <w:tc>
          <w:tcPr>
            <w:tcW w:w="4673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787065" w:rsidRPr="00082BEA" w:rsidTr="00787065">
        <w:tc>
          <w:tcPr>
            <w:tcW w:w="4672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82BEA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Строк</w:t>
            </w:r>
          </w:p>
        </w:tc>
        <w:tc>
          <w:tcPr>
            <w:tcW w:w="4673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ind w:left="-567" w:firstLine="567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:rsidR="001A331A" w:rsidRPr="00082BEA" w:rsidRDefault="001A331A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sz w:val="28"/>
          <w:szCs w:val="28"/>
        </w:rPr>
        <w:t>Созда</w:t>
      </w:r>
      <w:r w:rsidR="00787065" w:rsidRPr="00082BEA">
        <w:rPr>
          <w:rFonts w:ascii="Times New Roman" w:eastAsia="TimesNewRoman" w:hAnsi="Times New Roman" w:cs="Times New Roman"/>
          <w:sz w:val="28"/>
          <w:szCs w:val="28"/>
        </w:rPr>
        <w:t>йте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 xml:space="preserve"> оглавления. Для этого необходимы раздел «Главная», «Ссылки»</w:t>
      </w:r>
    </w:p>
    <w:p w:rsidR="00787065" w:rsidRPr="00082BEA" w:rsidRDefault="00787065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sz w:val="28"/>
          <w:szCs w:val="28"/>
        </w:rPr>
        <w:t>Создайте и запол</w:t>
      </w:r>
      <w:r w:rsidR="001A331A" w:rsidRPr="00082BEA">
        <w:rPr>
          <w:rFonts w:ascii="Times New Roman" w:eastAsia="TimesNewRoman" w:hAnsi="Times New Roman" w:cs="Times New Roman"/>
          <w:sz w:val="28"/>
          <w:szCs w:val="28"/>
        </w:rPr>
        <w:t>ни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 xml:space="preserve">те </w:t>
      </w:r>
      <w:r w:rsidR="001A331A" w:rsidRPr="00082BEA">
        <w:rPr>
          <w:rFonts w:ascii="Times New Roman" w:eastAsia="TimesNewRoman" w:hAnsi="Times New Roman" w:cs="Times New Roman"/>
          <w:sz w:val="28"/>
          <w:szCs w:val="28"/>
        </w:rPr>
        <w:t>таблиц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>у</w:t>
      </w:r>
      <w:r w:rsidR="001A331A" w:rsidRPr="00082BEA">
        <w:rPr>
          <w:rFonts w:ascii="Times New Roman" w:eastAsia="TimesNewRoman" w:hAnsi="Times New Roman" w:cs="Times New Roman"/>
          <w:sz w:val="28"/>
          <w:szCs w:val="28"/>
        </w:rPr>
        <w:t>.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082BEA">
        <w:rPr>
          <w:rFonts w:ascii="Times New Roman" w:eastAsia="TimesNewRoman" w:hAnsi="Times New Roman" w:cs="Times New Roman"/>
          <w:sz w:val="28"/>
          <w:szCs w:val="28"/>
        </w:rPr>
        <w:t>Распределите языки по группам (при необходимости обращайтесь к дополнительным источникам информации).</w:t>
      </w:r>
    </w:p>
    <w:p w:rsidR="001A331A" w:rsidRPr="00082BEA" w:rsidRDefault="00787065" w:rsidP="00082BEA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i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Русский язык, латынь, эсперанто, язык химических символов, фортран,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дотракийский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 язык, русинский язык, эльфийские языки,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орочский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 язык,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клингонский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Delphi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готский язык,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Java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язык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квакиутль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  <w:lang w:val="en-US"/>
        </w:rPr>
        <w:t>Slovio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язык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мяо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нганасанский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 язык,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Universal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Networking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Language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татарский язык, китайский язык,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ифкуиль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токипона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 xml:space="preserve">, С++, язык </w:t>
      </w:r>
      <w:proofErr w:type="spellStart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яо</w:t>
      </w:r>
      <w:proofErr w:type="spellEnd"/>
      <w:r w:rsidRPr="00082BEA">
        <w:rPr>
          <w:rFonts w:ascii="Times New Roman" w:eastAsia="TimesNewRoman" w:hAnsi="Times New Roman" w:cs="Times New Roman"/>
          <w:i/>
          <w:sz w:val="28"/>
          <w:szCs w:val="28"/>
        </w:rPr>
        <w:t>.</w:t>
      </w:r>
    </w:p>
    <w:p w:rsidR="001A331A" w:rsidRPr="00082BEA" w:rsidRDefault="001A331A" w:rsidP="00082BEA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2691"/>
        <w:gridCol w:w="2002"/>
        <w:gridCol w:w="2542"/>
      </w:tblGrid>
      <w:tr w:rsidR="001A331A" w:rsidRPr="00082BEA" w:rsidTr="008E3725">
        <w:tc>
          <w:tcPr>
            <w:tcW w:w="2131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082BEA">
              <w:rPr>
                <w:rFonts w:ascii="Times New Roman" w:eastAsia="TimesNewRoman" w:hAnsi="Times New Roman" w:cs="Times New Roman"/>
                <w:sz w:val="24"/>
                <w:szCs w:val="24"/>
              </w:rPr>
              <w:t>Естественные языки</w:t>
            </w:r>
          </w:p>
        </w:tc>
        <w:tc>
          <w:tcPr>
            <w:tcW w:w="7214" w:type="dxa"/>
            <w:gridSpan w:val="3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082BEA">
              <w:rPr>
                <w:rFonts w:ascii="Times New Roman" w:eastAsia="TimesNewRoman" w:hAnsi="Times New Roman" w:cs="Times New Roman"/>
                <w:sz w:val="24"/>
                <w:szCs w:val="24"/>
              </w:rPr>
              <w:t>Искусственные языки</w:t>
            </w:r>
          </w:p>
        </w:tc>
      </w:tr>
      <w:tr w:rsidR="001A331A" w:rsidRPr="00082BEA" w:rsidTr="008E3725">
        <w:tc>
          <w:tcPr>
            <w:tcW w:w="2131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2657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082BEA">
              <w:rPr>
                <w:rFonts w:ascii="Times New Roman" w:eastAsia="TimesNewRoman" w:hAnsi="Times New Roman" w:cs="Times New Roman"/>
                <w:sz w:val="24"/>
                <w:szCs w:val="24"/>
              </w:rPr>
              <w:t>Неспециализированные</w:t>
            </w:r>
          </w:p>
        </w:tc>
        <w:tc>
          <w:tcPr>
            <w:tcW w:w="2011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082BEA">
              <w:rPr>
                <w:rFonts w:ascii="Times New Roman" w:eastAsia="TimesNewRoman" w:hAnsi="Times New Roman" w:cs="Times New Roman"/>
                <w:sz w:val="24"/>
                <w:szCs w:val="24"/>
              </w:rPr>
              <w:t>Вымышленные</w:t>
            </w:r>
          </w:p>
        </w:tc>
        <w:tc>
          <w:tcPr>
            <w:tcW w:w="2546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firstLine="34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082BEA">
              <w:rPr>
                <w:rFonts w:ascii="Times New Roman" w:eastAsia="TimesNewRoman" w:hAnsi="Times New Roman" w:cs="Times New Roman"/>
                <w:sz w:val="24"/>
                <w:szCs w:val="24"/>
              </w:rPr>
              <w:t>Специализированные</w:t>
            </w:r>
          </w:p>
        </w:tc>
      </w:tr>
      <w:tr w:rsidR="001A331A" w:rsidRPr="00082BEA" w:rsidTr="008E3725">
        <w:tc>
          <w:tcPr>
            <w:tcW w:w="2131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657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</w:tcPr>
          <w:p w:rsidR="001A331A" w:rsidRPr="00082BEA" w:rsidRDefault="001A331A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</w:tr>
      <w:tr w:rsidR="00D0149B" w:rsidRPr="00082BEA" w:rsidTr="008E3725">
        <w:tc>
          <w:tcPr>
            <w:tcW w:w="2131" w:type="dxa"/>
          </w:tcPr>
          <w:p w:rsidR="00D0149B" w:rsidRPr="00082BEA" w:rsidRDefault="00D0149B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657" w:type="dxa"/>
          </w:tcPr>
          <w:p w:rsidR="00D0149B" w:rsidRPr="00082BEA" w:rsidRDefault="00D0149B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011" w:type="dxa"/>
          </w:tcPr>
          <w:p w:rsidR="00D0149B" w:rsidRPr="00082BEA" w:rsidRDefault="00D0149B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  <w:tc>
          <w:tcPr>
            <w:tcW w:w="2546" w:type="dxa"/>
          </w:tcPr>
          <w:p w:rsidR="00D0149B" w:rsidRPr="00082BEA" w:rsidRDefault="00D0149B" w:rsidP="00082BEA">
            <w:pPr>
              <w:tabs>
                <w:tab w:val="left" w:pos="284"/>
              </w:tabs>
              <w:autoSpaceDE w:val="0"/>
              <w:autoSpaceDN w:val="0"/>
              <w:adjustRightInd w:val="0"/>
              <w:spacing w:after="0" w:line="240" w:lineRule="auto"/>
              <w:ind w:left="-567" w:firstLine="567"/>
              <w:jc w:val="both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</w:p>
        </w:tc>
      </w:tr>
    </w:tbl>
    <w:p w:rsidR="00D0149B" w:rsidRDefault="00D0149B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Добавьте и </w:t>
      </w:r>
      <w:r>
        <w:rPr>
          <w:rFonts w:ascii="Times New Roman" w:eastAsia="TimesNewRoman" w:hAnsi="Times New Roman" w:cs="Times New Roman"/>
          <w:sz w:val="28"/>
          <w:szCs w:val="28"/>
        </w:rPr>
        <w:t>заполните информацией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 титульный лист.</w:t>
      </w:r>
    </w:p>
    <w:p w:rsidR="001A331A" w:rsidRPr="00082BEA" w:rsidRDefault="00787065" w:rsidP="00082BEA">
      <w:pPr>
        <w:pStyle w:val="a3"/>
        <w:numPr>
          <w:ilvl w:val="0"/>
          <w:numId w:val="3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082BEA">
        <w:rPr>
          <w:rFonts w:ascii="Times New Roman" w:eastAsia="TimesNewRoman" w:hAnsi="Times New Roman" w:cs="Times New Roman"/>
          <w:sz w:val="28"/>
          <w:szCs w:val="28"/>
        </w:rPr>
        <w:t>Прочитайте несколько фраз на эсперанто. Назовите морфологические диагностические показатели этого языка, учитывая, что существительные и прилагательные на эсперанто всегда имеют одни и те же окончания.</w:t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  <w:gridCol w:w="2985"/>
      </w:tblGrid>
      <w:tr w:rsidR="00787065" w:rsidRPr="00082BEA" w:rsidTr="00082BEA">
        <w:trPr>
          <w:trHeight w:val="360"/>
        </w:trPr>
        <w:tc>
          <w:tcPr>
            <w:tcW w:w="2971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</w:pPr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Русский</w:t>
            </w:r>
          </w:p>
        </w:tc>
        <w:tc>
          <w:tcPr>
            <w:tcW w:w="2985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</w:pPr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Эсперанто</w:t>
            </w:r>
          </w:p>
        </w:tc>
      </w:tr>
      <w:tr w:rsidR="00787065" w:rsidRPr="00082BEA" w:rsidTr="00082BEA">
        <w:trPr>
          <w:trHeight w:val="360"/>
        </w:trPr>
        <w:tc>
          <w:tcPr>
            <w:tcW w:w="2971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</w:pPr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зеленое дерево</w:t>
            </w:r>
          </w:p>
        </w:tc>
        <w:tc>
          <w:tcPr>
            <w:tcW w:w="2985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verda</w:t>
            </w:r>
            <w:proofErr w:type="spellEnd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arbo</w:t>
            </w:r>
            <w:proofErr w:type="spellEnd"/>
          </w:p>
        </w:tc>
      </w:tr>
      <w:tr w:rsidR="00787065" w:rsidRPr="00082BEA" w:rsidTr="00082BEA">
        <w:trPr>
          <w:trHeight w:val="347"/>
        </w:trPr>
        <w:tc>
          <w:tcPr>
            <w:tcW w:w="2971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</w:pPr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старый человек</w:t>
            </w:r>
          </w:p>
        </w:tc>
        <w:tc>
          <w:tcPr>
            <w:tcW w:w="2985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maljuna</w:t>
            </w:r>
            <w:proofErr w:type="spellEnd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viro</w:t>
            </w:r>
            <w:proofErr w:type="spellEnd"/>
          </w:p>
        </w:tc>
      </w:tr>
      <w:tr w:rsidR="00787065" w:rsidRPr="00082BEA" w:rsidTr="00082BEA">
        <w:trPr>
          <w:trHeight w:val="360"/>
        </w:trPr>
        <w:tc>
          <w:tcPr>
            <w:tcW w:w="2971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</w:pPr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хороший друг</w:t>
            </w:r>
          </w:p>
        </w:tc>
        <w:tc>
          <w:tcPr>
            <w:tcW w:w="2985" w:type="dxa"/>
          </w:tcPr>
          <w:p w:rsidR="00787065" w:rsidRPr="00082BEA" w:rsidRDefault="00787065" w:rsidP="00082BEA">
            <w:pPr>
              <w:pStyle w:val="a3"/>
              <w:tabs>
                <w:tab w:val="left" w:pos="284"/>
              </w:tabs>
              <w:autoSpaceDE w:val="0"/>
              <w:autoSpaceDN w:val="0"/>
              <w:adjustRightInd w:val="0"/>
              <w:ind w:left="-567" w:firstLine="567"/>
              <w:jc w:val="both"/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bela</w:t>
            </w:r>
            <w:proofErr w:type="spellEnd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82BEA">
              <w:rPr>
                <w:rFonts w:ascii="Times New Roman" w:eastAsia="TimesNewRoman" w:hAnsi="Times New Roman" w:cs="Times New Roman"/>
                <w:i/>
                <w:sz w:val="28"/>
                <w:szCs w:val="28"/>
                <w:lang w:val="en-US"/>
              </w:rPr>
              <w:t>amiko</w:t>
            </w:r>
            <w:proofErr w:type="spellEnd"/>
          </w:p>
        </w:tc>
      </w:tr>
    </w:tbl>
    <w:p w:rsidR="00787065" w:rsidRPr="00082BEA" w:rsidRDefault="00787065" w:rsidP="00082BEA">
      <w:pPr>
        <w:pStyle w:val="a3"/>
        <w:tabs>
          <w:tab w:val="left" w:pos="284"/>
        </w:tabs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:rsidR="001A331A" w:rsidRPr="00082BEA" w:rsidRDefault="001A331A" w:rsidP="00082BEA">
      <w:pPr>
        <w:pStyle w:val="a3"/>
        <w:tabs>
          <w:tab w:val="left" w:pos="284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A331A" w:rsidRPr="00082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33767"/>
    <w:multiLevelType w:val="hybridMultilevel"/>
    <w:tmpl w:val="F6C80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133E7"/>
    <w:multiLevelType w:val="hybridMultilevel"/>
    <w:tmpl w:val="6BD6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321CE"/>
    <w:multiLevelType w:val="hybridMultilevel"/>
    <w:tmpl w:val="DE6A26A8"/>
    <w:lvl w:ilvl="0" w:tplc="21B43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F495E"/>
    <w:multiLevelType w:val="hybridMultilevel"/>
    <w:tmpl w:val="19A2A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8B"/>
    <w:rsid w:val="00082BEA"/>
    <w:rsid w:val="0018017E"/>
    <w:rsid w:val="001A331A"/>
    <w:rsid w:val="00787065"/>
    <w:rsid w:val="007B308B"/>
    <w:rsid w:val="009415A7"/>
    <w:rsid w:val="00A277B9"/>
    <w:rsid w:val="00AD0391"/>
    <w:rsid w:val="00D0149B"/>
    <w:rsid w:val="00D232AA"/>
    <w:rsid w:val="00F9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56C7"/>
  <w15:chartTrackingRefBased/>
  <w15:docId w15:val="{3255C05C-011A-41F7-AEED-9C800474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08B"/>
    <w:pPr>
      <w:ind w:left="720"/>
      <w:contextualSpacing/>
    </w:pPr>
  </w:style>
  <w:style w:type="character" w:styleId="a4">
    <w:name w:val="Strong"/>
    <w:basedOn w:val="a0"/>
    <w:uiPriority w:val="22"/>
    <w:qFormat/>
    <w:rsid w:val="001A331A"/>
    <w:rPr>
      <w:b/>
      <w:bCs/>
    </w:rPr>
  </w:style>
  <w:style w:type="table" w:styleId="a5">
    <w:name w:val="Table Grid"/>
    <w:basedOn w:val="a1"/>
    <w:uiPriority w:val="39"/>
    <w:rsid w:val="0078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609</Words>
  <Characters>4374</Characters>
  <Application>Microsoft Office Word</Application>
  <DocSecurity>0</DocSecurity>
  <Lines>106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79036</dc:creator>
  <cp:keywords/>
  <dc:description/>
  <cp:lastModifiedBy>79036</cp:lastModifiedBy>
  <cp:revision>6</cp:revision>
  <dcterms:created xsi:type="dcterms:W3CDTF">2022-02-12T05:34:00Z</dcterms:created>
  <dcterms:modified xsi:type="dcterms:W3CDTF">2022-02-12T06:31:00Z</dcterms:modified>
</cp:coreProperties>
</file>