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4E35" w14:textId="77777777" w:rsidR="00EA5673" w:rsidRDefault="00000000">
      <w:pPr>
        <w:spacing w:after="40"/>
        <w:jc w:val="center"/>
      </w:pPr>
      <w:r>
        <w:rPr>
          <w:b/>
          <w:sz w:val="44"/>
        </w:rPr>
        <w:t>Gaming the System</w:t>
      </w:r>
    </w:p>
    <w:p w14:paraId="59CC2D15" w14:textId="77777777" w:rsidR="00EA5673" w:rsidRDefault="00000000">
      <w:pPr>
        <w:spacing w:after="80"/>
        <w:jc w:val="center"/>
      </w:pPr>
      <w:r>
        <w:rPr>
          <w:b/>
          <w:sz w:val="26"/>
        </w:rPr>
        <w:t>当前游戏机制与结果总览</w:t>
      </w:r>
    </w:p>
    <w:p w14:paraId="08EA52B4" w14:textId="77777777" w:rsidR="00EA5673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28635A7D" wp14:editId="06933EC9">
            <wp:extent cx="5532120" cy="72878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ts_flow_part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728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6F3A" w14:textId="77777777" w:rsidR="00EA5673" w:rsidRDefault="00000000">
      <w:r>
        <w:br w:type="page"/>
      </w:r>
    </w:p>
    <w:p w14:paraId="077EC184" w14:textId="77777777" w:rsidR="00EA5673" w:rsidRDefault="00000000">
      <w:pPr>
        <w:spacing w:after="40"/>
        <w:jc w:val="center"/>
      </w:pPr>
      <w:r>
        <w:rPr>
          <w:b/>
          <w:sz w:val="26"/>
        </w:rPr>
        <w:lastRenderedPageBreak/>
        <w:t>完整开发流程（续 1）</w:t>
      </w:r>
    </w:p>
    <w:p w14:paraId="24D29655" w14:textId="77777777" w:rsidR="00EA5673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59DC6289" wp14:editId="76BD007A">
            <wp:extent cx="5623560" cy="76327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ts_flow_par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63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0941" w14:textId="77777777" w:rsidR="00EA5673" w:rsidRDefault="00000000">
      <w:r>
        <w:br w:type="page"/>
      </w:r>
    </w:p>
    <w:p w14:paraId="0A15DC4E" w14:textId="77777777" w:rsidR="00EA5673" w:rsidRDefault="00000000">
      <w:pPr>
        <w:spacing w:after="40"/>
        <w:jc w:val="center"/>
      </w:pPr>
      <w:r>
        <w:rPr>
          <w:b/>
          <w:sz w:val="26"/>
        </w:rPr>
        <w:lastRenderedPageBreak/>
        <w:t>完整开发流程（续 2）</w:t>
      </w:r>
    </w:p>
    <w:p w14:paraId="03B16013" w14:textId="77777777" w:rsidR="00EA5673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4BC838F0" wp14:editId="5B3D2953">
            <wp:extent cx="5623560" cy="6891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ts_flow_part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89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742C" w14:textId="77777777" w:rsidR="00EA5673" w:rsidRDefault="00000000">
      <w:pPr>
        <w:spacing w:after="20"/>
        <w:jc w:val="center"/>
        <w:rPr>
          <w:lang w:eastAsia="zh-CN"/>
        </w:rPr>
      </w:pPr>
      <w:r>
        <w:rPr>
          <w:i/>
          <w:color w:val="505050"/>
          <w:sz w:val="17"/>
          <w:lang w:eastAsia="zh-CN"/>
        </w:rPr>
        <w:t>图 1｜当前完整开发流程（纵向主路径 + 全部分支）</w:t>
      </w:r>
    </w:p>
    <w:p w14:paraId="39D88976" w14:textId="77777777" w:rsidR="00EA5673" w:rsidRDefault="00000000">
      <w:pPr>
        <w:spacing w:before="60" w:after="80"/>
      </w:pPr>
      <w:proofErr w:type="spellStart"/>
      <w:r>
        <w:rPr>
          <w:i/>
          <w:color w:val="5A5A5A"/>
          <w:sz w:val="17"/>
        </w:rPr>
        <w:t>可编辑源文件：Gaming_the_System_</w:t>
      </w:r>
      <w:proofErr w:type="gramStart"/>
      <w:r>
        <w:rPr>
          <w:i/>
          <w:color w:val="5A5A5A"/>
          <w:sz w:val="17"/>
        </w:rPr>
        <w:t>完整纵向开发流程图.drawio</w:t>
      </w:r>
      <w:proofErr w:type="spellEnd"/>
      <w:proofErr w:type="gramEnd"/>
    </w:p>
    <w:p w14:paraId="431E46AA" w14:textId="77777777" w:rsidR="00EA5673" w:rsidRDefault="00000000">
      <w:r>
        <w:br w:type="page"/>
      </w:r>
    </w:p>
    <w:p w14:paraId="7B89B694" w14:textId="77777777" w:rsidR="00EA5673" w:rsidRDefault="00000000">
      <w:pPr>
        <w:pStyle w:val="1"/>
        <w:spacing w:after="80"/>
      </w:pPr>
      <w:r>
        <w:lastRenderedPageBreak/>
        <w:t>1. Metrics</w:t>
      </w:r>
    </w:p>
    <w:p w14:paraId="6D2E4F43" w14:textId="77777777" w:rsidR="00EA5673" w:rsidRDefault="00000000">
      <w:pPr>
        <w:spacing w:before="60" w:after="80"/>
      </w:pPr>
      <w:r>
        <w:rPr>
          <w:i/>
          <w:color w:val="5A5A5A"/>
          <w:sz w:val="17"/>
        </w:rPr>
        <w:t>6 个 metric 均是可观察的 engagement indicators。Learning Reflection 与 Online Peer Response 均发生在 Moodle，但名称中不反复标注 Moodle。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904"/>
      </w:tblGrid>
      <w:tr w:rsidR="00EA5673" w14:paraId="603D8A20" w14:textId="77777777">
        <w:trPr>
          <w:cantSplit/>
          <w:tblHeader/>
          <w:jc w:val="center"/>
        </w:trPr>
        <w:tc>
          <w:tcPr>
            <w:tcW w:w="43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/>
            <w:vAlign w:val="center"/>
          </w:tcPr>
          <w:p w14:paraId="24A3B527" w14:textId="77777777" w:rsidR="00EA5673" w:rsidRDefault="00000000">
            <w:pPr>
              <w:spacing w:after="0"/>
            </w:pPr>
            <w:r>
              <w:rPr>
                <w:b/>
                <w:color w:val="111111"/>
              </w:rPr>
              <w:t>Metric</w:t>
            </w:r>
          </w:p>
        </w:tc>
        <w:tc>
          <w:tcPr>
            <w:tcW w:w="590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/>
            <w:vAlign w:val="center"/>
          </w:tcPr>
          <w:p w14:paraId="37695DBA" w14:textId="77777777" w:rsidR="00EA5673" w:rsidRDefault="00000000">
            <w:pPr>
              <w:spacing w:after="0"/>
            </w:pPr>
            <w:r>
              <w:rPr>
                <w:b/>
                <w:color w:val="111111"/>
              </w:rPr>
              <w:t>简明说明</w:t>
            </w:r>
          </w:p>
        </w:tc>
      </w:tr>
      <w:tr w:rsidR="00EA5673" w14:paraId="0182148A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33E8DA7F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8"/>
              </w:rPr>
              <w:t>Pre-class Preparation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0713110F" w14:textId="77777777" w:rsidR="00EA5673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课前是否完成要求的准备</w:t>
            </w:r>
          </w:p>
        </w:tc>
      </w:tr>
      <w:tr w:rsidR="00EA5673" w14:paraId="7DB07005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765AAC6D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8"/>
              </w:rPr>
              <w:t>In-class Participation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0F95B794" w14:textId="77777777" w:rsidR="00EA5673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课堂中是否有可见参与</w:t>
            </w:r>
          </w:p>
        </w:tc>
      </w:tr>
      <w:tr w:rsidR="00EA5673" w14:paraId="6881EE28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74C6660D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8"/>
              </w:rPr>
              <w:t>On-task Focus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7A45F2D6" w14:textId="77777777" w:rsidR="00EA5673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课堂活动中是否保持在任务上</w:t>
            </w:r>
          </w:p>
        </w:tc>
      </w:tr>
      <w:tr w:rsidR="00EA5673" w14:paraId="7D6EFBE8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5B9A5C75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8"/>
              </w:rPr>
              <w:t>In-class Discussion Quality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4BD9CBDF" w14:textId="77777777" w:rsidR="00EA5673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课堂讨论中是否解释、提问或发展观点</w:t>
            </w:r>
          </w:p>
        </w:tc>
      </w:tr>
      <w:tr w:rsidR="00EA5673" w14:paraId="0B6F695E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25C2E194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8"/>
              </w:rPr>
              <w:t>Learning Reflection Quality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4054ACA1" w14:textId="77777777" w:rsidR="00EA5673" w:rsidRDefault="00000000">
            <w:pPr>
              <w:spacing w:after="0"/>
            </w:pPr>
            <w:r>
              <w:rPr>
                <w:color w:val="111111"/>
                <w:sz w:val="18"/>
              </w:rPr>
              <w:t>Moodle reflection 是否体现理解与思考变化</w:t>
            </w:r>
          </w:p>
        </w:tc>
      </w:tr>
      <w:tr w:rsidR="00EA5673" w14:paraId="6075F829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4C29FC8F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8"/>
              </w:rPr>
              <w:t>Online Peer Response Quality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01CAE9BF" w14:textId="77777777" w:rsidR="00EA5673" w:rsidRDefault="00000000">
            <w:pPr>
              <w:spacing w:after="0"/>
            </w:pPr>
            <w:r>
              <w:rPr>
                <w:color w:val="111111"/>
                <w:sz w:val="18"/>
              </w:rPr>
              <w:t>Moodle discussion board 上的回应是否具体、有用</w:t>
            </w:r>
          </w:p>
        </w:tc>
      </w:tr>
    </w:tbl>
    <w:p w14:paraId="28BE2A72" w14:textId="77777777" w:rsidR="00EA5673" w:rsidRDefault="00000000">
      <w:pPr>
        <w:pStyle w:val="1"/>
        <w:spacing w:before="160" w:after="60"/>
      </w:pPr>
      <w:r>
        <w:t>2. Level 1 — One Metric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168"/>
        <w:gridCol w:w="5616"/>
      </w:tblGrid>
      <w:tr w:rsidR="00EA5673" w14:paraId="77EBF279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8E8E8"/>
            <w:vAlign w:val="center"/>
          </w:tcPr>
          <w:p w14:paraId="226F10F6" w14:textId="77777777" w:rsidR="00EA5673" w:rsidRDefault="00000000">
            <w:pPr>
              <w:spacing w:after="0"/>
              <w:jc w:val="center"/>
            </w:pPr>
            <w:r>
              <w:rPr>
                <w:b/>
                <w:color w:val="111111"/>
                <w:sz w:val="18"/>
              </w:rPr>
              <w:t>核心机制</w:t>
            </w:r>
          </w:p>
        </w:tc>
        <w:tc>
          <w:tcPr>
            <w:tcW w:w="316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9EA7407" w14:textId="77777777" w:rsidR="00EA5673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Choose 1 → Predict → Run → Observe</w:t>
            </w:r>
          </w:p>
        </w:tc>
        <w:tc>
          <w:tcPr>
            <w:tcW w:w="561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271EF08" w14:textId="77777777" w:rsidR="00EA5673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一个指标变成主要 target 后，学生行为会朝该指标优化。</w:t>
            </w:r>
          </w:p>
        </w:tc>
      </w:tr>
    </w:tbl>
    <w:p w14:paraId="31C213BA" w14:textId="77777777" w:rsidR="00EA5673" w:rsidRDefault="00EA5673">
      <w:pPr>
        <w:spacing w:after="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904"/>
      </w:tblGrid>
      <w:tr w:rsidR="00EA5673" w14:paraId="275E2508" w14:textId="77777777">
        <w:trPr>
          <w:cantSplit/>
          <w:jc w:val="center"/>
        </w:trPr>
        <w:tc>
          <w:tcPr>
            <w:tcW w:w="43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/>
            <w:vAlign w:val="center"/>
          </w:tcPr>
          <w:p w14:paraId="7D7BA580" w14:textId="77777777" w:rsidR="00EA5673" w:rsidRDefault="00000000">
            <w:pPr>
              <w:spacing w:after="0"/>
            </w:pPr>
            <w:proofErr w:type="spellStart"/>
            <w:r>
              <w:rPr>
                <w:b/>
                <w:color w:val="111111"/>
                <w:sz w:val="18"/>
              </w:rPr>
              <w:t>玩家选择</w:t>
            </w:r>
            <w:proofErr w:type="spellEnd"/>
          </w:p>
        </w:tc>
        <w:tc>
          <w:tcPr>
            <w:tcW w:w="590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/>
            <w:vAlign w:val="center"/>
          </w:tcPr>
          <w:p w14:paraId="0B892507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8"/>
              </w:rPr>
              <w:t>结果方向</w:t>
            </w:r>
          </w:p>
        </w:tc>
      </w:tr>
      <w:tr w:rsidR="00EA5673" w14:paraId="44BCF841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61BF732E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7"/>
              </w:rPr>
              <w:t>Pre-class Preparation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08B28C4C" w14:textId="77777777" w:rsidR="00EA5673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更认真完成课前准备，但可能趋向最低要求完成。</w:t>
            </w:r>
          </w:p>
        </w:tc>
      </w:tr>
      <w:tr w:rsidR="00EA5673" w14:paraId="127AC906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208CBBBE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7"/>
              </w:rPr>
              <w:t>In-class Participation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520B319A" w14:textId="77777777" w:rsidR="00EA5673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可见参与增加，但不一定更深入。</w:t>
            </w:r>
          </w:p>
        </w:tc>
      </w:tr>
      <w:tr w:rsidR="00EA5673" w14:paraId="66CE700D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0B7EAA1F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7"/>
              </w:rPr>
              <w:t>On-task Focus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155130EB" w14:textId="77777777" w:rsidR="00EA5673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看起来更专注，但“在任务上”不等于真正投入。</w:t>
            </w:r>
          </w:p>
        </w:tc>
      </w:tr>
      <w:tr w:rsidR="00EA5673" w14:paraId="41663339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18AD83E8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7"/>
              </w:rPr>
              <w:t>In-class Discussion Quality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53AA254F" w14:textId="77777777" w:rsidR="00EA5673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讨论动作更符合标准，但可能机械化。</w:t>
            </w:r>
          </w:p>
        </w:tc>
      </w:tr>
      <w:tr w:rsidR="00EA5673" w14:paraId="0E77A327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08C7DE4A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7"/>
              </w:rPr>
              <w:t>Learning Reflection Quality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76A7626B" w14:textId="77777777" w:rsidR="00EA5673" w:rsidRDefault="00000000">
            <w:pPr>
              <w:spacing w:after="0"/>
            </w:pPr>
            <w:r>
              <w:rPr>
                <w:color w:val="111111"/>
                <w:sz w:val="17"/>
              </w:rPr>
              <w:t>reflection 更像“好反思”，但可能迎合格式。</w:t>
            </w:r>
          </w:p>
        </w:tc>
      </w:tr>
      <w:tr w:rsidR="00EA5673" w14:paraId="65DF932C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1EBAC172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7"/>
              </w:rPr>
              <w:t>Online Peer Response Quality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7D9C07AE" w14:textId="77777777" w:rsidR="00EA5673" w:rsidRDefault="00000000">
            <w:pPr>
              <w:spacing w:after="0"/>
            </w:pPr>
            <w:r>
              <w:rPr>
                <w:color w:val="111111"/>
                <w:sz w:val="17"/>
              </w:rPr>
              <w:t>线上回应更符合标准，但可能优先满足 criteria。</w:t>
            </w:r>
          </w:p>
        </w:tc>
      </w:tr>
    </w:tbl>
    <w:p w14:paraId="4D1DEDA7" w14:textId="77777777" w:rsidR="00EA5673" w:rsidRDefault="00000000">
      <w:pPr>
        <w:spacing w:before="60" w:after="80"/>
      </w:pPr>
      <w:r>
        <w:rPr>
          <w:i/>
          <w:color w:val="5A5A5A"/>
          <w:sz w:val="17"/>
        </w:rPr>
        <w:t>所有 6 条路径最终汇合：metric 数字上升，但学生反应并不完全令人满意 → “Maybe one metric is too narrow.”</w:t>
      </w:r>
    </w:p>
    <w:p w14:paraId="10330460" w14:textId="77777777" w:rsidR="00EA5673" w:rsidRDefault="00000000">
      <w:r>
        <w:br w:type="page"/>
      </w:r>
    </w:p>
    <w:p w14:paraId="103B8F26" w14:textId="77777777" w:rsidR="00EA5673" w:rsidRDefault="00000000">
      <w:pPr>
        <w:pStyle w:val="1"/>
        <w:spacing w:after="60"/>
      </w:pPr>
      <w:r>
        <w:lastRenderedPageBreak/>
        <w:t>3. Level 2 — More Metrics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168"/>
        <w:gridCol w:w="5616"/>
      </w:tblGrid>
      <w:tr w:rsidR="00EA5673" w14:paraId="66104FCA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8E8E8"/>
            <w:vAlign w:val="center"/>
          </w:tcPr>
          <w:p w14:paraId="57EF6817" w14:textId="77777777" w:rsidR="00EA5673" w:rsidRDefault="00000000">
            <w:pPr>
              <w:spacing w:after="0"/>
              <w:jc w:val="center"/>
            </w:pPr>
            <w:r>
              <w:rPr>
                <w:b/>
                <w:color w:val="111111"/>
                <w:sz w:val="18"/>
              </w:rPr>
              <w:t>核心机制</w:t>
            </w:r>
          </w:p>
        </w:tc>
        <w:tc>
          <w:tcPr>
            <w:tcW w:w="316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679188B" w14:textId="77777777" w:rsidR="00EA5673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3 → 6 → 10 → 25 → 100</w:t>
            </w:r>
          </w:p>
        </w:tc>
        <w:tc>
          <w:tcPr>
            <w:tcW w:w="561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EAF4C56" w14:textId="77777777" w:rsidR="00EA5673" w:rsidRDefault="00000000">
            <w:pPr>
              <w:spacing w:after="0"/>
            </w:pPr>
            <w:r>
              <w:rPr>
                <w:color w:val="111111"/>
                <w:sz w:val="18"/>
              </w:rPr>
              <w:t>measurement coverage 越来越广，同时学生越来越会管理和优化 system。</w:t>
            </w:r>
          </w:p>
        </w:tc>
      </w:tr>
    </w:tbl>
    <w:p w14:paraId="1AD1DC57" w14:textId="77777777" w:rsidR="00EA5673" w:rsidRDefault="00EA5673">
      <w:pPr>
        <w:spacing w:after="0"/>
      </w:pPr>
    </w:p>
    <w:p w14:paraId="7FFEB4EB" w14:textId="77777777" w:rsidR="00EA5673" w:rsidRDefault="00000000">
      <w:pPr>
        <w:pStyle w:val="21"/>
        <w:spacing w:after="40"/>
      </w:pPr>
      <w:r>
        <w:t>A. Choose 3 Metrics</w:t>
      </w:r>
    </w:p>
    <w:p w14:paraId="696F87DD" w14:textId="77777777" w:rsidR="00EA5673" w:rsidRDefault="00000000">
      <w:pPr>
        <w:spacing w:after="80"/>
      </w:pPr>
      <w:r>
        <w:rPr>
          <w:sz w:val="17"/>
        </w:rPr>
        <w:t>组合简写：A = Pre-class Preparation；B = In-class Participation；C = On-task Focus；D = In-class Discussion Quality；E = Learning Reflection Quality；F = Online Peer Response Quality。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263"/>
      </w:tblGrid>
      <w:tr w:rsidR="00EA5673" w14:paraId="51A8B84B" w14:textId="77777777">
        <w:tc>
          <w:tcPr>
            <w:tcW w:w="2592" w:type="dxa"/>
          </w:tcPr>
          <w:p w14:paraId="76BC2A15" w14:textId="77777777" w:rsidR="00EA5673" w:rsidRDefault="00000000">
            <w:pPr>
              <w:spacing w:after="0"/>
            </w:pPr>
            <w:r>
              <w:rPr>
                <w:b/>
                <w:sz w:val="17"/>
              </w:rPr>
              <w:t>组合类型</w:t>
            </w:r>
          </w:p>
        </w:tc>
        <w:tc>
          <w:tcPr>
            <w:tcW w:w="6263" w:type="dxa"/>
          </w:tcPr>
          <w:p w14:paraId="2BA7710D" w14:textId="77777777" w:rsidR="00EA567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触发组合（当前原型）与结果方向</w:t>
            </w:r>
          </w:p>
        </w:tc>
      </w:tr>
      <w:tr w:rsidR="00EA5673" w14:paraId="31C6E163" w14:textId="77777777">
        <w:tc>
          <w:tcPr>
            <w:tcW w:w="2592" w:type="dxa"/>
          </w:tcPr>
          <w:p w14:paraId="50B2F468" w14:textId="77777777" w:rsidR="00EA5673" w:rsidRDefault="00000000">
            <w:pPr>
              <w:spacing w:after="0"/>
            </w:pPr>
            <w:r>
              <w:rPr>
                <w:sz w:val="17"/>
              </w:rPr>
              <w:t>Visible-</w:t>
            </w:r>
            <w:proofErr w:type="spellStart"/>
            <w:r>
              <w:rPr>
                <w:sz w:val="17"/>
              </w:rPr>
              <w:t>behaviour</w:t>
            </w:r>
            <w:proofErr w:type="spellEnd"/>
            <w:r>
              <w:rPr>
                <w:sz w:val="17"/>
              </w:rPr>
              <w:t>-heavy</w:t>
            </w:r>
          </w:p>
        </w:tc>
        <w:tc>
          <w:tcPr>
            <w:tcW w:w="6263" w:type="dxa"/>
          </w:tcPr>
          <w:p w14:paraId="7C57077B" w14:textId="77777777" w:rsidR="00EA5673" w:rsidRDefault="00000000">
            <w:pPr>
              <w:spacing w:after="0"/>
            </w:pPr>
            <w:r>
              <w:rPr>
                <w:sz w:val="17"/>
              </w:rPr>
              <w:t>组合：A + B + C</w:t>
            </w:r>
            <w:r>
              <w:rPr>
                <w:sz w:val="17"/>
              </w:rPr>
              <w:br/>
              <w:t>结果：课堂看起来更 engaged，但不一定更深入。</w:t>
            </w:r>
          </w:p>
        </w:tc>
      </w:tr>
      <w:tr w:rsidR="00EA5673" w14:paraId="25E802BB" w14:textId="77777777">
        <w:tc>
          <w:tcPr>
            <w:tcW w:w="2592" w:type="dxa"/>
          </w:tcPr>
          <w:p w14:paraId="35C1556D" w14:textId="77777777" w:rsidR="00EA5673" w:rsidRDefault="00000000">
            <w:pPr>
              <w:spacing w:after="0"/>
            </w:pPr>
            <w:r>
              <w:rPr>
                <w:sz w:val="17"/>
              </w:rPr>
              <w:t>Quality/depth-heavy</w:t>
            </w:r>
          </w:p>
        </w:tc>
        <w:tc>
          <w:tcPr>
            <w:tcW w:w="6263" w:type="dxa"/>
          </w:tcPr>
          <w:p w14:paraId="54F714DB" w14:textId="77777777" w:rsidR="00EA5673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组合：D + E + F</w:t>
            </w:r>
            <w:r>
              <w:rPr>
                <w:sz w:val="17"/>
                <w:lang w:eastAsia="zh-CN"/>
              </w:rPr>
              <w:br/>
              <w:t>结果：输出质量更强，但学生开始学习 criteria。</w:t>
            </w:r>
          </w:p>
        </w:tc>
      </w:tr>
      <w:tr w:rsidR="00EA5673" w14:paraId="32B76CE8" w14:textId="77777777">
        <w:tc>
          <w:tcPr>
            <w:tcW w:w="2592" w:type="dxa"/>
          </w:tcPr>
          <w:p w14:paraId="50BD8C5C" w14:textId="77777777" w:rsidR="00EA5673" w:rsidRDefault="00000000">
            <w:pPr>
              <w:spacing w:after="0"/>
            </w:pPr>
            <w:r>
              <w:rPr>
                <w:sz w:val="17"/>
              </w:rPr>
              <w:t>Mixed / broad</w:t>
            </w:r>
          </w:p>
        </w:tc>
        <w:tc>
          <w:tcPr>
            <w:tcW w:w="6263" w:type="dxa"/>
          </w:tcPr>
          <w:p w14:paraId="12BE89C1" w14:textId="77777777" w:rsidR="00EA5673" w:rsidRDefault="00000000">
            <w:pPr>
              <w:spacing w:after="0"/>
            </w:pPr>
            <w:r>
              <w:rPr>
                <w:sz w:val="17"/>
                <w:lang w:eastAsia="zh-CN"/>
              </w:rPr>
              <w:t>组合：其余 18 种混合组合。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</w:rPr>
              <w:t>• 2 个 A/B/C + 1 个 D/E/F</w:t>
            </w:r>
            <w:r>
              <w:rPr>
                <w:sz w:val="17"/>
              </w:rPr>
              <w:br/>
              <w:t>• 1 个 A/B/C + 2 个 D/E/F</w:t>
            </w:r>
            <w:r>
              <w:rPr>
                <w:sz w:val="17"/>
              </w:rPr>
              <w:br/>
              <w:t>结果：看起来最全面，但行为仍逐渐围绕 system 安排。</w:t>
            </w:r>
          </w:p>
        </w:tc>
      </w:tr>
    </w:tbl>
    <w:p w14:paraId="41D9D82C" w14:textId="77777777" w:rsidR="00EA5673" w:rsidRDefault="00000000">
      <w:pPr>
        <w:spacing w:before="60" w:after="80"/>
      </w:pPr>
      <w:r>
        <w:rPr>
          <w:b/>
          <w:sz w:val="17"/>
        </w:rPr>
        <w:t>Mixed / broad 的 18 种组合：</w:t>
      </w:r>
      <w:r>
        <w:rPr>
          <w:sz w:val="17"/>
        </w:rPr>
        <w:t xml:space="preserve"> A+B+(D/E/F)、A+C+(D/E/F)、B+C+(D/E/F)；A+(D+E / D+F / E+F)、B+(D+E / D+F / E+F)、C+(D+E / D+F / E+F)。</w:t>
      </w:r>
    </w:p>
    <w:p w14:paraId="5D46EC4B" w14:textId="77777777" w:rsidR="00EA5673" w:rsidRDefault="00000000">
      <w:pPr>
        <w:spacing w:before="60" w:after="80"/>
      </w:pPr>
      <w:r>
        <w:rPr>
          <w:i/>
          <w:color w:val="5A5A5A"/>
          <w:sz w:val="17"/>
        </w:rPr>
        <w:t>共同结果：3 metrics 有改善，但仍留下 blind spots → 引导玩家补上其余 3 个。</w:t>
      </w:r>
    </w:p>
    <w:p w14:paraId="04E3F10F" w14:textId="77777777" w:rsidR="00EA5673" w:rsidRDefault="00000000">
      <w:pPr>
        <w:pStyle w:val="21"/>
        <w:spacing w:after="40"/>
      </w:pPr>
      <w:r>
        <w:t>B. Cover the Gaps: 3 → 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52"/>
        <w:gridCol w:w="3888"/>
        <w:gridCol w:w="4320"/>
      </w:tblGrid>
      <w:tr w:rsidR="00EA5673" w14:paraId="21520142" w14:textId="77777777">
        <w:trPr>
          <w:cantSplit/>
          <w:jc w:val="center"/>
        </w:trPr>
        <w:tc>
          <w:tcPr>
            <w:tcW w:w="21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/>
            <w:vAlign w:val="center"/>
          </w:tcPr>
          <w:p w14:paraId="37A390EF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8"/>
              </w:rPr>
              <w:t>变化</w:t>
            </w:r>
          </w:p>
        </w:tc>
        <w:tc>
          <w:tcPr>
            <w:tcW w:w="388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/>
            <w:vAlign w:val="center"/>
          </w:tcPr>
          <w:p w14:paraId="18FBFB6A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8"/>
              </w:rPr>
              <w:t>表面结果</w:t>
            </w:r>
          </w:p>
        </w:tc>
        <w:tc>
          <w:tcPr>
            <w:tcW w:w="43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/>
            <w:vAlign w:val="center"/>
          </w:tcPr>
          <w:p w14:paraId="15E8DC24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8"/>
              </w:rPr>
              <w:t>问题</w:t>
            </w:r>
          </w:p>
        </w:tc>
      </w:tr>
      <w:tr w:rsidR="00EA5673" w14:paraId="593A2464" w14:textId="77777777">
        <w:trPr>
          <w:cantSplit/>
          <w:jc w:val="center"/>
        </w:trPr>
        <w:tc>
          <w:tcPr>
            <w:tcW w:w="35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620712F2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7"/>
              </w:rPr>
              <w:t>加入其余 3 个</w:t>
            </w:r>
          </w:p>
        </w:tc>
        <w:tc>
          <w:tcPr>
            <w:tcW w:w="35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446EC32D" w14:textId="77777777" w:rsidR="00EA5673" w:rsidRDefault="00000000">
            <w:pPr>
              <w:spacing w:after="0"/>
            </w:pPr>
            <w:r>
              <w:rPr>
                <w:color w:val="111111"/>
                <w:sz w:val="17"/>
              </w:rPr>
              <w:t>6 个指标都改善，coverage 更完整</w:t>
            </w:r>
          </w:p>
        </w:tc>
        <w:tc>
          <w:tcPr>
            <w:tcW w:w="35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68427973" w14:textId="77777777" w:rsidR="00EA5673" w:rsidRDefault="00000000">
            <w:pPr>
              <w:spacing w:after="0"/>
            </w:pPr>
            <w:r>
              <w:rPr>
                <w:color w:val="111111"/>
                <w:sz w:val="17"/>
              </w:rPr>
              <w:t>学生更会研究每个 criterion 要求什么</w:t>
            </w:r>
          </w:p>
        </w:tc>
      </w:tr>
    </w:tbl>
    <w:p w14:paraId="2692F496" w14:textId="77777777" w:rsidR="00EA5673" w:rsidRDefault="00000000">
      <w:pPr>
        <w:spacing w:before="60" w:after="80"/>
      </w:pPr>
      <w:r>
        <w:rPr>
          <w:i/>
          <w:color w:val="5A5A5A"/>
          <w:sz w:val="17"/>
        </w:rPr>
        <w:t>结果仍不理想 → “Would even more metrics solve this?”</w:t>
      </w:r>
    </w:p>
    <w:p w14:paraId="6EBDD350" w14:textId="77777777" w:rsidR="00EA5673" w:rsidRDefault="00000000">
      <w:pPr>
        <w:pStyle w:val="21"/>
        <w:spacing w:after="40"/>
      </w:pPr>
      <w:r>
        <w:t>C. Keep Adding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A5673" w14:paraId="5B16A6CF" w14:textId="77777777">
        <w:trPr>
          <w:cantSplit/>
          <w:jc w:val="center"/>
        </w:trPr>
        <w:tc>
          <w:tcPr>
            <w:tcW w:w="338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/>
            <w:vAlign w:val="center"/>
          </w:tcPr>
          <w:p w14:paraId="0360A671" w14:textId="77777777" w:rsidR="00EA5673" w:rsidRDefault="00000000">
            <w:pPr>
              <w:spacing w:after="0"/>
              <w:jc w:val="center"/>
            </w:pPr>
            <w:r>
              <w:rPr>
                <w:b/>
                <w:color w:val="111111"/>
              </w:rPr>
              <w:t>10 metrics</w:t>
            </w:r>
          </w:p>
        </w:tc>
        <w:tc>
          <w:tcPr>
            <w:tcW w:w="338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/>
            <w:vAlign w:val="center"/>
          </w:tcPr>
          <w:p w14:paraId="2DDDF2A0" w14:textId="77777777" w:rsidR="00EA5673" w:rsidRDefault="00000000">
            <w:pPr>
              <w:spacing w:after="0"/>
              <w:jc w:val="center"/>
            </w:pPr>
            <w:r>
              <w:rPr>
                <w:b/>
                <w:color w:val="111111"/>
              </w:rPr>
              <w:t>25 metrics</w:t>
            </w:r>
          </w:p>
        </w:tc>
        <w:tc>
          <w:tcPr>
            <w:tcW w:w="338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/>
            <w:vAlign w:val="center"/>
          </w:tcPr>
          <w:p w14:paraId="36B1B918" w14:textId="77777777" w:rsidR="00EA5673" w:rsidRDefault="00000000">
            <w:pPr>
              <w:spacing w:after="0"/>
              <w:jc w:val="center"/>
            </w:pPr>
            <w:r>
              <w:rPr>
                <w:b/>
                <w:color w:val="111111"/>
              </w:rPr>
              <w:t>100 metrics</w:t>
            </w:r>
          </w:p>
        </w:tc>
      </w:tr>
      <w:tr w:rsidR="00EA5673" w14:paraId="7A5539C0" w14:textId="77777777">
        <w:trPr>
          <w:cantSplit/>
          <w:jc w:val="center"/>
        </w:trPr>
        <w:tc>
          <w:tcPr>
            <w:tcW w:w="35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0F0A2BEB" w14:textId="77777777" w:rsidR="00EA5673" w:rsidRDefault="00000000">
            <w:pPr>
              <w:spacing w:after="0"/>
              <w:jc w:val="center"/>
            </w:pPr>
            <w:r>
              <w:rPr>
                <w:color w:val="111111"/>
                <w:sz w:val="17"/>
              </w:rPr>
              <w:t>Checklist：完成要求</w:t>
            </w:r>
            <w:r>
              <w:rPr>
                <w:color w:val="111111"/>
                <w:sz w:val="17"/>
              </w:rPr>
              <w:br/>
              <w:t>More metrics, more to manage.</w:t>
            </w:r>
          </w:p>
        </w:tc>
        <w:tc>
          <w:tcPr>
            <w:tcW w:w="35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14438C3F" w14:textId="77777777" w:rsidR="00EA5673" w:rsidRDefault="00000000">
            <w:pPr>
              <w:spacing w:after="0"/>
              <w:jc w:val="center"/>
            </w:pPr>
            <w:r>
              <w:rPr>
                <w:color w:val="111111"/>
                <w:sz w:val="17"/>
              </w:rPr>
              <w:t>Checklist：管理 criteria</w:t>
            </w:r>
            <w:r>
              <w:rPr>
                <w:color w:val="111111"/>
                <w:sz w:val="17"/>
              </w:rPr>
              <w:br/>
              <w:t>开始寻找更高效的满足方式。</w:t>
            </w:r>
          </w:p>
        </w:tc>
        <w:tc>
          <w:tcPr>
            <w:tcW w:w="35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7E68175D" w14:textId="77777777" w:rsidR="00EA5673" w:rsidRDefault="00000000">
            <w:pPr>
              <w:spacing w:after="0"/>
              <w:jc w:val="center"/>
            </w:pPr>
            <w:r>
              <w:rPr>
                <w:color w:val="111111"/>
                <w:sz w:val="17"/>
              </w:rPr>
              <w:t>Checklist：优化 checklist</w:t>
            </w:r>
            <w:r>
              <w:rPr>
                <w:color w:val="111111"/>
                <w:sz w:val="17"/>
              </w:rPr>
              <w:br/>
              <w:t>关注未勾选项、重复计分和最低完成量。</w:t>
            </w:r>
          </w:p>
        </w:tc>
      </w:tr>
    </w:tbl>
    <w:p w14:paraId="32957B67" w14:textId="77777777" w:rsidR="00EA5673" w:rsidRDefault="00000000">
      <w:pPr>
        <w:spacing w:before="60" w:after="80"/>
      </w:pPr>
      <w:r>
        <w:rPr>
          <w:i/>
          <w:color w:val="5A5A5A"/>
          <w:sz w:val="17"/>
        </w:rPr>
        <w:t>最终汇合：增加数量能提高信息量，但不能阻止学生围绕 system 优化 → “Maybe it’s not about how many metrics…”</w:t>
      </w:r>
    </w:p>
    <w:p w14:paraId="2BABF39D" w14:textId="77777777" w:rsidR="00EA5673" w:rsidRDefault="00000000">
      <w:r>
        <w:br w:type="page"/>
      </w:r>
    </w:p>
    <w:p w14:paraId="7EAD95AA" w14:textId="77777777" w:rsidR="00EA5673" w:rsidRDefault="00000000">
      <w:pPr>
        <w:pStyle w:val="1"/>
        <w:spacing w:after="60"/>
      </w:pPr>
      <w:r>
        <w:lastRenderedPageBreak/>
        <w:t>4. Level 3 — Weighting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168"/>
        <w:gridCol w:w="5616"/>
      </w:tblGrid>
      <w:tr w:rsidR="00EA5673" w14:paraId="7A3F77F2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8E8E8"/>
            <w:vAlign w:val="center"/>
          </w:tcPr>
          <w:p w14:paraId="64538D79" w14:textId="77777777" w:rsidR="00EA5673" w:rsidRDefault="00000000">
            <w:pPr>
              <w:spacing w:after="0"/>
              <w:jc w:val="center"/>
            </w:pPr>
            <w:r>
              <w:rPr>
                <w:b/>
                <w:color w:val="111111"/>
                <w:sz w:val="18"/>
              </w:rPr>
              <w:t>核心机制</w:t>
            </w:r>
          </w:p>
        </w:tc>
        <w:tc>
          <w:tcPr>
            <w:tcW w:w="316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4673864" w14:textId="77777777" w:rsidR="00EA5673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Set priorities → Compare → Test the limit</w:t>
            </w:r>
          </w:p>
        </w:tc>
        <w:tc>
          <w:tcPr>
            <w:tcW w:w="561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6EB4193" w14:textId="77777777" w:rsidR="00EA5673" w:rsidRDefault="00000000">
            <w:pPr>
              <w:spacing w:after="0"/>
            </w:pPr>
            <w:r>
              <w:rPr>
                <w:color w:val="111111"/>
                <w:sz w:val="18"/>
              </w:rPr>
              <w:t>不同 weight 改变 student effort；更均衡可以减轻问题，但不能让 system 变得中性。</w:t>
            </w:r>
          </w:p>
        </w:tc>
      </w:tr>
    </w:tbl>
    <w:p w14:paraId="6FE96D0E" w14:textId="77777777" w:rsidR="00EA5673" w:rsidRDefault="00EA5673">
      <w:pPr>
        <w:spacing w:after="0"/>
      </w:pPr>
    </w:p>
    <w:p w14:paraId="6909B2E3" w14:textId="77777777" w:rsidR="00EA5673" w:rsidRDefault="00000000">
      <w:pPr>
        <w:pStyle w:val="21"/>
        <w:spacing w:after="40"/>
      </w:pPr>
      <w:r>
        <w:t>后台规则</w:t>
      </w:r>
    </w:p>
    <w:p w14:paraId="34209199" w14:textId="77777777" w:rsidR="00EA5673" w:rsidRDefault="00000000">
      <w:pPr>
        <w:spacing w:after="80"/>
      </w:pPr>
      <w:r>
        <w:rPr>
          <w:sz w:val="18"/>
        </w:rPr>
        <w:t>• 三个 slider 同屏；每个 slider 单独确认。</w:t>
      </w:r>
      <w:r>
        <w:rPr>
          <w:sz w:val="18"/>
        </w:rPr>
        <w:br/>
        <w:t>• 已确认 weight 锁定；未确认项自动平分剩余 weight。</w:t>
      </w:r>
      <w:r>
        <w:rPr>
          <w:sz w:val="18"/>
        </w:rPr>
        <w:br/>
        <w:t>• 全部确认后才能 Run；同一 weighting 对应同一 effort pattern。</w:t>
      </w:r>
    </w:p>
    <w:p w14:paraId="607E59F8" w14:textId="77777777" w:rsidR="00EA5673" w:rsidRDefault="00000000">
      <w:pPr>
        <w:pStyle w:val="21"/>
        <w:spacing w:after="40"/>
      </w:pPr>
      <w:r>
        <w:t>自适应玩家路径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6552"/>
      </w:tblGrid>
      <w:tr w:rsidR="00EA5673" w14:paraId="7C634A21" w14:textId="77777777">
        <w:trPr>
          <w:cantSplit/>
          <w:jc w:val="center"/>
        </w:trPr>
        <w:tc>
          <w:tcPr>
            <w:tcW w:w="36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/>
            <w:vAlign w:val="center"/>
          </w:tcPr>
          <w:p w14:paraId="6A4E728E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8"/>
              </w:rPr>
              <w:t>条件</w:t>
            </w:r>
          </w:p>
        </w:tc>
        <w:tc>
          <w:tcPr>
            <w:tcW w:w="655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/>
            <w:vAlign w:val="center"/>
          </w:tcPr>
          <w:p w14:paraId="5E8DAE44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8"/>
              </w:rPr>
              <w:t>下一步</w:t>
            </w:r>
          </w:p>
        </w:tc>
      </w:tr>
      <w:tr w:rsidR="00EA5673" w14:paraId="2B48F003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081FD59E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7"/>
              </w:rPr>
              <w:t>第一次已 near-even（max-min ≤ 5）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4852CB2A" w14:textId="77777777" w:rsidR="00EA5673" w:rsidRDefault="00000000">
            <w:pPr>
              <w:spacing w:after="0"/>
            </w:pPr>
            <w:r>
              <w:rPr>
                <w:color w:val="111111"/>
                <w:sz w:val="17"/>
              </w:rPr>
              <w:t>Create a Contrast：故意做出明显不均衡 weighting，再看 effort 对照。</w:t>
            </w:r>
          </w:p>
        </w:tc>
      </w:tr>
      <w:tr w:rsidR="00EA5673" w14:paraId="59CE0854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282C7031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7"/>
              </w:rPr>
              <w:t>第一次明显不均衡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4BD8DE1E" w14:textId="77777777" w:rsidR="00EA5673" w:rsidRDefault="00000000">
            <w:pPr>
              <w:spacing w:after="0"/>
            </w:pPr>
            <w:r>
              <w:rPr>
                <w:color w:val="111111"/>
                <w:sz w:val="17"/>
              </w:rPr>
              <w:t>Rebalance：重新调整 weights，尝试让 effort 更均衡。</w:t>
            </w:r>
          </w:p>
        </w:tc>
      </w:tr>
      <w:tr w:rsidR="00EA5673" w14:paraId="7E25F73E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502259C7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7"/>
              </w:rPr>
              <w:t>第二次仍未 near-even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50DB0A46" w14:textId="77777777" w:rsidR="00EA5673" w:rsidRDefault="00000000">
            <w:pPr>
              <w:spacing w:after="0"/>
            </w:pPr>
            <w:r>
              <w:rPr>
                <w:color w:val="111111"/>
                <w:sz w:val="17"/>
              </w:rPr>
              <w:t>Test the Limit：系统测试近似 34 / 33 / 33。</w:t>
            </w:r>
          </w:p>
        </w:tc>
      </w:tr>
      <w:tr w:rsidR="00EA5673" w14:paraId="4E7E6C58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118B013C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7"/>
              </w:rPr>
              <w:t>已覆盖 uneven + near-even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1CBB0A14" w14:textId="77777777" w:rsidR="00EA5673" w:rsidRDefault="00000000">
            <w:pPr>
              <w:spacing w:after="0"/>
            </w:pPr>
            <w:r>
              <w:rPr>
                <w:color w:val="111111"/>
                <w:sz w:val="17"/>
              </w:rPr>
              <w:t>Compare the Patterns：直接比较两种 effort pattern。</w:t>
            </w:r>
          </w:p>
        </w:tc>
      </w:tr>
    </w:tbl>
    <w:p w14:paraId="630F45F5" w14:textId="77777777" w:rsidR="00EA5673" w:rsidRDefault="00000000">
      <w:pPr>
        <w:pStyle w:val="21"/>
        <w:spacing w:after="40"/>
      </w:pPr>
      <w:r>
        <w:t>主要结果类型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6552"/>
      </w:tblGrid>
      <w:tr w:rsidR="00EA5673" w14:paraId="7838F10C" w14:textId="77777777">
        <w:trPr>
          <w:cantSplit/>
          <w:jc w:val="center"/>
        </w:trPr>
        <w:tc>
          <w:tcPr>
            <w:tcW w:w="36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/>
            <w:vAlign w:val="center"/>
          </w:tcPr>
          <w:p w14:paraId="5BFBA79C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8"/>
              </w:rPr>
              <w:t>Weight pattern</w:t>
            </w:r>
          </w:p>
        </w:tc>
        <w:tc>
          <w:tcPr>
            <w:tcW w:w="655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E8"/>
            <w:vAlign w:val="center"/>
          </w:tcPr>
          <w:p w14:paraId="605A032E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8"/>
              </w:rPr>
              <w:t>Student result</w:t>
            </w:r>
          </w:p>
        </w:tc>
      </w:tr>
      <w:tr w:rsidR="00EA5673" w14:paraId="6FC069A3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3B84446F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7"/>
              </w:rPr>
              <w:t>One metric dominant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5C421F87" w14:textId="77777777" w:rsidR="00EA5673" w:rsidRDefault="00000000">
            <w:pPr>
              <w:spacing w:after="0"/>
            </w:pPr>
            <w:r>
              <w:rPr>
                <w:color w:val="111111"/>
                <w:sz w:val="17"/>
              </w:rPr>
              <w:t>Effort 明显集中在高权重项。</w:t>
            </w:r>
          </w:p>
        </w:tc>
      </w:tr>
      <w:tr w:rsidR="00EA5673" w14:paraId="5E86A2F0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43A18C20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7"/>
              </w:rPr>
              <w:t>One metric low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27896F7C" w14:textId="77777777" w:rsidR="00EA5673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低权重项趋向最低投入，其他两项获得更多 effort。</w:t>
            </w:r>
          </w:p>
        </w:tc>
      </w:tr>
      <w:tr w:rsidR="00EA5673" w14:paraId="1643F94B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6E25C88C" w14:textId="77777777" w:rsidR="00EA5673" w:rsidRDefault="00000000">
            <w:pPr>
              <w:spacing w:after="0"/>
            </w:pPr>
            <w:r>
              <w:rPr>
                <w:b/>
                <w:color w:val="111111"/>
                <w:sz w:val="17"/>
              </w:rPr>
              <w:t>Near-even weights</w:t>
            </w:r>
          </w:p>
        </w:tc>
        <w:tc>
          <w:tcPr>
            <w:tcW w:w="53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3A8B8A43" w14:textId="77777777" w:rsidR="00EA5673" w:rsidRDefault="00000000">
            <w:pPr>
              <w:spacing w:after="0"/>
            </w:pPr>
            <w:r>
              <w:rPr>
                <w:color w:val="111111"/>
                <w:sz w:val="17"/>
              </w:rPr>
              <w:t>Effort 更均衡，但学生仍根据 percentages 分配时间。</w:t>
            </w:r>
          </w:p>
        </w:tc>
      </w:tr>
    </w:tbl>
    <w:p w14:paraId="48BF7AA0" w14:textId="77777777" w:rsidR="00EA5673" w:rsidRDefault="00000000">
      <w:pPr>
        <w:pStyle w:val="1"/>
        <w:spacing w:before="160" w:after="60"/>
      </w:pPr>
      <w:r>
        <w:t>5. Theory Reveal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3384"/>
        <w:gridCol w:w="3384"/>
      </w:tblGrid>
      <w:tr w:rsidR="00EA5673" w14:paraId="2B6E81C2" w14:textId="77777777">
        <w:trPr>
          <w:cantSplit/>
          <w:jc w:val="center"/>
        </w:trPr>
        <w:tc>
          <w:tcPr>
            <w:tcW w:w="338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3F3F3"/>
            <w:vAlign w:val="center"/>
          </w:tcPr>
          <w:p w14:paraId="74D037CB" w14:textId="77777777" w:rsidR="00EA5673" w:rsidRDefault="00000000">
            <w:pPr>
              <w:spacing w:after="0"/>
              <w:jc w:val="center"/>
            </w:pPr>
            <w:r>
              <w:rPr>
                <w:b/>
                <w:color w:val="111111"/>
                <w:sz w:val="17"/>
              </w:rPr>
              <w:t>Level 1</w:t>
            </w:r>
            <w:r>
              <w:rPr>
                <w:b/>
                <w:color w:val="111111"/>
                <w:sz w:val="17"/>
              </w:rPr>
              <w:br/>
              <w:t>One metric became the target.</w:t>
            </w:r>
          </w:p>
        </w:tc>
        <w:tc>
          <w:tcPr>
            <w:tcW w:w="338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3F3F3"/>
            <w:vAlign w:val="center"/>
          </w:tcPr>
          <w:p w14:paraId="72F9679F" w14:textId="77777777" w:rsidR="00EA5673" w:rsidRDefault="00000000">
            <w:pPr>
              <w:spacing w:after="0"/>
              <w:jc w:val="center"/>
            </w:pPr>
            <w:r>
              <w:rPr>
                <w:b/>
                <w:color w:val="111111"/>
                <w:sz w:val="17"/>
              </w:rPr>
              <w:t>Level 2</w:t>
            </w:r>
            <w:r>
              <w:rPr>
                <w:b/>
                <w:color w:val="111111"/>
                <w:sz w:val="17"/>
              </w:rPr>
              <w:br/>
              <w:t>More metrics became a checklist.</w:t>
            </w:r>
          </w:p>
        </w:tc>
        <w:tc>
          <w:tcPr>
            <w:tcW w:w="338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3F3F3"/>
            <w:vAlign w:val="center"/>
          </w:tcPr>
          <w:p w14:paraId="650928C9" w14:textId="77777777" w:rsidR="00EA5673" w:rsidRDefault="00000000">
            <w:pPr>
              <w:spacing w:after="0"/>
              <w:jc w:val="center"/>
            </w:pPr>
            <w:r>
              <w:rPr>
                <w:b/>
                <w:color w:val="111111"/>
                <w:sz w:val="17"/>
              </w:rPr>
              <w:t>Level 3</w:t>
            </w:r>
            <w:r>
              <w:rPr>
                <w:b/>
                <w:color w:val="111111"/>
                <w:sz w:val="17"/>
              </w:rPr>
              <w:br/>
              <w:t>Weights told students what mattered most.</w:t>
            </w:r>
          </w:p>
        </w:tc>
      </w:tr>
    </w:tbl>
    <w:p w14:paraId="4974C80B" w14:textId="77777777" w:rsidR="00EA5673" w:rsidRDefault="00000000">
      <w:pPr>
        <w:spacing w:before="60" w:after="80"/>
      </w:pPr>
      <w:r>
        <w:rPr>
          <w:i/>
          <w:color w:val="5A5A5A"/>
          <w:sz w:val="17"/>
        </w:rPr>
        <w:t>最终揭示 Goodhart’s Law；下一步按钮：Go to Design Lab（当前占位）。</w:t>
      </w:r>
    </w:p>
    <w:p w14:paraId="202B1C4C" w14:textId="77777777" w:rsidR="00EA5673" w:rsidRDefault="00000000">
      <w:r>
        <w:br w:type="page"/>
      </w:r>
    </w:p>
    <w:p w14:paraId="30E96255" w14:textId="77777777" w:rsidR="00EA5673" w:rsidRDefault="00000000">
      <w:pPr>
        <w:pStyle w:val="1"/>
      </w:pPr>
      <w:r>
        <w:lastRenderedPageBreak/>
        <w:t xml:space="preserve">6. </w:t>
      </w:r>
      <w:r>
        <w:t>完整游戏流程（供</w:t>
      </w:r>
      <w:r>
        <w:t xml:space="preserve"> Narration </w:t>
      </w:r>
      <w:r>
        <w:t>组）</w:t>
      </w:r>
    </w:p>
    <w:p w14:paraId="046E1EBD" w14:textId="77777777" w:rsidR="00EA5673" w:rsidRDefault="00000000">
      <w:r>
        <w:rPr>
          <w:b/>
        </w:rPr>
        <w:t>这部分只说明玩家会经历什么、有哪些分支，以及 Narration 在每个节点需要推动什么认知。具体剧情和台词由 Narration 组设计。</w:t>
      </w:r>
    </w:p>
    <w:p w14:paraId="0F9DF38F" w14:textId="77777777" w:rsidR="00EA5673" w:rsidRDefault="00000000">
      <w:pPr>
        <w:pStyle w:val="21"/>
      </w:pPr>
      <w:r>
        <w:t>Start / Intro</w:t>
      </w:r>
    </w:p>
    <w:p w14:paraId="39955F96" w14:textId="77777777" w:rsidR="00EA5673" w:rsidRDefault="00000000">
      <w:pPr>
        <w:spacing w:after="100"/>
      </w:pPr>
      <w:r>
        <w:t>玩家先通过 Narration 了解任务背景：student engagement 出现问题，需要用可测量的方式判断是否改善。随后进入 Level 1。</w:t>
      </w:r>
    </w:p>
    <w:p w14:paraId="3280BE88" w14:textId="77777777" w:rsidR="00EA5673" w:rsidRDefault="00000000">
      <w:r>
        <w:rPr>
          <w:b/>
        </w:rPr>
        <w:t>Narration 作用：</w:t>
      </w:r>
      <w:r>
        <w:t xml:space="preserve"> 建立任务感，让玩家自然接受“为什么接下来要用 metrics”。</w:t>
      </w:r>
    </w:p>
    <w:p w14:paraId="101A345C" w14:textId="77777777" w:rsidR="00EA5673" w:rsidRDefault="00000000">
      <w:pPr>
        <w:pStyle w:val="21"/>
      </w:pPr>
      <w:r>
        <w:t>Level 1 — One Metric</w:t>
      </w:r>
    </w:p>
    <w:p w14:paraId="585775CD" w14:textId="77777777" w:rsidR="00EA5673" w:rsidRDefault="00000000">
      <w:pPr>
        <w:spacing w:after="100"/>
      </w:pPr>
      <w:r>
        <w:t>玩家看到 6 个 metrics，只能选 1 个；随后写一句很短的开放式 prediction，再点击 Run。该 metric 的数字一定明显上升，之后玩家回到课堂看学生反应。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EA5673" w14:paraId="115338AB" w14:textId="77777777">
        <w:trPr>
          <w:jc w:val="center"/>
        </w:trPr>
        <w:tc>
          <w:tcPr>
            <w:tcW w:w="5328" w:type="dxa"/>
          </w:tcPr>
          <w:p w14:paraId="2E4F2525" w14:textId="77777777" w:rsidR="00EA5673" w:rsidRDefault="00000000">
            <w:r>
              <w:rPr>
                <w:b/>
                <w:sz w:val="17"/>
              </w:rPr>
              <w:t>玩家选择</w:t>
            </w:r>
          </w:p>
        </w:tc>
        <w:tc>
          <w:tcPr>
            <w:tcW w:w="5328" w:type="dxa"/>
          </w:tcPr>
          <w:p w14:paraId="2D50D6F5" w14:textId="77777777" w:rsidR="00EA5673" w:rsidRDefault="00000000">
            <w:r>
              <w:rPr>
                <w:b/>
                <w:sz w:val="17"/>
              </w:rPr>
              <w:t>结果方向（供 Narration 设计情节）</w:t>
            </w:r>
          </w:p>
        </w:tc>
      </w:tr>
      <w:tr w:rsidR="00EA5673" w14:paraId="0E31C9CE" w14:textId="77777777">
        <w:trPr>
          <w:jc w:val="center"/>
        </w:trPr>
        <w:tc>
          <w:tcPr>
            <w:tcW w:w="5328" w:type="dxa"/>
            <w:vAlign w:val="center"/>
          </w:tcPr>
          <w:p w14:paraId="40B1AC6C" w14:textId="77777777" w:rsidR="00EA5673" w:rsidRDefault="00000000">
            <w:r>
              <w:rPr>
                <w:sz w:val="17"/>
              </w:rPr>
              <w:t>Pre-class Preparation</w:t>
            </w:r>
          </w:p>
        </w:tc>
        <w:tc>
          <w:tcPr>
            <w:tcW w:w="5328" w:type="dxa"/>
            <w:vAlign w:val="center"/>
          </w:tcPr>
          <w:p w14:paraId="7B307CD4" w14:textId="77777777" w:rsidR="00EA567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学生更积极完成课前准备，但可能逐渐以“完成要求”为目标，趋向最低限度完成。</w:t>
            </w:r>
          </w:p>
        </w:tc>
      </w:tr>
      <w:tr w:rsidR="00EA5673" w14:paraId="533F0D9F" w14:textId="77777777">
        <w:trPr>
          <w:jc w:val="center"/>
        </w:trPr>
        <w:tc>
          <w:tcPr>
            <w:tcW w:w="5328" w:type="dxa"/>
            <w:vAlign w:val="center"/>
          </w:tcPr>
          <w:p w14:paraId="27178FD2" w14:textId="77777777" w:rsidR="00EA5673" w:rsidRDefault="00000000">
            <w:r>
              <w:rPr>
                <w:sz w:val="17"/>
              </w:rPr>
              <w:t>In-class Participation</w:t>
            </w:r>
          </w:p>
        </w:tc>
        <w:tc>
          <w:tcPr>
            <w:tcW w:w="5328" w:type="dxa"/>
            <w:vAlign w:val="center"/>
          </w:tcPr>
          <w:p w14:paraId="4DF536AB" w14:textId="77777777" w:rsidR="00EA567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学生确保自己有可见参与，例如更频繁发言，但内容不一定更深入。</w:t>
            </w:r>
          </w:p>
        </w:tc>
      </w:tr>
      <w:tr w:rsidR="00EA5673" w14:paraId="41BFA76C" w14:textId="77777777">
        <w:trPr>
          <w:jc w:val="center"/>
        </w:trPr>
        <w:tc>
          <w:tcPr>
            <w:tcW w:w="5328" w:type="dxa"/>
            <w:vAlign w:val="center"/>
          </w:tcPr>
          <w:p w14:paraId="34FA5BE3" w14:textId="77777777" w:rsidR="00EA5673" w:rsidRDefault="00000000">
            <w:r>
              <w:rPr>
                <w:sz w:val="17"/>
              </w:rPr>
              <w:t>On-task Focus</w:t>
            </w:r>
          </w:p>
        </w:tc>
        <w:tc>
          <w:tcPr>
            <w:tcW w:w="5328" w:type="dxa"/>
            <w:vAlign w:val="center"/>
          </w:tcPr>
          <w:p w14:paraId="03A3E61D" w14:textId="77777777" w:rsidR="00EA567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学生看起来更专注、更少做无关事情，但“在任务上”不等于真正投入学习。</w:t>
            </w:r>
          </w:p>
        </w:tc>
      </w:tr>
      <w:tr w:rsidR="00EA5673" w14:paraId="3212A9F5" w14:textId="77777777">
        <w:trPr>
          <w:jc w:val="center"/>
        </w:trPr>
        <w:tc>
          <w:tcPr>
            <w:tcW w:w="5328" w:type="dxa"/>
            <w:vAlign w:val="center"/>
          </w:tcPr>
          <w:p w14:paraId="7086BF9C" w14:textId="77777777" w:rsidR="00EA5673" w:rsidRDefault="00000000">
            <w:r>
              <w:rPr>
                <w:sz w:val="17"/>
              </w:rPr>
              <w:t>In-class Discussion Quality</w:t>
            </w:r>
          </w:p>
        </w:tc>
        <w:tc>
          <w:tcPr>
            <w:tcW w:w="5328" w:type="dxa"/>
            <w:vAlign w:val="center"/>
          </w:tcPr>
          <w:p w14:paraId="7C71BAA8" w14:textId="77777777" w:rsidR="00EA567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学生更熟悉哪些讨论行为会得到认可，但可能开始机械执行这些动作。</w:t>
            </w:r>
          </w:p>
        </w:tc>
      </w:tr>
      <w:tr w:rsidR="00EA5673" w14:paraId="2A034814" w14:textId="77777777">
        <w:trPr>
          <w:jc w:val="center"/>
        </w:trPr>
        <w:tc>
          <w:tcPr>
            <w:tcW w:w="5328" w:type="dxa"/>
            <w:vAlign w:val="center"/>
          </w:tcPr>
          <w:p w14:paraId="110ED746" w14:textId="77777777" w:rsidR="00EA5673" w:rsidRDefault="00000000">
            <w:r>
              <w:rPr>
                <w:sz w:val="17"/>
              </w:rPr>
              <w:t>Learning Reflection Quality</w:t>
            </w:r>
          </w:p>
        </w:tc>
        <w:tc>
          <w:tcPr>
            <w:tcW w:w="5328" w:type="dxa"/>
            <w:vAlign w:val="center"/>
          </w:tcPr>
          <w:p w14:paraId="016565E9" w14:textId="77777777" w:rsidR="00EA5673" w:rsidRDefault="00000000">
            <w:r>
              <w:rPr>
                <w:sz w:val="17"/>
              </w:rPr>
              <w:t>Moodle reflection 看起来更完整、更像高质量反思，但学生可能更擅长迎合格式。</w:t>
            </w:r>
          </w:p>
        </w:tc>
      </w:tr>
      <w:tr w:rsidR="00EA5673" w14:paraId="344EC855" w14:textId="77777777">
        <w:trPr>
          <w:jc w:val="center"/>
        </w:trPr>
        <w:tc>
          <w:tcPr>
            <w:tcW w:w="5328" w:type="dxa"/>
            <w:vAlign w:val="center"/>
          </w:tcPr>
          <w:p w14:paraId="5AF0F617" w14:textId="77777777" w:rsidR="00EA5673" w:rsidRDefault="00000000">
            <w:r>
              <w:rPr>
                <w:sz w:val="17"/>
              </w:rPr>
              <w:t>Online Peer Response Quality</w:t>
            </w:r>
          </w:p>
        </w:tc>
        <w:tc>
          <w:tcPr>
            <w:tcW w:w="5328" w:type="dxa"/>
            <w:vAlign w:val="center"/>
          </w:tcPr>
          <w:p w14:paraId="691DB8FE" w14:textId="77777777" w:rsidR="00EA5673" w:rsidRDefault="00000000">
            <w:r>
              <w:rPr>
                <w:sz w:val="17"/>
              </w:rPr>
              <w:t>Moodle 线上回应更具体、更完整，但学生可能优先满足 criteria，而不是真正交流。</w:t>
            </w:r>
          </w:p>
        </w:tc>
      </w:tr>
    </w:tbl>
    <w:p w14:paraId="4D683979" w14:textId="77777777" w:rsidR="00EA5673" w:rsidRDefault="00000000">
      <w:pPr>
        <w:rPr>
          <w:lang w:eastAsia="zh-CN"/>
        </w:rPr>
      </w:pPr>
      <w:r>
        <w:rPr>
          <w:b/>
          <w:lang w:eastAsia="zh-CN"/>
        </w:rPr>
        <w:t>六个分支最后都汇合到同一点：</w:t>
      </w:r>
      <w:r>
        <w:rPr>
          <w:lang w:eastAsia="zh-CN"/>
        </w:rPr>
        <w:t xml:space="preserve"> 数字确实变好了，但学生也开始围绕被测量的 metric 调整行为，而且结果并不完全令人满意。</w:t>
      </w:r>
    </w:p>
    <w:p w14:paraId="3271B392" w14:textId="77777777" w:rsidR="00EA5673" w:rsidRDefault="00000000">
      <w:r>
        <w:rPr>
          <w:b/>
        </w:rPr>
        <w:t xml:space="preserve">Narration </w:t>
      </w:r>
      <w:proofErr w:type="spellStart"/>
      <w:r>
        <w:rPr>
          <w:b/>
        </w:rPr>
        <w:t>作用</w:t>
      </w:r>
      <w:proofErr w:type="spellEnd"/>
      <w:r>
        <w:rPr>
          <w:b/>
        </w:rPr>
        <w:t>：</w:t>
      </w:r>
      <w:r>
        <w:t xml:space="preserve"> </w:t>
      </w:r>
      <w:proofErr w:type="spellStart"/>
      <w:proofErr w:type="gramStart"/>
      <w:r>
        <w:t>强化“</w:t>
      </w:r>
      <w:proofErr w:type="gramEnd"/>
      <w:r>
        <w:t>dashboard</w:t>
      </w:r>
      <w:proofErr w:type="spellEnd"/>
      <w:r>
        <w:t xml:space="preserve"> </w:t>
      </w:r>
      <w:proofErr w:type="spellStart"/>
      <w:proofErr w:type="gramStart"/>
      <w:r>
        <w:t>成功”与</w:t>
      </w:r>
      <w:proofErr w:type="gramEnd"/>
      <w:r>
        <w:t>“</w:t>
      </w:r>
      <w:proofErr w:type="gramStart"/>
      <w:r>
        <w:t>课堂反应不完全令人满意”的反差</w:t>
      </w:r>
      <w:proofErr w:type="gramEnd"/>
      <w:r>
        <w:t>，引出</w:t>
      </w:r>
      <w:proofErr w:type="spellEnd"/>
      <w:r>
        <w:t xml:space="preserve"> “Maybe one metric is too narrow.”</w:t>
      </w:r>
    </w:p>
    <w:p w14:paraId="4F02AEFF" w14:textId="77777777" w:rsidR="00EA5673" w:rsidRDefault="00000000">
      <w:pPr>
        <w:pStyle w:val="21"/>
      </w:pPr>
      <w:r>
        <w:t>Level 2 — More Metrics</w:t>
      </w:r>
    </w:p>
    <w:p w14:paraId="35004700" w14:textId="77777777" w:rsidR="00EA5673" w:rsidRDefault="00000000">
      <w:pPr>
        <w:spacing w:after="100"/>
      </w:pPr>
      <w:r>
        <w:t>玩家的自然修复思路是：一个 metric 太窄，那就同时测更多。Level 2 分三步推进。</w:t>
      </w:r>
    </w:p>
    <w:p w14:paraId="66B0A716" w14:textId="77777777" w:rsidR="00EA5673" w:rsidRDefault="00000000">
      <w:pPr>
        <w:pStyle w:val="31"/>
      </w:pPr>
      <w:r>
        <w:t>A. Choose 3 Metrics</w:t>
      </w:r>
    </w:p>
    <w:p w14:paraId="2206D9E6" w14:textId="77777777" w:rsidR="00EA5673" w:rsidRDefault="00000000">
      <w:r>
        <w:t>玩家从同样的 6 个 metrics 中选择 3 个并 Run。结果按组合分成 3 类：</w:t>
      </w:r>
    </w:p>
    <w:p w14:paraId="7BE21D66" w14:textId="77777777" w:rsidR="00EA5673" w:rsidRDefault="00000000">
      <w:r>
        <w:rPr>
          <w:b/>
        </w:rPr>
        <w:t>组合简写：</w:t>
      </w:r>
      <w:r>
        <w:t>A = Pre-class Preparation；B = In-class Participation；C = On-task Focus；D = In-class Discussion Quality；E = Learning Reflection Quality；F = Online Peer Response Quality。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A5673" w14:paraId="79B029CE" w14:textId="77777777">
        <w:trPr>
          <w:jc w:val="center"/>
        </w:trPr>
        <w:tc>
          <w:tcPr>
            <w:tcW w:w="3552" w:type="dxa"/>
          </w:tcPr>
          <w:p w14:paraId="2C8ED1E2" w14:textId="77777777" w:rsidR="00EA5673" w:rsidRDefault="00000000">
            <w:r>
              <w:rPr>
                <w:b/>
                <w:sz w:val="17"/>
              </w:rPr>
              <w:t>结果类型</w:t>
            </w:r>
          </w:p>
        </w:tc>
        <w:tc>
          <w:tcPr>
            <w:tcW w:w="3552" w:type="dxa"/>
          </w:tcPr>
          <w:p w14:paraId="7E16A071" w14:textId="77777777" w:rsidR="00EA5673" w:rsidRDefault="00000000">
            <w:r>
              <w:rPr>
                <w:b/>
                <w:sz w:val="17"/>
              </w:rPr>
              <w:t>对应组合</w:t>
            </w:r>
          </w:p>
        </w:tc>
        <w:tc>
          <w:tcPr>
            <w:tcW w:w="3552" w:type="dxa"/>
          </w:tcPr>
          <w:p w14:paraId="45160AFB" w14:textId="77777777" w:rsidR="00EA5673" w:rsidRDefault="00000000">
            <w:r>
              <w:rPr>
                <w:b/>
                <w:sz w:val="17"/>
              </w:rPr>
              <w:t>大致结果</w:t>
            </w:r>
          </w:p>
        </w:tc>
      </w:tr>
      <w:tr w:rsidR="00EA5673" w14:paraId="30364CE8" w14:textId="77777777">
        <w:trPr>
          <w:jc w:val="center"/>
        </w:trPr>
        <w:tc>
          <w:tcPr>
            <w:tcW w:w="3552" w:type="dxa"/>
          </w:tcPr>
          <w:p w14:paraId="7640AFE1" w14:textId="77777777" w:rsidR="00EA5673" w:rsidRDefault="00000000">
            <w:r>
              <w:rPr>
                <w:sz w:val="17"/>
              </w:rPr>
              <w:t>Visible-behaviour-heavy</w:t>
            </w:r>
          </w:p>
        </w:tc>
        <w:tc>
          <w:tcPr>
            <w:tcW w:w="3552" w:type="dxa"/>
          </w:tcPr>
          <w:p w14:paraId="2AA8483F" w14:textId="77777777" w:rsidR="00EA5673" w:rsidRDefault="00000000">
            <w:r>
              <w:rPr>
                <w:sz w:val="17"/>
              </w:rPr>
              <w:t>A + B + C</w:t>
            </w:r>
          </w:p>
        </w:tc>
        <w:tc>
          <w:tcPr>
            <w:tcW w:w="3552" w:type="dxa"/>
          </w:tcPr>
          <w:p w14:paraId="14E855F5" w14:textId="77777777" w:rsidR="00EA567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课堂表面明显更 engaged，但主要改善的是可见行为，不一定代表更深入的学习。</w:t>
            </w:r>
          </w:p>
        </w:tc>
      </w:tr>
      <w:tr w:rsidR="00EA5673" w14:paraId="07D66721" w14:textId="77777777">
        <w:trPr>
          <w:jc w:val="center"/>
        </w:trPr>
        <w:tc>
          <w:tcPr>
            <w:tcW w:w="3552" w:type="dxa"/>
          </w:tcPr>
          <w:p w14:paraId="2E311CE6" w14:textId="77777777" w:rsidR="00EA5673" w:rsidRDefault="00000000">
            <w:r>
              <w:rPr>
                <w:sz w:val="17"/>
              </w:rPr>
              <w:t>Quality/depth-heavy</w:t>
            </w:r>
          </w:p>
        </w:tc>
        <w:tc>
          <w:tcPr>
            <w:tcW w:w="3552" w:type="dxa"/>
          </w:tcPr>
          <w:p w14:paraId="2D2E7B5F" w14:textId="77777777" w:rsidR="00EA5673" w:rsidRDefault="00000000">
            <w:r>
              <w:rPr>
                <w:sz w:val="17"/>
              </w:rPr>
              <w:t>D + E + F</w:t>
            </w:r>
          </w:p>
        </w:tc>
        <w:tc>
          <w:tcPr>
            <w:tcW w:w="3552" w:type="dxa"/>
          </w:tcPr>
          <w:p w14:paraId="6B3FC0DA" w14:textId="77777777" w:rsidR="00EA5673" w:rsidRDefault="00000000">
            <w:r>
              <w:rPr>
                <w:sz w:val="17"/>
              </w:rPr>
              <w:t>discussion、reflection、peer response 看起来更有质量，但学生也更熟悉怎样满足 criteria。</w:t>
            </w:r>
          </w:p>
        </w:tc>
      </w:tr>
      <w:tr w:rsidR="00EA5673" w14:paraId="0820B359" w14:textId="77777777">
        <w:trPr>
          <w:jc w:val="center"/>
        </w:trPr>
        <w:tc>
          <w:tcPr>
            <w:tcW w:w="3552" w:type="dxa"/>
          </w:tcPr>
          <w:p w14:paraId="473F213F" w14:textId="77777777" w:rsidR="00EA5673" w:rsidRDefault="00000000">
            <w:r>
              <w:rPr>
                <w:sz w:val="17"/>
              </w:rPr>
              <w:t>Mixed / broad</w:t>
            </w:r>
          </w:p>
        </w:tc>
        <w:tc>
          <w:tcPr>
            <w:tcW w:w="3552" w:type="dxa"/>
          </w:tcPr>
          <w:p w14:paraId="5BEB59EF" w14:textId="77777777" w:rsidR="00EA5673" w:rsidRDefault="00000000">
            <w:r>
              <w:rPr>
                <w:sz w:val="17"/>
              </w:rPr>
              <w:t>其余 18 种组合</w:t>
            </w:r>
          </w:p>
        </w:tc>
        <w:tc>
          <w:tcPr>
            <w:tcW w:w="3552" w:type="dxa"/>
          </w:tcPr>
          <w:p w14:paraId="6EE5FCD0" w14:textId="77777777" w:rsidR="00EA567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整体看起来最全面，但学生仍逐渐围绕被测量的 3 个方面安排行为。</w:t>
            </w:r>
          </w:p>
        </w:tc>
      </w:tr>
    </w:tbl>
    <w:p w14:paraId="698D1381" w14:textId="77777777" w:rsidR="00EA5673" w:rsidRDefault="00000000">
      <w:pPr>
        <w:rPr>
          <w:lang w:eastAsia="zh-CN"/>
        </w:rPr>
      </w:pPr>
      <w:r>
        <w:rPr>
          <w:b/>
          <w:lang w:eastAsia="zh-CN"/>
        </w:rPr>
        <w:t>这一步的共同结果：</w:t>
      </w:r>
      <w:r>
        <w:rPr>
          <w:lang w:eastAsia="zh-CN"/>
        </w:rPr>
        <w:t xml:space="preserve"> 3 metrics 确实比 1 个更好，但仍有另外 3 个 metrics 没进入系统。</w:t>
      </w:r>
    </w:p>
    <w:p w14:paraId="64322237" w14:textId="77777777" w:rsidR="00EA5673" w:rsidRDefault="00000000">
      <w:r>
        <w:rPr>
          <w:b/>
        </w:rPr>
        <w:t xml:space="preserve">Narration </w:t>
      </w:r>
      <w:proofErr w:type="spellStart"/>
      <w:r>
        <w:rPr>
          <w:b/>
        </w:rPr>
        <w:t>作用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t>强调仍存在</w:t>
      </w:r>
      <w:proofErr w:type="spellEnd"/>
      <w:r>
        <w:t xml:space="preserve"> blind spots，</w:t>
      </w:r>
      <w:proofErr w:type="gramStart"/>
      <w:r>
        <w:t>让玩家自然产生“</w:t>
      </w:r>
      <w:proofErr w:type="gramEnd"/>
      <w:r>
        <w:t xml:space="preserve">那把剩下 3 </w:t>
      </w:r>
      <w:proofErr w:type="gramStart"/>
      <w:r>
        <w:t>个也加进去”的想法</w:t>
      </w:r>
      <w:proofErr w:type="gramEnd"/>
      <w:r>
        <w:t>。</w:t>
      </w:r>
    </w:p>
    <w:p w14:paraId="72577676" w14:textId="77777777" w:rsidR="00EA5673" w:rsidRDefault="00000000">
      <w:pPr>
        <w:pStyle w:val="31"/>
      </w:pPr>
      <w:r>
        <w:t>B. Cover the Gaps: 3 → 6</w:t>
      </w:r>
    </w:p>
    <w:p w14:paraId="20688EF2" w14:textId="77777777" w:rsidR="00EA5673" w:rsidRDefault="00000000">
      <w:r>
        <w:t>玩家把剩余 3 个 metrics 全部加入系统并 Run。六个指标整体改善，coverage 更完整。</w:t>
      </w:r>
    </w:p>
    <w:p w14:paraId="664099FA" w14:textId="77777777" w:rsidR="00EA5673" w:rsidRDefault="00000000">
      <w:r>
        <w:t>但新的问题出现：学生越来越清楚每个 criterion 要求什么，也越来越会按系统要求安排自己的行为。</w:t>
      </w:r>
    </w:p>
    <w:p w14:paraId="575FF146" w14:textId="77777777" w:rsidR="00EA5673" w:rsidRDefault="00000000">
      <w:r>
        <w:rPr>
          <w:b/>
        </w:rPr>
        <w:t>Narration 作用：</w:t>
      </w:r>
      <w:r>
        <w:t xml:space="preserve"> 让玩家意识到问题不只是 coverage，引出 “Would even more metrics solve this?”</w:t>
      </w:r>
    </w:p>
    <w:p w14:paraId="16B7E206" w14:textId="77777777" w:rsidR="00EA5673" w:rsidRDefault="00000000">
      <w:pPr>
        <w:pStyle w:val="31"/>
      </w:pPr>
      <w:r>
        <w:lastRenderedPageBreak/>
        <w:t>C. Keep Adding: 10 → 25 → 100</w:t>
      </w:r>
    </w:p>
    <w:p w14:paraId="2766C09F" w14:textId="77777777" w:rsidR="00EA5673" w:rsidRDefault="00000000">
      <w:pPr>
        <w:pStyle w:val="a0"/>
        <w:spacing w:after="40"/>
      </w:pPr>
      <w:r>
        <w:t>10 metrics：学生主要在“完成要求”——哪些做完了？哪些还缺？下一步做什么？</w:t>
      </w:r>
    </w:p>
    <w:p w14:paraId="2BF84F55" w14:textId="77777777" w:rsidR="00EA5673" w:rsidRDefault="00000000">
      <w:pPr>
        <w:pStyle w:val="a0"/>
        <w:spacing w:after="40"/>
      </w:pPr>
      <w:r>
        <w:t>25 metrics：学生开始“管理 criteria”——哪些还需要 evidence？一项任务能否覆盖多个 criteria？怎样最高效？</w:t>
      </w:r>
    </w:p>
    <w:p w14:paraId="700832DD" w14:textId="77777777" w:rsidR="00EA5673" w:rsidRDefault="00000000">
      <w:pPr>
        <w:pStyle w:val="a0"/>
        <w:spacing w:after="40"/>
      </w:pPr>
      <w:r>
        <w:t>100 metrics：学生开始“优化 checklist”——哪些框还没勾？同一份 evidence 能否重复使用？怎样用最低成本补齐剩余要求？</w:t>
      </w:r>
    </w:p>
    <w:p w14:paraId="059430F7" w14:textId="77777777" w:rsidR="00EA5673" w:rsidRDefault="00000000">
      <w:r>
        <w:rPr>
          <w:b/>
        </w:rPr>
        <w:t>Level 2 的认知递进：</w:t>
      </w:r>
      <w:r>
        <w:t xml:space="preserve"> 完成要求 → 管理 criteria → 优化 checklist。</w:t>
      </w:r>
    </w:p>
    <w:p w14:paraId="21271DC4" w14:textId="77777777" w:rsidR="00EA5673" w:rsidRDefault="00000000">
      <w:r>
        <w:rPr>
          <w:b/>
        </w:rPr>
        <w:t>Narration 作用：</w:t>
      </w:r>
      <w:r>
        <w:t xml:space="preserve"> 把玩家从“是不是 metric 还不够多？”引向“也许问题根本不在 metric 数量”，最终进入 Level 3。</w:t>
      </w:r>
    </w:p>
    <w:p w14:paraId="74ADBE38" w14:textId="77777777" w:rsidR="00EA5673" w:rsidRDefault="00000000">
      <w:pPr>
        <w:pStyle w:val="21"/>
      </w:pPr>
      <w:r>
        <w:t>Level 3 — Weighting</w:t>
      </w:r>
    </w:p>
    <w:p w14:paraId="48675843" w14:textId="77777777" w:rsidR="00EA5673" w:rsidRDefault="00000000">
      <w:pPr>
        <w:spacing w:after="100"/>
      </w:pPr>
      <w:r>
        <w:t>Level 3 不再增加 metric 数量，而是改变 3 个核心 metrics 的相对权重。玩家逐个确认三个 slider；未确认项自动平分剩余 weight；三项确认后总和为 100%，才能 Run。</w:t>
      </w:r>
    </w:p>
    <w:p w14:paraId="3FB1EE29" w14:textId="77777777" w:rsidR="00EA5673" w:rsidRDefault="00000000">
      <w:r>
        <w:rPr>
          <w:b/>
        </w:rPr>
        <w:t>第一次运行后：</w:t>
      </w:r>
      <w:r>
        <w:t xml:space="preserve"> 学生会把更多 effort 放在高权重项。随后根据玩家第一次的 weighting 进入不同路径。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EA5673" w14:paraId="421FA92A" w14:textId="77777777">
        <w:trPr>
          <w:jc w:val="center"/>
        </w:trPr>
        <w:tc>
          <w:tcPr>
            <w:tcW w:w="5328" w:type="dxa"/>
          </w:tcPr>
          <w:p w14:paraId="280A8359" w14:textId="77777777" w:rsidR="00EA5673" w:rsidRDefault="00000000">
            <w:r>
              <w:rPr>
                <w:b/>
                <w:sz w:val="17"/>
              </w:rPr>
              <w:t>条件分支</w:t>
            </w:r>
          </w:p>
        </w:tc>
        <w:tc>
          <w:tcPr>
            <w:tcW w:w="5328" w:type="dxa"/>
          </w:tcPr>
          <w:p w14:paraId="365DA8C0" w14:textId="77777777" w:rsidR="00EA5673" w:rsidRDefault="00000000">
            <w:r>
              <w:rPr>
                <w:b/>
                <w:sz w:val="17"/>
              </w:rPr>
              <w:t>后续路径</w:t>
            </w:r>
          </w:p>
        </w:tc>
      </w:tr>
      <w:tr w:rsidR="00EA5673" w14:paraId="56710DCE" w14:textId="77777777">
        <w:trPr>
          <w:jc w:val="center"/>
        </w:trPr>
        <w:tc>
          <w:tcPr>
            <w:tcW w:w="5328" w:type="dxa"/>
          </w:tcPr>
          <w:p w14:paraId="53A97AD0" w14:textId="77777777" w:rsidR="00EA5673" w:rsidRDefault="00000000">
            <w:r>
              <w:rPr>
                <w:sz w:val="17"/>
              </w:rPr>
              <w:t>第一次已接近均衡</w:t>
            </w:r>
            <w:r>
              <w:rPr>
                <w:sz w:val="17"/>
              </w:rPr>
              <w:br/>
              <w:t>（最高 - 最低 ≤ 5）</w:t>
            </w:r>
          </w:p>
        </w:tc>
        <w:tc>
          <w:tcPr>
            <w:tcW w:w="5328" w:type="dxa"/>
          </w:tcPr>
          <w:p w14:paraId="27D94D23" w14:textId="77777777" w:rsidR="00EA5673" w:rsidRDefault="00000000">
            <w:r>
              <w:rPr>
                <w:sz w:val="17"/>
              </w:rPr>
              <w:t>进入 CREATE A CONTRAST：玩家故意做一次明显不均衡的 weighting，再 Run。目的不是“重试”，而是建立 near-even vs uneven 的清楚对照。</w:t>
            </w:r>
          </w:p>
        </w:tc>
      </w:tr>
      <w:tr w:rsidR="00EA5673" w14:paraId="573BD93C" w14:textId="77777777">
        <w:trPr>
          <w:jc w:val="center"/>
        </w:trPr>
        <w:tc>
          <w:tcPr>
            <w:tcW w:w="5328" w:type="dxa"/>
          </w:tcPr>
          <w:p w14:paraId="4A2B8CB9" w14:textId="77777777" w:rsidR="00EA5673" w:rsidRDefault="00000000">
            <w:r>
              <w:rPr>
                <w:sz w:val="17"/>
              </w:rPr>
              <w:t>第一次明显不均衡</w:t>
            </w:r>
          </w:p>
        </w:tc>
        <w:tc>
          <w:tcPr>
            <w:tcW w:w="5328" w:type="dxa"/>
          </w:tcPr>
          <w:p w14:paraId="03C27CD6" w14:textId="77777777" w:rsidR="00EA5673" w:rsidRDefault="00000000">
            <w:r>
              <w:rPr>
                <w:sz w:val="17"/>
              </w:rPr>
              <w:t>进入 REBALANCE：玩家重新调整 weighting，希望让 effort 更均衡，再 Run。</w:t>
            </w:r>
          </w:p>
        </w:tc>
      </w:tr>
    </w:tbl>
    <w:p w14:paraId="2E09B52E" w14:textId="77777777" w:rsidR="00EA5673" w:rsidRDefault="00000000">
      <w:r>
        <w:t>如果第二次 REBALANCE 后已经接近均衡，就直接进入 Compare the Patterns；如果仍不够均衡，则进入 TEST THE LIMIT，测试 near-equal weighting（如 34/33/33）后再比较。</w:t>
      </w:r>
    </w:p>
    <w:p w14:paraId="45786C25" w14:textId="60698194" w:rsidR="00EA5673" w:rsidRDefault="00344067">
      <w:pPr>
        <w:rPr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游戏界面</w:t>
      </w:r>
      <w:r w:rsidR="00000000">
        <w:rPr>
          <w:b/>
          <w:lang w:eastAsia="zh-CN"/>
        </w:rPr>
        <w:t>最终会比较两类结果：</w:t>
      </w:r>
    </w:p>
    <w:p w14:paraId="37D99764" w14:textId="77777777" w:rsidR="00EA5673" w:rsidRDefault="00000000">
      <w:pPr>
        <w:pStyle w:val="a0"/>
        <w:spacing w:after="40"/>
      </w:pPr>
      <w:r>
        <w:t xml:space="preserve">Uneven weighting → effort </w:t>
      </w:r>
      <w:proofErr w:type="spellStart"/>
      <w:r>
        <w:t>明显集中在高权重</w:t>
      </w:r>
      <w:proofErr w:type="spellEnd"/>
      <w:r>
        <w:t xml:space="preserve"> metric。</w:t>
      </w:r>
    </w:p>
    <w:p w14:paraId="3191A9E6" w14:textId="77777777" w:rsidR="00EA5673" w:rsidRDefault="00000000">
      <w:pPr>
        <w:pStyle w:val="a0"/>
        <w:spacing w:after="40"/>
      </w:pPr>
      <w:r>
        <w:t>Near-even weighting → effort 分配更均衡。</w:t>
      </w:r>
    </w:p>
    <w:p w14:paraId="3C2FBCD7" w14:textId="77777777" w:rsidR="00EA5673" w:rsidRDefault="00000000">
      <w:r>
        <w:t>关键不是“怎么调都没用”，而是：更好的 weighting 确实能改善 effort distribution，但学生仍会根据 percentages 判断什么更值得投入。</w:t>
      </w:r>
    </w:p>
    <w:p w14:paraId="0E6C473F" w14:textId="77777777" w:rsidR="00EA5673" w:rsidRDefault="00000000">
      <w:r>
        <w:rPr>
          <w:b/>
        </w:rPr>
        <w:t>Narration 作用：</w:t>
      </w:r>
      <w:r>
        <w:t xml:space="preserve"> 引导玩家从“找一个更好的百分比”进一步认识到：weighting 本身就在塑造学生的优先级。</w:t>
      </w:r>
    </w:p>
    <w:p w14:paraId="6AF5E5C5" w14:textId="77777777" w:rsidR="00EA5673" w:rsidRDefault="00000000">
      <w:pPr>
        <w:pStyle w:val="21"/>
      </w:pPr>
      <w:r>
        <w:t>Theory Reveal</w:t>
      </w:r>
    </w:p>
    <w:p w14:paraId="767CA502" w14:textId="77777777" w:rsidR="00EA5673" w:rsidRDefault="00000000">
      <w:pPr>
        <w:spacing w:after="100"/>
      </w:pPr>
      <w:r>
        <w:t>三个 Level 完成后才正式揭示 Goodhart’s Law。</w:t>
      </w:r>
    </w:p>
    <w:p w14:paraId="26D3340A" w14:textId="77777777" w:rsidR="00EA5673" w:rsidRDefault="00000000">
      <w:pPr>
        <w:pStyle w:val="a0"/>
        <w:spacing w:after="40"/>
      </w:pPr>
      <w:r>
        <w:t>Level 1: One metric became the target.</w:t>
      </w:r>
    </w:p>
    <w:p w14:paraId="0F803648" w14:textId="77777777" w:rsidR="00EA5673" w:rsidRDefault="00000000">
      <w:pPr>
        <w:pStyle w:val="a0"/>
        <w:spacing w:after="40"/>
      </w:pPr>
      <w:r>
        <w:t>Level 2: More metrics became a checklist.</w:t>
      </w:r>
    </w:p>
    <w:p w14:paraId="44AF290B" w14:textId="77777777" w:rsidR="00EA5673" w:rsidRDefault="00000000">
      <w:pPr>
        <w:pStyle w:val="a0"/>
        <w:spacing w:after="40"/>
      </w:pPr>
      <w:r>
        <w:t>Level 3: The weights told students what mattered most.</w:t>
      </w:r>
    </w:p>
    <w:p w14:paraId="0EC67061" w14:textId="77777777" w:rsidR="00EA5673" w:rsidRDefault="00000000">
      <w:pPr>
        <w:rPr>
          <w:lang w:eastAsia="zh-CN"/>
        </w:rPr>
      </w:pPr>
      <w:r>
        <w:rPr>
          <w:lang w:eastAsia="zh-CN"/>
        </w:rPr>
        <w:t>最终要表达的不是“metrics 没有用”，而是：measurement 可以不断改进，但一旦与目标和奖励绑定，它也会改变人的行为。因此指标变好，不等于底层教育目标一定同步变好。</w:t>
      </w:r>
    </w:p>
    <w:p w14:paraId="6DD1E37F" w14:textId="77777777" w:rsidR="00EA5673" w:rsidRDefault="00000000">
      <w:proofErr w:type="spellStart"/>
      <w:r>
        <w:t>最后进入</w:t>
      </w:r>
      <w:proofErr w:type="spellEnd"/>
      <w:r>
        <w:t xml:space="preserve"> Go to Design Lab；目前 Design Lab 可继续保持占位。</w:t>
      </w:r>
    </w:p>
    <w:p w14:paraId="28116A10" w14:textId="77777777" w:rsidR="00EA5673" w:rsidRDefault="00EA5673"/>
    <w:p w14:paraId="3F1EA315" w14:textId="77777777" w:rsidR="00EA5673" w:rsidRDefault="00000000">
      <w:pPr>
        <w:pStyle w:val="21"/>
      </w:pPr>
      <w:r>
        <w:t xml:space="preserve">Narration </w:t>
      </w:r>
      <w:r>
        <w:t>组写作时只需抓住一条主线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EA5673" w14:paraId="1853209B" w14:textId="77777777">
        <w:trPr>
          <w:jc w:val="center"/>
        </w:trPr>
        <w:tc>
          <w:tcPr>
            <w:tcW w:w="10656" w:type="dxa"/>
          </w:tcPr>
          <w:p w14:paraId="15632A1C" w14:textId="77777777" w:rsidR="00EA5673" w:rsidRDefault="00000000">
            <w:r>
              <w:rPr>
                <w:sz w:val="17"/>
                <w:lang w:eastAsia="zh-CN"/>
              </w:rPr>
              <w:t>不要提前解释 Goodhart’s Law。Narration 的任务是：让玩家注意到刚刚结果里的矛盾 → 提出下一步合理问题 → 推动玩家尝试下一个解决方案。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</w:rPr>
              <w:t xml:space="preserve">One metric </w:t>
            </w:r>
            <w:proofErr w:type="spellStart"/>
            <w:r>
              <w:rPr>
                <w:sz w:val="17"/>
              </w:rPr>
              <w:t>不够</w:t>
            </w:r>
            <w:proofErr w:type="spellEnd"/>
            <w:r>
              <w:rPr>
                <w:sz w:val="17"/>
              </w:rPr>
              <w:t>？→ 加更多。</w:t>
            </w:r>
            <w:r>
              <w:rPr>
                <w:sz w:val="17"/>
              </w:rPr>
              <w:br/>
              <w:t>更多 metrics 仍有问题？→ 调整权重。</w:t>
            </w:r>
            <w:r>
              <w:rPr>
                <w:sz w:val="17"/>
              </w:rPr>
              <w:br/>
              <w:t>更好的 weighting 只能改善、不能消除系统导向？→ Theory Reveal。</w:t>
            </w:r>
          </w:p>
        </w:tc>
      </w:tr>
    </w:tbl>
    <w:p w14:paraId="4816A922" w14:textId="77777777" w:rsidR="008B5D82" w:rsidRDefault="008B5D82"/>
    <w:sectPr w:rsidR="008B5D82" w:rsidSect="00034616">
      <w:footerReference w:type="default" r:id="rId11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55380" w14:textId="77777777" w:rsidR="008B5D82" w:rsidRDefault="008B5D82">
      <w:pPr>
        <w:spacing w:after="0" w:line="240" w:lineRule="auto"/>
      </w:pPr>
      <w:r>
        <w:separator/>
      </w:r>
    </w:p>
  </w:endnote>
  <w:endnote w:type="continuationSeparator" w:id="0">
    <w:p w14:paraId="02F67F5A" w14:textId="77777777" w:rsidR="008B5D82" w:rsidRDefault="008B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11BA2" w14:textId="77777777" w:rsidR="00EA5673" w:rsidRDefault="00000000">
    <w:pPr>
      <w:pStyle w:val="a7"/>
      <w:jc w:val="center"/>
    </w:pPr>
    <w:r>
      <w:rPr>
        <w:color w:val="787878"/>
        <w:sz w:val="15"/>
      </w:rPr>
      <w:t>Gaming the System | Product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8A025" w14:textId="77777777" w:rsidR="008B5D82" w:rsidRDefault="008B5D82">
      <w:pPr>
        <w:spacing w:after="0" w:line="240" w:lineRule="auto"/>
      </w:pPr>
      <w:r>
        <w:separator/>
      </w:r>
    </w:p>
  </w:footnote>
  <w:footnote w:type="continuationSeparator" w:id="0">
    <w:p w14:paraId="466B173F" w14:textId="77777777" w:rsidR="008B5D82" w:rsidRDefault="008B5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1456493">
    <w:abstractNumId w:val="8"/>
  </w:num>
  <w:num w:numId="2" w16cid:durableId="726412717">
    <w:abstractNumId w:val="6"/>
  </w:num>
  <w:num w:numId="3" w16cid:durableId="52847844">
    <w:abstractNumId w:val="5"/>
  </w:num>
  <w:num w:numId="4" w16cid:durableId="1560940977">
    <w:abstractNumId w:val="4"/>
  </w:num>
  <w:num w:numId="5" w16cid:durableId="1605452113">
    <w:abstractNumId w:val="7"/>
  </w:num>
  <w:num w:numId="6" w16cid:durableId="965938871">
    <w:abstractNumId w:val="3"/>
  </w:num>
  <w:num w:numId="7" w16cid:durableId="1596589673">
    <w:abstractNumId w:val="2"/>
  </w:num>
  <w:num w:numId="8" w16cid:durableId="773398113">
    <w:abstractNumId w:val="1"/>
  </w:num>
  <w:num w:numId="9" w16cid:durableId="189963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067"/>
    <w:rsid w:val="008B5D82"/>
    <w:rsid w:val="00AA1D8D"/>
    <w:rsid w:val="00B47730"/>
    <w:rsid w:val="00CB0664"/>
    <w:rsid w:val="00EA5673"/>
    <w:rsid w:val="00F84B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0A295"/>
  <w14:defaultImageDpi w14:val="300"/>
  <w15:docId w15:val="{A383B876-10F6-4E1D-8BF9-C6A6A7E1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2204</Words>
  <Characters>4189</Characters>
  <Application>Microsoft Office Word</Application>
  <DocSecurity>0</DocSecurity>
  <Lines>182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Shijing Yu</cp:lastModifiedBy>
  <cp:revision>2</cp:revision>
  <dcterms:created xsi:type="dcterms:W3CDTF">2013-12-23T23:15:00Z</dcterms:created>
  <dcterms:modified xsi:type="dcterms:W3CDTF">2026-10-13T15:33:00Z</dcterms:modified>
  <cp:category/>
</cp:coreProperties>
</file>