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b/>
          <w:bCs/>
          <w:color w:val="0B4A36"/>
          <w:sz w:val="88"/>
          <w:szCs w:val="88"/>
        </w:rPr>
        <w:t xml:space="preserve">CAIXA CHEIA</w:t>
      </w:r>
    </w:p>
    <w:p>
      <w:pPr>
        <w:spacing w:after="120"/>
        <w:jc w:val="center"/>
      </w:pPr>
      <w:r>
        <w:rPr>
          <w:color w:val="5B6B66"/>
          <w:sz w:val="30"/>
          <w:szCs w:val="30"/>
        </w:rPr>
        <w:t xml:space="preserve">The recovery engine for Brazil’s premium beauty businesses</w:t>
      </w:r>
    </w:p>
    <w:p>
      <w:pPr>
        <w:spacing w:after="2600"/>
        <w:jc w:val="center"/>
      </w:pPr>
      <w:r>
        <w:rPr>
          <w:color w:val="5B6B66"/>
          <w:sz w:val="24"/>
          <w:szCs w:val="24"/>
        </w:rPr>
        <w:t xml:space="preserve">Canonical Plan · v2 · Launch, Tech, Money, Funnel, Scale</w:t>
      </w:r>
    </w:p>
    <w:p>
      <w:pPr>
        <w:spacing w:after="400"/>
        <w:jc w:val="center"/>
      </w:pPr>
      <w:r>
        <w:rPr>
          <w:i/>
          <w:iCs/>
          <w:color w:val="141414"/>
          <w:sz w:val="24"/>
          <w:szCs w:val="24"/>
        </w:rPr>
        <w:t xml:space="preserve">A business for one person: she finds the money sleeping inside a salon’s own client list, brings it back with software, and gets paid only from what actually lands. No monthly fee. No custody. No code written by her — ever.</w:t>
      </w:r>
    </w:p>
    <w:p>
      <w:pPr>
        <w:jc w:val="center"/>
      </w:pPr>
      <w:r>
        <w:rPr>
          <w:color w:val="5B6B66"/>
          <w:sz w:val="22"/>
          <w:szCs w:val="22"/>
        </w:rPr>
        <w:t xml:space="preserve">São Paulo · July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0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TLDR — the whole business on one page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What it is. </w:t>
      </w:r>
      <w:r>
        <w:rPr>
          <w:color w:val="141414"/>
        </w:rPr>
        <w:t xml:space="preserve">Premium Brazilian salons sit on three piles of money they never collect: </w:t>
      </w:r>
      <w:r>
        <w:rPr>
          <w:b/>
          <w:bCs/>
          <w:color w:val="141414"/>
        </w:rPr>
        <w:t xml:space="preserve">unpaid balances</w:t>
      </w:r>
      <w:r>
        <w:rPr>
          <w:color w:val="141414"/>
        </w:rPr>
        <w:t xml:space="preserve"> (packages and comandas half-paid, never chased), </w:t>
      </w:r>
      <w:r>
        <w:rPr>
          <w:b/>
          <w:bCs/>
          <w:color w:val="141414"/>
        </w:rPr>
        <w:t xml:space="preserve">dormant clients</w:t>
      </w:r>
      <w:r>
        <w:rPr>
          <w:color w:val="141414"/>
        </w:rPr>
        <w:t xml:space="preserve"> (bought 10 sessions, did 6, drifted off), and </w:t>
      </w:r>
      <w:r>
        <w:rPr>
          <w:b/>
          <w:bCs/>
          <w:color w:val="141414"/>
        </w:rPr>
        <w:t xml:space="preserve">no-shows never rebooked</w:t>
      </w:r>
      <w:r>
        <w:rPr>
          <w:color w:val="141414"/>
        </w:rPr>
        <w:t xml:space="preserve">. The owner can’t chase any of it — she’s doing procedures all day, and chasing her own clients feels awful. Caixa Cheia is the machine that does it for her: it reads her own records, finds the money, runs tactful WhatsApp waves in her name, takes payment by Pix — and keeps ~25% of only what actually lands.</w:t>
      </w:r>
    </w:p>
    <w:p>
      <w:pPr>
        <w:spacing w:after="60"/>
      </w:pP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700"/>
        <w:gridCol w:w="2400"/>
        <w:gridCol w:w="1800"/>
        <w:gridCol w:w="4460"/>
      </w:tblGrid>
      <w:tr>
        <w:trPr>
          <w:tblHeader/>
        </w:trPr>
        <w:tc>
          <w:tcPr>
            <w:tcW w:type="dxa" w:w="7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Rung</w:t>
            </w:r>
          </w:p>
        </w:tc>
        <w:tc>
          <w:tcPr>
            <w:tcW w:type="dxa" w:w="24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18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44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0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Auditoria de Voz (free gift)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R$0 · unsolicited</w:t>
            </w:r>
          </w:p>
        </w:tc>
        <w:tc>
          <w:tcPr>
            <w:tcW w:type="dxa" w:w="44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Built from PUBLIC data only: what her clients say in reviews vs. what her brand projects — the gap, with real quotes, ending on the money bridge. Requires nothing from her. Lead magnet + voice calibration + recovery intelligence in one artifact.</w:t>
            </w:r>
          </w:p>
        </w:tc>
      </w:tr>
      <w:tr>
        <w:trPr>
          <w:tblHeader w:val="false"/>
        </w:trPr>
        <w:tc>
          <w:tcPr>
            <w:tcW w:type="dxa" w:w="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Raio-X do Caixa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R$490 once</w:t>
            </w:r>
          </w:p>
        </w:tc>
        <w:tc>
          <w:tcPr>
            <w:tcW w:type="dxa" w:w="44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Real audit of her real exports: "R$X is sleeping in your client list," name by name. Guarantee: find ≥R$3.000 recoverable or full refund.</w:t>
            </w:r>
          </w:p>
        </w:tc>
      </w:tr>
      <w:tr>
        <w:trPr>
          <w:tblHeader w:val="false"/>
        </w:trPr>
        <w:tc>
          <w:tcPr>
            <w:tcW w:type="dxa" w:w="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The Recovery Mandate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25% success fee</w:t>
            </w:r>
          </w:p>
        </w:tc>
        <w:tc>
          <w:tcPr>
            <w:tcW w:type="dxa" w:w="44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The business. Backlog harvest, then monthly waves. Fee auto-collected via Pix split. No monthly fee, ever.</w:t>
            </w:r>
          </w:p>
        </w:tc>
      </w:tr>
      <w:tr>
        <w:trPr>
          <w:tblHeader w:val="false"/>
        </w:trPr>
        <w:tc>
          <w:tcPr>
            <w:tcW w:type="dxa" w:w="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The Deposit Rail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2,9% per transaction</w:t>
            </w:r>
          </w:p>
        </w:tc>
        <w:tc>
          <w:tcPr>
            <w:tcW w:type="dxa" w:w="44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Sinal (booking-deposit) links that kill no-shows. Transactional, permanent, survives even a cured account.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The money. </w:t>
      </w:r>
      <w:r>
        <w:rPr>
          <w:color w:val="141414"/>
        </w:rPr>
        <w:t xml:space="preserve">A good account yields a one-time backlog fee of ~R$2.500–4.000, then ~R$1.000–2.500/month in steady success fees plus rail revenue. Honest ramp: ~R$35k/month net by month 6, ~R$65k net by month 12 (solo), R$150k+ net by month ~24 with ~140 accounts and two ops hires. Fixed costs under R$1.500/month. Break-even: two paid audits.</w:t>
      </w:r>
    </w:p>
    <w:p>
      <w:pPr>
        <w:spacing w:after="160" w:line="360"/>
      </w:pPr>
      <w:r>
        <w:rPr>
          <w:b/>
          <w:bCs/>
          <w:color w:val="141414"/>
        </w:rPr>
        <w:t xml:space="preserve">The three rules that make it trustworthy. </w:t>
      </w:r>
      <w:r>
        <w:rPr>
          <w:color w:val="141414"/>
        </w:rPr>
        <w:t xml:space="preserve">(1) Every number comes from code — the AI never counts. (2) Client names never reach the AI — templates are drafted generically and mail-merged locally. (3) Nothing external fires without a human gate — the owner approves every wave with one tap.</w:t>
      </w: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b/>
                <w:bCs/>
                <w:color w:val="0B4A36"/>
              </w:rPr>
              <w:t xml:space="preserve">The spine, in three sentences. </w:t>
            </w:r>
            <w:r>
              <w:rPr>
                <w:color w:val="141414"/>
              </w:rPr>
              <w:t xml:space="preserve">“Eu encontro o dinheiro que já é seu.” · “Você só me paga do que voltar.” · “Seus números vêm do código; suas clientes, tratadas com carinho — sempre.”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Delivery chain, verified against the real world (July 2026): </w:t>
      </w:r>
      <w:r>
        <w:rPr>
          <w:color w:val="141414"/>
        </w:rPr>
        <w:t xml:space="preserve">Trinks natively exports a client-debt report and a package-balance report — the audit’s two money buckets are ready-made files, not an integration project. Asaas split is live for Pix, boleto and card via API with subaccounts — the fee routes itself. Full Google-review histories are fetchable through licensed APIs for a few reais per salon. And the floor sending mode — reception sends a generated one-tap list from the salon’s own phone — works for any salon on day one, no platform required.</w:t>
      </w:r>
    </w:p>
    <w:p>
      <w:pPr>
        <w:spacing w:after="160" w:line="360"/>
      </w:pPr>
      <w:r>
        <w:rPr>
          <w:b/>
          <w:bCs/>
          <w:color w:val="141414"/>
        </w:rPr>
        <w:t xml:space="preserve">And the lane is verified open: </w:t>
      </w:r>
      <w:r>
        <w:rPr>
          <w:color w:val="141414"/>
        </w:rPr>
        <w:t xml:space="preserve">Brazil is full of DIY reactivation tools (SocialHub, iZap, RobotiZap) and platform checkboxes — all things the owner must operate herself — and has no visible done-for-you, success-fee operator for beauty. In the US, Winback Engine proves the exact model at 20% of net recovered revenue. Demand proven, model proven, position unoccupied. (§2 has the full map and the positioning rules.)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decision — what this is and why it wins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 · The business in one page</w:t>
      </w:r>
    </w:p>
    <w:p>
      <w:pPr>
        <w:spacing w:after="160" w:line="360"/>
      </w:pPr>
      <w:r>
        <w:rPr>
          <w:color w:val="141414"/>
        </w:rPr>
        <w:t xml:space="preserve">Every premium salon in Brazil sells forward: packages of sessions, treatment plans, comandas settled “depois”. Every one of them leaks the same three ways — balances that were never fully paid, clients who quietly stopped coming with sessions still owed to them, and no-shows nobody ever called back. The owner knows. She also knows why nothing happens: chasing your own clients for money is socially painful, and reactivating the vanished ones is a job nobody owns. The leak isn’t an information problem. It’s an </w:t>
      </w:r>
    </w:p>
    <w:p>
      <w:pPr>
        <w:spacing w:after="160" w:line="360"/>
      </w:pPr>
      <w:r>
        <w:rPr>
          <w:b/>
          <w:bCs/>
          <w:color w:val="141414"/>
        </w:rPr>
        <w:t xml:space="preserve">awkwardness problem</w:t>
      </w:r>
      <w:r>
        <w:rPr>
          <w:color w:val="141414"/>
        </w:rPr>
        <w:t xml:space="preserve"> — and that is why no software checkbox has ever fixed it. Booking platforms ship reminder features; features don’t do the uncomfortable thing for you. Caixa Cheia does the uncomfortable thing, gracefully, in the salon’s own voice, and charges nothing unless money actually moves.</w:t>
      </w:r>
    </w:p>
    <w:p>
      <w:pPr>
        <w:spacing w:after="160" w:line="360"/>
      </w:pPr>
      <w:r>
        <w:rPr>
          <w:color w:val="141414"/>
        </w:rPr>
        <w:t xml:space="preserve">The offer, as the owner hears it: </w:t>
      </w: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i/>
                <w:iCs/>
                <w:color w:val="0A6E4C"/>
              </w:rPr>
              <w:t xml:space="preserve">"Eu leio a sua agenda e as suas comandas, te mostro exatamente quanto dinheiro está dormindo na sua carteira de clientes — com nome e valor — e depois eu mesma vou buscar, com mensagens carinhosas no seu nome e link de Pix. Você não paga mensalidade. Eu fico com 25% só do que voltar."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§2 · Why this wins — the four moats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awkwardness moat. </w:t>
      </w:r>
      <w:r>
        <w:rPr>
          <w:color w:val="141414"/>
        </w:rPr>
        <w:t xml:space="preserve">Trinks, Avec and Belasis will keep shipping reminder checkboxes; owners will keep not pressing them. Done-for-you beats do-it-yourself in exactly the tasks people avoid. Her product is the avoided task, performed.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Success-fee accountability. </w:t>
      </w:r>
      <w:r>
        <w:rPr>
          <w:color w:val="141414"/>
        </w:rPr>
        <w:t xml:space="preserve">Everyone else in the owner’s life charges her whether or not it works — the platform, the agency, the consultant. Caixa Cheia is the only line on her books that is pure profit by construction. That sentence closes deals and kills churn.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recovery dataset. </w:t>
      </w:r>
      <w:r>
        <w:rPr>
          <w:color w:val="141414"/>
        </w:rPr>
        <w:t xml:space="preserve">From wave one she measures what nobody in Brazil knows: which message, at which hour, to which segment, brings which % of money back — by service, by ticket, by city. Every account makes the next one better. Copyable method, uncopyable memory.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rail. </w:t>
      </w:r>
      <w:r>
        <w:rPr>
          <w:color w:val="141414"/>
        </w:rPr>
        <w:t xml:space="preserve">Once the salon’s booking deposits run through her Pix links, she is no longer a campaign — she is infrastructure. Even an account whose backlog is fully cured keeps paying the rail. This is the lock-in that survives her own success.</w:t>
      </w:r>
    </w:p>
    <w:p>
      <w:pPr>
        <w:spacing w:after="60"/>
      </w:pP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The field, honestly — verified July 2026</w:t>
      </w:r>
    </w:p>
    <w:p>
      <w:pPr>
        <w:spacing w:after="160" w:line="360"/>
      </w:pPr>
      <w:r>
        <w:rPr>
          <w:color w:val="141414"/>
        </w:rPr>
        <w:t xml:space="preserve">Reactivation is not empty space — it is </w:t>
      </w:r>
      <w:r>
        <w:rPr>
          <w:b/>
          <w:bCs/>
          <w:color w:val="141414"/>
        </w:rPr>
        <w:t xml:space="preserve">crowded with tools and empty of outcomes</w:t>
      </w:r>
      <w:r>
        <w:rPr>
          <w:color w:val="141414"/>
        </w:rPr>
        <w:t xml:space="preserve">. DIY WhatsApp win-back tools (SocialHub, iZap, RobotiZap and a dozen more) sell segmentation and disparos as monthly SaaS the owner must operate herself. The platforms are commoditizing the feature — Trinks’ own blog teaches reactivation campaigns and ships birthday automations. Deposit and recurring-billing tools exist (Frizzar sells cobrança de sinal; Vindi and InfinitePay do recurrence). And in the US, </w:t>
      </w:r>
      <w:r>
        <w:rPr>
          <w:b/>
          <w:bCs/>
          <w:color w:val="141414"/>
        </w:rPr>
        <w:t xml:space="preserve">Winback Engine proves the exact model</w:t>
      </w:r>
      <w:r>
        <w:rPr>
          <w:color w:val="141414"/>
        </w:rPr>
        <w:t xml:space="preserve"> — done-for-you win-back at 20% of net recovered revenue, no monthly fee, aimed at multi-location service businesses — with no visible equivalent in Brazilian beauty.</w:t>
      </w:r>
    </w:p>
    <w:p>
      <w:pPr>
        <w:spacing w:after="160" w:line="360"/>
      </w:pPr>
      <w:r>
        <w:rPr>
          <w:color w:val="141414"/>
        </w:rPr>
        <w:t xml:space="preserve">Read that as a market saying yes: demand proven, money proven, model proven elsewhere — </w:t>
      </w:r>
      <w:r>
        <w:rPr>
          <w:b/>
          <w:bCs/>
          <w:color w:val="141414"/>
        </w:rPr>
        <w:t xml:space="preserve">position unoccupied</w:t>
      </w:r>
      <w:r>
        <w:rPr>
          <w:color w:val="141414"/>
        </w:rPr>
        <w:t xml:space="preserve">. Every Brazilian competitor sells a tool; the owner already had tools and didn’t use them, because the job was never information — it was the awkward work. Done-for-you plus success-fee is the entire difference. And the collections bucket is the least contested of all: nobody wants to chase salon debts for a living. She does — politely, in code.</w:t>
      </w: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Positioning rules — never break these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Never sell “software” or “automação”. </w:t>
      </w:r>
      <w:r>
        <w:rPr>
          <w:color w:val="141414"/>
        </w:rPr>
        <w:t xml:space="preserve">She would be compared to R$99/month tools and lose. She sells: </w:t>
      </w:r>
      <w:r>
        <w:rPr>
          <w:i/>
          <w:iCs/>
          <w:color w:val="0A6E4C"/>
        </w:rPr>
        <w:t xml:space="preserve">"eu faço, e você só paga do que voltar."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Never charge a mensalidade. </w:t>
      </w:r>
      <w:r>
        <w:rPr>
          <w:color w:val="141414"/>
        </w:rPr>
        <w:t xml:space="preserve">The moment a monthly fee exists, she competes with every SaaS above on their terms.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Always lead with the voice audit. </w:t>
      </w:r>
      <w:r>
        <w:rPr>
          <w:color w:val="141414"/>
        </w:rPr>
        <w:t xml:space="preserve">Nobody else in the market opens with “o que suas clientes estão dizendo”. It is the one unclaimed front door.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moats are time-based — say so. </w:t>
      </w:r>
      <w:r>
        <w:rPr>
          <w:color w:val="141414"/>
        </w:rPr>
        <w:t xml:space="preserve">The method is copyable in two months; the recovery-rate dataset, the distributor relationships, and a good name in a ~400-salon market are not. Speed is the strategy; month one being slow costs the only thing that can’t be bought back.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Who could kill it, watched openly: </w:t>
      </w:r>
      <w:r>
        <w:rPr>
          <w:color w:val="141414"/>
        </w:rPr>
        <w:t xml:space="preserve">Trinks shipping done-for-you collections (unlikely — tool DNA, success-fee liability, and their analytics can never conclude “your platform setup is losing you money”); or a fast copycat cloning Winback Engine for salons (possible — which is exactly why she launches now and hoards the dataset).</w:t>
      </w: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The pilot promise (ported from the US playbook)</w:t>
      </w:r>
    </w:p>
    <w:p>
      <w:pPr>
        <w:spacing w:after="160" w:line="360"/>
      </w:pPr>
      <w:r>
        <w:rPr>
          <w:color w:val="141414"/>
        </w:rPr>
        <w:t xml:space="preserve">Winback Engine de-risks with “5× your fees in 30 days or your money back.” Her version, KISS: the R$490 audit already guarantees </w:t>
      </w:r>
      <w:r>
        <w:rPr>
          <w:b/>
          <w:bCs/>
          <w:color w:val="141414"/>
        </w:rPr>
        <w:t xml:space="preserve">≥R$3.000 found — six times the price — or refunded</w:t>
      </w:r>
      <w:r>
        <w:rPr>
          <w:color w:val="141414"/>
        </w:rPr>
        <w:t xml:space="preserve">. When the owner signs the mandate on the delivery call, </w:t>
      </w:r>
      <w:r>
        <w:rPr>
          <w:b/>
          <w:bCs/>
          <w:color w:val="141414"/>
        </w:rPr>
        <w:t xml:space="preserve">the R$490 is credited against the first success fee</w:t>
      </w:r>
      <w:r>
        <w:rPr>
          <w:color w:val="141414"/>
        </w:rPr>
        <w:t xml:space="preserve">. And if the first backlog wave recovers nothing, the audit is refunded too. Nobody can lose money trying her — and she can afford that promise because the finder is deterministic.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§3 · Why her, specifically</w:t>
      </w:r>
    </w:p>
    <w:p>
      <w:pPr>
        <w:spacing w:after="160" w:line="360"/>
      </w:pPr>
      <w:r>
        <w:rPr>
          <w:color w:val="141414"/>
        </w:rPr>
        <w:t xml:space="preserve">The industry is run by women end to end — owner, manager, reception. A 26-year-old woman who speaks this world natively starts with the credibility a consultant in a suit has to earn. She never writes code: she commissions the entire machine from Claude Code in plain Portuguese and operates it from a dashboard. Her actual job is the human layer — selling, the audit-delivery call, taste in message tone — and every bit of it is learnable in weeks. The company is a laptop, a CNPJ, and a machine that works while she sleeps.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§4 · The ICP — and who she refuses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24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50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9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Segment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Premium NON-medical beauty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Hair (mechas, mega hair, noivas), day spas, lash/brow studios. Packages and R$200+ tickets.</w:t>
            </w:r>
          </w:p>
        </w:tc>
      </w:tr>
      <w:tr>
        <w:trPr>
          <w:tblHeader w:val="false"/>
        </w:trPr>
        <w:tc>
          <w:tcPr>
            <w:tcW w:type="dxa" w:w="19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Size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ME/EPP · 6+ professionals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MEI solo operators have no volume and no records.</w:t>
            </w:r>
          </w:p>
        </w:tc>
      </w:tr>
      <w:tr>
        <w:trPr>
          <w:tblHeader w:val="false"/>
        </w:trPr>
        <w:tc>
          <w:tcPr>
            <w:tcW w:type="dxa" w:w="19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Records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Digital agenda + comandas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Trinks, Belasis, Avec, Salão99 or disciplined spreadsheets. No digital records → no audit → decline.</w:t>
            </w:r>
          </w:p>
        </w:tc>
      </w:tr>
      <w:tr>
        <w:trPr>
          <w:tblHeader w:val="false"/>
        </w:trPr>
        <w:tc>
          <w:tcPr>
            <w:tcW w:type="dxa" w:w="19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Sells forward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Packages / plans / comandas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The leak lives in deferred value. Pure walk-in cash businesses leak less.</w:t>
            </w:r>
          </w:p>
        </w:tc>
      </w:tr>
      <w:tr>
        <w:trPr>
          <w:tblHeader w:val="false"/>
        </w:trPr>
        <w:tc>
          <w:tcPr>
            <w:tcW w:type="dxa" w:w="19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Pain</w:t>
            </w:r>
          </w:p>
        </w:tc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Owner cannot state her leak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If she already runs collections + win-back with numbers, she does not need this.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Excluded from day one, permanently in year 1: </w:t>
      </w:r>
      <w:r>
        <w:rPr>
          <w:color w:val="141414"/>
        </w:rPr>
        <w:t xml:space="preserve">medical aesthetics, harmonização, dentistry, dermatology, physio, nutrition — anything whose records touch health data (LGPD Art. 11, sensitive). Their money is real; their legal universe is different. Year 2, with a lawyer — or never. Also excluded: franchises needing head-office approval, businesses competing on price, and any owner who wants the machine to pressure her clients. The tone is the brand.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§5 · The ladder — pricing logic</w:t>
      </w:r>
    </w:p>
    <w:p>
      <w:pPr>
        <w:spacing w:after="160" w:line="360"/>
      </w:pPr>
      <w:r>
        <w:rPr>
          <w:b/>
          <w:bCs/>
          <w:color w:val="141414"/>
        </w:rPr>
        <w:t xml:space="preserve">Rung 0 is free, unsolicited, and never for sale</w:t>
      </w:r>
      <w:r>
        <w:rPr>
          <w:color w:val="141414"/>
        </w:rPr>
        <w:t xml:space="preserve"> — a gift built from public data that costs her prospects nothing and demonstrates the craft. </w:t>
      </w:r>
      <w:r>
        <w:rPr>
          <w:b/>
          <w:bCs/>
          <w:color w:val="141414"/>
        </w:rPr>
        <w:t xml:space="preserve">Rung 1 costs R$490</w:t>
      </w:r>
      <w:r>
        <w:rPr>
          <w:color w:val="141414"/>
        </w:rPr>
        <w:t xml:space="preserve"> because a decision an owner can make alone at her desk must stay under R$500 — and because a paid audit is acquisition that pays for itself. The guarantee (≥R$3.000 found or refunded) is safe: the finder is deterministic, and any qualifying salon’s records contain that much. </w:t>
      </w:r>
      <w:r>
        <w:rPr>
          <w:b/>
          <w:bCs/>
          <w:color w:val="141414"/>
        </w:rPr>
        <w:t xml:space="preserve">Rung 2 is 25% flat</w:t>
      </w:r>
      <w:r>
        <w:rPr>
          <w:color w:val="141414"/>
        </w:rPr>
        <w:t xml:space="preserve"> — one number, no tiers, no monthly. Simple enough to say in one breath, rich enough to build a company on. </w:t>
      </w:r>
      <w:r>
        <w:rPr>
          <w:b/>
          <w:bCs/>
          <w:color w:val="141414"/>
        </w:rPr>
        <w:t xml:space="preserve">Rung 3 is 2,9% per deposit</w:t>
      </w:r>
      <w:r>
        <w:rPr>
          <w:color w:val="141414"/>
        </w:rPr>
        <w:t xml:space="preserve"> — priced like a payment feature, adopted because it solves no-shows, kept because it’s invisible.</w:t>
      </w:r>
    </w:p>
    <w:p>
      <w:pPr>
        <w:spacing w:after="160" w:line="360"/>
      </w:pPr>
      <w:r>
        <w:rPr>
          <w:b/>
          <w:bCs/>
          <w:color w:val="141414"/>
        </w:rPr>
        <w:t xml:space="preserve">First three clients: </w:t>
      </w:r>
      <w:r>
        <w:rPr>
          <w:color w:val="141414"/>
        </w:rPr>
        <w:t xml:space="preserve">15% success fee instead of 25%, in exchange for a written testimonial, anonymized before/after numbers, and one reference call. Capped at three, expiry in the contract. She is not selling cheap — she is buying the proof that closes the next thirty.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funnel — from stranger to infrastructure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§6 · The funnel map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type="dxa" w:w="18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46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29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Conversion target</w:t>
            </w:r>
          </w:p>
        </w:tc>
      </w:tr>
      <w:tr>
        <w:trPr>
          <w:tblHeader w:val="false"/>
        </w:trPr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Attention</w:t>
            </w:r>
          </w:p>
        </w:tc>
        <w:tc>
          <w:tcPr>
            <w:tcW w:type="dxa" w:w="4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 content + distributors + direct outreach + fair</w:t>
            </w:r>
          </w:p>
        </w:tc>
        <w:tc>
          <w:tcPr>
            <w:tcW w:type="dxa" w:w="2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Capture</w:t>
            </w:r>
          </w:p>
        </w:tc>
        <w:tc>
          <w:tcPr>
            <w:tcW w:type="dxa" w:w="4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Free Auditoria de Voz (gift, from public data) → delivery chat qualifies</w:t>
            </w:r>
          </w:p>
        </w:tc>
        <w:tc>
          <w:tcPr>
            <w:tcW w:type="dxa" w:w="2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30–50 leads/month by month 3</w:t>
            </w:r>
          </w:p>
        </w:tc>
      </w:tr>
      <w:tr>
        <w:trPr>
          <w:tblHeader w:val="false"/>
        </w:trPr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Qualify + cash</w:t>
            </w:r>
          </w:p>
        </w:tc>
        <w:tc>
          <w:tcPr>
            <w:tcW w:type="dxa" w:w="4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Raio-X do Caixa (R$490)</w:t>
            </w:r>
          </w:p>
        </w:tc>
        <w:tc>
          <w:tcPr>
            <w:tcW w:type="dxa" w:w="2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15–25% of leads buy</w:t>
            </w:r>
          </w:p>
        </w:tc>
      </w:tr>
      <w:tr>
        <w:trPr>
          <w:tblHeader w:val="false"/>
        </w:trPr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Convert</w:t>
            </w:r>
          </w:p>
        </w:tc>
        <w:tc>
          <w:tcPr>
            <w:tcW w:type="dxa" w:w="4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Recovery mandate (25%)</w:t>
            </w:r>
          </w:p>
        </w:tc>
        <w:tc>
          <w:tcPr>
            <w:tcW w:type="dxa" w:w="2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50–60% of audits sign</w:t>
            </w:r>
          </w:p>
        </w:tc>
      </w:tr>
      <w:tr>
        <w:trPr>
          <w:tblHeader w:val="false"/>
        </w:trPr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Deepen</w:t>
            </w:r>
          </w:p>
        </w:tc>
        <w:tc>
          <w:tcPr>
            <w:tcW w:type="dxa" w:w="4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Deposit rail (2,9%)</w:t>
            </w:r>
          </w:p>
        </w:tc>
        <w:tc>
          <w:tcPr>
            <w:tcW w:type="dxa" w:w="2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60%+ of mandates adopt in 90 days</w:t>
            </w:r>
          </w:p>
        </w:tc>
      </w:tr>
      <w:tr>
        <w:trPr>
          <w:tblHeader w:val="false"/>
        </w:trPr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Multiply</w:t>
            </w:r>
          </w:p>
        </w:tc>
        <w:tc>
          <w:tcPr>
            <w:tcW w:type="dxa" w:w="4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Owner-to-owner referral + distributor loop</w:t>
            </w:r>
          </w:p>
        </w:tc>
        <w:tc>
          <w:tcPr>
            <w:tcW w:type="dxa" w:w="2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≥1 referred lead per active account per quarter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§7 · Rung 0 — the Auditoria de Voz (the gift that opens every door)</w:t>
      </w:r>
    </w:p>
    <w:p>
      <w:pPr>
        <w:spacing w:after="160" w:line="360"/>
      </w:pPr>
      <w:r>
        <w:rPr>
          <w:color w:val="141414"/>
        </w:rPr>
        <w:t xml:space="preserve">Built entirely from </w:t>
      </w:r>
      <w:r>
        <w:rPr>
          <w:b/>
          <w:bCs/>
          <w:color w:val="141414"/>
        </w:rPr>
        <w:t xml:space="preserve">public data</w:t>
      </w:r>
      <w:r>
        <w:rPr>
          <w:color w:val="141414"/>
        </w:rPr>
        <w:t xml:space="preserve"> — the salon’s Google reviews (fetched in full via a licensed reviews API; the official API caps at 5, third-party APIs fetch all for a few reais per business), Instagram posts and comments, the WhatsApp greeting, the site. Because it needs </w:t>
      </w:r>
      <w:r>
        <w:rPr>
          <w:b/>
          <w:bCs/>
          <w:color w:val="141414"/>
        </w:rPr>
        <w:t xml:space="preserve">nothing from the owner</w:t>
      </w:r>
      <w:r>
        <w:rPr>
          <w:color w:val="141414"/>
        </w:rPr>
        <w:t xml:space="preserve">, it can be made unsolicited, as a gift — the perfect cold open, with zero LGPD friction. Five sections, Casulo-grade: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Como você se apresenta </w:t>
      </w:r>
      <w:r>
        <w:rPr>
          <w:color w:val="141414"/>
        </w:rPr>
        <w:t xml:space="preserve">— the brand voice her channels project (warm? premium? playful?), with her own phrases quoted.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Como suas clientes te veem </w:t>
      </w:r>
      <w:r>
        <w:rPr>
          <w:color w:val="141414"/>
        </w:rPr>
        <w:t xml:space="preserve">— the customer voice from reviews: what they love (by name — “a Carol é maravilhosa”), what they complain about, the normalized rating math (deterministic, code-computed).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O gap </w:t>
      </w:r>
      <w:r>
        <w:rPr>
          <w:color w:val="141414"/>
        </w:rPr>
        <w:t xml:space="preserve">— where promise and experience diverge: </w:t>
      </w:r>
      <w:r>
        <w:rPr>
          <w:i/>
          <w:iCs/>
          <w:color w:val="5B6B66"/>
        </w:rPr>
        <w:t xml:space="preserve">“você vende acolhimento; 40% das queixas são resposta lenta.”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A prioridade </w:t>
      </w:r>
      <w:r>
        <w:rPr>
          <w:color w:val="141414"/>
        </w:rPr>
        <w:t xml:space="preserve">— the one thing to fix first. One, not thirty.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A ponte </w:t>
      </w:r>
      <w:r>
        <w:rPr>
          <w:color w:val="141414"/>
        </w:rPr>
        <w:t xml:space="preserve">— the gap named in money: </w:t>
      </w:r>
      <w:r>
        <w:rPr>
          <w:i/>
          <w:iCs/>
          <w:color w:val="0A6E4C"/>
        </w:rPr>
        <w:t xml:space="preserve">"clientes que amam o método mas não conseguem usar o pacote, e somem. Isso é dinheiro dormindo. Quer o número real, com nome e valor? Raio-X do Caixa — R$490, com garantia."</w:t>
      </w:r>
    </w:p>
    <w:p>
      <w:pPr>
        <w:spacing w:after="160" w:line="360"/>
      </w:pPr>
      <w:r>
        <w:rPr>
          <w:color w:val="141414"/>
        </w:rPr>
        <w:t xml:space="preserve">Salons with too few public reviews (under ~40) still get a door: the brand-voice half plus the self-serve audio variant — eight questions answered by WhatsApp voice note, a deterministic calculator, the same PDF. The funnel never closes for lack of data.</w:t>
      </w:r>
    </w:p>
    <w:p>
      <w:pPr>
        <w:spacing w:after="160" w:line="360"/>
      </w:pPr>
      <w:r>
        <w:rPr>
          <w:b/>
          <w:bCs/>
          <w:color w:val="141414"/>
        </w:rPr>
        <w:t xml:space="preserve">Triple duty: </w:t>
      </w:r>
      <w:r>
        <w:rPr>
          <w:color w:val="141414"/>
        </w:rPr>
        <w:t xml:space="preserve">(1) the lead magnet — magnetic, giftable, demonstrates the exact craft the business runs on; (2) </w:t>
      </w:r>
      <w:r>
        <w:rPr>
          <w:b/>
          <w:bCs/>
          <w:color w:val="141414"/>
        </w:rPr>
        <w:t xml:space="preserve">voice calibration</w:t>
      </w:r>
      <w:r>
        <w:rPr>
          <w:color w:val="141414"/>
        </w:rPr>
        <w:t xml:space="preserve"> — the brand-voice half becomes the tone profile the wave engine writes with, so recovery messages provably sound like her; (3) </w:t>
      </w:r>
      <w:r>
        <w:rPr>
          <w:b/>
          <w:bCs/>
          <w:color w:val="141414"/>
        </w:rPr>
        <w:t xml:space="preserve">recovery intelligence</w:t>
      </w:r>
      <w:r>
        <w:rPr>
          <w:color w:val="141414"/>
        </w:rPr>
        <w:t xml:space="preserve"> — the customer-voice half tells the engine WHY clients drift (favorite professional left, can’t book, price jump), so win-back messages address the real reason, never a generic “sentimos sua falta”.</w:t>
      </w:r>
    </w:p>
    <w:p>
      <w:pPr>
        <w:spacing w:after="160" w:line="360"/>
      </w:pPr>
      <w:r>
        <w:rPr>
          <w:b/>
          <w:bCs/>
          <w:color w:val="141414"/>
        </w:rPr>
        <w:t xml:space="preserve">The funnel is one truth at three resolutions: </w:t>
      </w:r>
      <w:r>
        <w:rPr>
          <w:color w:val="141414"/>
        </w:rPr>
        <w:t xml:space="preserve">feeling (</w:t>
      </w:r>
      <w:r>
        <w:rPr>
          <w:i/>
          <w:iCs/>
          <w:color w:val="5B6B66"/>
        </w:rPr>
        <w:t xml:space="preserve">suas clientes dizem que não conseguem agendar o pacote</w:t>
      </w:r>
      <w:r>
        <w:rPr>
          <w:color w:val="141414"/>
        </w:rPr>
        <w:t xml:space="preserve">) → number (</w:t>
      </w:r>
      <w:r>
        <w:rPr>
          <w:i/>
          <w:iCs/>
          <w:color w:val="5B6B66"/>
        </w:rPr>
        <w:t xml:space="preserve">são R$18.400 em pacotes parados</w:t>
      </w:r>
      <w:r>
        <w:rPr>
          <w:color w:val="141414"/>
        </w:rPr>
        <w:t xml:space="preserve">) → money (</w:t>
      </w:r>
      <w:r>
        <w:rPr>
          <w:i/>
          <w:iCs/>
          <w:color w:val="5B6B66"/>
        </w:rPr>
        <w:t xml:space="preserve">recuperei R$11.200 esse mês</w:t>
      </w:r>
      <w:r>
        <w:rPr>
          <w:color w:val="141414"/>
        </w:rPr>
        <w:t xml:space="preserve">). Each rung zooms in; the subject never changes. Delivery chat follow-up doubles as qualification: </w:t>
      </w:r>
      <w:r>
        <w:rPr>
          <w:i/>
          <w:iCs/>
          <w:color w:val="0A6E4C"/>
        </w:rPr>
        <w:t xml:space="preserve">"qual sistema você usa — Trinks, Belasis, Avec?"</w:t>
      </w:r>
      <w:r>
        <w:rPr>
          <w:color w:val="141414"/>
        </w:rPr>
        <w:t xml:space="preserve"> answers the data question before the R$490 is ever offered. The audit stays free and internal forever — it is a door and an engine input, never a paid product; charging for it would drift into crowded salon-marketing consulting, exactly the red ocean this business avoids.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§8 · The four channels that feed it</w:t>
      </w: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1 · Her content engine (the compounding one)</w:t>
      </w:r>
    </w:p>
    <w:p>
      <w:pPr>
        <w:spacing w:after="160" w:line="360"/>
      </w:pPr>
      <w:r>
        <w:rPr>
          <w:color w:val="141414"/>
        </w:rPr>
        <w:t xml:space="preserve">Three pillars, all pointing at the free audit link: </w:t>
      </w:r>
      <w:r>
        <w:rPr>
          <w:b/>
          <w:bCs/>
          <w:color w:val="141414"/>
        </w:rPr>
        <w:t xml:space="preserve">found-money stories</w:t>
      </w:r>
      <w:r>
        <w:rPr>
          <w:color w:val="141414"/>
        </w:rPr>
        <w:t xml:space="preserve"> (“salão de 8 cadeiras, R$23 mil dormindo — olha de onde saiu” — anonymized, real), </w:t>
      </w:r>
      <w:r>
        <w:rPr>
          <w:b/>
          <w:bCs/>
          <w:color w:val="141414"/>
        </w:rPr>
        <w:t xml:space="preserve">teach-the-leak</w:t>
      </w:r>
      <w:r>
        <w:rPr>
          <w:color w:val="141414"/>
        </w:rPr>
        <w:t xml:space="preserve"> (“por que você nunca cobra a cliente que ama”), and </w:t>
      </w:r>
      <w:r>
        <w:rPr>
          <w:b/>
          <w:bCs/>
          <w:color w:val="141414"/>
        </w:rPr>
        <w:t xml:space="preserve">behind-the-machine</w:t>
      </w:r>
      <w:r>
        <w:rPr>
          <w:color w:val="141414"/>
        </w:rPr>
        <w:t xml:space="preserve"> (“eu mando 40 mensagens carinhosas por dia e nenhuma sou eu digitando”). Reels/TikTok native, her face, her voice. One post a day, batched Sundays. The audience is small but perfectly dense: owners follow owners.</w:t>
      </w: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2 · Distributors (the borrowed trust)</w:t>
      </w:r>
    </w:p>
    <w:p>
      <w:pPr>
        <w:spacing w:after="160" w:line="360"/>
      </w:pPr>
      <w:r>
        <w:rPr>
          <w:color w:val="141414"/>
        </w:rPr>
        <w:t xml:space="preserve">A beauty-products rep walks into 30–40 salons a month and knows exactly which owners complain about money. The pitch: </w:t>
      </w:r>
      <w:r>
        <w:rPr>
          <w:i/>
          <w:iCs/>
          <w:color w:val="0A6E4C"/>
        </w:rPr>
        <w:t xml:space="preserve">"eu não vendo nada que compete com você. Manda a dona fazer minha auditoria grátis de 3 minutos; se ela virar cliente, você leva 15% da minha taxa por 6 meses."</w:t>
      </w:r>
      <w:r>
        <w:rPr>
          <w:color w:val="141414"/>
        </w:rPr>
        <w:t xml:space="preserve"> Ten distributor relationships outperform a thousand cold messages.</w:t>
      </w: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3 · Direct outreach (the CNPJ method)</w:t>
      </w:r>
    </w:p>
    <w:p>
      <w:pPr>
        <w:spacing w:after="160" w:line="360"/>
      </w:pPr>
      <w:r>
        <w:rPr>
          <w:color w:val="141414"/>
        </w:rPr>
        <w:t xml:space="preserve">Receita Federal’s open CNPJ registry, filtered: CNAE 9602-5, porte ME/EPP, active, city. Enrich with Google Maps (150+ reviews, premium services, multi-chair). Score; contact 7+ only. Message one goes to the salon’s number asking for the owner; message two offers the free audit — never a pitch: </w:t>
      </w:r>
      <w:r>
        <w:rPr>
          <w:i/>
          <w:iCs/>
          <w:color w:val="0A6E4C"/>
        </w:rPr>
        <w:t xml:space="preserve">"te mando o link da auditoria grátis de 3 minutos; se não aparecer pelo menos R$5 mil dormindo, você me esquece."</w:t>
      </w: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4 · Beauty Fair — 5–8 September 2026, Expo Center Norte, SP</w:t>
      </w:r>
    </w:p>
    <w:p>
      <w:pPr>
        <w:spacing w:after="160" w:line="360"/>
      </w:pPr>
      <w:r>
        <w:rPr>
          <w:color w:val="141414"/>
        </w:rPr>
        <w:t xml:space="preserve">Day ~40 of the launch. No booth — a tablet, the sample audit, and a QR code to the voice audit. Goal: 10 distributor relationships, 50 owners through the free audit on the spot, 5 paid audits closed at the stand. The fair is the forcing function that makes the first 40 days honest.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§9 · The conversion plays</w:t>
      </w:r>
    </w:p>
    <w:p>
      <w:pPr>
        <w:spacing w:after="160" w:line="360"/>
      </w:pPr>
      <w:r>
        <w:rPr>
          <w:b/>
          <w:bCs/>
          <w:color w:val="141414"/>
        </w:rPr>
        <w:t xml:space="preserve">The audit-delivery call is the whole sale. </w:t>
      </w:r>
      <w:r>
        <w:rPr>
          <w:color w:val="141414"/>
        </w:rPr>
        <w:t xml:space="preserve">Twenty minutes, screen shared. She reads three real rows aloud — name, service, amount — and then stops talking. The owner is looking at her own clients and her own money. The close is one sentence: </w:t>
      </w:r>
      <w:r>
        <w:rPr>
          <w:i/>
          <w:iCs/>
          <w:color w:val="0A6E4C"/>
        </w:rPr>
        <w:t xml:space="preserve">"quer que eu vá buscar? Você aprova cada leva com um toque, as mensagens saem no seu nome, e eu só ganho se voltar."</w:t>
      </w:r>
    </w:p>
    <w:p>
      <w:pPr>
        <w:spacing w:after="160" w:line="360"/>
      </w:pPr>
      <w:r>
        <w:rPr>
          <w:b/>
          <w:bCs/>
          <w:color w:val="141414"/>
        </w:rPr>
        <w:t xml:space="preserve">Objections, answered once, reused forever: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i/>
          <w:iCs/>
          <w:color w:val="0A6E4C"/>
        </w:rPr>
        <w:t xml:space="preserve">"Minhas clientes vão se incomodar."</w:t>
      </w:r>
      <w:r>
        <w:rPr>
          <w:color w:val="141414"/>
        </w:rPr>
        <w:t xml:space="preserve"> — “Olha o tom.” She shows three real messages: warm, principal-only, easy opt-out. “E você aprova a lista antes de sair qualquer coisa. Quem você não quiser que eu toque, nunca recebe nada.”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i/>
          <w:iCs/>
          <w:color w:val="0A6E4C"/>
        </w:rPr>
        <w:t xml:space="preserve">"Posso fazer isso eu mesma."</w:t>
      </w:r>
      <w:r>
        <w:rPr>
          <w:color w:val="141414"/>
        </w:rPr>
        <w:t xml:space="preserve"> — “Pode. Podia ter feito nos últimos dois anos também. R$18 mil continuam lá. Eu faço em 30 dias e você só paga do que voltar.”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i/>
          <w:iCs/>
          <w:color w:val="0A6E4C"/>
        </w:rPr>
        <w:t xml:space="preserve">"E a LGPD?"</w:t>
      </w:r>
      <w:r>
        <w:rPr>
          <w:color w:val="141414"/>
        </w:rPr>
        <w:t xml:space="preserve"> — “Contrato de operadora, anexo de proteção de dados, mensagens só no seu nome e no seu número, e nomes das suas clientes nunca entram em inteligência artificial. Quer ver o anexo?” The objection becomes the demonstration.</w:t>
      </w:r>
    </w:p>
    <w:p>
      <w:pPr>
        <w:spacing w:after="160" w:line="360"/>
      </w:pPr>
      <w:r>
        <w:rPr>
          <w:b/>
          <w:bCs/>
          <w:color w:val="141414"/>
        </w:rPr>
        <w:t xml:space="preserve">Retention is a ritual, not a feature. </w:t>
      </w:r>
      <w:r>
        <w:rPr>
          <w:color w:val="141414"/>
        </w:rPr>
        <w:t xml:space="preserve">On the first business day of each month every account gets the </w:t>
      </w:r>
      <w:r>
        <w:rPr>
          <w:b/>
          <w:bCs/>
          <w:color w:val="141414"/>
        </w:rPr>
        <w:t xml:space="preserve">Extrato de Recuperação</w:t>
      </w:r>
      <w:r>
        <w:rPr>
          <w:color w:val="141414"/>
        </w:rPr>
        <w:t xml:space="preserve">: recovered this month · fee · net to you · running total since day one. A single number that only ever goes up. Owners photograph it and send it to their group chats — which is channel five, free.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III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tech — one machine, six modules, three rules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§10 · Architecture</w:t>
      </w:r>
    </w:p>
    <w:p>
      <w:pPr>
        <w:spacing w:after="160" w:line="360"/>
      </w:pPr>
      <w:r>
        <w:rPr>
          <w:color w:val="141414"/>
        </w:rPr>
        <w:t xml:space="preserve">One Python/FastAPI service, one Postgres, WhatsApp Cloud API, one PSP with Pix split, one PDF engine. Server-rendered dashboard. Built entirely by Claude Code from her plain-language specs; operated from two screens (hers and the owner’s approval view). Three rules bind every module:</w:t>
      </w: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b/>
                <w:bCs/>
                <w:color w:val="141414"/>
              </w:rPr>
              <w:t xml:space="preserve">Rule 1 — numbers from code only. </w:t>
            </w:r>
            <w:r>
              <w:rPr>
                <w:color w:val="141414"/>
              </w:rPr>
              <w:t xml:space="preserve">The AI drafts words and classifies situations. It never counts, sums, or computes a currency amount that reaches a client.</w:t>
            </w:r>
          </w:p>
          <w:p>
            <w:pPr>
              <w:spacing w:after="160" w:line="360"/>
            </w:pPr>
            <w:r>
              <w:rPr>
                <w:b/>
                <w:bCs/>
                <w:color w:val="141414"/>
              </w:rPr>
              <w:t xml:space="preserve">Rule 2 — names never reach the AI. </w:t>
            </w:r>
            <w:r>
              <w:rPr>
                <w:color w:val="141414"/>
              </w:rPr>
              <w:t xml:space="preserve">Message templates are drafted against pseudonyms; a deterministic mail-merge inserts real names and Pix links locally, after the AI is done.</w:t>
            </w:r>
          </w:p>
          <w:p>
            <w:pPr>
              <w:spacing w:after="160" w:line="360"/>
            </w:pPr>
            <w:r>
              <w:rPr>
                <w:b/>
                <w:bCs/>
                <w:color w:val="141414"/>
              </w:rPr>
              <w:t xml:space="preserve">Rule 3 — a human gate before anything external. </w:t>
            </w:r>
            <w:r>
              <w:rPr>
                <w:color w:val="141414"/>
              </w:rPr>
              <w:t xml:space="preserve">The owner approves every wave (one tap). She reviews every new account’s first wave and every dispute. Automation does labour, never accountability.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The stack is frozen — on purpose. </w:t>
      </w:r>
      <w:r>
        <w:rPr>
          <w:color w:val="141414"/>
        </w:rPr>
        <w:t xml:space="preserve">One repo, one FastAPI service, one Postgres, one server, daily backup. WhatsApp + Asaas + a PDF engine, and nothing else without deleting something first. No microservices, no queues, no second database. Every module is a folder; every behavior is a written spec that Claude Code maintains (the SKILL.md pattern) — she changes the business by editing sentences, not code. Boring technology is a feature: the company must survive her taking a week off, and it will, because the machine’s whole shape fits in one person’s head.</w:t>
      </w:r>
    </w:p>
    <w:p>
      <w:pPr>
        <w:spacing w:after="60"/>
      </w:pP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1300"/>
        <w:gridCol w:w="6000"/>
        <w:gridCol w:w="2060"/>
      </w:tblGrid>
      <w:tr>
        <w:trPr>
          <w:tblHeader/>
        </w:trPr>
        <w:tc>
          <w:tcPr>
            <w:tcW w:type="dxa" w:w="13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0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20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13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CAPTA</w:t>
            </w:r>
          </w:p>
        </w:tc>
        <w:tc>
          <w:tcPr>
            <w:tcW w:type="dxa" w:w="6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Auditoria de Voz factory: reviews ingestion (licensed API), brand-channel reader, deterministic rating math, gap analysis, branded PDF, voice-profile + drift-reasons extraction, lead scoring</w:t>
            </w:r>
          </w:p>
        </w:tc>
        <w:tc>
          <w:tcPr>
            <w:tcW w:type="dxa" w:w="2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Batch, ~R$5–15/audit</w:t>
            </w:r>
          </w:p>
        </w:tc>
      </w:tr>
      <w:tr>
        <w:trPr>
          <w:tblHeader w:val="false"/>
        </w:trPr>
        <w:tc>
          <w:tcPr>
            <w:tcW w:type="dxa" w:w="13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RAIO-X</w:t>
            </w:r>
          </w:p>
        </w:tc>
        <w:tc>
          <w:tcPr>
            <w:tcW w:type="dxa" w:w="6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Intake exports (Trinks/Belasis/Avec/Salão99/CSV) → normalize → pseudonymize → reconcile agenda × comandas × packages → the three buckets → audit PDF</w:t>
            </w:r>
          </w:p>
        </w:tc>
        <w:tc>
          <w:tcPr>
            <w:tcW w:type="dxa" w:w="2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On demand, ~1h/audit of machine time</w:t>
            </w:r>
          </w:p>
        </w:tc>
      </w:tr>
      <w:tr>
        <w:trPr>
          <w:tblHeader w:val="false"/>
        </w:trPr>
        <w:tc>
          <w:tcPr>
            <w:tcW w:type="dxa" w:w="13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ONDAS</w:t>
            </w:r>
          </w:p>
        </w:tc>
        <w:tc>
          <w:tcPr>
            <w:tcW w:type="dxa" w:w="6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Segments, message waves, pacing, opt-outs, never-list, owner approval, business-hours sending</w:t>
            </w:r>
          </w:p>
        </w:tc>
        <w:tc>
          <w:tcPr>
            <w:tcW w:type="dxa" w:w="2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Autonomous after owner tap</w:t>
            </w:r>
          </w:p>
        </w:tc>
      </w:tr>
      <w:tr>
        <w:trPr>
          <w:tblHeader w:val="false"/>
        </w:trPr>
        <w:tc>
          <w:tcPr>
            <w:tcW w:type="dxa" w:w="13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PIX</w:t>
            </w:r>
          </w:p>
        </w:tc>
        <w:tc>
          <w:tcPr>
            <w:tcW w:type="dxa" w:w="6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Charges from the salon’s own PSP account; split routes her 25% (or 2,9% rail) at settlement; deposit links; refund/MED handling</w:t>
            </w:r>
          </w:p>
        </w:tc>
        <w:tc>
          <w:tcPr>
            <w:tcW w:type="dxa" w:w="2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Autonomous</w:t>
            </w:r>
          </w:p>
        </w:tc>
      </w:tr>
      <w:tr>
        <w:trPr>
          <w:tblHeader w:val="false"/>
        </w:trPr>
        <w:tc>
          <w:tcPr>
            <w:tcW w:type="dxa" w:w="13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LIVRO</w:t>
            </w:r>
          </w:p>
        </w:tc>
        <w:tc>
          <w:tcPr>
            <w:tcW w:type="dxa" w:w="6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Attribution ledger: contact → reply → booking → payment → split, hash-chained; monthly reconciliation vs agenda export; bypass invoice with evidence; the Extrato</w:t>
            </w:r>
          </w:p>
        </w:tc>
        <w:tc>
          <w:tcPr>
            <w:tcW w:type="dxa" w:w="2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Autonomous, monthly close</w:t>
            </w:r>
          </w:p>
        </w:tc>
      </w:tr>
      <w:tr>
        <w:trPr>
          <w:tblHeader w:val="false"/>
        </w:trPr>
        <w:tc>
          <w:tcPr>
            <w:tcW w:type="dxa" w:w="13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PAINEL</w:t>
            </w:r>
          </w:p>
        </w:tc>
        <w:tc>
          <w:tcPr>
            <w:tcW w:type="dxa" w:w="6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 dashboard (pipeline, waves, recoveries, fees, alerts) + the owner’s one-tap approval and Extrato view</w:t>
            </w:r>
          </w:p>
        </w:tc>
        <w:tc>
          <w:tcPr>
            <w:tcW w:type="dxa" w:w="2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Always on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§11 · The finder (RAIO-X) — how the money is computed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Unpaid balances: </w:t>
      </w:r>
      <w:r>
        <w:rPr>
          <w:color w:val="141414"/>
        </w:rPr>
        <w:t xml:space="preserve">for every package/comanda: sold value − payments received = saldo. Filter: &gt; R$50, &lt; 5 years old (prescription), client not deceased/blocked/disputed. Every row carries its source record ID.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Dormant value: </w:t>
      </w:r>
      <w:r>
        <w:rPr>
          <w:color w:val="141414"/>
        </w:rPr>
        <w:t xml:space="preserve">clients with sessions remaining on a paid package, or a visit cadence that stopped (median interval × 2.5 = dormant). Value = sessions owed × session value, or historical monthly spend × conservative win-back coefficient. Labelled honestly: </w:t>
      </w:r>
      <w:r>
        <w:rPr>
          <w:i/>
          <w:iCs/>
          <w:color w:val="5B6B66"/>
        </w:rPr>
        <w:t xml:space="preserve">this is the playing field, not guaranteed money.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No-shows: </w:t>
      </w:r>
      <w:r>
        <w:rPr>
          <w:color w:val="141414"/>
        </w:rPr>
        <w:t xml:space="preserve">appointments marked no-show/cancelled with no rebooking within 14 days. Value = service price. The smallest bucket and the fastest to recover.</w:t>
      </w:r>
    </w:p>
    <w:p>
      <w:pPr>
        <w:spacing w:after="160" w:line="360"/>
      </w:pPr>
      <w:r>
        <w:rPr>
          <w:color w:val="141414"/>
        </w:rPr>
        <w:t xml:space="preserve">Identity resolution: phone numbers normalized (strip +55, the 9th-digit inconsistency) then salted-hash pseudonymized — same salt across agenda and comandas so the join survives while names stay local. Ambiguous matches are marked </w:t>
      </w:r>
      <w:r>
        <w:rPr>
          <w:i/>
          <w:iCs/>
          <w:color w:val="5B6B66"/>
        </w:rPr>
        <w:t xml:space="preserve">indeterminado</w:t>
      </w:r>
      <w:r>
        <w:rPr>
          <w:color w:val="141414"/>
        </w:rPr>
        <w:t xml:space="preserve"> and excluded from every total. Conservative always: ranges use the floor; the audit under-promises by design, so the recovery over-delivers.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§12 · The wave engine (ONDAS) — how money comes back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41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Cadence</w:t>
            </w:r>
          </w:p>
        </w:tc>
        <w:tc>
          <w:tcPr>
            <w:tcW w:type="dxa" w:w="28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 category</w:t>
            </w:r>
          </w:p>
        </w:tc>
      </w:tr>
      <w:tr>
        <w:trPr>
          <w:tblHeader w:val="false"/>
        </w:trPr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Saldo em aberto (owed money)</w:t>
            </w:r>
          </w:p>
        </w:tc>
        <w:tc>
          <w:tcPr>
            <w:tcW w:type="dxa" w:w="41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Wave 1 gentle note + Pix · Wave 2 (+7d) offer to split in 2–3 · Wave 3 (+14d) last friendly touch, then stop forever</w:t>
            </w:r>
          </w:p>
        </w:tc>
        <w:tc>
          <w:tcPr>
            <w:tcW w:type="dxa" w:w="2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Utility (existing transaction) — confirm current Meta rules</w:t>
            </w:r>
          </w:p>
        </w:tc>
      </w:tr>
      <w:tr>
        <w:trPr>
          <w:tblHeader w:val="false"/>
        </w:trPr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Pacote dormindo (sessions owed)</w:t>
            </w:r>
          </w:p>
        </w:tc>
        <w:tc>
          <w:tcPr>
            <w:tcW w:type="dxa" w:w="41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“Você ainda tem 4 sessões — vamos agendar?” + booking link with deposit</w:t>
            </w:r>
          </w:p>
        </w:tc>
        <w:tc>
          <w:tcPr>
            <w:tcW w:type="dxa" w:w="2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Marketing — paced</w:t>
            </w:r>
          </w:p>
        </w:tc>
      </w:tr>
      <w:tr>
        <w:trPr>
          <w:tblHeader w:val="false"/>
        </w:trPr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Sumida 60–180d (lapsed regular)</w:t>
            </w:r>
          </w:p>
        </w:tc>
        <w:tc>
          <w:tcPr>
            <w:tcW w:type="dxa" w:w="41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Warm miss-you + light incentive chosen by owner + booking link</w:t>
            </w:r>
          </w:p>
        </w:tc>
        <w:tc>
          <w:tcPr>
            <w:tcW w:type="dxa" w:w="2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Marketing — paced</w:t>
            </w:r>
          </w:p>
        </w:tc>
      </w:tr>
      <w:tr>
        <w:trPr>
          <w:tblHeader w:val="false"/>
        </w:trPr>
        <w:tc>
          <w:tcPr>
            <w:tcW w:type="dxa" w:w="2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Furo sem remarcação (no-show)</w:t>
            </w:r>
          </w:p>
        </w:tc>
        <w:tc>
          <w:tcPr>
            <w:tcW w:type="dxa" w:w="41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Within 48h: “vamos remarcar?” + deposit link</w:t>
            </w:r>
          </w:p>
        </w:tc>
        <w:tc>
          <w:tcPr>
            <w:tcW w:type="dxa" w:w="2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Utility/Marketing per rules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Hard safety rails, all enforced in code: </w:t>
      </w:r>
      <w:r>
        <w:rPr>
          <w:color w:val="141414"/>
        </w:rPr>
        <w:t xml:space="preserve">≤20 sends/day per salon number, business hours only, stop-the-wave if reply rate &lt;5%, PARAR opt-out honored instantly and forever, owner’s never-contact list checked before every send, principal only — no interest, no penalties, no shame language (CDC Arts. 42/71 compiled into the template linter), maximum 3 touches per debt per quarter, and every message goes out in the salon’s name from the salon’s number.</w:t>
      </w:r>
    </w:p>
    <w:p>
      <w:pPr>
        <w:spacing w:after="160" w:line="360"/>
      </w:pPr>
      <w:r>
        <w:rPr>
          <w:b/>
          <w:bCs/>
          <w:color w:val="141414"/>
        </w:rPr>
        <w:t xml:space="preserve">Two inputs from the Auditoria de Voz make the waves land: </w:t>
      </w:r>
      <w:r>
        <w:rPr>
          <w:color w:val="141414"/>
        </w:rPr>
        <w:t xml:space="preserve">the </w:t>
      </w:r>
      <w:r>
        <w:rPr>
          <w:b/>
          <w:bCs/>
          <w:color w:val="141414"/>
        </w:rPr>
        <w:t xml:space="preserve">voice profile</w:t>
      </w:r>
      <w:r>
        <w:rPr>
          <w:color w:val="141414"/>
        </w:rPr>
        <w:t xml:space="preserve"> (tone, greetings, emoji habits, how she says “oi amor”) is the style config every template is written against — messages provably sound like her; and the </w:t>
      </w:r>
      <w:r>
        <w:rPr>
          <w:b/>
          <w:bCs/>
          <w:color w:val="141414"/>
        </w:rPr>
        <w:t xml:space="preserve">drift reasons</w:t>
      </w:r>
      <w:r>
        <w:rPr>
          <w:color w:val="141414"/>
        </w:rPr>
        <w:t xml:space="preserve"> (favorite professional left, booking friction, price jump) route each dormant client to a message that answers her actual reason for leaving — </w:t>
      </w:r>
      <w:r>
        <w:rPr>
          <w:i/>
          <w:iCs/>
          <w:color w:val="0A6E4C"/>
        </w:rPr>
        <w:t xml:space="preserve">"a Duda saiu, mas a Carol assumiu as alunas dela — vem fazer uma aula por conta da casa?"</w:t>
      </w:r>
      <w:r>
        <w:rPr>
          <w:color w:val="141414"/>
        </w:rPr>
        <w:t xml:space="preserve"> — never a generic “sentimos sua falta”.</w:t>
      </w:r>
    </w:p>
    <w:p>
      <w:pPr>
        <w:spacing w:after="160" w:line="360"/>
      </w:pPr>
      <w:r>
        <w:rPr>
          <w:b/>
          <w:bCs/>
          <w:color w:val="141414"/>
        </w:rPr>
        <w:t xml:space="preserve">Two sending modes. </w:t>
      </w:r>
      <w:r>
        <w:rPr>
          <w:b/>
          <w:bCs/>
          <w:color w:val="141414"/>
        </w:rPr>
        <w:t xml:space="preserve">Mode 1 (entry, any salon): </w:t>
      </w:r>
      <w:r>
        <w:rPr>
          <w:color w:val="141414"/>
        </w:rPr>
        <w:t xml:space="preserve">the engine generates the day’s list — name, message, Pix link — and reception sends from the salon’s own WhatsApp in ten minutes. Zero platform risk, works everywhere. </w:t>
      </w:r>
      <w:r>
        <w:rPr>
          <w:b/>
          <w:bCs/>
          <w:color w:val="141414"/>
        </w:rPr>
        <w:t xml:space="preserve">Mode 2 (scale): </w:t>
      </w:r>
      <w:r>
        <w:rPr>
          <w:color w:val="141414"/>
        </w:rPr>
        <w:t xml:space="preserve">the system sends via the salon’s WhatsApp Business number after the owner’s one-tap wave approval. Same templates, same rails, zero reception labour. Accounts graduate from 1 to 2 when trust and volume justify it.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§13 · Money plumbing (PIX + LIVRO)</w:t>
      </w:r>
    </w:p>
    <w:p>
      <w:pPr>
        <w:spacing w:after="160" w:line="360"/>
      </w:pPr>
      <w:r>
        <w:rPr>
          <w:color w:val="141414"/>
        </w:rPr>
        <w:t xml:space="preserve">The salon opens its own account at the PSP (Asaas-class: native Pix, split, white-label API). Every charge — saldo payment, package top-up, booking deposit — is issued </w:t>
      </w:r>
      <w:r>
        <w:rPr>
          <w:b/>
          <w:bCs/>
          <w:color w:val="141414"/>
        </w:rPr>
        <w:t xml:space="preserve">by the salon’s account, in the salon’s name</w:t>
      </w:r>
      <w:r>
        <w:rPr>
          <w:color w:val="141414"/>
        </w:rPr>
        <w:t xml:space="preserve">. A split rule routes Caixa Cheia’s share at settlement. She never holds a centavo of client money; the regulated PSP does the splitting. Deposits (sinal) are positioned as the salon’s own no-show policy — something premium salons already want — which routes future conversions through the rail naturally.</w:t>
      </w:r>
    </w:p>
    <w:p>
      <w:pPr>
        <w:spacing w:after="160" w:line="360"/>
      </w:pPr>
      <w:r>
        <w:rPr>
          <w:b/>
          <w:bCs/>
          <w:color w:val="141414"/>
        </w:rPr>
        <w:t xml:space="preserve">Bypass, handled honestly: </w:t>
      </w:r>
      <w:r>
        <w:rPr>
          <w:color w:val="141414"/>
        </w:rPr>
        <w:t xml:space="preserve">a nudged client who pays cash in-store escapes the split. The mandate defines </w:t>
      </w:r>
      <w:r>
        <w:rPr>
          <w:i/>
          <w:iCs/>
          <w:color w:val="5B6B66"/>
        </w:rPr>
        <w:t xml:space="preserve">receita recuperada</w:t>
      </w:r>
      <w:r>
        <w:rPr>
          <w:color w:val="141414"/>
        </w:rPr>
        <w:t xml:space="preserve"> as: payments through system links, bookings made through system links, and visits by contacted clients within 30 days of contact — reconciled monthly against the same agenda export the audit already uses. Bypassed conversions appear on a monthly reconciliation invoice with the evidence list attached. Expected leakage ~10–15%, priced into the 25%. The LIVRO ledger — append-only, hash-chained, every event from message to split — is why no fee is ever an argument: every real on the Extrato traces to records the owner can open.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§14 · The build — four weeks of Claude Code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55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She ships (by directing Claude Code)</w:t>
            </w:r>
          </w:p>
        </w:tc>
        <w:tc>
          <w:tcPr>
            <w:tcW w:type="dxa" w:w="30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Proof it works</w:t>
            </w:r>
          </w:p>
        </w:tc>
      </w:tr>
      <w:tr>
        <w:trPr>
          <w:tblHeader w:val="false"/>
        </w:trPr>
        <w:tc>
          <w:tcPr>
            <w:tcW w:type="dxa" w:w="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</w:t>
            </w:r>
          </w:p>
        </w:tc>
        <w:tc>
          <w:tcPr>
            <w:tcW w:type="dxa" w:w="5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Entity + contracts started · CAPTA: reviews ingestion, gap analysis, voice-audit PDF factory · pipeline sheet</w:t>
            </w:r>
          </w:p>
        </w:tc>
        <w:tc>
          <w:tcPr>
            <w:tcW w:type="dxa" w:w="3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Salão Aurora’s voice audit generates end-to-end from planted reviews</w:t>
            </w:r>
          </w:p>
        </w:tc>
      </w:tr>
      <w:tr>
        <w:trPr>
          <w:tblHeader w:val="false"/>
        </w:trPr>
        <w:tc>
          <w:tcPr>
            <w:tcW w:type="dxa" w:w="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2</w:t>
            </w:r>
          </w:p>
        </w:tc>
        <w:tc>
          <w:tcPr>
            <w:tcW w:type="dxa" w:w="5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RAIO-X: importers for Trinks/Belasis/Avec/CSV · reconciler · audit PDF · Salão Aurora sample (watermarked, fictitious)</w:t>
            </w:r>
          </w:p>
        </w:tc>
        <w:tc>
          <w:tcPr>
            <w:tcW w:type="dxa" w:w="3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Aurora’s audit finds the planted R$21.470 exactly</w:t>
            </w:r>
          </w:p>
        </w:tc>
      </w:tr>
      <w:tr>
        <w:trPr>
          <w:tblHeader w:val="false"/>
        </w:trPr>
        <w:tc>
          <w:tcPr>
            <w:tcW w:type="dxa" w:w="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3</w:t>
            </w:r>
          </w:p>
        </w:tc>
        <w:tc>
          <w:tcPr>
            <w:tcW w:type="dxa" w:w="5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ONDAS: segments, templates, linter, pacing, approval flow · PSP sandbox + split · deposit links</w:t>
            </w:r>
          </w:p>
        </w:tc>
        <w:tc>
          <w:tcPr>
            <w:tcW w:type="dxa" w:w="3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Test wave to her own 5 numbers; split lands in sandbox</w:t>
            </w:r>
          </w:p>
        </w:tc>
      </w:tr>
      <w:tr>
        <w:trPr>
          <w:tblHeader w:val="false"/>
        </w:trPr>
        <w:tc>
          <w:tcPr>
            <w:tcW w:type="dxa" w:w="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4</w:t>
            </w:r>
          </w:p>
        </w:tc>
        <w:tc>
          <w:tcPr>
            <w:tcW w:type="dxa" w:w="5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LIVRO: ledger, reconciliation, Extrato · PAINEL: her view + owner view · scheduled tasks</w:t>
            </w:r>
          </w:p>
        </w:tc>
        <w:tc>
          <w:tcPr>
            <w:tcW w:type="dxa" w:w="30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Month-end close runs end-to-end on Aurora unattended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The autonomy map, at steady state: </w:t>
      </w:r>
      <w:r>
        <w:rPr>
          <w:color w:val="141414"/>
        </w:rPr>
        <w:t xml:space="preserve">CAPTA, ONDAS, PIX, LIVRO and the Extrato run themselves on schedules. Her human floor, permanently: the sales call, each account’s first-wave review, dispute handling (target &lt;1 per 50 accounts/month), and reading every Extrato before it ships for the first six months. Target: </w:t>
      </w:r>
      <w:r>
        <w:rPr>
          <w:b/>
          <w:bCs/>
          <w:color w:val="141414"/>
        </w:rPr>
        <w:t xml:space="preserve">≤45 minutes of her time per account per month</w:t>
      </w:r>
      <w:r>
        <w:rPr>
          <w:color w:val="141414"/>
        </w:rPr>
        <w:t xml:space="preserve"> — mature accounts, far less.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IV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money — unit economics, ramp, legal spine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§15 · Per-account economics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59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Typical premium salon (R$80–150k/month revenue)</w:t>
            </w:r>
          </w:p>
        </w:tc>
      </w:tr>
      <w:tr>
        <w:trPr>
          <w:tblHeader w:val="false"/>
        </w:trPr>
        <w:tc>
          <w:tcPr>
            <w:tcW w:type="dxa" w:w="3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Backlog harvest (month 1 of mandate)</w:t>
            </w:r>
          </w:p>
        </w:tc>
        <w:tc>
          <w:tcPr>
            <w:tcW w:type="dxa" w:w="5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R$10–16k recovered → her fee R$2.500–4.000, once</w:t>
            </w:r>
          </w:p>
        </w:tc>
      </w:tr>
      <w:tr>
        <w:trPr>
          <w:tblHeader w:val="false"/>
        </w:trPr>
        <w:tc>
          <w:tcPr>
            <w:tcW w:type="dxa" w:w="3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Steady-state recovery (from month 2)</w:t>
            </w:r>
          </w:p>
        </w:tc>
        <w:tc>
          <w:tcPr>
            <w:tcW w:type="dxa" w:w="5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R$4–10k/month → her fee R$1.000–2.500/month</w:t>
            </w:r>
          </w:p>
        </w:tc>
      </w:tr>
      <w:tr>
        <w:trPr>
          <w:tblHeader w:val="false"/>
        </w:trPr>
        <w:tc>
          <w:tcPr>
            <w:tcW w:type="dxa" w:w="3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Deposit rail</w:t>
            </w:r>
          </w:p>
        </w:tc>
        <w:tc>
          <w:tcPr>
            <w:tcW w:type="dxa" w:w="5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R$8–15k/month in deposits → R$230–440/month</w:t>
            </w:r>
          </w:p>
        </w:tc>
      </w:tr>
      <w:tr>
        <w:trPr>
          <w:tblHeader w:val="false"/>
        </w:trPr>
        <w:tc>
          <w:tcPr>
            <w:tcW w:type="dxa" w:w="3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 costs per account</w:t>
            </w:r>
          </w:p>
        </w:tc>
        <w:tc>
          <w:tcPr>
            <w:tcW w:type="dxa" w:w="5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Templates + PSP + AI + infra ≈ R$60–120/month · her time ≤45 min</w:t>
            </w:r>
          </w:p>
        </w:tc>
      </w:tr>
      <w:tr>
        <w:trPr>
          <w:tblHeader w:val="false"/>
        </w:trPr>
        <w:tc>
          <w:tcPr>
            <w:tcW w:type="dxa" w:w="34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Account contribution</w:t>
            </w:r>
          </w:p>
        </w:tc>
        <w:tc>
          <w:tcPr>
            <w:tcW w:type="dxa" w:w="59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≈ R$1.300–2.900/month steady + the backlog pop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§16 · The ramp — honest and dated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1700"/>
        <w:gridCol w:w="2560"/>
        <w:gridCol w:w="1800"/>
        <w:gridCol w:w="1700"/>
        <w:gridCol w:w="1600"/>
      </w:tblGrid>
      <w:tr>
        <w:trPr>
          <w:tblHeader/>
        </w:trPr>
        <w:tc>
          <w:tcPr>
            <w:tcW w:type="dxa" w:w="17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25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Active mandates</w:t>
            </w:r>
          </w:p>
        </w:tc>
        <w:tc>
          <w:tcPr>
            <w:tcW w:type="dxa" w:w="18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(≈)</w:t>
            </w:r>
          </w:p>
        </w:tc>
        <w:tc>
          <w:tcPr>
            <w:tcW w:type="dxa" w:w="17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Net (≈)</w:t>
            </w:r>
          </w:p>
        </w:tc>
        <w:tc>
          <w:tcPr>
            <w:tcW w:type="dxa" w:w="16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</w:tr>
      <w:tr>
        <w:trPr>
          <w:tblHeader w:val="false"/>
        </w:trPr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M1 · Aug 26</w:t>
            </w:r>
          </w:p>
        </w:tc>
        <w:tc>
          <w:tcPr>
            <w:tcW w:type="dxa" w:w="2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build + funnel live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R$0</w:t>
            </w:r>
          </w:p>
        </w:tc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−R$3k setup</w:t>
            </w:r>
          </w:p>
        </w:tc>
        <w:tc>
          <w:tcPr>
            <w:tcW w:type="dxa" w:w="1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</w:t>
            </w:r>
          </w:p>
        </w:tc>
      </w:tr>
      <w:tr>
        <w:trPr>
          <w:tblHeader w:val="false"/>
        </w:trPr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M2 · Sep (fair)</w:t>
            </w:r>
          </w:p>
        </w:tc>
        <w:tc>
          <w:tcPr>
            <w:tcW w:type="dxa" w:w="2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3 (case studies @15%)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R$8k</w:t>
            </w:r>
          </w:p>
        </w:tc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R$5k</w:t>
            </w:r>
          </w:p>
        </w:tc>
        <w:tc>
          <w:tcPr>
            <w:tcW w:type="dxa" w:w="1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</w:t>
            </w:r>
          </w:p>
        </w:tc>
      </w:tr>
      <w:tr>
        <w:trPr>
          <w:tblHeader w:val="false"/>
        </w:trPr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M3 · Oct</w:t>
            </w:r>
          </w:p>
        </w:tc>
        <w:tc>
          <w:tcPr>
            <w:tcW w:type="dxa" w:w="2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R$25k</w:t>
            </w:r>
          </w:p>
        </w:tc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R$18k</w:t>
            </w:r>
          </w:p>
        </w:tc>
        <w:tc>
          <w:tcPr>
            <w:tcW w:type="dxa" w:w="1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</w:t>
            </w:r>
          </w:p>
        </w:tc>
      </w:tr>
      <w:tr>
        <w:trPr>
          <w:tblHeader w:val="false"/>
        </w:trPr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M6</w:t>
            </w:r>
          </w:p>
        </w:tc>
        <w:tc>
          <w:tcPr>
            <w:tcW w:type="dxa" w:w="2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R$49k</w:t>
            </w:r>
          </w:p>
        </w:tc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R$35k</w:t>
            </w:r>
          </w:p>
        </w:tc>
        <w:tc>
          <w:tcPr>
            <w:tcW w:type="dxa" w:w="1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</w:t>
            </w:r>
          </w:p>
        </w:tc>
      </w:tr>
      <w:tr>
        <w:trPr>
          <w:tblHeader w:val="false"/>
        </w:trPr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M12</w:t>
            </w:r>
          </w:p>
        </w:tc>
        <w:tc>
          <w:tcPr>
            <w:tcW w:type="dxa" w:w="2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R$90k</w:t>
            </w:r>
          </w:p>
        </w:tc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R$65k</w:t>
            </w:r>
          </w:p>
        </w:tc>
        <w:tc>
          <w:tcPr>
            <w:tcW w:type="dxa" w:w="1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</w:t>
            </w:r>
          </w:p>
        </w:tc>
      </w:tr>
      <w:tr>
        <w:trPr>
          <w:tblHeader w:val="false"/>
        </w:trPr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M18</w:t>
            </w:r>
          </w:p>
        </w:tc>
        <w:tc>
          <w:tcPr>
            <w:tcW w:type="dxa" w:w="2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95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R$160k</w:t>
            </w:r>
          </w:p>
        </w:tc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R$120k</w:t>
            </w:r>
          </w:p>
        </w:tc>
        <w:tc>
          <w:tcPr>
            <w:tcW w:type="dxa" w:w="1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+1 ops</w:t>
            </w:r>
          </w:p>
        </w:tc>
      </w:tr>
      <w:tr>
        <w:trPr>
          <w:tblHeader w:val="false"/>
        </w:trPr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M24</w:t>
            </w:r>
          </w:p>
        </w:tc>
        <w:tc>
          <w:tcPr>
            <w:tcW w:type="dxa" w:w="25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140</w:t>
            </w:r>
          </w:p>
        </w:tc>
        <w:tc>
          <w:tcPr>
            <w:tcW w:type="dxa" w:w="18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R$230k</w:t>
            </w:r>
          </w:p>
        </w:tc>
        <w:tc>
          <w:tcPr>
            <w:tcW w:type="dxa" w:w="17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R$155k+</w:t>
            </w:r>
          </w:p>
        </w:tc>
        <w:tc>
          <w:tcPr>
            <w:tcW w:type="dxa" w:w="16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+2 ops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What the table assumes</w:t>
      </w:r>
      <w:r>
        <w:rPr>
          <w:color w:val="141414"/>
        </w:rPr>
        <w:t xml:space="preserve"> — 7–8 new mandates/month from month 3, ~3%/month churn (cured accounts retained by the rail), blended steady fee ~R$1.100–1.300, backlog fee ~R$2.500, rail adoption 60%. The ops hires mirror the blueprint’s Lever 4: the machine lives in a folder, so hire #1 (an ex-receptionist, CLT ~R$5.5k all-in) inherits onboarding + wave review from a written manual, and her pró-labore plus payroll keeps Fator R ≥ 28% → Simples Anexo III (≈6% vs 15,5% — raise it with the accountant in month 1). Fixed costs: contador R$300–400 · AI/work-plan R$300–500 · PSP/infra R$200–400 · domain/misc R$100 — under R$1.500/month. Break-even is two paid audits.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§17 · The legal spine (ported whole from the blueprint, adapted)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Entity: </w:t>
      </w:r>
      <w:r>
        <w:rPr>
          <w:color w:val="141414"/>
        </w:rPr>
        <w:t xml:space="preserve">ME or SLU · CNAE 7020-4/00 principal (+ 8291-1/00 cobrança as secondary — decide with the accountant) · Simples Nacional · contador from day 1 — premium salons require nota fiscal; the CNPJ is a precondition for the first sale.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Contract stack (lawyer-reviewed once, ~R$1.5–3k): </w:t>
      </w:r>
      <w:r>
        <w:rPr>
          <w:color w:val="141414"/>
        </w:rPr>
        <w:t xml:space="preserve">service contract (mandate scope, the 25%, attribution definition, monthly reconciliation, liability cap, labour-law exclusion, </w:t>
      </w:r>
      <w:r>
        <w:rPr>
          <w:b/>
          <w:bCs/>
          <w:color w:val="141414"/>
        </w:rPr>
        <w:t xml:space="preserve">post-termination window</w:t>
      </w:r>
      <w:r>
        <w:rPr>
          <w:color w:val="141414"/>
        </w:rPr>
        <w:t xml:space="preserve"> — fees due on recoveries attributable to contacts made before cancellation, for 30 days after) · DPA (salon = controladora, she = operadora; AI provider named as sub-operator; international-transfer clause per ANPD Res. 19/2024; </w:t>
      </w:r>
      <w:r>
        <w:rPr>
          <w:b/>
          <w:bCs/>
          <w:color w:val="141414"/>
        </w:rPr>
        <w:t xml:space="preserve">retention schedule</w:t>
      </w:r>
      <w:r>
        <w:rPr>
          <w:color w:val="141414"/>
        </w:rPr>
        <w:t xml:space="preserve"> — raw exports deleted at delivery +30 days, pseudonymized working set +90, written deletion confirmation) · LIA template handed to the salon · mutual NDA.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Collections law, compiled into code: </w:t>
      </w:r>
      <w:r>
        <w:rPr>
          <w:color w:val="141414"/>
        </w:rPr>
        <w:t xml:space="preserve">CDC Art. 42/71 — no embarrassment, no threats, no third parties, principal only, private 1:1 always, instant opt-out, 3-touch cap, 5-year prescription filter. The template linter blocks violations before any human sees them.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Lei do Salão Parceiro guardrail: </w:t>
      </w:r>
      <w:r>
        <w:rPr>
          <w:color w:val="141414"/>
        </w:rPr>
        <w:t xml:space="preserve">messages and reports never score or direct profissionais-parceiras — reception process and client outcomes only. The eight-second version of this, said in the sales call, closes deals by itself.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Absolute prohibitions: </w:t>
      </w:r>
      <w:r>
        <w:rPr>
          <w:color w:val="141414"/>
        </w:rPr>
        <w:t xml:space="preserve">never health data · never hold client money · never message without the owner’s standing instruction + wave approval · never mix one client’s data into another’s · never claim anonymization (it is pseudonymization) · never guarantee recovery amounts — guarantee the audit, never the result.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V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Launch — 90 days, dated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§18 · The calendar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Window</w:t>
            </w:r>
          </w:p>
        </w:tc>
        <w:tc>
          <w:tcPr>
            <w:tcW w:type="dxa" w:w="50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22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Exit with</w:t>
            </w:r>
          </w:p>
        </w:tc>
      </w:tr>
      <w:tr>
        <w:trPr>
          <w:tblHeader w:val="false"/>
        </w:trPr>
        <w:tc>
          <w:tcPr>
            <w:tcW w:type="dxa" w:w="21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Weeks 1–2 · Aug 1–14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Entity + contador + lawyer on contracts · Claude Code builds CAPTA + RAIO-X · Salão Aurora sample built and watermarked · CNPJ list pulled and scored · 20-min competitor scan (Instagram/Google: “recuperação de clientes salão”) to confirm the lane is still open</w:t>
            </w:r>
          </w:p>
        </w:tc>
        <w:tc>
          <w:tcPr>
            <w:tcW w:type="dxa" w:w="22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Working funnel front + the demo artifact</w:t>
            </w:r>
          </w:p>
        </w:tc>
      </w:tr>
      <w:tr>
        <w:trPr>
          <w:tblHeader w:val="false"/>
        </w:trPr>
        <w:tc>
          <w:tcPr>
            <w:tcW w:type="dxa" w:w="21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Weeks 3–4 · Aug 15–28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Funnel live · content starts (1/day) · 20 owner conversations · 5 distributor meetings booked · ONDAS + PSP built</w:t>
            </w:r>
          </w:p>
        </w:tc>
        <w:tc>
          <w:tcPr>
            <w:tcW w:type="dxa" w:w="22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First 30 free audits done · first 3 paid Raio-X sold</w:t>
            </w:r>
          </w:p>
        </w:tc>
      </w:tr>
      <w:tr>
        <w:trPr>
          <w:tblHeader w:val="false"/>
        </w:trPr>
        <w:tc>
          <w:tcPr>
            <w:tcW w:type="dxa" w:w="21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Week 5 · Aug 29–Sep 4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Deliver audits · close first 2–3 mandates at 15% · fair prep (tablet, QR, 60-second pitch)</w:t>
            </w:r>
          </w:p>
        </w:tc>
        <w:tc>
          <w:tcPr>
            <w:tcW w:type="dxa" w:w="22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First waves approved and sent · first Pix splits land</w:t>
            </w:r>
          </w:p>
        </w:tc>
      </w:tr>
      <w:tr>
        <w:trPr>
          <w:tblHeader w:val="false"/>
        </w:trPr>
        <w:tc>
          <w:tcPr>
            <w:tcW w:type="dxa" w:w="21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Days 36–39 · Sep 5–8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BEAUTY FAIR: 10 distributor relationships · 50 free audits at the stand · 5 paid audits closed on the spot</w:t>
            </w:r>
          </w:p>
        </w:tc>
        <w:tc>
          <w:tcPr>
            <w:tcW w:type="dxa" w:w="22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 pipeline that outlives September</w:t>
            </w:r>
          </w:p>
        </w:tc>
      </w:tr>
      <w:tr>
        <w:trPr>
          <w:tblHeader w:val="false"/>
        </w:trPr>
        <w:tc>
          <w:tcPr>
            <w:tcW w:type="dxa" w:w="21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Weeks 7–10 · Sep 9–Oct 2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48h follow-up on every fair contact · audits → mandates · first monthly Extratos ship · first reconciliation invoices</w:t>
            </w:r>
          </w:p>
        </w:tc>
        <w:tc>
          <w:tcPr>
            <w:tcW w:type="dxa" w:w="22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10+ active mandates · measured recovery rates</w:t>
            </w:r>
          </w:p>
        </w:tc>
      </w:tr>
      <w:tr>
        <w:trPr>
          <w:tblHeader w:val="false"/>
        </w:trPr>
        <w:tc>
          <w:tcPr>
            <w:tcW w:type="dxa" w:w="21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Weeks 11–13 · Oct 3–23</w:t>
            </w:r>
          </w:p>
        </w:tc>
        <w:tc>
          <w:tcPr>
            <w:tcW w:type="dxa" w:w="506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Case-study pricing closed forever · full 25% for all new accounts · distributor loop paying · testimonials in every channel</w:t>
            </w:r>
          </w:p>
        </w:tc>
        <w:tc>
          <w:tcPr>
            <w:tcW w:type="dxa" w:w="2200"/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~15 mandates · ~R$25k month run-rate · the machine proven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Her operating week from month 4: </w:t>
      </w:r>
      <w:r>
        <w:rPr>
          <w:color w:val="141414"/>
        </w:rPr>
        <w:t xml:space="preserve">Mon — pipeline + new-account onboarding. Tue–Thu mornings — sales calls (audit deliveries); afternoons — first-wave reviews and disputes. Fri — Extrato review + content batch. The machine sends, collects, splits, reconciles and reports without her. Twenty-five hours a week runs it; the rest is growth.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§19 · Running it KISS — five numbers, three rituals, one rule</w:t>
      </w:r>
    </w:p>
    <w:p>
      <w:pPr>
        <w:spacing w:after="160" w:line="360"/>
      </w:pPr>
      <w:r>
        <w:rPr>
          <w:color w:val="141414"/>
        </w:rPr>
        <w:t xml:space="preserve">The whole company is managed on </w:t>
      </w:r>
      <w:r>
        <w:rPr>
          <w:b/>
          <w:bCs/>
          <w:color w:val="141414"/>
        </w:rPr>
        <w:t xml:space="preserve">five numbers</w:t>
      </w:r>
      <w:r>
        <w:rPr>
          <w:color w:val="141414"/>
        </w:rPr>
        <w:t xml:space="preserve">, read from one dashboard: leads this week · audits sold · active mandates · R$ recovered this month · fee collected. If a report doesn’t move one of the five, it doesn’t exist. No CRM, no project tool, no marketing stack — WhatsApp, the PAINEL, and one pipeline sheet.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Monday, 30 minutes — the pipeline: </w:t>
      </w:r>
      <w:r>
        <w:rPr>
          <w:color w:val="141414"/>
        </w:rPr>
        <w:t xml:space="preserve">leads → audits → mandates; pick the week’s ten outreach targets. Done before coffee is cold.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Every morning, 2 hours — growth block: </w:t>
      </w:r>
      <w:r>
        <w:rPr>
          <w:color w:val="141414"/>
        </w:rPr>
        <w:t xml:space="preserve">prospecting and sales only. Delivery never invades it; afternoons belong to audit-delivery calls and first-wave reviews.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Friday, 1 hour — the close: </w:t>
      </w:r>
      <w:r>
        <w:rPr>
          <w:color w:val="141414"/>
        </w:rPr>
        <w:t xml:space="preserve">read every Extrato before it ships (first six months), batch next week’s content, log the five numbers. That log IS the board meeting.</w:t>
      </w:r>
    </w:p>
    <w:p>
      <w:pPr>
        <w:spacing w:after="160" w:line="360"/>
      </w:pPr>
      <w:r>
        <w:rPr>
          <w:b/>
          <w:bCs/>
          <w:color w:val="141414"/>
        </w:rPr>
        <w:t xml:space="preserve">The rule of one: </w:t>
      </w:r>
      <w:r>
        <w:rPr>
          <w:color w:val="141414"/>
        </w:rPr>
        <w:t xml:space="preserve">one ICP, one city, one fee (25%), one channel priority per quarter, at most one new capability per month — and any new complexity must delete an old one. The moment operating the business needs a manual she hasn’t written, it has drifted; stop and simplify.</w:t>
      </w:r>
    </w:p>
    <w:p>
      <w:pPr>
        <w:spacing w:after="160" w:line="360"/>
      </w:pPr>
      <w:r>
        <w:rPr>
          <w:b/>
          <w:bCs/>
          <w:color w:val="141414"/>
        </w:rPr>
        <w:t xml:space="preserve">Tripwires, with responses pre-written: </w:t>
      </w:r>
      <w:r>
        <w:rPr>
          <w:color w:val="141414"/>
        </w:rPr>
        <w:t xml:space="preserve">disputes &gt;1 per 50 accounts/month → freeze new onboarding, fix templates first. Wave replies &lt;5% two weeks running → pause that segment, rewrite with drift-reasons. First-wave review errors rising → push a delivery date, never the review. Churn &gt;5%/month → stop selling, interview the last five losses. Overload reveals itself in these numbers before any client feels it — that is what the numbers are for.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VI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Scale — the levers and the endgame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§20 · The levers, in order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Lever 1 — Mode 2 everywhere. </w:t>
      </w:r>
      <w:r>
        <w:rPr>
          <w:color w:val="141414"/>
        </w:rPr>
        <w:t xml:space="preserve">Graduating accounts from reception-sends to system-sends drops her marginal minutes toward zero and makes 100+ accounts a dashboard, not a job.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Lever 2 — the rail as default. </w:t>
      </w:r>
      <w:r>
        <w:rPr>
          <w:color w:val="141414"/>
        </w:rPr>
        <w:t xml:space="preserve">Every mandate adopts deposit links in onboarding (“your new no-show policy”). Rail revenue is churn-proof and grows with the client’s success, not their leak.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Lever 3 — ops hire #1 at ~55 accounts </w:t>
      </w:r>
      <w:r>
        <w:rPr>
          <w:color w:val="141414"/>
        </w:rPr>
        <w:t xml:space="preserve">(ex-receptionist, manual in a folder, CLT). Her hours shift to sales; the Fator R math makes the hire partially tax-self-funding.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Lever 4 — metro 2 via distributors. </w:t>
      </w:r>
      <w:r>
        <w:rPr>
          <w:color w:val="141414"/>
        </w:rPr>
        <w:t xml:space="preserve">National distributors already cover Rio/BH; a rep who watched her make his SP salons money is a warm-introduction machine. Begin mapping month ~15.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Lever 5 — adjacent verticals, same machine. </w:t>
      </w:r>
      <w:r>
        <w:rPr>
          <w:color w:val="141414"/>
        </w:rPr>
        <w:t xml:space="preserve">Barbershops premium, nail studios with packages, pet grooming, tattoo studios — anywhere value is sold forward and clients drift. Health-adjacent only in year 2+, with counsel, or never.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§21 · The endgame asset</w:t>
      </w:r>
    </w:p>
    <w:p>
      <w:pPr>
        <w:spacing w:after="160" w:line="360"/>
      </w:pPr>
      <w:r>
        <w:rPr>
          <w:color w:val="141414"/>
        </w:rPr>
        <w:t xml:space="preserve">By month 24 she owns the only dataset of its kind in Brazil: measured recovery rates — message × segment × timing × ticket — across a hundred-plus salons, plus a deposit rail humming underneath the sector’s no-show problem. That unlocks year-3 options from a position of strength: the published </w:t>
      </w:r>
      <w:r>
        <w:rPr>
          <w:b/>
          <w:bCs/>
          <w:color w:val="141414"/>
        </w:rPr>
        <w:t xml:space="preserve">Índice Caixa Cheia</w:t>
      </w:r>
      <w:r>
        <w:rPr>
          <w:color w:val="141414"/>
        </w:rPr>
        <w:t xml:space="preserve"> (the sector’s benchmark for money left on the table), speaking slots at the fair she once walked with a tablet, licensing conversations with the booking platforms — who by then will want the one capability they structurally cannot build: the willingness to be accountable for results.</w:t>
      </w:r>
    </w:p>
    <w:p>
      <w:pPr>
        <w:spacing w:after="60"/>
      </w:pP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b/>
                <w:bCs/>
                <w:color w:val="0B4A36"/>
              </w:rPr>
              <w:t xml:space="preserve">The three sentences, again — because they are the company. </w:t>
            </w:r>
          </w:p>
          <w:p>
            <w:pPr>
              <w:spacing w:after="160" w:line="360"/>
            </w:pPr>
            <w:r>
              <w:rPr>
                <w:color w:val="141414"/>
              </w:rPr>
              <w:t xml:space="preserve">“Eu encontro o dinheiro que já é seu.”</w:t>
            </w:r>
          </w:p>
          <w:p>
            <w:pPr>
              <w:spacing w:after="160" w:line="360"/>
            </w:pPr>
            <w:r>
              <w:rPr>
                <w:color w:val="141414"/>
              </w:rPr>
              <w:t xml:space="preserve">“Você só me paga do que voltar.”</w:t>
            </w:r>
          </w:p>
          <w:p>
            <w:pPr>
              <w:spacing w:after="160" w:line="360"/>
            </w:pPr>
            <w:r>
              <w:rPr>
                <w:color w:val="141414"/>
              </w:rPr>
              <w:t xml:space="preserve">“Seus números vêm do código; suas clientes, tratadas com carinho — sempre.”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6"/>
        <w:sz w:val="18"/>
        <w:szCs w:val="18"/>
      </w:rPr>
      <w:t xml:space="preserve">Caixa Cheia · Canonical Plan v2 · </w:t>
    </w:r>
    <w:r>
      <w:rPr>
        <w:color w:val="5B6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6"/>
        <w:szCs w:val="26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B4A36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A6E4C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41414"/>
      <w:sz w:val="27"/>
      <w:szCs w:val="2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2026-07-24T16:48:00.430Z</dcterms:created>
  <dcterms:modified xsi:type="dcterms:W3CDTF">2026-07-24T16:48:00.443Z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