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Market Adaptation Document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Localization Challenges &amp; Solutions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Connectivity Optimization Strategies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Payment Integration Design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Mobile-First Considerations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Conclusion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JuaJobs operates in diverse African markets with varying: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Languages (English, French, Swahili, etc.)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Connectivity conditions (low bandwidth, intermittent internet)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Payment preferences (mobile money, bank transfers, cash)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Device usage (90%+ mobile-first users)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Localization Challenges &amp; Solutions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Language barriers in job posts/applications.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Currency and date format mismatches.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Regional job types (e.g., "boda-boda" vs. "taxi" drivers).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Solutions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125"/>
        <w:gridCol w:w="3405"/>
        <w:tblGridChange w:id="0">
          <w:tblGrid>
            <w:gridCol w:w="2280"/>
            <w:gridCol w:w="412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Implementation Details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Multi-Language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Dynamic content via `Accept-Language` 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GET /jobs?lang=sw` (Swahili)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Localized Formats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ISO standards for dates (YYYY-MM-DD), currencies.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"budget": 5000 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Culturally-Aware Taxonomies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Custom job categories per regio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"category": "boda-boda"` (Kenya/Uganda)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Culturally-Aware Taxonomies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Custom job categories per region.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"category": "boda-boda"` (Kenya/Uganda)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Backend: i18n libraries (e.g., `i18next`).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Database: Field-level translations (e.g., `title_en`, `title_fr`).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Connectivity Optimization Strategies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High latency in rural areas.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Unstable mobile networks.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Strategy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Endpoint 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Data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GZIP responses for all API calls.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Accept-Encoding: gzip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Batch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Submit multiple requests in one call.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POST /applications/batch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ETag headers for static data (e.g., skills list).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Cache-Control: max-age=3600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Offline Queuing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Client stores actions locally, syncs when online.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Sync endpoint: `POST /sync/queue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to Monitor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API response times (&lt;2s target).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Failed request retry success rate.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Payment Integration Design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Fragmented payment methods (mobile money, cards, cash).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Fraud and failed transaction risks.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Supported Methods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Providers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API Endpoint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Mobile Money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MTN MoMo, Airtel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POST /payments/mobile-money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Bank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Flutterwave, Paystack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POST /payments/bank-transfer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Stripe, PCI-DSS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POST /payments/card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Flows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Initiation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POST /payments 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"method": "mobile_money", 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"phone": "+254712345678", 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"amount": 5000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Status Checks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GET /payments/status/:txn_id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Tokenization for card data.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IP whitelisting for webhooks.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Mobile-First Consideration</w:t>
      </w: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Small screens, low storage.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Varied OS versions (Android 8+ / iOS 12+).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Optimizations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Area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Action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Example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Thumb-friendly buttons, minimal input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Single-field search bar.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Lazy-load images, AMP-like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loading="lazy"&gt;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Cache critical data (e.g., user profile).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50MB max cache size.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OS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Graceful degradation for older devices.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Polyfills for missing APIs. 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Tools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BrowserStack for device testing.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Lighthouse for performance audits.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To succeed in African markets, JuaJobs must: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Localize deeply</w:t>
      </w:r>
      <w:r w:rsidDel="00000000" w:rsidR="00000000" w:rsidRPr="00000000">
        <w:rPr>
          <w:rtl w:val="0"/>
        </w:rPr>
        <w:t xml:space="preserve"> – Language, culture, and job types.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Optimize for low connectivity</w:t>
      </w:r>
      <w:r w:rsidDel="00000000" w:rsidR="00000000" w:rsidRPr="00000000">
        <w:rPr>
          <w:rtl w:val="0"/>
        </w:rPr>
        <w:t xml:space="preserve"> – Batch, cache, compress.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 Support flexible payments</w:t>
      </w:r>
      <w:r w:rsidDel="00000000" w:rsidR="00000000" w:rsidRPr="00000000">
        <w:rPr>
          <w:rtl w:val="0"/>
        </w:rPr>
        <w:t xml:space="preserve"> – Mobile money first.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Design mobile-first</w:t>
      </w:r>
      <w:r w:rsidDel="00000000" w:rsidR="00000000" w:rsidRPr="00000000">
        <w:rPr>
          <w:rtl w:val="0"/>
        </w:rPr>
        <w:t xml:space="preserve"> – Performance and usability above all.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Pilot Swahili/French translations in Kenya and DRC.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Partner with MTN MoMo for payment testing.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Run load tests in low-bandwidth simulators.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Appendices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A1: Regional Payment Provider Contacts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A2: Language Support Roadmap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Role                            Name          Date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CTO                             Name       Date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Product Lead               Name     Date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