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6"/>
          <w:szCs w:val="36"/>
        </w:rPr>
        <w:t xml:space="preserve">LIME HOUSE　入居のご案内</w:t>
      </w:r>
    </w:p>
    <w:p>
      <w:pPr>
        <w:spacing w:after="60"/>
        <w:jc w:val="center"/>
      </w:pPr>
      <w:r>
        <w:rPr>
          <w:rFonts w:ascii="游ゴシック" w:cs="游ゴシック" w:eastAsia="游ゴシック" w:hAnsi="游ゴシック"/>
          <w:color w:val="1F3864"/>
          <w:sz w:val="22"/>
          <w:szCs w:val="22"/>
        </w:rPr>
        <w:t xml:space="preserve">受け入れ基準・必要書類・入居までの流れ・サービス概要</w:t>
      </w:r>
    </w:p>
    <w:p>
      <w:pPr>
        <w:pBdr>
          <w:bottom w:val="single" w:color="1F3864" w:sz="8" w:space="6"/>
        </w:pBdr>
        <w:spacing w:after="300"/>
        <w:jc w:val="center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住宅型有料老人ホーム LIME HOUSE　／　居宅介護支援事業所・医療機関 ご担当者様向け</w:t>
      </w:r>
    </w:p>
    <w:p>
      <w:pPr>
        <w:spacing w:after="10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平素より大変お世話になっております。本書は、ご利用者様をご紹介いただく際の受け入れ基準、ご提出をお願いする書類、入居までの流れ、および当施設のサービス概要をまとめたものです。ご紹介のご検討にあたりご参照ください。ご不明な点は担当までお気軽にお問い合わせください。</w:t>
      </w:r>
    </w:p>
    <w:p>
      <w:pPr>
        <w:pStyle w:val="Heading1"/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1．入居対象者・受け入れ基準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年齢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制限なし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要介護度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要支援1～要介護5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認知症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受け入れ相談可能（※前頭側頭型認知症・ピック病は除く）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身元引受人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不明・不在でも相談可能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身元保証人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不明・不在でも相談可能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生活保護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基本的に生活保護を受給されている方のみ受け入れ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お住まいの地域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全国からの受け入れ可能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その他条件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介護が必要な方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契約に関する事項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事業所からの契約解除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認知症が悪化した場合（レベル2以上に進行した場合は継続が困難となります）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居室移動の可能性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なし</w:t>
            </w:r>
          </w:p>
        </w:tc>
      </w:tr>
    </w:tbl>
    <w:p>
      <w:pPr>
        <w:pStyle w:val="Heading1"/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2．介護・医療体制（受け入れ可能な範囲）</w:t>
      </w:r>
    </w:p>
    <w:p>
      <w:pPr>
        <w:spacing w:after="10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以下の疾患・医療処置については、記載の条件の範囲で受け入れ可能です。医療処置は訪問看護（介護保険・医療保険）にて対応いたします。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疾患・医療処置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受け入れ条件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インシュリン投与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自己注射ができる方のみ。注射は医行為のため介護職は対応不可。訪問看護で対応可能な方に限ります。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人工透析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受け入れ可能（通院先・送迎方法をご確認ください）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パーキンソン病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ホーエン・ヤール重症度Ⅲまで。服薬時間の厳守（ウェアリングオフ対策）を訪問介護の計画に組み込めるかどうかで判断いたします。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がん・末期がん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ACP（急変時の方針）について、入居前に文書で合意いただきます。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レビー小体型認知症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相談可能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狭心症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安定狭心症のみ。ニトログリセリンは自己管理ができる方。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うつ病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希死念慮がないこと。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褥瘡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ステージⅡまで。処置は訪問看護で対応。夜間の体位交換ができないため、深い褥瘡は不可。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誤嚥性肺炎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相談可能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たん吸引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相談可能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胃ろう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相談可能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関節リウマチ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変形性関節症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喘息・気管支炎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筋萎縮性側索硬化症（ALS）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骨粗鬆症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くも膜下出血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脳出血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脳梗塞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鼻腔経管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尿バルーン・カテーテル</w:t>
            </w:r>
          </w:p>
        </w:tc>
        <w:tc>
          <w:tcPr>
            <w:tcW w:type="dxa" w:w="6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受け入れ可能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受け入れができない方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統合失調症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双極性障害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前頭側頭型認知症・ピック病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感染症をお持ちの方（原則として受け入れ不可）</w:t>
      </w:r>
    </w:p>
    <w:p>
      <w:pPr>
        <w:spacing w:after="100" w:line="3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※上記以外でも、状態によっては受け入れが難しい場合がございます。まずはフェイスシートにてご状況をお知らせください。</w:t>
      </w:r>
    </w:p>
    <w:p>
      <w:pPr>
        <w:pStyle w:val="Heading1"/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3．ご提出をお願いする書類</w:t>
      </w:r>
    </w:p>
    <w:p>
      <w:pPr>
        <w:spacing w:after="10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入居可否の事前検討のため、以下の書類をご送付ください（メールまたはFAX）。入手が難しい書類は、その旨をお知らせいただければ結構です。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40"/>
        <w:gridCol w:w="1600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書類名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備考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時期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① 施設指定フェイスシート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当施設の様式（Excel）にご記入ください。ご入院中の場合は病院の相談員様・看護師様のご記入でも可。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② 居宅サービス計画書（ケアプラン）第1表～第3表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最新のもの。入居後の訪問介護・訪問看護計画の参考とさせていただきます。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③ 介護保険被保険者証の写し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④ 介護保険負担割合証の写し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⑤ 生活保護受給証明書（または介護券・医療券）の写し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受給中の方。担当福祉事務所・ケースワーカー様の連絡先もお知らせください。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⑥ 診療情報提供書または主治医意見書の写し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診断名・既往歴・医療処置の有無が分かるもの。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⑦ お薬手帳（処方内容）の写し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⑧ 看護サマリー・退院時サマリー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ご入院中・退院予定の方。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面談前～入居前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⑨ 健康診断書（感染症検査を含む）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胸部レントゲン、血液検査（感染症項目）等。感染症のある方は原則受け入れ不可のため、ご確認をお願いいたします。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面談後～入居決定前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⑩ ACP（急変時の方針）確認書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がん・末期がんの方のみ。入居前に文書で合意いただきます。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入居前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⑪ 身元引受人・身元保証人の情報</w:t>
            </w:r>
          </w:p>
        </w:tc>
        <w:tc>
          <w:tcPr>
            <w:tcW w:type="dxa" w:w="46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不明・不在の場合はその旨をお知らせください（相談可能です）。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事前検討時</w:t>
            </w:r>
          </w:p>
        </w:tc>
      </w:tr>
    </w:tbl>
    <w:p>
      <w:pPr>
        <w:pStyle w:val="Heading1"/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4．入居までの流れ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ご紹介・お問い合わせ（お電話またはメール）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フェイスシート・ケアプラン等の書類ご送付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当施設にて受け入れ可否の事前検討 → 結果をご連絡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ご本人・ご家族との面談、施設見学（ケアマネジャー様のご同席も歓迎いたします）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入居判定のご連絡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重要事項説明・ご契約（訪問介護・訪問看護のご契約を含む）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ご入居</w:t>
      </w:r>
    </w:p>
    <w:p>
      <w:pPr>
        <w:spacing w:after="100" w:line="3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※書類拝受後、速やかに事前検討の結果をご連絡いたします。入居希望時期がお決まりの場合はお早めにお知らせください。</w:t>
      </w:r>
    </w:p>
    <w:p>
      <w:pPr>
        <w:pStyle w:val="Heading1"/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5．サービスの特徴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サービス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医療サービス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訪問看護（介護保険・医療保険）</w:t>
            </w:r>
          </w:p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点滴管理、インスリン、褥瘡ケア、酸素管理、終末期の痛みを和らげる緩和ケアなど、専門的な処置を行います。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介護サービス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訪問介護</w:t>
            </w:r>
          </w:p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グループ内の介護スタッフが、排泄・清潔保持・食事などの身体介護から日常生活のサポートまで、心を込めて対応します。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見守り・生活相談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日常の見守りや生活相談はもちろん、暮らし全体をスタッフが丁寧にサポートします。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個別リハビリ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なし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歯科・口腔ケア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対応あり（訪問歯科：ご希望の方は別途契約が必須）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看取り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実績はございませんが、対応可能です。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介護保険外サービス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なし</w:t>
            </w:r>
          </w:p>
        </w:tc>
      </w:tr>
    </w:tbl>
    <w:p>
      <w:pPr>
        <w:pStyle w:val="Heading1"/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6．お問い合わせ先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施設名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住宅型有料老人ホーム LIME HOUSE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イワモト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電話番号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【施設電話番号】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FAX番号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【施設FAX番号】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メール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k.iwamoto@lime-fit.com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住所</w:t>
            </w:r>
          </w:p>
        </w:tc>
        <w:tc>
          <w:tcPr>
            <w:tcW w:type="dxa" w:w="7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【施設住所】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sz w:val="16"/>
        <w:szCs w:val="16"/>
      </w:rPr>
      <w:t xml:space="preserve"/>
    </w:r>
    <w:r>
      <w:rPr>
        <w:rFonts w:ascii="游ゴシック" w:cs="游ゴシック" w:eastAsia="游ゴシック" w:hAnsi="游ゴシック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游ゴシック" w:cs="游ゴシック" w:eastAsia="游ゴシック" w:hAnsi="游ゴシック"/>
        <w:color w:val="808080"/>
        <w:sz w:val="16"/>
        <w:szCs w:val="16"/>
      </w:rPr>
      <w:t xml:space="preserve">住宅型有料老人ホーム LIME HOUSE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240"/>
      </w:pPr>
    </w:lvl>
    <w:lvl w:ilvl="1" w15:tentative="1">
      <w:start w:val="1"/>
      <w:numFmt w:val="bullet"/>
      <w:lvlText w:val="－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．"/>
      <w:lvlJc w:val="left"/>
      <w:pPr>
        <w:ind w:left="560" w:hanging="4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．"/>
      <w:lvlJc w:val="left"/>
      <w:pPr>
        <w:ind w:left="56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2026-10-08T09:20:46.450Z</dcterms:created>
  <dcterms:modified xsi:type="dcterms:W3CDTF">2026-10-08T09:20:46.458Z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