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34.png" ContentType="image/png"/>
  <Override PartName="/word/media/rId40.png" ContentType="image/png"/>
  <Override PartName="/word/media/rId4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Correlations</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This template will return the correlation matrix of supplied numerical variables.</w:t>
      </w:r>
    </w:p>
    <w:bookmarkStart w:id="22" w:name="introduction"/>
    <w:p>
      <w:pPr>
        <w:pStyle w:val="Heading3"/>
      </w:pPr>
      <w:r>
        <w:t xml:space="preserve">Introduction</w:t>
      </w:r>
    </w:p>
    <w:bookmarkEnd w:id="22"/>
    <w:p>
      <w:hyperlink r:id="rId23">
        <w:r>
          <w:rPr>
            <w:rStyle w:val="Link"/>
          </w:rPr>
          <w:t xml:space="preserve">Correlation</w:t>
        </w:r>
      </w:hyperlink>
      <w:r>
        <w:t xml:space="preserve"> </w:t>
      </w:r>
      <w:r>
        <w:t xml:space="preserve">is one of the most commonly used statistical tool. With the help of that we can get information about a possible</w:t>
      </w:r>
      <w:r>
        <w:t xml:space="preserve"> </w:t>
      </w:r>
      <w:hyperlink r:id="rId24">
        <w:r>
          <w:rPr>
            <w:rStyle w:val="Link"/>
          </w:rPr>
          <w:t xml:space="preserve">linear relation</w:t>
        </w:r>
      </w:hyperlink>
      <w:r>
        <w:t xml:space="preserve"> </w:t>
      </w:r>
      <w:r>
        <w:t xml:space="preserve">between two variables. According to the definition of the correlation, one can call it also as the standardized</w:t>
      </w:r>
      <w:r>
        <w:t xml:space="preserve"> </w:t>
      </w:r>
      <w:hyperlink r:id="rId25">
        <w:r>
          <w:rPr>
            <w:rStyle w:val="Link"/>
          </w:rPr>
          <w:t xml:space="preserve">covariance</w:t>
        </w:r>
      </w:hyperlink>
      <w:r>
        <w:t xml:space="preserve">.</w:t>
      </w:r>
    </w:p>
    <w:p>
      <w:r>
        <w:t xml:space="preserve">The maximum possible value of the correlation (the so-called</w:t>
      </w:r>
      <w:r>
        <w:t xml:space="preserve"> </w:t>
      </w:r>
      <w:hyperlink r:id="rId26">
        <w:r>
          <w:rPr>
            <w:rStyle w:val="Link"/>
          </w:rPr>
          <w:t xml:space="preserve">correlation coefficient</w:t>
        </w:r>
      </w:hyperlink>
      <w:r>
        <w:t xml:space="preserve">) could be 1, the minimum could be -1. In the first case there is a perfect positive (thus in the second case there is a perfect negative) linear relationship between the two variables, though perfect relationships, especially in the social sciences, are quite rare. If two variables are independent from each other, the correlation between them is 0, but 0 correlation coefficient only means certainly a</w:t>
      </w:r>
      <w:r>
        <w:t xml:space="preserve"> </w:t>
      </w:r>
      <w:hyperlink r:id="rId27">
        <w:r>
          <w:rPr>
            <w:rStyle w:val="Link"/>
          </w:rPr>
          <w:t xml:space="preserve">linear independency</w:t>
        </w:r>
      </w:hyperlink>
      <w:r>
        <w:t xml:space="preserve">.</w:t>
      </w:r>
    </w:p>
    <w:p>
      <w:r>
        <w:t xml:space="preserve">Because extreme values occur seldom we have rule of thumbs for the coefficients, like other fields of statistics:</w:t>
      </w:r>
    </w:p>
    <w:p>
      <w:pPr>
        <w:numPr>
          <w:numId w:val="2"/>
          <w:ilvl w:val="0"/>
        </w:numPr>
      </w:pPr>
      <w:r>
        <w:t xml:space="preserve">we call two variables highly correlated if the absolute value of the correlation coefficient between them is higher than 0.7 and</w:t>
      </w:r>
    </w:p>
    <w:p>
      <w:pPr>
        <w:numPr>
          <w:numId w:val="2"/>
          <w:ilvl w:val="0"/>
        </w:numPr>
      </w:pPr>
      <w:r>
        <w:t xml:space="preserve">we call them uncorrelated if that is smaller than 0.2.</w:t>
      </w:r>
    </w:p>
    <w:p>
      <w:r>
        <w:t xml:space="preserve">Please note that</w:t>
      </w:r>
      <w:r>
        <w:t xml:space="preserve"> </w:t>
      </w:r>
      <w:hyperlink r:id="rId28">
        <w:r>
          <w:rPr>
            <w:rStyle w:val="Link"/>
          </w:rPr>
          <w:t xml:space="preserve">correlation has nothing to do with causal models</w:t>
        </w:r>
      </w:hyperlink>
      <w:r>
        <w:t xml:space="preserve">, it only shows association but not effects.</w:t>
      </w:r>
    </w:p>
    <w:bookmarkStart w:id="29" w:name="variable-description"/>
    <w:p>
      <w:pPr>
        <w:pStyle w:val="Heading3"/>
      </w:pPr>
      <w:r>
        <w:t xml:space="preserve">Variable description</w:t>
      </w:r>
    </w:p>
    <w:bookmarkEnd w:id="29"/>
    <w:p>
      <w:r>
        <w:rPr>
          <w:i/>
        </w:rPr>
        <w:t xml:space="preserve">709</w:t>
      </w:r>
      <w:r>
        <w:t xml:space="preserve"> </w:t>
      </w:r>
      <w:r>
        <w:t xml:space="preserve">variables with</w:t>
      </w:r>
      <w:r>
        <w:t xml:space="preserve"> </w:t>
      </w:r>
      <w:r>
        <w:rPr>
          <w:i/>
        </w:rPr>
        <w:t xml:space="preserve">2</w:t>
      </w:r>
      <w:r>
        <w:t xml:space="preserve"> </w:t>
      </w:r>
      <w:r>
        <w:t xml:space="preserve">cases provided.</w:t>
      </w:r>
    </w:p>
    <w:p>
      <w:r>
        <w:t xml:space="preserve">There are no highly correlated (r &lt; -0.7 or r &gt; 0.7) variables.</w:t>
      </w:r>
    </w:p>
    <w:p>
      <w:r>
        <w:t xml:space="preserve">There are no uncorrelated correlated (r &lt; -0.2 or r &gt; 0.2) variables.</w:t>
      </w:r>
    </w:p>
    <w:bookmarkStart w:id="30" w:name="correlation-matrix"/>
    <w:p>
      <w:pPr>
        <w:pStyle w:val="Heading3"/>
      </w:pPr>
      <w:r>
        <w:t xml:space="preserve">Correlation matrix</w:t>
      </w:r>
    </w:p>
    <w:bookmarkEnd w:id="30"/>
    <w:tbl>
      <w:tblPr>
        <w:tblStyle w:val="TableNormal"/>
        <w:tblCaption w:val="Correlation matrix"/>
      </w:tblPr>
      <w:tblGrid>
        <w:gridCol w:w="1100"/>
        <w:gridCol w:w="1430"/>
        <w:gridCol w:w="143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age</w:t>
            </w:r>
          </w:p>
        </w:tc>
        <w:tc>
          <w:tcPr>
            <w:tcBorders>
              <w:bottom w:val="single"/>
            </w:tcBorders>
            <w:vAlign w:val="bottom"/>
          </w:tcPr>
          <w:p>
            <w:pPr>
              <w:jc w:val="center"/>
            </w:pPr>
            <w:r>
              <w:t xml:space="preserve">edu</w:t>
            </w:r>
          </w:p>
        </w:tc>
      </w:tr>
      <w:tr>
        <w:tc>
          <w:p>
            <w:pPr>
              <w:jc w:val="right"/>
            </w:pPr>
            <w:r>
              <w:rPr>
                <w:b/>
              </w:rPr>
              <w:t xml:space="preserve">age</w:t>
            </w:r>
          </w:p>
        </w:tc>
        <w:tc>
          <w:p>
            <w:pPr>
              <w:jc w:val="center"/>
            </w:pPr>
          </w:p>
        </w:tc>
        <w:tc>
          <w:p>
            <w:pPr>
              <w:jc w:val="center"/>
            </w:pPr>
            <w:r>
              <w:t xml:space="preserve">0.2185 * * *</w:t>
            </w:r>
          </w:p>
        </w:tc>
      </w:tr>
      <w:tr>
        <w:tc>
          <w:p>
            <w:pPr>
              <w:jc w:val="right"/>
            </w:pPr>
            <w:r>
              <w:rPr>
                <w:b/>
              </w:rPr>
              <w:t xml:space="preserve">edu</w:t>
            </w:r>
          </w:p>
        </w:tc>
        <w:tc>
          <w:p>
            <w:pPr>
              <w:jc w:val="center"/>
            </w:pPr>
            <w:r>
              <w:t xml:space="preserve">0.2185 * * *</w:t>
            </w:r>
          </w:p>
        </w:tc>
        <w:tc>
          <w:p>
            <w:pPr>
              <w:jc w:val="center"/>
            </w:pPr>
          </w:p>
        </w:tc>
      </w:tr>
    </w:tbl>
    <w:p>
      <w:pPr>
        <w:pStyle w:val="TableCaption"/>
      </w:pPr>
      <w:r>
        <w:t xml:space="preserve">Correlation matrix</w:t>
      </w:r>
    </w:p>
    <w:p>
      <w:r>
        <w:t xml:space="preserve">Where the stars represent the</w:t>
      </w:r>
      <w:r>
        <w:t xml:space="preserve"> </w:t>
      </w:r>
      <w:hyperlink r:id="rId31">
        <w:r>
          <w:rPr>
            <w:rStyle w:val="Link"/>
          </w:rPr>
          <w:t xml:space="preserve">significance levels</w:t>
        </w:r>
      </w:hyperlink>
      <w:r>
        <w:t xml:space="preserve"> </w:t>
      </w:r>
      <w:r>
        <w:t xml:space="preserve">of the bivariate correlation coefficients: one star for a</w:t>
      </w:r>
      <w:r>
        <w:t xml:space="preserve"> </w:t>
      </w:r>
      <w:hyperlink r:id="rId32">
        <w:r>
          <w:rPr>
            <w:rStyle w:val="Link"/>
          </w:rPr>
          <w:t xml:space="preserve">p value</w:t>
        </w:r>
      </w:hyperlink>
      <w:r>
        <w:t xml:space="preserve"> </w:t>
      </w:r>
      <w:r>
        <w:t xml:space="preserve">below</w:t>
      </w:r>
      <w:r>
        <w:t xml:space="preserve"> </w:t>
      </w:r>
      <w:r>
        <w:rPr>
          <w:rStyle w:val="VerbatimChar"/>
        </w:rPr>
        <w:t xml:space="preserve">0.05</w:t>
      </w:r>
      <w:r>
        <w:t xml:space="preserve">, two for below</w:t>
      </w:r>
      <w:r>
        <w:t xml:space="preserve"> </w:t>
      </w:r>
      <w:r>
        <w:rPr>
          <w:rStyle w:val="VerbatimChar"/>
        </w:rPr>
        <w:t xml:space="preserve">0.01</w:t>
      </w:r>
      <w:r>
        <w:t xml:space="preserve"> </w:t>
      </w:r>
      <w:r>
        <w:t xml:space="preserve">and three for below</w:t>
      </w:r>
      <w:r>
        <w:t xml:space="preserve"> </w:t>
      </w:r>
      <w:r>
        <w:rPr>
          <w:rStyle w:val="VerbatimChar"/>
        </w:rPr>
        <w:t xml:space="preserve">0.001</w:t>
      </w:r>
      <w:r>
        <w:t xml:space="preserve">.</w:t>
      </w:r>
    </w:p>
    <w:p>
      <w:r>
        <w:t xml:space="preserve">On the plot one can see the correlation in two forms: below the</w:t>
      </w:r>
      <w:r>
        <w:t xml:space="preserve"> </w:t>
      </w:r>
      <w:hyperlink r:id="rId33">
        <w:r>
          <w:rPr>
            <w:rStyle w:val="Link"/>
          </w:rPr>
          <w:t xml:space="preserve">diagonal</w:t>
        </w:r>
      </w:hyperlink>
      <w:r>
        <w:t xml:space="preserve"> </w:t>
      </w:r>
      <w:r>
        <w:t xml:space="preserve">visually, above that one can find the coefficient(s).</w:t>
      </w:r>
    </w:p>
    <w:p>
      <w:hyperlink r:id="rId35">
        <w:r>
          <w:drawing>
            <wp:inline>
              <wp:extent cx="6172200" cy="6172200"/>
              <wp:effectExtent b="0" l="0" r="0" t="0"/>
              <wp:docPr descr="" id="1" name="Picture"/>
              <a:graphic>
                <a:graphicData uri="http://schemas.openxmlformats.org/drawingml/2006/picture">
                  <pic:pic>
                    <pic:nvPicPr>
                      <pic:cNvPr descr="plots/Correlation-1.png" id="0" name="Picture"/>
                      <pic:cNvPicPr>
                        <a:picLocks noChangeArrowheads="1" noChangeAspect="1"/>
                      </pic:cNvPicPr>
                    </pic:nvPicPr>
                    <pic:blipFill>
                      <a:blip r:embed="rId34"/>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6" w:name="description-1"/>
    <w:p>
      <w:pPr>
        <w:pStyle w:val="Heading2"/>
      </w:pPr>
      <w:r>
        <w:t xml:space="preserve">Description</w:t>
      </w:r>
    </w:p>
    <w:bookmarkEnd w:id="36"/>
    <w:p>
      <w:r>
        <w:t xml:space="preserve">This template will return the correlation matrix of supplied numerical variables.</w:t>
      </w:r>
    </w:p>
    <w:bookmarkStart w:id="37" w:name="introduction-1"/>
    <w:p>
      <w:pPr>
        <w:pStyle w:val="Heading3"/>
      </w:pPr>
      <w:r>
        <w:t xml:space="preserve">Introduction</w:t>
      </w:r>
    </w:p>
    <w:bookmarkEnd w:id="37"/>
    <w:p>
      <w:hyperlink r:id="rId23">
        <w:r>
          <w:rPr>
            <w:rStyle w:val="Link"/>
          </w:rPr>
          <w:t xml:space="preserve">Correlation</w:t>
        </w:r>
      </w:hyperlink>
      <w:r>
        <w:t xml:space="preserve"> </w:t>
      </w:r>
      <w:r>
        <w:t xml:space="preserve">is one of the most commonly used statistical tool. With the help of that we can get information about a possible</w:t>
      </w:r>
      <w:r>
        <w:t xml:space="preserve"> </w:t>
      </w:r>
      <w:hyperlink r:id="rId24">
        <w:r>
          <w:rPr>
            <w:rStyle w:val="Link"/>
          </w:rPr>
          <w:t xml:space="preserve">linear relation</w:t>
        </w:r>
      </w:hyperlink>
      <w:r>
        <w:t xml:space="preserve"> </w:t>
      </w:r>
      <w:r>
        <w:t xml:space="preserve">between two variables. According to the definition of the correlation, one can call it also as the standardized</w:t>
      </w:r>
      <w:r>
        <w:t xml:space="preserve"> </w:t>
      </w:r>
      <w:hyperlink r:id="rId25">
        <w:r>
          <w:rPr>
            <w:rStyle w:val="Link"/>
          </w:rPr>
          <w:t xml:space="preserve">covariance</w:t>
        </w:r>
      </w:hyperlink>
      <w:r>
        <w:t xml:space="preserve">.</w:t>
      </w:r>
    </w:p>
    <w:p>
      <w:r>
        <w:t xml:space="preserve">The maximum possible value of the correlation (the so-called</w:t>
      </w:r>
      <w:r>
        <w:t xml:space="preserve"> </w:t>
      </w:r>
      <w:hyperlink r:id="rId26">
        <w:r>
          <w:rPr>
            <w:rStyle w:val="Link"/>
          </w:rPr>
          <w:t xml:space="preserve">correlation coefficient</w:t>
        </w:r>
      </w:hyperlink>
      <w:r>
        <w:t xml:space="preserve">) could be 1, the minimum could be -1. In the first case there is a perfect positive (thus in the second case there is a perfect negative) linear relationship between the two variables, though perfect relationships, especially in the social sciences, are quite rare. If two variables are independent from each other, the correlation between them is 0, but 0 correlation coefficient only means certainly a</w:t>
      </w:r>
      <w:r>
        <w:t xml:space="preserve"> </w:t>
      </w:r>
      <w:hyperlink r:id="rId27">
        <w:r>
          <w:rPr>
            <w:rStyle w:val="Link"/>
          </w:rPr>
          <w:t xml:space="preserve">linear independency</w:t>
        </w:r>
      </w:hyperlink>
      <w:r>
        <w:t xml:space="preserve">.</w:t>
      </w:r>
    </w:p>
    <w:p>
      <w:r>
        <w:t xml:space="preserve">Because extreme values occur seldom we have rule of thumbs for the coefficients, like other fields of statistics:</w:t>
      </w:r>
    </w:p>
    <w:p>
      <w:pPr>
        <w:numPr>
          <w:numId w:val="3"/>
          <w:ilvl w:val="0"/>
        </w:numPr>
      </w:pPr>
      <w:r>
        <w:t xml:space="preserve">we call two variables highly correlated if the absolute value of the correlation coefficient between them is higher than 0.7 and</w:t>
      </w:r>
    </w:p>
    <w:p>
      <w:pPr>
        <w:numPr>
          <w:numId w:val="3"/>
          <w:ilvl w:val="0"/>
        </w:numPr>
      </w:pPr>
      <w:r>
        <w:t xml:space="preserve">we call them uncorrelated if that is smaller than 0.2.</w:t>
      </w:r>
    </w:p>
    <w:p>
      <w:r>
        <w:t xml:space="preserve">Please note that</w:t>
      </w:r>
      <w:r>
        <w:t xml:space="preserve"> </w:t>
      </w:r>
      <w:hyperlink r:id="rId28">
        <w:r>
          <w:rPr>
            <w:rStyle w:val="Link"/>
          </w:rPr>
          <w:t xml:space="preserve">correlation has nothing to do with causal models</w:t>
        </w:r>
      </w:hyperlink>
      <w:r>
        <w:t xml:space="preserve">, it only shows association but not effects.</w:t>
      </w:r>
    </w:p>
    <w:bookmarkStart w:id="38" w:name="variable-description-1"/>
    <w:p>
      <w:pPr>
        <w:pStyle w:val="Heading3"/>
      </w:pPr>
      <w:r>
        <w:t xml:space="preserve">Variable description</w:t>
      </w:r>
    </w:p>
    <w:bookmarkEnd w:id="38"/>
    <w:p>
      <w:r>
        <w:rPr>
          <w:i/>
        </w:rPr>
        <w:t xml:space="preserve">709</w:t>
      </w:r>
      <w:r>
        <w:t xml:space="preserve"> </w:t>
      </w:r>
      <w:r>
        <w:t xml:space="preserve">variables with</w:t>
      </w:r>
      <w:r>
        <w:t xml:space="preserve"> </w:t>
      </w:r>
      <w:r>
        <w:rPr>
          <w:i/>
        </w:rPr>
        <w:t xml:space="preserve">3</w:t>
      </w:r>
      <w:r>
        <w:t xml:space="preserve"> </w:t>
      </w:r>
      <w:r>
        <w:t xml:space="preserve">cases provided.</w:t>
      </w:r>
    </w:p>
    <w:p>
      <w:r>
        <w:t xml:space="preserve">The highest correlation coefficient (</w:t>
      </w:r>
      <w:r>
        <w:rPr>
          <w:i/>
        </w:rPr>
        <w:t xml:space="preserve">0.2273</w:t>
      </w:r>
      <w:r>
        <w:t xml:space="preserve">) is between</w:t>
      </w:r>
      <w:r>
        <w:t xml:space="preserve"> </w:t>
      </w:r>
      <w:r>
        <w:rPr>
          <w:i/>
        </w:rPr>
        <w:t xml:space="preserve">edu</w:t>
      </w:r>
      <w:r>
        <w:t xml:space="preserve"> </w:t>
      </w:r>
      <w:r>
        <w:t xml:space="preserve">and</w:t>
      </w:r>
      <w:r>
        <w:t xml:space="preserve"> </w:t>
      </w:r>
      <w:r>
        <w:rPr>
          <w:i/>
        </w:rPr>
        <w:t xml:space="preserve">age</w:t>
      </w:r>
      <w:r>
        <w:t xml:space="preserve"> </w:t>
      </w:r>
      <w:r>
        <w:t xml:space="preserve">and the lowest (</w:t>
      </w:r>
      <w:r>
        <w:rPr>
          <w:i/>
        </w:rPr>
        <w:t xml:space="preserve">-0.03377</w:t>
      </w:r>
      <w:r>
        <w:t xml:space="preserve">) is between</w:t>
      </w:r>
      <w:r>
        <w:t xml:space="preserve"> </w:t>
      </w:r>
      <w:r>
        <w:rPr>
          <w:i/>
        </w:rPr>
        <w:t xml:space="preserve">leisure</w:t>
      </w:r>
      <w:r>
        <w:t xml:space="preserve"> </w:t>
      </w:r>
      <w:r>
        <w:t xml:space="preserve">and</w:t>
      </w:r>
      <w:r>
        <w:t xml:space="preserve"> </w:t>
      </w:r>
      <w:r>
        <w:rPr>
          <w:i/>
        </w:rPr>
        <w:t xml:space="preserve">age</w:t>
      </w:r>
      <w:r>
        <w:t xml:space="preserve">. It seems that the strongest association (r=</w:t>
      </w:r>
      <w:r>
        <w:rPr>
          <w:i/>
        </w:rPr>
        <w:t xml:space="preserve">0.2273</w:t>
      </w:r>
      <w:r>
        <w:t xml:space="preserve">) is between</w:t>
      </w:r>
      <w:r>
        <w:t xml:space="preserve"> </w:t>
      </w:r>
      <w:r>
        <w:rPr>
          <w:i/>
        </w:rPr>
        <w:t xml:space="preserve">edu</w:t>
      </w:r>
      <w:r>
        <w:t xml:space="preserve"> </w:t>
      </w:r>
      <w:r>
        <w:t xml:space="preserve">and</w:t>
      </w:r>
      <w:r>
        <w:t xml:space="preserve"> </w:t>
      </w:r>
      <w:r>
        <w:rPr>
          <w:i/>
        </w:rPr>
        <w:t xml:space="preserve">age</w:t>
      </w:r>
      <w:r>
        <w:t xml:space="preserve">.</w:t>
      </w:r>
    </w:p>
    <w:p>
      <w:r>
        <w:t xml:space="preserve">There are no highly correlated (r &lt; -0.7 or r &gt; 0.7) variables.</w:t>
      </w:r>
    </w:p>
    <w:p>
      <w:r>
        <w:t xml:space="preserve">Uncorrelated (-0.2 &lt; r &lt; 0.2) variables:</w:t>
      </w:r>
    </w:p>
    <w:p>
      <w:pPr>
        <w:numPr>
          <w:numId w:val="4"/>
          <w:ilvl w:val="0"/>
        </w:numPr>
      </w:pPr>
      <w:r>
        <w:rPr>
          <w:i/>
        </w:rPr>
        <w:t xml:space="preserve">leisure</w:t>
      </w:r>
      <w:r>
        <w:t xml:space="preserve"> </w:t>
      </w:r>
      <w:r>
        <w:t xml:space="preserve">and</w:t>
      </w:r>
      <w:r>
        <w:t xml:space="preserve"> </w:t>
      </w:r>
      <w:r>
        <w:rPr>
          <w:i/>
        </w:rPr>
        <w:t xml:space="preserve">age</w:t>
      </w:r>
      <w:r>
        <w:t xml:space="preserve"> </w:t>
      </w:r>
      <w:r>
        <w:t xml:space="preserve">(-0.03)</w:t>
      </w:r>
    </w:p>
    <w:p>
      <w:pPr>
        <w:numPr>
          <w:numId w:val="4"/>
          <w:ilvl w:val="0"/>
        </w:numPr>
      </w:pPr>
      <w:r>
        <w:rPr>
          <w:i/>
        </w:rPr>
        <w:t xml:space="preserve">leisure</w:t>
      </w:r>
      <w:r>
        <w:t xml:space="preserve"> </w:t>
      </w:r>
      <w:r>
        <w:t xml:space="preserve">and</w:t>
      </w:r>
      <w:r>
        <w:t xml:space="preserve"> </w:t>
      </w:r>
      <w:r>
        <w:rPr>
          <w:i/>
        </w:rPr>
        <w:t xml:space="preserve">edu</w:t>
      </w:r>
      <w:r>
        <w:t xml:space="preserve"> </w:t>
      </w:r>
      <w:r>
        <w:t xml:space="preserve">(0.17)</w:t>
      </w:r>
    </w:p>
    <w:bookmarkStart w:id="39" w:name="correlation-matrix-1"/>
    <w:p>
      <w:pPr>
        <w:pStyle w:val="Heading3"/>
      </w:pPr>
      <w:r>
        <w:t xml:space="preserve">Correlation matrix</w:t>
      </w:r>
    </w:p>
    <w:bookmarkEnd w:id="39"/>
    <w:tbl>
      <w:tblPr>
        <w:tblStyle w:val="TableNormal"/>
        <w:tblCaption w:val="Correlation matrix"/>
      </w:tblPr>
      <w:tblGrid>
        <w:gridCol w:w="1540"/>
        <w:gridCol w:w="1430"/>
        <w:gridCol w:w="1430"/>
        <w:gridCol w:w="143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age</w:t>
            </w:r>
          </w:p>
        </w:tc>
        <w:tc>
          <w:tcPr>
            <w:tcBorders>
              <w:bottom w:val="single"/>
            </w:tcBorders>
            <w:vAlign w:val="bottom"/>
          </w:tcPr>
          <w:p>
            <w:pPr>
              <w:jc w:val="center"/>
            </w:pPr>
            <w:r>
              <w:t xml:space="preserve">edu</w:t>
            </w:r>
          </w:p>
        </w:tc>
        <w:tc>
          <w:tcPr>
            <w:tcBorders>
              <w:bottom w:val="single"/>
            </w:tcBorders>
            <w:vAlign w:val="bottom"/>
          </w:tcPr>
          <w:p>
            <w:pPr>
              <w:jc w:val="center"/>
            </w:pPr>
            <w:r>
              <w:t xml:space="preserve">leisure</w:t>
            </w:r>
          </w:p>
        </w:tc>
      </w:tr>
      <w:tr>
        <w:tc>
          <w:p>
            <w:pPr>
              <w:jc w:val="right"/>
            </w:pPr>
            <w:r>
              <w:rPr>
                <w:b/>
              </w:rPr>
              <w:t xml:space="preserve">age</w:t>
            </w:r>
          </w:p>
        </w:tc>
        <w:tc>
          <w:p>
            <w:pPr>
              <w:jc w:val="center"/>
            </w:pPr>
          </w:p>
        </w:tc>
        <w:tc>
          <w:p>
            <w:pPr>
              <w:jc w:val="center"/>
            </w:pPr>
            <w:r>
              <w:t xml:space="preserve">0.2273 * * *</w:t>
            </w:r>
          </w:p>
        </w:tc>
        <w:tc>
          <w:p>
            <w:pPr>
              <w:jc w:val="center"/>
            </w:pPr>
            <w:r>
              <w:t xml:space="preserve">-0.0338</w:t>
            </w:r>
          </w:p>
        </w:tc>
      </w:tr>
      <w:tr>
        <w:tc>
          <w:p>
            <w:pPr>
              <w:jc w:val="right"/>
            </w:pPr>
            <w:r>
              <w:rPr>
                <w:b/>
              </w:rPr>
              <w:t xml:space="preserve">edu</w:t>
            </w:r>
          </w:p>
        </w:tc>
        <w:tc>
          <w:p>
            <w:pPr>
              <w:jc w:val="center"/>
            </w:pPr>
            <w:r>
              <w:t xml:space="preserve">0.2273 * * *</w:t>
            </w:r>
          </w:p>
        </w:tc>
        <w:tc>
          <w:p>
            <w:pPr>
              <w:jc w:val="center"/>
            </w:pPr>
          </w:p>
        </w:tc>
        <w:tc>
          <w:p>
            <w:pPr>
              <w:jc w:val="center"/>
            </w:pPr>
            <w:r>
              <w:t xml:space="preserve">0.1732 * * *</w:t>
            </w:r>
          </w:p>
        </w:tc>
      </w:tr>
      <w:tr>
        <w:tc>
          <w:p>
            <w:pPr>
              <w:jc w:val="right"/>
            </w:pPr>
            <w:r>
              <w:rPr>
                <w:b/>
              </w:rPr>
              <w:t xml:space="preserve">leisure</w:t>
            </w:r>
          </w:p>
        </w:tc>
        <w:tc>
          <w:p>
            <w:pPr>
              <w:jc w:val="center"/>
            </w:pPr>
            <w:r>
              <w:t xml:space="preserve">-0.0338</w:t>
            </w:r>
          </w:p>
        </w:tc>
        <w:tc>
          <w:p>
            <w:pPr>
              <w:jc w:val="center"/>
            </w:pPr>
            <w:r>
              <w:t xml:space="preserve">0.1732 * * *</w:t>
            </w:r>
          </w:p>
        </w:tc>
        <w:tc>
          <w:p>
            <w:pPr>
              <w:jc w:val="center"/>
            </w:pPr>
          </w:p>
        </w:tc>
      </w:tr>
    </w:tbl>
    <w:p>
      <w:pPr>
        <w:pStyle w:val="TableCaption"/>
      </w:pPr>
      <w:r>
        <w:t xml:space="preserve">Correlation matrix</w:t>
      </w:r>
    </w:p>
    <w:p>
      <w:r>
        <w:t xml:space="preserve">Where the stars represent the</w:t>
      </w:r>
      <w:r>
        <w:t xml:space="preserve"> </w:t>
      </w:r>
      <w:hyperlink r:id="rId31">
        <w:r>
          <w:rPr>
            <w:rStyle w:val="Link"/>
          </w:rPr>
          <w:t xml:space="preserve">significance levels</w:t>
        </w:r>
      </w:hyperlink>
      <w:r>
        <w:t xml:space="preserve"> </w:t>
      </w:r>
      <w:r>
        <w:t xml:space="preserve">of the bivariate correlation coefficients: one star for a</w:t>
      </w:r>
      <w:r>
        <w:t xml:space="preserve"> </w:t>
      </w:r>
      <w:hyperlink r:id="rId32">
        <w:r>
          <w:rPr>
            <w:rStyle w:val="Link"/>
          </w:rPr>
          <w:t xml:space="preserve">p value</w:t>
        </w:r>
      </w:hyperlink>
      <w:r>
        <w:t xml:space="preserve"> </w:t>
      </w:r>
      <w:r>
        <w:t xml:space="preserve">below</w:t>
      </w:r>
      <w:r>
        <w:t xml:space="preserve"> </w:t>
      </w:r>
      <w:r>
        <w:rPr>
          <w:rStyle w:val="VerbatimChar"/>
        </w:rPr>
        <w:t xml:space="preserve">0.05</w:t>
      </w:r>
      <w:r>
        <w:t xml:space="preserve">, two for below</w:t>
      </w:r>
      <w:r>
        <w:t xml:space="preserve"> </w:t>
      </w:r>
      <w:r>
        <w:rPr>
          <w:rStyle w:val="VerbatimChar"/>
        </w:rPr>
        <w:t xml:space="preserve">0.01</w:t>
      </w:r>
      <w:r>
        <w:t xml:space="preserve"> </w:t>
      </w:r>
      <w:r>
        <w:t xml:space="preserve">and three for below</w:t>
      </w:r>
      <w:r>
        <w:t xml:space="preserve"> </w:t>
      </w:r>
      <w:r>
        <w:rPr>
          <w:rStyle w:val="VerbatimChar"/>
        </w:rPr>
        <w:t xml:space="preserve">0.001</w:t>
      </w:r>
      <w:r>
        <w:t xml:space="preserve">.</w:t>
      </w:r>
    </w:p>
    <w:p>
      <w:r>
        <w:t xml:space="preserve">On the plot one can see the correlation in two forms: below the</w:t>
      </w:r>
      <w:r>
        <w:t xml:space="preserve"> </w:t>
      </w:r>
      <w:hyperlink r:id="rId33">
        <w:r>
          <w:rPr>
            <w:rStyle w:val="Link"/>
          </w:rPr>
          <w:t xml:space="preserve">diagonal</w:t>
        </w:r>
      </w:hyperlink>
      <w:r>
        <w:t xml:space="preserve"> </w:t>
      </w:r>
      <w:r>
        <w:t xml:space="preserve">visually, above that one can find the coefficient(s).</w:t>
      </w:r>
    </w:p>
    <w:p>
      <w:hyperlink r:id="rId41">
        <w:r>
          <w:drawing>
            <wp:inline>
              <wp:extent cx="6172200" cy="6172200"/>
              <wp:effectExtent b="0" l="0" r="0" t="0"/>
              <wp:docPr descr="" id="1" name="Picture"/>
              <a:graphic>
                <a:graphicData uri="http://schemas.openxmlformats.org/drawingml/2006/picture">
                  <pic:pic>
                    <pic:nvPicPr>
                      <pic:cNvPr descr="plots/Correlation-2.png" id="0" name="Picture"/>
                      <pic:cNvPicPr>
                        <a:picLocks noChangeArrowheads="1" noChangeAspect="1"/>
                      </pic:cNvPicPr>
                    </pic:nvPicPr>
                    <pic:blipFill>
                      <a:blip r:embed="rId40"/>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42" w:name="description-2"/>
    <w:p>
      <w:pPr>
        <w:pStyle w:val="Heading2"/>
      </w:pPr>
      <w:r>
        <w:t xml:space="preserve">Description</w:t>
      </w:r>
    </w:p>
    <w:bookmarkEnd w:id="42"/>
    <w:p>
      <w:r>
        <w:t xml:space="preserve">This template will return the correlation matrix of supplied numerical variables.</w:t>
      </w:r>
    </w:p>
    <w:bookmarkStart w:id="43" w:name="introduction-2"/>
    <w:p>
      <w:pPr>
        <w:pStyle w:val="Heading3"/>
      </w:pPr>
      <w:r>
        <w:t xml:space="preserve">Introduction</w:t>
      </w:r>
    </w:p>
    <w:bookmarkEnd w:id="43"/>
    <w:p>
      <w:hyperlink r:id="rId23">
        <w:r>
          <w:rPr>
            <w:rStyle w:val="Link"/>
          </w:rPr>
          <w:t xml:space="preserve">Correlation</w:t>
        </w:r>
      </w:hyperlink>
      <w:r>
        <w:t xml:space="preserve"> </w:t>
      </w:r>
      <w:r>
        <w:t xml:space="preserve">is one of the most commonly used statistical tool. With the help of that we can get information about a possible</w:t>
      </w:r>
      <w:r>
        <w:t xml:space="preserve"> </w:t>
      </w:r>
      <w:hyperlink r:id="rId24">
        <w:r>
          <w:rPr>
            <w:rStyle w:val="Link"/>
          </w:rPr>
          <w:t xml:space="preserve">linear relation</w:t>
        </w:r>
      </w:hyperlink>
      <w:r>
        <w:t xml:space="preserve"> </w:t>
      </w:r>
      <w:r>
        <w:t xml:space="preserve">between two variables. According to the definition of the correlation, one can call it also as the standardized</w:t>
      </w:r>
      <w:r>
        <w:t xml:space="preserve"> </w:t>
      </w:r>
      <w:hyperlink r:id="rId25">
        <w:r>
          <w:rPr>
            <w:rStyle w:val="Link"/>
          </w:rPr>
          <w:t xml:space="preserve">covariance</w:t>
        </w:r>
      </w:hyperlink>
      <w:r>
        <w:t xml:space="preserve">.</w:t>
      </w:r>
    </w:p>
    <w:p>
      <w:r>
        <w:t xml:space="preserve">The maximum possible value of the correlation (the so-called</w:t>
      </w:r>
      <w:r>
        <w:t xml:space="preserve"> </w:t>
      </w:r>
      <w:hyperlink r:id="rId26">
        <w:r>
          <w:rPr>
            <w:rStyle w:val="Link"/>
          </w:rPr>
          <w:t xml:space="preserve">correlation coefficient</w:t>
        </w:r>
      </w:hyperlink>
      <w:r>
        <w:t xml:space="preserve">) could be 1, the minimum could be -1. In the first case there is a perfect positive (thus in the second case there is a perfect negative) linear relationship between the two variables, though perfect relationships, especially in the social sciences, are quite rare. If two variables are independent from each other, the correlation between them is 0, but 0 correlation coefficient only means certainly a</w:t>
      </w:r>
      <w:r>
        <w:t xml:space="preserve"> </w:t>
      </w:r>
      <w:hyperlink r:id="rId27">
        <w:r>
          <w:rPr>
            <w:rStyle w:val="Link"/>
          </w:rPr>
          <w:t xml:space="preserve">linear independency</w:t>
        </w:r>
      </w:hyperlink>
      <w:r>
        <w:t xml:space="preserve">.</w:t>
      </w:r>
    </w:p>
    <w:p>
      <w:r>
        <w:t xml:space="preserve">Because extreme values occur seldom we have rule of thumbs for the coefficients, like other fields of statistics:</w:t>
      </w:r>
    </w:p>
    <w:p>
      <w:pPr>
        <w:numPr>
          <w:numId w:val="5"/>
          <w:ilvl w:val="0"/>
        </w:numPr>
      </w:pPr>
      <w:r>
        <w:t xml:space="preserve">we call two variables highly correlated if the absolute value of the correlation coefficient between them is higher than 0.7 and</w:t>
      </w:r>
    </w:p>
    <w:p>
      <w:pPr>
        <w:numPr>
          <w:numId w:val="5"/>
          <w:ilvl w:val="0"/>
        </w:numPr>
      </w:pPr>
      <w:r>
        <w:t xml:space="preserve">we call them uncorrelated if that is smaller than 0.2.</w:t>
      </w:r>
    </w:p>
    <w:p>
      <w:r>
        <w:t xml:space="preserve">Please note that</w:t>
      </w:r>
      <w:r>
        <w:t xml:space="preserve"> </w:t>
      </w:r>
      <w:hyperlink r:id="rId28">
        <w:r>
          <w:rPr>
            <w:rStyle w:val="Link"/>
          </w:rPr>
          <w:t xml:space="preserve">correlation has nothing to do with causal models</w:t>
        </w:r>
      </w:hyperlink>
      <w:r>
        <w:t xml:space="preserve">, it only shows association but not effects.</w:t>
      </w:r>
    </w:p>
    <w:bookmarkStart w:id="44" w:name="variable-description-2"/>
    <w:p>
      <w:pPr>
        <w:pStyle w:val="Heading3"/>
      </w:pPr>
      <w:r>
        <w:t xml:space="preserve">Variable description</w:t>
      </w:r>
    </w:p>
    <w:bookmarkEnd w:id="44"/>
    <w:p>
      <w:r>
        <w:rPr>
          <w:i/>
        </w:rPr>
        <w:t xml:space="preserve">32</w:t>
      </w:r>
      <w:r>
        <w:t xml:space="preserve"> </w:t>
      </w:r>
      <w:r>
        <w:t xml:space="preserve">variables with</w:t>
      </w:r>
      <w:r>
        <w:t xml:space="preserve"> </w:t>
      </w:r>
      <w:r>
        <w:rPr>
          <w:i/>
        </w:rPr>
        <w:t xml:space="preserve">11</w:t>
      </w:r>
      <w:r>
        <w:t xml:space="preserve"> </w:t>
      </w:r>
      <w:r>
        <w:t xml:space="preserve">cases provided.</w:t>
      </w:r>
    </w:p>
    <w:p>
      <w:r>
        <w:t xml:space="preserve">The highest correlation coefficient (</w:t>
      </w:r>
      <w:r>
        <w:rPr>
          <w:i/>
        </w:rPr>
        <w:t xml:space="preserve">0.902</w:t>
      </w:r>
      <w:r>
        <w:t xml:space="preserve">) is between</w:t>
      </w:r>
      <w:r>
        <w:t xml:space="preserve"> </w:t>
      </w:r>
      <w:r>
        <w:rPr>
          <w:i/>
        </w:rPr>
        <w:t xml:space="preserve">disp</w:t>
      </w:r>
      <w:r>
        <w:t xml:space="preserve"> </w:t>
      </w:r>
      <w:r>
        <w:t xml:space="preserve">and</w:t>
      </w:r>
      <w:r>
        <w:t xml:space="preserve"> </w:t>
      </w:r>
      <w:r>
        <w:rPr>
          <w:i/>
        </w:rPr>
        <w:t xml:space="preserve">cyl</w:t>
      </w:r>
      <w:r>
        <w:t xml:space="preserve"> </w:t>
      </w:r>
      <w:r>
        <w:t xml:space="preserve">and the lowest (</w:t>
      </w:r>
      <w:r>
        <w:rPr>
          <w:i/>
        </w:rPr>
        <w:t xml:space="preserve">-0.8677</w:t>
      </w:r>
      <w:r>
        <w:t xml:space="preserve">) is between</w:t>
      </w:r>
      <w:r>
        <w:t xml:space="preserve"> </w:t>
      </w:r>
      <w:r>
        <w:rPr>
          <w:i/>
        </w:rPr>
        <w:t xml:space="preserve">wt</w:t>
      </w:r>
      <w:r>
        <w:t xml:space="preserve"> </w:t>
      </w:r>
      <w:r>
        <w:t xml:space="preserve">and</w:t>
      </w:r>
      <w:r>
        <w:t xml:space="preserve"> </w:t>
      </w:r>
      <w:r>
        <w:rPr>
          <w:i/>
        </w:rPr>
        <w:t xml:space="preserve">mpg</w:t>
      </w:r>
      <w:r>
        <w:t xml:space="preserve">. It seems that the strongest association (r=</w:t>
      </w:r>
      <w:r>
        <w:rPr>
          <w:i/>
        </w:rPr>
        <w:t xml:space="preserve">0.902</w:t>
      </w:r>
      <w:r>
        <w:t xml:space="preserve">) is between</w:t>
      </w:r>
      <w:r>
        <w:t xml:space="preserve"> </w:t>
      </w:r>
      <w:r>
        <w:rPr>
          <w:i/>
        </w:rPr>
        <w:t xml:space="preserve">disp</w:t>
      </w:r>
      <w:r>
        <w:t xml:space="preserve"> </w:t>
      </w:r>
      <w:r>
        <w:t xml:space="preserve">and</w:t>
      </w:r>
      <w:r>
        <w:t xml:space="preserve"> </w:t>
      </w:r>
      <w:r>
        <w:rPr>
          <w:i/>
        </w:rPr>
        <w:t xml:space="preserve">cyl</w:t>
      </w:r>
      <w:r>
        <w:t xml:space="preserve">.</w:t>
      </w:r>
    </w:p>
    <w:p>
      <w:r>
        <w:t xml:space="preserve">Highly correlated (r &lt; -0.7 or r &gt; 0.7) variables:</w:t>
      </w:r>
    </w:p>
    <w:p>
      <w:pPr>
        <w:numPr>
          <w:numId w:val="6"/>
          <w:ilvl w:val="0"/>
        </w:numPr>
      </w:pPr>
      <w:r>
        <w:rPr>
          <w:i/>
        </w:rPr>
        <w:t xml:space="preserve">cyl</w:t>
      </w:r>
      <w:r>
        <w:t xml:space="preserve"> </w:t>
      </w:r>
      <w:r>
        <w:t xml:space="preserve">and</w:t>
      </w:r>
      <w:r>
        <w:t xml:space="preserve"> </w:t>
      </w:r>
      <w:r>
        <w:rPr>
          <w:i/>
        </w:rPr>
        <w:t xml:space="preserve">mpg</w:t>
      </w:r>
      <w:r>
        <w:t xml:space="preserve"> </w:t>
      </w:r>
      <w:r>
        <w:t xml:space="preserve">(-0.85)</w:t>
      </w:r>
    </w:p>
    <w:p>
      <w:pPr>
        <w:numPr>
          <w:numId w:val="6"/>
          <w:ilvl w:val="0"/>
        </w:numPr>
      </w:pPr>
      <w:r>
        <w:rPr>
          <w:i/>
        </w:rPr>
        <w:t xml:space="preserve">disp</w:t>
      </w:r>
      <w:r>
        <w:t xml:space="preserve"> </w:t>
      </w:r>
      <w:r>
        <w:t xml:space="preserve">and</w:t>
      </w:r>
      <w:r>
        <w:t xml:space="preserve"> </w:t>
      </w:r>
      <w:r>
        <w:rPr>
          <w:i/>
        </w:rPr>
        <w:t xml:space="preserve">mpg</w:t>
      </w:r>
      <w:r>
        <w:t xml:space="preserve"> </w:t>
      </w:r>
      <w:r>
        <w:t xml:space="preserve">(-0.85)</w:t>
      </w:r>
    </w:p>
    <w:p>
      <w:pPr>
        <w:numPr>
          <w:numId w:val="6"/>
          <w:ilvl w:val="0"/>
        </w:numPr>
      </w:pPr>
      <w:r>
        <w:rPr>
          <w:i/>
        </w:rPr>
        <w:t xml:space="preserve">hp</w:t>
      </w:r>
      <w:r>
        <w:t xml:space="preserve"> </w:t>
      </w:r>
      <w:r>
        <w:t xml:space="preserve">and</w:t>
      </w:r>
      <w:r>
        <w:t xml:space="preserve"> </w:t>
      </w:r>
      <w:r>
        <w:rPr>
          <w:i/>
        </w:rPr>
        <w:t xml:space="preserve">mpg</w:t>
      </w:r>
      <w:r>
        <w:t xml:space="preserve"> </w:t>
      </w:r>
      <w:r>
        <w:t xml:space="preserve">(-0.78)</w:t>
      </w:r>
    </w:p>
    <w:p>
      <w:pPr>
        <w:numPr>
          <w:numId w:val="6"/>
          <w:ilvl w:val="0"/>
        </w:numPr>
      </w:pPr>
      <w:r>
        <w:rPr>
          <w:i/>
        </w:rPr>
        <w:t xml:space="preserve">wt</w:t>
      </w:r>
      <w:r>
        <w:t xml:space="preserve"> </w:t>
      </w:r>
      <w:r>
        <w:t xml:space="preserve">and</w:t>
      </w:r>
      <w:r>
        <w:t xml:space="preserve"> </w:t>
      </w:r>
      <w:r>
        <w:rPr>
          <w:i/>
        </w:rPr>
        <w:t xml:space="preserve">mpg</w:t>
      </w:r>
      <w:r>
        <w:t xml:space="preserve"> </w:t>
      </w:r>
      <w:r>
        <w:t xml:space="preserve">(-0.87)</w:t>
      </w:r>
    </w:p>
    <w:p>
      <w:pPr>
        <w:numPr>
          <w:numId w:val="6"/>
          <w:ilvl w:val="0"/>
        </w:numPr>
      </w:pPr>
      <w:r>
        <w:rPr>
          <w:i/>
        </w:rPr>
        <w:t xml:space="preserve">disp</w:t>
      </w:r>
      <w:r>
        <w:t xml:space="preserve"> </w:t>
      </w:r>
      <w:r>
        <w:t xml:space="preserve">and</w:t>
      </w:r>
      <w:r>
        <w:t xml:space="preserve"> </w:t>
      </w:r>
      <w:r>
        <w:rPr>
          <w:i/>
        </w:rPr>
        <w:t xml:space="preserve">cyl</w:t>
      </w:r>
      <w:r>
        <w:t xml:space="preserve"> </w:t>
      </w:r>
      <w:r>
        <w:t xml:space="preserve">(0.9)</w:t>
      </w:r>
    </w:p>
    <w:p>
      <w:pPr>
        <w:numPr>
          <w:numId w:val="6"/>
          <w:ilvl w:val="0"/>
        </w:numPr>
      </w:pPr>
      <w:r>
        <w:rPr>
          <w:i/>
        </w:rPr>
        <w:t xml:space="preserve">hp</w:t>
      </w:r>
      <w:r>
        <w:t xml:space="preserve"> </w:t>
      </w:r>
      <w:r>
        <w:t xml:space="preserve">and</w:t>
      </w:r>
      <w:r>
        <w:t xml:space="preserve"> </w:t>
      </w:r>
      <w:r>
        <w:rPr>
          <w:i/>
        </w:rPr>
        <w:t xml:space="preserve">cyl</w:t>
      </w:r>
      <w:r>
        <w:t xml:space="preserve"> </w:t>
      </w:r>
      <w:r>
        <w:t xml:space="preserve">(0.83)</w:t>
      </w:r>
    </w:p>
    <w:p>
      <w:pPr>
        <w:numPr>
          <w:numId w:val="6"/>
          <w:ilvl w:val="0"/>
        </w:numPr>
      </w:pPr>
      <w:r>
        <w:rPr>
          <w:i/>
        </w:rPr>
        <w:t xml:space="preserve">wt</w:t>
      </w:r>
      <w:r>
        <w:t xml:space="preserve"> </w:t>
      </w:r>
      <w:r>
        <w:t xml:space="preserve">and</w:t>
      </w:r>
      <w:r>
        <w:t xml:space="preserve"> </w:t>
      </w:r>
      <w:r>
        <w:rPr>
          <w:i/>
        </w:rPr>
        <w:t xml:space="preserve">cyl</w:t>
      </w:r>
      <w:r>
        <w:t xml:space="preserve"> </w:t>
      </w:r>
      <w:r>
        <w:t xml:space="preserve">(0.78)</w:t>
      </w:r>
    </w:p>
    <w:p>
      <w:pPr>
        <w:numPr>
          <w:numId w:val="6"/>
          <w:ilvl w:val="0"/>
        </w:numPr>
      </w:pPr>
      <w:r>
        <w:rPr>
          <w:i/>
        </w:rPr>
        <w:t xml:space="preserve">vs</w:t>
      </w:r>
      <w:r>
        <w:t xml:space="preserve"> </w:t>
      </w:r>
      <w:r>
        <w:t xml:space="preserve">and</w:t>
      </w:r>
      <w:r>
        <w:t xml:space="preserve"> </w:t>
      </w:r>
      <w:r>
        <w:rPr>
          <w:i/>
        </w:rPr>
        <w:t xml:space="preserve">cyl</w:t>
      </w:r>
      <w:r>
        <w:t xml:space="preserve"> </w:t>
      </w:r>
      <w:r>
        <w:t xml:space="preserve">(-0.81)</w:t>
      </w:r>
    </w:p>
    <w:p>
      <w:pPr>
        <w:numPr>
          <w:numId w:val="6"/>
          <w:ilvl w:val="0"/>
        </w:numPr>
      </w:pPr>
      <w:r>
        <w:rPr>
          <w:i/>
        </w:rPr>
        <w:t xml:space="preserve">hp</w:t>
      </w:r>
      <w:r>
        <w:t xml:space="preserve"> </w:t>
      </w:r>
      <w:r>
        <w:t xml:space="preserve">and</w:t>
      </w:r>
      <w:r>
        <w:t xml:space="preserve"> </w:t>
      </w:r>
      <w:r>
        <w:rPr>
          <w:i/>
        </w:rPr>
        <w:t xml:space="preserve">disp</w:t>
      </w:r>
      <w:r>
        <w:t xml:space="preserve"> </w:t>
      </w:r>
      <w:r>
        <w:t xml:space="preserve">(0.79)</w:t>
      </w:r>
    </w:p>
    <w:p>
      <w:pPr>
        <w:numPr>
          <w:numId w:val="6"/>
          <w:ilvl w:val="0"/>
        </w:numPr>
      </w:pPr>
      <w:r>
        <w:rPr>
          <w:i/>
        </w:rPr>
        <w:t xml:space="preserve">drat</w:t>
      </w:r>
      <w:r>
        <w:t xml:space="preserve"> </w:t>
      </w:r>
      <w:r>
        <w:t xml:space="preserve">and</w:t>
      </w:r>
      <w:r>
        <w:t xml:space="preserve"> </w:t>
      </w:r>
      <w:r>
        <w:rPr>
          <w:i/>
        </w:rPr>
        <w:t xml:space="preserve">disp</w:t>
      </w:r>
      <w:r>
        <w:t xml:space="preserve"> </w:t>
      </w:r>
      <w:r>
        <w:t xml:space="preserve">(-0.71)</w:t>
      </w:r>
    </w:p>
    <w:p>
      <w:pPr>
        <w:numPr>
          <w:numId w:val="6"/>
          <w:ilvl w:val="0"/>
        </w:numPr>
      </w:pPr>
      <w:r>
        <w:rPr>
          <w:i/>
        </w:rPr>
        <w:t xml:space="preserve">wt</w:t>
      </w:r>
      <w:r>
        <w:t xml:space="preserve"> </w:t>
      </w:r>
      <w:r>
        <w:t xml:space="preserve">and</w:t>
      </w:r>
      <w:r>
        <w:t xml:space="preserve"> </w:t>
      </w:r>
      <w:r>
        <w:rPr>
          <w:i/>
        </w:rPr>
        <w:t xml:space="preserve">disp</w:t>
      </w:r>
      <w:r>
        <w:t xml:space="preserve"> </w:t>
      </w:r>
      <w:r>
        <w:t xml:space="preserve">(0.89)</w:t>
      </w:r>
    </w:p>
    <w:p>
      <w:pPr>
        <w:numPr>
          <w:numId w:val="6"/>
          <w:ilvl w:val="0"/>
        </w:numPr>
      </w:pPr>
      <w:r>
        <w:rPr>
          <w:i/>
        </w:rPr>
        <w:t xml:space="preserve">vs</w:t>
      </w:r>
      <w:r>
        <w:t xml:space="preserve"> </w:t>
      </w:r>
      <w:r>
        <w:t xml:space="preserve">and</w:t>
      </w:r>
      <w:r>
        <w:t xml:space="preserve"> </w:t>
      </w:r>
      <w:r>
        <w:rPr>
          <w:i/>
        </w:rPr>
        <w:t xml:space="preserve">disp</w:t>
      </w:r>
      <w:r>
        <w:t xml:space="preserve"> </w:t>
      </w:r>
      <w:r>
        <w:t xml:space="preserve">(-0.71)</w:t>
      </w:r>
    </w:p>
    <w:p>
      <w:pPr>
        <w:numPr>
          <w:numId w:val="6"/>
          <w:ilvl w:val="0"/>
        </w:numPr>
      </w:pPr>
      <w:r>
        <w:rPr>
          <w:i/>
        </w:rPr>
        <w:t xml:space="preserve">qsec</w:t>
      </w:r>
      <w:r>
        <w:t xml:space="preserve"> </w:t>
      </w:r>
      <w:r>
        <w:t xml:space="preserve">and</w:t>
      </w:r>
      <w:r>
        <w:t xml:space="preserve"> </w:t>
      </w:r>
      <w:r>
        <w:rPr>
          <w:i/>
        </w:rPr>
        <w:t xml:space="preserve">hp</w:t>
      </w:r>
      <w:r>
        <w:t xml:space="preserve"> </w:t>
      </w:r>
      <w:r>
        <w:t xml:space="preserve">(-0.71)</w:t>
      </w:r>
    </w:p>
    <w:p>
      <w:pPr>
        <w:numPr>
          <w:numId w:val="6"/>
          <w:ilvl w:val="0"/>
        </w:numPr>
      </w:pPr>
      <w:r>
        <w:rPr>
          <w:i/>
        </w:rPr>
        <w:t xml:space="preserve">vs</w:t>
      </w:r>
      <w:r>
        <w:t xml:space="preserve"> </w:t>
      </w:r>
      <w:r>
        <w:t xml:space="preserve">and</w:t>
      </w:r>
      <w:r>
        <w:t xml:space="preserve"> </w:t>
      </w:r>
      <w:r>
        <w:rPr>
          <w:i/>
        </w:rPr>
        <w:t xml:space="preserve">hp</w:t>
      </w:r>
      <w:r>
        <w:t xml:space="preserve"> </w:t>
      </w:r>
      <w:r>
        <w:t xml:space="preserve">(-0.72)</w:t>
      </w:r>
    </w:p>
    <w:p>
      <w:pPr>
        <w:numPr>
          <w:numId w:val="6"/>
          <w:ilvl w:val="0"/>
        </w:numPr>
      </w:pPr>
      <w:r>
        <w:rPr>
          <w:i/>
        </w:rPr>
        <w:t xml:space="preserve">carb</w:t>
      </w:r>
      <w:r>
        <w:t xml:space="preserve"> </w:t>
      </w:r>
      <w:r>
        <w:t xml:space="preserve">and</w:t>
      </w:r>
      <w:r>
        <w:t xml:space="preserve"> </w:t>
      </w:r>
      <w:r>
        <w:rPr>
          <w:i/>
        </w:rPr>
        <w:t xml:space="preserve">hp</w:t>
      </w:r>
      <w:r>
        <w:t xml:space="preserve"> </w:t>
      </w:r>
      <w:r>
        <w:t xml:space="preserve">(0.75)</w:t>
      </w:r>
    </w:p>
    <w:p>
      <w:pPr>
        <w:numPr>
          <w:numId w:val="6"/>
          <w:ilvl w:val="0"/>
        </w:numPr>
      </w:pPr>
      <w:r>
        <w:rPr>
          <w:i/>
        </w:rPr>
        <w:t xml:space="preserve">wt</w:t>
      </w:r>
      <w:r>
        <w:t xml:space="preserve"> </w:t>
      </w:r>
      <w:r>
        <w:t xml:space="preserve">and</w:t>
      </w:r>
      <w:r>
        <w:t xml:space="preserve"> </w:t>
      </w:r>
      <w:r>
        <w:rPr>
          <w:i/>
        </w:rPr>
        <w:t xml:space="preserve">drat</w:t>
      </w:r>
      <w:r>
        <w:t xml:space="preserve"> </w:t>
      </w:r>
      <w:r>
        <w:t xml:space="preserve">(-0.71)</w:t>
      </w:r>
    </w:p>
    <w:p>
      <w:pPr>
        <w:numPr>
          <w:numId w:val="6"/>
          <w:ilvl w:val="0"/>
        </w:numPr>
      </w:pPr>
      <w:r>
        <w:rPr>
          <w:i/>
        </w:rPr>
        <w:t xml:space="preserve">am</w:t>
      </w:r>
      <w:r>
        <w:t xml:space="preserve"> </w:t>
      </w:r>
      <w:r>
        <w:t xml:space="preserve">and</w:t>
      </w:r>
      <w:r>
        <w:t xml:space="preserve"> </w:t>
      </w:r>
      <w:r>
        <w:rPr>
          <w:i/>
        </w:rPr>
        <w:t xml:space="preserve">drat</w:t>
      </w:r>
      <w:r>
        <w:t xml:space="preserve"> </w:t>
      </w:r>
      <w:r>
        <w:t xml:space="preserve">(0.71)</w:t>
      </w:r>
    </w:p>
    <w:p>
      <w:pPr>
        <w:numPr>
          <w:numId w:val="6"/>
          <w:ilvl w:val="0"/>
        </w:numPr>
      </w:pPr>
      <w:r>
        <w:rPr>
          <w:i/>
        </w:rPr>
        <w:t xml:space="preserve">vs</w:t>
      </w:r>
      <w:r>
        <w:t xml:space="preserve"> </w:t>
      </w:r>
      <w:r>
        <w:t xml:space="preserve">and</w:t>
      </w:r>
      <w:r>
        <w:t xml:space="preserve"> </w:t>
      </w:r>
      <w:r>
        <w:rPr>
          <w:i/>
        </w:rPr>
        <w:t xml:space="preserve">qsec</w:t>
      </w:r>
      <w:r>
        <w:t xml:space="preserve"> </w:t>
      </w:r>
      <w:r>
        <w:t xml:space="preserve">(0.74)</w:t>
      </w:r>
    </w:p>
    <w:p>
      <w:pPr>
        <w:numPr>
          <w:numId w:val="6"/>
          <w:ilvl w:val="0"/>
        </w:numPr>
      </w:pPr>
      <w:r>
        <w:rPr>
          <w:i/>
        </w:rPr>
        <w:t xml:space="preserve">gear</w:t>
      </w:r>
      <w:r>
        <w:t xml:space="preserve"> </w:t>
      </w:r>
      <w:r>
        <w:t xml:space="preserve">and</w:t>
      </w:r>
      <w:r>
        <w:t xml:space="preserve"> </w:t>
      </w:r>
      <w:r>
        <w:rPr>
          <w:i/>
        </w:rPr>
        <w:t xml:space="preserve">am</w:t>
      </w:r>
      <w:r>
        <w:t xml:space="preserve"> </w:t>
      </w:r>
      <w:r>
        <w:t xml:space="preserve">(0.79)</w:t>
      </w:r>
    </w:p>
    <w:p>
      <w:r>
        <w:t xml:space="preserve">Uncorrelated (-0.2 &lt; r &lt; 0.2) variables:</w:t>
      </w:r>
    </w:p>
    <w:p>
      <w:pPr>
        <w:numPr>
          <w:numId w:val="7"/>
          <w:ilvl w:val="0"/>
        </w:numPr>
      </w:pPr>
      <w:r>
        <w:rPr>
          <w:i/>
        </w:rPr>
        <w:t xml:space="preserve">gear</w:t>
      </w:r>
      <w:r>
        <w:t xml:space="preserve"> </w:t>
      </w:r>
      <w:r>
        <w:t xml:space="preserve">and</w:t>
      </w:r>
      <w:r>
        <w:t xml:space="preserve"> </w:t>
      </w:r>
      <w:r>
        <w:rPr>
          <w:i/>
        </w:rPr>
        <w:t xml:space="preserve">hp</w:t>
      </w:r>
      <w:r>
        <w:t xml:space="preserve"> </w:t>
      </w:r>
      <w:r>
        <w:t xml:space="preserve">(-0.13)</w:t>
      </w:r>
    </w:p>
    <w:p>
      <w:pPr>
        <w:numPr>
          <w:numId w:val="7"/>
          <w:ilvl w:val="0"/>
        </w:numPr>
      </w:pPr>
      <w:r>
        <w:rPr>
          <w:i/>
        </w:rPr>
        <w:t xml:space="preserve">qsec</w:t>
      </w:r>
      <w:r>
        <w:t xml:space="preserve"> </w:t>
      </w:r>
      <w:r>
        <w:t xml:space="preserve">and</w:t>
      </w:r>
      <w:r>
        <w:t xml:space="preserve"> </w:t>
      </w:r>
      <w:r>
        <w:rPr>
          <w:i/>
        </w:rPr>
        <w:t xml:space="preserve">drat</w:t>
      </w:r>
      <w:r>
        <w:t xml:space="preserve"> </w:t>
      </w:r>
      <w:r>
        <w:t xml:space="preserve">(0.09)</w:t>
      </w:r>
    </w:p>
    <w:p>
      <w:pPr>
        <w:numPr>
          <w:numId w:val="7"/>
          <w:ilvl w:val="0"/>
        </w:numPr>
      </w:pPr>
      <w:r>
        <w:rPr>
          <w:i/>
        </w:rPr>
        <w:t xml:space="preserve">carb</w:t>
      </w:r>
      <w:r>
        <w:t xml:space="preserve"> </w:t>
      </w:r>
      <w:r>
        <w:t xml:space="preserve">and</w:t>
      </w:r>
      <w:r>
        <w:t xml:space="preserve"> </w:t>
      </w:r>
      <w:r>
        <w:rPr>
          <w:i/>
        </w:rPr>
        <w:t xml:space="preserve">drat</w:t>
      </w:r>
      <w:r>
        <w:t xml:space="preserve"> </w:t>
      </w:r>
      <w:r>
        <w:t xml:space="preserve">(-0.09)</w:t>
      </w:r>
    </w:p>
    <w:p>
      <w:pPr>
        <w:numPr>
          <w:numId w:val="7"/>
          <w:ilvl w:val="0"/>
        </w:numPr>
      </w:pPr>
      <w:r>
        <w:rPr>
          <w:i/>
        </w:rPr>
        <w:t xml:space="preserve">qsec</w:t>
      </w:r>
      <w:r>
        <w:t xml:space="preserve"> </w:t>
      </w:r>
      <w:r>
        <w:t xml:space="preserve">and</w:t>
      </w:r>
      <w:r>
        <w:t xml:space="preserve"> </w:t>
      </w:r>
      <w:r>
        <w:rPr>
          <w:i/>
        </w:rPr>
        <w:t xml:space="preserve">wt</w:t>
      </w:r>
      <w:r>
        <w:t xml:space="preserve"> </w:t>
      </w:r>
      <w:r>
        <w:t xml:space="preserve">(-0.17)</w:t>
      </w:r>
    </w:p>
    <w:p>
      <w:pPr>
        <w:numPr>
          <w:numId w:val="7"/>
          <w:ilvl w:val="0"/>
        </w:numPr>
      </w:pPr>
      <w:r>
        <w:rPr>
          <w:i/>
        </w:rPr>
        <w:t xml:space="preserve">am</w:t>
      </w:r>
      <w:r>
        <w:t xml:space="preserve"> </w:t>
      </w:r>
      <w:r>
        <w:t xml:space="preserve">and</w:t>
      </w:r>
      <w:r>
        <w:t xml:space="preserve"> </w:t>
      </w:r>
      <w:r>
        <w:rPr>
          <w:i/>
        </w:rPr>
        <w:t xml:space="preserve">vs</w:t>
      </w:r>
      <w:r>
        <w:t xml:space="preserve"> </w:t>
      </w:r>
      <w:r>
        <w:t xml:space="preserve">(0.17)</w:t>
      </w:r>
    </w:p>
    <w:p>
      <w:pPr>
        <w:numPr>
          <w:numId w:val="7"/>
          <w:ilvl w:val="0"/>
        </w:numPr>
      </w:pPr>
      <w:r>
        <w:rPr>
          <w:i/>
        </w:rPr>
        <w:t xml:space="preserve">carb</w:t>
      </w:r>
      <w:r>
        <w:t xml:space="preserve"> </w:t>
      </w:r>
      <w:r>
        <w:t xml:space="preserve">and</w:t>
      </w:r>
      <w:r>
        <w:t xml:space="preserve"> </w:t>
      </w:r>
      <w:r>
        <w:rPr>
          <w:i/>
        </w:rPr>
        <w:t xml:space="preserve">am</w:t>
      </w:r>
      <w:r>
        <w:t xml:space="preserve"> </w:t>
      </w:r>
      <w:r>
        <w:t xml:space="preserve">(0.06)</w:t>
      </w:r>
    </w:p>
    <w:bookmarkStart w:id="45" w:name="correlation-matrix-2"/>
    <w:p>
      <w:pPr>
        <w:pStyle w:val="Heading3"/>
      </w:pPr>
      <w:r>
        <w:t xml:space="preserve">Correlation matrix</w:t>
      </w:r>
    </w:p>
    <w:bookmarkEnd w:id="45"/>
    <w:tbl>
      <w:tblPr>
        <w:tblStyle w:val="TableNormal"/>
        <w:tblCaption w:val="Correlation matrix (continued below)"/>
      </w:tblPr>
      <w:tblGrid>
        <w:gridCol w:w="1210"/>
        <w:gridCol w:w="1540"/>
        <w:gridCol w:w="1540"/>
        <w:gridCol w:w="154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mpg</w:t>
            </w:r>
          </w:p>
        </w:tc>
        <w:tc>
          <w:tcPr>
            <w:tcBorders>
              <w:bottom w:val="single"/>
            </w:tcBorders>
            <w:vAlign w:val="bottom"/>
          </w:tcPr>
          <w:p>
            <w:pPr>
              <w:jc w:val="center"/>
            </w:pPr>
            <w:r>
              <w:t xml:space="preserve">cyl</w:t>
            </w:r>
          </w:p>
        </w:tc>
        <w:tc>
          <w:tcPr>
            <w:tcBorders>
              <w:bottom w:val="single"/>
            </w:tcBorders>
            <w:vAlign w:val="bottom"/>
          </w:tcPr>
          <w:p>
            <w:pPr>
              <w:jc w:val="center"/>
            </w:pPr>
            <w:r>
              <w:t xml:space="preserve">disp</w:t>
            </w:r>
          </w:p>
        </w:tc>
      </w:tr>
      <w:tr>
        <w:tc>
          <w:p>
            <w:pPr>
              <w:jc w:val="right"/>
            </w:pPr>
            <w:r>
              <w:rPr>
                <w:b/>
              </w:rPr>
              <w:t xml:space="preserve">mpg</w:t>
            </w:r>
          </w:p>
        </w:tc>
        <w:tc>
          <w:p>
            <w:pPr>
              <w:jc w:val="center"/>
            </w:pPr>
          </w:p>
        </w:tc>
        <w:tc>
          <w:p>
            <w:pPr>
              <w:jc w:val="center"/>
            </w:pPr>
            <w:r>
              <w:t xml:space="preserve">-0.8522 * * *</w:t>
            </w:r>
          </w:p>
        </w:tc>
        <w:tc>
          <w:p>
            <w:pPr>
              <w:jc w:val="center"/>
            </w:pPr>
            <w:r>
              <w:t xml:space="preserve">-0.8476 * * *</w:t>
            </w:r>
          </w:p>
        </w:tc>
      </w:tr>
      <w:tr>
        <w:tc>
          <w:p>
            <w:pPr>
              <w:jc w:val="right"/>
            </w:pPr>
            <w:r>
              <w:rPr>
                <w:b/>
              </w:rPr>
              <w:t xml:space="preserve">cyl</w:t>
            </w:r>
          </w:p>
        </w:tc>
        <w:tc>
          <w:p>
            <w:pPr>
              <w:jc w:val="center"/>
            </w:pPr>
            <w:r>
              <w:t xml:space="preserve">-0.8522 * * *</w:t>
            </w:r>
          </w:p>
        </w:tc>
        <w:tc>
          <w:p>
            <w:pPr>
              <w:jc w:val="center"/>
            </w:pPr>
          </w:p>
        </w:tc>
        <w:tc>
          <w:p>
            <w:pPr>
              <w:jc w:val="center"/>
            </w:pPr>
            <w:r>
              <w:t xml:space="preserve">0.9020 * * *</w:t>
            </w:r>
          </w:p>
        </w:tc>
      </w:tr>
      <w:tr>
        <w:tc>
          <w:p>
            <w:pPr>
              <w:jc w:val="right"/>
            </w:pPr>
            <w:r>
              <w:rPr>
                <w:b/>
              </w:rPr>
              <w:t xml:space="preserve">disp</w:t>
            </w:r>
          </w:p>
        </w:tc>
        <w:tc>
          <w:p>
            <w:pPr>
              <w:jc w:val="center"/>
            </w:pPr>
            <w:r>
              <w:t xml:space="preserve">-0.8476 * * *</w:t>
            </w:r>
          </w:p>
        </w:tc>
        <w:tc>
          <w:p>
            <w:pPr>
              <w:jc w:val="center"/>
            </w:pPr>
            <w:r>
              <w:t xml:space="preserve">0.9020 * * *</w:t>
            </w:r>
          </w:p>
        </w:tc>
        <w:tc>
          <w:p>
            <w:pPr>
              <w:jc w:val="center"/>
            </w:pPr>
          </w:p>
        </w:tc>
      </w:tr>
      <w:tr>
        <w:tc>
          <w:p>
            <w:pPr>
              <w:jc w:val="right"/>
            </w:pPr>
            <w:r>
              <w:rPr>
                <w:b/>
              </w:rPr>
              <w:t xml:space="preserve">hp</w:t>
            </w:r>
          </w:p>
        </w:tc>
        <w:tc>
          <w:p>
            <w:pPr>
              <w:jc w:val="center"/>
            </w:pPr>
            <w:r>
              <w:t xml:space="preserve">-0.7762 * * *</w:t>
            </w:r>
          </w:p>
        </w:tc>
        <w:tc>
          <w:p>
            <w:pPr>
              <w:jc w:val="center"/>
            </w:pPr>
            <w:r>
              <w:t xml:space="preserve">0.8324 * * *</w:t>
            </w:r>
          </w:p>
        </w:tc>
        <w:tc>
          <w:p>
            <w:pPr>
              <w:jc w:val="center"/>
            </w:pPr>
            <w:r>
              <w:t xml:space="preserve">0.7909 * * *</w:t>
            </w:r>
          </w:p>
        </w:tc>
      </w:tr>
      <w:tr>
        <w:tc>
          <w:p>
            <w:pPr>
              <w:jc w:val="right"/>
            </w:pPr>
            <w:r>
              <w:rPr>
                <w:b/>
              </w:rPr>
              <w:t xml:space="preserve">drat</w:t>
            </w:r>
          </w:p>
        </w:tc>
        <w:tc>
          <w:p>
            <w:pPr>
              <w:jc w:val="center"/>
            </w:pPr>
            <w:r>
              <w:t xml:space="preserve">0.6812 * * *</w:t>
            </w:r>
          </w:p>
        </w:tc>
        <w:tc>
          <w:p>
            <w:pPr>
              <w:jc w:val="center"/>
            </w:pPr>
            <w:r>
              <w:t xml:space="preserve">-0.6999 * * *</w:t>
            </w:r>
          </w:p>
        </w:tc>
        <w:tc>
          <w:p>
            <w:pPr>
              <w:jc w:val="center"/>
            </w:pPr>
            <w:r>
              <w:t xml:space="preserve">-0.7102 * * *</w:t>
            </w:r>
          </w:p>
        </w:tc>
      </w:tr>
      <w:tr>
        <w:tc>
          <w:p>
            <w:pPr>
              <w:jc w:val="right"/>
            </w:pPr>
            <w:r>
              <w:rPr>
                <w:b/>
              </w:rPr>
              <w:t xml:space="preserve">wt</w:t>
            </w:r>
          </w:p>
        </w:tc>
        <w:tc>
          <w:p>
            <w:pPr>
              <w:jc w:val="center"/>
            </w:pPr>
            <w:r>
              <w:t xml:space="preserve">-0.8677 * * *</w:t>
            </w:r>
          </w:p>
        </w:tc>
        <w:tc>
          <w:p>
            <w:pPr>
              <w:jc w:val="center"/>
            </w:pPr>
            <w:r>
              <w:t xml:space="preserve">0.7825 * * *</w:t>
            </w:r>
          </w:p>
        </w:tc>
        <w:tc>
          <w:p>
            <w:pPr>
              <w:jc w:val="center"/>
            </w:pPr>
            <w:r>
              <w:t xml:space="preserve">0.8880 * * *</w:t>
            </w:r>
          </w:p>
        </w:tc>
      </w:tr>
      <w:tr>
        <w:tc>
          <w:p>
            <w:pPr>
              <w:jc w:val="right"/>
            </w:pPr>
            <w:r>
              <w:rPr>
                <w:b/>
              </w:rPr>
              <w:t xml:space="preserve">qsec</w:t>
            </w:r>
          </w:p>
        </w:tc>
        <w:tc>
          <w:p>
            <w:pPr>
              <w:jc w:val="center"/>
            </w:pPr>
            <w:r>
              <w:t xml:space="preserve">0.4187 *</w:t>
            </w:r>
          </w:p>
        </w:tc>
        <w:tc>
          <w:p>
            <w:pPr>
              <w:jc w:val="center"/>
            </w:pPr>
            <w:r>
              <w:t xml:space="preserve">-0.5912 * * *</w:t>
            </w:r>
          </w:p>
        </w:tc>
        <w:tc>
          <w:p>
            <w:pPr>
              <w:jc w:val="center"/>
            </w:pPr>
            <w:r>
              <w:t xml:space="preserve">-0.4337 *</w:t>
            </w:r>
          </w:p>
        </w:tc>
      </w:tr>
      <w:tr>
        <w:tc>
          <w:p>
            <w:pPr>
              <w:jc w:val="right"/>
            </w:pPr>
            <w:r>
              <w:rPr>
                <w:b/>
              </w:rPr>
              <w:t xml:space="preserve">vs</w:t>
            </w:r>
          </w:p>
        </w:tc>
        <w:tc>
          <w:p>
            <w:pPr>
              <w:jc w:val="center"/>
            </w:pPr>
            <w:r>
              <w:t xml:space="preserve">0.6640 * * *</w:t>
            </w:r>
          </w:p>
        </w:tc>
        <w:tc>
          <w:p>
            <w:pPr>
              <w:jc w:val="center"/>
            </w:pPr>
            <w:r>
              <w:t xml:space="preserve">-0.8108 * * *</w:t>
            </w:r>
          </w:p>
        </w:tc>
        <w:tc>
          <w:p>
            <w:pPr>
              <w:jc w:val="center"/>
            </w:pPr>
            <w:r>
              <w:t xml:space="preserve">-0.7104 * * *</w:t>
            </w:r>
          </w:p>
        </w:tc>
      </w:tr>
      <w:tr>
        <w:tc>
          <w:p>
            <w:pPr>
              <w:jc w:val="right"/>
            </w:pPr>
            <w:r>
              <w:rPr>
                <w:b/>
              </w:rPr>
              <w:t xml:space="preserve">am</w:t>
            </w:r>
          </w:p>
        </w:tc>
        <w:tc>
          <w:p>
            <w:pPr>
              <w:jc w:val="center"/>
            </w:pPr>
            <w:r>
              <w:t xml:space="preserve">0.5998 * * *</w:t>
            </w:r>
          </w:p>
        </w:tc>
        <w:tc>
          <w:p>
            <w:pPr>
              <w:jc w:val="center"/>
            </w:pPr>
            <w:r>
              <w:t xml:space="preserve">-0.5226 * *</w:t>
            </w:r>
          </w:p>
        </w:tc>
        <w:tc>
          <w:p>
            <w:pPr>
              <w:jc w:val="center"/>
            </w:pPr>
            <w:r>
              <w:t xml:space="preserve">-0.5912 * * *</w:t>
            </w:r>
          </w:p>
        </w:tc>
      </w:tr>
      <w:tr>
        <w:tc>
          <w:p>
            <w:pPr>
              <w:jc w:val="right"/>
            </w:pPr>
            <w:r>
              <w:rPr>
                <w:b/>
              </w:rPr>
              <w:t xml:space="preserve">gear</w:t>
            </w:r>
          </w:p>
        </w:tc>
        <w:tc>
          <w:p>
            <w:pPr>
              <w:jc w:val="center"/>
            </w:pPr>
            <w:r>
              <w:t xml:space="preserve">0.4803 * *</w:t>
            </w:r>
          </w:p>
        </w:tc>
        <w:tc>
          <w:p>
            <w:pPr>
              <w:jc w:val="center"/>
            </w:pPr>
            <w:r>
              <w:t xml:space="preserve">-0.4927 * *</w:t>
            </w:r>
          </w:p>
        </w:tc>
        <w:tc>
          <w:p>
            <w:pPr>
              <w:jc w:val="center"/>
            </w:pPr>
            <w:r>
              <w:t xml:space="preserve">-0.5556 * * *</w:t>
            </w:r>
          </w:p>
        </w:tc>
      </w:tr>
      <w:tr>
        <w:tc>
          <w:p>
            <w:pPr>
              <w:jc w:val="right"/>
            </w:pPr>
            <w:r>
              <w:rPr>
                <w:b/>
              </w:rPr>
              <w:t xml:space="preserve">carb</w:t>
            </w:r>
          </w:p>
        </w:tc>
        <w:tc>
          <w:p>
            <w:pPr>
              <w:jc w:val="center"/>
            </w:pPr>
            <w:r>
              <w:t xml:space="preserve">-0.5509 * *</w:t>
            </w:r>
          </w:p>
        </w:tc>
        <w:tc>
          <w:p>
            <w:pPr>
              <w:jc w:val="center"/>
            </w:pPr>
            <w:r>
              <w:t xml:space="preserve">0.5270 * *</w:t>
            </w:r>
          </w:p>
        </w:tc>
        <w:tc>
          <w:p>
            <w:pPr>
              <w:jc w:val="center"/>
            </w:pPr>
            <w:r>
              <w:t xml:space="preserve">0.3950 *</w:t>
            </w:r>
          </w:p>
        </w:tc>
      </w:tr>
    </w:tbl>
    <w:p>
      <w:pPr>
        <w:pStyle w:val="TableCaption"/>
      </w:pPr>
      <w:r>
        <w:t xml:space="preserve">Correlation matrix (continued below)</w:t>
      </w:r>
    </w:p>
    <w:tbl>
      <w:tblPr>
        <w:tblStyle w:val="TableNormal"/>
        <w:tblCaption w:val="Table continues below"/>
      </w:tblPr>
      <w:tblGrid>
        <w:gridCol w:w="1210"/>
        <w:gridCol w:w="1540"/>
        <w:gridCol w:w="1540"/>
        <w:gridCol w:w="154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hp</w:t>
            </w:r>
          </w:p>
        </w:tc>
        <w:tc>
          <w:tcPr>
            <w:tcBorders>
              <w:bottom w:val="single"/>
            </w:tcBorders>
            <w:vAlign w:val="bottom"/>
          </w:tcPr>
          <w:p>
            <w:pPr>
              <w:jc w:val="center"/>
            </w:pPr>
            <w:r>
              <w:t xml:space="preserve">drat</w:t>
            </w:r>
          </w:p>
        </w:tc>
        <w:tc>
          <w:tcPr>
            <w:tcBorders>
              <w:bottom w:val="single"/>
            </w:tcBorders>
            <w:vAlign w:val="bottom"/>
          </w:tcPr>
          <w:p>
            <w:pPr>
              <w:jc w:val="center"/>
            </w:pPr>
            <w:r>
              <w:t xml:space="preserve">wt</w:t>
            </w:r>
          </w:p>
        </w:tc>
      </w:tr>
      <w:tr>
        <w:tc>
          <w:p>
            <w:pPr>
              <w:jc w:val="right"/>
            </w:pPr>
            <w:r>
              <w:rPr>
                <w:b/>
              </w:rPr>
              <w:t xml:space="preserve">mpg</w:t>
            </w:r>
          </w:p>
        </w:tc>
        <w:tc>
          <w:p>
            <w:pPr>
              <w:jc w:val="center"/>
            </w:pPr>
            <w:r>
              <w:t xml:space="preserve">-0.7762 * * *</w:t>
            </w:r>
          </w:p>
        </w:tc>
        <w:tc>
          <w:p>
            <w:pPr>
              <w:jc w:val="center"/>
            </w:pPr>
            <w:r>
              <w:t xml:space="preserve">0.6812 * * *</w:t>
            </w:r>
          </w:p>
        </w:tc>
        <w:tc>
          <w:p>
            <w:pPr>
              <w:jc w:val="center"/>
            </w:pPr>
            <w:r>
              <w:t xml:space="preserve">-0.8677 * * *</w:t>
            </w:r>
          </w:p>
        </w:tc>
      </w:tr>
      <w:tr>
        <w:tc>
          <w:p>
            <w:pPr>
              <w:jc w:val="right"/>
            </w:pPr>
            <w:r>
              <w:rPr>
                <w:b/>
              </w:rPr>
              <w:t xml:space="preserve">cyl</w:t>
            </w:r>
          </w:p>
        </w:tc>
        <w:tc>
          <w:p>
            <w:pPr>
              <w:jc w:val="center"/>
            </w:pPr>
            <w:r>
              <w:t xml:space="preserve">0.8324 * * *</w:t>
            </w:r>
          </w:p>
        </w:tc>
        <w:tc>
          <w:p>
            <w:pPr>
              <w:jc w:val="center"/>
            </w:pPr>
            <w:r>
              <w:t xml:space="preserve">-0.6999 * * *</w:t>
            </w:r>
          </w:p>
        </w:tc>
        <w:tc>
          <w:p>
            <w:pPr>
              <w:jc w:val="center"/>
            </w:pPr>
            <w:r>
              <w:t xml:space="preserve">0.7825 * * *</w:t>
            </w:r>
          </w:p>
        </w:tc>
      </w:tr>
      <w:tr>
        <w:tc>
          <w:p>
            <w:pPr>
              <w:jc w:val="right"/>
            </w:pPr>
            <w:r>
              <w:rPr>
                <w:b/>
              </w:rPr>
              <w:t xml:space="preserve">disp</w:t>
            </w:r>
          </w:p>
        </w:tc>
        <w:tc>
          <w:p>
            <w:pPr>
              <w:jc w:val="center"/>
            </w:pPr>
            <w:r>
              <w:t xml:space="preserve">0.7909 * * *</w:t>
            </w:r>
          </w:p>
        </w:tc>
        <w:tc>
          <w:p>
            <w:pPr>
              <w:jc w:val="center"/>
            </w:pPr>
            <w:r>
              <w:t xml:space="preserve">-0.7102 * * *</w:t>
            </w:r>
          </w:p>
        </w:tc>
        <w:tc>
          <w:p>
            <w:pPr>
              <w:jc w:val="center"/>
            </w:pPr>
            <w:r>
              <w:t xml:space="preserve">0.8880 * * *</w:t>
            </w:r>
          </w:p>
        </w:tc>
      </w:tr>
      <w:tr>
        <w:tc>
          <w:p>
            <w:pPr>
              <w:jc w:val="right"/>
            </w:pPr>
            <w:r>
              <w:rPr>
                <w:b/>
              </w:rPr>
              <w:t xml:space="preserve">hp</w:t>
            </w:r>
          </w:p>
        </w:tc>
        <w:tc>
          <w:p>
            <w:pPr>
              <w:jc w:val="center"/>
            </w:pPr>
          </w:p>
        </w:tc>
        <w:tc>
          <w:p>
            <w:pPr>
              <w:jc w:val="center"/>
            </w:pPr>
            <w:r>
              <w:t xml:space="preserve">-0.4488 * *</w:t>
            </w:r>
          </w:p>
        </w:tc>
        <w:tc>
          <w:p>
            <w:pPr>
              <w:jc w:val="center"/>
            </w:pPr>
            <w:r>
              <w:t xml:space="preserve">0.6587 * * *</w:t>
            </w:r>
          </w:p>
        </w:tc>
      </w:tr>
      <w:tr>
        <w:tc>
          <w:p>
            <w:pPr>
              <w:jc w:val="right"/>
            </w:pPr>
            <w:r>
              <w:rPr>
                <w:b/>
              </w:rPr>
              <w:t xml:space="preserve">drat</w:t>
            </w:r>
          </w:p>
        </w:tc>
        <w:tc>
          <w:p>
            <w:pPr>
              <w:jc w:val="center"/>
            </w:pPr>
            <w:r>
              <w:t xml:space="preserve">-0.4488 * *</w:t>
            </w:r>
          </w:p>
        </w:tc>
        <w:tc>
          <w:p>
            <w:pPr>
              <w:jc w:val="center"/>
            </w:pPr>
          </w:p>
        </w:tc>
        <w:tc>
          <w:p>
            <w:pPr>
              <w:jc w:val="center"/>
            </w:pPr>
            <w:r>
              <w:t xml:space="preserve">-0.7124 * * *</w:t>
            </w:r>
          </w:p>
        </w:tc>
      </w:tr>
      <w:tr>
        <w:tc>
          <w:p>
            <w:pPr>
              <w:jc w:val="right"/>
            </w:pPr>
            <w:r>
              <w:rPr>
                <w:b/>
              </w:rPr>
              <w:t xml:space="preserve">wt</w:t>
            </w:r>
          </w:p>
        </w:tc>
        <w:tc>
          <w:p>
            <w:pPr>
              <w:jc w:val="center"/>
            </w:pPr>
            <w:r>
              <w:t xml:space="preserve">0.6587 * * *</w:t>
            </w:r>
          </w:p>
        </w:tc>
        <w:tc>
          <w:p>
            <w:pPr>
              <w:jc w:val="center"/>
            </w:pPr>
            <w:r>
              <w:t xml:space="preserve">-0.7124 * * *</w:t>
            </w:r>
          </w:p>
        </w:tc>
        <w:tc>
          <w:p>
            <w:pPr>
              <w:jc w:val="center"/>
            </w:pPr>
          </w:p>
        </w:tc>
      </w:tr>
      <w:tr>
        <w:tc>
          <w:p>
            <w:pPr>
              <w:jc w:val="right"/>
            </w:pPr>
            <w:r>
              <w:rPr>
                <w:b/>
              </w:rPr>
              <w:t xml:space="preserve">qsec</w:t>
            </w:r>
          </w:p>
        </w:tc>
        <w:tc>
          <w:p>
            <w:pPr>
              <w:jc w:val="center"/>
            </w:pPr>
            <w:r>
              <w:t xml:space="preserve">-0.7082 * * *</w:t>
            </w:r>
          </w:p>
        </w:tc>
        <w:tc>
          <w:p>
            <w:pPr>
              <w:jc w:val="center"/>
            </w:pPr>
            <w:r>
              <w:t xml:space="preserve">0.0912</w:t>
            </w:r>
          </w:p>
        </w:tc>
        <w:tc>
          <w:p>
            <w:pPr>
              <w:jc w:val="center"/>
            </w:pPr>
            <w:r>
              <w:t xml:space="preserve">-0.1747</w:t>
            </w:r>
          </w:p>
        </w:tc>
      </w:tr>
      <w:tr>
        <w:tc>
          <w:p>
            <w:pPr>
              <w:jc w:val="right"/>
            </w:pPr>
            <w:r>
              <w:rPr>
                <w:b/>
              </w:rPr>
              <w:t xml:space="preserve">vs</w:t>
            </w:r>
          </w:p>
        </w:tc>
        <w:tc>
          <w:p>
            <w:pPr>
              <w:jc w:val="center"/>
            </w:pPr>
            <w:r>
              <w:t xml:space="preserve">-0.7231 * * *</w:t>
            </w:r>
          </w:p>
        </w:tc>
        <w:tc>
          <w:p>
            <w:pPr>
              <w:jc w:val="center"/>
            </w:pPr>
            <w:r>
              <w:t xml:space="preserve">0.4403 *</w:t>
            </w:r>
          </w:p>
        </w:tc>
        <w:tc>
          <w:p>
            <w:pPr>
              <w:jc w:val="center"/>
            </w:pPr>
            <w:r>
              <w:t xml:space="preserve">-0.5549 * * *</w:t>
            </w:r>
          </w:p>
        </w:tc>
      </w:tr>
      <w:tr>
        <w:tc>
          <w:p>
            <w:pPr>
              <w:jc w:val="right"/>
            </w:pPr>
            <w:r>
              <w:rPr>
                <w:b/>
              </w:rPr>
              <w:t xml:space="preserve">am</w:t>
            </w:r>
          </w:p>
        </w:tc>
        <w:tc>
          <w:p>
            <w:pPr>
              <w:jc w:val="center"/>
            </w:pPr>
            <w:r>
              <w:t xml:space="preserve">-0.2432</w:t>
            </w:r>
          </w:p>
        </w:tc>
        <w:tc>
          <w:p>
            <w:pPr>
              <w:jc w:val="center"/>
            </w:pPr>
            <w:r>
              <w:t xml:space="preserve">0.7127 * * *</w:t>
            </w:r>
          </w:p>
        </w:tc>
        <w:tc>
          <w:p>
            <w:pPr>
              <w:jc w:val="center"/>
            </w:pPr>
            <w:r>
              <w:t xml:space="preserve">-0.6925 * * *</w:t>
            </w:r>
          </w:p>
        </w:tc>
      </w:tr>
      <w:tr>
        <w:tc>
          <w:p>
            <w:pPr>
              <w:jc w:val="right"/>
            </w:pPr>
            <w:r>
              <w:rPr>
                <w:b/>
              </w:rPr>
              <w:t xml:space="preserve">gear</w:t>
            </w:r>
          </w:p>
        </w:tc>
        <w:tc>
          <w:p>
            <w:pPr>
              <w:jc w:val="center"/>
            </w:pPr>
            <w:r>
              <w:t xml:space="preserve">-0.1257</w:t>
            </w:r>
          </w:p>
        </w:tc>
        <w:tc>
          <w:p>
            <w:pPr>
              <w:jc w:val="center"/>
            </w:pPr>
            <w:r>
              <w:t xml:space="preserve">0.6996 * * *</w:t>
            </w:r>
          </w:p>
        </w:tc>
        <w:tc>
          <w:p>
            <w:pPr>
              <w:jc w:val="center"/>
            </w:pPr>
            <w:r>
              <w:t xml:space="preserve">-0.5833 * * *</w:t>
            </w:r>
          </w:p>
        </w:tc>
      </w:tr>
      <w:tr>
        <w:tc>
          <w:p>
            <w:pPr>
              <w:jc w:val="right"/>
            </w:pPr>
            <w:r>
              <w:rPr>
                <w:b/>
              </w:rPr>
              <w:t xml:space="preserve">carb</w:t>
            </w:r>
          </w:p>
        </w:tc>
        <w:tc>
          <w:p>
            <w:pPr>
              <w:jc w:val="center"/>
            </w:pPr>
            <w:r>
              <w:t xml:space="preserve">0.7498 * * *</w:t>
            </w:r>
          </w:p>
        </w:tc>
        <w:tc>
          <w:p>
            <w:pPr>
              <w:jc w:val="center"/>
            </w:pPr>
            <w:r>
              <w:t xml:space="preserve">-0.0908</w:t>
            </w:r>
          </w:p>
        </w:tc>
        <w:tc>
          <w:p>
            <w:pPr>
              <w:jc w:val="center"/>
            </w:pPr>
            <w:r>
              <w:t xml:space="preserve">0.4276 *</w:t>
            </w:r>
          </w:p>
        </w:tc>
      </w:tr>
    </w:tbl>
    <w:p>
      <w:pPr>
        <w:pStyle w:val="TableCaption"/>
      </w:pPr>
      <w:r>
        <w:t xml:space="preserve">Table continues below</w:t>
      </w:r>
    </w:p>
    <w:tbl>
      <w:tblPr>
        <w:tblStyle w:val="TableNormal"/>
        <w:tblCaption w:val="Table continues below"/>
      </w:tblPr>
      <w:tblGrid>
        <w:gridCol w:w="1210"/>
        <w:gridCol w:w="1540"/>
        <w:gridCol w:w="1540"/>
        <w:gridCol w:w="154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qsec</w:t>
            </w:r>
          </w:p>
        </w:tc>
        <w:tc>
          <w:tcPr>
            <w:tcBorders>
              <w:bottom w:val="single"/>
            </w:tcBorders>
            <w:vAlign w:val="bottom"/>
          </w:tcPr>
          <w:p>
            <w:pPr>
              <w:jc w:val="center"/>
            </w:pPr>
            <w:r>
              <w:t xml:space="preserve">vs</w:t>
            </w:r>
          </w:p>
        </w:tc>
        <w:tc>
          <w:tcPr>
            <w:tcBorders>
              <w:bottom w:val="single"/>
            </w:tcBorders>
            <w:vAlign w:val="bottom"/>
          </w:tcPr>
          <w:p>
            <w:pPr>
              <w:jc w:val="center"/>
            </w:pPr>
            <w:r>
              <w:t xml:space="preserve">am</w:t>
            </w:r>
          </w:p>
        </w:tc>
      </w:tr>
      <w:tr>
        <w:tc>
          <w:p>
            <w:pPr>
              <w:jc w:val="right"/>
            </w:pPr>
            <w:r>
              <w:rPr>
                <w:b/>
              </w:rPr>
              <w:t xml:space="preserve">mpg</w:t>
            </w:r>
          </w:p>
        </w:tc>
        <w:tc>
          <w:p>
            <w:pPr>
              <w:jc w:val="center"/>
            </w:pPr>
            <w:r>
              <w:t xml:space="preserve">0.4187 *</w:t>
            </w:r>
          </w:p>
        </w:tc>
        <w:tc>
          <w:p>
            <w:pPr>
              <w:jc w:val="center"/>
            </w:pPr>
            <w:r>
              <w:t xml:space="preserve">0.6640 * * *</w:t>
            </w:r>
          </w:p>
        </w:tc>
        <w:tc>
          <w:p>
            <w:pPr>
              <w:jc w:val="center"/>
            </w:pPr>
            <w:r>
              <w:t xml:space="preserve">0.5998 * * *</w:t>
            </w:r>
          </w:p>
        </w:tc>
      </w:tr>
      <w:tr>
        <w:tc>
          <w:p>
            <w:pPr>
              <w:jc w:val="right"/>
            </w:pPr>
            <w:r>
              <w:rPr>
                <w:b/>
              </w:rPr>
              <w:t xml:space="preserve">cyl</w:t>
            </w:r>
          </w:p>
        </w:tc>
        <w:tc>
          <w:p>
            <w:pPr>
              <w:jc w:val="center"/>
            </w:pPr>
            <w:r>
              <w:t xml:space="preserve">-0.5912 * * *</w:t>
            </w:r>
          </w:p>
        </w:tc>
        <w:tc>
          <w:p>
            <w:pPr>
              <w:jc w:val="center"/>
            </w:pPr>
            <w:r>
              <w:t xml:space="preserve">-0.8108 * * *</w:t>
            </w:r>
          </w:p>
        </w:tc>
        <w:tc>
          <w:p>
            <w:pPr>
              <w:jc w:val="center"/>
            </w:pPr>
            <w:r>
              <w:t xml:space="preserve">-0.5226 * *</w:t>
            </w:r>
          </w:p>
        </w:tc>
      </w:tr>
      <w:tr>
        <w:tc>
          <w:p>
            <w:pPr>
              <w:jc w:val="right"/>
            </w:pPr>
            <w:r>
              <w:rPr>
                <w:b/>
              </w:rPr>
              <w:t xml:space="preserve">disp</w:t>
            </w:r>
          </w:p>
        </w:tc>
        <w:tc>
          <w:p>
            <w:pPr>
              <w:jc w:val="center"/>
            </w:pPr>
            <w:r>
              <w:t xml:space="preserve">-0.4337 *</w:t>
            </w:r>
          </w:p>
        </w:tc>
        <w:tc>
          <w:p>
            <w:pPr>
              <w:jc w:val="center"/>
            </w:pPr>
            <w:r>
              <w:t xml:space="preserve">-0.7104 * * *</w:t>
            </w:r>
          </w:p>
        </w:tc>
        <w:tc>
          <w:p>
            <w:pPr>
              <w:jc w:val="center"/>
            </w:pPr>
            <w:r>
              <w:t xml:space="preserve">-0.5912 * * *</w:t>
            </w:r>
          </w:p>
        </w:tc>
      </w:tr>
      <w:tr>
        <w:tc>
          <w:p>
            <w:pPr>
              <w:jc w:val="right"/>
            </w:pPr>
            <w:r>
              <w:rPr>
                <w:b/>
              </w:rPr>
              <w:t xml:space="preserve">hp</w:t>
            </w:r>
          </w:p>
        </w:tc>
        <w:tc>
          <w:p>
            <w:pPr>
              <w:jc w:val="center"/>
            </w:pPr>
            <w:r>
              <w:t xml:space="preserve">-0.7082 * * *</w:t>
            </w:r>
          </w:p>
        </w:tc>
        <w:tc>
          <w:p>
            <w:pPr>
              <w:jc w:val="center"/>
            </w:pPr>
            <w:r>
              <w:t xml:space="preserve">-0.7231 * * *</w:t>
            </w:r>
          </w:p>
        </w:tc>
        <w:tc>
          <w:p>
            <w:pPr>
              <w:jc w:val="center"/>
            </w:pPr>
            <w:r>
              <w:t xml:space="preserve">-0.2432</w:t>
            </w:r>
          </w:p>
        </w:tc>
      </w:tr>
      <w:tr>
        <w:tc>
          <w:p>
            <w:pPr>
              <w:jc w:val="right"/>
            </w:pPr>
            <w:r>
              <w:rPr>
                <w:b/>
              </w:rPr>
              <w:t xml:space="preserve">drat</w:t>
            </w:r>
          </w:p>
        </w:tc>
        <w:tc>
          <w:p>
            <w:pPr>
              <w:jc w:val="center"/>
            </w:pPr>
            <w:r>
              <w:t xml:space="preserve">0.0912</w:t>
            </w:r>
          </w:p>
        </w:tc>
        <w:tc>
          <w:p>
            <w:pPr>
              <w:jc w:val="center"/>
            </w:pPr>
            <w:r>
              <w:t xml:space="preserve">0.4403 *</w:t>
            </w:r>
          </w:p>
        </w:tc>
        <w:tc>
          <w:p>
            <w:pPr>
              <w:jc w:val="center"/>
            </w:pPr>
            <w:r>
              <w:t xml:space="preserve">0.7127 * * *</w:t>
            </w:r>
          </w:p>
        </w:tc>
      </w:tr>
      <w:tr>
        <w:tc>
          <w:p>
            <w:pPr>
              <w:jc w:val="right"/>
            </w:pPr>
            <w:r>
              <w:rPr>
                <w:b/>
              </w:rPr>
              <w:t xml:space="preserve">wt</w:t>
            </w:r>
          </w:p>
        </w:tc>
        <w:tc>
          <w:p>
            <w:pPr>
              <w:jc w:val="center"/>
            </w:pPr>
            <w:r>
              <w:t xml:space="preserve">-0.1747</w:t>
            </w:r>
          </w:p>
        </w:tc>
        <w:tc>
          <w:p>
            <w:pPr>
              <w:jc w:val="center"/>
            </w:pPr>
            <w:r>
              <w:t xml:space="preserve">-0.5549 * * *</w:t>
            </w:r>
          </w:p>
        </w:tc>
        <w:tc>
          <w:p>
            <w:pPr>
              <w:jc w:val="center"/>
            </w:pPr>
            <w:r>
              <w:t xml:space="preserve">-0.6925 * * *</w:t>
            </w:r>
          </w:p>
        </w:tc>
      </w:tr>
      <w:tr>
        <w:tc>
          <w:p>
            <w:pPr>
              <w:jc w:val="right"/>
            </w:pPr>
            <w:r>
              <w:rPr>
                <w:b/>
              </w:rPr>
              <w:t xml:space="preserve">qsec</w:t>
            </w:r>
          </w:p>
        </w:tc>
        <w:tc>
          <w:p>
            <w:pPr>
              <w:jc w:val="center"/>
            </w:pPr>
          </w:p>
        </w:tc>
        <w:tc>
          <w:p>
            <w:pPr>
              <w:jc w:val="center"/>
            </w:pPr>
            <w:r>
              <w:t xml:space="preserve">0.7445 * * *</w:t>
            </w:r>
          </w:p>
        </w:tc>
        <w:tc>
          <w:p>
            <w:pPr>
              <w:jc w:val="center"/>
            </w:pPr>
            <w:r>
              <w:t xml:space="preserve">-0.2299</w:t>
            </w:r>
          </w:p>
        </w:tc>
      </w:tr>
      <w:tr>
        <w:tc>
          <w:p>
            <w:pPr>
              <w:jc w:val="right"/>
            </w:pPr>
            <w:r>
              <w:rPr>
                <w:b/>
              </w:rPr>
              <w:t xml:space="preserve">vs</w:t>
            </w:r>
          </w:p>
        </w:tc>
        <w:tc>
          <w:p>
            <w:pPr>
              <w:jc w:val="center"/>
            </w:pPr>
            <w:r>
              <w:t xml:space="preserve">0.7445 * * *</w:t>
            </w:r>
          </w:p>
        </w:tc>
        <w:tc>
          <w:p>
            <w:pPr>
              <w:jc w:val="center"/>
            </w:pPr>
          </w:p>
        </w:tc>
        <w:tc>
          <w:p>
            <w:pPr>
              <w:jc w:val="center"/>
            </w:pPr>
            <w:r>
              <w:t xml:space="preserve">0.1683</w:t>
            </w:r>
          </w:p>
        </w:tc>
      </w:tr>
      <w:tr>
        <w:tc>
          <w:p>
            <w:pPr>
              <w:jc w:val="right"/>
            </w:pPr>
            <w:r>
              <w:rPr>
                <w:b/>
              </w:rPr>
              <w:t xml:space="preserve">am</w:t>
            </w:r>
          </w:p>
        </w:tc>
        <w:tc>
          <w:p>
            <w:pPr>
              <w:jc w:val="center"/>
            </w:pPr>
            <w:r>
              <w:t xml:space="preserve">-0.2299</w:t>
            </w:r>
          </w:p>
        </w:tc>
        <w:tc>
          <w:p>
            <w:pPr>
              <w:jc w:val="center"/>
            </w:pPr>
            <w:r>
              <w:t xml:space="preserve">0.1683</w:t>
            </w:r>
          </w:p>
        </w:tc>
        <w:tc>
          <w:p>
            <w:pPr>
              <w:jc w:val="center"/>
            </w:pPr>
          </w:p>
        </w:tc>
      </w:tr>
      <w:tr>
        <w:tc>
          <w:p>
            <w:pPr>
              <w:jc w:val="right"/>
            </w:pPr>
            <w:r>
              <w:rPr>
                <w:b/>
              </w:rPr>
              <w:t xml:space="preserve">gear</w:t>
            </w:r>
          </w:p>
        </w:tc>
        <w:tc>
          <w:p>
            <w:pPr>
              <w:jc w:val="center"/>
            </w:pPr>
            <w:r>
              <w:t xml:space="preserve">-0.2127</w:t>
            </w:r>
          </w:p>
        </w:tc>
        <w:tc>
          <w:p>
            <w:pPr>
              <w:jc w:val="center"/>
            </w:pPr>
            <w:r>
              <w:t xml:space="preserve">0.2060</w:t>
            </w:r>
          </w:p>
        </w:tc>
        <w:tc>
          <w:p>
            <w:pPr>
              <w:jc w:val="center"/>
            </w:pPr>
            <w:r>
              <w:t xml:space="preserve">0.7941 * * *</w:t>
            </w:r>
          </w:p>
        </w:tc>
      </w:tr>
      <w:tr>
        <w:tc>
          <w:p>
            <w:pPr>
              <w:jc w:val="right"/>
            </w:pPr>
            <w:r>
              <w:rPr>
                <w:b/>
              </w:rPr>
              <w:t xml:space="preserve">carb</w:t>
            </w:r>
          </w:p>
        </w:tc>
        <w:tc>
          <w:p>
            <w:pPr>
              <w:jc w:val="center"/>
            </w:pPr>
            <w:r>
              <w:t xml:space="preserve">-0.6562 * * *</w:t>
            </w:r>
          </w:p>
        </w:tc>
        <w:tc>
          <w:p>
            <w:pPr>
              <w:jc w:val="center"/>
            </w:pPr>
            <w:r>
              <w:t xml:space="preserve">-0.5696 * * *</w:t>
            </w:r>
          </w:p>
        </w:tc>
        <w:tc>
          <w:p>
            <w:pPr>
              <w:jc w:val="center"/>
            </w:pPr>
            <w:r>
              <w:t xml:space="preserve">0.0575</w:t>
            </w:r>
          </w:p>
        </w:tc>
      </w:tr>
    </w:tbl>
    <w:p>
      <w:pPr>
        <w:pStyle w:val="TableCaption"/>
      </w:pPr>
      <w:r>
        <w:t xml:space="preserve">Table continues below</w:t>
      </w:r>
    </w:p>
    <w:tbl>
      <w:tblPr>
        <w:tblStyle w:val="TableNormal"/>
      </w:tblPr>
      <w:tblGrid>
        <w:gridCol w:w="1210"/>
        <w:gridCol w:w="1540"/>
        <w:gridCol w:w="154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gear</w:t>
            </w:r>
          </w:p>
        </w:tc>
        <w:tc>
          <w:tcPr>
            <w:tcBorders>
              <w:bottom w:val="single"/>
            </w:tcBorders>
            <w:vAlign w:val="bottom"/>
          </w:tcPr>
          <w:p>
            <w:pPr>
              <w:jc w:val="center"/>
            </w:pPr>
            <w:r>
              <w:t xml:space="preserve">carb</w:t>
            </w:r>
          </w:p>
        </w:tc>
      </w:tr>
      <w:tr>
        <w:tc>
          <w:p>
            <w:pPr>
              <w:jc w:val="right"/>
            </w:pPr>
            <w:r>
              <w:rPr>
                <w:b/>
              </w:rPr>
              <w:t xml:space="preserve">mpg</w:t>
            </w:r>
          </w:p>
        </w:tc>
        <w:tc>
          <w:p>
            <w:pPr>
              <w:jc w:val="center"/>
            </w:pPr>
            <w:r>
              <w:t xml:space="preserve">0.4803 * *</w:t>
            </w:r>
          </w:p>
        </w:tc>
        <w:tc>
          <w:p>
            <w:pPr>
              <w:jc w:val="center"/>
            </w:pPr>
            <w:r>
              <w:t xml:space="preserve">-0.5509 * *</w:t>
            </w:r>
          </w:p>
        </w:tc>
      </w:tr>
      <w:tr>
        <w:tc>
          <w:p>
            <w:pPr>
              <w:jc w:val="right"/>
            </w:pPr>
            <w:r>
              <w:rPr>
                <w:b/>
              </w:rPr>
              <w:t xml:space="preserve">cyl</w:t>
            </w:r>
          </w:p>
        </w:tc>
        <w:tc>
          <w:p>
            <w:pPr>
              <w:jc w:val="center"/>
            </w:pPr>
            <w:r>
              <w:t xml:space="preserve">-0.4927 * *</w:t>
            </w:r>
          </w:p>
        </w:tc>
        <w:tc>
          <w:p>
            <w:pPr>
              <w:jc w:val="center"/>
            </w:pPr>
            <w:r>
              <w:t xml:space="preserve">0.5270 * *</w:t>
            </w:r>
          </w:p>
        </w:tc>
      </w:tr>
      <w:tr>
        <w:tc>
          <w:p>
            <w:pPr>
              <w:jc w:val="right"/>
            </w:pPr>
            <w:r>
              <w:rPr>
                <w:b/>
              </w:rPr>
              <w:t xml:space="preserve">disp</w:t>
            </w:r>
          </w:p>
        </w:tc>
        <w:tc>
          <w:p>
            <w:pPr>
              <w:jc w:val="center"/>
            </w:pPr>
            <w:r>
              <w:t xml:space="preserve">-0.5556 * * *</w:t>
            </w:r>
          </w:p>
        </w:tc>
        <w:tc>
          <w:p>
            <w:pPr>
              <w:jc w:val="center"/>
            </w:pPr>
            <w:r>
              <w:t xml:space="preserve">0.3950 *</w:t>
            </w:r>
          </w:p>
        </w:tc>
      </w:tr>
      <w:tr>
        <w:tc>
          <w:p>
            <w:pPr>
              <w:jc w:val="right"/>
            </w:pPr>
            <w:r>
              <w:rPr>
                <w:b/>
              </w:rPr>
              <w:t xml:space="preserve">hp</w:t>
            </w:r>
          </w:p>
        </w:tc>
        <w:tc>
          <w:p>
            <w:pPr>
              <w:jc w:val="center"/>
            </w:pPr>
            <w:r>
              <w:t xml:space="preserve">-0.1257</w:t>
            </w:r>
          </w:p>
        </w:tc>
        <w:tc>
          <w:p>
            <w:pPr>
              <w:jc w:val="center"/>
            </w:pPr>
            <w:r>
              <w:t xml:space="preserve">0.7498 * * *</w:t>
            </w:r>
          </w:p>
        </w:tc>
      </w:tr>
      <w:tr>
        <w:tc>
          <w:p>
            <w:pPr>
              <w:jc w:val="right"/>
            </w:pPr>
            <w:r>
              <w:rPr>
                <w:b/>
              </w:rPr>
              <w:t xml:space="preserve">drat</w:t>
            </w:r>
          </w:p>
        </w:tc>
        <w:tc>
          <w:p>
            <w:pPr>
              <w:jc w:val="center"/>
            </w:pPr>
            <w:r>
              <w:t xml:space="preserve">0.6996 * * *</w:t>
            </w:r>
          </w:p>
        </w:tc>
        <w:tc>
          <w:p>
            <w:pPr>
              <w:jc w:val="center"/>
            </w:pPr>
            <w:r>
              <w:t xml:space="preserve">-0.0908</w:t>
            </w:r>
          </w:p>
        </w:tc>
      </w:tr>
      <w:tr>
        <w:tc>
          <w:p>
            <w:pPr>
              <w:jc w:val="right"/>
            </w:pPr>
            <w:r>
              <w:rPr>
                <w:b/>
              </w:rPr>
              <w:t xml:space="preserve">wt</w:t>
            </w:r>
          </w:p>
        </w:tc>
        <w:tc>
          <w:p>
            <w:pPr>
              <w:jc w:val="center"/>
            </w:pPr>
            <w:r>
              <w:t xml:space="preserve">-0.5833 * * *</w:t>
            </w:r>
          </w:p>
        </w:tc>
        <w:tc>
          <w:p>
            <w:pPr>
              <w:jc w:val="center"/>
            </w:pPr>
            <w:r>
              <w:t xml:space="preserve">0.4276 *</w:t>
            </w:r>
          </w:p>
        </w:tc>
      </w:tr>
      <w:tr>
        <w:tc>
          <w:p>
            <w:pPr>
              <w:jc w:val="right"/>
            </w:pPr>
            <w:r>
              <w:rPr>
                <w:b/>
              </w:rPr>
              <w:t xml:space="preserve">qsec</w:t>
            </w:r>
          </w:p>
        </w:tc>
        <w:tc>
          <w:p>
            <w:pPr>
              <w:jc w:val="center"/>
            </w:pPr>
            <w:r>
              <w:t xml:space="preserve">-0.2127</w:t>
            </w:r>
          </w:p>
        </w:tc>
        <w:tc>
          <w:p>
            <w:pPr>
              <w:jc w:val="center"/>
            </w:pPr>
            <w:r>
              <w:t xml:space="preserve">-0.6562 * * *</w:t>
            </w:r>
          </w:p>
        </w:tc>
      </w:tr>
      <w:tr>
        <w:tc>
          <w:p>
            <w:pPr>
              <w:jc w:val="right"/>
            </w:pPr>
            <w:r>
              <w:rPr>
                <w:b/>
              </w:rPr>
              <w:t xml:space="preserve">vs</w:t>
            </w:r>
          </w:p>
        </w:tc>
        <w:tc>
          <w:p>
            <w:pPr>
              <w:jc w:val="center"/>
            </w:pPr>
            <w:r>
              <w:t xml:space="preserve">0.2060</w:t>
            </w:r>
          </w:p>
        </w:tc>
        <w:tc>
          <w:p>
            <w:pPr>
              <w:jc w:val="center"/>
            </w:pPr>
            <w:r>
              <w:t xml:space="preserve">-0.5696 * * *</w:t>
            </w:r>
          </w:p>
        </w:tc>
      </w:tr>
      <w:tr>
        <w:tc>
          <w:p>
            <w:pPr>
              <w:jc w:val="right"/>
            </w:pPr>
            <w:r>
              <w:rPr>
                <w:b/>
              </w:rPr>
              <w:t xml:space="preserve">am</w:t>
            </w:r>
          </w:p>
        </w:tc>
        <w:tc>
          <w:p>
            <w:pPr>
              <w:jc w:val="center"/>
            </w:pPr>
            <w:r>
              <w:t xml:space="preserve">0.7941 * * *</w:t>
            </w:r>
          </w:p>
        </w:tc>
        <w:tc>
          <w:p>
            <w:pPr>
              <w:jc w:val="center"/>
            </w:pPr>
            <w:r>
              <w:t xml:space="preserve">0.0575</w:t>
            </w:r>
          </w:p>
        </w:tc>
      </w:tr>
      <w:tr>
        <w:tc>
          <w:p>
            <w:pPr>
              <w:jc w:val="right"/>
            </w:pPr>
            <w:r>
              <w:rPr>
                <w:b/>
              </w:rPr>
              <w:t xml:space="preserve">gear</w:t>
            </w:r>
          </w:p>
        </w:tc>
        <w:tc>
          <w:p>
            <w:pPr>
              <w:jc w:val="center"/>
            </w:pPr>
          </w:p>
        </w:tc>
        <w:tc>
          <w:p>
            <w:pPr>
              <w:jc w:val="center"/>
            </w:pPr>
            <w:r>
              <w:t xml:space="preserve">0.2741</w:t>
            </w:r>
          </w:p>
        </w:tc>
      </w:tr>
      <w:tr>
        <w:tc>
          <w:p>
            <w:pPr>
              <w:jc w:val="right"/>
            </w:pPr>
            <w:r>
              <w:rPr>
                <w:b/>
              </w:rPr>
              <w:t xml:space="preserve">carb</w:t>
            </w:r>
          </w:p>
        </w:tc>
        <w:tc>
          <w:p>
            <w:pPr>
              <w:jc w:val="center"/>
            </w:pPr>
            <w:r>
              <w:t xml:space="preserve">0.2741</w:t>
            </w:r>
          </w:p>
        </w:tc>
        <w:tc>
          <w:p>
            <w:pPr>
              <w:jc w:val="center"/>
            </w:pPr>
          </w:p>
        </w:tc>
      </w:tr>
    </w:tbl>
    <w:p>
      <w:r>
        <w:t xml:space="preserve">Where the stars represent the</w:t>
      </w:r>
      <w:r>
        <w:t xml:space="preserve"> </w:t>
      </w:r>
      <w:hyperlink r:id="rId31">
        <w:r>
          <w:rPr>
            <w:rStyle w:val="Link"/>
          </w:rPr>
          <w:t xml:space="preserve">significance levels</w:t>
        </w:r>
      </w:hyperlink>
      <w:r>
        <w:t xml:space="preserve"> </w:t>
      </w:r>
      <w:r>
        <w:t xml:space="preserve">of the bivariate correlation coefficients: one star for a</w:t>
      </w:r>
      <w:r>
        <w:t xml:space="preserve"> </w:t>
      </w:r>
      <w:hyperlink r:id="rId32">
        <w:r>
          <w:rPr>
            <w:rStyle w:val="Link"/>
          </w:rPr>
          <w:t xml:space="preserve">p value</w:t>
        </w:r>
      </w:hyperlink>
      <w:r>
        <w:t xml:space="preserve"> </w:t>
      </w:r>
      <w:r>
        <w:t xml:space="preserve">below</w:t>
      </w:r>
      <w:r>
        <w:t xml:space="preserve"> </w:t>
      </w:r>
      <w:r>
        <w:rPr>
          <w:rStyle w:val="VerbatimChar"/>
        </w:rPr>
        <w:t xml:space="preserve">0.05</w:t>
      </w:r>
      <w:r>
        <w:t xml:space="preserve">, two for below</w:t>
      </w:r>
      <w:r>
        <w:t xml:space="preserve"> </w:t>
      </w:r>
      <w:r>
        <w:rPr>
          <w:rStyle w:val="VerbatimChar"/>
        </w:rPr>
        <w:t xml:space="preserve">0.01</w:t>
      </w:r>
      <w:r>
        <w:t xml:space="preserve"> </w:t>
      </w:r>
      <w:r>
        <w:t xml:space="preserve">and three for below</w:t>
      </w:r>
      <w:r>
        <w:t xml:space="preserve"> </w:t>
      </w:r>
      <w:r>
        <w:rPr>
          <w:rStyle w:val="VerbatimChar"/>
        </w:rPr>
        <w:t xml:space="preserve">0.001</w:t>
      </w:r>
      <w:r>
        <w:t xml:space="preserve">.</w:t>
      </w:r>
    </w:p>
    <w:p>
      <w:r>
        <w:t xml:space="preserve">On the plot one can see the correlation in two forms: below the</w:t>
      </w:r>
      <w:r>
        <w:t xml:space="preserve"> </w:t>
      </w:r>
      <w:hyperlink r:id="rId33">
        <w:r>
          <w:rPr>
            <w:rStyle w:val="Link"/>
          </w:rPr>
          <w:t xml:space="preserve">diagonal</w:t>
        </w:r>
      </w:hyperlink>
      <w:r>
        <w:t xml:space="preserve"> </w:t>
      </w:r>
      <w:r>
        <w:t xml:space="preserve">visually, above that one can find the coefficient(s).</w:t>
      </w:r>
    </w:p>
    <w:p>
      <w:hyperlink r:id="rId47">
        <w:r>
          <w:drawing>
            <wp:inline>
              <wp:extent cx="6172200" cy="6172200"/>
              <wp:effectExtent b="0" l="0" r="0" t="0"/>
              <wp:docPr descr="" id="1" name="Picture"/>
              <a:graphic>
                <a:graphicData uri="http://schemas.openxmlformats.org/drawingml/2006/picture">
                  <pic:pic>
                    <pic:nvPicPr>
                      <pic:cNvPr descr="plots/Correlation-3.png" id="0" name="Picture"/>
                      <pic:cNvPicPr>
                        <a:picLocks noChangeArrowheads="1" noChangeAspect="1"/>
                      </pic:cNvPicPr>
                    </pic:nvPicPr>
                    <pic:blipFill>
                      <a:blip r:embed="rId46"/>
                      <a:stretch>
                        <a:fillRect/>
                      </a:stretch>
                    </pic:blipFill>
                    <pic:spPr bwMode="auto">
                      <a:xfrm>
                        <a:off x="0" y="0"/>
                        <a:ext cx="6172200" cy="6172200"/>
                      </a:xfrm>
                      <a:prstGeom prst="rect">
                        <a:avLst/>
                      </a:prstGeom>
                      <a:noFill/>
                      <a:ln w="9525">
                        <a:noFill/>
                        <a:headEnd/>
                        <a:tailEnd/>
                      </a:ln>
                    </pic:spPr>
                  </pic:pic>
                </a:graphicData>
              </a:graphic>
            </wp:inline>
          </w:drawing>
        </w:r>
      </w:hyperlink>
    </w:p>
    <w:p>
      <w:r>
        <w:pict>
          <v:rect style="width:0;height:1.5pt" o:hralign="center" o:hrstd="t" o:hr="t"/>
        </w:pict>
      </w:r>
    </w:p>
    <w:p>
      <w:r>
        <w:t xml:space="preserve">This report was generated with</w:t>
      </w:r>
      <w:r>
        <w:t xml:space="preserve"> </w:t>
      </w:r>
      <w:hyperlink r:id="rId48">
        <w:r>
          <w:rPr>
            <w:rStyle w:val="Link"/>
          </w:rPr>
          <w:t xml:space="preserve">R</w:t>
        </w:r>
      </w:hyperlink>
      <w:r>
        <w:t xml:space="preserve"> </w:t>
      </w:r>
      <w:r>
        <w:t xml:space="preserve">(3.0.1) and</w:t>
      </w:r>
      <w:r>
        <w:t xml:space="preserve"> </w:t>
      </w:r>
      <w:hyperlink r:id="rId49">
        <w:r>
          <w:rPr>
            <w:rStyle w:val="Link"/>
          </w:rPr>
          <w:t xml:space="preserve">rapport</w:t>
        </w:r>
      </w:hyperlink>
      <w:r>
        <w:t xml:space="preserve"> </w:t>
      </w:r>
      <w:r>
        <w:t xml:space="preserve">(0.51) in</w:t>
      </w:r>
      <w:r>
        <w:t xml:space="preserve"> </w:t>
      </w:r>
      <w:r>
        <w:rPr>
          <w:i/>
        </w:rPr>
        <w:t xml:space="preserve">4.769</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50"/>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c4b8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5071c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23" Target="http://en.wikipedia.org/wiki/Correlation_and_dependence" TargetMode="External" /><Relationship Type="http://schemas.openxmlformats.org/officeDocument/2006/relationships/hyperlink" Id="rId27" Target="http://en.wikipedia.org/wiki/Correlation_and_dependence#Correlation_and_linearity" TargetMode="External" /><Relationship Type="http://schemas.openxmlformats.org/officeDocument/2006/relationships/hyperlink" Id="rId26" Target="http://en.wikipedia.org/wiki/Correlation_coefficient" TargetMode="External" /><Relationship Type="http://schemas.openxmlformats.org/officeDocument/2006/relationships/hyperlink" Id="rId28" Target="http://en.wikipedia.org/wiki/Correlation_does_not_imply_causation" TargetMode="External" /><Relationship Type="http://schemas.openxmlformats.org/officeDocument/2006/relationships/hyperlink" Id="rId25" Target="http://en.wikipedia.org/wiki/Covariance" TargetMode="External" /><Relationship Type="http://schemas.openxmlformats.org/officeDocument/2006/relationships/hyperlink" Id="rId24" Target="http://en.wikipedia.org/wiki/Linear_independence" TargetMode="External" /><Relationship Type="http://schemas.openxmlformats.org/officeDocument/2006/relationships/hyperlink" Id="rId33" Target="http://en.wikipedia.org/wiki/Main_diagonal" TargetMode="External" /><Relationship Type="http://schemas.openxmlformats.org/officeDocument/2006/relationships/hyperlink" Id="rId32" Target="http://en.wikipedia.org/wiki/P-value" TargetMode="External" /><Relationship Type="http://schemas.openxmlformats.org/officeDocument/2006/relationships/hyperlink" Id="rId31" Target="http://en.wikipedia.org/wiki/Statistical_significance" TargetMode="External" /><Relationship Type="http://schemas.openxmlformats.org/officeDocument/2006/relationships/hyperlink" Id="rId49" Target="http://rapport-package.info/" TargetMode="External" /><Relationship Type="http://schemas.openxmlformats.org/officeDocument/2006/relationships/hyperlink" Id="rId48" Target="http://www.r-project.org/" TargetMode="External" /><Relationship Type="http://schemas.openxmlformats.org/officeDocument/2006/relationships/hyperlink" Id="rId35" Target="plots/Correlation-1-hires.png" TargetMode="External" /><Relationship Type="http://schemas.openxmlformats.org/officeDocument/2006/relationships/hyperlink" Id="rId41" Target="plots/Correlation-2-hires.png" TargetMode="External" /><Relationship Type="http://schemas.openxmlformats.org/officeDocument/2006/relationships/hyperlink" Id="rId47" Target="plots/Correlation-3-hires.png"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ki/Correlation_and_dependence" TargetMode="External" /><Relationship Type="http://schemas.openxmlformats.org/officeDocument/2006/relationships/hyperlink" Id="rId27" Target="http://en.wikipedia.org/wiki/Correlation_and_dependence#Correlation_and_linearity" TargetMode="External" /><Relationship Type="http://schemas.openxmlformats.org/officeDocument/2006/relationships/hyperlink" Id="rId26" Target="http://en.wikipedia.org/wiki/Correlation_coefficient" TargetMode="External" /><Relationship Type="http://schemas.openxmlformats.org/officeDocument/2006/relationships/hyperlink" Id="rId28" Target="http://en.wikipedia.org/wiki/Correlation_does_not_imply_causation" TargetMode="External" /><Relationship Type="http://schemas.openxmlformats.org/officeDocument/2006/relationships/hyperlink" Id="rId25" Target="http://en.wikipedia.org/wiki/Covariance" TargetMode="External" /><Relationship Type="http://schemas.openxmlformats.org/officeDocument/2006/relationships/hyperlink" Id="rId24" Target="http://en.wikipedia.org/wiki/Linear_independence" TargetMode="External" /><Relationship Type="http://schemas.openxmlformats.org/officeDocument/2006/relationships/hyperlink" Id="rId33" Target="http://en.wikipedia.org/wiki/Main_diagonal" TargetMode="External" /><Relationship Type="http://schemas.openxmlformats.org/officeDocument/2006/relationships/hyperlink" Id="rId32" Target="http://en.wikipedia.org/wiki/P-value" TargetMode="External" /><Relationship Type="http://schemas.openxmlformats.org/officeDocument/2006/relationships/hyperlink" Id="rId31" Target="http://en.wikipedia.org/wiki/Statistical_significance" TargetMode="External" /><Relationship Type="http://schemas.openxmlformats.org/officeDocument/2006/relationships/hyperlink" Id="rId49" Target="http://rapport-package.info/" TargetMode="External" /><Relationship Type="http://schemas.openxmlformats.org/officeDocument/2006/relationships/hyperlink" Id="rId48" Target="http://www.r-project.org/" TargetMode="External" /><Relationship Type="http://schemas.openxmlformats.org/officeDocument/2006/relationships/hyperlink" Id="rId35" Target="plots/Correlation-1-hires.png" TargetMode="External" /><Relationship Type="http://schemas.openxmlformats.org/officeDocument/2006/relationships/hyperlink" Id="rId41" Target="plots/Correlation-2-hires.png" TargetMode="External" /><Relationship Type="http://schemas.openxmlformats.org/officeDocument/2006/relationships/hyperlink" Id="rId47" Target="plots/Correlation-3-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Correlations</dc:creator>
</cp:coreProperties>
</file>