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25.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package</w:t>
      </w:r>
      <w:r>
        <w:t xml:space="preserve"> </w:t>
      </w:r>
      <w:r>
        <w:t xml:space="preserve">team</w:t>
      </w:r>
    </w:p>
    <w:p>
      <w:pPr>
        <w:pStyle w:val="Authors"/>
      </w:pPr>
      <w:r>
        <w:t xml:space="preserve">Factor</w:t>
      </w:r>
      <w:r>
        <w:t xml:space="preserve"> </w:t>
      </w:r>
      <w:r>
        <w:t xml:space="preserve">Analysis</w:t>
      </w:r>
    </w:p>
    <w:p>
      <w:pPr>
        <w:pStyle w:val="Date"/>
      </w:pPr>
      <w:r>
        <w:t xml:space="preserve">2011-04-26</w:t>
      </w:r>
      <w:r>
        <w:t xml:space="preserve"> </w:t>
      </w:r>
      <w:r>
        <w:t xml:space="preserve">20:25</w:t>
      </w:r>
      <w:r>
        <w:t xml:space="preserve"> </w:t>
      </w:r>
      <w:r>
        <w:t xml:space="preserve">CET</w:t>
      </w:r>
    </w:p>
    <w:bookmarkStart w:id="21" w:name="description"/>
    <w:p>
      <w:pPr>
        <w:pStyle w:val="Heading2"/>
      </w:pPr>
      <w:r>
        <w:t xml:space="preserve">Description</w:t>
      </w:r>
    </w:p>
    <w:bookmarkEnd w:id="21"/>
    <w:p>
      <w:r>
        <w:t xml:space="preserve">In this template Rapporter will present you Factor Analysis.</w:t>
      </w:r>
    </w:p>
    <w:bookmarkStart w:id="22" w:name="introduction"/>
    <w:p>
      <w:pPr>
        <w:pStyle w:val="Heading3"/>
      </w:pPr>
      <w:r>
        <w:t xml:space="preserve">Introduction</w:t>
      </w:r>
    </w:p>
    <w:bookmarkEnd w:id="22"/>
    <w:p>
      <w:hyperlink r:id="rId23">
        <w:r>
          <w:rPr>
            <w:rStyle w:val="Link"/>
          </w:rPr>
          <w:t xml:space="preserve">Factor Analysis</w:t>
        </w:r>
      </w:hyperlink>
      <w:r>
        <w:t xml:space="preserve"> </w:t>
      </w:r>
      <w:r>
        <w:t xml:space="preserve">is applied as a data reduction or structure detection method. There are two main applications of it: reducing the number of variables and detecting structure in the relationships between variables, thus explore latent structure behind the data, classify variables.</w:t>
      </w:r>
    </w:p>
    <w:bookmarkStart w:id="24" w:name="determining-the-number-of-the-factors"/>
    <w:p>
      <w:pPr>
        <w:pStyle w:val="Heading6"/>
      </w:pPr>
      <w:r>
        <w:t xml:space="preserve">Determining the number of the factors</w:t>
      </w:r>
    </w:p>
    <w:bookmarkEnd w:id="24"/>
    <w:p>
      <w:hyperlink r:id="rId26">
        <w:r>
          <w:drawing>
            <wp:inline>
              <wp:extent cx="6172200" cy="6172200"/>
              <wp:effectExtent b="0" l="0" r="0" t="0"/>
              <wp:docPr descr="" id="1" name="Picture"/>
              <a:graphic>
                <a:graphicData uri="http://schemas.openxmlformats.org/drawingml/2006/picture">
                  <pic:pic>
                    <pic:nvPicPr>
                      <pic:cNvPr descr="plots/FactorAnalysis.tpl-1.png" id="0" name="Picture"/>
                      <pic:cNvPicPr>
                        <a:picLocks noChangeArrowheads="1" noChangeAspect="1"/>
                      </pic:cNvPicPr>
                    </pic:nvPicPr>
                    <pic:blipFill>
                      <a:blip r:embed="rId25"/>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27" w:name="eigenvalues"/>
    <w:p>
      <w:pPr>
        <w:pStyle w:val="Heading6"/>
      </w:pPr>
      <w:r>
        <w:t xml:space="preserve">Eigenvalues</w:t>
      </w:r>
    </w:p>
    <w:bookmarkEnd w:id="27"/>
    <w:p>
      <w:r>
        <w:t xml:space="preserve">You can find the eigenvalues of the possible factors in the following table (</w:t>
      </w:r>
      <w:r>
        <w:rPr>
          <w:i/>
        </w:rPr>
        <w:t xml:space="preserve">2</w:t>
      </w:r>
      <w:r>
        <w:t xml:space="preserve"> </w:t>
      </w:r>
      <w:r>
        <w:t xml:space="preserve">factors were produced as you set):</w:t>
      </w:r>
    </w:p>
    <w:tbl>
      <w:tblPr>
        <w:tblStyle w:val="TableNormal"/>
      </w:tblPr>
      <w:tblGrid>
        <w:gridCol w:w="1760"/>
        <w:gridCol w:w="1430"/>
      </w:tblGrid>
      <w:tr>
        <w:tc>
          <w:tcPr>
            <w:tcBorders>
              <w:bottom w:val="single"/>
            </w:tcBorders>
            <w:vAlign w:val="bottom"/>
          </w:tcPr>
          <w:p>
            <w:pPr>
              <w:jc w:val="center"/>
            </w:pPr>
            <w:r>
              <w:t xml:space="preserve">Factor Number</w:t>
            </w:r>
          </w:p>
        </w:tc>
        <w:tc>
          <w:tcPr>
            <w:tcBorders>
              <w:bottom w:val="single"/>
            </w:tcBorders>
            <w:vAlign w:val="bottom"/>
          </w:tcPr>
          <w:p>
            <w:pPr>
              <w:jc w:val="center"/>
            </w:pPr>
            <w:r>
              <w:t xml:space="preserve">Eigenvalues</w:t>
            </w:r>
          </w:p>
        </w:tc>
      </w:tr>
      <w:tr>
        <w:tc>
          <w:p>
            <w:pPr>
              <w:jc w:val="center"/>
            </w:pPr>
            <w:r>
              <w:rPr>
                <w:b/>
              </w:rPr>
              <w:t xml:space="preserve">1</w:t>
            </w:r>
          </w:p>
        </w:tc>
        <w:tc>
          <w:p>
            <w:pPr>
              <w:jc w:val="center"/>
            </w:pPr>
            <w:r>
              <w:rPr>
                <w:b/>
              </w:rPr>
              <w:t xml:space="preserve">2.461</w:t>
            </w:r>
          </w:p>
        </w:tc>
      </w:tr>
      <w:tr>
        <w:tc>
          <w:p>
            <w:pPr>
              <w:jc w:val="center"/>
            </w:pPr>
            <w:r>
              <w:rPr>
                <w:b/>
              </w:rPr>
              <w:t xml:space="preserve">2</w:t>
            </w:r>
          </w:p>
        </w:tc>
        <w:tc>
          <w:p>
            <w:pPr>
              <w:jc w:val="center"/>
            </w:pPr>
            <w:r>
              <w:rPr>
                <w:b/>
              </w:rPr>
              <w:t xml:space="preserve">1.273</w:t>
            </w:r>
          </w:p>
        </w:tc>
      </w:tr>
      <w:tr>
        <w:tc>
          <w:p>
            <w:pPr>
              <w:jc w:val="center"/>
            </w:pPr>
            <w:r>
              <w:t xml:space="preserve">3</w:t>
            </w:r>
          </w:p>
        </w:tc>
        <w:tc>
          <w:p>
            <w:pPr>
              <w:jc w:val="center"/>
            </w:pPr>
            <w:r>
              <w:t xml:space="preserve">0.1485</w:t>
            </w:r>
          </w:p>
        </w:tc>
      </w:tr>
      <w:tr>
        <w:tc>
          <w:p>
            <w:pPr>
              <w:jc w:val="center"/>
            </w:pPr>
            <w:r>
              <w:t xml:space="preserve">4</w:t>
            </w:r>
          </w:p>
        </w:tc>
        <w:tc>
          <w:p>
            <w:pPr>
              <w:jc w:val="center"/>
            </w:pPr>
            <w:r>
              <w:t xml:space="preserve">0.1176</w:t>
            </w:r>
          </w:p>
        </w:tc>
      </w:tr>
    </w:tbl>
    <w:bookmarkStart w:id="28" w:name="factor-loadings"/>
    <w:p>
      <w:pPr>
        <w:pStyle w:val="Heading4"/>
      </w:pPr>
      <w:r>
        <w:t xml:space="preserve">Factor loadings</w:t>
      </w:r>
    </w:p>
    <w:bookmarkEnd w:id="28"/>
    <w:p>
      <w:r>
        <w:t xml:space="preserve">At the next step let's check the factor loadings. They mean that how deep the impact of a factor for the variables. We emphasized the cells when the explained is higher than 30% of the whole variance.</w:t>
      </w:r>
    </w:p>
    <w:tbl>
      <w:tblPr>
        <w:tblStyle w:val="TableNormal"/>
      </w:tblPr>
      <w:tblGrid>
        <w:gridCol w:w="1210"/>
        <w:gridCol w:w="1320"/>
        <w:gridCol w:w="132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ML1</w:t>
            </w:r>
          </w:p>
        </w:tc>
        <w:tc>
          <w:tcPr>
            <w:tcBorders>
              <w:bottom w:val="single"/>
            </w:tcBorders>
            <w:vAlign w:val="bottom"/>
          </w:tcPr>
          <w:p>
            <w:pPr>
              <w:jc w:val="center"/>
            </w:pPr>
            <w:r>
              <w:t xml:space="preserve">ML2</w:t>
            </w:r>
          </w:p>
        </w:tc>
      </w:tr>
      <w:tr>
        <w:tc>
          <w:p>
            <w:pPr>
              <w:jc w:val="center"/>
            </w:pPr>
            <w:r>
              <w:rPr>
                <w:b/>
              </w:rPr>
              <w:t xml:space="preserve">carb</w:t>
            </w:r>
          </w:p>
        </w:tc>
        <w:tc>
          <w:p>
            <w:pPr>
              <w:jc w:val="center"/>
            </w:pPr>
            <w:r>
              <w:rPr>
                <w:b/>
              </w:rPr>
              <w:t xml:space="preserve">0.8723</w:t>
            </w:r>
          </w:p>
        </w:tc>
        <w:tc>
          <w:p>
            <w:pPr>
              <w:jc w:val="center"/>
            </w:pPr>
            <w:r>
              <w:rPr>
                <w:b/>
              </w:rPr>
              <w:t xml:space="preserve">0.3756</w:t>
            </w:r>
          </w:p>
        </w:tc>
      </w:tr>
      <w:tr>
        <w:tc>
          <w:p>
            <w:pPr>
              <w:jc w:val="center"/>
            </w:pPr>
            <w:r>
              <w:rPr>
                <w:b/>
              </w:rPr>
              <w:t xml:space="preserve">gear</w:t>
            </w:r>
          </w:p>
        </w:tc>
        <w:tc>
          <w:p>
            <w:pPr>
              <w:jc w:val="center"/>
            </w:pPr>
            <w:r>
              <w:t xml:space="preserve">-0.08811</w:t>
            </w:r>
          </w:p>
        </w:tc>
        <w:tc>
          <w:p>
            <w:pPr>
              <w:jc w:val="center"/>
            </w:pPr>
            <w:r>
              <w:rPr>
                <w:b/>
              </w:rPr>
              <w:t xml:space="preserve">0.9343</w:t>
            </w:r>
          </w:p>
        </w:tc>
      </w:tr>
      <w:tr>
        <w:tc>
          <w:p>
            <w:pPr>
              <w:jc w:val="center"/>
            </w:pPr>
            <w:r>
              <w:rPr>
                <w:b/>
              </w:rPr>
              <w:t xml:space="preserve">mpg</w:t>
            </w:r>
          </w:p>
        </w:tc>
        <w:tc>
          <w:p>
            <w:pPr>
              <w:jc w:val="center"/>
            </w:pPr>
            <w:r>
              <w:rPr>
                <w:b/>
              </w:rPr>
              <w:t xml:space="preserve">-0.8197</w:t>
            </w:r>
          </w:p>
        </w:tc>
        <w:tc>
          <w:p>
            <w:pPr>
              <w:jc w:val="center"/>
            </w:pPr>
            <w:r>
              <w:rPr>
                <w:b/>
              </w:rPr>
              <w:t xml:space="preserve">0.4368</w:t>
            </w:r>
          </w:p>
        </w:tc>
      </w:tr>
      <w:tr>
        <w:tc>
          <w:p>
            <w:pPr>
              <w:jc w:val="center"/>
            </w:pPr>
            <w:r>
              <w:rPr>
                <w:b/>
              </w:rPr>
              <w:t xml:space="preserve">cyl</w:t>
            </w:r>
          </w:p>
        </w:tc>
        <w:tc>
          <w:p>
            <w:pPr>
              <w:jc w:val="center"/>
            </w:pPr>
            <w:r>
              <w:rPr>
                <w:b/>
              </w:rPr>
              <w:t xml:space="preserve">0.7988</w:t>
            </w:r>
          </w:p>
        </w:tc>
        <w:tc>
          <w:p>
            <w:pPr>
              <w:jc w:val="center"/>
            </w:pPr>
            <w:r>
              <w:rPr>
                <w:b/>
              </w:rPr>
              <w:t xml:space="preserve">-0.452</w:t>
            </w:r>
          </w:p>
        </w:tc>
      </w:tr>
    </w:tbl>
    <w:p>
      <w:r>
        <w:t xml:space="preserve">So it can be said that</w:t>
      </w:r>
    </w:p>
    <w:p>
      <w:pPr>
        <w:numPr>
          <w:numId w:val="2"/>
          <w:ilvl w:val="0"/>
        </w:numPr>
      </w:pPr>
      <w:r>
        <w:t xml:space="preserve">ML1 is a latent factor of carb</w:t>
      </w:r>
    </w:p>
    <w:p>
      <w:pPr>
        <w:numPr>
          <w:numId w:val="2"/>
          <w:ilvl w:val="0"/>
        </w:numPr>
      </w:pPr>
      <w:r>
        <w:t xml:space="preserve">ML1 is a latent factor of mpg</w:t>
      </w:r>
    </w:p>
    <w:p>
      <w:pPr>
        <w:numPr>
          <w:numId w:val="2"/>
          <w:ilvl w:val="0"/>
        </w:numPr>
      </w:pPr>
      <w:r>
        <w:t xml:space="preserve">ML1 is a latent factor of cyl</w:t>
      </w:r>
    </w:p>
    <w:p>
      <w:pPr>
        <w:numPr>
          <w:numId w:val="2"/>
          <w:ilvl w:val="0"/>
        </w:numPr>
      </w:pPr>
      <w:r>
        <w:t xml:space="preserve">ML2 is a latent factor of carb</w:t>
      </w:r>
    </w:p>
    <w:p>
      <w:pPr>
        <w:numPr>
          <w:numId w:val="2"/>
          <w:ilvl w:val="0"/>
        </w:numPr>
      </w:pPr>
      <w:r>
        <w:t xml:space="preserve">ML2 is a latent factor of gear</w:t>
      </w:r>
    </w:p>
    <w:p>
      <w:pPr>
        <w:numPr>
          <w:numId w:val="2"/>
          <w:ilvl w:val="0"/>
        </w:numPr>
      </w:pPr>
      <w:r>
        <w:t xml:space="preserve">ML2 is a latent factor of mpg</w:t>
      </w:r>
    </w:p>
    <w:p>
      <w:pPr>
        <w:numPr>
          <w:numId w:val="2"/>
          <w:ilvl w:val="0"/>
        </w:numPr>
      </w:pPr>
      <w:r>
        <w:t xml:space="preserve">ML2 is a latent factor of cyl</w:t>
      </w:r>
    </w:p>
    <w:p>
      <w:r>
        <w:t xml:space="preserve">From them in the cases of the</w:t>
      </w:r>
      <w:r>
        <w:t xml:space="preserve"> </w:t>
      </w:r>
      <w:r>
        <w:rPr>
          <w:i/>
        </w:rPr>
        <w:t xml:space="preserve">ML1's impact on mpg</w:t>
      </w:r>
      <w:r>
        <w:t xml:space="preserve"> </w:t>
      </w:r>
      <w:r>
        <w:t xml:space="preserve">and</w:t>
      </w:r>
      <w:r>
        <w:t xml:space="preserve"> </w:t>
      </w:r>
      <w:r>
        <w:rPr>
          <w:i/>
        </w:rPr>
        <w:t xml:space="preserve">ML2's impact on cyl</w:t>
      </w:r>
      <w:r>
        <w:t xml:space="preserve">, we can say they are negative effects.</w:t>
      </w:r>
    </w:p>
    <w:bookmarkStart w:id="29" w:name="uniquenesses"/>
    <w:p>
      <w:pPr>
        <w:pStyle w:val="Heading4"/>
      </w:pPr>
      <w:r>
        <w:t xml:space="preserve">Uniquenesses</w:t>
      </w:r>
    </w:p>
    <w:bookmarkEnd w:id="29"/>
    <w:p>
      <w:r>
        <w:t xml:space="preserve">At last but not least let us say some words about the not explained part of the variables. There are two statistics which help us quantifying this concept: Communality and Uniqueness. They are in a really strong relationship, because Uniqueness is the variability of a variable minus its Communality. The first table contains the Uniqunesses, the second the Communalities of the variables:</w:t>
      </w:r>
    </w:p>
    <w:tbl>
      <w:tblPr>
        <w:tblStyle w:val="TableNormal"/>
      </w:tblPr>
      <w:tblGrid>
        <w:gridCol w:w="1210"/>
        <w:gridCol w:w="1540"/>
        <w:gridCol w:w="165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Uniqunesses</w:t>
            </w:r>
          </w:p>
        </w:tc>
        <w:tc>
          <w:tcPr>
            <w:tcBorders>
              <w:bottom w:val="single"/>
            </w:tcBorders>
            <w:vAlign w:val="bottom"/>
          </w:tcPr>
          <w:p>
            <w:pPr>
              <w:jc w:val="center"/>
            </w:pPr>
            <w:r>
              <w:t xml:space="preserve">Communalities</w:t>
            </w:r>
          </w:p>
        </w:tc>
      </w:tr>
      <w:tr>
        <w:tc>
          <w:p>
            <w:pPr>
              <w:jc w:val="center"/>
            </w:pPr>
            <w:r>
              <w:rPr>
                <w:b/>
              </w:rPr>
              <w:t xml:space="preserve">carb</w:t>
            </w:r>
          </w:p>
        </w:tc>
        <w:tc>
          <w:p>
            <w:pPr>
              <w:jc w:val="center"/>
            </w:pPr>
            <w:r>
              <w:t xml:space="preserve">0.09805</w:t>
            </w:r>
          </w:p>
        </w:tc>
        <w:tc>
          <w:p>
            <w:pPr>
              <w:jc w:val="center"/>
            </w:pPr>
            <w:r>
              <w:t xml:space="preserve">0.902</w:t>
            </w:r>
          </w:p>
        </w:tc>
      </w:tr>
      <w:tr>
        <w:tc>
          <w:p>
            <w:pPr>
              <w:jc w:val="center"/>
            </w:pPr>
            <w:r>
              <w:rPr>
                <w:b/>
              </w:rPr>
              <w:t xml:space="preserve">gear</w:t>
            </w:r>
          </w:p>
        </w:tc>
        <w:tc>
          <w:p>
            <w:pPr>
              <w:jc w:val="center"/>
            </w:pPr>
            <w:r>
              <w:t xml:space="preserve">0.1193</w:t>
            </w:r>
          </w:p>
        </w:tc>
        <w:tc>
          <w:p>
            <w:pPr>
              <w:jc w:val="center"/>
            </w:pPr>
            <w:r>
              <w:t xml:space="preserve">0.8807</w:t>
            </w:r>
          </w:p>
        </w:tc>
      </w:tr>
      <w:tr>
        <w:tc>
          <w:p>
            <w:pPr>
              <w:jc w:val="center"/>
            </w:pPr>
            <w:r>
              <w:rPr>
                <w:b/>
              </w:rPr>
              <w:t xml:space="preserve">mpg</w:t>
            </w:r>
          </w:p>
        </w:tc>
        <w:tc>
          <w:p>
            <w:pPr>
              <w:jc w:val="center"/>
            </w:pPr>
            <w:r>
              <w:t xml:space="preserve">0.1374</w:t>
            </w:r>
          </w:p>
        </w:tc>
        <w:tc>
          <w:p>
            <w:pPr>
              <w:jc w:val="center"/>
            </w:pPr>
            <w:r>
              <w:t xml:space="preserve">0.8626</w:t>
            </w:r>
          </w:p>
        </w:tc>
      </w:tr>
      <w:tr>
        <w:tc>
          <w:p>
            <w:pPr>
              <w:jc w:val="center"/>
            </w:pPr>
            <w:r>
              <w:rPr>
                <w:b/>
              </w:rPr>
              <w:t xml:space="preserve">cyl</w:t>
            </w:r>
          </w:p>
        </w:tc>
        <w:tc>
          <w:p>
            <w:pPr>
              <w:jc w:val="center"/>
            </w:pPr>
            <w:r>
              <w:t xml:space="preserve">0.1576</w:t>
            </w:r>
          </w:p>
        </w:tc>
        <w:tc>
          <w:p>
            <w:pPr>
              <w:jc w:val="center"/>
            </w:pPr>
            <w:r>
              <w:t xml:space="preserve">0.8424</w:t>
            </w:r>
          </w:p>
        </w:tc>
      </w:tr>
    </w:tbl>
    <w:p>
      <w:r>
        <w:t xml:space="preserve">We can see from the table that variable cyl has the highest Uniqueness, so could be explained the least by the factors and variable carb variance's was explained the most, because it has the lowest Uniqueness. From the communalities we can draw the same conclusion.</w:t>
      </w:r>
    </w:p>
    <w:bookmarkStart w:id="30" w:name="description-1"/>
    <w:p>
      <w:pPr>
        <w:pStyle w:val="Heading2"/>
      </w:pPr>
      <w:r>
        <w:t xml:space="preserve">Description</w:t>
      </w:r>
    </w:p>
    <w:bookmarkEnd w:id="30"/>
    <w:p>
      <w:r>
        <w:t xml:space="preserve">In this template Rapporter will present you Factor Analysis.</w:t>
      </w:r>
    </w:p>
    <w:bookmarkStart w:id="31" w:name="introduction-1"/>
    <w:p>
      <w:pPr>
        <w:pStyle w:val="Heading3"/>
      </w:pPr>
      <w:r>
        <w:t xml:space="preserve">Introduction</w:t>
      </w:r>
    </w:p>
    <w:bookmarkEnd w:id="31"/>
    <w:p>
      <w:hyperlink r:id="rId23">
        <w:r>
          <w:rPr>
            <w:rStyle w:val="Link"/>
          </w:rPr>
          <w:t xml:space="preserve">Factor Analysis</w:t>
        </w:r>
      </w:hyperlink>
      <w:r>
        <w:t xml:space="preserve"> </w:t>
      </w:r>
      <w:r>
        <w:t xml:space="preserve">is applied as a data reduction or structure detection method. There are two main applications of it: reducing the number of variables and detecting structure in the relationships between variables, thus explore latent structure behind the data, classify variables.</w:t>
      </w:r>
    </w:p>
    <w:bookmarkStart w:id="32" w:name="eigenvalues-1"/>
    <w:p>
      <w:pPr>
        <w:pStyle w:val="Heading6"/>
      </w:pPr>
      <w:r>
        <w:t xml:space="preserve">Eigenvalues</w:t>
      </w:r>
    </w:p>
    <w:bookmarkEnd w:id="32"/>
    <w:p>
      <w:r>
        <w:t xml:space="preserve">You can find the eigenvalues of the possible factors in the following table (</w:t>
      </w:r>
      <w:r>
        <w:rPr>
          <w:i/>
        </w:rPr>
        <w:t xml:space="preserve">3</w:t>
      </w:r>
      <w:r>
        <w:t xml:space="preserve"> </w:t>
      </w:r>
      <w:r>
        <w:t xml:space="preserve">factors were produced as you set):</w:t>
      </w:r>
    </w:p>
    <w:tbl>
      <w:tblPr>
        <w:tblStyle w:val="TableNormal"/>
      </w:tblPr>
      <w:tblGrid>
        <w:gridCol w:w="1760"/>
        <w:gridCol w:w="1430"/>
      </w:tblGrid>
      <w:tr>
        <w:tc>
          <w:tcPr>
            <w:tcBorders>
              <w:bottom w:val="single"/>
            </w:tcBorders>
            <w:vAlign w:val="bottom"/>
          </w:tcPr>
          <w:p>
            <w:pPr>
              <w:jc w:val="center"/>
            </w:pPr>
            <w:r>
              <w:t xml:space="preserve">Factor Number</w:t>
            </w:r>
          </w:p>
        </w:tc>
        <w:tc>
          <w:tcPr>
            <w:tcBorders>
              <w:bottom w:val="single"/>
            </w:tcBorders>
            <w:vAlign w:val="bottom"/>
          </w:tcPr>
          <w:p>
            <w:pPr>
              <w:jc w:val="center"/>
            </w:pPr>
            <w:r>
              <w:t xml:space="preserve">Eigenvalues</w:t>
            </w:r>
          </w:p>
        </w:tc>
      </w:tr>
      <w:tr>
        <w:tc>
          <w:p>
            <w:pPr>
              <w:jc w:val="center"/>
            </w:pPr>
            <w:r>
              <w:rPr>
                <w:b/>
              </w:rPr>
              <w:t xml:space="preserve">1</w:t>
            </w:r>
          </w:p>
        </w:tc>
        <w:tc>
          <w:p>
            <w:pPr>
              <w:jc w:val="center"/>
            </w:pPr>
            <w:r>
              <w:rPr>
                <w:b/>
              </w:rPr>
              <w:t xml:space="preserve">2.461</w:t>
            </w:r>
          </w:p>
        </w:tc>
      </w:tr>
      <w:tr>
        <w:tc>
          <w:p>
            <w:pPr>
              <w:jc w:val="center"/>
            </w:pPr>
            <w:r>
              <w:rPr>
                <w:b/>
              </w:rPr>
              <w:t xml:space="preserve">2</w:t>
            </w:r>
          </w:p>
        </w:tc>
        <w:tc>
          <w:p>
            <w:pPr>
              <w:jc w:val="center"/>
            </w:pPr>
            <w:r>
              <w:rPr>
                <w:b/>
              </w:rPr>
              <w:t xml:space="preserve">1.273</w:t>
            </w:r>
          </w:p>
        </w:tc>
      </w:tr>
      <w:tr>
        <w:tc>
          <w:p>
            <w:pPr>
              <w:jc w:val="center"/>
            </w:pPr>
            <w:r>
              <w:rPr>
                <w:b/>
              </w:rPr>
              <w:t xml:space="preserve">3</w:t>
            </w:r>
          </w:p>
        </w:tc>
        <w:tc>
          <w:p>
            <w:pPr>
              <w:jc w:val="center"/>
            </w:pPr>
            <w:r>
              <w:rPr>
                <w:b/>
              </w:rPr>
              <w:t xml:space="preserve">0.1485</w:t>
            </w:r>
          </w:p>
        </w:tc>
      </w:tr>
      <w:tr>
        <w:tc>
          <w:p>
            <w:pPr>
              <w:jc w:val="center"/>
            </w:pPr>
            <w:r>
              <w:t xml:space="preserve">4</w:t>
            </w:r>
          </w:p>
        </w:tc>
        <w:tc>
          <w:p>
            <w:pPr>
              <w:jc w:val="center"/>
            </w:pPr>
            <w:r>
              <w:t xml:space="preserve">0.1176</w:t>
            </w:r>
          </w:p>
        </w:tc>
      </w:tr>
    </w:tbl>
    <w:bookmarkStart w:id="33" w:name="factor-loadings-1"/>
    <w:p>
      <w:pPr>
        <w:pStyle w:val="Heading4"/>
      </w:pPr>
      <w:r>
        <w:t xml:space="preserve">Factor loadings</w:t>
      </w:r>
    </w:p>
    <w:bookmarkEnd w:id="33"/>
    <w:p>
      <w:r>
        <w:t xml:space="preserve">At the next step let's check the factor loadings. They mean that how deep the impact of a factor for the variables. We emphasized the cells when the explained is higher than 30% of the whole variance.</w:t>
      </w:r>
    </w:p>
    <w:tbl>
      <w:tblPr>
        <w:tblStyle w:val="TableNormal"/>
      </w:tblPr>
      <w:tblGrid>
        <w:gridCol w:w="1210"/>
        <w:gridCol w:w="1320"/>
        <w:gridCol w:w="1320"/>
        <w:gridCol w:w="99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ML1</w:t>
            </w:r>
          </w:p>
        </w:tc>
        <w:tc>
          <w:tcPr>
            <w:tcBorders>
              <w:bottom w:val="single"/>
            </w:tcBorders>
            <w:vAlign w:val="bottom"/>
          </w:tcPr>
          <w:p>
            <w:pPr>
              <w:jc w:val="center"/>
            </w:pPr>
            <w:r>
              <w:t xml:space="preserve">ML2</w:t>
            </w:r>
          </w:p>
        </w:tc>
        <w:tc>
          <w:tcPr>
            <w:tcBorders>
              <w:bottom w:val="single"/>
            </w:tcBorders>
            <w:vAlign w:val="bottom"/>
          </w:tcPr>
          <w:p>
            <w:pPr>
              <w:jc w:val="center"/>
            </w:pPr>
            <w:r>
              <w:t xml:space="preserve">ML3</w:t>
            </w:r>
          </w:p>
        </w:tc>
      </w:tr>
      <w:tr>
        <w:tc>
          <w:p>
            <w:pPr>
              <w:jc w:val="center"/>
            </w:pPr>
            <w:r>
              <w:rPr>
                <w:b/>
              </w:rPr>
              <w:t xml:space="preserve">carb</w:t>
            </w:r>
          </w:p>
        </w:tc>
        <w:tc>
          <w:p>
            <w:pPr>
              <w:jc w:val="center"/>
            </w:pPr>
            <w:r>
              <w:rPr>
                <w:b/>
              </w:rPr>
              <w:t xml:space="preserve">0.8771</w:t>
            </w:r>
          </w:p>
        </w:tc>
        <w:tc>
          <w:p>
            <w:pPr>
              <w:jc w:val="center"/>
            </w:pPr>
            <w:r>
              <w:rPr>
                <w:b/>
              </w:rPr>
              <w:t xml:space="preserve">0.3502</w:t>
            </w:r>
          </w:p>
        </w:tc>
        <w:tc>
          <w:p>
            <w:pPr>
              <w:jc w:val="center"/>
            </w:pPr>
            <w:r>
              <w:t xml:space="preserve">-0.001772</w:t>
            </w:r>
          </w:p>
        </w:tc>
      </w:tr>
      <w:tr>
        <w:tc>
          <w:p>
            <w:pPr>
              <w:jc w:val="center"/>
            </w:pPr>
            <w:r>
              <w:rPr>
                <w:b/>
              </w:rPr>
              <w:t xml:space="preserve">gear</w:t>
            </w:r>
          </w:p>
        </w:tc>
        <w:tc>
          <w:p>
            <w:pPr>
              <w:jc w:val="center"/>
            </w:pPr>
            <w:r>
              <w:t xml:space="preserve">-0.0595</w:t>
            </w:r>
          </w:p>
        </w:tc>
        <w:tc>
          <w:p>
            <w:pPr>
              <w:jc w:val="center"/>
            </w:pPr>
            <w:r>
              <w:rPr>
                <w:b/>
              </w:rPr>
              <w:t xml:space="preserve">0.9317</w:t>
            </w:r>
          </w:p>
        </w:tc>
        <w:tc>
          <w:p>
            <w:pPr>
              <w:jc w:val="center"/>
            </w:pPr>
            <w:r>
              <w:t xml:space="preserve">-0.005685</w:t>
            </w:r>
          </w:p>
        </w:tc>
      </w:tr>
      <w:tr>
        <w:tc>
          <w:p>
            <w:pPr>
              <w:jc w:val="center"/>
            </w:pPr>
            <w:r>
              <w:rPr>
                <w:b/>
              </w:rPr>
              <w:t xml:space="preserve">mpg</w:t>
            </w:r>
          </w:p>
        </w:tc>
        <w:tc>
          <w:p>
            <w:pPr>
              <w:jc w:val="center"/>
            </w:pPr>
            <w:r>
              <w:rPr>
                <w:b/>
              </w:rPr>
              <w:t xml:space="preserve">-0.8132</w:t>
            </w:r>
          </w:p>
        </w:tc>
        <w:tc>
          <w:p>
            <w:pPr>
              <w:jc w:val="center"/>
            </w:pPr>
            <w:r>
              <w:rPr>
                <w:b/>
              </w:rPr>
              <w:t xml:space="preserve">0.4641</w:t>
            </w:r>
          </w:p>
        </w:tc>
        <w:tc>
          <w:p>
            <w:pPr>
              <w:jc w:val="center"/>
            </w:pPr>
            <w:r>
              <w:t xml:space="preserve">0.0972</w:t>
            </w:r>
          </w:p>
        </w:tc>
      </w:tr>
      <w:tr>
        <w:tc>
          <w:p>
            <w:pPr>
              <w:jc w:val="center"/>
            </w:pPr>
            <w:r>
              <w:rPr>
                <w:b/>
              </w:rPr>
              <w:t xml:space="preserve">cyl</w:t>
            </w:r>
          </w:p>
        </w:tc>
        <w:tc>
          <w:p>
            <w:pPr>
              <w:jc w:val="center"/>
            </w:pPr>
            <w:r>
              <w:rPr>
                <w:b/>
              </w:rPr>
              <w:t xml:space="preserve">0.7917</w:t>
            </w:r>
          </w:p>
        </w:tc>
        <w:tc>
          <w:p>
            <w:pPr>
              <w:jc w:val="center"/>
            </w:pPr>
            <w:r>
              <w:rPr>
                <w:b/>
              </w:rPr>
              <w:t xml:space="preserve">-0.4774</w:t>
            </w:r>
          </w:p>
        </w:tc>
        <w:tc>
          <w:p>
            <w:pPr>
              <w:jc w:val="center"/>
            </w:pPr>
            <w:r>
              <w:t xml:space="preserve">0.1361</w:t>
            </w:r>
          </w:p>
        </w:tc>
      </w:tr>
    </w:tbl>
    <w:p>
      <w:r>
        <w:t xml:space="preserve">So it can be said that</w:t>
      </w:r>
    </w:p>
    <w:p>
      <w:pPr>
        <w:numPr>
          <w:numId w:val="3"/>
          <w:ilvl w:val="0"/>
        </w:numPr>
      </w:pPr>
      <w:r>
        <w:t xml:space="preserve">ML1 is a latent factor of carb</w:t>
      </w:r>
    </w:p>
    <w:p>
      <w:pPr>
        <w:numPr>
          <w:numId w:val="3"/>
          <w:ilvl w:val="0"/>
        </w:numPr>
      </w:pPr>
      <w:r>
        <w:t xml:space="preserve">ML1 is a latent factor of mpg</w:t>
      </w:r>
    </w:p>
    <w:p>
      <w:pPr>
        <w:numPr>
          <w:numId w:val="3"/>
          <w:ilvl w:val="0"/>
        </w:numPr>
      </w:pPr>
      <w:r>
        <w:t xml:space="preserve">ML1 is a latent factor of cyl</w:t>
      </w:r>
    </w:p>
    <w:p>
      <w:pPr>
        <w:numPr>
          <w:numId w:val="3"/>
          <w:ilvl w:val="0"/>
        </w:numPr>
      </w:pPr>
      <w:r>
        <w:t xml:space="preserve">ML2 is a latent factor of carb</w:t>
      </w:r>
    </w:p>
    <w:p>
      <w:pPr>
        <w:numPr>
          <w:numId w:val="3"/>
          <w:ilvl w:val="0"/>
        </w:numPr>
      </w:pPr>
      <w:r>
        <w:t xml:space="preserve">ML2 is a latent factor of gear</w:t>
      </w:r>
    </w:p>
    <w:p>
      <w:pPr>
        <w:numPr>
          <w:numId w:val="3"/>
          <w:ilvl w:val="0"/>
        </w:numPr>
      </w:pPr>
      <w:r>
        <w:t xml:space="preserve">ML2 is a latent factor of mpg</w:t>
      </w:r>
    </w:p>
    <w:p>
      <w:pPr>
        <w:numPr>
          <w:numId w:val="3"/>
          <w:ilvl w:val="0"/>
        </w:numPr>
      </w:pPr>
      <w:r>
        <w:t xml:space="preserve">ML2 is a latent factor of cyl</w:t>
      </w:r>
    </w:p>
    <w:p>
      <w:r>
        <w:t xml:space="preserve">From them in the cases of the</w:t>
      </w:r>
      <w:r>
        <w:t xml:space="preserve"> </w:t>
      </w:r>
      <w:r>
        <w:rPr>
          <w:i/>
        </w:rPr>
        <w:t xml:space="preserve">ML1's impact on mpg</w:t>
      </w:r>
      <w:r>
        <w:t xml:space="preserve"> </w:t>
      </w:r>
      <w:r>
        <w:t xml:space="preserve">and</w:t>
      </w:r>
      <w:r>
        <w:t xml:space="preserve"> </w:t>
      </w:r>
      <w:r>
        <w:rPr>
          <w:i/>
        </w:rPr>
        <w:t xml:space="preserve">ML2's impact on cyl</w:t>
      </w:r>
      <w:r>
        <w:t xml:space="preserve">, we can say they are negative effects.</w:t>
      </w:r>
    </w:p>
    <w:bookmarkStart w:id="34" w:name="uniquenesses-1"/>
    <w:p>
      <w:pPr>
        <w:pStyle w:val="Heading4"/>
      </w:pPr>
      <w:r>
        <w:t xml:space="preserve">Uniquenesses</w:t>
      </w:r>
    </w:p>
    <w:bookmarkEnd w:id="34"/>
    <w:p>
      <w:r>
        <w:t xml:space="preserve">At last but not least let us say some words about the not explained part of the variables. There are two statistics which help us quantifying this concept: Communality and Uniqueness. They are in a really strong relationship, because Uniqueness is the variability of a variable minus its Communality. The first table contains the Uniqunesses, the second the Communalities of the variables:</w:t>
      </w:r>
    </w:p>
    <w:tbl>
      <w:tblPr>
        <w:tblStyle w:val="TableNormal"/>
      </w:tblPr>
      <w:tblGrid>
        <w:gridCol w:w="1210"/>
        <w:gridCol w:w="1540"/>
        <w:gridCol w:w="165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Uniqunesses</w:t>
            </w:r>
          </w:p>
        </w:tc>
        <w:tc>
          <w:tcPr>
            <w:tcBorders>
              <w:bottom w:val="single"/>
            </w:tcBorders>
            <w:vAlign w:val="bottom"/>
          </w:tcPr>
          <w:p>
            <w:pPr>
              <w:jc w:val="center"/>
            </w:pPr>
            <w:r>
              <w:t xml:space="preserve">Communalities</w:t>
            </w:r>
          </w:p>
        </w:tc>
      </w:tr>
      <w:tr>
        <w:tc>
          <w:p>
            <w:pPr>
              <w:jc w:val="center"/>
            </w:pPr>
            <w:r>
              <w:rPr>
                <w:b/>
              </w:rPr>
              <w:t xml:space="preserve">carb</w:t>
            </w:r>
          </w:p>
        </w:tc>
        <w:tc>
          <w:p>
            <w:pPr>
              <w:jc w:val="center"/>
            </w:pPr>
            <w:r>
              <w:t xml:space="preserve">0.1081</w:t>
            </w:r>
          </w:p>
        </w:tc>
        <w:tc>
          <w:p>
            <w:pPr>
              <w:jc w:val="center"/>
            </w:pPr>
            <w:r>
              <w:t xml:space="preserve">0.8919</w:t>
            </w:r>
          </w:p>
        </w:tc>
      </w:tr>
      <w:tr>
        <w:tc>
          <w:p>
            <w:pPr>
              <w:jc w:val="center"/>
            </w:pPr>
            <w:r>
              <w:rPr>
                <w:b/>
              </w:rPr>
              <w:t xml:space="preserve">gear</w:t>
            </w:r>
          </w:p>
        </w:tc>
        <w:tc>
          <w:p>
            <w:pPr>
              <w:jc w:val="center"/>
            </w:pPr>
            <w:r>
              <w:t xml:space="preserve">0.1283</w:t>
            </w:r>
          </w:p>
        </w:tc>
        <w:tc>
          <w:p>
            <w:pPr>
              <w:jc w:val="center"/>
            </w:pPr>
            <w:r>
              <w:t xml:space="preserve">0.8717</w:t>
            </w:r>
          </w:p>
        </w:tc>
      </w:tr>
      <w:tr>
        <w:tc>
          <w:p>
            <w:pPr>
              <w:jc w:val="center"/>
            </w:pPr>
            <w:r>
              <w:rPr>
                <w:b/>
              </w:rPr>
              <w:t xml:space="preserve">mpg</w:t>
            </w:r>
          </w:p>
        </w:tc>
        <w:tc>
          <w:p>
            <w:pPr>
              <w:jc w:val="center"/>
            </w:pPr>
            <w:r>
              <w:t xml:space="preserve">0.1138</w:t>
            </w:r>
          </w:p>
        </w:tc>
        <w:tc>
          <w:p>
            <w:pPr>
              <w:jc w:val="center"/>
            </w:pPr>
            <w:r>
              <w:t xml:space="preserve">0.8862</w:t>
            </w:r>
          </w:p>
        </w:tc>
      </w:tr>
      <w:tr>
        <w:tc>
          <w:p>
            <w:pPr>
              <w:jc w:val="center"/>
            </w:pPr>
            <w:r>
              <w:rPr>
                <w:b/>
              </w:rPr>
              <w:t xml:space="preserve">cyl</w:t>
            </w:r>
          </w:p>
        </w:tc>
        <w:tc>
          <w:p>
            <w:pPr>
              <w:jc w:val="center"/>
            </w:pPr>
            <w:r>
              <w:t xml:space="preserve">0.1268</w:t>
            </w:r>
          </w:p>
        </w:tc>
        <w:tc>
          <w:p>
            <w:pPr>
              <w:jc w:val="center"/>
            </w:pPr>
            <w:r>
              <w:t xml:space="preserve">0.8732</w:t>
            </w:r>
          </w:p>
        </w:tc>
      </w:tr>
    </w:tbl>
    <w:p>
      <w:r>
        <w:t xml:space="preserve">We can see from the table that variable gear has the highest Uniqueness, so could be explained the least by the factors and variable carb variance's was explained the most, because it has the lowest Uniqueness. From the communalities we can draw the same conclusion.</w:t>
      </w:r>
    </w:p>
    <w:bookmarkStart w:id="35" w:name="description-2"/>
    <w:p>
      <w:pPr>
        <w:pStyle w:val="Heading2"/>
      </w:pPr>
      <w:r>
        <w:t xml:space="preserve">Description</w:t>
      </w:r>
    </w:p>
    <w:bookmarkEnd w:id="35"/>
    <w:p>
      <w:r>
        <w:t xml:space="preserve">In this template Rapporter will present you Factor Analysis.</w:t>
      </w:r>
    </w:p>
    <w:p>
      <w:r>
        <w:t xml:space="preserve">Your request cannot be implemented, because there are the same number of variables (</w:t>
      </w:r>
      <w:r>
        <w:rPr>
          <w:i/>
        </w:rPr>
        <w:t xml:space="preserve">5</w:t>
      </w:r>
      <w:r>
        <w:t xml:space="preserve">) like the number of the requested factors (</w:t>
      </w:r>
      <w:r>
        <w:rPr>
          <w:i/>
        </w:rPr>
        <w:t xml:space="preserve">5</w:t>
      </w:r>
      <w:r>
        <w:t xml:space="preserve">) . Please set the number of the factors to maximum</w:t>
      </w:r>
      <w:r>
        <w:t xml:space="preserve"> </w:t>
      </w:r>
      <w:r>
        <w:rPr>
          <w:i/>
        </w:rPr>
        <w:t xml:space="preserve">4</w:t>
      </w:r>
      <w:r>
        <w:t xml:space="preserve"> </w:t>
      </w:r>
      <w:r>
        <w:t xml:space="preserve">with the same number of the variables or extend the number of those variables at least to</w:t>
      </w:r>
      <w:r>
        <w:t xml:space="preserve"> </w:t>
      </w:r>
      <w:r>
        <w:rPr>
          <w:i/>
        </w:rPr>
        <w:t xml:space="preserve">6</w:t>
      </w:r>
      <w:r>
        <w:t xml:space="preserve">.</w:t>
      </w:r>
    </w:p>
    <w:p>
      <w:r>
        <w:pict>
          <v:rect style="width:0;height:1.5pt" o:hralign="center" o:hrstd="t" o:hr="t"/>
        </w:pict>
      </w:r>
    </w:p>
    <w:p>
      <w:r>
        <w:t xml:space="preserve">This report was generated with</w:t>
      </w:r>
      <w:r>
        <w:t xml:space="preserve"> </w:t>
      </w:r>
      <w:hyperlink r:id="rId36">
        <w:r>
          <w:rPr>
            <w:rStyle w:val="Link"/>
          </w:rPr>
          <w:t xml:space="preserve">R</w:t>
        </w:r>
      </w:hyperlink>
      <w:r>
        <w:t xml:space="preserve"> </w:t>
      </w:r>
      <w:r>
        <w:t xml:space="preserve">(3.0.1) and</w:t>
      </w:r>
      <w:r>
        <w:t xml:space="preserve"> </w:t>
      </w:r>
      <w:hyperlink r:id="rId37">
        <w:r>
          <w:rPr>
            <w:rStyle w:val="Link"/>
          </w:rPr>
          <w:t xml:space="preserve">rapport</w:t>
        </w:r>
      </w:hyperlink>
      <w:r>
        <w:t xml:space="preserve"> </w:t>
      </w:r>
      <w:r>
        <w:t xml:space="preserve">(0.51) in</w:t>
      </w:r>
      <w:r>
        <w:t xml:space="preserve"> </w:t>
      </w:r>
      <w:r>
        <w:rPr>
          <w:i/>
        </w:rPr>
        <w:t xml:space="preserve">1.479</w:t>
      </w:r>
      <w:r>
        <w:t xml:space="preserve"> </w:t>
      </w:r>
      <w:r>
        <w:t xml:space="preserve">sec on x86_64-unknown-linux-gnu platform.</w:t>
      </w:r>
    </w:p>
    <w:p>
      <w:r>
        <w:drawing>
          <wp:inline>
            <wp:extent cx="1498600" cy="1993900"/>
            <wp:effectExtent b="0" l="0" r="0" t="0"/>
            <wp:docPr descr="" id="1" name="Picture"/>
            <a:graphic>
              <a:graphicData uri="http://schemas.openxmlformats.org/drawingml/2006/picture">
                <pic:pic>
                  <pic:nvPicPr>
                    <pic:cNvPr descr="/usr/lib/R/library/rapport/includes/images/logo.png" id="0" name="Picture"/>
                    <pic:cNvPicPr>
                      <a:picLocks noChangeArrowheads="1" noChangeAspect="1"/>
                    </pic:cNvPicPr>
                  </pic:nvPicPr>
                  <pic:blipFill>
                    <a:blip r:embed="rId38"/>
                    <a:stretch>
                      <a:fillRect/>
                    </a:stretch>
                  </pic:blipFill>
                  <pic:spPr bwMode="auto">
                    <a:xfrm>
                      <a:off x="0" y="0"/>
                      <a:ext cx="1498600" cy="1993900"/>
                    </a:xfrm>
                    <a:prstGeom prst="rect">
                      <a:avLst/>
                    </a:prstGeom>
                    <a:noFill/>
                    <a:ln w="9525">
                      <a:noFill/>
                      <a:headEnd/>
                      <a:tailEnd/>
                    </a:ln>
                  </pic:spPr>
                </pic:pic>
              </a:graphicData>
            </a:graphic>
          </wp:inline>
        </w:drawing>
      </w:r>
    </w:p>
    <w:p>
      <w:pPr>
        <w:pStyle w:val="ImageCaption"/>
      </w:pP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3f470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e32c6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hyperlink" Id="rId23" Target="http://en.wikipedia.org/wiki/Factor_analysis" TargetMode="External" /><Relationship Type="http://schemas.openxmlformats.org/officeDocument/2006/relationships/hyperlink" Id="rId37" Target="http://rapport-package.info/" TargetMode="External" /><Relationship Type="http://schemas.openxmlformats.org/officeDocument/2006/relationships/hyperlink" Id="rId36" Target="http://www.r-project.org/" TargetMode="External" /><Relationship Type="http://schemas.openxmlformats.org/officeDocument/2006/relationships/hyperlink" Id="rId26" Target="plots/FactorAnalysis.tpl-1-hires.png" TargetMode="External" /></Relationships>
</file>

<file path=word/_rels/footnotes.xml.rels><?xml version="1.0" encoding="UTF-8"?>
<Relationships xmlns="http://schemas.openxmlformats.org/package/2006/relationships"><Relationship Type="http://schemas.openxmlformats.org/officeDocument/2006/relationships/hyperlink" Id="rId23" Target="http://en.wikipedia.org/wiki/Factor_analysis" TargetMode="External" /><Relationship Type="http://schemas.openxmlformats.org/officeDocument/2006/relationships/hyperlink" Id="rId37" Target="http://rapport-package.info/" TargetMode="External" /><Relationship Type="http://schemas.openxmlformats.org/officeDocument/2006/relationships/hyperlink" Id="rId36" Target="http://www.r-project.org/" TargetMode="External" /><Relationship Type="http://schemas.openxmlformats.org/officeDocument/2006/relationships/hyperlink" Id="rId26" Target="plots/FactorAnalysis.tpl-1-hires.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package team</dc:title>
  <dcterms:created xsi:type="dcterms:W3CDTF"/>
  <dcterms:modified xsi:type="dcterms:W3CDTF"/>
  <dc:creator>Factor Analysis</dc:creator>
</cp:coreProperties>
</file>