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3.png" ContentType="image/png"/>
  <Override PartName="/word/media/rId23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7.png" ContentType="image/png"/>
  <Override PartName="/word/media/rId58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</w:p>
    <w:p>
      <w:pPr>
        <w:pStyle w:val="Authors"/>
      </w:pPr>
      <w:r>
        <w:t xml:space="preserve">Normality</w:t>
      </w:r>
      <w:r>
        <w:t xml:space="preserve"> </w:t>
      </w:r>
      <w:r>
        <w:t xml:space="preserve">Tests</w:t>
      </w:r>
    </w:p>
    <w:p>
      <w:pPr>
        <w:pStyle w:val="Date"/>
      </w:pPr>
      <w:r>
        <w:t xml:space="preserve">2011-04-26</w:t>
      </w:r>
      <w:r>
        <w:t xml:space="preserve"> </w:t>
      </w:r>
      <w:r>
        <w:t xml:space="preserve">20:25</w:t>
      </w:r>
      <w:r>
        <w:t xml:space="preserve"> </w:t>
      </w:r>
      <w:r>
        <w:t xml:space="preserve">CET</w:t>
      </w:r>
    </w:p>
    <w:bookmarkStart w:id="21" w:name="description"/>
    <w:p>
      <w:pPr>
        <w:pStyle w:val="Heading2"/>
      </w:pPr>
      <w:r>
        <w:t xml:space="preserve">Description</w:t>
      </w:r>
    </w:p>
    <w:bookmarkEnd w:id="21"/>
    <w:p>
      <w:r>
        <w:t xml:space="preserve">Overview of several normality tests and diagnostic plots that can screen departures from normality.</w:t>
      </w:r>
    </w:p>
    <w:bookmarkStart w:id="22" w:name="introduction"/>
    <w:p>
      <w:pPr>
        <w:pStyle w:val="Heading3"/>
      </w:pPr>
      <w:r>
        <w:t xml:space="preserve">Introduction</w:t>
      </w:r>
    </w:p>
    <w:bookmarkEnd w:id="22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2"/>
          <w:ilvl w:val="0"/>
        </w:numPr>
      </w:pPr>
      <m:oMath>
        <m:r>
          <m:rPr/>
          <m:t>μ</m:t>
        </m:r>
      </m:oMath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2"/>
          <w:ilvl w:val="0"/>
        </w:numPr>
      </w:pPr>
      <m:oMath>
        <m:sSup>
          <m:e>
            <m:r>
              <m:rPr/>
              <m:t>σ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rId2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NormalityTest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25" w:name="normality-tests"/>
    <w:p>
      <w:pPr>
        <w:pStyle w:val="Heading3"/>
      </w:pPr>
      <w:r>
        <w:t xml:space="preserve">Normality Tests</w:t>
      </w:r>
    </w:p>
    <w:bookmarkEnd w:id="25"/>
    <w:bookmarkStart w:id="26" w:name="overview"/>
    <w:p>
      <w:pPr>
        <w:pStyle w:val="Heading4"/>
      </w:pPr>
      <w:r>
        <w:t xml:space="preserve">Overview</w:t>
      </w:r>
    </w:p>
    <w:bookmarkEnd w:id="26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rId27">
        <w:r>
          <w:rPr>
            <w:rStyle w:val="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3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m:oMath>
        <m:r>
          <m:rPr/>
          <m:t>μ</m:t>
        </m:r>
      </m:oMath>
      <w:r>
        <w:t xml:space="preserve">,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2</m:t>
            </m:r>
          </m:sup>
        </m:sSup>
      </m:oMath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28" w:name="results"/>
    <w:p>
      <w:pPr>
        <w:pStyle w:val="Heading4"/>
      </w:pPr>
      <w:r>
        <w:t xml:space="preserve">Results</w:t>
      </w:r>
    </w:p>
    <w:bookmarkEnd w:id="28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p>
      <w:r>
        <w:t xml:space="preserve">We will use</w:t>
      </w:r>
      <w:r>
        <w:t xml:space="preserve"> </w:t>
      </w:r>
      <w:r>
        <w:rPr>
          <w:i/>
        </w:rPr>
        <w:t xml:space="preserve">Shapiro-Wilk</w:t>
      </w:r>
      <w:r>
        <w:t xml:space="preserve">,</w:t>
      </w:r>
      <w:r>
        <w:t xml:space="preserve"> </w:t>
      </w:r>
      <w:r>
        <w:rPr>
          <w:i/>
        </w:rPr>
        <w:t xml:space="preserve">Lilliefors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Anderson-Darling</w:t>
      </w:r>
      <w:r>
        <w:t xml:space="preserve"> </w:t>
      </w:r>
      <w:r>
        <w:t xml:space="preserve">tests to screen departures from normality in the response variable.</w:t>
      </w:r>
    </w:p>
    <w:tbl>
      <w:tblPr>
        <w:tblStyle w:val="TableNormal"/>
      </w:tblPr>
      <w:tblGrid>
        <w:gridCol w:w="3080"/>
        <w:gridCol w:w="132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p-value</w:t>
            </w:r>
          </w:p>
        </w:tc>
      </w:tr>
      <w:tr>
        <w:tc>
          <w:p>
            <w:pPr>
              <w:jc w:val="center"/>
            </w:pPr>
            <w:r>
              <w:t xml:space="preserve">Lilliefors (Kolmogorov-Smirnov) normality test</w:t>
            </w:r>
          </w:p>
        </w:tc>
        <w:tc>
          <w:p>
            <w:pPr>
              <w:jc w:val="center"/>
            </w:pPr>
            <w:r>
              <w:t xml:space="preserve">0.168</w:t>
            </w:r>
          </w:p>
        </w:tc>
        <w:tc>
          <w:p>
            <w:pPr>
              <w:jc w:val="center"/>
            </w:pPr>
            <w:r>
              <w:t xml:space="preserve">3e-52</w:t>
            </w:r>
          </w:p>
        </w:tc>
      </w:tr>
      <w:tr>
        <w:tc>
          <w:p>
            <w:pPr>
              <w:jc w:val="center"/>
            </w:pPr>
            <w:r>
              <w:t xml:space="preserve">Anderson-Darling normality test</w:t>
            </w:r>
          </w:p>
        </w:tc>
        <w:tc>
          <w:p>
            <w:pPr>
              <w:jc w:val="center"/>
            </w:pPr>
            <w:r>
              <w:t xml:space="preserve">18.75</w:t>
            </w:r>
          </w:p>
        </w:tc>
        <w:tc>
          <w:p>
            <w:pPr>
              <w:jc w:val="center"/>
            </w:pPr>
            <w:r>
              <w:t xml:space="preserve">7.261e-44</w:t>
            </w:r>
          </w:p>
        </w:tc>
      </w:tr>
      <w:tr>
        <w:tc>
          <w:p>
            <w:pPr>
              <w:jc w:val="center"/>
            </w:pPr>
            <w:r>
              <w:t xml:space="preserve">Shapiro-Wilk normality test</w:t>
            </w:r>
          </w:p>
        </w:tc>
        <w:tc>
          <w:p>
            <w:pPr>
              <w:jc w:val="center"/>
            </w:pPr>
            <w:r>
              <w:t xml:space="preserve">0.9001</w:t>
            </w:r>
          </w:p>
        </w:tc>
        <w:tc>
          <w:p>
            <w:pPr>
              <w:jc w:val="center"/>
            </w:pPr>
            <w:r>
              <w:t xml:space="preserve">1.618e-20</w:t>
            </w:r>
          </w:p>
        </w:tc>
      </w:tr>
    </w:tbl>
    <w:p>
      <w:r>
        <w:t xml:space="preserve">So, the conclusions we can draw with the help of test statistics:</w:t>
      </w:r>
    </w:p>
    <w:p>
      <w:pPr>
        <w:numPr>
          <w:numId w:val="4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</w:t>
      </w:r>
    </w:p>
    <w:p>
      <w:pPr>
        <w:numPr>
          <w:numId w:val="4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4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</w:t>
      </w:r>
    </w:p>
    <w:p>
      <w:r>
        <w:t xml:space="preserve">As you can see, the applied tests confirm departures from normality.</w:t>
      </w:r>
    </w:p>
    <w:bookmarkStart w:id="29" w:name="diagnostic-plots"/>
    <w:p>
      <w:pPr>
        <w:pStyle w:val="Heading3"/>
      </w:pPr>
      <w:r>
        <w:t xml:space="preserve">Diagnostic Plots</w:t>
      </w:r>
    </w:p>
    <w:bookmarkEnd w:id="29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30" w:name="histogram"/>
    <w:p>
      <w:pPr>
        <w:pStyle w:val="Heading4"/>
      </w:pPr>
      <w:r>
        <w:t xml:space="preserve">Histogram</w:t>
      </w:r>
    </w:p>
    <w:bookmarkEnd w:id="30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rId3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NormalityTest-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33" w:name="q-q-plot"/>
    <w:p>
      <w:pPr>
        <w:pStyle w:val="Heading4"/>
      </w:pPr>
      <w:r>
        <w:t xml:space="preserve">Q-Q Plot</w:t>
      </w:r>
    </w:p>
    <w:bookmarkEnd w:id="33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rId3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NormalityTest-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36" w:name="kernel-density-plot"/>
    <w:p>
      <w:pPr>
        <w:pStyle w:val="Heading4"/>
      </w:pPr>
      <w:r>
        <w:t xml:space="preserve">Kernel Density Plot</w:t>
      </w:r>
    </w:p>
    <w:bookmarkEnd w:id="36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rId3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NormalityTest-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39" w:name="description-1"/>
    <w:p>
      <w:pPr>
        <w:pStyle w:val="Heading2"/>
      </w:pPr>
      <w:r>
        <w:t xml:space="preserve">Description</w:t>
      </w:r>
    </w:p>
    <w:bookmarkEnd w:id="39"/>
    <w:p>
      <w:r>
        <w:t xml:space="preserve">Overview of several normality tests and diagnostic plots that can screen departures from normality.</w:t>
      </w:r>
    </w:p>
    <w:bookmarkStart w:id="40" w:name="introduction-1"/>
    <w:p>
      <w:pPr>
        <w:pStyle w:val="Heading3"/>
      </w:pPr>
      <w:r>
        <w:t xml:space="preserve">Introduction</w:t>
      </w:r>
    </w:p>
    <w:bookmarkEnd w:id="40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5"/>
          <w:ilvl w:val="0"/>
        </w:numPr>
      </w:pPr>
      <m:oMath>
        <m:r>
          <m:rPr/>
          <m:t>μ</m:t>
        </m:r>
      </m:oMath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5"/>
          <w:ilvl w:val="0"/>
        </w:numPr>
      </w:pPr>
      <m:oMath>
        <m:sSup>
          <m:e>
            <m:r>
              <m:rPr/>
              <m:t>σ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bookmarkStart w:id="41" w:name="normality-tests-1"/>
    <w:p>
      <w:pPr>
        <w:pStyle w:val="Heading3"/>
      </w:pPr>
      <w:r>
        <w:t xml:space="preserve">Normality Tests</w:t>
      </w:r>
    </w:p>
    <w:bookmarkEnd w:id="41"/>
    <w:bookmarkStart w:id="42" w:name="overview-1"/>
    <w:p>
      <w:pPr>
        <w:pStyle w:val="Heading4"/>
      </w:pPr>
      <w:r>
        <w:t xml:space="preserve">Overview</w:t>
      </w:r>
    </w:p>
    <w:bookmarkEnd w:id="42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rId27">
        <w:r>
          <w:rPr>
            <w:rStyle w:val="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6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m:oMath>
        <m:r>
          <m:rPr/>
          <m:t>μ</m:t>
        </m:r>
      </m:oMath>
      <w:r>
        <w:t xml:space="preserve">,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2</m:t>
            </m:r>
          </m:sup>
        </m:sSup>
      </m:oMath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43" w:name="results-1"/>
    <w:p>
      <w:pPr>
        <w:pStyle w:val="Heading4"/>
      </w:pPr>
      <w:r>
        <w:t xml:space="preserve">Results</w:t>
      </w:r>
    </w:p>
    <w:bookmarkEnd w:id="43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p>
      <w:r>
        <w:t xml:space="preserve">We will use</w:t>
      </w:r>
      <w:r>
        <w:t xml:space="preserve"> </w:t>
      </w:r>
      <w:r>
        <w:rPr>
          <w:i/>
        </w:rPr>
        <w:t xml:space="preserve">Shapiro-Wilk</w:t>
      </w:r>
      <w:r>
        <w:t xml:space="preserve">,</w:t>
      </w:r>
      <w:r>
        <w:t xml:space="preserve"> </w:t>
      </w:r>
      <w:r>
        <w:rPr>
          <w:i/>
        </w:rPr>
        <w:t xml:space="preserve">Lilliefors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Anderson-Darling</w:t>
      </w:r>
      <w:r>
        <w:t xml:space="preserve"> </w:t>
      </w:r>
      <w:r>
        <w:t xml:space="preserve">tests to screen departures from normality in the response variable.</w:t>
      </w:r>
    </w:p>
    <w:tbl>
      <w:tblPr>
        <w:tblStyle w:val="TableNormal"/>
      </w:tblPr>
      <w:tblGrid>
        <w:gridCol w:w="3080"/>
        <w:gridCol w:w="132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p-value</w:t>
            </w:r>
          </w:p>
        </w:tc>
      </w:tr>
      <w:tr>
        <w:tc>
          <w:p>
            <w:pPr>
              <w:jc w:val="center"/>
            </w:pPr>
            <w:r>
              <w:t xml:space="preserve">Lilliefors (Kolmogorov-Smirnov) normality test</w:t>
            </w:r>
          </w:p>
        </w:tc>
        <w:tc>
          <w:p>
            <w:pPr>
              <w:jc w:val="center"/>
            </w:pPr>
            <w:r>
              <w:t xml:space="preserve">0.168</w:t>
            </w:r>
          </w:p>
        </w:tc>
        <w:tc>
          <w:p>
            <w:pPr>
              <w:jc w:val="center"/>
            </w:pPr>
            <w:r>
              <w:t xml:space="preserve">3e-52</w:t>
            </w:r>
          </w:p>
        </w:tc>
      </w:tr>
      <w:tr>
        <w:tc>
          <w:p>
            <w:pPr>
              <w:jc w:val="center"/>
            </w:pPr>
            <w:r>
              <w:t xml:space="preserve">Anderson-Darling normality test</w:t>
            </w:r>
          </w:p>
        </w:tc>
        <w:tc>
          <w:p>
            <w:pPr>
              <w:jc w:val="center"/>
            </w:pPr>
            <w:r>
              <w:t xml:space="preserve">18.75</w:t>
            </w:r>
          </w:p>
        </w:tc>
        <w:tc>
          <w:p>
            <w:pPr>
              <w:jc w:val="center"/>
            </w:pPr>
            <w:r>
              <w:t xml:space="preserve">7.261e-44</w:t>
            </w:r>
          </w:p>
        </w:tc>
      </w:tr>
      <w:tr>
        <w:tc>
          <w:p>
            <w:pPr>
              <w:jc w:val="center"/>
            </w:pPr>
            <w:r>
              <w:t xml:space="preserve">Shapiro-Wilk normality test</w:t>
            </w:r>
          </w:p>
        </w:tc>
        <w:tc>
          <w:p>
            <w:pPr>
              <w:jc w:val="center"/>
            </w:pPr>
            <w:r>
              <w:t xml:space="preserve">0.9001</w:t>
            </w:r>
          </w:p>
        </w:tc>
        <w:tc>
          <w:p>
            <w:pPr>
              <w:jc w:val="center"/>
            </w:pPr>
            <w:r>
              <w:t xml:space="preserve">1.618e-20</w:t>
            </w:r>
          </w:p>
        </w:tc>
      </w:tr>
    </w:tbl>
    <w:p>
      <w:r>
        <w:t xml:space="preserve">So, the conclusions we can draw with the help of test statistics:</w:t>
      </w:r>
    </w:p>
    <w:p>
      <w:pPr>
        <w:numPr>
          <w:numId w:val="7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</w:t>
      </w:r>
    </w:p>
    <w:p>
      <w:pPr>
        <w:numPr>
          <w:numId w:val="7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7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</w:t>
      </w:r>
    </w:p>
    <w:p>
      <w:r>
        <w:t xml:space="preserve">As you can see, the applied tests confirm departures from normality.</w:t>
      </w:r>
    </w:p>
    <w:bookmarkStart w:id="44" w:name="diagnostic-plots-1"/>
    <w:p>
      <w:pPr>
        <w:pStyle w:val="Heading3"/>
      </w:pPr>
      <w:r>
        <w:t xml:space="preserve">Diagnostic Plots</w:t>
      </w:r>
    </w:p>
    <w:bookmarkEnd w:id="44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45" w:name="histogram-1"/>
    <w:p>
      <w:pPr>
        <w:pStyle w:val="Heading4"/>
      </w:pPr>
      <w:r>
        <w:t xml:space="preserve">Histogram</w:t>
      </w:r>
    </w:p>
    <w:bookmarkEnd w:id="45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rId3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NormalityTest-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6" w:name="q-q-plot-1"/>
    <w:p>
      <w:pPr>
        <w:pStyle w:val="Heading4"/>
      </w:pPr>
      <w:r>
        <w:t xml:space="preserve">Q-Q Plot</w:t>
      </w:r>
    </w:p>
    <w:bookmarkEnd w:id="46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rId4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NormalityTest-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9" w:name="kernel-density-plot-1"/>
    <w:p>
      <w:pPr>
        <w:pStyle w:val="Heading4"/>
      </w:pPr>
      <w:r>
        <w:t xml:space="preserve">Kernel Density Plot</w:t>
      </w:r>
    </w:p>
    <w:bookmarkEnd w:id="49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rId3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NormalityTest-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50" w:name="description-2"/>
    <w:p>
      <w:pPr>
        <w:pStyle w:val="Heading2"/>
      </w:pPr>
      <w:r>
        <w:t xml:space="preserve">Description</w:t>
      </w:r>
    </w:p>
    <w:bookmarkEnd w:id="50"/>
    <w:p>
      <w:r>
        <w:t xml:space="preserve">Overview of several normality tests and diagnostic plots that can screen departures from normality.</w:t>
      </w:r>
    </w:p>
    <w:bookmarkStart w:id="51" w:name="introduction-2"/>
    <w:p>
      <w:pPr>
        <w:pStyle w:val="Heading3"/>
      </w:pPr>
      <w:r>
        <w:t xml:space="preserve">Introduction</w:t>
      </w:r>
    </w:p>
    <w:bookmarkEnd w:id="51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8"/>
          <w:ilvl w:val="0"/>
        </w:numPr>
      </w:pPr>
      <m:oMath>
        <m:r>
          <m:rPr/>
          <m:t>μ</m:t>
        </m:r>
      </m:oMath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8"/>
          <w:ilvl w:val="0"/>
        </w:numPr>
      </w:pPr>
      <m:oMath>
        <m:sSup>
          <m:e>
            <m:r>
              <m:rPr/>
              <m:t>σ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rId2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NormalityTest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52" w:name="normality-tests-2"/>
    <w:p>
      <w:pPr>
        <w:pStyle w:val="Heading3"/>
      </w:pPr>
      <w:r>
        <w:t xml:space="preserve">Normality Tests</w:t>
      </w:r>
    </w:p>
    <w:bookmarkEnd w:id="52"/>
    <w:bookmarkStart w:id="53" w:name="overview-2"/>
    <w:p>
      <w:pPr>
        <w:pStyle w:val="Heading4"/>
      </w:pPr>
      <w:r>
        <w:t xml:space="preserve">Overview</w:t>
      </w:r>
    </w:p>
    <w:bookmarkEnd w:id="53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rId27">
        <w:r>
          <w:rPr>
            <w:rStyle w:val="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9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m:oMath>
        <m:r>
          <m:rPr/>
          <m:t>μ</m:t>
        </m:r>
      </m:oMath>
      <w:r>
        <w:t xml:space="preserve">,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2</m:t>
            </m:r>
          </m:sup>
        </m:sSup>
      </m:oMath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54" w:name="results-2"/>
    <w:p>
      <w:pPr>
        <w:pStyle w:val="Heading4"/>
      </w:pPr>
      <w:r>
        <w:t xml:space="preserve">Results</w:t>
      </w:r>
    </w:p>
    <w:bookmarkEnd w:id="54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p>
      <w:r>
        <w:t xml:space="preserve">We will use</w:t>
      </w:r>
      <w:r>
        <w:t xml:space="preserve"> </w:t>
      </w:r>
      <w:r>
        <w:rPr>
          <w:i/>
        </w:rPr>
        <w:t xml:space="preserve">Shapiro-Wilk</w:t>
      </w:r>
      <w:r>
        <w:t xml:space="preserve">,</w:t>
      </w:r>
      <w:r>
        <w:t xml:space="preserve"> </w:t>
      </w:r>
      <w:r>
        <w:rPr>
          <w:i/>
        </w:rPr>
        <w:t xml:space="preserve">Lilliefors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Anderson-Darling</w:t>
      </w:r>
      <w:r>
        <w:t xml:space="preserve"> </w:t>
      </w:r>
      <w:r>
        <w:t xml:space="preserve">tests to screen departures from normality in the response variable.</w:t>
      </w:r>
    </w:p>
    <w:tbl>
      <w:tblPr>
        <w:tblStyle w:val="TableNormal"/>
      </w:tblPr>
      <w:tblGrid>
        <w:gridCol w:w="3080"/>
        <w:gridCol w:w="132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p-value</w:t>
            </w:r>
          </w:p>
        </w:tc>
      </w:tr>
      <w:tr>
        <w:tc>
          <w:p>
            <w:pPr>
              <w:jc w:val="center"/>
            </w:pPr>
            <w:r>
              <w:t xml:space="preserve">Lilliefors (Kolmogorov-Smirnov) normality test</w:t>
            </w:r>
          </w:p>
        </w:tc>
        <w:tc>
          <w:p>
            <w:pPr>
              <w:jc w:val="center"/>
            </w:pPr>
            <w:r>
              <w:t xml:space="preserve">0.168</w:t>
            </w:r>
          </w:p>
        </w:tc>
        <w:tc>
          <w:p>
            <w:pPr>
              <w:jc w:val="center"/>
            </w:pPr>
            <w:r>
              <w:t xml:space="preserve">3e-52</w:t>
            </w:r>
          </w:p>
        </w:tc>
      </w:tr>
      <w:tr>
        <w:tc>
          <w:p>
            <w:pPr>
              <w:jc w:val="center"/>
            </w:pPr>
            <w:r>
              <w:t xml:space="preserve">Anderson-Darling normality test</w:t>
            </w:r>
          </w:p>
        </w:tc>
        <w:tc>
          <w:p>
            <w:pPr>
              <w:jc w:val="center"/>
            </w:pPr>
            <w:r>
              <w:t xml:space="preserve">18.75</w:t>
            </w:r>
          </w:p>
        </w:tc>
        <w:tc>
          <w:p>
            <w:pPr>
              <w:jc w:val="center"/>
            </w:pPr>
            <w:r>
              <w:t xml:space="preserve">7.261e-44</w:t>
            </w:r>
          </w:p>
        </w:tc>
      </w:tr>
      <w:tr>
        <w:tc>
          <w:p>
            <w:pPr>
              <w:jc w:val="center"/>
            </w:pPr>
            <w:r>
              <w:t xml:space="preserve">Shapiro-Wilk normality test</w:t>
            </w:r>
          </w:p>
        </w:tc>
        <w:tc>
          <w:p>
            <w:pPr>
              <w:jc w:val="center"/>
            </w:pPr>
            <w:r>
              <w:t xml:space="preserve">0.9001</w:t>
            </w:r>
          </w:p>
        </w:tc>
        <w:tc>
          <w:p>
            <w:pPr>
              <w:jc w:val="center"/>
            </w:pPr>
            <w:r>
              <w:t xml:space="preserve">1.618e-20</w:t>
            </w:r>
          </w:p>
        </w:tc>
      </w:tr>
    </w:tbl>
    <w:p>
      <w:r>
        <w:t xml:space="preserve">So, the conclusions we can draw with the help of test statistics:</w:t>
      </w:r>
    </w:p>
    <w:p>
      <w:pPr>
        <w:numPr>
          <w:numId w:val="10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</w:t>
      </w:r>
    </w:p>
    <w:p>
      <w:pPr>
        <w:numPr>
          <w:numId w:val="10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10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</w:t>
      </w:r>
    </w:p>
    <w:p>
      <w:r>
        <w:t xml:space="preserve">As you can see, the applied tests confirm departures from normality.</w:t>
      </w:r>
    </w:p>
    <w:bookmarkStart w:id="55" w:name="diagnostic-plots-2"/>
    <w:p>
      <w:pPr>
        <w:pStyle w:val="Heading3"/>
      </w:pPr>
      <w:r>
        <w:t xml:space="preserve">Diagnostic Plots</w:t>
      </w:r>
    </w:p>
    <w:bookmarkEnd w:id="55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56" w:name="histogram-2"/>
    <w:p>
      <w:pPr>
        <w:pStyle w:val="Heading4"/>
      </w:pPr>
      <w:r>
        <w:t xml:space="preserve">Histogram</w:t>
      </w:r>
    </w:p>
    <w:bookmarkEnd w:id="56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rId3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NormalityTest-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57" w:name="q-q-plot-2"/>
    <w:p>
      <w:pPr>
        <w:pStyle w:val="Heading4"/>
      </w:pPr>
      <w:r>
        <w:t xml:space="preserve">Q-Q Plot</w:t>
      </w:r>
    </w:p>
    <w:bookmarkEnd w:id="57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rId59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NormalityTest-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60" w:name="kernel-density-plot-2"/>
    <w:p>
      <w:pPr>
        <w:pStyle w:val="Heading4"/>
      </w:pPr>
      <w:r>
        <w:t xml:space="preserve">Kernel Density Plot</w:t>
      </w:r>
    </w:p>
    <w:bookmarkEnd w:id="60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rId3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NormalityTest-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rId61">
        <w:r>
          <w:rPr>
            <w:rStyle w:val="Link"/>
          </w:rPr>
          <w:t xml:space="preserve">R</w:t>
        </w:r>
      </w:hyperlink>
      <w:r>
        <w:t xml:space="preserve"> </w:t>
      </w:r>
      <w:r>
        <w:t xml:space="preserve">(3.0.1) and</w:t>
      </w:r>
      <w:r>
        <w:t xml:space="preserve"> </w:t>
      </w:r>
      <w:hyperlink r:id="rId62">
        <w:r>
          <w:rPr>
            <w:rStyle w:val="Link"/>
          </w:rPr>
          <w:t xml:space="preserve">rapport</w:t>
        </w:r>
      </w:hyperlink>
      <w:r>
        <w:t xml:space="preserve"> </w:t>
      </w:r>
      <w:r>
        <w:t xml:space="preserve">(0.51) in</w:t>
      </w:r>
      <w:r>
        <w:t xml:space="preserve"> </w:t>
      </w:r>
      <w:r>
        <w:rPr>
          <w:i/>
        </w:rPr>
        <w:t xml:space="preserve">2.401</w:t>
      </w:r>
      <w:r>
        <w:t xml:space="preserve"> </w:t>
      </w:r>
      <w:r>
        <w:t xml:space="preserve">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ee943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49bec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3" Target="media/rId63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7" Target="media/rId47.png" /><Relationship Type="http://schemas.openxmlformats.org/officeDocument/2006/relationships/image" Id="rId58" Target="media/rId58.png" /><Relationship Type="http://schemas.openxmlformats.org/officeDocument/2006/relationships/hyperlink" Id="rId27" Target="http://cran.r-project.org/web/packages/nortest/index.html" TargetMode="External" /><Relationship Type="http://schemas.openxmlformats.org/officeDocument/2006/relationships/hyperlink" Id="rId62" Target="http://rapport-package.info/" TargetMode="External" /><Relationship Type="http://schemas.openxmlformats.org/officeDocument/2006/relationships/hyperlink" Id="rId61" Target="http://www.r-project.org/" TargetMode="External" /><Relationship Type="http://schemas.openxmlformats.org/officeDocument/2006/relationships/hyperlink" Id="rId24" Target="plots/NormalityTest-1-hires.png" TargetMode="External" /><Relationship Type="http://schemas.openxmlformats.org/officeDocument/2006/relationships/hyperlink" Id="rId32" Target="plots/NormalityTest-2-hires.png" TargetMode="External" /><Relationship Type="http://schemas.openxmlformats.org/officeDocument/2006/relationships/hyperlink" Id="rId35" Target="plots/NormalityTest-3-hires.png" TargetMode="External" /><Relationship Type="http://schemas.openxmlformats.org/officeDocument/2006/relationships/hyperlink" Id="rId38" Target="plots/NormalityTest-4-hires.png" TargetMode="External" /><Relationship Type="http://schemas.openxmlformats.org/officeDocument/2006/relationships/hyperlink" Id="rId48" Target="plots/NormalityTest-5-hires.png" TargetMode="External" /><Relationship Type="http://schemas.openxmlformats.org/officeDocument/2006/relationships/hyperlink" Id="rId59" Target="plots/NormalityTest-6-hires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cran.r-project.org/web/packages/nortest/index.html" TargetMode="External" /><Relationship Type="http://schemas.openxmlformats.org/officeDocument/2006/relationships/hyperlink" Id="rId62" Target="http://rapport-package.info/" TargetMode="External" /><Relationship Type="http://schemas.openxmlformats.org/officeDocument/2006/relationships/hyperlink" Id="rId61" Target="http://www.r-project.org/" TargetMode="External" /><Relationship Type="http://schemas.openxmlformats.org/officeDocument/2006/relationships/hyperlink" Id="rId24" Target="plots/NormalityTest-1-hires.png" TargetMode="External" /><Relationship Type="http://schemas.openxmlformats.org/officeDocument/2006/relationships/hyperlink" Id="rId32" Target="plots/NormalityTest-2-hires.png" TargetMode="External" /><Relationship Type="http://schemas.openxmlformats.org/officeDocument/2006/relationships/hyperlink" Id="rId35" Target="plots/NormalityTest-3-hires.png" TargetMode="External" /><Relationship Type="http://schemas.openxmlformats.org/officeDocument/2006/relationships/hyperlink" Id="rId38" Target="plots/NormalityTest-4-hires.png" TargetMode="External" /><Relationship Type="http://schemas.openxmlformats.org/officeDocument/2006/relationships/hyperlink" Id="rId48" Target="plots/NormalityTest-5-hires.png" TargetMode="External" /><Relationship Type="http://schemas.openxmlformats.org/officeDocument/2006/relationships/hyperlink" Id="rId59" Target="plots/NormalityTest-6-hires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package team</dc:title>
  <dcterms:created xsi:type="dcterms:W3CDTF"/>
  <dcterms:modified xsi:type="dcterms:W3CDTF"/>
  <dc:creator>Normality Tests</dc:creator>
</cp:coreProperties>
</file>