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TH SarabunPSK" w:cs="TH SarabunPSK" w:eastAsia="TH SarabunPSK" w:hAnsi="TH SarabunPSK"/>
          <w:b/>
          <w:bCs/>
          <w:color w:val="155B40"/>
          <w:sz w:val="40"/>
          <w:szCs w:val="40"/>
        </w:rPr>
        <w:t xml:space="preserve">เอกสารระเบียบปฏิบัติงานวิเทศสัมพันธ์</w:t>
      </w:r>
    </w:p>
    <w:p>
      <w:pPr>
        <w:spacing w:after="720" w:before="240"/>
        <w:jc w:val="center"/>
      </w:pPr>
      <w:r>
        <w:rPr>
          <w:rFonts w:ascii="TH SarabunPSK" w:cs="TH SarabunPSK" w:eastAsia="TH SarabunPSK" w:hAnsi="TH SarabunPSK"/>
          <w:b/>
          <w:bCs/>
          <w:color w:val="103F2E"/>
          <w:sz w:val="44"/>
          <w:szCs w:val="44"/>
        </w:rPr>
        <w:t xml:space="preserve">ระเบียบขั้นตอนว่าด้วยการบริหารจัดการฝ่ายวิเทศสัมพันธ์
คณะสังคมศาสตร์ มหาวิทยาลัยเกษตรศาสตร์</w:t>
      </w:r>
    </w:p>
    <w:p>
      <w:pPr>
        <w:spacing w:after="1440" w:before="720"/>
        <w:jc w:val="center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ฝ่ายวิเทศสัมพันธ์ คณะสังคมศาสตร์ มหาวิทยาลัยเกษตรศาสตร์
จัดทำโดย ระบบบริหารจัดการกระบวนงานด้วย AI (กอง MIS)</w:t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55B40"/>
          <w:sz w:val="36"/>
          <w:szCs w:val="36"/>
        </w:rPr>
        <w:t xml:space="preserve">1. หน้าปก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ระเบียบขั้นตอนว่าด้วยการบริหารจัดการฝ่ายวิเทศสัมพันธ์ คณะสังคมศาสตร์ มหาวิทยาลัยเกษตรศาสตร์ ฉบับมาตรฐานการปฏิบัติงาน (SOP)</w:t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55B40"/>
          <w:sz w:val="36"/>
          <w:szCs w:val="36"/>
        </w:rPr>
        <w:t xml:space="preserve">2. ชื่อระเบียบขั้นตอน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“ระเบียบขั้นตอนว่าด้วยการบริหารจัดการฝ่ายวิเทศสัมพันธ์ คณะสังคมศาสตร์ มหาวิทยาลัยเกษตรศาสตร์”</w:t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55B40"/>
          <w:sz w:val="36"/>
          <w:szCs w:val="36"/>
        </w:rPr>
        <w:t xml:space="preserve">3. หลักการและเหตุผล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เพื่อให้การบริหารจัดการและการดำเนินงานด้านวิเทศสัมพันธ์ การต้อนรับอาคันตุกะต่างชาติ การประสานความร่วมมือระหว่างประเทศ ของฝ่ายวิเทศสัมพันธ์ คณะสังคมศาสตร์ มหาวิทยาลัยเกษตรศาสตร์ มีขั้นตอนการปฏิบัติงานที่เป็นมาตรฐาน ชัดเจน โปร่งใส ตรวจสอบได้ และสามารถนำไปปฏิบัติได้อย่างมีประสิทธิภาพ สอดคล้องกับนโยบายความเป็นนานาชาติของมหาวิทยาลัยเกษตรศาสตร์</w:t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55B40"/>
          <w:sz w:val="36"/>
          <w:szCs w:val="36"/>
        </w:rPr>
        <w:t xml:space="preserve">4. วัตถุประสงค์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1. เพื่อกำหนดขั้นตอนปฏิบัติงานวิเทศสัมพันธ์และการต้อนรับอาคันตุกะต่างชาติให้เป็นมาตรฐานเดียวกัน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2. เพื่อกำหนดบทบาท หน้าที่ และความรับผิดชอบของบุคลากรและหน่วยงานที่เกี่ยวข้องอย่างชัดเจน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3. เพื่อใช้เป็นคู่มืออ้างอิงในการฝึกอบรมและปฏิบัติงานของฝ่ายวิเทศสัมพันธ์</w:t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55B40"/>
          <w:sz w:val="36"/>
          <w:szCs w:val="36"/>
        </w:rPr>
        <w:t xml:space="preserve">5. ขอบเขตการดำเนินงาน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ครอบคลุมกระบวนการตั้งแต่สถาบันต่างประเทศแจ้งความประสงค์การเยือน/ความร่วมมือ การรับเรื่องและตรวจสอบข้อมูล การเสนอผู้บริหารพิจารณาและอนุมัติ การเตรียมการสถานที่และข้อมูลประกอบ การดำเนินกิจกรรม การจัดเก็บเอกสารและหลักฐานการดำเนินงาน ของฝ่ายวิเทศสัมพันธ์ คณะสังคมศาสตร์ มหาวิทยาลัยเกษตรศาสตร์</w:t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55B40"/>
          <w:sz w:val="36"/>
          <w:szCs w:val="36"/>
        </w:rPr>
        <w:t xml:space="preserve">6. คำนิยามหรือคำอธิบายที่เกี่ยวข้อง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คณะสังคมศาสตร์ มหาวิทยาลัยเกษตรศาสตร์: หน่วยงานต้นสังกัดในมหาวิทยาลัยเกษตรศาสตร์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ฝ่ายวิเทศสัมพันธ์ / ศูนย์วิเทศสัมพันธ์: หน่วยงานที่รับผิดชอบภารกิจด้านต่างประเทศและการประสานงานนานาชาติ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สถาบันต่างประเทศ: มหาวิทยาลัย สถาบันการศึกษา หรือหน่วยงานภายนอกประเทศที่ติดต่อเสนอความร่วมมือ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อาคันตุกะต่างชาติ: ผู้แทน ผู้บริหาร คณะอาจารย์ หรือนักวิจัยจากสถาบันต่างประเทศที่มาเยือนคณะ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[ไม่ปรากฏข้อมูลในเอกสารต้นฉบับ]: ข้อกำหนดหรือนิยามอื่นนอกเหนือจากเอกสารต้นฉบับ</w:t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55B40"/>
          <w:sz w:val="36"/>
          <w:szCs w:val="36"/>
        </w:rPr>
        <w:t xml:space="preserve">7. หน่วยงานและผู้รับผิดชอบ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1. สถาบันต่างประเทศ / หน่วยงานภายนอกคณะ: ผู้แจ้งความประสงค์การเยือน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2. ฝ่ายวิเทศสัมพันธ์ (เจ้าหน้าที่บริหารงานทั่วไป): ผู้รับเรื่อง ตรวจสอบ เตรียมการ ดำเนินงาน และจัดเก็บเอกสาร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3. ผู้บริหารที่เกี่ยวข้อง (หัวหน้าศูนย์วิเทศสัมพันธ์): ผู้พิจารณากลั่นกรองและเสนอความเห็นชอบ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4. ผู้บริหารที่เกี่ยวข้อง (คณบดีคณะสังคมศาสตร์): ผู้มีอำนาจพิจารณาอนุมัติการดำเนินงาน</w:t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55B40"/>
          <w:sz w:val="36"/>
          <w:szCs w:val="36"/>
        </w:rPr>
        <w:t xml:space="preserve">8. หน้าที่และความรับผิดชอบ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เจ้าหน้าที่บริหารงานทั่วไป ฝ่ายวิเทศสัมพันธ์: มีหน้าที่รับเรื่อง ตรวจสอบเอกสารความพร้อม เสนอเรื่องต่อผู้บริหาร เตรียมสถานที่/เอกสาร ดำเนินกิจกรรม และจัดเก็บหลักฐาน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หัวหน้าศูนย์วิเทศสัมพันธ์: มีหน้าที่พิจารณากลั่นกรองวัตถุประสงค์และประโยชน์ของการเยือน/ความร่วมมือ แล้วเสนอความเห็นชอบแก่คณบดี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คณบดีคณะสังคมศาสตร์: มีหน้าที่พิจารณาอนุมัติให้ดำเนินการและสั่งการส่วนงานที่เกี่ยวข้อง</w:t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55B40"/>
          <w:sz w:val="36"/>
          <w:szCs w:val="36"/>
        </w:rPr>
        <w:t xml:space="preserve">9. ขั้นตอนการดำเนินงานอย่างละเอียด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ขั้นตอนที่ 1: สถาบันต่างประเทศส่งหนังสือหรืออีเมลแจ้งความประสงค์การเยือน/จัดกิจกรรมความร่วมมือ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ขั้นตอนที่ 2: เจ้าหน้าที่บริหารงานทั่วไป ฝ่ายวิเทศสัมพันธ์ รับเรื่องและทำการตรวจสอบข้อมูล ประสานงานเบื้องต้น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ขั้นตอนที่ 3: เจ้าหน้าที่จัดทำบันทึกข้อความเสนอ หัวหน้าศูนย์วิเทศสัมพันธ์ พิจารณา (จุดตัดสินใจ: เห็นชอบ / ไม่เห็นชอบ)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ขั้นตอนที่ 4: กรณีเห็นชอบ ให้เสนอเรื่องต่อ คณบดีคณะสังคมศาสตร์ พิจารณาอนุมัติ (จุดตัดสินใจ: อนุมัติ / ไม่อนุมัติ)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ขั้นตอนที่ 5: เมื่อคณบดีอนุมัติ ฝ่ายวิเทศสัมพันธ์ดำเนินการเตรียมข้อมูล เอกสารที่เกี่ยวข้อง และสถานที่ต้อนรับ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ขั้นตอนที่ 6: ฝ่ายวิเทศสัมพันธ์ดำเนินกิจกรรมตามกำหนดการ รวบรวมเอกสารสรุปผล และจัดเก็บหลักฐานการดำเนินงาน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ขั้นตอนที่ 7: สิ้นสุดกระบวนงานการต้อนรับอาคันตุกะและการดำเนินงานฝ่ายวิเทศสัมพันธ์</w:t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55B40"/>
          <w:sz w:val="36"/>
          <w:szCs w:val="36"/>
        </w:rPr>
        <w:t xml:space="preserve">10. ตารางสรุปกระบวนงาน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55B40"/>
          </w:tcPr>
          <w:r>
            <w:rPr>
              <w:rFonts w:ascii="TH SarabunPSK" w:cs="TH SarabunPSK" w:eastAsia="TH SarabunPSK" w:hAnsi="TH SarabunPSK"/>
              <w:b/>
              <w:bCs/>
              <w:color w:val="FFFFFF"/>
              <w:sz w:val="28"/>
              <w:szCs w:val="28"/>
            </w:rPr>
            <w:t xml:space="preserve">ลำดับ</w:t>
          </w:r>
          <w:p/>
        </w:tc>
        <w:tc>
          <w:tcPr>
            <w:shd w:fill="155B40"/>
          </w:tcPr>
          <w:r>
            <w:rPr>
              <w:rFonts w:ascii="TH SarabunPSK" w:cs="TH SarabunPSK" w:eastAsia="TH SarabunPSK" w:hAnsi="TH SarabunPSK"/>
              <w:b/>
              <w:bCs/>
              <w:color w:val="FFFFFF"/>
              <w:sz w:val="28"/>
              <w:szCs w:val="28"/>
            </w:rPr>
            <w:t xml:space="preserve">ขั้นตอนการดำเนินงาน</w:t>
          </w:r>
          <w:p/>
        </w:tc>
        <w:tc>
          <w:tcPr>
            <w:shd w:fill="155B40"/>
          </w:tcPr>
          <w:r>
            <w:rPr>
              <w:rFonts w:ascii="TH SarabunPSK" w:cs="TH SarabunPSK" w:eastAsia="TH SarabunPSK" w:hAnsi="TH SarabunPSK"/>
              <w:b/>
              <w:bCs/>
              <w:color w:val="FFFFFF"/>
              <w:sz w:val="28"/>
              <w:szCs w:val="28"/>
            </w:rPr>
            <w:t xml:space="preserve">ผู้รับผิดชอบ</w:t>
          </w:r>
          <w:p/>
        </w:tc>
        <w:tc>
          <w:tcPr>
            <w:shd w:fill="155B40"/>
          </w:tcPr>
          <w:r>
            <w:rPr>
              <w:rFonts w:ascii="TH SarabunPSK" w:cs="TH SarabunPSK" w:eastAsia="TH SarabunPSK" w:hAnsi="TH SarabunPSK"/>
              <w:b/>
              <w:bCs/>
              <w:color w:val="FFFFFF"/>
              <w:sz w:val="28"/>
              <w:szCs w:val="28"/>
            </w:rPr>
            <w:t xml:space="preserve">รายละเอียดการดำเนินงาน</w:t>
          </w:r>
          <w:p/>
        </w:tc>
        <w:tc>
          <w:tcPr>
            <w:shd w:fill="155B40"/>
          </w:tcPr>
          <w:r>
            <w:rPr>
              <w:rFonts w:ascii="TH SarabunPSK" w:cs="TH SarabunPSK" w:eastAsia="TH SarabunPSK" w:hAnsi="TH SarabunPSK"/>
              <w:b/>
              <w:bCs/>
              <w:color w:val="FFFFFF"/>
              <w:sz w:val="28"/>
              <w:szCs w:val="28"/>
            </w:rPr>
            <w:t xml:space="preserve">เอกสาร/ข้อมูล</w:t>
          </w:r>
          <w:p/>
        </w:tc>
        <w:tc>
          <w:tcPr>
            <w:shd w:fill="155B40"/>
          </w:tcPr>
          <w:r>
            <w:rPr>
              <w:rFonts w:ascii="TH SarabunPSK" w:cs="TH SarabunPSK" w:eastAsia="TH SarabunPSK" w:hAnsi="TH SarabunPSK"/>
              <w:b/>
              <w:bCs/>
              <w:color w:val="FFFFFF"/>
              <w:sz w:val="28"/>
              <w:szCs w:val="28"/>
            </w:rPr>
            <w:t xml:space="preserve">ผลลัพธ์</w:t>
          </w:r>
          <w:p/>
        </w:tc>
      </w:tr>
      <w:tr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1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แจ้งความประสงค์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หน่วยงานภายนอกคณะ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สถาบันต่างประเทศส่งหนังสือ/อีเมลแจ้งความประสงค์เยือนคณะ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หนังสือ/อีเมลแจ้งความประสงค์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เรื่องแจ้งความประสงค์</w:t>
          </w:r>
          <w:p/>
        </w:tc>
      </w:tr>
      <w:tr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2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รับเรื่องและตรวจสอบข้อมูล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ฝ่ายวิเทศสัมพันธ์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เจ้าหน้าที่บริหารงานทั่วไปรับเรื่องและตรวจสอบความครบถ้วนของข้อมูล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ข้อมูลการเยือน/เอกสารประกอบ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เรื่องผ่านการตรวจสอบ</w:t>
          </w:r>
          <w:p/>
        </w:tc>
      </w:tr>
      <w:tr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3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หัวหน้าศูนย์วิเทศสัมพันธ์พิจารณา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ผู้บริหารที่เกี่ยวข้อง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เสนอหัวหน้าศูนย์วิเทศสัมพันธ์พิจารณาความเหมาะสม (เห็นชอบ/ไม่เห็นชอบ)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เรื่องเสนอพิจารณา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ความเห็นชอบ</w:t>
          </w:r>
          <w:p/>
        </w:tc>
      </w:tr>
      <w:tr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4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คณบดีอนุมัติ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ผู้บริหารที่เกี่ยวข้อง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เสนอคณบดีคณะสังคมศาสตร์พิจารณาอนุมัติการดำเนินงาน (อนุมัติ/ไม่อนุมัติ)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เรื่องเสนออนุมัติ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อนุมัติการดำเนินงาน</w:t>
          </w:r>
          <w:p/>
        </w:tc>
      </w:tr>
      <w:tr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5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เตรียมข้อมูลและสถานที่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ฝ่ายวิเทศสัมพันธ์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ฝ่ายวิเทศสัมพันธ์จัดเตรียมเอกสาร ข้อมูลประกอบ และสถานที่ต้อนรับ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กำหนดการ/ข้อมูลประกอบ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ความพร้อมสถานที่/ข้อมูล</w:t>
          </w:r>
          <w:p/>
        </w:tc>
      </w:tr>
      <w:tr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6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ดำเนินกิจกรรมและจัดเก็บเอกสาร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ฝ่ายวิเทศสัมพันธ์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ดำเนินกิจกรรมการต้อนรับ/ประชุม รวบรวมหลักฐานและจัดเก็บเอกสาร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หลักฐานการดำเนินงาน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สรุปผลและแฟ้มเอกสาร</w:t>
          </w:r>
          <w:p/>
        </w:tc>
      </w:tr>
      <w:tr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7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สิ้นสุดกระบวนงาน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ฝ่ายวิเทศสัมพันธ์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เสร็จสิ้นกระบวนการดำเนินงานวิเทศสัมพันธ์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สรุปกระบวนงาน</w:t>
          </w:r>
          <w:p/>
        </w:tc>
        <w:tc>
          <w:r>
            <w:rPr>
              <w:rFonts w:ascii="TH SarabunPSK" w:cs="TH SarabunPSK" w:eastAsia="TH SarabunPSK" w:hAnsi="TH SarabunPSK"/>
              <w:b w:val="false"/>
              <w:bCs w:val="false"/>
              <w:color w:val="000000"/>
              <w:sz w:val="26"/>
              <w:szCs w:val="26"/>
            </w:rPr>
            <w:t xml:space="preserve">กระบวนงานสมบูรณ์</w:t>
          </w:r>
          <w:p/>
        </w:tc>
      </w:tr>
    </w:tbl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55B40"/>
          <w:sz w:val="36"/>
          <w:szCs w:val="36"/>
        </w:rPr>
        <w:t xml:space="preserve">11. การตรวจสอบและควบคุมคุณภาพ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มีการตรวจสอบความถูกต้องครบถ้วนของเอกสารแจ้งความประสงค์ก่อนเสนอผู้บริหาร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มีตาราง QA Checklist ตรวจสอบว่าทุกขั้นตอนมีผู้รับผิดชอบชัดเจน และไม่มีเส้นเชื่อมหรือขั้นตอนตกหล่น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[ไม่ปรากฏข้อมูลเกณฑ์เชิงปริมาณเพิ่มเติมในเอกสารต้นฉบับ]</w:t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55B40"/>
          <w:sz w:val="36"/>
          <w:szCs w:val="36"/>
        </w:rPr>
        <w:t xml:space="preserve">12. การจัดเก็บเอกสารและหลักฐาน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จัดเก็บหนังสือแจ้งความประสงค์ สรุปผลการเยือน และหลักฐานภาพถ่ายลงในระบบสารบรรณและคลังข้อมูลฝ่ายวิเทศสัมพันธ์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จัดทำดรรชนีค้นหาเอกสารเพื่อความสะดวกในการอ้างอิงและตรวจสอบย้อนหลัง</w:t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55B40"/>
          <w:sz w:val="36"/>
          <w:szCs w:val="36"/>
        </w:rPr>
        <w:t xml:space="preserve">13. ปัญหา ความเสี่ยง หรือข้อควรระวัง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ความล่าช้าในการเสนอเรื่องหากเอกสารจากต่างประเทศไม่ครบถ้วน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ข้อจำกัดด้านเวลาในการเตรียมสถานที่และการประสานงานผู้บริหาร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[ไม่ปรากฏข้อมูลประเด็นความเสี่ยงอื่นในเอกสารต้นฉบับ]</w:t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55B40"/>
          <w:sz w:val="36"/>
          <w:szCs w:val="36"/>
        </w:rPr>
        <w:t xml:space="preserve">14. ภาคผนวก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ตัวอย่างแบบฟอร์มบันทึกข้อความเสนอพิจารณา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[ไม่ปรากฏเอกสารแนบเพิ่มเติมในเอกสารต้นฉบับ]</w:t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55B40"/>
          <w:sz w:val="36"/>
          <w:szCs w:val="36"/>
        </w:rPr>
        <w:t xml:space="preserve">15. Flowchart อ้างอิง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แผนผังแสดงโครงสร้างการบริหารจัดการฝ่ายวิเทศสัมพันธ์ คณะสังคมศาสตร์ มหาวิทยาลัยเกษตรศาสตร์ (อ้างอิงตามเอกสารผลลัพธ์ที่ 2)</w:t>
      </w:r>
    </w:p>
    <w:sectPr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ระเบียบขั้นตอนว่าด้วยการบริหารจัดการฝ่ายวิเทศสัมพันธ์ คณะสังคมศาสตร์ มหาวิทยาลัยเกษตรศาสตร์</dc:title>
  <dc:creator>กอง MIS มหาวิทยาลัยเกษตรศาสตร์</dc:creator>
  <cp:lastModifiedBy>Un-named</cp:lastModifiedBy>
  <cp:revision>1</cp:revision>
  <dcterms:created xsi:type="dcterms:W3CDTF">2026-08-18T14:05:52.296Z</dcterms:created>
  <dcterms:modified xsi:type="dcterms:W3CDTF">2026-08-18T14:05:52.296Z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