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6E" w:rsidRDefault="005C166E" w:rsidP="005C166E">
      <w:pPr>
        <w:spacing w:after="0"/>
        <w:ind w:left="1853"/>
        <w:jc w:val="center"/>
        <w:rPr>
          <w:rFonts w:ascii="Times New Roman" w:hAnsi="Times New Roman" w:cs="Times New Roman"/>
          <w:sz w:val="24"/>
        </w:rPr>
      </w:pPr>
      <w:r w:rsidRPr="005C166E">
        <w:rPr>
          <w:rFonts w:ascii="Times New Roman" w:hAnsi="Times New Roman" w:cs="Times New Roman"/>
          <w:b/>
          <w:sz w:val="28"/>
        </w:rPr>
        <w:t xml:space="preserve">PROJECT DESIGN PHASE-II </w:t>
      </w:r>
    </w:p>
    <w:p w:rsidR="005C166E" w:rsidRDefault="005C166E" w:rsidP="005C166E">
      <w:pPr>
        <w:spacing w:after="0"/>
        <w:ind w:left="1853"/>
        <w:jc w:val="center"/>
        <w:rPr>
          <w:rFonts w:ascii="Times New Roman" w:hAnsi="Times New Roman" w:cs="Times New Roman"/>
          <w:b/>
          <w:sz w:val="28"/>
        </w:rPr>
      </w:pPr>
    </w:p>
    <w:p w:rsidR="009677FF" w:rsidRDefault="00660DF2" w:rsidP="005C166E">
      <w:pPr>
        <w:spacing w:after="0"/>
        <w:ind w:left="1853"/>
        <w:jc w:val="center"/>
        <w:rPr>
          <w:rFonts w:ascii="Times New Roman" w:hAnsi="Times New Roman" w:cs="Times New Roman"/>
          <w:b/>
          <w:sz w:val="28"/>
        </w:rPr>
      </w:pPr>
      <w:r w:rsidRPr="005C166E">
        <w:rPr>
          <w:rFonts w:ascii="Times New Roman" w:hAnsi="Times New Roman" w:cs="Times New Roman"/>
          <w:b/>
          <w:sz w:val="28"/>
        </w:rPr>
        <w:t xml:space="preserve">Functional Requirement </w:t>
      </w:r>
    </w:p>
    <w:p w:rsidR="005C166E" w:rsidRPr="005C166E" w:rsidRDefault="005C166E" w:rsidP="00660DF2">
      <w:pPr>
        <w:spacing w:after="0"/>
        <w:jc w:val="center"/>
        <w:rPr>
          <w:rFonts w:ascii="Times New Roman" w:hAnsi="Times New Roman" w:cs="Times New Roman"/>
          <w:sz w:val="24"/>
        </w:rPr>
      </w:pPr>
    </w:p>
    <w:p w:rsidR="009677FF" w:rsidRPr="00660DF2" w:rsidRDefault="00660DF2">
      <w:pPr>
        <w:spacing w:after="0"/>
        <w:ind w:left="1903"/>
        <w:jc w:val="center"/>
        <w:rPr>
          <w:rFonts w:ascii="Times New Roman" w:hAnsi="Times New Roman" w:cs="Times New Roman"/>
        </w:rPr>
      </w:pPr>
      <w:r w:rsidRPr="00660DF2">
        <w:rPr>
          <w:rFonts w:ascii="Times New Roman" w:hAnsi="Times New Roman" w:cs="Times New Roman"/>
          <w:b/>
        </w:rPr>
        <w:t xml:space="preserve"> </w:t>
      </w:r>
    </w:p>
    <w:tbl>
      <w:tblPr>
        <w:tblStyle w:val="TableGrid"/>
        <w:tblW w:w="9352" w:type="dxa"/>
        <w:tblInd w:w="-108" w:type="dxa"/>
        <w:tblCellMar>
          <w:top w:w="46" w:type="dxa"/>
          <w:left w:w="108" w:type="dxa"/>
          <w:right w:w="115" w:type="dxa"/>
        </w:tblCellMar>
        <w:tblLook w:val="04A0" w:firstRow="1" w:lastRow="0" w:firstColumn="1" w:lastColumn="0" w:noHBand="0" w:noVBand="1"/>
      </w:tblPr>
      <w:tblGrid>
        <w:gridCol w:w="4508"/>
        <w:gridCol w:w="4844"/>
      </w:tblGrid>
      <w:tr w:rsidR="009677FF" w:rsidRPr="00660DF2">
        <w:trPr>
          <w:trHeight w:val="278"/>
        </w:trPr>
        <w:tc>
          <w:tcPr>
            <w:tcW w:w="4508"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17 October 2022 </w:t>
            </w:r>
          </w:p>
        </w:tc>
      </w:tr>
      <w:tr w:rsidR="009677FF" w:rsidRPr="00660DF2">
        <w:trPr>
          <w:trHeight w:val="278"/>
        </w:trPr>
        <w:tc>
          <w:tcPr>
            <w:tcW w:w="4508"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PNT2022TMID51074</w:t>
            </w:r>
          </w:p>
        </w:tc>
      </w:tr>
      <w:tr w:rsidR="009677FF" w:rsidRPr="00660DF2">
        <w:trPr>
          <w:trHeight w:val="278"/>
        </w:trPr>
        <w:tc>
          <w:tcPr>
            <w:tcW w:w="4508"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AI Based Discourse for Banking Industry </w:t>
            </w:r>
          </w:p>
        </w:tc>
      </w:tr>
      <w:tr w:rsidR="009677FF" w:rsidRPr="00660DF2">
        <w:trPr>
          <w:trHeight w:val="278"/>
        </w:trPr>
        <w:tc>
          <w:tcPr>
            <w:tcW w:w="4508"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4 Marks </w:t>
            </w:r>
          </w:p>
        </w:tc>
      </w:tr>
    </w:tbl>
    <w:p w:rsidR="009677FF" w:rsidRPr="00660DF2" w:rsidRDefault="00660DF2">
      <w:pPr>
        <w:rPr>
          <w:rFonts w:ascii="Times New Roman" w:hAnsi="Times New Roman" w:cs="Times New Roman"/>
        </w:rPr>
      </w:pPr>
      <w:r w:rsidRPr="00660DF2">
        <w:rPr>
          <w:rFonts w:ascii="Times New Roman" w:hAnsi="Times New Roman" w:cs="Times New Roman"/>
          <w:b/>
        </w:rPr>
        <w:t xml:space="preserve"> </w:t>
      </w:r>
    </w:p>
    <w:p w:rsidR="009677FF" w:rsidRPr="00660DF2" w:rsidRDefault="00660DF2" w:rsidP="00660DF2">
      <w:pPr>
        <w:spacing w:after="159"/>
        <w:rPr>
          <w:rFonts w:ascii="Times New Roman" w:hAnsi="Times New Roman" w:cs="Times New Roman"/>
        </w:rPr>
      </w:pPr>
      <w:r w:rsidRPr="00660DF2">
        <w:rPr>
          <w:rFonts w:ascii="Times New Roman" w:hAnsi="Times New Roman" w:cs="Times New Roman"/>
          <w:b/>
        </w:rPr>
        <w:t xml:space="preserve">Functional Requirements: </w:t>
      </w:r>
    </w:p>
    <w:p w:rsidR="009677FF" w:rsidRPr="00660DF2" w:rsidRDefault="00660DF2">
      <w:pPr>
        <w:spacing w:after="0"/>
        <w:rPr>
          <w:rFonts w:ascii="Times New Roman" w:hAnsi="Times New Roman" w:cs="Times New Roman"/>
        </w:rPr>
      </w:pPr>
      <w:r w:rsidRPr="00660DF2">
        <w:rPr>
          <w:rFonts w:ascii="Times New Roman" w:hAnsi="Times New Roman" w:cs="Times New Roman"/>
          <w:b/>
        </w:rPr>
        <w:t xml:space="preserve"> </w:t>
      </w:r>
    </w:p>
    <w:tbl>
      <w:tblPr>
        <w:tblStyle w:val="TableGrid"/>
        <w:tblW w:w="9580" w:type="dxa"/>
        <w:tblInd w:w="-108" w:type="dxa"/>
        <w:tblCellMar>
          <w:top w:w="46" w:type="dxa"/>
          <w:left w:w="108" w:type="dxa"/>
          <w:right w:w="115" w:type="dxa"/>
        </w:tblCellMar>
        <w:tblLook w:val="04A0" w:firstRow="1" w:lastRow="0" w:firstColumn="1" w:lastColumn="0" w:noHBand="0" w:noVBand="1"/>
      </w:tblPr>
      <w:tblGrid>
        <w:gridCol w:w="951"/>
        <w:gridCol w:w="3235"/>
        <w:gridCol w:w="5394"/>
      </w:tblGrid>
      <w:tr w:rsidR="009677FF" w:rsidRPr="00660DF2" w:rsidTr="00660DF2">
        <w:trPr>
          <w:trHeight w:val="384"/>
        </w:trPr>
        <w:tc>
          <w:tcPr>
            <w:tcW w:w="951"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FR No. </w:t>
            </w:r>
          </w:p>
        </w:tc>
        <w:tc>
          <w:tcPr>
            <w:tcW w:w="3235"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Functional Requirement (Epic) </w:t>
            </w:r>
          </w:p>
        </w:tc>
        <w:tc>
          <w:tcPr>
            <w:tcW w:w="5394"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Sub Requirement (Story / Sub-Task) </w:t>
            </w:r>
          </w:p>
        </w:tc>
      </w:tr>
      <w:tr w:rsidR="009677FF" w:rsidRPr="00660DF2" w:rsidTr="00660DF2">
        <w:trPr>
          <w:trHeight w:val="1593"/>
        </w:trPr>
        <w:tc>
          <w:tcPr>
            <w:tcW w:w="951"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FR-1 </w:t>
            </w:r>
          </w:p>
        </w:tc>
        <w:tc>
          <w:tcPr>
            <w:tcW w:w="3235"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Savings Account Related Actions </w:t>
            </w:r>
          </w:p>
        </w:tc>
        <w:tc>
          <w:tcPr>
            <w:tcW w:w="5394" w:type="dxa"/>
            <w:tcBorders>
              <w:top w:val="single" w:sz="4" w:space="0" w:color="000000"/>
              <w:left w:val="single" w:sz="4" w:space="0" w:color="000000"/>
              <w:bottom w:val="single" w:sz="4" w:space="0" w:color="000000"/>
              <w:right w:val="single" w:sz="4" w:space="0" w:color="000000"/>
            </w:tcBorders>
          </w:tcPr>
          <w:p w:rsidR="009677FF" w:rsidRPr="00660DF2" w:rsidRDefault="00660DF2">
            <w:pPr>
              <w:numPr>
                <w:ilvl w:val="0"/>
                <w:numId w:val="1"/>
              </w:numPr>
              <w:ind w:hanging="360"/>
              <w:rPr>
                <w:rFonts w:ascii="Times New Roman" w:hAnsi="Times New Roman" w:cs="Times New Roman"/>
              </w:rPr>
            </w:pPr>
            <w:r w:rsidRPr="00660DF2">
              <w:rPr>
                <w:rFonts w:ascii="Times New Roman" w:hAnsi="Times New Roman" w:cs="Times New Roman"/>
              </w:rPr>
              <w:t xml:space="preserve">Type of Savings Account Creation Details </w:t>
            </w:r>
          </w:p>
          <w:p w:rsidR="009677FF" w:rsidRPr="00660DF2" w:rsidRDefault="00660DF2">
            <w:pPr>
              <w:numPr>
                <w:ilvl w:val="0"/>
                <w:numId w:val="1"/>
              </w:numPr>
              <w:ind w:hanging="360"/>
              <w:rPr>
                <w:rFonts w:ascii="Times New Roman" w:hAnsi="Times New Roman" w:cs="Times New Roman"/>
              </w:rPr>
            </w:pPr>
            <w:r w:rsidRPr="00660DF2">
              <w:rPr>
                <w:rFonts w:ascii="Times New Roman" w:hAnsi="Times New Roman" w:cs="Times New Roman"/>
              </w:rPr>
              <w:t xml:space="preserve">Interest Rate </w:t>
            </w:r>
          </w:p>
          <w:p w:rsidR="009677FF" w:rsidRPr="00660DF2" w:rsidRDefault="00660DF2">
            <w:pPr>
              <w:numPr>
                <w:ilvl w:val="0"/>
                <w:numId w:val="1"/>
              </w:numPr>
              <w:ind w:hanging="360"/>
              <w:rPr>
                <w:rFonts w:ascii="Times New Roman" w:hAnsi="Times New Roman" w:cs="Times New Roman"/>
              </w:rPr>
            </w:pPr>
            <w:r w:rsidRPr="00660DF2">
              <w:rPr>
                <w:rFonts w:ascii="Times New Roman" w:hAnsi="Times New Roman" w:cs="Times New Roman"/>
              </w:rPr>
              <w:t xml:space="preserve">Minimum Balance </w:t>
            </w:r>
          </w:p>
          <w:p w:rsidR="009677FF" w:rsidRPr="00660DF2" w:rsidRDefault="00660DF2">
            <w:pPr>
              <w:numPr>
                <w:ilvl w:val="0"/>
                <w:numId w:val="1"/>
              </w:numPr>
              <w:ind w:hanging="360"/>
              <w:rPr>
                <w:rFonts w:ascii="Times New Roman" w:hAnsi="Times New Roman" w:cs="Times New Roman"/>
              </w:rPr>
            </w:pPr>
            <w:r w:rsidRPr="00660DF2">
              <w:rPr>
                <w:rFonts w:ascii="Times New Roman" w:hAnsi="Times New Roman" w:cs="Times New Roman"/>
              </w:rPr>
              <w:t xml:space="preserve">Debit Card </w:t>
            </w:r>
          </w:p>
          <w:p w:rsidR="009677FF" w:rsidRPr="00660DF2" w:rsidRDefault="00660DF2">
            <w:pPr>
              <w:numPr>
                <w:ilvl w:val="0"/>
                <w:numId w:val="1"/>
              </w:numPr>
              <w:ind w:hanging="360"/>
              <w:rPr>
                <w:rFonts w:ascii="Times New Roman" w:hAnsi="Times New Roman" w:cs="Times New Roman"/>
              </w:rPr>
            </w:pPr>
            <w:r w:rsidRPr="00660DF2">
              <w:rPr>
                <w:rFonts w:ascii="Times New Roman" w:hAnsi="Times New Roman" w:cs="Times New Roman"/>
              </w:rPr>
              <w:t xml:space="preserve">Credit Card </w:t>
            </w:r>
          </w:p>
        </w:tc>
      </w:tr>
      <w:tr w:rsidR="009677FF" w:rsidRPr="00660DF2" w:rsidTr="00660DF2">
        <w:trPr>
          <w:trHeight w:val="1278"/>
        </w:trPr>
        <w:tc>
          <w:tcPr>
            <w:tcW w:w="951"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FR-2 </w:t>
            </w:r>
          </w:p>
        </w:tc>
        <w:tc>
          <w:tcPr>
            <w:tcW w:w="3235"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Current Account Related Actions </w:t>
            </w:r>
          </w:p>
        </w:tc>
        <w:tc>
          <w:tcPr>
            <w:tcW w:w="5394" w:type="dxa"/>
            <w:tcBorders>
              <w:top w:val="single" w:sz="4" w:space="0" w:color="000000"/>
              <w:left w:val="single" w:sz="4" w:space="0" w:color="000000"/>
              <w:bottom w:val="single" w:sz="4" w:space="0" w:color="000000"/>
              <w:right w:val="single" w:sz="4" w:space="0" w:color="000000"/>
            </w:tcBorders>
          </w:tcPr>
          <w:p w:rsidR="009677FF" w:rsidRPr="00660DF2" w:rsidRDefault="00660DF2">
            <w:pPr>
              <w:numPr>
                <w:ilvl w:val="0"/>
                <w:numId w:val="2"/>
              </w:numPr>
              <w:ind w:hanging="360"/>
              <w:rPr>
                <w:rFonts w:ascii="Times New Roman" w:hAnsi="Times New Roman" w:cs="Times New Roman"/>
              </w:rPr>
            </w:pPr>
            <w:r w:rsidRPr="00660DF2">
              <w:rPr>
                <w:rFonts w:ascii="Times New Roman" w:hAnsi="Times New Roman" w:cs="Times New Roman"/>
              </w:rPr>
              <w:t xml:space="preserve">Type of Company </w:t>
            </w:r>
          </w:p>
          <w:p w:rsidR="009677FF" w:rsidRPr="00660DF2" w:rsidRDefault="00660DF2">
            <w:pPr>
              <w:numPr>
                <w:ilvl w:val="0"/>
                <w:numId w:val="2"/>
              </w:numPr>
              <w:ind w:hanging="360"/>
              <w:rPr>
                <w:rFonts w:ascii="Times New Roman" w:hAnsi="Times New Roman" w:cs="Times New Roman"/>
              </w:rPr>
            </w:pPr>
            <w:r w:rsidRPr="00660DF2">
              <w:rPr>
                <w:rFonts w:ascii="Times New Roman" w:hAnsi="Times New Roman" w:cs="Times New Roman"/>
              </w:rPr>
              <w:t xml:space="preserve">Current Account Closure Steps </w:t>
            </w:r>
          </w:p>
          <w:p w:rsidR="009677FF" w:rsidRPr="00660DF2" w:rsidRDefault="00660DF2">
            <w:pPr>
              <w:numPr>
                <w:ilvl w:val="0"/>
                <w:numId w:val="2"/>
              </w:numPr>
              <w:ind w:hanging="360"/>
              <w:rPr>
                <w:rFonts w:ascii="Times New Roman" w:hAnsi="Times New Roman" w:cs="Times New Roman"/>
              </w:rPr>
            </w:pPr>
            <w:r w:rsidRPr="00660DF2">
              <w:rPr>
                <w:rFonts w:ascii="Times New Roman" w:hAnsi="Times New Roman" w:cs="Times New Roman"/>
              </w:rPr>
              <w:t xml:space="preserve">Update GSTIN </w:t>
            </w:r>
          </w:p>
          <w:p w:rsidR="009677FF" w:rsidRPr="00660DF2" w:rsidRDefault="00660DF2">
            <w:pPr>
              <w:numPr>
                <w:ilvl w:val="0"/>
                <w:numId w:val="2"/>
              </w:numPr>
              <w:ind w:hanging="360"/>
              <w:rPr>
                <w:rFonts w:ascii="Times New Roman" w:hAnsi="Times New Roman" w:cs="Times New Roman"/>
              </w:rPr>
            </w:pPr>
            <w:r w:rsidRPr="00660DF2">
              <w:rPr>
                <w:rFonts w:ascii="Times New Roman" w:hAnsi="Times New Roman" w:cs="Times New Roman"/>
              </w:rPr>
              <w:t xml:space="preserve">Zero Balance Current Account </w:t>
            </w:r>
          </w:p>
        </w:tc>
      </w:tr>
      <w:tr w:rsidR="009677FF" w:rsidRPr="00660DF2" w:rsidTr="00660DF2">
        <w:trPr>
          <w:trHeight w:val="1592"/>
        </w:trPr>
        <w:tc>
          <w:tcPr>
            <w:tcW w:w="951"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FR-3 </w:t>
            </w:r>
          </w:p>
        </w:tc>
        <w:tc>
          <w:tcPr>
            <w:tcW w:w="3235"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Loan Account Related Actions </w:t>
            </w:r>
          </w:p>
        </w:tc>
        <w:tc>
          <w:tcPr>
            <w:tcW w:w="5394" w:type="dxa"/>
            <w:tcBorders>
              <w:top w:val="single" w:sz="4" w:space="0" w:color="000000"/>
              <w:left w:val="single" w:sz="4" w:space="0" w:color="000000"/>
              <w:bottom w:val="single" w:sz="4" w:space="0" w:color="000000"/>
              <w:right w:val="single" w:sz="4" w:space="0" w:color="000000"/>
            </w:tcBorders>
          </w:tcPr>
          <w:p w:rsidR="009677FF" w:rsidRPr="00660DF2" w:rsidRDefault="00660DF2">
            <w:pPr>
              <w:numPr>
                <w:ilvl w:val="0"/>
                <w:numId w:val="3"/>
              </w:numPr>
              <w:ind w:hanging="360"/>
              <w:rPr>
                <w:rFonts w:ascii="Times New Roman" w:hAnsi="Times New Roman" w:cs="Times New Roman"/>
              </w:rPr>
            </w:pPr>
            <w:r w:rsidRPr="00660DF2">
              <w:rPr>
                <w:rFonts w:ascii="Times New Roman" w:hAnsi="Times New Roman" w:cs="Times New Roman"/>
              </w:rPr>
              <w:t xml:space="preserve">Type of Loan </w:t>
            </w:r>
          </w:p>
          <w:p w:rsidR="009677FF" w:rsidRPr="00660DF2" w:rsidRDefault="00660DF2">
            <w:pPr>
              <w:numPr>
                <w:ilvl w:val="0"/>
                <w:numId w:val="3"/>
              </w:numPr>
              <w:ind w:hanging="360"/>
              <w:rPr>
                <w:rFonts w:ascii="Times New Roman" w:hAnsi="Times New Roman" w:cs="Times New Roman"/>
              </w:rPr>
            </w:pPr>
            <w:r w:rsidRPr="00660DF2">
              <w:rPr>
                <w:rFonts w:ascii="Times New Roman" w:hAnsi="Times New Roman" w:cs="Times New Roman"/>
              </w:rPr>
              <w:t xml:space="preserve">How long for approval </w:t>
            </w:r>
          </w:p>
          <w:p w:rsidR="009677FF" w:rsidRPr="00660DF2" w:rsidRDefault="00660DF2">
            <w:pPr>
              <w:numPr>
                <w:ilvl w:val="0"/>
                <w:numId w:val="3"/>
              </w:numPr>
              <w:ind w:hanging="360"/>
              <w:rPr>
                <w:rFonts w:ascii="Times New Roman" w:hAnsi="Times New Roman" w:cs="Times New Roman"/>
              </w:rPr>
            </w:pPr>
            <w:r w:rsidRPr="00660DF2">
              <w:rPr>
                <w:rFonts w:ascii="Times New Roman" w:hAnsi="Times New Roman" w:cs="Times New Roman"/>
              </w:rPr>
              <w:t xml:space="preserve">Available Loan Amounts </w:t>
            </w:r>
          </w:p>
          <w:p w:rsidR="009677FF" w:rsidRPr="00660DF2" w:rsidRDefault="00660DF2">
            <w:pPr>
              <w:numPr>
                <w:ilvl w:val="0"/>
                <w:numId w:val="3"/>
              </w:numPr>
              <w:ind w:hanging="360"/>
              <w:rPr>
                <w:rFonts w:ascii="Times New Roman" w:hAnsi="Times New Roman" w:cs="Times New Roman"/>
              </w:rPr>
            </w:pPr>
            <w:r w:rsidRPr="00660DF2">
              <w:rPr>
                <w:rFonts w:ascii="Times New Roman" w:hAnsi="Times New Roman" w:cs="Times New Roman"/>
              </w:rPr>
              <w:t xml:space="preserve">Loan Status </w:t>
            </w:r>
          </w:p>
          <w:p w:rsidR="009677FF" w:rsidRPr="00660DF2" w:rsidRDefault="00660DF2">
            <w:pPr>
              <w:numPr>
                <w:ilvl w:val="0"/>
                <w:numId w:val="3"/>
              </w:numPr>
              <w:ind w:hanging="360"/>
              <w:rPr>
                <w:rFonts w:ascii="Times New Roman" w:hAnsi="Times New Roman" w:cs="Times New Roman"/>
              </w:rPr>
            </w:pPr>
            <w:r w:rsidRPr="00660DF2">
              <w:rPr>
                <w:rFonts w:ascii="Times New Roman" w:hAnsi="Times New Roman" w:cs="Times New Roman"/>
              </w:rPr>
              <w:t xml:space="preserve">Joint Loan </w:t>
            </w:r>
          </w:p>
        </w:tc>
      </w:tr>
      <w:tr w:rsidR="009677FF" w:rsidRPr="00660DF2" w:rsidTr="00660DF2">
        <w:trPr>
          <w:trHeight w:val="1909"/>
        </w:trPr>
        <w:tc>
          <w:tcPr>
            <w:tcW w:w="951"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FR-4 </w:t>
            </w:r>
          </w:p>
        </w:tc>
        <w:tc>
          <w:tcPr>
            <w:tcW w:w="3235"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General Queries Related Actions </w:t>
            </w:r>
          </w:p>
        </w:tc>
        <w:tc>
          <w:tcPr>
            <w:tcW w:w="5394" w:type="dxa"/>
            <w:tcBorders>
              <w:top w:val="single" w:sz="4" w:space="0" w:color="000000"/>
              <w:left w:val="single" w:sz="4" w:space="0" w:color="000000"/>
              <w:bottom w:val="single" w:sz="4" w:space="0" w:color="000000"/>
              <w:right w:val="single" w:sz="4" w:space="0" w:color="000000"/>
            </w:tcBorders>
          </w:tcPr>
          <w:p w:rsidR="009677FF" w:rsidRPr="00660DF2" w:rsidRDefault="00660DF2">
            <w:pPr>
              <w:numPr>
                <w:ilvl w:val="0"/>
                <w:numId w:val="4"/>
              </w:numPr>
              <w:ind w:hanging="360"/>
              <w:rPr>
                <w:rFonts w:ascii="Times New Roman" w:hAnsi="Times New Roman" w:cs="Times New Roman"/>
              </w:rPr>
            </w:pPr>
            <w:r w:rsidRPr="00660DF2">
              <w:rPr>
                <w:rFonts w:ascii="Times New Roman" w:hAnsi="Times New Roman" w:cs="Times New Roman"/>
              </w:rPr>
              <w:t xml:space="preserve">Bank Working Days </w:t>
            </w:r>
          </w:p>
          <w:p w:rsidR="009677FF" w:rsidRPr="00660DF2" w:rsidRDefault="00660DF2">
            <w:pPr>
              <w:numPr>
                <w:ilvl w:val="0"/>
                <w:numId w:val="4"/>
              </w:numPr>
              <w:ind w:hanging="360"/>
              <w:rPr>
                <w:rFonts w:ascii="Times New Roman" w:hAnsi="Times New Roman" w:cs="Times New Roman"/>
              </w:rPr>
            </w:pPr>
            <w:r w:rsidRPr="00660DF2">
              <w:rPr>
                <w:rFonts w:ascii="Times New Roman" w:hAnsi="Times New Roman" w:cs="Times New Roman"/>
              </w:rPr>
              <w:t xml:space="preserve">List of Braches </w:t>
            </w:r>
          </w:p>
          <w:p w:rsidR="009677FF" w:rsidRPr="00660DF2" w:rsidRDefault="00660DF2">
            <w:pPr>
              <w:numPr>
                <w:ilvl w:val="0"/>
                <w:numId w:val="4"/>
              </w:numPr>
              <w:ind w:hanging="360"/>
              <w:rPr>
                <w:rFonts w:ascii="Times New Roman" w:hAnsi="Times New Roman" w:cs="Times New Roman"/>
              </w:rPr>
            </w:pPr>
            <w:r w:rsidRPr="00660DF2">
              <w:rPr>
                <w:rFonts w:ascii="Times New Roman" w:hAnsi="Times New Roman" w:cs="Times New Roman"/>
              </w:rPr>
              <w:t xml:space="preserve">Storage Locker Facility </w:t>
            </w:r>
          </w:p>
          <w:p w:rsidR="009677FF" w:rsidRPr="00660DF2" w:rsidRDefault="00660DF2">
            <w:pPr>
              <w:numPr>
                <w:ilvl w:val="0"/>
                <w:numId w:val="4"/>
              </w:numPr>
              <w:ind w:hanging="360"/>
              <w:rPr>
                <w:rFonts w:ascii="Times New Roman" w:hAnsi="Times New Roman" w:cs="Times New Roman"/>
              </w:rPr>
            </w:pPr>
            <w:r w:rsidRPr="00660DF2">
              <w:rPr>
                <w:rFonts w:ascii="Times New Roman" w:hAnsi="Times New Roman" w:cs="Times New Roman"/>
              </w:rPr>
              <w:t xml:space="preserve">Currency Conversion Facility </w:t>
            </w:r>
          </w:p>
          <w:p w:rsidR="009677FF" w:rsidRPr="00660DF2" w:rsidRDefault="00660DF2">
            <w:pPr>
              <w:numPr>
                <w:ilvl w:val="0"/>
                <w:numId w:val="4"/>
              </w:numPr>
              <w:ind w:hanging="360"/>
              <w:rPr>
                <w:rFonts w:ascii="Times New Roman" w:hAnsi="Times New Roman" w:cs="Times New Roman"/>
              </w:rPr>
            </w:pPr>
            <w:r w:rsidRPr="00660DF2">
              <w:rPr>
                <w:rFonts w:ascii="Times New Roman" w:hAnsi="Times New Roman" w:cs="Times New Roman"/>
              </w:rPr>
              <w:t xml:space="preserve">CIBIL </w:t>
            </w:r>
          </w:p>
          <w:p w:rsidR="009677FF" w:rsidRPr="00660DF2" w:rsidRDefault="00660DF2">
            <w:pPr>
              <w:numPr>
                <w:ilvl w:val="0"/>
                <w:numId w:val="4"/>
              </w:numPr>
              <w:ind w:hanging="360"/>
              <w:rPr>
                <w:rFonts w:ascii="Times New Roman" w:hAnsi="Times New Roman" w:cs="Times New Roman"/>
              </w:rPr>
            </w:pPr>
            <w:r w:rsidRPr="00660DF2">
              <w:rPr>
                <w:rFonts w:ascii="Times New Roman" w:hAnsi="Times New Roman" w:cs="Times New Roman"/>
              </w:rPr>
              <w:t xml:space="preserve">Find a nearest branch </w:t>
            </w:r>
          </w:p>
        </w:tc>
      </w:tr>
      <w:tr w:rsidR="009677FF" w:rsidRPr="00660DF2" w:rsidTr="00660DF2">
        <w:trPr>
          <w:trHeight w:val="1592"/>
        </w:trPr>
        <w:tc>
          <w:tcPr>
            <w:tcW w:w="951"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FR-5 </w:t>
            </w:r>
          </w:p>
        </w:tc>
        <w:tc>
          <w:tcPr>
            <w:tcW w:w="3235"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Net Banking Related Actions </w:t>
            </w:r>
          </w:p>
        </w:tc>
        <w:tc>
          <w:tcPr>
            <w:tcW w:w="5394" w:type="dxa"/>
            <w:tcBorders>
              <w:top w:val="single" w:sz="4" w:space="0" w:color="000000"/>
              <w:left w:val="single" w:sz="4" w:space="0" w:color="000000"/>
              <w:bottom w:val="single" w:sz="4" w:space="0" w:color="000000"/>
              <w:right w:val="single" w:sz="4" w:space="0" w:color="000000"/>
            </w:tcBorders>
          </w:tcPr>
          <w:p w:rsidR="009677FF" w:rsidRPr="00660DF2" w:rsidRDefault="00660DF2">
            <w:pPr>
              <w:numPr>
                <w:ilvl w:val="0"/>
                <w:numId w:val="5"/>
              </w:numPr>
              <w:ind w:hanging="360"/>
              <w:rPr>
                <w:rFonts w:ascii="Times New Roman" w:hAnsi="Times New Roman" w:cs="Times New Roman"/>
              </w:rPr>
            </w:pPr>
            <w:r w:rsidRPr="00660DF2">
              <w:rPr>
                <w:rFonts w:ascii="Times New Roman" w:hAnsi="Times New Roman" w:cs="Times New Roman"/>
              </w:rPr>
              <w:t xml:space="preserve">Login Steps </w:t>
            </w:r>
          </w:p>
          <w:p w:rsidR="009677FF" w:rsidRPr="00660DF2" w:rsidRDefault="00660DF2">
            <w:pPr>
              <w:numPr>
                <w:ilvl w:val="0"/>
                <w:numId w:val="5"/>
              </w:numPr>
              <w:ind w:hanging="360"/>
              <w:rPr>
                <w:rFonts w:ascii="Times New Roman" w:hAnsi="Times New Roman" w:cs="Times New Roman"/>
              </w:rPr>
            </w:pPr>
            <w:r w:rsidRPr="00660DF2">
              <w:rPr>
                <w:rFonts w:ascii="Times New Roman" w:hAnsi="Times New Roman" w:cs="Times New Roman"/>
              </w:rPr>
              <w:t xml:space="preserve">Change Net Banking Password </w:t>
            </w:r>
          </w:p>
          <w:p w:rsidR="009677FF" w:rsidRPr="00660DF2" w:rsidRDefault="00660DF2">
            <w:pPr>
              <w:numPr>
                <w:ilvl w:val="0"/>
                <w:numId w:val="5"/>
              </w:numPr>
              <w:ind w:hanging="360"/>
              <w:rPr>
                <w:rFonts w:ascii="Times New Roman" w:hAnsi="Times New Roman" w:cs="Times New Roman"/>
              </w:rPr>
            </w:pPr>
            <w:r w:rsidRPr="00660DF2">
              <w:rPr>
                <w:rFonts w:ascii="Times New Roman" w:hAnsi="Times New Roman" w:cs="Times New Roman"/>
              </w:rPr>
              <w:t xml:space="preserve">Daily Limit </w:t>
            </w:r>
          </w:p>
          <w:p w:rsidR="009677FF" w:rsidRPr="00660DF2" w:rsidRDefault="00660DF2">
            <w:pPr>
              <w:numPr>
                <w:ilvl w:val="0"/>
                <w:numId w:val="5"/>
              </w:numPr>
              <w:ind w:hanging="360"/>
              <w:rPr>
                <w:rFonts w:ascii="Times New Roman" w:hAnsi="Times New Roman" w:cs="Times New Roman"/>
              </w:rPr>
            </w:pPr>
            <w:r w:rsidRPr="00660DF2">
              <w:rPr>
                <w:rFonts w:ascii="Times New Roman" w:hAnsi="Times New Roman" w:cs="Times New Roman"/>
              </w:rPr>
              <w:t xml:space="preserve">Types of Fund Transfer </w:t>
            </w:r>
          </w:p>
          <w:p w:rsidR="009677FF" w:rsidRPr="00660DF2" w:rsidRDefault="00660DF2">
            <w:pPr>
              <w:numPr>
                <w:ilvl w:val="0"/>
                <w:numId w:val="5"/>
              </w:numPr>
              <w:ind w:hanging="360"/>
              <w:rPr>
                <w:rFonts w:ascii="Times New Roman" w:hAnsi="Times New Roman" w:cs="Times New Roman"/>
              </w:rPr>
            </w:pPr>
            <w:r w:rsidRPr="00660DF2">
              <w:rPr>
                <w:rFonts w:ascii="Times New Roman" w:hAnsi="Times New Roman" w:cs="Times New Roman"/>
              </w:rPr>
              <w:t xml:space="preserve">Add Beneficiary </w:t>
            </w:r>
          </w:p>
        </w:tc>
      </w:tr>
    </w:tbl>
    <w:p w:rsidR="009677FF" w:rsidRPr="00660DF2" w:rsidRDefault="00660DF2">
      <w:pPr>
        <w:spacing w:after="158"/>
        <w:rPr>
          <w:rFonts w:ascii="Times New Roman" w:hAnsi="Times New Roman" w:cs="Times New Roman"/>
        </w:rPr>
      </w:pPr>
      <w:r w:rsidRPr="00660DF2">
        <w:rPr>
          <w:rFonts w:ascii="Times New Roman" w:hAnsi="Times New Roman" w:cs="Times New Roman"/>
        </w:rPr>
        <w:t xml:space="preserve"> </w:t>
      </w:r>
    </w:p>
    <w:p w:rsidR="009677FF" w:rsidRPr="00660DF2" w:rsidRDefault="00660DF2">
      <w:pPr>
        <w:spacing w:after="161"/>
        <w:rPr>
          <w:rFonts w:ascii="Times New Roman" w:hAnsi="Times New Roman" w:cs="Times New Roman"/>
        </w:rPr>
      </w:pPr>
      <w:r w:rsidRPr="00660DF2">
        <w:rPr>
          <w:rFonts w:ascii="Times New Roman" w:hAnsi="Times New Roman" w:cs="Times New Roman"/>
          <w:b/>
        </w:rPr>
        <w:t xml:space="preserve"> </w:t>
      </w:r>
    </w:p>
    <w:p w:rsidR="009677FF" w:rsidRPr="00660DF2" w:rsidRDefault="00660DF2" w:rsidP="005C166E">
      <w:pPr>
        <w:spacing w:after="158"/>
        <w:rPr>
          <w:rFonts w:ascii="Times New Roman" w:hAnsi="Times New Roman" w:cs="Times New Roman"/>
        </w:rPr>
      </w:pPr>
      <w:r w:rsidRPr="00660DF2">
        <w:rPr>
          <w:rFonts w:ascii="Times New Roman" w:hAnsi="Times New Roman" w:cs="Times New Roman"/>
          <w:b/>
        </w:rPr>
        <w:t xml:space="preserve">  </w:t>
      </w:r>
    </w:p>
    <w:p w:rsidR="005C166E" w:rsidRDefault="005C166E">
      <w:pPr>
        <w:spacing w:after="159"/>
        <w:ind w:left="-5" w:hanging="10"/>
        <w:rPr>
          <w:rFonts w:ascii="Times New Roman" w:hAnsi="Times New Roman" w:cs="Times New Roman"/>
          <w:b/>
        </w:rPr>
      </w:pPr>
    </w:p>
    <w:p w:rsidR="009677FF" w:rsidRPr="00660DF2" w:rsidRDefault="00660DF2">
      <w:pPr>
        <w:spacing w:after="159"/>
        <w:ind w:left="-5" w:hanging="10"/>
        <w:rPr>
          <w:rFonts w:ascii="Times New Roman" w:hAnsi="Times New Roman" w:cs="Times New Roman"/>
        </w:rPr>
      </w:pPr>
      <w:r w:rsidRPr="00660DF2">
        <w:rPr>
          <w:rFonts w:ascii="Times New Roman" w:hAnsi="Times New Roman" w:cs="Times New Roman"/>
          <w:b/>
        </w:rPr>
        <w:t xml:space="preserve">Non-functional Requirements: </w:t>
      </w:r>
    </w:p>
    <w:p w:rsidR="009677FF" w:rsidRPr="00660DF2" w:rsidRDefault="00660DF2">
      <w:pPr>
        <w:spacing w:after="0"/>
        <w:rPr>
          <w:rFonts w:ascii="Times New Roman" w:hAnsi="Times New Roman" w:cs="Times New Roman"/>
        </w:rPr>
      </w:pPr>
      <w:r w:rsidRPr="00660DF2">
        <w:rPr>
          <w:rFonts w:ascii="Times New Roman" w:hAnsi="Times New Roman" w:cs="Times New Roman"/>
        </w:rPr>
        <w:t xml:space="preserve"> </w:t>
      </w:r>
    </w:p>
    <w:tbl>
      <w:tblPr>
        <w:tblStyle w:val="TableGrid"/>
        <w:tblW w:w="9593" w:type="dxa"/>
        <w:tblInd w:w="-108" w:type="dxa"/>
        <w:tblCellMar>
          <w:top w:w="46" w:type="dxa"/>
          <w:left w:w="108" w:type="dxa"/>
          <w:right w:w="58" w:type="dxa"/>
        </w:tblCellMar>
        <w:tblLook w:val="04A0" w:firstRow="1" w:lastRow="0" w:firstColumn="1" w:lastColumn="0" w:noHBand="0" w:noVBand="1"/>
      </w:tblPr>
      <w:tblGrid>
        <w:gridCol w:w="952"/>
        <w:gridCol w:w="3563"/>
        <w:gridCol w:w="5078"/>
      </w:tblGrid>
      <w:tr w:rsidR="009677FF" w:rsidRPr="00660DF2" w:rsidTr="005C166E">
        <w:trPr>
          <w:trHeight w:val="733"/>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ind w:right="15"/>
              <w:rPr>
                <w:rFonts w:ascii="Times New Roman" w:hAnsi="Times New Roman" w:cs="Times New Roman"/>
              </w:rPr>
            </w:pPr>
            <w:r w:rsidRPr="00660DF2">
              <w:rPr>
                <w:rFonts w:ascii="Times New Roman" w:hAnsi="Times New Roman" w:cs="Times New Roman"/>
                <w:b/>
              </w:rPr>
              <w:t xml:space="preserve">NFR No. </w:t>
            </w:r>
          </w:p>
        </w:tc>
        <w:tc>
          <w:tcPr>
            <w:tcW w:w="3563"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Non-Functional Requirement </w:t>
            </w:r>
          </w:p>
        </w:tc>
        <w:tc>
          <w:tcPr>
            <w:tcW w:w="5078"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 xml:space="preserve">Description </w:t>
            </w:r>
          </w:p>
        </w:tc>
      </w:tr>
      <w:tr w:rsidR="009677FF" w:rsidRPr="00660DF2" w:rsidTr="005C166E">
        <w:trPr>
          <w:trHeight w:val="1818"/>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NFR-1 </w:t>
            </w:r>
          </w:p>
        </w:tc>
        <w:tc>
          <w:tcPr>
            <w:tcW w:w="3563"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Usability</w:t>
            </w:r>
            <w:r w:rsidRPr="00660DF2">
              <w:rPr>
                <w:rFonts w:ascii="Times New Roman" w:hAnsi="Times New Roman" w:cs="Times New Roman"/>
              </w:rPr>
              <w:t xml:space="preserve"> </w:t>
            </w:r>
          </w:p>
        </w:tc>
        <w:tc>
          <w:tcPr>
            <w:tcW w:w="5078" w:type="dxa"/>
            <w:tcBorders>
              <w:top w:val="single" w:sz="4" w:space="0" w:color="000000"/>
              <w:left w:val="single" w:sz="4" w:space="0" w:color="000000"/>
              <w:bottom w:val="single" w:sz="4" w:space="0" w:color="000000"/>
              <w:right w:val="single" w:sz="4" w:space="0" w:color="000000"/>
            </w:tcBorders>
          </w:tcPr>
          <w:p w:rsidR="009677FF" w:rsidRPr="00660DF2" w:rsidRDefault="00D83484">
            <w:pPr>
              <w:ind w:right="51"/>
              <w:jc w:val="both"/>
              <w:rPr>
                <w:rFonts w:ascii="Times New Roman" w:hAnsi="Times New Roman" w:cs="Times New Roman"/>
              </w:rPr>
            </w:pPr>
            <w:r w:rsidRPr="00D83484">
              <w:rPr>
                <w:rFonts w:ascii="Times New Roman" w:hAnsi="Times New Roman" w:cs="Times New Roman"/>
              </w:rPr>
              <w:t>AI-powered chat</w:t>
            </w:r>
            <w:r w:rsidR="00467450">
              <w:rPr>
                <w:rFonts w:ascii="Times New Roman" w:hAnsi="Times New Roman" w:cs="Times New Roman"/>
              </w:rPr>
              <w:t xml:space="preserve"> </w:t>
            </w:r>
            <w:r w:rsidRPr="00D83484">
              <w:rPr>
                <w:rFonts w:ascii="Times New Roman" w:hAnsi="Times New Roman" w:cs="Times New Roman"/>
              </w:rPr>
              <w:t>bots should be able to respond to any general banking questions like opening an account, getting a loan, utilising net banking, and other services. It quickly and effectively responds to client questions while being economical. AI-powered chat</w:t>
            </w:r>
            <w:r w:rsidR="00467450">
              <w:rPr>
                <w:rFonts w:ascii="Times New Roman" w:hAnsi="Times New Roman" w:cs="Times New Roman"/>
              </w:rPr>
              <w:t xml:space="preserve"> </w:t>
            </w:r>
            <w:r w:rsidRPr="00D83484">
              <w:rPr>
                <w:rFonts w:ascii="Times New Roman" w:hAnsi="Times New Roman" w:cs="Times New Roman"/>
              </w:rPr>
              <w:t>bots should be able to respond to any general banking questions like opening an account, getting a loan, utilising net banking, and other services. It quickly and effectively responds to client questions while being economical.</w:t>
            </w:r>
          </w:p>
        </w:tc>
      </w:tr>
      <w:tr w:rsidR="009677FF" w:rsidRPr="00660DF2" w:rsidTr="005C166E">
        <w:trPr>
          <w:trHeight w:val="1184"/>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NFR-2 </w:t>
            </w:r>
          </w:p>
        </w:tc>
        <w:tc>
          <w:tcPr>
            <w:tcW w:w="3563" w:type="dxa"/>
            <w:tcBorders>
              <w:top w:val="single" w:sz="4" w:space="0" w:color="000000"/>
              <w:left w:val="single" w:sz="4" w:space="0" w:color="000000"/>
              <w:bottom w:val="single" w:sz="4" w:space="0" w:color="000000"/>
              <w:right w:val="single" w:sz="4" w:space="0" w:color="000000"/>
            </w:tcBorders>
          </w:tcPr>
          <w:p w:rsidR="00467450" w:rsidRDefault="00660DF2">
            <w:pPr>
              <w:rPr>
                <w:rFonts w:ascii="Times New Roman" w:hAnsi="Times New Roman" w:cs="Times New Roman"/>
              </w:rPr>
            </w:pPr>
            <w:r w:rsidRPr="00660DF2">
              <w:rPr>
                <w:rFonts w:ascii="Times New Roman" w:hAnsi="Times New Roman" w:cs="Times New Roman"/>
                <w:b/>
              </w:rPr>
              <w:t>Security</w:t>
            </w:r>
            <w:r w:rsidRPr="00660DF2">
              <w:rPr>
                <w:rFonts w:ascii="Times New Roman" w:hAnsi="Times New Roman" w:cs="Times New Roman"/>
              </w:rPr>
              <w:t xml:space="preserve"> </w:t>
            </w:r>
          </w:p>
          <w:p w:rsidR="009677FF" w:rsidRPr="00467450" w:rsidRDefault="009677FF" w:rsidP="00467450">
            <w:pPr>
              <w:tabs>
                <w:tab w:val="left" w:pos="2565"/>
              </w:tabs>
              <w:rPr>
                <w:rFonts w:ascii="Times New Roman" w:hAnsi="Times New Roman" w:cs="Times New Roman"/>
              </w:rPr>
            </w:pPr>
          </w:p>
        </w:tc>
        <w:tc>
          <w:tcPr>
            <w:tcW w:w="5078" w:type="dxa"/>
            <w:tcBorders>
              <w:top w:val="single" w:sz="4" w:space="0" w:color="000000"/>
              <w:left w:val="single" w:sz="4" w:space="0" w:color="000000"/>
              <w:bottom w:val="single" w:sz="4" w:space="0" w:color="000000"/>
              <w:right w:val="single" w:sz="4" w:space="0" w:color="000000"/>
            </w:tcBorders>
          </w:tcPr>
          <w:p w:rsidR="009677FF" w:rsidRPr="00467450" w:rsidRDefault="00467450" w:rsidP="00467450">
            <w:pPr>
              <w:tabs>
                <w:tab w:val="left" w:pos="1575"/>
              </w:tabs>
              <w:rPr>
                <w:rFonts w:ascii="Times New Roman" w:hAnsi="Times New Roman" w:cs="Times New Roman"/>
              </w:rPr>
            </w:pPr>
            <w:r w:rsidRPr="00467450">
              <w:rPr>
                <w:rFonts w:ascii="Times New Roman" w:hAnsi="Times New Roman" w:cs="Times New Roman"/>
              </w:rPr>
              <w:t>conversations with the AI Chat bot are kept private. A chat</w:t>
            </w:r>
            <w:r>
              <w:rPr>
                <w:rFonts w:ascii="Times New Roman" w:hAnsi="Times New Roman" w:cs="Times New Roman"/>
              </w:rPr>
              <w:t xml:space="preserve"> </w:t>
            </w:r>
            <w:r w:rsidRPr="00467450">
              <w:rPr>
                <w:rFonts w:ascii="Times New Roman" w:hAnsi="Times New Roman" w:cs="Times New Roman"/>
              </w:rPr>
              <w:t>bot will facilitate effective and intimate communication between the user and the bank.</w:t>
            </w:r>
          </w:p>
        </w:tc>
      </w:tr>
      <w:tr w:rsidR="009677FF" w:rsidRPr="00660DF2" w:rsidTr="005C166E">
        <w:trPr>
          <w:trHeight w:val="1364"/>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NFR-3 </w:t>
            </w:r>
          </w:p>
        </w:tc>
        <w:tc>
          <w:tcPr>
            <w:tcW w:w="3563"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Reliability</w:t>
            </w:r>
            <w:r w:rsidRPr="00660DF2">
              <w:rPr>
                <w:rFonts w:ascii="Times New Roman" w:hAnsi="Times New Roman" w:cs="Times New Roman"/>
              </w:rPr>
              <w:t xml:space="preserve"> </w:t>
            </w:r>
          </w:p>
        </w:tc>
        <w:tc>
          <w:tcPr>
            <w:tcW w:w="5078" w:type="dxa"/>
            <w:tcBorders>
              <w:top w:val="single" w:sz="4" w:space="0" w:color="000000"/>
              <w:left w:val="single" w:sz="4" w:space="0" w:color="000000"/>
              <w:bottom w:val="single" w:sz="4" w:space="0" w:color="000000"/>
              <w:right w:val="single" w:sz="4" w:space="0" w:color="000000"/>
            </w:tcBorders>
          </w:tcPr>
          <w:p w:rsidR="009677FF" w:rsidRPr="00660DF2" w:rsidRDefault="00467450">
            <w:pPr>
              <w:ind w:right="48"/>
              <w:jc w:val="both"/>
              <w:rPr>
                <w:rFonts w:ascii="Times New Roman" w:hAnsi="Times New Roman" w:cs="Times New Roman"/>
              </w:rPr>
            </w:pPr>
            <w:r w:rsidRPr="00467450">
              <w:rPr>
                <w:rFonts w:ascii="Times New Roman" w:hAnsi="Times New Roman" w:cs="Times New Roman"/>
              </w:rPr>
              <w:t>Chat</w:t>
            </w:r>
            <w:r>
              <w:rPr>
                <w:rFonts w:ascii="Times New Roman" w:hAnsi="Times New Roman" w:cs="Times New Roman"/>
              </w:rPr>
              <w:t xml:space="preserve"> </w:t>
            </w:r>
            <w:r w:rsidRPr="00467450">
              <w:rPr>
                <w:rFonts w:ascii="Times New Roman" w:hAnsi="Times New Roman" w:cs="Times New Roman"/>
              </w:rPr>
              <w:t>bots are expertly educated using AI to instantly deliver the best service by offering answers to the most popular and frequently requested inquiries. AI Chat bots offer a trustworthy user experience as a result.</w:t>
            </w:r>
          </w:p>
        </w:tc>
      </w:tr>
      <w:tr w:rsidR="009677FF" w:rsidRPr="00660DF2" w:rsidTr="005C166E">
        <w:trPr>
          <w:trHeight w:val="2541"/>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NFR-4 </w:t>
            </w:r>
          </w:p>
        </w:tc>
        <w:tc>
          <w:tcPr>
            <w:tcW w:w="3563"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Performance</w:t>
            </w:r>
            <w:r w:rsidRPr="00660DF2">
              <w:rPr>
                <w:rFonts w:ascii="Times New Roman" w:hAnsi="Times New Roman" w:cs="Times New Roman"/>
              </w:rPr>
              <w:t xml:space="preserve"> </w:t>
            </w:r>
          </w:p>
        </w:tc>
        <w:tc>
          <w:tcPr>
            <w:tcW w:w="5078" w:type="dxa"/>
            <w:tcBorders>
              <w:top w:val="single" w:sz="4" w:space="0" w:color="000000"/>
              <w:left w:val="single" w:sz="4" w:space="0" w:color="000000"/>
              <w:bottom w:val="single" w:sz="4" w:space="0" w:color="000000"/>
              <w:right w:val="single" w:sz="4" w:space="0" w:color="000000"/>
            </w:tcBorders>
          </w:tcPr>
          <w:p w:rsidR="009677FF" w:rsidRPr="00660DF2" w:rsidRDefault="00467450">
            <w:pPr>
              <w:ind w:right="48"/>
              <w:jc w:val="both"/>
              <w:rPr>
                <w:rFonts w:ascii="Times New Roman" w:hAnsi="Times New Roman" w:cs="Times New Roman"/>
              </w:rPr>
            </w:pPr>
            <w:r w:rsidRPr="00467450">
              <w:rPr>
                <w:rFonts w:ascii="Times New Roman" w:hAnsi="Times New Roman" w:cs="Times New Roman"/>
              </w:rPr>
              <w:t>AI chat</w:t>
            </w:r>
            <w:r>
              <w:rPr>
                <w:rFonts w:ascii="Times New Roman" w:hAnsi="Times New Roman" w:cs="Times New Roman"/>
              </w:rPr>
              <w:t xml:space="preserve"> </w:t>
            </w:r>
            <w:r w:rsidRPr="00467450">
              <w:rPr>
                <w:rFonts w:ascii="Times New Roman" w:hAnsi="Times New Roman" w:cs="Times New Roman"/>
              </w:rPr>
              <w:t>bots are a fantastic solution to get around the human workforce's workload restrictions. A single chat bot may ask different people questions in different ways at the same time. These chat</w:t>
            </w:r>
            <w:r>
              <w:rPr>
                <w:rFonts w:ascii="Times New Roman" w:hAnsi="Times New Roman" w:cs="Times New Roman"/>
              </w:rPr>
              <w:t xml:space="preserve"> </w:t>
            </w:r>
            <w:r w:rsidRPr="00467450">
              <w:rPr>
                <w:rFonts w:ascii="Times New Roman" w:hAnsi="Times New Roman" w:cs="Times New Roman"/>
              </w:rPr>
              <w:t>bots operate instantly, so users don't have to wait. This means that face time with clients is quicker, simpler, and more effective.</w:t>
            </w:r>
          </w:p>
        </w:tc>
      </w:tr>
      <w:tr w:rsidR="009677FF" w:rsidRPr="00660DF2" w:rsidTr="005C166E">
        <w:trPr>
          <w:trHeight w:val="1457"/>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NFR-5 </w:t>
            </w:r>
          </w:p>
        </w:tc>
        <w:tc>
          <w:tcPr>
            <w:tcW w:w="3563"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rPr>
              <w:t>Availability</w:t>
            </w:r>
            <w:r w:rsidRPr="00660DF2">
              <w:rPr>
                <w:rFonts w:ascii="Times New Roman" w:hAnsi="Times New Roman" w:cs="Times New Roman"/>
              </w:rPr>
              <w:t xml:space="preserve"> </w:t>
            </w:r>
          </w:p>
        </w:tc>
        <w:tc>
          <w:tcPr>
            <w:tcW w:w="5078" w:type="dxa"/>
            <w:tcBorders>
              <w:top w:val="single" w:sz="4" w:space="0" w:color="000000"/>
              <w:left w:val="single" w:sz="4" w:space="0" w:color="000000"/>
              <w:bottom w:val="single" w:sz="4" w:space="0" w:color="000000"/>
              <w:right w:val="single" w:sz="4" w:space="0" w:color="000000"/>
            </w:tcBorders>
          </w:tcPr>
          <w:p w:rsidR="009677FF" w:rsidRPr="00660DF2" w:rsidRDefault="00467450">
            <w:pPr>
              <w:ind w:right="49"/>
              <w:jc w:val="both"/>
              <w:rPr>
                <w:rFonts w:ascii="Times New Roman" w:hAnsi="Times New Roman" w:cs="Times New Roman"/>
              </w:rPr>
            </w:pPr>
            <w:r w:rsidRPr="00467450">
              <w:rPr>
                <w:rFonts w:ascii="Times New Roman" w:hAnsi="Times New Roman" w:cs="Times New Roman"/>
              </w:rPr>
              <w:t>AI chat</w:t>
            </w:r>
            <w:r>
              <w:rPr>
                <w:rFonts w:ascii="Times New Roman" w:hAnsi="Times New Roman" w:cs="Times New Roman"/>
              </w:rPr>
              <w:t xml:space="preserve"> </w:t>
            </w:r>
            <w:r w:rsidRPr="00467450">
              <w:rPr>
                <w:rFonts w:ascii="Times New Roman" w:hAnsi="Times New Roman" w:cs="Times New Roman"/>
              </w:rPr>
              <w:t>bots are always available to answer consumer questions and walk them through the various banking procedures. Anyone who has internet access and some basic devices can use it.</w:t>
            </w:r>
          </w:p>
        </w:tc>
      </w:tr>
      <w:tr w:rsidR="009677FF" w:rsidRPr="00660DF2" w:rsidTr="005C166E">
        <w:trPr>
          <w:trHeight w:val="2234"/>
        </w:trPr>
        <w:tc>
          <w:tcPr>
            <w:tcW w:w="952"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rPr>
              <w:t xml:space="preserve">NFR-6 </w:t>
            </w:r>
          </w:p>
        </w:tc>
        <w:tc>
          <w:tcPr>
            <w:tcW w:w="3563" w:type="dxa"/>
            <w:tcBorders>
              <w:top w:val="single" w:sz="4" w:space="0" w:color="000000"/>
              <w:left w:val="single" w:sz="4" w:space="0" w:color="000000"/>
              <w:bottom w:val="single" w:sz="4" w:space="0" w:color="000000"/>
              <w:right w:val="single" w:sz="4" w:space="0" w:color="000000"/>
            </w:tcBorders>
          </w:tcPr>
          <w:p w:rsidR="009677FF" w:rsidRPr="00660DF2" w:rsidRDefault="00660DF2">
            <w:pPr>
              <w:rPr>
                <w:rFonts w:ascii="Times New Roman" w:hAnsi="Times New Roman" w:cs="Times New Roman"/>
              </w:rPr>
            </w:pPr>
            <w:r w:rsidRPr="00660DF2">
              <w:rPr>
                <w:rFonts w:ascii="Times New Roman" w:hAnsi="Times New Roman" w:cs="Times New Roman"/>
                <w:b/>
                <w:color w:val="222222"/>
              </w:rPr>
              <w:t>Scalability</w:t>
            </w:r>
            <w:r w:rsidRPr="00660DF2">
              <w:rPr>
                <w:rFonts w:ascii="Times New Roman" w:hAnsi="Times New Roman" w:cs="Times New Roman"/>
                <w:color w:val="222222"/>
              </w:rPr>
              <w:t xml:space="preserve"> </w:t>
            </w:r>
          </w:p>
        </w:tc>
        <w:tc>
          <w:tcPr>
            <w:tcW w:w="5078" w:type="dxa"/>
            <w:tcBorders>
              <w:top w:val="single" w:sz="4" w:space="0" w:color="000000"/>
              <w:left w:val="single" w:sz="4" w:space="0" w:color="000000"/>
              <w:bottom w:val="single" w:sz="4" w:space="0" w:color="000000"/>
              <w:right w:val="single" w:sz="4" w:space="0" w:color="000000"/>
            </w:tcBorders>
          </w:tcPr>
          <w:p w:rsidR="009677FF" w:rsidRPr="00660DF2" w:rsidRDefault="00467450">
            <w:pPr>
              <w:ind w:right="48"/>
              <w:jc w:val="both"/>
              <w:rPr>
                <w:rFonts w:ascii="Times New Roman" w:hAnsi="Times New Roman" w:cs="Times New Roman"/>
              </w:rPr>
            </w:pPr>
            <w:r w:rsidRPr="00467450">
              <w:rPr>
                <w:rFonts w:ascii="Times New Roman" w:hAnsi="Times New Roman" w:cs="Times New Roman"/>
              </w:rPr>
              <w:t>AI chat</w:t>
            </w:r>
            <w:r>
              <w:rPr>
                <w:rFonts w:ascii="Times New Roman" w:hAnsi="Times New Roman" w:cs="Times New Roman"/>
              </w:rPr>
              <w:t xml:space="preserve"> </w:t>
            </w:r>
            <w:r w:rsidRPr="00467450">
              <w:rPr>
                <w:rFonts w:ascii="Times New Roman" w:hAnsi="Times New Roman" w:cs="Times New Roman"/>
              </w:rPr>
              <w:t>bots are assisting the banking sector in both scaling up customer care and raising customer satisfaction levels. It may be adjusted to meet the needs of the bank and can contain answers to questions about any new feature or service the bank introduces.</w:t>
            </w:r>
          </w:p>
        </w:tc>
      </w:tr>
    </w:tbl>
    <w:p w:rsidR="009677FF" w:rsidRPr="00660DF2" w:rsidRDefault="00660DF2">
      <w:pPr>
        <w:rPr>
          <w:rFonts w:ascii="Times New Roman" w:hAnsi="Times New Roman" w:cs="Times New Roman"/>
        </w:rPr>
      </w:pPr>
      <w:r w:rsidRPr="00660DF2">
        <w:rPr>
          <w:rFonts w:ascii="Times New Roman" w:hAnsi="Times New Roman" w:cs="Times New Roman"/>
        </w:rPr>
        <w:t xml:space="preserve"> </w:t>
      </w:r>
    </w:p>
    <w:p w:rsidR="009677FF" w:rsidRPr="00660DF2" w:rsidRDefault="009677FF" w:rsidP="005C166E">
      <w:pPr>
        <w:spacing w:after="158"/>
        <w:rPr>
          <w:rFonts w:ascii="Times New Roman" w:hAnsi="Times New Roman" w:cs="Times New Roman"/>
        </w:rPr>
      </w:pPr>
      <w:bookmarkStart w:id="0" w:name="_GoBack"/>
      <w:bookmarkEnd w:id="0"/>
    </w:p>
    <w:sectPr w:rsidR="009677FF" w:rsidRPr="00660DF2" w:rsidSect="00467450">
      <w:pgSz w:w="11906" w:h="16838"/>
      <w:pgMar w:top="893" w:right="3294" w:bottom="1765"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D36"/>
    <w:multiLevelType w:val="hybridMultilevel"/>
    <w:tmpl w:val="CFA43D36"/>
    <w:lvl w:ilvl="0" w:tplc="CEDECF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EAA29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A883F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68019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06E4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F8A72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58964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C25E3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C0B45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4D726E"/>
    <w:multiLevelType w:val="hybridMultilevel"/>
    <w:tmpl w:val="6AEECD0C"/>
    <w:lvl w:ilvl="0" w:tplc="E8F24E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D6053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64C62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EE09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EEB7D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0A8B7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1E47A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B8A05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2404B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D062BF"/>
    <w:multiLevelType w:val="hybridMultilevel"/>
    <w:tmpl w:val="104CA2FA"/>
    <w:lvl w:ilvl="0" w:tplc="BE6E0A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50C1B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C4129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08E1D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68BE1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E074A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72BE0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C320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AA57F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1C7F9D"/>
    <w:multiLevelType w:val="hybridMultilevel"/>
    <w:tmpl w:val="DBCA773C"/>
    <w:lvl w:ilvl="0" w:tplc="A41C4D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D8202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78891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0860F0">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342BB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76C66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F663C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BE310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5A224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5136DA"/>
    <w:multiLevelType w:val="hybridMultilevel"/>
    <w:tmpl w:val="F3525142"/>
    <w:lvl w:ilvl="0" w:tplc="A17478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0CC99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B67E3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6ED69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88F5D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688E9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7A644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FAE88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E3A3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FF"/>
    <w:rsid w:val="00467450"/>
    <w:rsid w:val="005C166E"/>
    <w:rsid w:val="00660DF2"/>
    <w:rsid w:val="009677FF"/>
    <w:rsid w:val="00C634BC"/>
    <w:rsid w:val="00D8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2C37"/>
  <w15:docId w15:val="{5E0C3241-A9A7-46BF-9A2C-45764510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RIT</cp:lastModifiedBy>
  <cp:revision>4</cp:revision>
  <dcterms:created xsi:type="dcterms:W3CDTF">2022-10-17T04:14:00Z</dcterms:created>
  <dcterms:modified xsi:type="dcterms:W3CDTF">2022-10-16T23:07:00Z</dcterms:modified>
</cp:coreProperties>
</file>