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03CB" w14:textId="7CFD78F5" w:rsidR="00D23779" w:rsidRDefault="00D23779" w:rsidP="00D23779">
      <w:pPr>
        <w:ind w:firstLineChars="100" w:firstLine="321"/>
        <w:rPr>
          <w:rFonts w:ascii="仿宋" w:eastAsia="仿宋" w:hAnsi="仿宋" w:cs="仿宋"/>
          <w:b/>
          <w:sz w:val="32"/>
          <w:szCs w:val="32"/>
        </w:rPr>
      </w:pPr>
      <w:r>
        <w:rPr>
          <w:rFonts w:ascii="仿宋" w:eastAsia="仿宋" w:hAnsi="仿宋" w:cs="仿宋" w:hint="eastAsia"/>
          <w:b/>
          <w:sz w:val="32"/>
          <w:szCs w:val="32"/>
        </w:rPr>
        <w:t>202</w:t>
      </w:r>
      <w:r w:rsidR="00BC069F">
        <w:rPr>
          <w:rFonts w:ascii="仿宋" w:eastAsia="仿宋" w:hAnsi="仿宋" w:cs="仿宋"/>
          <w:b/>
          <w:sz w:val="32"/>
          <w:szCs w:val="32"/>
        </w:rPr>
        <w:t>3</w:t>
      </w:r>
      <w:r>
        <w:rPr>
          <w:rFonts w:ascii="仿宋" w:eastAsia="仿宋" w:hAnsi="仿宋" w:cs="仿宋" w:hint="eastAsia"/>
          <w:b/>
          <w:sz w:val="32"/>
          <w:szCs w:val="32"/>
        </w:rPr>
        <w:t>-202</w:t>
      </w:r>
      <w:r w:rsidR="00BC069F">
        <w:rPr>
          <w:rFonts w:ascii="仿宋" w:eastAsia="仿宋" w:hAnsi="仿宋" w:cs="仿宋"/>
          <w:b/>
          <w:sz w:val="32"/>
          <w:szCs w:val="32"/>
        </w:rPr>
        <w:t>4</w:t>
      </w:r>
      <w:r>
        <w:rPr>
          <w:rFonts w:ascii="仿宋" w:eastAsia="仿宋" w:hAnsi="仿宋" w:cs="仿宋" w:hint="eastAsia"/>
          <w:b/>
          <w:sz w:val="32"/>
          <w:szCs w:val="32"/>
        </w:rPr>
        <w:t>学年第二学期《思想政治理论课综合实践》</w:t>
      </w:r>
    </w:p>
    <w:p w14:paraId="78016234" w14:textId="77777777" w:rsidR="00D23779" w:rsidRDefault="00D23779" w:rsidP="00D23779">
      <w:pPr>
        <w:ind w:firstLineChars="900" w:firstLine="3240"/>
        <w:rPr>
          <w:b/>
          <w:sz w:val="36"/>
          <w:szCs w:val="36"/>
        </w:rPr>
      </w:pPr>
      <w:r>
        <w:rPr>
          <w:rFonts w:ascii="微软雅黑" w:eastAsia="微软雅黑" w:hAnsi="微软雅黑" w:cs="微软雅黑" w:hint="eastAsia"/>
          <w:b/>
          <w:sz w:val="36"/>
          <w:szCs w:val="36"/>
        </w:rPr>
        <w:t>实 践 周 志</w:t>
      </w:r>
    </w:p>
    <w:tbl>
      <w:tblPr>
        <w:tblStyle w:val="a7"/>
        <w:tblW w:w="8330" w:type="dxa"/>
        <w:tblLayout w:type="fixed"/>
        <w:tblLook w:val="04A0" w:firstRow="1" w:lastRow="0" w:firstColumn="1" w:lastColumn="0" w:noHBand="0" w:noVBand="1"/>
      </w:tblPr>
      <w:tblGrid>
        <w:gridCol w:w="1615"/>
        <w:gridCol w:w="2208"/>
        <w:gridCol w:w="2407"/>
        <w:gridCol w:w="2100"/>
      </w:tblGrid>
      <w:tr w:rsidR="00D23779" w14:paraId="33D2BE0F" w14:textId="77777777" w:rsidTr="004A06B5">
        <w:trPr>
          <w:trHeight w:val="600"/>
        </w:trPr>
        <w:tc>
          <w:tcPr>
            <w:tcW w:w="1615" w:type="dxa"/>
            <w:tcBorders>
              <w:bottom w:val="single" w:sz="4" w:space="0" w:color="auto"/>
            </w:tcBorders>
          </w:tcPr>
          <w:p w14:paraId="68214E76"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28"/>
                <w:szCs w:val="28"/>
              </w:rPr>
              <w:t>团队名称</w:t>
            </w:r>
          </w:p>
        </w:tc>
        <w:tc>
          <w:tcPr>
            <w:tcW w:w="2208" w:type="dxa"/>
          </w:tcPr>
          <w:p w14:paraId="60CC0285"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雷亚卢卡利亚</w:t>
            </w:r>
          </w:p>
        </w:tc>
        <w:tc>
          <w:tcPr>
            <w:tcW w:w="2407" w:type="dxa"/>
          </w:tcPr>
          <w:p w14:paraId="0D89999D"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30"/>
                <w:szCs w:val="30"/>
              </w:rPr>
              <w:t>团队编号</w:t>
            </w:r>
          </w:p>
        </w:tc>
        <w:tc>
          <w:tcPr>
            <w:tcW w:w="2100" w:type="dxa"/>
          </w:tcPr>
          <w:p w14:paraId="72D6C1B9"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3</w:t>
            </w:r>
          </w:p>
        </w:tc>
      </w:tr>
      <w:tr w:rsidR="00D23779" w14:paraId="62037588" w14:textId="77777777" w:rsidTr="004A06B5">
        <w:trPr>
          <w:trHeight w:val="600"/>
        </w:trPr>
        <w:tc>
          <w:tcPr>
            <w:tcW w:w="1615" w:type="dxa"/>
            <w:tcBorders>
              <w:bottom w:val="single" w:sz="4" w:space="0" w:color="auto"/>
            </w:tcBorders>
          </w:tcPr>
          <w:p w14:paraId="36D215FF"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实践题目</w:t>
            </w:r>
          </w:p>
        </w:tc>
        <w:tc>
          <w:tcPr>
            <w:tcW w:w="6715" w:type="dxa"/>
            <w:gridSpan w:val="3"/>
          </w:tcPr>
          <w:p w14:paraId="34A2BB98" w14:textId="77777777" w:rsidR="00D23779" w:rsidRPr="001F6D28" w:rsidRDefault="00D23779" w:rsidP="00432826">
            <w:pPr>
              <w:jc w:val="left"/>
              <w:rPr>
                <w:rFonts w:ascii="仿宋" w:eastAsia="仿宋" w:hAnsi="仿宋" w:cs="仿宋"/>
                <w:bCs/>
                <w:sz w:val="30"/>
                <w:szCs w:val="30"/>
              </w:rPr>
            </w:pPr>
            <w:r w:rsidRPr="001F6D28">
              <w:rPr>
                <w:rFonts w:ascii="仿宋" w:eastAsia="仿宋" w:hAnsi="仿宋" w:cs="仿宋" w:hint="eastAsia"/>
                <w:bCs/>
                <w:sz w:val="30"/>
                <w:szCs w:val="30"/>
              </w:rPr>
              <w:t>零零后大学生的消费行为调研</w:t>
            </w:r>
          </w:p>
        </w:tc>
      </w:tr>
      <w:tr w:rsidR="00D23779" w14:paraId="543CD203" w14:textId="77777777" w:rsidTr="004A06B5">
        <w:trPr>
          <w:trHeight w:val="645"/>
        </w:trPr>
        <w:tc>
          <w:tcPr>
            <w:tcW w:w="1615" w:type="dxa"/>
            <w:tcBorders>
              <w:top w:val="single" w:sz="4" w:space="0" w:color="auto"/>
            </w:tcBorders>
          </w:tcPr>
          <w:p w14:paraId="39C0CEE7"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学     院</w:t>
            </w:r>
          </w:p>
        </w:tc>
        <w:tc>
          <w:tcPr>
            <w:tcW w:w="2208" w:type="dxa"/>
          </w:tcPr>
          <w:p w14:paraId="34CE4E5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计算机科学与工程学院</w:t>
            </w:r>
          </w:p>
        </w:tc>
        <w:tc>
          <w:tcPr>
            <w:tcW w:w="2407" w:type="dxa"/>
          </w:tcPr>
          <w:p w14:paraId="69A0DC1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专业班级</w:t>
            </w:r>
          </w:p>
        </w:tc>
        <w:tc>
          <w:tcPr>
            <w:tcW w:w="2100" w:type="dxa"/>
          </w:tcPr>
          <w:p w14:paraId="5B292351"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计算机科学与技术2022-1</w:t>
            </w:r>
          </w:p>
        </w:tc>
      </w:tr>
      <w:tr w:rsidR="00D23779" w14:paraId="7EBE89D0" w14:textId="77777777" w:rsidTr="004A06B5">
        <w:trPr>
          <w:trHeight w:val="570"/>
        </w:trPr>
        <w:tc>
          <w:tcPr>
            <w:tcW w:w="1615" w:type="dxa"/>
          </w:tcPr>
          <w:p w14:paraId="3C519308"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队长姓名</w:t>
            </w:r>
          </w:p>
        </w:tc>
        <w:tc>
          <w:tcPr>
            <w:tcW w:w="2208" w:type="dxa"/>
          </w:tcPr>
          <w:p w14:paraId="208280D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陈政</w:t>
            </w:r>
          </w:p>
        </w:tc>
        <w:tc>
          <w:tcPr>
            <w:tcW w:w="2407" w:type="dxa"/>
          </w:tcPr>
          <w:p w14:paraId="4996416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联系方式</w:t>
            </w:r>
          </w:p>
        </w:tc>
        <w:tc>
          <w:tcPr>
            <w:tcW w:w="2100" w:type="dxa"/>
          </w:tcPr>
          <w:p w14:paraId="2458D3B5"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15265733772</w:t>
            </w:r>
          </w:p>
        </w:tc>
      </w:tr>
      <w:tr w:rsidR="00D23779" w14:paraId="500BA0BE" w14:textId="77777777" w:rsidTr="004A06B5">
        <w:trPr>
          <w:trHeight w:val="570"/>
        </w:trPr>
        <w:tc>
          <w:tcPr>
            <w:tcW w:w="1615" w:type="dxa"/>
          </w:tcPr>
          <w:p w14:paraId="6EB9E034"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周次时间</w:t>
            </w:r>
          </w:p>
        </w:tc>
        <w:tc>
          <w:tcPr>
            <w:tcW w:w="6715" w:type="dxa"/>
            <w:gridSpan w:val="3"/>
          </w:tcPr>
          <w:p w14:paraId="6BDB1D9A" w14:textId="530C8441"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30"/>
                <w:szCs w:val="30"/>
              </w:rPr>
              <w:t>第</w:t>
            </w:r>
            <w:r w:rsidR="00A22A21">
              <w:rPr>
                <w:rFonts w:ascii="仿宋" w:eastAsia="仿宋" w:hAnsi="仿宋" w:cs="仿宋" w:hint="eastAsia"/>
                <w:bCs/>
                <w:sz w:val="30"/>
                <w:szCs w:val="30"/>
              </w:rPr>
              <w:t>八</w:t>
            </w:r>
            <w:r w:rsidRPr="001F6D28">
              <w:rPr>
                <w:rFonts w:ascii="仿宋" w:eastAsia="仿宋" w:hAnsi="仿宋" w:cs="仿宋" w:hint="eastAsia"/>
                <w:bCs/>
                <w:sz w:val="30"/>
                <w:szCs w:val="30"/>
              </w:rPr>
              <w:t>周202</w:t>
            </w:r>
            <w:r w:rsidR="0074592D">
              <w:rPr>
                <w:rFonts w:ascii="仿宋" w:eastAsia="仿宋" w:hAnsi="仿宋" w:cs="仿宋"/>
                <w:bCs/>
                <w:sz w:val="30"/>
                <w:szCs w:val="30"/>
              </w:rPr>
              <w:t>4</w:t>
            </w:r>
            <w:r w:rsidRPr="001F6D28">
              <w:rPr>
                <w:rFonts w:ascii="仿宋" w:eastAsia="仿宋" w:hAnsi="仿宋" w:cs="仿宋" w:hint="eastAsia"/>
                <w:bCs/>
                <w:sz w:val="30"/>
                <w:szCs w:val="30"/>
              </w:rPr>
              <w:t>.0</w:t>
            </w:r>
            <w:r w:rsidR="0074592D">
              <w:rPr>
                <w:rFonts w:ascii="仿宋" w:eastAsia="仿宋" w:hAnsi="仿宋" w:cs="仿宋"/>
                <w:bCs/>
                <w:sz w:val="30"/>
                <w:szCs w:val="30"/>
              </w:rPr>
              <w:t>4</w:t>
            </w:r>
            <w:r w:rsidRPr="001F6D28">
              <w:rPr>
                <w:rFonts w:ascii="仿宋" w:eastAsia="仿宋" w:hAnsi="仿宋" w:cs="仿宋" w:hint="eastAsia"/>
                <w:bCs/>
                <w:sz w:val="30"/>
                <w:szCs w:val="30"/>
              </w:rPr>
              <w:t>.</w:t>
            </w:r>
            <w:r w:rsidR="00947347">
              <w:rPr>
                <w:rFonts w:ascii="仿宋" w:eastAsia="仿宋" w:hAnsi="仿宋" w:cs="仿宋"/>
                <w:bCs/>
                <w:sz w:val="30"/>
                <w:szCs w:val="30"/>
              </w:rPr>
              <w:t>2</w:t>
            </w:r>
            <w:r w:rsidR="001D465A">
              <w:rPr>
                <w:rFonts w:ascii="仿宋" w:eastAsia="仿宋" w:hAnsi="仿宋" w:cs="仿宋"/>
                <w:bCs/>
                <w:sz w:val="30"/>
                <w:szCs w:val="30"/>
              </w:rPr>
              <w:t>9</w:t>
            </w:r>
            <w:r w:rsidRPr="001F6D28">
              <w:rPr>
                <w:rFonts w:ascii="仿宋" w:eastAsia="仿宋" w:hAnsi="仿宋" w:cs="仿宋" w:hint="eastAsia"/>
                <w:bCs/>
                <w:sz w:val="30"/>
                <w:szCs w:val="30"/>
              </w:rPr>
              <w:t>-202</w:t>
            </w:r>
            <w:r w:rsidR="0074592D">
              <w:rPr>
                <w:rFonts w:ascii="仿宋" w:eastAsia="仿宋" w:hAnsi="仿宋" w:cs="仿宋"/>
                <w:bCs/>
                <w:sz w:val="30"/>
                <w:szCs w:val="30"/>
              </w:rPr>
              <w:t>4</w:t>
            </w:r>
            <w:r w:rsidRPr="001F6D28">
              <w:rPr>
                <w:rFonts w:ascii="仿宋" w:eastAsia="仿宋" w:hAnsi="仿宋" w:cs="仿宋" w:hint="eastAsia"/>
                <w:bCs/>
                <w:sz w:val="30"/>
                <w:szCs w:val="30"/>
              </w:rPr>
              <w:t>.0</w:t>
            </w:r>
            <w:r w:rsidR="001D465A">
              <w:rPr>
                <w:rFonts w:ascii="仿宋" w:eastAsia="仿宋" w:hAnsi="仿宋" w:cs="仿宋"/>
                <w:bCs/>
                <w:sz w:val="30"/>
                <w:szCs w:val="30"/>
              </w:rPr>
              <w:t>5</w:t>
            </w:r>
            <w:r w:rsidRPr="001F6D28">
              <w:rPr>
                <w:rFonts w:ascii="仿宋" w:eastAsia="仿宋" w:hAnsi="仿宋" w:cs="仿宋" w:hint="eastAsia"/>
                <w:bCs/>
                <w:sz w:val="30"/>
                <w:szCs w:val="30"/>
              </w:rPr>
              <w:t>.</w:t>
            </w:r>
            <w:r w:rsidR="001D465A">
              <w:rPr>
                <w:rFonts w:ascii="仿宋" w:eastAsia="仿宋" w:hAnsi="仿宋" w:cs="仿宋"/>
                <w:bCs/>
                <w:sz w:val="30"/>
                <w:szCs w:val="30"/>
              </w:rPr>
              <w:t>05</w:t>
            </w:r>
          </w:p>
        </w:tc>
      </w:tr>
      <w:tr w:rsidR="00D23779" w:rsidRPr="00DE527D" w14:paraId="6C88B854" w14:textId="77777777" w:rsidTr="004A06B5">
        <w:trPr>
          <w:trHeight w:val="570"/>
        </w:trPr>
        <w:tc>
          <w:tcPr>
            <w:tcW w:w="8330" w:type="dxa"/>
            <w:gridSpan w:val="4"/>
          </w:tcPr>
          <w:p w14:paraId="69228657" w14:textId="77777777" w:rsidR="00D23779" w:rsidRDefault="00D23779" w:rsidP="00432826">
            <w:pPr>
              <w:ind w:firstLineChars="600" w:firstLine="1807"/>
              <w:jc w:val="left"/>
              <w:rPr>
                <w:rFonts w:ascii="仿宋" w:eastAsia="仿宋" w:hAnsi="仿宋" w:cs="仿宋"/>
                <w:b/>
                <w:sz w:val="28"/>
                <w:szCs w:val="28"/>
              </w:rPr>
            </w:pPr>
            <w:r>
              <w:rPr>
                <w:rFonts w:ascii="仿宋" w:eastAsia="仿宋" w:hAnsi="仿宋" w:cs="仿宋" w:hint="eastAsia"/>
                <w:b/>
                <w:sz w:val="30"/>
                <w:szCs w:val="30"/>
              </w:rPr>
              <w:t>本周团队成员实践任务完成记录</w:t>
            </w:r>
          </w:p>
        </w:tc>
      </w:tr>
      <w:tr w:rsidR="00D23779" w14:paraId="23F2F52B" w14:textId="77777777" w:rsidTr="004A06B5">
        <w:trPr>
          <w:trHeight w:val="570"/>
        </w:trPr>
        <w:tc>
          <w:tcPr>
            <w:tcW w:w="1615" w:type="dxa"/>
          </w:tcPr>
          <w:p w14:paraId="541470F7"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队员姓名</w:t>
            </w:r>
          </w:p>
        </w:tc>
        <w:tc>
          <w:tcPr>
            <w:tcW w:w="2208" w:type="dxa"/>
            <w:tcBorders>
              <w:bottom w:val="single" w:sz="4" w:space="0" w:color="auto"/>
            </w:tcBorders>
          </w:tcPr>
          <w:p w14:paraId="2F3E96B6"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任务分工</w:t>
            </w:r>
          </w:p>
        </w:tc>
        <w:tc>
          <w:tcPr>
            <w:tcW w:w="4507" w:type="dxa"/>
            <w:gridSpan w:val="2"/>
          </w:tcPr>
          <w:p w14:paraId="0F289BF0"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任务完成情况</w:t>
            </w:r>
          </w:p>
        </w:tc>
      </w:tr>
      <w:tr w:rsidR="006536FB" w:rsidRPr="006536FB" w14:paraId="62FF4BB2" w14:textId="77777777" w:rsidTr="004A06B5">
        <w:trPr>
          <w:trHeight w:val="1185"/>
        </w:trPr>
        <w:tc>
          <w:tcPr>
            <w:tcW w:w="1615" w:type="dxa"/>
            <w:hideMark/>
          </w:tcPr>
          <w:p w14:paraId="51C8E5F1"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谷京京</w:t>
            </w:r>
          </w:p>
        </w:tc>
        <w:tc>
          <w:tcPr>
            <w:tcW w:w="2208" w:type="dxa"/>
            <w:tcBorders>
              <w:bottom w:val="single" w:sz="4" w:space="0" w:color="auto"/>
            </w:tcBorders>
            <w:hideMark/>
          </w:tcPr>
          <w:p w14:paraId="232A3A00" w14:textId="5EE1CC75"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确保访谈数据整理和案例分析顺利进行</w:t>
            </w:r>
          </w:p>
        </w:tc>
        <w:tc>
          <w:tcPr>
            <w:tcW w:w="4507" w:type="dxa"/>
            <w:gridSpan w:val="2"/>
            <w:hideMark/>
          </w:tcPr>
          <w:p w14:paraId="25FFD79C" w14:textId="705FAE2B"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完成了总体协调和部分案例分析。</w:t>
            </w:r>
          </w:p>
        </w:tc>
      </w:tr>
      <w:tr w:rsidR="006536FB" w:rsidRPr="006536FB" w14:paraId="03C85E0E" w14:textId="77777777" w:rsidTr="004A06B5">
        <w:trPr>
          <w:trHeight w:val="834"/>
        </w:trPr>
        <w:tc>
          <w:tcPr>
            <w:tcW w:w="1615" w:type="dxa"/>
            <w:hideMark/>
          </w:tcPr>
          <w:p w14:paraId="7707C533"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邴英茹</w:t>
            </w:r>
          </w:p>
        </w:tc>
        <w:tc>
          <w:tcPr>
            <w:tcW w:w="2208" w:type="dxa"/>
            <w:tcBorders>
              <w:top w:val="single" w:sz="4" w:space="0" w:color="auto"/>
            </w:tcBorders>
            <w:hideMark/>
          </w:tcPr>
          <w:p w14:paraId="0025380F" w14:textId="5448B0FB"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负责访谈数据的详细整理和编码</w:t>
            </w:r>
          </w:p>
        </w:tc>
        <w:tc>
          <w:tcPr>
            <w:tcW w:w="4507" w:type="dxa"/>
            <w:gridSpan w:val="2"/>
            <w:hideMark/>
          </w:tcPr>
          <w:p w14:paraId="2EE434BF" w14:textId="35938D43"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详细整理了所有访谈数据，并完成了初步编码工作。</w:t>
            </w:r>
          </w:p>
        </w:tc>
      </w:tr>
      <w:tr w:rsidR="006536FB" w:rsidRPr="006536FB" w14:paraId="4AD0290A" w14:textId="77777777" w:rsidTr="004A06B5">
        <w:trPr>
          <w:trHeight w:val="864"/>
        </w:trPr>
        <w:tc>
          <w:tcPr>
            <w:tcW w:w="1615" w:type="dxa"/>
            <w:hideMark/>
          </w:tcPr>
          <w:p w14:paraId="38CCF8B5"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公蕊</w:t>
            </w:r>
          </w:p>
        </w:tc>
        <w:tc>
          <w:tcPr>
            <w:tcW w:w="2208" w:type="dxa"/>
            <w:hideMark/>
          </w:tcPr>
          <w:p w14:paraId="2A6E0562" w14:textId="24F2BF63"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对访谈数据进行主题分析，提炼关键主题</w:t>
            </w:r>
          </w:p>
        </w:tc>
        <w:tc>
          <w:tcPr>
            <w:tcW w:w="4507" w:type="dxa"/>
            <w:gridSpan w:val="2"/>
            <w:hideMark/>
          </w:tcPr>
          <w:p w14:paraId="59D13AF8" w14:textId="194438F3"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完成了主题分析，提炼出多个关键主题。</w:t>
            </w:r>
          </w:p>
        </w:tc>
      </w:tr>
      <w:tr w:rsidR="006536FB" w:rsidRPr="006536FB" w14:paraId="249FE6EA" w14:textId="77777777" w:rsidTr="004A06B5">
        <w:tc>
          <w:tcPr>
            <w:tcW w:w="1615" w:type="dxa"/>
            <w:hideMark/>
          </w:tcPr>
          <w:p w14:paraId="2EC34285"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lastRenderedPageBreak/>
              <w:t>仇会铠</w:t>
            </w:r>
          </w:p>
        </w:tc>
        <w:tc>
          <w:tcPr>
            <w:tcW w:w="2208" w:type="dxa"/>
            <w:hideMark/>
          </w:tcPr>
          <w:p w14:paraId="13DBB2A6" w14:textId="0ECF0D03" w:rsidR="006536FB" w:rsidRPr="006536FB" w:rsidRDefault="00A22A21" w:rsidP="004A06B5">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协助数据整理，并参与案例分析的初步工作</w:t>
            </w:r>
          </w:p>
        </w:tc>
        <w:tc>
          <w:tcPr>
            <w:tcW w:w="4507" w:type="dxa"/>
            <w:gridSpan w:val="2"/>
            <w:hideMark/>
          </w:tcPr>
          <w:p w14:paraId="6E6144F9" w14:textId="1FD0A270"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协助完成数据整理，并初步分析了部分案例。</w:t>
            </w:r>
          </w:p>
        </w:tc>
      </w:tr>
      <w:tr w:rsidR="006536FB" w:rsidRPr="006536FB" w14:paraId="69A2BEA8" w14:textId="77777777" w:rsidTr="004A06B5">
        <w:tc>
          <w:tcPr>
            <w:tcW w:w="1615" w:type="dxa"/>
            <w:hideMark/>
          </w:tcPr>
          <w:p w14:paraId="256A6C8F"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李家豪</w:t>
            </w:r>
          </w:p>
        </w:tc>
        <w:tc>
          <w:tcPr>
            <w:tcW w:w="2208" w:type="dxa"/>
            <w:hideMark/>
          </w:tcPr>
          <w:p w14:paraId="7ED383B6" w14:textId="59AD5D71"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确保数据分析软件的正常使用</w:t>
            </w:r>
          </w:p>
        </w:tc>
        <w:tc>
          <w:tcPr>
            <w:tcW w:w="4507" w:type="dxa"/>
            <w:gridSpan w:val="2"/>
            <w:hideMark/>
          </w:tcPr>
          <w:p w14:paraId="1370CE30" w14:textId="16C9B8CB" w:rsidR="006536FB" w:rsidRPr="006536FB" w:rsidRDefault="00BC069F" w:rsidP="0055588B">
            <w:pPr>
              <w:widowControl/>
              <w:spacing w:before="240" w:after="240"/>
              <w:rPr>
                <w:rFonts w:ascii="Helvetica" w:eastAsia="宋体" w:hAnsi="Helvetica" w:cs="Helvetica"/>
                <w:color w:val="060607"/>
                <w:spacing w:val="8"/>
                <w:kern w:val="0"/>
                <w:sz w:val="28"/>
                <w:szCs w:val="28"/>
              </w:rPr>
            </w:pPr>
            <w:r w:rsidRPr="00BC069F">
              <w:rPr>
                <w:rFonts w:ascii="Helvetica" w:eastAsia="宋体" w:hAnsi="Helvetica" w:cs="Helvetica" w:hint="eastAsia"/>
                <w:color w:val="060607"/>
                <w:spacing w:val="8"/>
                <w:kern w:val="0"/>
                <w:sz w:val="28"/>
                <w:szCs w:val="28"/>
              </w:rPr>
              <w:t>解决了出现的技术问题。</w:t>
            </w:r>
          </w:p>
        </w:tc>
      </w:tr>
      <w:tr w:rsidR="006536FB" w:rsidRPr="006536FB" w14:paraId="650D1E56" w14:textId="77777777" w:rsidTr="004A06B5">
        <w:tc>
          <w:tcPr>
            <w:tcW w:w="1615" w:type="dxa"/>
            <w:hideMark/>
          </w:tcPr>
          <w:p w14:paraId="23792E3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王梦</w:t>
            </w:r>
          </w:p>
        </w:tc>
        <w:tc>
          <w:tcPr>
            <w:tcW w:w="2208" w:type="dxa"/>
            <w:hideMark/>
          </w:tcPr>
          <w:p w14:paraId="7AEEBF21" w14:textId="47C7B2FB"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对访谈录音进行详细整理和转录</w:t>
            </w:r>
          </w:p>
        </w:tc>
        <w:tc>
          <w:tcPr>
            <w:tcW w:w="4507" w:type="dxa"/>
            <w:gridSpan w:val="2"/>
            <w:hideMark/>
          </w:tcPr>
          <w:p w14:paraId="34275C4F" w14:textId="6D78C499"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完成了所有录音的详细整理和转录工作。</w:t>
            </w:r>
          </w:p>
        </w:tc>
      </w:tr>
      <w:tr w:rsidR="006536FB" w:rsidRPr="006536FB" w14:paraId="4BD85238" w14:textId="77777777" w:rsidTr="004A06B5">
        <w:tc>
          <w:tcPr>
            <w:tcW w:w="1615" w:type="dxa"/>
            <w:hideMark/>
          </w:tcPr>
          <w:p w14:paraId="4351A8B3"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陈春艳</w:t>
            </w:r>
          </w:p>
        </w:tc>
        <w:tc>
          <w:tcPr>
            <w:tcW w:w="2208" w:type="dxa"/>
            <w:hideMark/>
          </w:tcPr>
          <w:p w14:paraId="2EC1C49A" w14:textId="1740C108"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协助主题分析，并参与案例选择工作</w:t>
            </w:r>
          </w:p>
        </w:tc>
        <w:tc>
          <w:tcPr>
            <w:tcW w:w="4507" w:type="dxa"/>
            <w:gridSpan w:val="2"/>
            <w:hideMark/>
          </w:tcPr>
          <w:p w14:paraId="5AA01F29" w14:textId="2703F919"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协助完成主题分析，并参与了案例选择。</w:t>
            </w:r>
          </w:p>
        </w:tc>
      </w:tr>
      <w:tr w:rsidR="006536FB" w:rsidRPr="006536FB" w14:paraId="760DB25C" w14:textId="77777777" w:rsidTr="004A06B5">
        <w:trPr>
          <w:trHeight w:val="936"/>
        </w:trPr>
        <w:tc>
          <w:tcPr>
            <w:tcW w:w="1615" w:type="dxa"/>
            <w:hideMark/>
          </w:tcPr>
          <w:p w14:paraId="44D6FE84"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王岩松</w:t>
            </w:r>
          </w:p>
        </w:tc>
        <w:tc>
          <w:tcPr>
            <w:tcW w:w="2208" w:type="dxa"/>
            <w:hideMark/>
          </w:tcPr>
          <w:p w14:paraId="06EEF56F" w14:textId="7CD6679D"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确保信息传递和任务分配顺畅</w:t>
            </w:r>
            <w:r w:rsidR="00BC069F" w:rsidRPr="006536FB">
              <w:rPr>
                <w:rFonts w:ascii="Helvetica" w:eastAsia="宋体" w:hAnsi="Helvetica" w:cs="Helvetica"/>
                <w:color w:val="060607"/>
                <w:spacing w:val="8"/>
                <w:kern w:val="0"/>
                <w:sz w:val="28"/>
                <w:szCs w:val="28"/>
              </w:rPr>
              <w:t xml:space="preserve"> </w:t>
            </w:r>
          </w:p>
        </w:tc>
        <w:tc>
          <w:tcPr>
            <w:tcW w:w="4507" w:type="dxa"/>
            <w:gridSpan w:val="2"/>
            <w:hideMark/>
          </w:tcPr>
          <w:p w14:paraId="184A50E2" w14:textId="21AF27D6"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有效进行了团队内部的沟通和任务协调。</w:t>
            </w:r>
          </w:p>
        </w:tc>
      </w:tr>
      <w:tr w:rsidR="006536FB" w:rsidRPr="006536FB" w14:paraId="03410AF7" w14:textId="77777777" w:rsidTr="004A06B5">
        <w:trPr>
          <w:trHeight w:val="824"/>
        </w:trPr>
        <w:tc>
          <w:tcPr>
            <w:tcW w:w="1615" w:type="dxa"/>
            <w:hideMark/>
          </w:tcPr>
          <w:p w14:paraId="06805F79"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李欣怡</w:t>
            </w:r>
          </w:p>
        </w:tc>
        <w:tc>
          <w:tcPr>
            <w:tcW w:w="2208" w:type="dxa"/>
            <w:hideMark/>
          </w:tcPr>
          <w:p w14:paraId="05DB55BD" w14:textId="0C8EAFB2"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准备初步的案例分析报告</w:t>
            </w:r>
          </w:p>
        </w:tc>
        <w:tc>
          <w:tcPr>
            <w:tcW w:w="4507" w:type="dxa"/>
            <w:gridSpan w:val="2"/>
            <w:hideMark/>
          </w:tcPr>
          <w:p w14:paraId="4A74F0A7" w14:textId="5549A2E4"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撰写了初步的案例分析报告。</w:t>
            </w:r>
          </w:p>
        </w:tc>
      </w:tr>
      <w:tr w:rsidR="006536FB" w:rsidRPr="006536FB" w14:paraId="104B4DD3" w14:textId="77777777" w:rsidTr="004A06B5">
        <w:trPr>
          <w:trHeight w:val="840"/>
        </w:trPr>
        <w:tc>
          <w:tcPr>
            <w:tcW w:w="1615" w:type="dxa"/>
            <w:hideMark/>
          </w:tcPr>
          <w:p w14:paraId="714E667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lastRenderedPageBreak/>
              <w:t>吴庆菲</w:t>
            </w:r>
          </w:p>
        </w:tc>
        <w:tc>
          <w:tcPr>
            <w:tcW w:w="2208" w:type="dxa"/>
            <w:hideMark/>
          </w:tcPr>
          <w:p w14:paraId="67BDE109" w14:textId="6D74EB7D"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参与数据分析和案例撰写</w:t>
            </w:r>
          </w:p>
        </w:tc>
        <w:tc>
          <w:tcPr>
            <w:tcW w:w="4507" w:type="dxa"/>
            <w:gridSpan w:val="2"/>
            <w:hideMark/>
          </w:tcPr>
          <w:p w14:paraId="7A6F0622" w14:textId="3CDB145F"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协助完成了整体协调工作，并参与了数据分析和案例撰写。</w:t>
            </w:r>
          </w:p>
        </w:tc>
      </w:tr>
      <w:tr w:rsidR="006536FB" w:rsidRPr="006536FB" w14:paraId="22DDA56C" w14:textId="77777777" w:rsidTr="004A06B5">
        <w:tc>
          <w:tcPr>
            <w:tcW w:w="1615" w:type="dxa"/>
            <w:hideMark/>
          </w:tcPr>
          <w:p w14:paraId="33F55AB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韩亚霖</w:t>
            </w:r>
          </w:p>
        </w:tc>
        <w:tc>
          <w:tcPr>
            <w:tcW w:w="2208" w:type="dxa"/>
            <w:hideMark/>
          </w:tcPr>
          <w:p w14:paraId="66A5E7C2" w14:textId="232398A5"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参与数据分析和案例撰写</w:t>
            </w:r>
          </w:p>
        </w:tc>
        <w:tc>
          <w:tcPr>
            <w:tcW w:w="4507" w:type="dxa"/>
            <w:gridSpan w:val="2"/>
            <w:hideMark/>
          </w:tcPr>
          <w:p w14:paraId="05B8F00C" w14:textId="03C5F89F"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参与了数据分析和案例撰写。</w:t>
            </w:r>
          </w:p>
        </w:tc>
      </w:tr>
      <w:tr w:rsidR="007877A2" w14:paraId="44A307EC" w14:textId="77777777" w:rsidTr="004A06B5">
        <w:trPr>
          <w:trHeight w:val="13438"/>
        </w:trPr>
        <w:tc>
          <w:tcPr>
            <w:tcW w:w="8330" w:type="dxa"/>
            <w:gridSpan w:val="4"/>
          </w:tcPr>
          <w:p w14:paraId="6D6FF9D8" w14:textId="1BC781B6" w:rsidR="00663834" w:rsidRPr="009E523B" w:rsidRDefault="00F92738" w:rsidP="009E523B">
            <w:pPr>
              <w:jc w:val="center"/>
              <w:rPr>
                <w:rFonts w:ascii="仿宋" w:eastAsia="仿宋" w:hAnsi="仿宋" w:cs="仿宋"/>
                <w:b/>
                <w:sz w:val="30"/>
                <w:szCs w:val="30"/>
              </w:rPr>
            </w:pPr>
            <w:r>
              <w:rPr>
                <w:rFonts w:ascii="仿宋" w:eastAsia="仿宋" w:hAnsi="仿宋" w:cs="仿宋" w:hint="eastAsia"/>
                <w:b/>
                <w:sz w:val="30"/>
                <w:szCs w:val="30"/>
              </w:rPr>
              <w:lastRenderedPageBreak/>
              <w:t>内容</w:t>
            </w:r>
          </w:p>
          <w:p w14:paraId="2E4C52B2" w14:textId="77777777"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本周，我们小组继续围绕“零零后大学生的消费行为调研”课题，深化了访谈法的工作。在完成上周访谈的基础上，我们进行了进一步的整理和分析，并开始了案例分析的初步工作，以探讨个别典型样本的消费行为特征和趋势。</w:t>
            </w:r>
          </w:p>
          <w:p w14:paraId="43628754" w14:textId="77777777"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本周的工作重点是对前期访谈数据进行详细整理、分析和初步的案例选择。我们综合了访谈记录，通过编码和主题分析的方法，提炼出关键主题和模式。同时，我们选取了几名具有代表性的受访者，开始深入探讨他们的消费行为特征。</w:t>
            </w:r>
          </w:p>
          <w:p w14:paraId="4003E67B" w14:textId="06A7A5A5"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本周的工作为我们后续的数据综合和结论提炼打下了坚实的基础。通过对访谈数据的分析，我们获得了更多关于零零后大学生消费行为的深层次理解，这为下一步的案例分析提供了重要的背景信息和理论支持。同时，初步的案例分析也为我们下一阶段的全面总结和报告撰写提供了方向。</w:t>
            </w:r>
          </w:p>
          <w:p w14:paraId="49D2B453" w14:textId="66111754"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团队成员继续分工明确，协同工作良好。下周，我们将进一步深化案例分析工作，详细探讨典型个案的消费行为特征。同时，我们计划进行数据综合，将问卷调查、访谈和案例分析的数据相互印证，为最终的结论提炼和报告撰写做准备。团队还将针对现有数据进行更深入的统计分析，以支持我们的研究结论。</w:t>
            </w:r>
          </w:p>
          <w:p w14:paraId="054C7DCB" w14:textId="3EA6FF8A"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通过对访谈数据的进一步分析，我们发现了一些新的趋势和共性问题。例如，受访者普遍表现出对品牌和质量的高关注度，这在他们的消费决策中起到重要作用。此外，许多受访者提到，他们的消费行为受到了个人兴趣爱好和社交圈子的显著影响。这些发现为我们后续的研究提供了新的视角和思路。</w:t>
            </w:r>
          </w:p>
          <w:p w14:paraId="55ED0AF2" w14:textId="1574D89F" w:rsidR="001D465A" w:rsidRPr="001D465A" w:rsidRDefault="001D465A" w:rsidP="00A22A21">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1D465A">
              <w:rPr>
                <w:rFonts w:ascii="楷体" w:eastAsia="楷体" w:hAnsi="楷体" w:cs="Helvetica" w:hint="eastAsia"/>
                <w:color w:val="060607"/>
                <w:spacing w:val="8"/>
              </w:rPr>
              <w:t>团队成员在本周的合作中表现出高度的责任感和协作精神。大家分工明确，任务完成情况良好，确保了各项工作的顺利推进。</w:t>
            </w:r>
          </w:p>
          <w:p w14:paraId="040B680A" w14:textId="01C9D137" w:rsidR="004A0185" w:rsidRPr="005E6A25" w:rsidRDefault="001D465A" w:rsidP="00A22A21">
            <w:pPr>
              <w:pStyle w:val="a8"/>
              <w:shd w:val="clear" w:color="auto" w:fill="FFFFFF"/>
              <w:spacing w:before="0" w:beforeAutospacing="0" w:after="0" w:afterAutospacing="0"/>
              <w:ind w:firstLineChars="200" w:firstLine="512"/>
              <w:rPr>
                <w:rFonts w:ascii="楷体" w:eastAsia="楷体" w:hAnsi="楷体" w:cs="Helvetica"/>
                <w:color w:val="060607"/>
                <w:spacing w:val="8"/>
              </w:rPr>
            </w:pPr>
            <w:r w:rsidRPr="001D465A">
              <w:rPr>
                <w:rFonts w:ascii="楷体" w:eastAsia="楷体" w:hAnsi="楷体" w:cs="Helvetica" w:hint="eastAsia"/>
                <w:color w:val="060607"/>
                <w:spacing w:val="8"/>
              </w:rPr>
              <w:t>本周的工作进一步深化了我们对零零后大学生消费行为的理解。通过详细的访谈数据整理和初步的案例分析，我们获得了更多有价值的信息和见解。团队的努力和合作为课题研究的深入开展奠定了坚实基础，期待下周继续取得更大的进展。</w:t>
            </w:r>
          </w:p>
        </w:tc>
      </w:tr>
    </w:tbl>
    <w:p w14:paraId="3D73BCBB" w14:textId="31CE2944" w:rsidR="007877A2" w:rsidRDefault="007877A2">
      <w:pPr>
        <w:rPr>
          <w:b/>
          <w:sz w:val="30"/>
          <w:szCs w:val="30"/>
        </w:rPr>
      </w:pPr>
    </w:p>
    <w:sectPr w:rsidR="00787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079B" w14:textId="77777777" w:rsidR="00522D6E" w:rsidRDefault="00522D6E" w:rsidP="004A0185">
      <w:r>
        <w:separator/>
      </w:r>
    </w:p>
  </w:endnote>
  <w:endnote w:type="continuationSeparator" w:id="0">
    <w:p w14:paraId="00A40733" w14:textId="77777777" w:rsidR="00522D6E" w:rsidRDefault="00522D6E" w:rsidP="004A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19DB" w14:textId="77777777" w:rsidR="00522D6E" w:rsidRDefault="00522D6E" w:rsidP="004A0185">
      <w:r>
        <w:separator/>
      </w:r>
    </w:p>
  </w:footnote>
  <w:footnote w:type="continuationSeparator" w:id="0">
    <w:p w14:paraId="7A545D41" w14:textId="77777777" w:rsidR="00522D6E" w:rsidRDefault="00522D6E" w:rsidP="004A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8CD"/>
    <w:multiLevelType w:val="multilevel"/>
    <w:tmpl w:val="9B54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80703"/>
    <w:multiLevelType w:val="hybridMultilevel"/>
    <w:tmpl w:val="6EE4A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A8"/>
    <w:rsid w:val="000C184A"/>
    <w:rsid w:val="00154816"/>
    <w:rsid w:val="00166BE9"/>
    <w:rsid w:val="001D465A"/>
    <w:rsid w:val="00290244"/>
    <w:rsid w:val="002D2ADB"/>
    <w:rsid w:val="002E17C3"/>
    <w:rsid w:val="002F7504"/>
    <w:rsid w:val="003045FD"/>
    <w:rsid w:val="00394A34"/>
    <w:rsid w:val="003B427A"/>
    <w:rsid w:val="004047D2"/>
    <w:rsid w:val="00474525"/>
    <w:rsid w:val="004A0185"/>
    <w:rsid w:val="004A06B5"/>
    <w:rsid w:val="00512EAD"/>
    <w:rsid w:val="00522D6E"/>
    <w:rsid w:val="00530E92"/>
    <w:rsid w:val="0055588B"/>
    <w:rsid w:val="005B3DDE"/>
    <w:rsid w:val="005E6A25"/>
    <w:rsid w:val="00610387"/>
    <w:rsid w:val="00631968"/>
    <w:rsid w:val="006536FB"/>
    <w:rsid w:val="00663834"/>
    <w:rsid w:val="006C1BA8"/>
    <w:rsid w:val="006C4A8B"/>
    <w:rsid w:val="0074592D"/>
    <w:rsid w:val="007808B1"/>
    <w:rsid w:val="007871FE"/>
    <w:rsid w:val="007877A2"/>
    <w:rsid w:val="007A004A"/>
    <w:rsid w:val="007C62F6"/>
    <w:rsid w:val="008173E2"/>
    <w:rsid w:val="00856D31"/>
    <w:rsid w:val="008651A4"/>
    <w:rsid w:val="00947347"/>
    <w:rsid w:val="00983514"/>
    <w:rsid w:val="0099382B"/>
    <w:rsid w:val="009A1195"/>
    <w:rsid w:val="009A1375"/>
    <w:rsid w:val="009E1E0A"/>
    <w:rsid w:val="009E523B"/>
    <w:rsid w:val="00A010F1"/>
    <w:rsid w:val="00A22A21"/>
    <w:rsid w:val="00A27F9C"/>
    <w:rsid w:val="00A33931"/>
    <w:rsid w:val="00A7346B"/>
    <w:rsid w:val="00AB2BCB"/>
    <w:rsid w:val="00AD1640"/>
    <w:rsid w:val="00B54179"/>
    <w:rsid w:val="00B62425"/>
    <w:rsid w:val="00B70295"/>
    <w:rsid w:val="00B965C0"/>
    <w:rsid w:val="00BB0F22"/>
    <w:rsid w:val="00BC069F"/>
    <w:rsid w:val="00BC3C56"/>
    <w:rsid w:val="00C017D0"/>
    <w:rsid w:val="00CA4094"/>
    <w:rsid w:val="00D05D36"/>
    <w:rsid w:val="00D23779"/>
    <w:rsid w:val="00D501B4"/>
    <w:rsid w:val="00D80DBE"/>
    <w:rsid w:val="00D90276"/>
    <w:rsid w:val="00D968AA"/>
    <w:rsid w:val="00DA0EA4"/>
    <w:rsid w:val="00DE527D"/>
    <w:rsid w:val="00E40B24"/>
    <w:rsid w:val="00E41431"/>
    <w:rsid w:val="00E827D7"/>
    <w:rsid w:val="00E9647D"/>
    <w:rsid w:val="00EB4385"/>
    <w:rsid w:val="00EB5E0D"/>
    <w:rsid w:val="00EF2D21"/>
    <w:rsid w:val="00F66E69"/>
    <w:rsid w:val="00F92738"/>
    <w:rsid w:val="00FE52C9"/>
    <w:rsid w:val="00FF5431"/>
    <w:rsid w:val="7F87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0BEB2"/>
  <w15:docId w15:val="{48CC6CBA-F061-4EF5-BF92-08B5A1E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Normal (Web)"/>
    <w:basedOn w:val="a"/>
    <w:uiPriority w:val="99"/>
    <w:unhideWhenUsed/>
    <w:rsid w:val="006536F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53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63657">
      <w:bodyDiv w:val="1"/>
      <w:marLeft w:val="0"/>
      <w:marRight w:val="0"/>
      <w:marTop w:val="0"/>
      <w:marBottom w:val="0"/>
      <w:divBdr>
        <w:top w:val="none" w:sz="0" w:space="0" w:color="auto"/>
        <w:left w:val="none" w:sz="0" w:space="0" w:color="auto"/>
        <w:bottom w:val="none" w:sz="0" w:space="0" w:color="auto"/>
        <w:right w:val="none" w:sz="0" w:space="0" w:color="auto"/>
      </w:divBdr>
    </w:div>
    <w:div w:id="1400859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政 陈</cp:lastModifiedBy>
  <cp:revision>3</cp:revision>
  <dcterms:created xsi:type="dcterms:W3CDTF">2024-06-04T04:21:00Z</dcterms:created>
  <dcterms:modified xsi:type="dcterms:W3CDTF">2024-06-04T04:27:00Z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