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03CB" w14:textId="7CFD78F5" w:rsidR="00D23779" w:rsidRDefault="00D23779" w:rsidP="00D23779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</w:t>
      </w:r>
      <w:r w:rsidR="00BC069F">
        <w:rPr>
          <w:rFonts w:ascii="仿宋" w:eastAsia="仿宋" w:hAnsi="仿宋" w:cs="仿宋"/>
          <w:b/>
          <w:sz w:val="32"/>
          <w:szCs w:val="32"/>
        </w:rPr>
        <w:t>3</w:t>
      </w:r>
      <w:r>
        <w:rPr>
          <w:rFonts w:ascii="仿宋" w:eastAsia="仿宋" w:hAnsi="仿宋" w:cs="仿宋" w:hint="eastAsia"/>
          <w:b/>
          <w:sz w:val="32"/>
          <w:szCs w:val="32"/>
        </w:rPr>
        <w:t>-202</w:t>
      </w:r>
      <w:r w:rsidR="00BC069F">
        <w:rPr>
          <w:rFonts w:ascii="仿宋" w:eastAsia="仿宋" w:hAnsi="仿宋" w:cs="仿宋"/>
          <w:b/>
          <w:sz w:val="32"/>
          <w:szCs w:val="32"/>
        </w:rPr>
        <w:t>4</w:t>
      </w:r>
      <w:r>
        <w:rPr>
          <w:rFonts w:ascii="仿宋" w:eastAsia="仿宋" w:hAnsi="仿宋" w:cs="仿宋" w:hint="eastAsia"/>
          <w:b/>
          <w:sz w:val="32"/>
          <w:szCs w:val="32"/>
        </w:rPr>
        <w:t>学年第二学期《思想政治理论课综合实践》</w:t>
      </w:r>
    </w:p>
    <w:p w14:paraId="78016234" w14:textId="77777777" w:rsidR="00D23779" w:rsidRDefault="00D23779" w:rsidP="00D23779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>实 践 周 志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615"/>
        <w:gridCol w:w="2208"/>
        <w:gridCol w:w="2407"/>
        <w:gridCol w:w="2100"/>
      </w:tblGrid>
      <w:tr w:rsidR="00D23779" w14:paraId="33D2BE0F" w14:textId="77777777" w:rsidTr="004A06B5">
        <w:trPr>
          <w:trHeight w:val="600"/>
        </w:trPr>
        <w:tc>
          <w:tcPr>
            <w:tcW w:w="1615" w:type="dxa"/>
            <w:tcBorders>
              <w:bottom w:val="single" w:sz="4" w:space="0" w:color="auto"/>
            </w:tcBorders>
          </w:tcPr>
          <w:p w14:paraId="68214E76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208" w:type="dxa"/>
          </w:tcPr>
          <w:p w14:paraId="60CC0285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2407" w:type="dxa"/>
          </w:tcPr>
          <w:p w14:paraId="0D89999D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100" w:type="dxa"/>
          </w:tcPr>
          <w:p w14:paraId="72D6C1B9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D23779" w14:paraId="62037588" w14:textId="77777777" w:rsidTr="004A06B5">
        <w:trPr>
          <w:trHeight w:val="600"/>
        </w:trPr>
        <w:tc>
          <w:tcPr>
            <w:tcW w:w="1615" w:type="dxa"/>
            <w:tcBorders>
              <w:bottom w:val="single" w:sz="4" w:space="0" w:color="auto"/>
            </w:tcBorders>
          </w:tcPr>
          <w:p w14:paraId="36D215FF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5" w:type="dxa"/>
            <w:gridSpan w:val="3"/>
          </w:tcPr>
          <w:p w14:paraId="34A2BB98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D23779" w14:paraId="543CD203" w14:textId="77777777" w:rsidTr="004A06B5">
        <w:trPr>
          <w:trHeight w:val="645"/>
        </w:trPr>
        <w:tc>
          <w:tcPr>
            <w:tcW w:w="1615" w:type="dxa"/>
            <w:tcBorders>
              <w:top w:val="single" w:sz="4" w:space="0" w:color="auto"/>
            </w:tcBorders>
          </w:tcPr>
          <w:p w14:paraId="39C0CEE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208" w:type="dxa"/>
          </w:tcPr>
          <w:p w14:paraId="34CE4E5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2407" w:type="dxa"/>
          </w:tcPr>
          <w:p w14:paraId="69A0DC1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100" w:type="dxa"/>
          </w:tcPr>
          <w:p w14:paraId="5B292351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D23779" w14:paraId="7EBE89D0" w14:textId="77777777" w:rsidTr="004A06B5">
        <w:trPr>
          <w:trHeight w:val="570"/>
        </w:trPr>
        <w:tc>
          <w:tcPr>
            <w:tcW w:w="1615" w:type="dxa"/>
          </w:tcPr>
          <w:p w14:paraId="3C519308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208" w:type="dxa"/>
          </w:tcPr>
          <w:p w14:paraId="208280D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2407" w:type="dxa"/>
          </w:tcPr>
          <w:p w14:paraId="4996416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100" w:type="dxa"/>
          </w:tcPr>
          <w:p w14:paraId="2458D3B5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D23779" w14:paraId="500BA0BE" w14:textId="77777777" w:rsidTr="004A06B5">
        <w:trPr>
          <w:trHeight w:val="570"/>
        </w:trPr>
        <w:tc>
          <w:tcPr>
            <w:tcW w:w="1615" w:type="dxa"/>
          </w:tcPr>
          <w:p w14:paraId="6EB9E034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5" w:type="dxa"/>
            <w:gridSpan w:val="3"/>
          </w:tcPr>
          <w:p w14:paraId="6BDB1D9A" w14:textId="6A62DC12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1B16BB">
              <w:rPr>
                <w:rFonts w:ascii="仿宋" w:eastAsia="仿宋" w:hAnsi="仿宋" w:cs="仿宋" w:hint="eastAsia"/>
                <w:bCs/>
                <w:sz w:val="30"/>
                <w:szCs w:val="30"/>
              </w:rPr>
              <w:t>十</w:t>
            </w:r>
            <w:r w:rsidR="006D0979">
              <w:rPr>
                <w:rFonts w:ascii="仿宋" w:eastAsia="仿宋" w:hAnsi="仿宋" w:cs="仿宋" w:hint="eastAsia"/>
                <w:bCs/>
                <w:sz w:val="30"/>
                <w:szCs w:val="30"/>
              </w:rPr>
              <w:t>一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</w:t>
            </w:r>
            <w:r w:rsidR="00A4401F">
              <w:rPr>
                <w:rFonts w:ascii="仿宋" w:eastAsia="仿宋" w:hAnsi="仿宋" w:cs="仿宋"/>
                <w:bCs/>
                <w:sz w:val="30"/>
                <w:szCs w:val="30"/>
              </w:rPr>
              <w:t>5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</w:t>
            </w:r>
            <w:r w:rsidR="006D0979">
              <w:rPr>
                <w:rFonts w:ascii="仿宋" w:eastAsia="仿宋" w:hAnsi="仿宋" w:cs="仿宋"/>
                <w:bCs/>
                <w:sz w:val="30"/>
                <w:szCs w:val="30"/>
              </w:rPr>
              <w:t>20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-202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</w:t>
            </w:r>
            <w:r w:rsidR="001D465A">
              <w:rPr>
                <w:rFonts w:ascii="仿宋" w:eastAsia="仿宋" w:hAnsi="仿宋" w:cs="仿宋"/>
                <w:bCs/>
                <w:sz w:val="30"/>
                <w:szCs w:val="30"/>
              </w:rPr>
              <w:t>5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</w:t>
            </w:r>
            <w:r w:rsidR="006D0979">
              <w:rPr>
                <w:rFonts w:ascii="仿宋" w:eastAsia="仿宋" w:hAnsi="仿宋" w:cs="仿宋"/>
                <w:bCs/>
                <w:sz w:val="30"/>
                <w:szCs w:val="30"/>
              </w:rPr>
              <w:t>26</w:t>
            </w:r>
          </w:p>
        </w:tc>
      </w:tr>
      <w:tr w:rsidR="00D23779" w:rsidRPr="00DE527D" w14:paraId="6C88B854" w14:textId="77777777" w:rsidTr="004A06B5">
        <w:trPr>
          <w:trHeight w:val="570"/>
        </w:trPr>
        <w:tc>
          <w:tcPr>
            <w:tcW w:w="8330" w:type="dxa"/>
            <w:gridSpan w:val="4"/>
          </w:tcPr>
          <w:p w14:paraId="69228657" w14:textId="77777777" w:rsidR="00D23779" w:rsidRDefault="00D23779" w:rsidP="00432826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D23779" w14:paraId="23F2F52B" w14:textId="77777777" w:rsidTr="004A06B5">
        <w:trPr>
          <w:trHeight w:val="570"/>
        </w:trPr>
        <w:tc>
          <w:tcPr>
            <w:tcW w:w="1615" w:type="dxa"/>
          </w:tcPr>
          <w:p w14:paraId="541470F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208" w:type="dxa"/>
            <w:tcBorders>
              <w:bottom w:val="single" w:sz="4" w:space="0" w:color="auto"/>
            </w:tcBorders>
          </w:tcPr>
          <w:p w14:paraId="2F3E96B6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507" w:type="dxa"/>
            <w:gridSpan w:val="2"/>
          </w:tcPr>
          <w:p w14:paraId="0F289BF0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6536FB" w:rsidRPr="006536FB" w14:paraId="62FF4BB2" w14:textId="77777777" w:rsidTr="004A06B5">
        <w:trPr>
          <w:trHeight w:val="1185"/>
        </w:trPr>
        <w:tc>
          <w:tcPr>
            <w:tcW w:w="1615" w:type="dxa"/>
            <w:hideMark/>
          </w:tcPr>
          <w:p w14:paraId="51C8E5F1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谷京京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hideMark/>
          </w:tcPr>
          <w:p w14:paraId="232A3A00" w14:textId="2B7E7C95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确保数据综合分析和报告撰写的顺利进行</w:t>
            </w:r>
          </w:p>
        </w:tc>
        <w:tc>
          <w:tcPr>
            <w:tcW w:w="4507" w:type="dxa"/>
            <w:gridSpan w:val="2"/>
            <w:hideMark/>
          </w:tcPr>
          <w:p w14:paraId="25FFD79C" w14:textId="1E2BD5CA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积极参与了数据分析和报告撰写。</w:t>
            </w:r>
          </w:p>
        </w:tc>
      </w:tr>
      <w:tr w:rsidR="006536FB" w:rsidRPr="006536FB" w14:paraId="03C85E0E" w14:textId="77777777" w:rsidTr="004A06B5">
        <w:trPr>
          <w:trHeight w:val="834"/>
        </w:trPr>
        <w:tc>
          <w:tcPr>
            <w:tcW w:w="1615" w:type="dxa"/>
            <w:hideMark/>
          </w:tcPr>
          <w:p w14:paraId="7707C533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邴英茹</w:t>
            </w:r>
          </w:p>
        </w:tc>
        <w:tc>
          <w:tcPr>
            <w:tcW w:w="2208" w:type="dxa"/>
            <w:tcBorders>
              <w:top w:val="single" w:sz="4" w:space="0" w:color="auto"/>
            </w:tcBorders>
            <w:hideMark/>
          </w:tcPr>
          <w:p w14:paraId="0025380F" w14:textId="2DDD0E5B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负责数据分析的综合整理和报告撰写</w:t>
            </w:r>
          </w:p>
        </w:tc>
        <w:tc>
          <w:tcPr>
            <w:tcW w:w="4507" w:type="dxa"/>
            <w:gridSpan w:val="2"/>
            <w:hideMark/>
          </w:tcPr>
          <w:p w14:paraId="2EE434BF" w14:textId="324EB983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完成了数据的综合整理，并撰写了部分报告内容。</w:t>
            </w:r>
          </w:p>
        </w:tc>
      </w:tr>
      <w:tr w:rsidR="006536FB" w:rsidRPr="006536FB" w14:paraId="4AD0290A" w14:textId="77777777" w:rsidTr="004A06B5">
        <w:trPr>
          <w:trHeight w:val="864"/>
        </w:trPr>
        <w:tc>
          <w:tcPr>
            <w:tcW w:w="1615" w:type="dxa"/>
            <w:hideMark/>
          </w:tcPr>
          <w:p w14:paraId="38CCF8B5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公蕊</w:t>
            </w:r>
          </w:p>
        </w:tc>
        <w:tc>
          <w:tcPr>
            <w:tcW w:w="2208" w:type="dxa"/>
            <w:hideMark/>
          </w:tcPr>
          <w:p w14:paraId="2A6E0562" w14:textId="7A03E27F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进行统计分析，提炼关键结论</w:t>
            </w:r>
          </w:p>
        </w:tc>
        <w:tc>
          <w:tcPr>
            <w:tcW w:w="4507" w:type="dxa"/>
            <w:gridSpan w:val="2"/>
            <w:hideMark/>
          </w:tcPr>
          <w:p w14:paraId="59D13AF8" w14:textId="3C10288C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使用</w:t>
            </w: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SPSS</w:t>
            </w: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完成了数据的统计分析，并提炼出多个关键结论。</w:t>
            </w:r>
          </w:p>
        </w:tc>
      </w:tr>
      <w:tr w:rsidR="006536FB" w:rsidRPr="006536FB" w14:paraId="249FE6EA" w14:textId="77777777" w:rsidTr="004A06B5">
        <w:tc>
          <w:tcPr>
            <w:tcW w:w="1615" w:type="dxa"/>
            <w:hideMark/>
          </w:tcPr>
          <w:p w14:paraId="2EC34285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lastRenderedPageBreak/>
              <w:t>仇会铠</w:t>
            </w:r>
          </w:p>
        </w:tc>
        <w:tc>
          <w:tcPr>
            <w:tcW w:w="2208" w:type="dxa"/>
            <w:hideMark/>
          </w:tcPr>
          <w:p w14:paraId="13DBB2A6" w14:textId="43E3A3EB" w:rsidR="006536FB" w:rsidRPr="006536FB" w:rsidRDefault="001B16BB" w:rsidP="004A06B5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协助数据整理，并参与报告撰写工作</w:t>
            </w:r>
          </w:p>
        </w:tc>
        <w:tc>
          <w:tcPr>
            <w:tcW w:w="4507" w:type="dxa"/>
            <w:gridSpan w:val="2"/>
            <w:hideMark/>
          </w:tcPr>
          <w:p w14:paraId="6E6144F9" w14:textId="5999AC0B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完成了数据整理的辅助工作，并参与了报告撰写。</w:t>
            </w:r>
          </w:p>
        </w:tc>
      </w:tr>
      <w:tr w:rsidR="006536FB" w:rsidRPr="006536FB" w14:paraId="69A2BEA8" w14:textId="77777777" w:rsidTr="004A06B5">
        <w:tc>
          <w:tcPr>
            <w:tcW w:w="1615" w:type="dxa"/>
            <w:hideMark/>
          </w:tcPr>
          <w:p w14:paraId="256A6C8F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李家豪</w:t>
            </w:r>
          </w:p>
        </w:tc>
        <w:tc>
          <w:tcPr>
            <w:tcW w:w="2208" w:type="dxa"/>
            <w:hideMark/>
          </w:tcPr>
          <w:p w14:paraId="7ED383B6" w14:textId="42BDF589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整理分析结果，并参与报告编写</w:t>
            </w:r>
          </w:p>
        </w:tc>
        <w:tc>
          <w:tcPr>
            <w:tcW w:w="4507" w:type="dxa"/>
            <w:gridSpan w:val="2"/>
            <w:hideMark/>
          </w:tcPr>
          <w:p w14:paraId="1370CE30" w14:textId="520E9B25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完成了所有分析结果的整理，并参与了报告编写。</w:t>
            </w:r>
          </w:p>
        </w:tc>
      </w:tr>
      <w:tr w:rsidR="006536FB" w:rsidRPr="006536FB" w14:paraId="650D1E56" w14:textId="77777777" w:rsidTr="004A06B5">
        <w:tc>
          <w:tcPr>
            <w:tcW w:w="1615" w:type="dxa"/>
            <w:hideMark/>
          </w:tcPr>
          <w:p w14:paraId="23792E3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王梦</w:t>
            </w:r>
          </w:p>
        </w:tc>
        <w:tc>
          <w:tcPr>
            <w:tcW w:w="2208" w:type="dxa"/>
            <w:hideMark/>
          </w:tcPr>
          <w:p w14:paraId="7AEEBF21" w14:textId="26292C36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整理个案研究的记录，并参与报告编写</w:t>
            </w:r>
          </w:p>
        </w:tc>
        <w:tc>
          <w:tcPr>
            <w:tcW w:w="4507" w:type="dxa"/>
            <w:gridSpan w:val="2"/>
            <w:hideMark/>
          </w:tcPr>
          <w:p w14:paraId="34275C4F" w14:textId="1529564C" w:rsidR="006536FB" w:rsidRPr="006536FB" w:rsidRDefault="001B16B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1B16BB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完成了所有记录的整理，并参与了报告编写。</w:t>
            </w:r>
          </w:p>
        </w:tc>
      </w:tr>
      <w:tr w:rsidR="006536FB" w:rsidRPr="006536FB" w14:paraId="4BD85238" w14:textId="77777777" w:rsidTr="004A06B5">
        <w:tc>
          <w:tcPr>
            <w:tcW w:w="1615" w:type="dxa"/>
            <w:hideMark/>
          </w:tcPr>
          <w:p w14:paraId="4351A8B3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陈春艳</w:t>
            </w:r>
          </w:p>
        </w:tc>
        <w:tc>
          <w:tcPr>
            <w:tcW w:w="2208" w:type="dxa"/>
            <w:hideMark/>
          </w:tcPr>
          <w:p w14:paraId="2EC1C49A" w14:textId="57DD9C3E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协助数据分析，并参与报告撰写</w:t>
            </w:r>
          </w:p>
        </w:tc>
        <w:tc>
          <w:tcPr>
            <w:tcW w:w="4507" w:type="dxa"/>
            <w:gridSpan w:val="2"/>
            <w:hideMark/>
          </w:tcPr>
          <w:p w14:paraId="5AA01F29" w14:textId="283FC082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协助完成了数据分析，并参与了部分报告撰写。</w:t>
            </w:r>
          </w:p>
        </w:tc>
      </w:tr>
      <w:tr w:rsidR="006536FB" w:rsidRPr="006536FB" w14:paraId="760DB25C" w14:textId="77777777" w:rsidTr="004A06B5">
        <w:trPr>
          <w:trHeight w:val="936"/>
        </w:trPr>
        <w:tc>
          <w:tcPr>
            <w:tcW w:w="1615" w:type="dxa"/>
            <w:hideMark/>
          </w:tcPr>
          <w:p w14:paraId="44D6FE84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王岩松</w:t>
            </w:r>
          </w:p>
        </w:tc>
        <w:tc>
          <w:tcPr>
            <w:tcW w:w="2208" w:type="dxa"/>
            <w:hideMark/>
          </w:tcPr>
          <w:p w14:paraId="06EEF56F" w14:textId="7CD6679D" w:rsidR="006536FB" w:rsidRPr="006536FB" w:rsidRDefault="00A22A21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A22A21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确保信息传递和任务分配顺畅</w:t>
            </w:r>
            <w:r w:rsidR="00BC069F"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507" w:type="dxa"/>
            <w:gridSpan w:val="2"/>
            <w:hideMark/>
          </w:tcPr>
          <w:p w14:paraId="184A50E2" w14:textId="21AF27D6" w:rsidR="006536FB" w:rsidRPr="006536FB" w:rsidRDefault="00A22A21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A22A21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有效进行了团队内部的沟通和任务协调。</w:t>
            </w:r>
          </w:p>
        </w:tc>
      </w:tr>
      <w:tr w:rsidR="006536FB" w:rsidRPr="006536FB" w14:paraId="03410AF7" w14:textId="77777777" w:rsidTr="004A06B5">
        <w:trPr>
          <w:trHeight w:val="824"/>
        </w:trPr>
        <w:tc>
          <w:tcPr>
            <w:tcW w:w="1615" w:type="dxa"/>
            <w:hideMark/>
          </w:tcPr>
          <w:p w14:paraId="06805F79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李欣怡</w:t>
            </w:r>
          </w:p>
        </w:tc>
        <w:tc>
          <w:tcPr>
            <w:tcW w:w="2208" w:type="dxa"/>
            <w:hideMark/>
          </w:tcPr>
          <w:p w14:paraId="05DB55BD" w14:textId="0D9FC7E6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进行统计分析</w:t>
            </w: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507" w:type="dxa"/>
            <w:gridSpan w:val="2"/>
            <w:hideMark/>
          </w:tcPr>
          <w:p w14:paraId="4A74F0A7" w14:textId="41E17B37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完成了数据的统计分析</w:t>
            </w:r>
          </w:p>
        </w:tc>
      </w:tr>
      <w:tr w:rsidR="006536FB" w:rsidRPr="006536FB" w14:paraId="104B4DD3" w14:textId="77777777" w:rsidTr="004A06B5">
        <w:trPr>
          <w:trHeight w:val="840"/>
        </w:trPr>
        <w:tc>
          <w:tcPr>
            <w:tcW w:w="1615" w:type="dxa"/>
            <w:hideMark/>
          </w:tcPr>
          <w:p w14:paraId="714E667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lastRenderedPageBreak/>
              <w:t>吴庆菲</w:t>
            </w:r>
          </w:p>
        </w:tc>
        <w:tc>
          <w:tcPr>
            <w:tcW w:w="2208" w:type="dxa"/>
            <w:hideMark/>
          </w:tcPr>
          <w:p w14:paraId="67BDE109" w14:textId="2F222B9E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整理数据，编写初步研究结论</w:t>
            </w:r>
          </w:p>
        </w:tc>
        <w:tc>
          <w:tcPr>
            <w:tcW w:w="4507" w:type="dxa"/>
            <w:gridSpan w:val="2"/>
            <w:hideMark/>
          </w:tcPr>
          <w:p w14:paraId="7A6F0622" w14:textId="79ABEA3A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完成了数据整理，并撰写了初步研究结论。</w:t>
            </w:r>
          </w:p>
        </w:tc>
      </w:tr>
      <w:tr w:rsidR="006536FB" w:rsidRPr="006536FB" w14:paraId="22DDA56C" w14:textId="77777777" w:rsidTr="004A06B5">
        <w:tc>
          <w:tcPr>
            <w:tcW w:w="1615" w:type="dxa"/>
            <w:hideMark/>
          </w:tcPr>
          <w:p w14:paraId="33F55AB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韩亚霖</w:t>
            </w:r>
          </w:p>
        </w:tc>
        <w:tc>
          <w:tcPr>
            <w:tcW w:w="2208" w:type="dxa"/>
            <w:hideMark/>
          </w:tcPr>
          <w:p w14:paraId="66A5E7C2" w14:textId="7226A2CC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参与数据分析和报告编写</w:t>
            </w:r>
          </w:p>
        </w:tc>
        <w:tc>
          <w:tcPr>
            <w:tcW w:w="4507" w:type="dxa"/>
            <w:gridSpan w:val="2"/>
            <w:hideMark/>
          </w:tcPr>
          <w:p w14:paraId="05B8F00C" w14:textId="469E919D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参与了数据分析和报告编写</w:t>
            </w:r>
            <w:r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。</w:t>
            </w:r>
          </w:p>
        </w:tc>
      </w:tr>
      <w:tr w:rsidR="007877A2" w14:paraId="44A307EC" w14:textId="77777777" w:rsidTr="004A06B5">
        <w:trPr>
          <w:trHeight w:val="13438"/>
        </w:trPr>
        <w:tc>
          <w:tcPr>
            <w:tcW w:w="8330" w:type="dxa"/>
            <w:gridSpan w:val="4"/>
          </w:tcPr>
          <w:p w14:paraId="6D6FF9D8" w14:textId="1BC781B6" w:rsidR="00663834" w:rsidRPr="009E523B" w:rsidRDefault="00F92738" w:rsidP="009E523B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30971850" w14:textId="77777777" w:rsidR="001B16BB" w:rsidRPr="001B16BB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本周，我们小组继续深化了“零零后大学生的消费行为调研”课题的案例分析工作，并开始综合整理所有案例分析结果，形成完整的案例分析报告。同时，我们针对前期的访谈数据和问卷调查结果，进行了初步的数据综合和结论提炼工作。</w:t>
            </w:r>
          </w:p>
          <w:p w14:paraId="7EADF9D5" w14:textId="77777777" w:rsidR="001B16BB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本周的工作重点是对所有案例进行综合整理，形成完整的案例分析报告。我们将之前的个案研究结果进行系统化整理，并将关键主题和模式提炼出来。同时，团队开始了对前期收集的所有数据进行综合分析，以形成初步的研究结论。</w:t>
            </w:r>
          </w:p>
          <w:p w14:paraId="43333A06" w14:textId="02A49327" w:rsidR="001B16BB" w:rsidRPr="001B16BB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本周的工作对于最终的研究结论和报告撰写至关重要。通过综合整理和分析所有案例数据，我们能够更全面地理解零零后大学生的消费行为模式。这一阶段的工作为最终的数据综合和结论提炼提供了扎实的基础。</w:t>
            </w:r>
          </w:p>
          <w:p w14:paraId="1ACA1733" w14:textId="77777777" w:rsidR="001B16BB" w:rsidRPr="001B16BB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下周，我们将继续完善案例分析报告，并将所有数据综合分析的结果进行汇总。团队将集中力量进行最终的报告撰写和修订工作，以确保研究结论的准确性和报告内容的完整性。同时，我们将开始准备最终的展示和汇报材料。</w:t>
            </w:r>
          </w:p>
          <w:p w14:paraId="1EB645E3" w14:textId="7720A2A2" w:rsidR="001B16BB" w:rsidRPr="001B16BB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通过本周的综合整理和分析，我们进一步明确了零零后大学生消费行为的一些关键特征。例如，品牌忠诚度和消费观念的变化在零零后大学生中表现得尤为突出。此外，环保和可持续消费观念在这一代大学生中也有较高的认同度。这些发现为我们的研究增添了新的亮点和价值。</w:t>
            </w:r>
          </w:p>
          <w:p w14:paraId="1935A205" w14:textId="06A4B0D5" w:rsidR="001B16BB" w:rsidRPr="001B16BB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团队成员在本周的合作中继续表现出高度的责任感和协作精神。大家分工明确，任务完成情况良好，确保了各项工作的顺利推进。</w:t>
            </w:r>
          </w:p>
          <w:p w14:paraId="040B680A" w14:textId="3995572F" w:rsidR="004A0185" w:rsidRPr="005E6A25" w:rsidRDefault="001B16BB" w:rsidP="001B16BB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 w:rsidRPr="001B16BB">
              <w:rPr>
                <w:rFonts w:ascii="楷体" w:eastAsia="楷体" w:hAnsi="楷体" w:cs="Helvetica" w:hint="eastAsia"/>
                <w:color w:val="060607"/>
                <w:spacing w:val="8"/>
              </w:rPr>
              <w:t>本周的工作进一步深化了我们对零零后大学生消费行为的理解。通过综合整理和分析所有案例数据，我们获得了更多有价值的信息和见解。团队的努力和合作为课题研究的最终完成奠定了坚实基础，期待下周继续取得更大的进展。</w:t>
            </w:r>
          </w:p>
        </w:tc>
      </w:tr>
    </w:tbl>
    <w:p w14:paraId="3D73BCBB" w14:textId="31CE2944" w:rsidR="007877A2" w:rsidRDefault="007877A2">
      <w:pPr>
        <w:rPr>
          <w:b/>
          <w:sz w:val="30"/>
          <w:szCs w:val="30"/>
        </w:rPr>
      </w:pPr>
    </w:p>
    <w:sectPr w:rsidR="0078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93E86" w14:textId="77777777" w:rsidR="00F55E74" w:rsidRDefault="00F55E74" w:rsidP="004A0185">
      <w:r>
        <w:separator/>
      </w:r>
    </w:p>
  </w:endnote>
  <w:endnote w:type="continuationSeparator" w:id="0">
    <w:p w14:paraId="6BE9A8CA" w14:textId="77777777" w:rsidR="00F55E74" w:rsidRDefault="00F55E74" w:rsidP="004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C6933" w14:textId="77777777" w:rsidR="00F55E74" w:rsidRDefault="00F55E74" w:rsidP="004A0185">
      <w:r>
        <w:separator/>
      </w:r>
    </w:p>
  </w:footnote>
  <w:footnote w:type="continuationSeparator" w:id="0">
    <w:p w14:paraId="59FA1EE0" w14:textId="77777777" w:rsidR="00F55E74" w:rsidRDefault="00F55E74" w:rsidP="004A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8CD"/>
    <w:multiLevelType w:val="multilevel"/>
    <w:tmpl w:val="9B54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80703"/>
    <w:multiLevelType w:val="hybridMultilevel"/>
    <w:tmpl w:val="6EE4A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8"/>
    <w:rsid w:val="000C184A"/>
    <w:rsid w:val="00107AA8"/>
    <w:rsid w:val="00154816"/>
    <w:rsid w:val="00166BE9"/>
    <w:rsid w:val="001B16BB"/>
    <w:rsid w:val="001D465A"/>
    <w:rsid w:val="00271FE7"/>
    <w:rsid w:val="00290244"/>
    <w:rsid w:val="002D2ADB"/>
    <w:rsid w:val="002E17C3"/>
    <w:rsid w:val="002F7504"/>
    <w:rsid w:val="003045FD"/>
    <w:rsid w:val="00394A34"/>
    <w:rsid w:val="003B427A"/>
    <w:rsid w:val="004047D2"/>
    <w:rsid w:val="00474525"/>
    <w:rsid w:val="004A0185"/>
    <w:rsid w:val="004A06B5"/>
    <w:rsid w:val="00512EAD"/>
    <w:rsid w:val="00530E92"/>
    <w:rsid w:val="0055588B"/>
    <w:rsid w:val="005B3DDE"/>
    <w:rsid w:val="005E6A25"/>
    <w:rsid w:val="00610387"/>
    <w:rsid w:val="00631968"/>
    <w:rsid w:val="006536FB"/>
    <w:rsid w:val="00663834"/>
    <w:rsid w:val="006C1BA8"/>
    <w:rsid w:val="006C4A8B"/>
    <w:rsid w:val="006D0979"/>
    <w:rsid w:val="0074592D"/>
    <w:rsid w:val="007808B1"/>
    <w:rsid w:val="007871FE"/>
    <w:rsid w:val="007877A2"/>
    <w:rsid w:val="007A004A"/>
    <w:rsid w:val="007C62F6"/>
    <w:rsid w:val="008173E2"/>
    <w:rsid w:val="00856D31"/>
    <w:rsid w:val="008651A4"/>
    <w:rsid w:val="009255F0"/>
    <w:rsid w:val="00947347"/>
    <w:rsid w:val="00983514"/>
    <w:rsid w:val="0099382B"/>
    <w:rsid w:val="009A1195"/>
    <w:rsid w:val="009A1375"/>
    <w:rsid w:val="009E1E0A"/>
    <w:rsid w:val="009E523B"/>
    <w:rsid w:val="00A010F1"/>
    <w:rsid w:val="00A22A21"/>
    <w:rsid w:val="00A27F9C"/>
    <w:rsid w:val="00A33931"/>
    <w:rsid w:val="00A4401F"/>
    <w:rsid w:val="00A7346B"/>
    <w:rsid w:val="00AB2BCB"/>
    <w:rsid w:val="00AD1640"/>
    <w:rsid w:val="00B44A69"/>
    <w:rsid w:val="00B54179"/>
    <w:rsid w:val="00B62425"/>
    <w:rsid w:val="00B70295"/>
    <w:rsid w:val="00B965C0"/>
    <w:rsid w:val="00BB0F22"/>
    <w:rsid w:val="00BC069F"/>
    <w:rsid w:val="00BC3C56"/>
    <w:rsid w:val="00C017D0"/>
    <w:rsid w:val="00CA4094"/>
    <w:rsid w:val="00D05D36"/>
    <w:rsid w:val="00D10B19"/>
    <w:rsid w:val="00D23779"/>
    <w:rsid w:val="00D501B4"/>
    <w:rsid w:val="00D80DBE"/>
    <w:rsid w:val="00D90276"/>
    <w:rsid w:val="00D968AA"/>
    <w:rsid w:val="00DA0EA4"/>
    <w:rsid w:val="00DE527D"/>
    <w:rsid w:val="00E40B24"/>
    <w:rsid w:val="00E41431"/>
    <w:rsid w:val="00E827D7"/>
    <w:rsid w:val="00E9647D"/>
    <w:rsid w:val="00EB4385"/>
    <w:rsid w:val="00EB5E0D"/>
    <w:rsid w:val="00EF2D21"/>
    <w:rsid w:val="00F55E74"/>
    <w:rsid w:val="00F66E69"/>
    <w:rsid w:val="00F92738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0BEB2"/>
  <w15:docId w15:val="{48CC6CBA-F061-4EF5-BF92-08B5A1E3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Normal (Web)"/>
    <w:basedOn w:val="a"/>
    <w:uiPriority w:val="99"/>
    <w:unhideWhenUsed/>
    <w:rsid w:val="00653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53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政 陈</cp:lastModifiedBy>
  <cp:revision>3</cp:revision>
  <dcterms:created xsi:type="dcterms:W3CDTF">2024-06-04T04:38:00Z</dcterms:created>
  <dcterms:modified xsi:type="dcterms:W3CDTF">2024-06-04T04:42:00Z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