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eastAsia="方正小标宋简体" w:cs="方正小标宋简体"/>
          <w:sz w:val="28"/>
          <w:szCs w:val="36"/>
        </w:rPr>
      </w:pPr>
      <w:r>
        <w:rPr>
          <w:rFonts w:hint="eastAsia" w:ascii="Times New Roman" w:hAnsi="Times New Roman" w:eastAsia="方正小标宋简体" w:cs="方正小标宋简体"/>
          <w:sz w:val="28"/>
          <w:szCs w:val="36"/>
        </w:rPr>
        <w:t>202</w:t>
      </w:r>
      <w:r>
        <w:rPr>
          <w:rFonts w:hint="eastAsia" w:ascii="Times New Roman" w:hAnsi="Times New Roman" w:eastAsia="方正小标宋简体" w:cs="方正小标宋简体"/>
          <w:sz w:val="28"/>
          <w:szCs w:val="36"/>
          <w:lang w:val="en-US" w:eastAsia="zh-CN"/>
        </w:rPr>
        <w:t>3</w:t>
      </w:r>
      <w:r>
        <w:rPr>
          <w:rFonts w:hint="eastAsia" w:ascii="Times New Roman" w:hAnsi="Times New Roman" w:eastAsia="方正小标宋简体" w:cs="方正小标宋简体"/>
          <w:sz w:val="28"/>
          <w:szCs w:val="36"/>
        </w:rPr>
        <w:t>-202</w:t>
      </w:r>
      <w:r>
        <w:rPr>
          <w:rFonts w:hint="eastAsia" w:ascii="Times New Roman" w:hAnsi="Times New Roman" w:eastAsia="方正小标宋简体" w:cs="方正小标宋简体"/>
          <w:sz w:val="28"/>
          <w:szCs w:val="36"/>
          <w:lang w:val="en-US" w:eastAsia="zh-CN"/>
        </w:rPr>
        <w:t>4</w:t>
      </w:r>
      <w:r>
        <w:rPr>
          <w:rFonts w:hint="eastAsia" w:ascii="Times New Roman" w:hAnsi="Times New Roman" w:eastAsia="方正小标宋简体" w:cs="方正小标宋简体"/>
          <w:sz w:val="28"/>
          <w:szCs w:val="36"/>
        </w:rPr>
        <w:t>学年第二学期实践教学参考题目</w:t>
      </w:r>
      <w:bookmarkStart w:id="0" w:name="_GoBack"/>
      <w:bookmarkEnd w:id="0"/>
    </w:p>
    <w:tbl>
      <w:tblPr>
        <w:tblStyle w:val="7"/>
        <w:tblW w:w="77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4"/>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spacing w:line="480" w:lineRule="auto"/>
              <w:jc w:val="center"/>
              <w:rPr>
                <w:rFonts w:ascii="黑体" w:hAnsi="黑体" w:eastAsia="黑体" w:cs="黑体"/>
                <w:sz w:val="24"/>
              </w:rPr>
            </w:pPr>
            <w:r>
              <w:rPr>
                <w:rFonts w:hint="eastAsia" w:ascii="黑体" w:hAnsi="黑体" w:eastAsia="黑体" w:cs="黑体"/>
                <w:sz w:val="24"/>
              </w:rPr>
              <w:t>序号</w:t>
            </w:r>
          </w:p>
        </w:tc>
        <w:tc>
          <w:tcPr>
            <w:tcW w:w="7021" w:type="dxa"/>
            <w:vAlign w:val="center"/>
          </w:tcPr>
          <w:p>
            <w:pPr>
              <w:spacing w:line="480" w:lineRule="auto"/>
              <w:jc w:val="center"/>
              <w:rPr>
                <w:rFonts w:ascii="黑体" w:hAnsi="黑体" w:eastAsia="黑体" w:cs="黑体"/>
                <w:sz w:val="24"/>
              </w:rPr>
            </w:pPr>
            <w:r>
              <w:rPr>
                <w:rFonts w:hint="eastAsia" w:ascii="黑体" w:hAnsi="黑体" w:eastAsia="黑体" w:cs="黑体"/>
                <w:sz w:val="24"/>
              </w:rPr>
              <w:t>题  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1</w:t>
            </w:r>
          </w:p>
        </w:tc>
        <w:tc>
          <w:tcPr>
            <w:tcW w:w="7021" w:type="dxa"/>
            <w:vAlign w:val="center"/>
          </w:tcPr>
          <w:p>
            <w:pPr>
              <w:rPr>
                <w:sz w:val="24"/>
              </w:rPr>
            </w:pPr>
            <w:r>
              <w:rPr>
                <w:rFonts w:hint="eastAsia" w:ascii="Times New Roman" w:hAnsi="Times New Roman" w:eastAsia="仿宋" w:cs="仿宋"/>
                <w:sz w:val="24"/>
                <w:szCs w:val="32"/>
              </w:rPr>
              <w:t>理工科院校大学生践行“科学精神”的现状调研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2</w:t>
            </w:r>
          </w:p>
        </w:tc>
        <w:tc>
          <w:tcPr>
            <w:tcW w:w="7021" w:type="dxa"/>
            <w:vAlign w:val="center"/>
          </w:tcPr>
          <w:p>
            <w:pPr>
              <w:rPr>
                <w:sz w:val="24"/>
              </w:rPr>
            </w:pPr>
            <w:r>
              <w:rPr>
                <w:rFonts w:hint="eastAsia" w:ascii="Times New Roman" w:hAnsi="Times New Roman" w:eastAsia="仿宋" w:cs="仿宋"/>
                <w:sz w:val="24"/>
                <w:szCs w:val="32"/>
              </w:rPr>
              <w:t>新媒体视域下大学生网络意识形态安全问题的认知状况——以xx大学为例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pStyle w:val="9"/>
              <w:ind w:firstLine="0" w:firstLineChars="0"/>
              <w:jc w:val="center"/>
              <w:rPr>
                <w:rFonts w:ascii="Times New Roman" w:hAnsi="Times New Roman" w:eastAsia="仿宋" w:cs="仿宋"/>
                <w:sz w:val="24"/>
                <w:szCs w:val="32"/>
              </w:rPr>
            </w:pPr>
            <w:r>
              <w:rPr>
                <w:rFonts w:hint="eastAsia" w:ascii="Times New Roman" w:hAnsi="Times New Roman" w:eastAsia="仿宋" w:cs="仿宋"/>
                <w:sz w:val="24"/>
                <w:szCs w:val="32"/>
              </w:rPr>
              <w:t>3</w:t>
            </w:r>
          </w:p>
        </w:tc>
        <w:tc>
          <w:tcPr>
            <w:tcW w:w="7021" w:type="dxa"/>
            <w:vAlign w:val="center"/>
          </w:tcPr>
          <w:p>
            <w:pPr>
              <w:pStyle w:val="9"/>
              <w:ind w:firstLine="0" w:firstLineChars="0"/>
              <w:rPr>
                <w:sz w:val="24"/>
              </w:rPr>
            </w:pPr>
            <w:r>
              <w:rPr>
                <w:rFonts w:hint="eastAsia" w:ascii="Times New Roman" w:hAnsi="Times New Roman" w:eastAsia="仿宋" w:cs="仿宋"/>
                <w:sz w:val="24"/>
                <w:szCs w:val="32"/>
              </w:rPr>
              <w:t>新媒体时代青岛市红色文创产品的开发与传播（成果形式为设计方案、传播方案）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4</w:t>
            </w:r>
          </w:p>
        </w:tc>
        <w:tc>
          <w:tcPr>
            <w:tcW w:w="7021" w:type="dxa"/>
            <w:vAlign w:val="center"/>
          </w:tcPr>
          <w:p>
            <w:pPr>
              <w:rPr>
                <w:sz w:val="24"/>
              </w:rPr>
            </w:pPr>
            <w:r>
              <w:rPr>
                <w:rFonts w:hint="eastAsia" w:ascii="Times New Roman" w:hAnsi="Times New Roman" w:eastAsia="仿宋" w:cs="仿宋"/>
                <w:sz w:val="24"/>
                <w:szCs w:val="32"/>
              </w:rPr>
              <w:t>改革开放以来西海岸城市建设发展变迁研究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5</w:t>
            </w:r>
          </w:p>
        </w:tc>
        <w:tc>
          <w:tcPr>
            <w:tcW w:w="7021" w:type="dxa"/>
            <w:vAlign w:val="center"/>
          </w:tcPr>
          <w:p>
            <w:pPr>
              <w:rPr>
                <w:sz w:val="24"/>
              </w:rPr>
            </w:pPr>
            <w:r>
              <w:rPr>
                <w:rFonts w:hint="eastAsia" w:ascii="Times New Roman" w:hAnsi="Times New Roman" w:eastAsia="仿宋" w:cs="仿宋"/>
                <w:sz w:val="24"/>
                <w:szCs w:val="32"/>
              </w:rPr>
              <w:t>党史学习：听老党员讲故事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6</w:t>
            </w:r>
          </w:p>
        </w:tc>
        <w:tc>
          <w:tcPr>
            <w:tcW w:w="7021" w:type="dxa"/>
            <w:vAlign w:val="center"/>
          </w:tcPr>
          <w:p>
            <w:pPr>
              <w:rPr>
                <w:rFonts w:ascii="Times New Roman" w:hAnsi="Times New Roman" w:eastAsia="仿宋" w:cs="仿宋"/>
                <w:sz w:val="24"/>
                <w:szCs w:val="32"/>
              </w:rPr>
            </w:pPr>
            <w:r>
              <w:rPr>
                <w:rFonts w:hint="eastAsia" w:ascii="Times New Roman" w:hAnsi="Times New Roman" w:eastAsia="仿宋" w:cs="仿宋"/>
                <w:color w:val="FF0000"/>
                <w:sz w:val="24"/>
                <w:szCs w:val="32"/>
              </w:rPr>
              <w:t>胶东地区海洋文化的传承、保护与发展调研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7</w:t>
            </w:r>
          </w:p>
        </w:tc>
        <w:tc>
          <w:tcPr>
            <w:tcW w:w="7021" w:type="dxa"/>
            <w:vAlign w:val="center"/>
          </w:tcPr>
          <w:p>
            <w:pPr>
              <w:rPr>
                <w:color w:val="FF0000"/>
                <w:sz w:val="24"/>
              </w:rPr>
            </w:pPr>
            <w:r>
              <w:rPr>
                <w:rFonts w:hint="eastAsia" w:ascii="Times New Roman" w:hAnsi="Times New Roman" w:eastAsia="仿宋" w:cs="仿宋"/>
                <w:color w:val="FF0000"/>
                <w:sz w:val="24"/>
                <w:szCs w:val="32"/>
              </w:rPr>
              <w:t>海洋强国战略背景下青岛地区高质量发展调研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pStyle w:val="9"/>
              <w:ind w:firstLine="0" w:firstLineChars="0"/>
              <w:jc w:val="center"/>
              <w:rPr>
                <w:rFonts w:ascii="Times New Roman" w:hAnsi="Times New Roman" w:eastAsia="仿宋" w:cs="仿宋"/>
                <w:sz w:val="24"/>
                <w:szCs w:val="32"/>
              </w:rPr>
            </w:pPr>
            <w:r>
              <w:rPr>
                <w:rFonts w:hint="eastAsia" w:ascii="Times New Roman" w:hAnsi="Times New Roman" w:eastAsia="仿宋" w:cs="仿宋"/>
                <w:sz w:val="24"/>
                <w:szCs w:val="32"/>
              </w:rPr>
              <w:t>8</w:t>
            </w:r>
          </w:p>
        </w:tc>
        <w:tc>
          <w:tcPr>
            <w:tcW w:w="7021" w:type="dxa"/>
            <w:vAlign w:val="center"/>
          </w:tcPr>
          <w:p>
            <w:pPr>
              <w:pStyle w:val="9"/>
              <w:ind w:firstLine="0" w:firstLineChars="0"/>
              <w:rPr>
                <w:sz w:val="24"/>
              </w:rPr>
            </w:pPr>
            <w:r>
              <w:rPr>
                <w:rFonts w:hint="eastAsia" w:ascii="Times New Roman" w:hAnsi="Times New Roman" w:eastAsia="仿宋" w:cs="仿宋"/>
                <w:sz w:val="24"/>
                <w:szCs w:val="32"/>
              </w:rPr>
              <w:t>沉浸式红色教育的现状调研与优化策略——以部分红色革命老区为例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9</w:t>
            </w:r>
          </w:p>
        </w:tc>
        <w:tc>
          <w:tcPr>
            <w:tcW w:w="7021" w:type="dxa"/>
            <w:vAlign w:val="center"/>
          </w:tcPr>
          <w:p>
            <w:pPr>
              <w:rPr>
                <w:sz w:val="24"/>
              </w:rPr>
            </w:pPr>
            <w:r>
              <w:rPr>
                <w:rFonts w:hint="eastAsia" w:ascii="Times New Roman" w:hAnsi="Times New Roman" w:eastAsia="仿宋" w:cs="仿宋"/>
                <w:sz w:val="24"/>
                <w:szCs w:val="32"/>
              </w:rPr>
              <w:t>00后大学生对人民英雄与民族复兴认知现状调查研究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10</w:t>
            </w:r>
          </w:p>
        </w:tc>
        <w:tc>
          <w:tcPr>
            <w:tcW w:w="7021" w:type="dxa"/>
            <w:vAlign w:val="center"/>
          </w:tcPr>
          <w:p>
            <w:pPr>
              <w:rPr>
                <w:sz w:val="24"/>
              </w:rPr>
            </w:pPr>
            <w:r>
              <w:rPr>
                <w:rFonts w:hint="eastAsia" w:ascii="Times New Roman" w:hAnsi="Times New Roman" w:eastAsia="仿宋" w:cs="仿宋"/>
                <w:sz w:val="24"/>
                <w:szCs w:val="32"/>
              </w:rPr>
              <w:t>青岛品牌企业（海尔、海信等）崛起之路调查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11</w:t>
            </w:r>
          </w:p>
        </w:tc>
        <w:tc>
          <w:tcPr>
            <w:tcW w:w="7021" w:type="dxa"/>
            <w:vAlign w:val="center"/>
          </w:tcPr>
          <w:p>
            <w:pPr>
              <w:rPr>
                <w:sz w:val="24"/>
              </w:rPr>
            </w:pPr>
            <w:r>
              <w:rPr>
                <w:rFonts w:hint="eastAsia" w:ascii="Times New Roman" w:hAnsi="Times New Roman" w:eastAsia="仿宋" w:cs="仿宋"/>
                <w:sz w:val="24"/>
                <w:szCs w:val="32"/>
              </w:rPr>
              <w:t>自媒体时代下微信、微博等的晒、秀现象分析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12</w:t>
            </w:r>
          </w:p>
        </w:tc>
        <w:tc>
          <w:tcPr>
            <w:tcW w:w="7021" w:type="dxa"/>
            <w:vAlign w:val="center"/>
          </w:tcPr>
          <w:p>
            <w:pPr>
              <w:rPr>
                <w:color w:val="FF0000"/>
                <w:sz w:val="24"/>
              </w:rPr>
            </w:pPr>
            <w:r>
              <w:rPr>
                <w:rFonts w:hint="eastAsia" w:ascii="Times New Roman" w:hAnsi="Times New Roman" w:eastAsia="仿宋" w:cs="仿宋"/>
                <w:color w:val="FF0000"/>
                <w:sz w:val="24"/>
                <w:szCs w:val="32"/>
              </w:rPr>
              <w:t>从近代青岛民族工业发展历程看中国式现代化的必然性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13</w:t>
            </w:r>
          </w:p>
        </w:tc>
        <w:tc>
          <w:tcPr>
            <w:tcW w:w="7021" w:type="dxa"/>
            <w:vAlign w:val="center"/>
          </w:tcPr>
          <w:p>
            <w:pPr>
              <w:rPr>
                <w:sz w:val="24"/>
              </w:rPr>
            </w:pPr>
            <w:r>
              <w:rPr>
                <w:rFonts w:hint="eastAsia" w:ascii="Times New Roman" w:hAnsi="Times New Roman" w:eastAsia="仿宋" w:cs="仿宋"/>
                <w:sz w:val="24"/>
                <w:szCs w:val="32"/>
              </w:rPr>
              <w:t>青岛地区红色文化资源调研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14</w:t>
            </w:r>
          </w:p>
        </w:tc>
        <w:tc>
          <w:tcPr>
            <w:tcW w:w="7021" w:type="dxa"/>
            <w:vAlign w:val="center"/>
          </w:tcPr>
          <w:p>
            <w:pPr>
              <w:rPr>
                <w:sz w:val="24"/>
              </w:rPr>
            </w:pPr>
            <w:r>
              <w:rPr>
                <w:rFonts w:hint="eastAsia" w:ascii="Times New Roman" w:hAnsi="Times New Roman" w:eastAsia="仿宋" w:cs="仿宋"/>
                <w:sz w:val="24"/>
                <w:szCs w:val="32"/>
              </w:rPr>
              <w:t>大学生科技创新精神与实践能力培养状况调研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15</w:t>
            </w:r>
          </w:p>
        </w:tc>
        <w:tc>
          <w:tcPr>
            <w:tcW w:w="7021" w:type="dxa"/>
            <w:vAlign w:val="center"/>
          </w:tcPr>
          <w:p>
            <w:pPr>
              <w:jc w:val="center"/>
              <w:rPr>
                <w:sz w:val="24"/>
              </w:rPr>
            </w:pPr>
            <w:r>
              <w:rPr>
                <w:rFonts w:hint="eastAsia" w:ascii="Times New Roman" w:hAnsi="Times New Roman" w:eastAsia="仿宋" w:cs="仿宋"/>
                <w:sz w:val="24"/>
                <w:szCs w:val="32"/>
              </w:rPr>
              <w:t>乡村振兴背景下农村基层党组织建设现状调查——以青岛地区农村为例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pStyle w:val="9"/>
              <w:ind w:firstLine="0" w:firstLineChars="0"/>
              <w:jc w:val="center"/>
              <w:rPr>
                <w:rFonts w:ascii="Times New Roman" w:hAnsi="Times New Roman" w:eastAsia="仿宋" w:cs="仿宋"/>
                <w:sz w:val="24"/>
                <w:szCs w:val="32"/>
              </w:rPr>
            </w:pPr>
            <w:r>
              <w:rPr>
                <w:rFonts w:hint="eastAsia" w:ascii="Times New Roman" w:hAnsi="Times New Roman" w:eastAsia="仿宋" w:cs="仿宋"/>
                <w:sz w:val="24"/>
                <w:szCs w:val="32"/>
              </w:rPr>
              <w:t>16</w:t>
            </w:r>
          </w:p>
        </w:tc>
        <w:tc>
          <w:tcPr>
            <w:tcW w:w="7021" w:type="dxa"/>
            <w:vAlign w:val="center"/>
          </w:tcPr>
          <w:p>
            <w:pPr>
              <w:pStyle w:val="9"/>
              <w:ind w:firstLine="0" w:firstLineChars="0"/>
              <w:rPr>
                <w:sz w:val="24"/>
              </w:rPr>
            </w:pPr>
            <w:r>
              <w:rPr>
                <w:rFonts w:hint="eastAsia" w:ascii="Times New Roman" w:hAnsi="Times New Roman" w:eastAsia="仿宋" w:cs="仿宋"/>
                <w:sz w:val="24"/>
                <w:szCs w:val="32"/>
              </w:rPr>
              <w:t>大学生马克思主义信仰现状调查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17</w:t>
            </w:r>
          </w:p>
        </w:tc>
        <w:tc>
          <w:tcPr>
            <w:tcW w:w="7021" w:type="dxa"/>
            <w:vAlign w:val="center"/>
          </w:tcPr>
          <w:p>
            <w:pPr>
              <w:rPr>
                <w:sz w:val="24"/>
              </w:rPr>
            </w:pPr>
            <w:r>
              <w:rPr>
                <w:rFonts w:hint="eastAsia" w:ascii="Times New Roman" w:hAnsi="Times New Roman" w:eastAsia="仿宋" w:cs="仿宋"/>
                <w:sz w:val="24"/>
                <w:szCs w:val="32"/>
              </w:rPr>
              <w:t>一战下的青岛（结合青岛一战遗址博物馆）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18</w:t>
            </w:r>
          </w:p>
        </w:tc>
        <w:tc>
          <w:tcPr>
            <w:tcW w:w="7021" w:type="dxa"/>
            <w:vAlign w:val="center"/>
          </w:tcPr>
          <w:p>
            <w:pPr>
              <w:rPr>
                <w:sz w:val="24"/>
              </w:rPr>
            </w:pPr>
            <w:r>
              <w:rPr>
                <w:rFonts w:hint="eastAsia" w:ascii="Times New Roman" w:hAnsi="Times New Roman" w:eastAsia="仿宋" w:cs="仿宋"/>
                <w:sz w:val="24"/>
                <w:szCs w:val="32"/>
              </w:rPr>
              <w:t>青岛地区铁路交通百年发展变迁研究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19</w:t>
            </w:r>
          </w:p>
        </w:tc>
        <w:tc>
          <w:tcPr>
            <w:tcW w:w="7021" w:type="dxa"/>
            <w:vAlign w:val="center"/>
          </w:tcPr>
          <w:p>
            <w:pPr>
              <w:rPr>
                <w:rFonts w:ascii="Times New Roman" w:hAnsi="Times New Roman" w:eastAsia="仿宋" w:cs="仿宋"/>
                <w:sz w:val="24"/>
                <w:szCs w:val="32"/>
              </w:rPr>
            </w:pPr>
            <w:r>
              <w:rPr>
                <w:rFonts w:hint="eastAsia" w:ascii="Times New Roman" w:hAnsi="Times New Roman" w:eastAsia="仿宋" w:cs="仿宋"/>
                <w:sz w:val="24"/>
                <w:szCs w:val="32"/>
              </w:rPr>
              <w:t>追寻青岛百年记忆---传承城市历史--以青岛市南区名人故居为例。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20</w:t>
            </w:r>
          </w:p>
        </w:tc>
        <w:tc>
          <w:tcPr>
            <w:tcW w:w="7021" w:type="dxa"/>
            <w:vAlign w:val="center"/>
          </w:tcPr>
          <w:p>
            <w:pPr>
              <w:rPr>
                <w:sz w:val="24"/>
              </w:rPr>
            </w:pPr>
            <w:r>
              <w:rPr>
                <w:rFonts w:hint="eastAsia" w:ascii="Times New Roman" w:hAnsi="Times New Roman" w:eastAsia="仿宋" w:cs="仿宋"/>
                <w:sz w:val="24"/>
                <w:szCs w:val="32"/>
              </w:rPr>
              <w:t>“抗日战争时期杨家山里地区民众的组织动员调查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21</w:t>
            </w:r>
          </w:p>
        </w:tc>
        <w:tc>
          <w:tcPr>
            <w:tcW w:w="7021" w:type="dxa"/>
            <w:vAlign w:val="center"/>
          </w:tcPr>
          <w:p>
            <w:pPr>
              <w:rPr>
                <w:sz w:val="24"/>
              </w:rPr>
            </w:pPr>
            <w:r>
              <w:rPr>
                <w:rFonts w:hint="eastAsia" w:ascii="Times New Roman" w:hAnsi="Times New Roman" w:eastAsia="仿宋" w:cs="仿宋"/>
                <w:sz w:val="24"/>
                <w:szCs w:val="32"/>
              </w:rPr>
              <w:t>青岛市海洋生态现状调研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22</w:t>
            </w:r>
          </w:p>
        </w:tc>
        <w:tc>
          <w:tcPr>
            <w:tcW w:w="7021" w:type="dxa"/>
            <w:vAlign w:val="center"/>
          </w:tcPr>
          <w:p>
            <w:pPr>
              <w:rPr>
                <w:rFonts w:ascii="Times New Roman" w:hAnsi="Times New Roman" w:eastAsia="仿宋" w:cs="仿宋"/>
                <w:sz w:val="24"/>
                <w:szCs w:val="32"/>
              </w:rPr>
            </w:pPr>
            <w:r>
              <w:rPr>
                <w:rFonts w:hint="eastAsia" w:ascii="Times New Roman" w:hAnsi="Times New Roman" w:eastAsia="仿宋" w:cs="仿宋"/>
                <w:sz w:val="24"/>
                <w:szCs w:val="32"/>
              </w:rPr>
              <w:t>青岛海洋文化、民俗文化、文化名人故居等调研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23</w:t>
            </w:r>
          </w:p>
        </w:tc>
        <w:tc>
          <w:tcPr>
            <w:tcW w:w="7021" w:type="dxa"/>
            <w:vAlign w:val="center"/>
          </w:tcPr>
          <w:p>
            <w:pPr>
              <w:rPr>
                <w:sz w:val="24"/>
              </w:rPr>
            </w:pPr>
            <w:r>
              <w:rPr>
                <w:rFonts w:hint="eastAsia" w:ascii="Times New Roman" w:hAnsi="Times New Roman" w:eastAsia="仿宋" w:cs="仿宋"/>
                <w:sz w:val="24"/>
                <w:szCs w:val="32"/>
              </w:rPr>
              <w:t>大学生历史虚无主义现状调研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24</w:t>
            </w:r>
          </w:p>
        </w:tc>
        <w:tc>
          <w:tcPr>
            <w:tcW w:w="7021" w:type="dxa"/>
            <w:vAlign w:val="center"/>
          </w:tcPr>
          <w:p>
            <w:pPr>
              <w:rPr>
                <w:sz w:val="24"/>
              </w:rPr>
            </w:pPr>
            <w:r>
              <w:rPr>
                <w:rFonts w:hint="eastAsia" w:ascii="Times New Roman" w:hAnsi="Times New Roman" w:eastAsia="仿宋" w:cs="仿宋"/>
                <w:sz w:val="24"/>
                <w:szCs w:val="32"/>
              </w:rPr>
              <w:t>5G新技术对大学生日常生活的影响情况调研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25</w:t>
            </w:r>
          </w:p>
        </w:tc>
        <w:tc>
          <w:tcPr>
            <w:tcW w:w="7021" w:type="dxa"/>
            <w:vAlign w:val="center"/>
          </w:tcPr>
          <w:p>
            <w:pPr>
              <w:rPr>
                <w:sz w:val="24"/>
              </w:rPr>
            </w:pPr>
            <w:r>
              <w:rPr>
                <w:rFonts w:hint="eastAsia" w:ascii="Times New Roman" w:hAnsi="Times New Roman" w:eastAsia="仿宋" w:cs="仿宋"/>
                <w:sz w:val="24"/>
                <w:szCs w:val="32"/>
              </w:rPr>
              <w:t>人工智能技术对自己所学专业/产业当前和未来潜在影响调研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sz w:val="24"/>
              </w:rPr>
            </w:pPr>
            <w:r>
              <w:rPr>
                <w:rFonts w:hint="eastAsia"/>
                <w:sz w:val="24"/>
              </w:rPr>
              <w:t>26</w:t>
            </w:r>
          </w:p>
        </w:tc>
        <w:tc>
          <w:tcPr>
            <w:tcW w:w="7021" w:type="dxa"/>
            <w:vAlign w:val="center"/>
          </w:tcPr>
          <w:p>
            <w:pPr>
              <w:rPr>
                <w:sz w:val="24"/>
              </w:rPr>
            </w:pPr>
            <w:r>
              <w:rPr>
                <w:rFonts w:hint="eastAsia" w:ascii="Times New Roman" w:hAnsi="Times New Roman" w:eastAsia="仿宋" w:cs="仿宋"/>
                <w:sz w:val="24"/>
                <w:szCs w:val="32"/>
              </w:rPr>
              <w:t>“科技自立自强”作为国家发展的战略支撑的重要性研究。——以海尔企业自主创新为例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sz w:val="24"/>
              </w:rPr>
            </w:pPr>
            <w:r>
              <w:rPr>
                <w:rFonts w:hint="eastAsia"/>
                <w:sz w:val="24"/>
              </w:rPr>
              <w:t>27</w:t>
            </w:r>
          </w:p>
        </w:tc>
        <w:tc>
          <w:tcPr>
            <w:tcW w:w="7021" w:type="dxa"/>
            <w:vAlign w:val="center"/>
          </w:tcPr>
          <w:p>
            <w:pPr>
              <w:rPr>
                <w:sz w:val="24"/>
              </w:rPr>
            </w:pPr>
            <w:r>
              <w:rPr>
                <w:rFonts w:hint="eastAsia" w:ascii="Times New Roman" w:hAnsi="Times New Roman" w:eastAsia="仿宋" w:cs="仿宋"/>
                <w:sz w:val="24"/>
                <w:szCs w:val="32"/>
              </w:rPr>
              <w:t>新时代科学家精神/大国工匠精神的弘扬与践行（可参考：科大精神的弘扬和践行研究——听老科大人将奋斗故事”）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28</w:t>
            </w:r>
          </w:p>
        </w:tc>
        <w:tc>
          <w:tcPr>
            <w:tcW w:w="7021" w:type="dxa"/>
            <w:vAlign w:val="center"/>
          </w:tcPr>
          <w:p>
            <w:pPr>
              <w:jc w:val="center"/>
              <w:rPr>
                <w:sz w:val="24"/>
              </w:rPr>
            </w:pPr>
            <w:r>
              <w:rPr>
                <w:rFonts w:hint="eastAsia" w:ascii="Times New Roman" w:hAnsi="Times New Roman" w:eastAsia="仿宋" w:cs="仿宋"/>
                <w:sz w:val="24"/>
                <w:szCs w:val="32"/>
              </w:rPr>
              <w:t>我的家乡我的家——家乡变迁/家族演变视域下中国社会的变化及思考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29</w:t>
            </w:r>
          </w:p>
        </w:tc>
        <w:tc>
          <w:tcPr>
            <w:tcW w:w="7021" w:type="dxa"/>
            <w:vAlign w:val="center"/>
          </w:tcPr>
          <w:p>
            <w:pPr>
              <w:rPr>
                <w:sz w:val="24"/>
              </w:rPr>
            </w:pPr>
            <w:r>
              <w:rPr>
                <w:rFonts w:hint="eastAsia" w:ascii="Times New Roman" w:hAnsi="Times New Roman" w:eastAsia="仿宋" w:cs="仿宋"/>
                <w:sz w:val="24"/>
                <w:szCs w:val="32"/>
              </w:rPr>
              <w:t>新冠疫情对城乡居民消费及生活方式的影响——以×××地区为例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30</w:t>
            </w:r>
          </w:p>
        </w:tc>
        <w:tc>
          <w:tcPr>
            <w:tcW w:w="7021" w:type="dxa"/>
            <w:vAlign w:val="center"/>
          </w:tcPr>
          <w:p>
            <w:pPr>
              <w:rPr>
                <w:sz w:val="24"/>
              </w:rPr>
            </w:pPr>
            <w:r>
              <w:rPr>
                <w:rFonts w:hint="eastAsia" w:ascii="Times New Roman" w:hAnsi="Times New Roman" w:eastAsia="仿宋" w:cs="仿宋"/>
                <w:sz w:val="24"/>
                <w:szCs w:val="32"/>
              </w:rPr>
              <w:t>从改革开放以来青岛国有企业改革看中国特色社会主义市场经济体制的建立与完善——以某企业为例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31</w:t>
            </w:r>
          </w:p>
        </w:tc>
        <w:tc>
          <w:tcPr>
            <w:tcW w:w="7021" w:type="dxa"/>
            <w:vAlign w:val="center"/>
          </w:tcPr>
          <w:p>
            <w:pPr>
              <w:rPr>
                <w:sz w:val="24"/>
              </w:rPr>
            </w:pPr>
            <w:r>
              <w:rPr>
                <w:rFonts w:hint="eastAsia" w:ascii="Times New Roman" w:hAnsi="Times New Roman" w:eastAsia="仿宋" w:cs="仿宋"/>
                <w:sz w:val="24"/>
                <w:szCs w:val="32"/>
              </w:rPr>
              <w:t>新时代中国农村养老问题调查研究——以**村为例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pStyle w:val="9"/>
              <w:ind w:firstLine="0" w:firstLineChars="0"/>
              <w:jc w:val="center"/>
              <w:rPr>
                <w:rFonts w:ascii="Times New Roman" w:hAnsi="Times New Roman" w:eastAsia="仿宋" w:cs="仿宋"/>
                <w:sz w:val="24"/>
                <w:szCs w:val="32"/>
              </w:rPr>
            </w:pPr>
            <w:r>
              <w:rPr>
                <w:rFonts w:hint="eastAsia" w:ascii="Times New Roman" w:hAnsi="Times New Roman" w:eastAsia="仿宋" w:cs="仿宋"/>
                <w:sz w:val="24"/>
                <w:szCs w:val="32"/>
              </w:rPr>
              <w:t>3</w:t>
            </w:r>
            <w:r>
              <w:rPr>
                <w:rFonts w:ascii="Times New Roman" w:hAnsi="Times New Roman" w:eastAsia="仿宋" w:cs="仿宋"/>
                <w:sz w:val="24"/>
                <w:szCs w:val="32"/>
              </w:rPr>
              <w:t>2</w:t>
            </w:r>
          </w:p>
        </w:tc>
        <w:tc>
          <w:tcPr>
            <w:tcW w:w="7021" w:type="dxa"/>
            <w:vAlign w:val="center"/>
          </w:tcPr>
          <w:p>
            <w:pPr>
              <w:pStyle w:val="9"/>
              <w:ind w:firstLine="0" w:firstLineChars="0"/>
              <w:rPr>
                <w:sz w:val="24"/>
              </w:rPr>
            </w:pPr>
            <w:r>
              <w:rPr>
                <w:rFonts w:hint="eastAsia" w:ascii="Times New Roman" w:hAnsi="Times New Roman" w:eastAsia="仿宋" w:cs="仿宋"/>
                <w:sz w:val="24"/>
                <w:szCs w:val="32"/>
              </w:rPr>
              <w:t>新时代大学生的精神需求图景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3</w:t>
            </w:r>
            <w:r>
              <w:rPr>
                <w:rFonts w:ascii="Times New Roman" w:hAnsi="Times New Roman" w:eastAsia="仿宋" w:cs="仿宋"/>
                <w:sz w:val="24"/>
                <w:szCs w:val="32"/>
              </w:rPr>
              <w:t>3</w:t>
            </w:r>
          </w:p>
        </w:tc>
        <w:tc>
          <w:tcPr>
            <w:tcW w:w="7021" w:type="dxa"/>
            <w:vAlign w:val="center"/>
          </w:tcPr>
          <w:p>
            <w:pPr>
              <w:rPr>
                <w:sz w:val="24"/>
              </w:rPr>
            </w:pPr>
            <w:r>
              <w:rPr>
                <w:rFonts w:hint="eastAsia" w:ascii="Times New Roman" w:hAnsi="Times New Roman" w:eastAsia="仿宋" w:cs="仿宋"/>
                <w:sz w:val="24"/>
                <w:szCs w:val="32"/>
              </w:rPr>
              <w:t>百年来中国共产党的辉煌与成就——以中共青岛党史纪念馆为中心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3</w:t>
            </w:r>
            <w:r>
              <w:rPr>
                <w:rFonts w:ascii="Times New Roman" w:hAnsi="Times New Roman" w:eastAsia="仿宋" w:cs="仿宋"/>
                <w:sz w:val="24"/>
                <w:szCs w:val="32"/>
              </w:rPr>
              <w:t>4</w:t>
            </w:r>
          </w:p>
        </w:tc>
        <w:tc>
          <w:tcPr>
            <w:tcW w:w="7021" w:type="dxa"/>
            <w:vAlign w:val="center"/>
          </w:tcPr>
          <w:p>
            <w:pPr>
              <w:rPr>
                <w:sz w:val="24"/>
              </w:rPr>
            </w:pPr>
            <w:r>
              <w:rPr>
                <w:rFonts w:hint="eastAsia" w:ascii="Times New Roman" w:hAnsi="Times New Roman" w:eastAsia="仿宋" w:cs="仿宋"/>
                <w:color w:val="FF0000"/>
                <w:sz w:val="24"/>
                <w:szCs w:val="32"/>
              </w:rPr>
              <w:t>青岛参与一带一路建设调研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3</w:t>
            </w:r>
            <w:r>
              <w:rPr>
                <w:rFonts w:ascii="Times New Roman" w:hAnsi="Times New Roman" w:eastAsia="仿宋" w:cs="仿宋"/>
                <w:sz w:val="24"/>
                <w:szCs w:val="32"/>
              </w:rPr>
              <w:t>5</w:t>
            </w:r>
          </w:p>
        </w:tc>
        <w:tc>
          <w:tcPr>
            <w:tcW w:w="7021" w:type="dxa"/>
            <w:vAlign w:val="center"/>
          </w:tcPr>
          <w:p>
            <w:pPr>
              <w:rPr>
                <w:sz w:val="24"/>
              </w:rPr>
            </w:pPr>
            <w:r>
              <w:rPr>
                <w:rFonts w:hint="eastAsia" w:ascii="Times New Roman" w:hAnsi="Times New Roman" w:eastAsia="仿宋" w:cs="仿宋"/>
                <w:sz w:val="24"/>
                <w:szCs w:val="32"/>
              </w:rPr>
              <w:t>娱乐文化对大学生价值观影响情况调研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3</w:t>
            </w:r>
            <w:r>
              <w:rPr>
                <w:rFonts w:ascii="Times New Roman" w:hAnsi="Times New Roman" w:eastAsia="仿宋" w:cs="仿宋"/>
                <w:sz w:val="24"/>
                <w:szCs w:val="32"/>
              </w:rPr>
              <w:t>6</w:t>
            </w:r>
          </w:p>
        </w:tc>
        <w:tc>
          <w:tcPr>
            <w:tcW w:w="7021" w:type="dxa"/>
            <w:vAlign w:val="center"/>
          </w:tcPr>
          <w:p>
            <w:pPr>
              <w:rPr>
                <w:sz w:val="24"/>
              </w:rPr>
            </w:pPr>
            <w:r>
              <w:rPr>
                <w:rFonts w:hint="eastAsia" w:ascii="Times New Roman" w:hAnsi="Times New Roman" w:eastAsia="仿宋" w:cs="仿宋"/>
                <w:sz w:val="24"/>
                <w:szCs w:val="32"/>
              </w:rPr>
              <w:t>青岛地区传统文化技艺调研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3</w:t>
            </w:r>
            <w:r>
              <w:rPr>
                <w:rFonts w:ascii="Times New Roman" w:hAnsi="Times New Roman" w:eastAsia="仿宋" w:cs="仿宋"/>
                <w:sz w:val="24"/>
                <w:szCs w:val="32"/>
              </w:rPr>
              <w:t>7</w:t>
            </w:r>
          </w:p>
        </w:tc>
        <w:tc>
          <w:tcPr>
            <w:tcW w:w="7021" w:type="dxa"/>
            <w:vAlign w:val="center"/>
          </w:tcPr>
          <w:p>
            <w:pPr>
              <w:rPr>
                <w:sz w:val="24"/>
              </w:rPr>
            </w:pPr>
            <w:r>
              <w:rPr>
                <w:rFonts w:hint="eastAsia" w:ascii="Times New Roman" w:hAnsi="Times New Roman" w:eastAsia="仿宋" w:cs="仿宋"/>
                <w:sz w:val="24"/>
                <w:szCs w:val="32"/>
              </w:rPr>
              <w:t>大学生的理想信念状况调研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3</w:t>
            </w:r>
            <w:r>
              <w:rPr>
                <w:rFonts w:ascii="Times New Roman" w:hAnsi="Times New Roman" w:eastAsia="仿宋" w:cs="仿宋"/>
                <w:sz w:val="24"/>
                <w:szCs w:val="32"/>
              </w:rPr>
              <w:t>8</w:t>
            </w:r>
          </w:p>
        </w:tc>
        <w:tc>
          <w:tcPr>
            <w:tcW w:w="7021" w:type="dxa"/>
            <w:vAlign w:val="center"/>
          </w:tcPr>
          <w:p>
            <w:pPr>
              <w:rPr>
                <w:sz w:val="24"/>
              </w:rPr>
            </w:pPr>
            <w:r>
              <w:rPr>
                <w:rFonts w:hint="eastAsia" w:ascii="Times New Roman" w:hAnsi="Times New Roman" w:eastAsia="仿宋" w:cs="仿宋"/>
                <w:sz w:val="24"/>
                <w:szCs w:val="32"/>
              </w:rPr>
              <w:t>零零后大学生的消费行为调研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724" w:type="dxa"/>
            <w:vAlign w:val="center"/>
          </w:tcPr>
          <w:p>
            <w:pPr>
              <w:jc w:val="center"/>
              <w:rPr>
                <w:rFonts w:ascii="Times New Roman" w:hAnsi="Times New Roman" w:eastAsia="仿宋" w:cs="仿宋"/>
                <w:sz w:val="24"/>
                <w:szCs w:val="32"/>
              </w:rPr>
            </w:pPr>
            <w:r>
              <w:rPr>
                <w:rFonts w:hint="eastAsia" w:ascii="Times New Roman" w:hAnsi="Times New Roman" w:eastAsia="仿宋" w:cs="仿宋"/>
                <w:sz w:val="24"/>
                <w:szCs w:val="32"/>
              </w:rPr>
              <w:t>3</w:t>
            </w:r>
            <w:r>
              <w:rPr>
                <w:rFonts w:ascii="Times New Roman" w:hAnsi="Times New Roman" w:eastAsia="仿宋" w:cs="仿宋"/>
                <w:sz w:val="24"/>
                <w:szCs w:val="32"/>
              </w:rPr>
              <w:t>9</w:t>
            </w:r>
          </w:p>
        </w:tc>
        <w:tc>
          <w:tcPr>
            <w:tcW w:w="7021" w:type="dxa"/>
            <w:vAlign w:val="center"/>
          </w:tcPr>
          <w:p>
            <w:pPr>
              <w:rPr>
                <w:color w:val="FF0000"/>
                <w:sz w:val="24"/>
              </w:rPr>
            </w:pPr>
            <w:r>
              <w:rPr>
                <w:rFonts w:hint="eastAsia" w:ascii="Times New Roman" w:hAnsi="Times New Roman" w:eastAsia="仿宋" w:cs="仿宋"/>
                <w:color w:val="FF0000"/>
                <w:sz w:val="24"/>
                <w:szCs w:val="32"/>
              </w:rPr>
              <w:t>家乡变化——乡村振兴成效调研</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altName w:val="微软雅黑"/>
    <w:panose1 w:val="00000000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E607FD"/>
    <w:rsid w:val="00072F28"/>
    <w:rsid w:val="0038506B"/>
    <w:rsid w:val="004A2F52"/>
    <w:rsid w:val="00A21803"/>
    <w:rsid w:val="00AB60AA"/>
    <w:rsid w:val="00D151A5"/>
    <w:rsid w:val="00D420FD"/>
    <w:rsid w:val="00D558CE"/>
    <w:rsid w:val="00D634BA"/>
    <w:rsid w:val="00E21FFE"/>
    <w:rsid w:val="12E607FD"/>
    <w:rsid w:val="18691E9C"/>
    <w:rsid w:val="2CB44070"/>
    <w:rsid w:val="6B754BB2"/>
    <w:rsid w:val="6DF2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toc 3"/>
    <w:basedOn w:val="1"/>
    <w:next w:val="1"/>
    <w:uiPriority w:val="0"/>
    <w:pPr>
      <w:ind w:left="840" w:leftChars="400"/>
    </w:pPr>
    <w:rPr>
      <w:rFonts w:ascii="Times New Roman" w:hAnsi="Times New Roman" w:eastAsia="宋体"/>
      <w:sz w:val="24"/>
    </w:r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toc 2"/>
    <w:basedOn w:val="1"/>
    <w:next w:val="1"/>
    <w:qFormat/>
    <w:uiPriority w:val="0"/>
    <w:pPr>
      <w:ind w:left="420" w:leftChars="200"/>
    </w:pPr>
    <w:rPr>
      <w:rFonts w:ascii="Times New Roman" w:hAnsi="Times New Roman" w:eastAsia="宋体"/>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customStyle="1" w:styleId="10">
    <w:name w:val="页眉 字符"/>
    <w:basedOn w:val="8"/>
    <w:link w:val="4"/>
    <w:qFormat/>
    <w:uiPriority w:val="0"/>
    <w:rPr>
      <w:rFonts w:asciiTheme="minorHAnsi" w:hAnsiTheme="minorHAnsi" w:eastAsiaTheme="minorEastAsia"/>
      <w:kern w:val="2"/>
      <w:sz w:val="18"/>
      <w:szCs w:val="18"/>
    </w:rPr>
  </w:style>
  <w:style w:type="character" w:customStyle="1" w:styleId="11">
    <w:name w:val="页脚 字符"/>
    <w:basedOn w:val="8"/>
    <w:link w:val="3"/>
    <w:qFormat/>
    <w:uiPriority w:val="0"/>
    <w:rPr>
      <w:rFonts w:asciiTheme="minorHAnsi" w:hAnsiTheme="minorHAnsi" w:eastAsiaTheme="minorEastAsia"/>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163</Words>
  <Characters>934</Characters>
  <Lines>7</Lines>
  <Paragraphs>2</Paragraphs>
  <TotalTime>31</TotalTime>
  <ScaleCrop>false</ScaleCrop>
  <LinksUpToDate>false</LinksUpToDate>
  <CharactersWithSpaces>1095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2021-01-26T23:54:00Z</dcterms:created>
  <dc:creator>chujiaxi</dc:creator>
  <cp:lastModifiedBy>王志华</cp:lastModifiedBy>
  <dcterms:modified xsi:type="dcterms:W3CDTF">2024-02-28T13:41:14Z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BC914C7CD35C4728ABDFA426E6ECF247</vt:lpwstr>
  </property>
</Properties>
</file>