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0D45" w14:textId="77777777" w:rsidR="00F457D3" w:rsidRPr="00466A33" w:rsidRDefault="00F457D3"/>
    <w:tbl>
      <w:tblPr>
        <w:tblStyle w:val="afd"/>
        <w:tblW w:w="12240" w:type="dxa"/>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40"/>
        <w:gridCol w:w="975"/>
        <w:gridCol w:w="8325"/>
        <w:gridCol w:w="1500"/>
      </w:tblGrid>
      <w:tr w:rsidR="00F457D3" w:rsidRPr="00466A33" w14:paraId="65F75AFE" w14:textId="77777777" w:rsidTr="00FC4812">
        <w:trPr>
          <w:trHeight w:val="2730"/>
        </w:trPr>
        <w:tc>
          <w:tcPr>
            <w:tcW w:w="1440" w:type="dxa"/>
            <w:tcBorders>
              <w:top w:val="single" w:sz="12" w:space="0" w:color="1A4480"/>
              <w:left w:val="single" w:sz="12" w:space="0" w:color="1A4480"/>
              <w:bottom w:val="nil"/>
              <w:right w:val="nil"/>
            </w:tcBorders>
            <w:shd w:val="clear" w:color="auto" w:fill="1A4480"/>
            <w:tcMar>
              <w:top w:w="0" w:type="dxa"/>
              <w:left w:w="0" w:type="dxa"/>
              <w:bottom w:w="0" w:type="dxa"/>
              <w:right w:w="0" w:type="dxa"/>
            </w:tcMar>
            <w:vAlign w:val="center"/>
          </w:tcPr>
          <w:p w14:paraId="327906AE" w14:textId="77777777" w:rsidR="00F457D3" w:rsidRPr="00466A33" w:rsidRDefault="00F457D3">
            <w:pPr>
              <w:pStyle w:val="Title"/>
            </w:pPr>
            <w:bookmarkStart w:id="0" w:name="_heading=h.gjdgxs" w:colFirst="0" w:colLast="0"/>
            <w:bookmarkEnd w:id="0"/>
          </w:p>
        </w:tc>
        <w:tc>
          <w:tcPr>
            <w:tcW w:w="9300" w:type="dxa"/>
            <w:gridSpan w:val="2"/>
            <w:tcBorders>
              <w:top w:val="nil"/>
              <w:left w:val="nil"/>
              <w:bottom w:val="nil"/>
              <w:right w:val="nil"/>
            </w:tcBorders>
            <w:shd w:val="clear" w:color="auto" w:fill="1A4480"/>
            <w:tcMar>
              <w:top w:w="0" w:type="dxa"/>
              <w:left w:w="0" w:type="dxa"/>
              <w:bottom w:w="0" w:type="dxa"/>
              <w:right w:w="0" w:type="dxa"/>
            </w:tcMar>
            <w:vAlign w:val="center"/>
          </w:tcPr>
          <w:p w14:paraId="6802094A" w14:textId="77777777" w:rsidR="00F457D3" w:rsidRPr="00466A33" w:rsidRDefault="00061A76" w:rsidP="00545FCF">
            <w:pPr>
              <w:jc w:val="center"/>
            </w:pPr>
            <w:r>
              <w:rPr>
                <w:noProof/>
              </w:rPr>
              <w:drawing>
                <wp:inline distT="114300" distB="114300" distL="114300" distR="114300" wp14:anchorId="0F74CF7E" wp14:editId="0F48D165">
                  <wp:extent cx="1066800" cy="1166813"/>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3478" r="-2243" b="-3043"/>
                          <a:stretch>
                            <a:fillRect/>
                          </a:stretch>
                        </pic:blipFill>
                        <pic:spPr>
                          <a:xfrm>
                            <a:off x="0" y="0"/>
                            <a:ext cx="1066800" cy="1166813"/>
                          </a:xfrm>
                          <a:prstGeom prst="rect">
                            <a:avLst/>
                          </a:prstGeom>
                          <a:ln/>
                        </pic:spPr>
                      </pic:pic>
                    </a:graphicData>
                  </a:graphic>
                </wp:inline>
              </w:drawing>
            </w:r>
          </w:p>
        </w:tc>
        <w:tc>
          <w:tcPr>
            <w:tcW w:w="1500" w:type="dxa"/>
            <w:tcBorders>
              <w:top w:val="nil"/>
              <w:left w:val="nil"/>
              <w:bottom w:val="nil"/>
              <w:right w:val="nil"/>
            </w:tcBorders>
            <w:shd w:val="clear" w:color="auto" w:fill="1A4480"/>
            <w:tcMar>
              <w:top w:w="0" w:type="dxa"/>
              <w:left w:w="0" w:type="dxa"/>
              <w:bottom w:w="0" w:type="dxa"/>
              <w:right w:w="0" w:type="dxa"/>
            </w:tcMar>
            <w:vAlign w:val="center"/>
          </w:tcPr>
          <w:p w14:paraId="312B520C" w14:textId="77777777" w:rsidR="00F457D3" w:rsidRPr="00466A33" w:rsidRDefault="00F457D3">
            <w:pPr>
              <w:pStyle w:val="Title"/>
            </w:pPr>
            <w:bookmarkStart w:id="1" w:name="_heading=h.30j0zll" w:colFirst="0" w:colLast="0"/>
            <w:bookmarkEnd w:id="1"/>
          </w:p>
        </w:tc>
      </w:tr>
      <w:tr w:rsidR="00F457D3" w:rsidRPr="00466A33" w14:paraId="018D57EA" w14:textId="77777777" w:rsidTr="004C12AC">
        <w:trPr>
          <w:trHeight w:val="795"/>
        </w:trPr>
        <w:tc>
          <w:tcPr>
            <w:tcW w:w="1440" w:type="dxa"/>
            <w:tcBorders>
              <w:top w:val="nil"/>
              <w:left w:val="nil"/>
              <w:bottom w:val="nil"/>
              <w:right w:val="nil"/>
            </w:tcBorders>
            <w:tcMar>
              <w:top w:w="0" w:type="dxa"/>
              <w:left w:w="0" w:type="dxa"/>
              <w:bottom w:w="0" w:type="dxa"/>
              <w:right w:w="0" w:type="dxa"/>
            </w:tcMar>
            <w:vAlign w:val="center"/>
          </w:tcPr>
          <w:p w14:paraId="5D6AAACC" w14:textId="77777777" w:rsidR="00F457D3" w:rsidRPr="00466A33" w:rsidRDefault="00F457D3"/>
        </w:tc>
        <w:tc>
          <w:tcPr>
            <w:tcW w:w="9300" w:type="dxa"/>
            <w:gridSpan w:val="2"/>
            <w:tcBorders>
              <w:top w:val="nil"/>
              <w:left w:val="nil"/>
              <w:bottom w:val="nil"/>
              <w:right w:val="nil"/>
            </w:tcBorders>
            <w:tcMar>
              <w:top w:w="0" w:type="dxa"/>
              <w:left w:w="0" w:type="dxa"/>
              <w:bottom w:w="0" w:type="dxa"/>
              <w:right w:w="0" w:type="dxa"/>
            </w:tcMar>
            <w:vAlign w:val="center"/>
          </w:tcPr>
          <w:p w14:paraId="60273CDC" w14:textId="77777777" w:rsidR="00F457D3" w:rsidRPr="00466A33" w:rsidRDefault="00F457D3"/>
        </w:tc>
        <w:tc>
          <w:tcPr>
            <w:tcW w:w="1500" w:type="dxa"/>
            <w:tcBorders>
              <w:top w:val="nil"/>
              <w:left w:val="nil"/>
              <w:bottom w:val="nil"/>
              <w:right w:val="nil"/>
            </w:tcBorders>
            <w:tcMar>
              <w:top w:w="0" w:type="dxa"/>
              <w:left w:w="0" w:type="dxa"/>
              <w:bottom w:w="0" w:type="dxa"/>
              <w:right w:w="0" w:type="dxa"/>
            </w:tcMar>
            <w:vAlign w:val="center"/>
          </w:tcPr>
          <w:p w14:paraId="5C569B36" w14:textId="77777777" w:rsidR="00F457D3" w:rsidRPr="00466A33" w:rsidRDefault="00F457D3"/>
        </w:tc>
      </w:tr>
      <w:tr w:rsidR="00F457D3" w:rsidRPr="00466A33" w14:paraId="1162ED22" w14:textId="77777777" w:rsidTr="004C12AC">
        <w:trPr>
          <w:trHeight w:val="1686"/>
        </w:trPr>
        <w:tc>
          <w:tcPr>
            <w:tcW w:w="1440" w:type="dxa"/>
            <w:vMerge w:val="restart"/>
            <w:tcBorders>
              <w:top w:val="nil"/>
              <w:left w:val="nil"/>
              <w:bottom w:val="nil"/>
              <w:right w:val="nil"/>
            </w:tcBorders>
            <w:tcMar>
              <w:top w:w="0" w:type="dxa"/>
              <w:left w:w="0" w:type="dxa"/>
              <w:bottom w:w="0" w:type="dxa"/>
              <w:right w:w="0" w:type="dxa"/>
            </w:tcMar>
            <w:vAlign w:val="center"/>
          </w:tcPr>
          <w:p w14:paraId="267251B3" w14:textId="77777777" w:rsidR="00F457D3" w:rsidRPr="00466A33" w:rsidRDefault="00F457D3">
            <w:pPr>
              <w:pStyle w:val="Title"/>
            </w:pPr>
            <w:bookmarkStart w:id="2" w:name="_heading=h.1fob9te" w:colFirst="0" w:colLast="0"/>
            <w:bookmarkEnd w:id="2"/>
          </w:p>
        </w:tc>
        <w:tc>
          <w:tcPr>
            <w:tcW w:w="9300" w:type="dxa"/>
            <w:gridSpan w:val="2"/>
            <w:vMerge w:val="restart"/>
            <w:tcBorders>
              <w:top w:val="nil"/>
              <w:left w:val="nil"/>
              <w:bottom w:val="nil"/>
              <w:right w:val="nil"/>
            </w:tcBorders>
            <w:tcMar>
              <w:top w:w="0" w:type="dxa"/>
              <w:left w:w="0" w:type="dxa"/>
              <w:bottom w:w="0" w:type="dxa"/>
              <w:right w:w="0" w:type="dxa"/>
            </w:tcMar>
            <w:vAlign w:val="center"/>
          </w:tcPr>
          <w:p w14:paraId="0AB50185" w14:textId="5985D9E8" w:rsidR="00F457D3" w:rsidRPr="00466A33" w:rsidRDefault="003F23EF" w:rsidP="000917AF">
            <w:pPr>
              <w:pStyle w:val="Title"/>
              <w:spacing w:after="600"/>
            </w:pPr>
            <w:bookmarkStart w:id="3" w:name="Title"/>
            <w:r>
              <w:t>FedRAMP</w:t>
            </w:r>
            <w:r>
              <w:rPr>
                <w:vertAlign w:val="superscript"/>
              </w:rPr>
              <w:t>®</w:t>
            </w:r>
            <w:r>
              <w:t xml:space="preserve"> Security Assessment Report (SAR)</w:t>
            </w:r>
          </w:p>
          <w:bookmarkEnd w:id="3"/>
          <w:p w14:paraId="7D2E85D7" w14:textId="77777777" w:rsidR="00450601" w:rsidRPr="00466A33" w:rsidRDefault="00450601" w:rsidP="00450601">
            <w:pPr>
              <w:pStyle w:val="Subtitle"/>
              <w:spacing w:before="360" w:after="360"/>
            </w:pPr>
            <w:r>
              <w:t xml:space="preserve">for </w:t>
            </w:r>
            <w:sdt>
              <w:sdtPr>
                <w:tag w:val="goog_rdk_0"/>
                <w:id w:val="591819048"/>
              </w:sdtPr>
              <w:sdtContent/>
            </w:sdt>
            <w:r>
              <w:t xml:space="preserve">Marcus </w:t>
            </w:r>
          </w:p>
          <w:p w14:paraId="7CD1724D" w14:textId="77777777" w:rsidR="00450601" w:rsidRPr="00466A33" w:rsidRDefault="00450601" w:rsidP="00450601">
            <w:pPr>
              <w:pStyle w:val="Subtitle"/>
            </w:pPr>
            <w:bookmarkStart w:id="4" w:name="_heading=h.bsn8vq68jibw" w:colFirst="0" w:colLast="0"/>
            <w:bookmarkEnd w:id="4"/>
            <w:r>
              <w:t>T-Pot O&amp;G Threat Intelligence Honeypot Lab</w:t>
            </w:r>
          </w:p>
          <w:p w14:paraId="17158FDD" w14:textId="4D462C86" w:rsidR="00F457D3" w:rsidRPr="00466A33" w:rsidRDefault="004877E5">
            <w:pPr>
              <w:keepNext/>
              <w:keepLines/>
              <w:pBdr>
                <w:top w:val="nil"/>
                <w:left w:val="nil"/>
                <w:bottom w:val="nil"/>
                <w:right w:val="nil"/>
                <w:between w:val="nil"/>
              </w:pBdr>
              <w:spacing w:after="240"/>
              <w:jc w:val="center"/>
              <w:rPr>
                <w:color w:val="19447F"/>
                <w:sz w:val="32"/>
                <w:szCs w:val="32"/>
              </w:rPr>
            </w:pPr>
            <w:bookmarkStart w:id="5" w:name="_heading=h.2et92p0" w:colFirst="0" w:colLast="0"/>
            <w:bookmarkStart w:id="6" w:name="Version"/>
            <w:bookmarkEnd w:id="5"/>
            <w:r>
              <w:rPr>
                <w:color w:val="19447F"/>
                <w:sz w:val="32"/>
                <w:szCs w:val="32"/>
              </w:rPr>
              <w:t>Version 1.0</w:t>
            </w:r>
            <w:bookmarkEnd w:id="6"/>
            <w:r>
              <w:rPr>
                <w:color w:val="19447F"/>
                <w:sz w:val="32"/>
                <w:szCs w:val="32"/>
              </w:rPr>
              <w:t/>
            </w:r>
          </w:p>
          <w:p w14:paraId="313CD938" w14:textId="26359386" w:rsidR="008A49DB" w:rsidRPr="00466A33" w:rsidRDefault="004877E5" w:rsidP="001B193D">
            <w:pPr>
              <w:keepNext/>
              <w:keepLines/>
              <w:pBdr>
                <w:top w:val="nil"/>
                <w:left w:val="nil"/>
                <w:bottom w:val="nil"/>
                <w:right w:val="nil"/>
                <w:between w:val="nil"/>
              </w:pBdr>
              <w:spacing w:after="240"/>
              <w:jc w:val="center"/>
              <w:rPr>
                <w:color w:val="19447F"/>
                <w:sz w:val="32"/>
                <w:szCs w:val="32"/>
              </w:rPr>
            </w:pPr>
            <w:bookmarkStart w:id="7" w:name="Date"/>
            <w:r>
              <w:rPr>
                <w:color w:val="19447F"/>
                <w:sz w:val="32"/>
                <w:szCs w:val="32"/>
              </w:rPr>
              <w:t>08/12/2026</w:t>
            </w:r>
            <w:bookmarkEnd w:id="7"/>
          </w:p>
        </w:tc>
        <w:tc>
          <w:tcPr>
            <w:tcW w:w="1500" w:type="dxa"/>
            <w:vMerge w:val="restart"/>
            <w:tcBorders>
              <w:top w:val="nil"/>
              <w:left w:val="nil"/>
              <w:bottom w:val="nil"/>
              <w:right w:val="nil"/>
            </w:tcBorders>
            <w:tcMar>
              <w:top w:w="0" w:type="dxa"/>
              <w:left w:w="0" w:type="dxa"/>
              <w:bottom w:w="0" w:type="dxa"/>
              <w:right w:w="0" w:type="dxa"/>
            </w:tcMar>
            <w:vAlign w:val="center"/>
          </w:tcPr>
          <w:p w14:paraId="0665FB36" w14:textId="77777777" w:rsidR="00F457D3" w:rsidRPr="00466A33" w:rsidRDefault="00F457D3">
            <w:pPr>
              <w:pStyle w:val="Title"/>
            </w:pPr>
            <w:bookmarkStart w:id="8" w:name="_heading=h.tyjcwt" w:colFirst="0" w:colLast="0"/>
            <w:bookmarkEnd w:id="8"/>
          </w:p>
        </w:tc>
      </w:tr>
      <w:tr w:rsidR="00F457D3" w:rsidRPr="00466A33" w14:paraId="39109975" w14:textId="77777777" w:rsidTr="004C12AC">
        <w:trPr>
          <w:trHeight w:val="7227"/>
        </w:trPr>
        <w:tc>
          <w:tcPr>
            <w:tcW w:w="1440" w:type="dxa"/>
            <w:vMerge/>
            <w:tcBorders>
              <w:top w:val="nil"/>
              <w:left w:val="nil"/>
              <w:bottom w:val="nil"/>
              <w:right w:val="nil"/>
            </w:tcBorders>
            <w:tcMar>
              <w:top w:w="0" w:type="dxa"/>
              <w:left w:w="0" w:type="dxa"/>
              <w:bottom w:w="0" w:type="dxa"/>
              <w:right w:w="0" w:type="dxa"/>
            </w:tcMar>
            <w:vAlign w:val="center"/>
          </w:tcPr>
          <w:p w14:paraId="1B2FF2C4" w14:textId="77777777" w:rsidR="00F457D3" w:rsidRPr="00466A33" w:rsidRDefault="00F457D3">
            <w:pPr>
              <w:widowControl w:val="0"/>
              <w:pBdr>
                <w:top w:val="nil"/>
                <w:left w:val="nil"/>
                <w:bottom w:val="nil"/>
                <w:right w:val="nil"/>
                <w:between w:val="nil"/>
              </w:pBdr>
              <w:spacing w:line="276" w:lineRule="auto"/>
            </w:pPr>
          </w:p>
        </w:tc>
        <w:tc>
          <w:tcPr>
            <w:tcW w:w="9300" w:type="dxa"/>
            <w:gridSpan w:val="2"/>
            <w:vMerge/>
            <w:tcBorders>
              <w:top w:val="nil"/>
              <w:left w:val="nil"/>
              <w:bottom w:val="nil"/>
              <w:right w:val="nil"/>
            </w:tcBorders>
            <w:tcMar>
              <w:top w:w="0" w:type="dxa"/>
              <w:left w:w="0" w:type="dxa"/>
              <w:bottom w:w="0" w:type="dxa"/>
              <w:right w:w="0" w:type="dxa"/>
            </w:tcMar>
            <w:vAlign w:val="center"/>
          </w:tcPr>
          <w:p w14:paraId="198112A3" w14:textId="77777777" w:rsidR="00F457D3" w:rsidRPr="00466A33" w:rsidRDefault="00F457D3">
            <w:pPr>
              <w:widowControl w:val="0"/>
              <w:pBdr>
                <w:top w:val="nil"/>
                <w:left w:val="nil"/>
                <w:bottom w:val="nil"/>
                <w:right w:val="nil"/>
                <w:between w:val="nil"/>
              </w:pBdr>
              <w:spacing w:line="276" w:lineRule="auto"/>
            </w:pPr>
          </w:p>
        </w:tc>
        <w:tc>
          <w:tcPr>
            <w:tcW w:w="1500" w:type="dxa"/>
            <w:vMerge/>
            <w:tcBorders>
              <w:top w:val="nil"/>
              <w:left w:val="nil"/>
              <w:bottom w:val="nil"/>
              <w:right w:val="nil"/>
            </w:tcBorders>
            <w:tcMar>
              <w:top w:w="0" w:type="dxa"/>
              <w:left w:w="0" w:type="dxa"/>
              <w:bottom w:w="0" w:type="dxa"/>
              <w:right w:w="0" w:type="dxa"/>
            </w:tcMar>
            <w:vAlign w:val="center"/>
          </w:tcPr>
          <w:p w14:paraId="07B4AAFE" w14:textId="77777777" w:rsidR="00F457D3" w:rsidRPr="00466A33" w:rsidRDefault="00F457D3">
            <w:pPr>
              <w:widowControl w:val="0"/>
              <w:pBdr>
                <w:top w:val="nil"/>
                <w:left w:val="nil"/>
                <w:bottom w:val="nil"/>
                <w:right w:val="nil"/>
                <w:between w:val="nil"/>
              </w:pBdr>
              <w:spacing w:line="276" w:lineRule="auto"/>
            </w:pPr>
          </w:p>
        </w:tc>
      </w:tr>
      <w:tr w:rsidR="00F457D3" w:rsidRPr="00466A33" w14:paraId="43DF027E" w14:textId="77777777" w:rsidTr="004C12AC">
        <w:trPr>
          <w:trHeight w:val="810"/>
        </w:trPr>
        <w:tc>
          <w:tcPr>
            <w:tcW w:w="1440" w:type="dxa"/>
            <w:tcBorders>
              <w:top w:val="nil"/>
              <w:left w:val="nil"/>
              <w:bottom w:val="nil"/>
              <w:right w:val="nil"/>
            </w:tcBorders>
            <w:tcMar>
              <w:top w:w="0" w:type="dxa"/>
              <w:left w:w="0" w:type="dxa"/>
              <w:bottom w:w="0" w:type="dxa"/>
              <w:right w:w="0" w:type="dxa"/>
            </w:tcMar>
            <w:vAlign w:val="center"/>
          </w:tcPr>
          <w:p w14:paraId="4CDBE669" w14:textId="77777777" w:rsidR="00F457D3" w:rsidRPr="00466A33" w:rsidRDefault="00F457D3"/>
        </w:tc>
        <w:tc>
          <w:tcPr>
            <w:tcW w:w="9300" w:type="dxa"/>
            <w:gridSpan w:val="2"/>
            <w:tcBorders>
              <w:top w:val="nil"/>
              <w:left w:val="nil"/>
              <w:bottom w:val="nil"/>
              <w:right w:val="nil"/>
            </w:tcBorders>
            <w:tcMar>
              <w:top w:w="0" w:type="dxa"/>
              <w:left w:w="0" w:type="dxa"/>
              <w:bottom w:w="0" w:type="dxa"/>
              <w:right w:w="0" w:type="dxa"/>
            </w:tcMar>
            <w:vAlign w:val="center"/>
          </w:tcPr>
          <w:p w14:paraId="2B2319DF" w14:textId="77777777" w:rsidR="00F457D3" w:rsidRPr="00466A33" w:rsidRDefault="00F457D3"/>
        </w:tc>
        <w:tc>
          <w:tcPr>
            <w:tcW w:w="1500" w:type="dxa"/>
            <w:tcBorders>
              <w:top w:val="nil"/>
              <w:left w:val="nil"/>
              <w:bottom w:val="nil"/>
              <w:right w:val="nil"/>
            </w:tcBorders>
            <w:tcMar>
              <w:top w:w="0" w:type="dxa"/>
              <w:left w:w="0" w:type="dxa"/>
              <w:bottom w:w="0" w:type="dxa"/>
              <w:right w:w="0" w:type="dxa"/>
            </w:tcMar>
            <w:vAlign w:val="center"/>
          </w:tcPr>
          <w:p w14:paraId="7CA43DAD" w14:textId="77777777" w:rsidR="00F457D3" w:rsidRPr="00466A33" w:rsidRDefault="00F457D3"/>
        </w:tc>
      </w:tr>
      <w:tr w:rsidR="00F457D3" w:rsidRPr="00466A33" w14:paraId="73EC5D03" w14:textId="77777777" w:rsidTr="004C12AC">
        <w:trPr>
          <w:trHeight w:val="1671"/>
        </w:trPr>
        <w:tc>
          <w:tcPr>
            <w:tcW w:w="1440" w:type="dxa"/>
            <w:tcBorders>
              <w:top w:val="nil"/>
              <w:left w:val="nil"/>
              <w:bottom w:val="nil"/>
              <w:right w:val="nil"/>
            </w:tcBorders>
            <w:shd w:val="clear" w:color="auto" w:fill="CCECFC"/>
            <w:tcMar>
              <w:top w:w="0" w:type="dxa"/>
              <w:left w:w="0" w:type="dxa"/>
              <w:bottom w:w="0" w:type="dxa"/>
              <w:right w:w="0" w:type="dxa"/>
            </w:tcMar>
            <w:vAlign w:val="bottom"/>
          </w:tcPr>
          <w:p w14:paraId="5D6F844C" w14:textId="77777777" w:rsidR="00F457D3" w:rsidRPr="00466A33" w:rsidRDefault="00F457D3">
            <w:pPr>
              <w:pStyle w:val="Title"/>
            </w:pPr>
            <w:bookmarkStart w:id="9" w:name="_heading=h.3dy6vkm" w:colFirst="0" w:colLast="0"/>
            <w:bookmarkEnd w:id="9"/>
          </w:p>
        </w:tc>
        <w:tc>
          <w:tcPr>
            <w:tcW w:w="975" w:type="dxa"/>
            <w:tcBorders>
              <w:top w:val="nil"/>
              <w:left w:val="nil"/>
              <w:bottom w:val="nil"/>
              <w:right w:val="nil"/>
            </w:tcBorders>
            <w:shd w:val="clear" w:color="auto" w:fill="CCECFC"/>
            <w:tcMar>
              <w:top w:w="0" w:type="dxa"/>
              <w:left w:w="0" w:type="dxa"/>
              <w:bottom w:w="0" w:type="dxa"/>
              <w:right w:w="0" w:type="dxa"/>
            </w:tcMar>
            <w:vAlign w:val="center"/>
          </w:tcPr>
          <w:p w14:paraId="1A33405D" w14:textId="4F546F8E" w:rsidR="00F457D3" w:rsidRPr="00466A33" w:rsidRDefault="00061A76">
            <w:bookmarkStart w:id="10" w:name="_heading=h.1t3h5sf" w:colFirst="0" w:colLast="0"/>
            <w:bookmarkEnd w:id="10"/>
            <w:r>
              <w:rPr>
                <w:noProof/>
              </w:rPr>
              <w:drawing>
                <wp:inline distT="114300" distB="114300" distL="114300" distR="114300" wp14:anchorId="7795C124" wp14:editId="471F7DC9">
                  <wp:extent cx="576072" cy="511032"/>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312" r="313"/>
                          <a:stretch>
                            <a:fillRect/>
                          </a:stretch>
                        </pic:blipFill>
                        <pic:spPr>
                          <a:xfrm>
                            <a:off x="0" y="0"/>
                            <a:ext cx="576072" cy="511032"/>
                          </a:xfrm>
                          <a:prstGeom prst="rect">
                            <a:avLst/>
                          </a:prstGeom>
                          <a:ln/>
                        </pic:spPr>
                      </pic:pic>
                    </a:graphicData>
                  </a:graphic>
                </wp:inline>
              </w:drawing>
            </w:r>
            <w:r>
              <w:t xml:space="preserve"> </w:t>
            </w:r>
          </w:p>
        </w:tc>
        <w:tc>
          <w:tcPr>
            <w:tcW w:w="8325" w:type="dxa"/>
            <w:tcBorders>
              <w:top w:val="nil"/>
              <w:left w:val="nil"/>
              <w:bottom w:val="nil"/>
              <w:right w:val="nil"/>
            </w:tcBorders>
            <w:shd w:val="clear" w:color="auto" w:fill="CCECFC"/>
            <w:tcMar>
              <w:top w:w="0" w:type="dxa"/>
              <w:left w:w="0" w:type="dxa"/>
              <w:bottom w:w="0" w:type="dxa"/>
              <w:right w:w="0" w:type="dxa"/>
            </w:tcMar>
            <w:vAlign w:val="center"/>
          </w:tcPr>
          <w:p w14:paraId="3B38E0B7" w14:textId="4571F667" w:rsidR="00F457D3" w:rsidRPr="00466A33" w:rsidRDefault="00BB2BC4">
            <w:pPr>
              <w:jc w:val="right"/>
            </w:pPr>
            <w:bookmarkStart w:id="11" w:name="_heading=h.4d34og8" w:colFirst="0" w:colLast="0"/>
            <w:bookmarkEnd w:id="11"/>
            <w:r>
              <w:t xml:space="preserve">                                                  info@fedramp.gov</w:t>
            </w:r>
          </w:p>
          <w:p w14:paraId="10119769" w14:textId="77777777" w:rsidR="00F457D3" w:rsidRPr="00466A33" w:rsidRDefault="00061A76">
            <w:pPr>
              <w:jc w:val="right"/>
              <w:rPr>
                <w:szCs w:val="22"/>
              </w:rPr>
            </w:pPr>
            <w:r>
              <w:t>fedramp.gov</w:t>
            </w:r>
          </w:p>
        </w:tc>
        <w:tc>
          <w:tcPr>
            <w:tcW w:w="1500" w:type="dxa"/>
            <w:tcBorders>
              <w:top w:val="nil"/>
              <w:left w:val="nil"/>
              <w:bottom w:val="nil"/>
              <w:right w:val="nil"/>
            </w:tcBorders>
            <w:shd w:val="clear" w:color="auto" w:fill="CCECFC"/>
            <w:tcMar>
              <w:top w:w="0" w:type="dxa"/>
              <w:left w:w="0" w:type="dxa"/>
              <w:bottom w:w="0" w:type="dxa"/>
              <w:right w:w="0" w:type="dxa"/>
            </w:tcMar>
            <w:vAlign w:val="bottom"/>
          </w:tcPr>
          <w:p w14:paraId="0DEA6333" w14:textId="77777777" w:rsidR="00F457D3" w:rsidRPr="00466A33" w:rsidRDefault="00F457D3">
            <w:pPr>
              <w:pStyle w:val="Title"/>
            </w:pPr>
            <w:bookmarkStart w:id="12" w:name="_heading=h.2s8eyo1" w:colFirst="0" w:colLast="0"/>
            <w:bookmarkEnd w:id="12"/>
          </w:p>
        </w:tc>
      </w:tr>
    </w:tbl>
    <w:p w14:paraId="4DB932DA" w14:textId="77777777" w:rsidR="00F457D3" w:rsidRPr="00466A33" w:rsidRDefault="00061A76">
      <w:pPr>
        <w:tabs>
          <w:tab w:val="left" w:pos="3299"/>
        </w:tabs>
      </w:pPr>
      <w:r>
        <w:tab/>
      </w:r>
    </w:p>
    <w:p w14:paraId="54E0AB49" w14:textId="77777777" w:rsidR="00F457D3" w:rsidRPr="00466A33" w:rsidRDefault="00F457D3">
      <w:pPr>
        <w:keepNext/>
        <w:keepLines/>
        <w:pBdr>
          <w:top w:val="nil"/>
          <w:left w:val="nil"/>
          <w:bottom w:val="nil"/>
          <w:right w:val="nil"/>
          <w:between w:val="nil"/>
        </w:pBdr>
        <w:spacing w:before="360" w:after="360" w:line="240" w:lineRule="auto"/>
        <w:rPr>
          <w:color w:val="1A98C5"/>
          <w:sz w:val="36"/>
          <w:szCs w:val="36"/>
        </w:rPr>
      </w:pPr>
      <w:bookmarkStart w:id="13" w:name="_heading=h.17dp8vu" w:colFirst="0" w:colLast="0"/>
      <w:bookmarkEnd w:id="13"/>
    </w:p>
    <w:p w14:paraId="1512F6BC" w14:textId="73CA1DC3" w:rsidR="004877E5" w:rsidRPr="00466A33" w:rsidRDefault="00450601">
      <w:r>
        <w:rPr>
          <w:i/>
          <w:color w:val="CC1D1D" w:themeColor="accent3"/>
          <w:lang w:val="en-US"/>
        </w:rPr>
        <w:br w:type="page"/>
      </w:r>
    </w:p>
    <w:p w14:paraId="097AA373" w14:textId="77777777" w:rsidR="00450601" w:rsidRPr="00466A33" w:rsidRDefault="00450601" w:rsidP="00450601">
      <w:pPr>
        <w:pStyle w:val="IntroHeading2"/>
        <w:numPr>
          <w:ilvl w:val="0"/>
          <w:numId w:val="0"/>
        </w:numPr>
        <w:ind w:left="576" w:hanging="576"/>
      </w:pPr>
      <w:r>
        <w:lastRenderedPageBreak/>
        <w:t>Prepared by</w:t>
      </w:r>
    </w:p>
    <w:tbl>
      <w:tblPr>
        <w:tblStyle w:val="FedRAMP"/>
        <w:tblW w:w="9445" w:type="dxa"/>
        <w:tblLayout w:type="fixed"/>
        <w:tblLook w:val="0420" w:firstRow="1" w:lastRow="0" w:firstColumn="0" w:lastColumn="0" w:noHBand="0" w:noVBand="1"/>
      </w:tblPr>
      <w:tblGrid>
        <w:gridCol w:w="2425"/>
        <w:gridCol w:w="7020"/>
      </w:tblGrid>
      <w:tr w:rsidR="00450601" w:rsidRPr="00466A33" w14:paraId="7F7E985E" w14:textId="77777777" w:rsidTr="00703332">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40DD291A" w14:textId="77777777" w:rsidR="00450601" w:rsidRPr="00466A33" w:rsidRDefault="00450601" w:rsidP="00703332">
            <w:pPr>
              <w:spacing w:before="80" w:after="80" w:line="288" w:lineRule="auto"/>
              <w:rPr>
                <w:rFonts w:ascii="Arial" w:hAnsi="Arial"/>
              </w:rPr>
            </w:pPr>
            <w:r>
              <w:rPr>
                <w:rFonts w:ascii="Arial" w:hAnsi="Arial"/>
                <w:bCs/>
              </w:rPr>
              <w:t>Identification of Organization that Prepared this Document</w:t>
            </w:r>
          </w:p>
        </w:tc>
      </w:tr>
      <w:tr w:rsidR="00450601" w:rsidRPr="00466A33" w14:paraId="0BC788A9" w14:textId="77777777" w:rsidTr="00703332">
        <w:trPr>
          <w:cnfStyle w:val="000000100000" w:firstRow="0" w:lastRow="0" w:firstColumn="0" w:lastColumn="0" w:oddVBand="0" w:evenVBand="0" w:oddHBand="1" w:evenHBand="0" w:firstRowFirstColumn="0" w:firstRowLastColumn="0" w:lastRowFirstColumn="0" w:lastRowLastColumn="0"/>
        </w:trPr>
        <w:tc>
          <w:tcPr>
            <w:tcW w:w="2425" w:type="dxa"/>
          </w:tcPr>
          <w:p w14:paraId="36A84AC1" w14:textId="77777777" w:rsidR="00450601" w:rsidRPr="00466A33" w:rsidRDefault="00450601" w:rsidP="00703332">
            <w:pPr>
              <w:spacing w:before="80" w:after="80" w:line="288" w:lineRule="auto"/>
            </w:pPr>
            <w:r>
              <w:rPr>
                <w:b/>
                <w:bCs/>
                <w:sz w:val="20"/>
              </w:rPr>
              <w:t>Organization Name</w:t>
            </w:r>
          </w:p>
        </w:tc>
        <w:tc>
          <w:tcPr>
            <w:tcW w:w="7020" w:type="dxa"/>
          </w:tcPr>
          <w:p w14:paraId="7148AAA6" w14:textId="1DDC87E3" w:rsidR="00450601" w:rsidRPr="00466A33" w:rsidRDefault="00450601" w:rsidP="00703332">
            <w:pPr>
              <w:spacing w:before="80" w:after="80" w:line="288" w:lineRule="auto"/>
            </w:pPr>
            <w:r>
              <w:rPr>
                <w:sz w:val="20"/>
              </w:rPr>
              <w:t>Marcus (Independent Researcher)</w:t>
            </w:r>
          </w:p>
        </w:tc>
      </w:tr>
      <w:tr w:rsidR="00450601" w:rsidRPr="00466A33" w14:paraId="7BE3B5F7" w14:textId="77777777" w:rsidTr="00703332">
        <w:trPr>
          <w:cnfStyle w:val="000000010000" w:firstRow="0" w:lastRow="0" w:firstColumn="0" w:lastColumn="0" w:oddVBand="0" w:evenVBand="0" w:oddHBand="0" w:evenHBand="1" w:firstRowFirstColumn="0" w:firstRowLastColumn="0" w:lastRowFirstColumn="0" w:lastRowLastColumn="0"/>
        </w:trPr>
        <w:tc>
          <w:tcPr>
            <w:tcW w:w="2425" w:type="dxa"/>
          </w:tcPr>
          <w:p w14:paraId="00D273AB" w14:textId="77777777" w:rsidR="00450601" w:rsidRPr="00466A33" w:rsidRDefault="00450601" w:rsidP="00703332">
            <w:pPr>
              <w:spacing w:before="80" w:after="80" w:line="288" w:lineRule="auto"/>
              <w:rPr>
                <w:rFonts w:eastAsia="Times New Roman"/>
                <w:sz w:val="24"/>
                <w:szCs w:val="24"/>
              </w:rPr>
            </w:pPr>
            <w:r>
              <w:rPr>
                <w:b/>
                <w:bCs/>
                <w:sz w:val="20"/>
              </w:rPr>
              <w:t>Street Address</w:t>
            </w:r>
          </w:p>
        </w:tc>
        <w:tc>
          <w:tcPr>
            <w:tcW w:w="7020" w:type="dxa"/>
          </w:tcPr>
          <w:p w14:paraId="24AC2A69" w14:textId="77777777" w:rsidR="00450601" w:rsidRPr="00466A33" w:rsidRDefault="00450601" w:rsidP="00703332">
            <w:pPr>
              <w:spacing w:before="80" w:after="80" w:line="288" w:lineRule="auto"/>
            </w:pPr>
            <w:r>
              <w:rPr>
                <w:sz w:val="20"/>
              </w:rPr>
              <w:t>N/A — personal lab, address withheld</w:t>
            </w:r>
          </w:p>
        </w:tc>
      </w:tr>
      <w:tr w:rsidR="00450601" w:rsidRPr="00466A33" w14:paraId="5CF5059E" w14:textId="77777777" w:rsidTr="00703332">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69C8B66F" w14:textId="77777777" w:rsidR="00450601" w:rsidRPr="00466A33" w:rsidRDefault="00450601" w:rsidP="00703332">
            <w:pPr>
              <w:spacing w:before="80" w:after="80" w:line="288" w:lineRule="auto"/>
              <w:rPr>
                <w:rFonts w:eastAsia="Times New Roman"/>
                <w:sz w:val="24"/>
                <w:szCs w:val="24"/>
              </w:rPr>
            </w:pPr>
            <w:r>
              <w:rPr>
                <w:b/>
                <w:bCs/>
                <w:sz w:val="20"/>
              </w:rPr>
              <w:t>Suite/Room/Building</w:t>
            </w:r>
          </w:p>
        </w:tc>
        <w:tc>
          <w:tcPr>
            <w:tcW w:w="7020" w:type="dxa"/>
          </w:tcPr>
          <w:p w14:paraId="540B9F8F" w14:textId="77777777" w:rsidR="00450601" w:rsidRPr="00466A33" w:rsidRDefault="00450601" w:rsidP="00703332">
            <w:pPr>
              <w:spacing w:before="80" w:after="80" w:line="288" w:lineRule="auto"/>
            </w:pPr>
            <w:r>
              <w:rPr>
                <w:sz w:val="20"/>
              </w:rPr>
              <w:t>N/A</w:t>
            </w:r>
          </w:p>
        </w:tc>
      </w:tr>
      <w:tr w:rsidR="00450601" w:rsidRPr="00466A33" w14:paraId="1050A38F" w14:textId="77777777" w:rsidTr="00703332">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3EE561FB" w14:textId="77777777" w:rsidR="00450601" w:rsidRPr="00466A33" w:rsidRDefault="00450601" w:rsidP="00703332">
            <w:pPr>
              <w:spacing w:before="80" w:after="80" w:line="288" w:lineRule="auto"/>
            </w:pPr>
            <w:r>
              <w:rPr>
                <w:b/>
                <w:bCs/>
                <w:sz w:val="20"/>
              </w:rPr>
              <w:t>City, State Zip</w:t>
            </w:r>
          </w:p>
        </w:tc>
        <w:tc>
          <w:tcPr>
            <w:tcW w:w="7020" w:type="dxa"/>
          </w:tcPr>
          <w:p w14:paraId="00EC9D06" w14:textId="5381BCFA" w:rsidR="00450601" w:rsidRPr="00466A33" w:rsidRDefault="00450601" w:rsidP="00703332">
            <w:pPr>
              <w:spacing w:before="80" w:after="80" w:line="288" w:lineRule="auto"/>
            </w:pPr>
            <w:r>
              <w:rPr>
                <w:sz w:val="20"/>
              </w:rPr>
              <w:t xml:space="preserve">N/A</w:t>
            </w:r>
          </w:p>
        </w:tc>
      </w:tr>
    </w:tbl>
    <w:p w14:paraId="009F5728" w14:textId="77777777" w:rsidR="00450601" w:rsidRPr="00466A33" w:rsidRDefault="00450601" w:rsidP="00450601">
      <w:pPr>
        <w:pStyle w:val="IntroHeading2"/>
        <w:numPr>
          <w:ilvl w:val="0"/>
          <w:numId w:val="0"/>
        </w:numPr>
        <w:ind w:left="576" w:hanging="576"/>
      </w:pPr>
      <w:r>
        <w:t xml:space="preserve">Prepared for </w:t>
      </w:r>
    </w:p>
    <w:tbl>
      <w:tblPr>
        <w:tblStyle w:val="FedRAMP"/>
        <w:tblW w:w="9445" w:type="dxa"/>
        <w:tblLayout w:type="fixed"/>
        <w:tblLook w:val="0420" w:firstRow="1" w:lastRow="0" w:firstColumn="0" w:lastColumn="0" w:noHBand="0" w:noVBand="1"/>
      </w:tblPr>
      <w:tblGrid>
        <w:gridCol w:w="2425"/>
        <w:gridCol w:w="7020"/>
      </w:tblGrid>
      <w:tr w:rsidR="00450601" w:rsidRPr="00466A33" w14:paraId="4098A777" w14:textId="77777777" w:rsidTr="00703332">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7BDF4CF7" w14:textId="77777777" w:rsidR="00450601" w:rsidRPr="00466A33" w:rsidRDefault="00450601" w:rsidP="00703332">
            <w:pPr>
              <w:spacing w:before="80" w:after="80" w:line="288" w:lineRule="auto"/>
              <w:rPr>
                <w:rFonts w:ascii="Arial" w:hAnsi="Arial"/>
              </w:rPr>
            </w:pPr>
            <w:r>
              <w:rPr>
                <w:rFonts w:ascii="Arial" w:hAnsi="Arial"/>
                <w:bCs/>
              </w:rPr>
              <w:t>Identification of Cloud Service Provider</w:t>
            </w:r>
          </w:p>
        </w:tc>
      </w:tr>
      <w:tr w:rsidR="00450601" w:rsidRPr="00466A33" w14:paraId="750C77C0" w14:textId="77777777" w:rsidTr="00703332">
        <w:trPr>
          <w:cnfStyle w:val="000000100000" w:firstRow="0" w:lastRow="0" w:firstColumn="0" w:lastColumn="0" w:oddVBand="0" w:evenVBand="0" w:oddHBand="1" w:evenHBand="0" w:firstRowFirstColumn="0" w:firstRowLastColumn="0" w:lastRowFirstColumn="0" w:lastRowLastColumn="0"/>
        </w:trPr>
        <w:tc>
          <w:tcPr>
            <w:tcW w:w="2425" w:type="dxa"/>
          </w:tcPr>
          <w:p w14:paraId="3B5D5413" w14:textId="77777777" w:rsidR="00450601" w:rsidRPr="00466A33" w:rsidRDefault="00450601" w:rsidP="00703332">
            <w:pPr>
              <w:spacing w:before="80" w:after="80" w:line="288" w:lineRule="auto"/>
            </w:pPr>
            <w:r>
              <w:rPr>
                <w:b/>
                <w:bCs/>
                <w:sz w:val="20"/>
              </w:rPr>
              <w:t>Organization Name</w:t>
            </w:r>
          </w:p>
        </w:tc>
        <w:tc>
          <w:tcPr>
            <w:tcW w:w="7020" w:type="dxa"/>
          </w:tcPr>
          <w:p w14:paraId="066F4090" w14:textId="6E2649A5" w:rsidR="00450601" w:rsidRPr="00466A33" w:rsidRDefault="00450601" w:rsidP="00703332">
            <w:pPr>
              <w:spacing w:before="80" w:after="80" w:line="288" w:lineRule="auto"/>
            </w:pPr>
            <w:r>
              <w:rPr>
                <w:sz w:val="20"/>
              </w:rPr>
              <w:t>N/A — self-directed personal research project; no specific CSP customer organization.</w:t>
            </w:r>
          </w:p>
        </w:tc>
      </w:tr>
      <w:tr w:rsidR="00450601" w:rsidRPr="00466A33" w14:paraId="0B34A73B" w14:textId="77777777" w:rsidTr="00703332">
        <w:trPr>
          <w:cnfStyle w:val="000000010000" w:firstRow="0" w:lastRow="0" w:firstColumn="0" w:lastColumn="0" w:oddVBand="0" w:evenVBand="0" w:oddHBand="0" w:evenHBand="1" w:firstRowFirstColumn="0" w:firstRowLastColumn="0" w:lastRowFirstColumn="0" w:lastRowLastColumn="0"/>
        </w:trPr>
        <w:tc>
          <w:tcPr>
            <w:tcW w:w="2425" w:type="dxa"/>
          </w:tcPr>
          <w:p w14:paraId="7A5AFDBA" w14:textId="77777777" w:rsidR="00450601" w:rsidRPr="00466A33" w:rsidRDefault="00450601" w:rsidP="00703332">
            <w:pPr>
              <w:spacing w:before="80" w:after="80" w:line="288" w:lineRule="auto"/>
              <w:rPr>
                <w:rFonts w:eastAsia="Times New Roman"/>
                <w:sz w:val="24"/>
                <w:szCs w:val="24"/>
              </w:rPr>
            </w:pPr>
            <w:r>
              <w:rPr>
                <w:b/>
                <w:bCs/>
                <w:sz w:val="20"/>
              </w:rPr>
              <w:t>Street Address</w:t>
            </w:r>
          </w:p>
        </w:tc>
        <w:tc>
          <w:tcPr>
            <w:tcW w:w="7020" w:type="dxa"/>
          </w:tcPr>
          <w:p w14:paraId="0FC4C7E0" w14:textId="77777777" w:rsidR="00450601" w:rsidRPr="00466A33" w:rsidRDefault="00450601" w:rsidP="00703332">
            <w:pPr>
              <w:spacing w:before="80" w:after="80" w:line="288" w:lineRule="auto"/>
            </w:pPr>
            <w:r>
              <w:rPr>
                <w:sz w:val="20"/>
              </w:rPr>
              <w:t>N/A — personal lab, address withheld</w:t>
            </w:r>
          </w:p>
        </w:tc>
      </w:tr>
      <w:tr w:rsidR="00450601" w:rsidRPr="00466A33" w14:paraId="6C461A32" w14:textId="77777777" w:rsidTr="00703332">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7E004784" w14:textId="77777777" w:rsidR="00450601" w:rsidRPr="00466A33" w:rsidRDefault="00450601" w:rsidP="00703332">
            <w:pPr>
              <w:spacing w:before="80" w:after="80" w:line="288" w:lineRule="auto"/>
              <w:rPr>
                <w:rFonts w:eastAsia="Times New Roman"/>
                <w:sz w:val="24"/>
                <w:szCs w:val="24"/>
              </w:rPr>
            </w:pPr>
            <w:r>
              <w:rPr>
                <w:b/>
                <w:bCs/>
                <w:sz w:val="20"/>
              </w:rPr>
              <w:t>Suite/Room/Building</w:t>
            </w:r>
          </w:p>
        </w:tc>
        <w:tc>
          <w:tcPr>
            <w:tcW w:w="7020" w:type="dxa"/>
          </w:tcPr>
          <w:p w14:paraId="6BC47EEC" w14:textId="77777777" w:rsidR="00450601" w:rsidRPr="00466A33" w:rsidRDefault="00450601" w:rsidP="00703332">
            <w:pPr>
              <w:spacing w:before="80" w:after="80" w:line="288" w:lineRule="auto"/>
            </w:pPr>
            <w:r>
              <w:rPr>
                <w:sz w:val="20"/>
              </w:rPr>
              <w:t>N/A</w:t>
            </w:r>
          </w:p>
        </w:tc>
      </w:tr>
      <w:tr w:rsidR="00450601" w:rsidRPr="00466A33" w14:paraId="5FF7FEB0" w14:textId="77777777" w:rsidTr="00703332">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5867D0BF" w14:textId="77777777" w:rsidR="00450601" w:rsidRPr="00466A33" w:rsidRDefault="00450601" w:rsidP="00703332">
            <w:pPr>
              <w:spacing w:before="80" w:after="80" w:line="288" w:lineRule="auto"/>
            </w:pPr>
            <w:r>
              <w:rPr>
                <w:b/>
                <w:bCs/>
                <w:sz w:val="20"/>
              </w:rPr>
              <w:t>City, State Zip</w:t>
            </w:r>
          </w:p>
        </w:tc>
        <w:tc>
          <w:tcPr>
            <w:tcW w:w="7020" w:type="dxa"/>
          </w:tcPr>
          <w:p w14:paraId="21C00E79" w14:textId="295D0E70" w:rsidR="00450601" w:rsidRPr="00466A33" w:rsidRDefault="00450601" w:rsidP="00703332">
            <w:pPr>
              <w:spacing w:before="80" w:after="80" w:line="288" w:lineRule="auto"/>
            </w:pPr>
            <w:r>
              <w:rPr>
                <w:sz w:val="20"/>
              </w:rPr>
              <w:t xml:space="preserve">N/A</w:t>
            </w:r>
          </w:p>
        </w:tc>
      </w:tr>
    </w:tbl>
    <w:p w14:paraId="47F291C2" w14:textId="77777777" w:rsidR="00450601" w:rsidRPr="00466A33" w:rsidRDefault="00450601" w:rsidP="00450601">
      <w:pPr>
        <w:pStyle w:val="IntroHeading2"/>
        <w:numPr>
          <w:ilvl w:val="0"/>
          <w:numId w:val="0"/>
        </w:numPr>
        <w:ind w:left="576" w:hanging="576"/>
      </w:pPr>
      <w:r>
        <w:t xml:space="preserve">Document Revision History </w:t>
      </w:r>
    </w:p>
    <w:tbl>
      <w:tblPr>
        <w:tblW w:w="9350" w:type="dxa"/>
        <w:tblBorders>
          <w:top w:val="single" w:sz="4" w:space="0" w:color="969996"/>
          <w:left w:val="single" w:sz="4" w:space="0" w:color="969996"/>
          <w:bottom w:val="single" w:sz="4" w:space="0" w:color="969996"/>
          <w:right w:val="single" w:sz="4" w:space="0" w:color="969996"/>
          <w:insideH w:val="single" w:sz="4" w:space="0" w:color="969996"/>
          <w:insideV w:val="single" w:sz="4" w:space="0" w:color="969996"/>
        </w:tblBorders>
        <w:tblLayout w:type="fixed"/>
        <w:tblLook w:val="0420" w:firstRow="1" w:lastRow="0" w:firstColumn="0" w:lastColumn="0" w:noHBand="0" w:noVBand="1"/>
      </w:tblPr>
      <w:tblGrid>
        <w:gridCol w:w="1255"/>
        <w:gridCol w:w="5130"/>
        <w:gridCol w:w="1342"/>
        <w:gridCol w:w="1623"/>
      </w:tblGrid>
      <w:tr w:rsidR="00450601" w:rsidRPr="00466A33" w14:paraId="4ED31DDB" w14:textId="77777777" w:rsidTr="006167FB">
        <w:trPr>
          <w:trHeight w:val="83"/>
          <w:tblHeader/>
        </w:trPr>
        <w:tc>
          <w:tcPr>
            <w:tcW w:w="1255" w:type="dxa"/>
            <w:shd w:val="clear" w:color="auto" w:fill="CCECFC" w:themeFill="background2"/>
            <w:vAlign w:val="center"/>
          </w:tcPr>
          <w:p w14:paraId="3FCEA7ED" w14:textId="77777777" w:rsidR="00450601" w:rsidRPr="00466A33" w:rsidRDefault="00450601" w:rsidP="00703332">
            <w:pPr>
              <w:pBdr>
                <w:top w:val="nil"/>
                <w:left w:val="nil"/>
                <w:bottom w:val="nil"/>
                <w:right w:val="nil"/>
                <w:between w:val="nil"/>
              </w:pBdr>
              <w:spacing w:after="80"/>
              <w:rPr>
                <w:b/>
                <w:bCs/>
                <w:sz w:val="20"/>
              </w:rPr>
            </w:pPr>
            <w:r>
              <w:rPr>
                <w:b/>
                <w:bCs/>
                <w:sz w:val="20"/>
              </w:rPr>
              <w:t>Date</w:t>
            </w:r>
          </w:p>
        </w:tc>
        <w:tc>
          <w:tcPr>
            <w:tcW w:w="5130" w:type="dxa"/>
            <w:shd w:val="clear" w:color="auto" w:fill="CCECFC" w:themeFill="background2"/>
            <w:vAlign w:val="center"/>
          </w:tcPr>
          <w:p w14:paraId="760D10E0" w14:textId="77777777" w:rsidR="00450601" w:rsidRPr="00466A33" w:rsidRDefault="00450601" w:rsidP="00703332">
            <w:pPr>
              <w:pBdr>
                <w:top w:val="nil"/>
                <w:left w:val="nil"/>
                <w:bottom w:val="nil"/>
                <w:right w:val="nil"/>
                <w:between w:val="nil"/>
              </w:pBdr>
              <w:spacing w:after="80"/>
              <w:rPr>
                <w:b/>
                <w:bCs/>
                <w:sz w:val="20"/>
              </w:rPr>
            </w:pPr>
            <w:r>
              <w:rPr>
                <w:b/>
                <w:bCs/>
                <w:sz w:val="20"/>
              </w:rPr>
              <w:t>Description</w:t>
            </w:r>
          </w:p>
        </w:tc>
        <w:tc>
          <w:tcPr>
            <w:tcW w:w="1342" w:type="dxa"/>
            <w:shd w:val="clear" w:color="auto" w:fill="CCECFC" w:themeFill="background2"/>
            <w:vAlign w:val="center"/>
          </w:tcPr>
          <w:p w14:paraId="6E4D6326" w14:textId="77777777" w:rsidR="00450601" w:rsidRPr="00466A33" w:rsidRDefault="00450601" w:rsidP="00703332">
            <w:pPr>
              <w:pBdr>
                <w:top w:val="nil"/>
                <w:left w:val="nil"/>
                <w:bottom w:val="nil"/>
                <w:right w:val="nil"/>
                <w:between w:val="nil"/>
              </w:pBdr>
              <w:spacing w:after="80"/>
              <w:rPr>
                <w:b/>
                <w:bCs/>
                <w:sz w:val="20"/>
              </w:rPr>
            </w:pPr>
            <w:r>
              <w:rPr>
                <w:b/>
                <w:bCs/>
                <w:sz w:val="20"/>
              </w:rPr>
              <w:t>Version</w:t>
            </w:r>
          </w:p>
        </w:tc>
        <w:tc>
          <w:tcPr>
            <w:tcW w:w="1623" w:type="dxa"/>
            <w:shd w:val="clear" w:color="auto" w:fill="CCECFC" w:themeFill="background2"/>
            <w:vAlign w:val="center"/>
          </w:tcPr>
          <w:p w14:paraId="29E199B9" w14:textId="77777777" w:rsidR="00450601" w:rsidRPr="00466A33" w:rsidRDefault="00450601" w:rsidP="00703332">
            <w:pPr>
              <w:pBdr>
                <w:top w:val="nil"/>
                <w:left w:val="nil"/>
                <w:bottom w:val="nil"/>
                <w:right w:val="nil"/>
                <w:between w:val="nil"/>
              </w:pBdr>
              <w:spacing w:after="80"/>
              <w:rPr>
                <w:b/>
                <w:bCs/>
                <w:sz w:val="20"/>
              </w:rPr>
            </w:pPr>
            <w:r>
              <w:rPr>
                <w:b/>
                <w:bCs/>
                <w:sz w:val="20"/>
              </w:rPr>
              <w:t>Author</w:t>
            </w:r>
          </w:p>
        </w:tc>
      </w:tr>
      <w:tr w:rsidR="00450601" w:rsidRPr="00466A33" w14:paraId="36154CD7" w14:textId="77777777" w:rsidTr="00703332">
        <w:tc>
          <w:tcPr>
            <w:tcW w:w="1255" w:type="dxa"/>
            <w:shd w:val="clear" w:color="auto" w:fill="F2F2F2" w:themeFill="background1" w:themeFillShade="F2"/>
          </w:tcPr>
          <w:p w14:paraId="142D379F" w14:textId="77777777" w:rsidR="00450601" w:rsidRPr="00466A33" w:rsidRDefault="00450601" w:rsidP="00703332">
            <w:pPr>
              <w:pBdr>
                <w:top w:val="nil"/>
                <w:left w:val="nil"/>
                <w:bottom w:val="nil"/>
                <w:right w:val="nil"/>
                <w:between w:val="nil"/>
              </w:pBdr>
              <w:spacing w:after="80"/>
              <w:rPr>
                <w:sz w:val="20"/>
              </w:rPr>
            </w:pPr>
            <w:r>
              <w:rPr>
                <w:sz w:val="20"/>
              </w:rPr>
              <w:t>08/12/2026</w:t>
            </w:r>
          </w:p>
        </w:tc>
        <w:tc>
          <w:tcPr>
            <w:tcW w:w="5130" w:type="dxa"/>
            <w:shd w:val="clear" w:color="auto" w:fill="F2F2F2" w:themeFill="background1" w:themeFillShade="F2"/>
          </w:tcPr>
          <w:p w14:paraId="25BB992B" w14:textId="77777777" w:rsidR="00450601" w:rsidRPr="00466A33" w:rsidRDefault="00450601" w:rsidP="00703332">
            <w:pPr>
              <w:pBdr>
                <w:top w:val="nil"/>
                <w:left w:val="nil"/>
                <w:bottom w:val="nil"/>
                <w:right w:val="nil"/>
                <w:between w:val="nil"/>
              </w:pBdr>
              <w:spacing w:after="80"/>
              <w:rPr>
                <w:sz w:val="20"/>
              </w:rPr>
            </w:pPr>
            <w:r>
              <w:rPr>
                <w:sz w:val="20"/>
              </w:rPr>
              <w:t>Initial publication</w:t>
            </w:r>
          </w:p>
        </w:tc>
        <w:tc>
          <w:tcPr>
            <w:tcW w:w="1342" w:type="dxa"/>
            <w:shd w:val="clear" w:color="auto" w:fill="F2F2F2" w:themeFill="background1" w:themeFillShade="F2"/>
          </w:tcPr>
          <w:p w14:paraId="28EFC843" w14:textId="77777777" w:rsidR="00450601" w:rsidRPr="00466A33" w:rsidRDefault="00450601" w:rsidP="00703332">
            <w:pPr>
              <w:pBdr>
                <w:top w:val="nil"/>
                <w:left w:val="nil"/>
                <w:bottom w:val="nil"/>
                <w:right w:val="nil"/>
                <w:between w:val="nil"/>
              </w:pBdr>
              <w:spacing w:after="80"/>
              <w:rPr>
                <w:sz w:val="20"/>
              </w:rPr>
            </w:pPr>
            <w:r>
              <w:rPr>
                <w:sz w:val="20"/>
              </w:rPr>
              <w:t>1.0</w:t>
            </w:r>
          </w:p>
        </w:tc>
        <w:tc>
          <w:tcPr>
            <w:tcW w:w="1623" w:type="dxa"/>
            <w:shd w:val="clear" w:color="auto" w:fill="F2F2F2" w:themeFill="background1" w:themeFillShade="F2"/>
          </w:tcPr>
          <w:p w14:paraId="11E26A50" w14:textId="77777777" w:rsidR="00450601" w:rsidRPr="00466A33" w:rsidRDefault="00450601" w:rsidP="00703332">
            <w:pPr>
              <w:pBdr>
                <w:top w:val="nil"/>
                <w:left w:val="nil"/>
                <w:bottom w:val="nil"/>
                <w:right w:val="nil"/>
                <w:between w:val="nil"/>
              </w:pBdr>
              <w:spacing w:after="80"/>
              <w:rPr>
                <w:sz w:val="20"/>
              </w:rPr>
            </w:pPr>
            <w:r>
              <w:rPr>
                <w:sz w:val="20"/>
              </w:rPr>
              <w:t>Marcus</w:t>
            </w:r>
          </w:p>
        </w:tc>
      </w:tr>
      <w:tr w:rsidR="00450601" w:rsidRPr="00466A33" w14:paraId="281AD2ED" w14:textId="77777777" w:rsidTr="00703332">
        <w:tc>
          <w:tcPr>
            <w:tcW w:w="1255" w:type="dxa"/>
          </w:tcPr>
          <w:p w14:paraId="6A319C69" w14:textId="77777777" w:rsidR="00450601" w:rsidRPr="00466A33" w:rsidRDefault="00450601" w:rsidP="00703332">
            <w:pPr>
              <w:pBdr>
                <w:top w:val="nil"/>
                <w:left w:val="nil"/>
                <w:bottom w:val="nil"/>
                <w:right w:val="nil"/>
                <w:between w:val="nil"/>
              </w:pBdr>
              <w:spacing w:after="80"/>
              <w:rPr>
                <w:sz w:val="20"/>
              </w:rPr>
            </w:pPr>
            <w:r>
              <w:rPr>
                <w:sz w:val="20"/>
              </w:rPr>
              <w:t/>
            </w:r>
          </w:p>
        </w:tc>
        <w:tc>
          <w:tcPr>
            <w:tcW w:w="5130" w:type="dxa"/>
          </w:tcPr>
          <w:p w14:paraId="0C4A4CDA" w14:textId="77777777" w:rsidR="00450601" w:rsidRPr="00466A33" w:rsidRDefault="00450601" w:rsidP="00703332">
            <w:pPr>
              <w:pBdr>
                <w:top w:val="nil"/>
                <w:left w:val="nil"/>
                <w:bottom w:val="nil"/>
                <w:right w:val="nil"/>
                <w:between w:val="nil"/>
              </w:pBdr>
              <w:spacing w:after="80"/>
              <w:rPr>
                <w:sz w:val="20"/>
              </w:rPr>
            </w:pPr>
            <w:r>
              <w:rPr>
                <w:sz w:val="20"/>
              </w:rPr>
              <w:t/>
            </w:r>
          </w:p>
        </w:tc>
        <w:tc>
          <w:tcPr>
            <w:tcW w:w="1342" w:type="dxa"/>
          </w:tcPr>
          <w:p w14:paraId="1972FF78" w14:textId="77777777" w:rsidR="00450601" w:rsidRPr="00466A33" w:rsidRDefault="00450601" w:rsidP="00703332">
            <w:pPr>
              <w:pBdr>
                <w:top w:val="nil"/>
                <w:left w:val="nil"/>
                <w:bottom w:val="nil"/>
                <w:right w:val="nil"/>
                <w:between w:val="nil"/>
              </w:pBdr>
              <w:spacing w:after="80"/>
              <w:rPr>
                <w:sz w:val="20"/>
              </w:rPr>
            </w:pPr>
            <w:r>
              <w:rPr>
                <w:sz w:val="20"/>
              </w:rPr>
              <w:t/>
            </w:r>
          </w:p>
        </w:tc>
        <w:tc>
          <w:tcPr>
            <w:tcW w:w="1623" w:type="dxa"/>
          </w:tcPr>
          <w:p w14:paraId="6BBF61E1" w14:textId="77777777" w:rsidR="00450601" w:rsidRPr="00466A33" w:rsidRDefault="00450601" w:rsidP="00703332">
            <w:pPr>
              <w:pBdr>
                <w:top w:val="nil"/>
                <w:left w:val="nil"/>
                <w:bottom w:val="nil"/>
                <w:right w:val="nil"/>
                <w:between w:val="nil"/>
              </w:pBdr>
              <w:spacing w:after="80"/>
              <w:rPr>
                <w:sz w:val="20"/>
              </w:rPr>
            </w:pPr>
            <w:r>
              <w:rPr>
                <w:sz w:val="20"/>
              </w:rPr>
              <w:t/>
            </w:r>
          </w:p>
        </w:tc>
      </w:tr>
      <w:tr w:rsidR="00450601" w:rsidRPr="00466A33" w14:paraId="1845E41E" w14:textId="77777777" w:rsidTr="00703332">
        <w:tc>
          <w:tcPr>
            <w:tcW w:w="1255" w:type="dxa"/>
            <w:shd w:val="clear" w:color="auto" w:fill="F2F2F2" w:themeFill="background1" w:themeFillShade="F2"/>
          </w:tcPr>
          <w:p w14:paraId="281A8E03" w14:textId="77777777" w:rsidR="00450601" w:rsidRPr="00466A33" w:rsidRDefault="00450601" w:rsidP="00703332">
            <w:pPr>
              <w:pBdr>
                <w:top w:val="nil"/>
                <w:left w:val="nil"/>
                <w:bottom w:val="nil"/>
                <w:right w:val="nil"/>
                <w:between w:val="nil"/>
              </w:pBdr>
              <w:spacing w:after="80"/>
              <w:rPr>
                <w:sz w:val="20"/>
              </w:rPr>
            </w:pPr>
            <w:r>
              <w:rPr>
                <w:sz w:val="20"/>
              </w:rPr>
              <w:t/>
            </w:r>
          </w:p>
        </w:tc>
        <w:tc>
          <w:tcPr>
            <w:tcW w:w="5130" w:type="dxa"/>
            <w:shd w:val="clear" w:color="auto" w:fill="F2F2F2" w:themeFill="background1" w:themeFillShade="F2"/>
          </w:tcPr>
          <w:p w14:paraId="1DC6E09C" w14:textId="77777777" w:rsidR="00450601" w:rsidRPr="00466A33" w:rsidRDefault="00450601" w:rsidP="00703332">
            <w:pPr>
              <w:pBdr>
                <w:top w:val="nil"/>
                <w:left w:val="nil"/>
                <w:bottom w:val="nil"/>
                <w:right w:val="nil"/>
                <w:between w:val="nil"/>
              </w:pBdr>
              <w:spacing w:after="80"/>
              <w:rPr>
                <w:sz w:val="20"/>
              </w:rPr>
            </w:pPr>
            <w:r>
              <w:rPr>
                <w:sz w:val="20"/>
              </w:rPr>
              <w:t/>
            </w:r>
          </w:p>
        </w:tc>
        <w:tc>
          <w:tcPr>
            <w:tcW w:w="1342" w:type="dxa"/>
            <w:shd w:val="clear" w:color="auto" w:fill="F2F2F2" w:themeFill="background1" w:themeFillShade="F2"/>
          </w:tcPr>
          <w:p w14:paraId="71A37A24" w14:textId="77777777" w:rsidR="00450601" w:rsidRPr="00466A33" w:rsidRDefault="00450601" w:rsidP="00703332">
            <w:pPr>
              <w:pBdr>
                <w:top w:val="nil"/>
                <w:left w:val="nil"/>
                <w:bottom w:val="nil"/>
                <w:right w:val="nil"/>
                <w:between w:val="nil"/>
              </w:pBdr>
              <w:spacing w:after="80"/>
              <w:rPr>
                <w:sz w:val="20"/>
              </w:rPr>
            </w:pPr>
            <w:r>
              <w:rPr>
                <w:sz w:val="20"/>
              </w:rPr>
              <w:t/>
            </w:r>
          </w:p>
        </w:tc>
        <w:tc>
          <w:tcPr>
            <w:tcW w:w="1623" w:type="dxa"/>
            <w:shd w:val="clear" w:color="auto" w:fill="F2F2F2" w:themeFill="background1" w:themeFillShade="F2"/>
          </w:tcPr>
          <w:p w14:paraId="27919D22" w14:textId="77777777" w:rsidR="00450601" w:rsidRPr="00466A33" w:rsidRDefault="00450601" w:rsidP="00703332">
            <w:pPr>
              <w:pBdr>
                <w:top w:val="nil"/>
                <w:left w:val="nil"/>
                <w:bottom w:val="nil"/>
                <w:right w:val="nil"/>
                <w:between w:val="nil"/>
              </w:pBdr>
              <w:spacing w:after="80"/>
              <w:rPr>
                <w:sz w:val="20"/>
              </w:rPr>
            </w:pPr>
            <w:r>
              <w:rPr>
                <w:sz w:val="20"/>
              </w:rPr>
              <w:t/>
            </w:r>
          </w:p>
        </w:tc>
      </w:tr>
    </w:tbl>
    <w:p w14:paraId="4C4D004E" w14:textId="77777777" w:rsidR="00450601" w:rsidRPr="00466A33" w:rsidRDefault="00450601" w:rsidP="00450601">
      <w:pPr>
        <w:rPr>
          <w:color w:val="1A98C5"/>
          <w:sz w:val="36"/>
          <w:szCs w:val="36"/>
        </w:rPr>
      </w:pPr>
      <w:r>
        <w:fldChar w:fldCharType="begin"/>
        <w:instrText xml:space="preserve"> SUBJECT  \* MERGEFORMAT </w:instrText>
        <w:fldChar w:fldCharType="end"/>
        <w:br w:type="page"/>
      </w:r>
    </w:p>
    <w:p w14:paraId="1F984469" w14:textId="1425297C" w:rsidR="00505EB8" w:rsidRPr="00466A33" w:rsidRDefault="005333B7" w:rsidP="00BF7E10">
      <w:pPr>
        <w:pStyle w:val="IntroHeading"/>
      </w:pPr>
      <w:r>
        <w:lastRenderedPageBreak/>
        <w:fldChar w:fldCharType="begin"/>
        <w:instrText xml:space="preserve"> SUBJECT  \* MERGEFORMAT </w:instrText>
        <w:fldChar w:fldCharType="end"/>
        <w:t>TABLE OF CONTENTS</w:t>
      </w:r>
      <w:r>
        <w:rPr>
          <w:sz w:val="26"/>
          <w:szCs w:val="26"/>
        </w:rPr>
        <w:fldChar w:fldCharType="begin"/>
        <w:instrText xml:space="preserve">  </w:instrText>
        <w:fldChar w:fldCharType="end"/>
      </w:r>
    </w:p>
    <w:p w14:paraId="72E627B8" w14:textId="4193D67F" w:rsidR="00FC4812" w:rsidRDefault="00CB22F6">
      <w:pPr>
        <w:pStyle w:val="TOC1"/>
        <w:rPr>
          <w:rFonts w:asciiTheme="minorHAnsi" w:eastAsiaTheme="minorEastAsia" w:hAnsiTheme="minorHAnsi" w:cstheme="minorBidi"/>
          <w:b w:val="0"/>
          <w:color w:val="auto"/>
          <w:kern w:val="2"/>
          <w:sz w:val="24"/>
          <w:szCs w:val="24"/>
          <w:lang w:val="en-US"/>
          <w14:ligatures w14:val="standardContextual"/>
        </w:rPr>
      </w:pPr>
      <w:r>
        <w:rPr>
          <w:color w:val="162E51" w:themeColor="text2"/>
          <w:sz w:val="24"/>
        </w:rPr>
        <w:fldChar w:fldCharType="begin"/>
        <w:instrText xml:space="preserve"> TOC \o "1-1" \h \z \t "Heading 2,2,Heading 3,3" </w:instrText>
        <w:fldChar w:fldCharType="separate"/>
      </w:r>
      <w:hyperlink w:anchor="_Toc184297586" w:history="1">
        <w:r>
          <w:rPr>
            <w:rStyle w:val="Hyperlink"/>
          </w:rPr>
          <w:t>1</w:t>
        </w:r>
        <w:r>
          <w:rPr>
            <w:rFonts w:asciiTheme="minorHAnsi" w:eastAsiaTheme="minorEastAsia" w:hAnsiTheme="minorHAnsi" w:cstheme="minorBidi"/>
            <w:b w:val="0"/>
            <w:color w:val="auto"/>
            <w:kern w:val="2"/>
            <w:sz w:val="24"/>
            <w:szCs w:val="24"/>
            <w:lang w:val="en-US"/>
            <w14:ligatures w14:val="standardContextual"/>
          </w:rPr>
          <w:tab/>
        </w:r>
        <w:r>
          <w:rPr>
            <w:rStyle w:val="Hyperlink"/>
          </w:rPr>
          <w:t>Introduction</w:t>
        </w:r>
        <w:r>
          <w:rPr>
            <w:webHidden/>
          </w:rPr>
          <w:tab/>
          <w:fldChar w:fldCharType="begin"/>
          <w:instrText xml:space="preserve"> PAGEREF _Toc184297586 \h </w:instrText>
          <w:fldChar w:fldCharType="separate"/>
          <w:t>6</w:t>
          <w:fldChar w:fldCharType="end"/>
        </w:r>
      </w:hyperlink>
    </w:p>
    <w:p w14:paraId="028EADDE" w14:textId="7F4C13D2"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87" w:history="1">
        <w:r>
          <w:rPr>
            <w:rStyle w:val="Hyperlink"/>
          </w:rPr>
          <w:t>1.1</w:t>
        </w:r>
        <w:r>
          <w:rPr>
            <w:rFonts w:asciiTheme="minorHAnsi" w:eastAsiaTheme="minorEastAsia" w:hAnsiTheme="minorHAnsi" w:cstheme="minorBidi"/>
            <w:color w:val="auto"/>
            <w:kern w:val="2"/>
            <w:sz w:val="24"/>
            <w:szCs w:val="24"/>
            <w:lang w:val="en-US"/>
            <w14:ligatures w14:val="standardContextual"/>
          </w:rPr>
          <w:tab/>
        </w:r>
        <w:r>
          <w:rPr>
            <w:rStyle w:val="Hyperlink"/>
          </w:rPr>
          <w:t>About This Document</w:t>
        </w:r>
        <w:r>
          <w:rPr>
            <w:webHidden/>
          </w:rPr>
          <w:tab/>
          <w:fldChar w:fldCharType="begin"/>
          <w:instrText xml:space="preserve"> PAGEREF _Toc184297587 \h </w:instrText>
          <w:fldChar w:fldCharType="separate"/>
          <w:t>6</w:t>
          <w:fldChar w:fldCharType="end"/>
        </w:r>
      </w:hyperlink>
    </w:p>
    <w:p w14:paraId="36B0C00B" w14:textId="5FBF0096"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88" w:history="1">
        <w:r>
          <w:rPr>
            <w:rStyle w:val="Hyperlink"/>
          </w:rPr>
          <w:t>1.2</w:t>
        </w:r>
        <w:r>
          <w:rPr>
            <w:rFonts w:asciiTheme="minorHAnsi" w:eastAsiaTheme="minorEastAsia" w:hAnsiTheme="minorHAnsi" w:cstheme="minorBidi"/>
            <w:color w:val="auto"/>
            <w:kern w:val="2"/>
            <w:sz w:val="24"/>
            <w:szCs w:val="24"/>
            <w:lang w:val="en-US"/>
            <w14:ligatures w14:val="standardContextual"/>
          </w:rPr>
          <w:tab/>
        </w:r>
        <w:r>
          <w:rPr>
            <w:rStyle w:val="Hyperlink"/>
          </w:rPr>
          <w:t>Who Should Use This Document?</w:t>
        </w:r>
        <w:r>
          <w:rPr>
            <w:webHidden/>
          </w:rPr>
          <w:tab/>
          <w:fldChar w:fldCharType="begin"/>
          <w:instrText xml:space="preserve"> PAGEREF _Toc184297588 \h </w:instrText>
          <w:fldChar w:fldCharType="separate"/>
          <w:t>6</w:t>
          <w:fldChar w:fldCharType="end"/>
        </w:r>
      </w:hyperlink>
    </w:p>
    <w:p w14:paraId="35C427C9" w14:textId="6A297B54"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589" w:history="1">
        <w:r>
          <w:rPr>
            <w:rStyle w:val="Hyperlink"/>
          </w:rPr>
          <w:t>2</w:t>
        </w:r>
        <w:r>
          <w:rPr>
            <w:rFonts w:asciiTheme="minorHAnsi" w:eastAsiaTheme="minorEastAsia" w:hAnsiTheme="minorHAnsi" w:cstheme="minorBidi"/>
            <w:b w:val="0"/>
            <w:color w:val="auto"/>
            <w:kern w:val="2"/>
            <w:sz w:val="24"/>
            <w:szCs w:val="24"/>
            <w:lang w:val="en-US"/>
            <w14:ligatures w14:val="standardContextual"/>
          </w:rPr>
          <w:tab/>
        </w:r>
        <w:r>
          <w:rPr>
            <w:rStyle w:val="Hyperlink"/>
          </w:rPr>
          <w:t>Executive Summary</w:t>
        </w:r>
        <w:r>
          <w:rPr>
            <w:webHidden/>
          </w:rPr>
          <w:tab/>
          <w:fldChar w:fldCharType="begin"/>
          <w:instrText xml:space="preserve"> PAGEREF _Toc184297589 \h </w:instrText>
          <w:fldChar w:fldCharType="separate"/>
          <w:t>7</w:t>
          <w:fldChar w:fldCharType="end"/>
        </w:r>
      </w:hyperlink>
    </w:p>
    <w:p w14:paraId="413726EE" w14:textId="7A080FD7"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0" w:history="1">
        <w:r>
          <w:rPr>
            <w:rStyle w:val="Hyperlink"/>
          </w:rPr>
          <w:t>2.1</w:t>
        </w:r>
        <w:r>
          <w:rPr>
            <w:rFonts w:asciiTheme="minorHAnsi" w:eastAsiaTheme="minorEastAsia" w:hAnsiTheme="minorHAnsi" w:cstheme="minorBidi"/>
            <w:color w:val="auto"/>
            <w:kern w:val="2"/>
            <w:sz w:val="24"/>
            <w:szCs w:val="24"/>
            <w:lang w:val="en-US"/>
            <w14:ligatures w14:val="standardContextual"/>
          </w:rPr>
          <w:tab/>
        </w:r>
        <w:r>
          <w:rPr>
            <w:rStyle w:val="Hyperlink"/>
          </w:rPr>
          <w:t>Purpose</w:t>
        </w:r>
        <w:r>
          <w:rPr>
            <w:webHidden/>
          </w:rPr>
          <w:tab/>
          <w:fldChar w:fldCharType="begin"/>
          <w:instrText xml:space="preserve"> PAGEREF _Toc184297590 \h </w:instrText>
          <w:fldChar w:fldCharType="separate"/>
          <w:t>14</w:t>
          <w:fldChar w:fldCharType="end"/>
        </w:r>
      </w:hyperlink>
    </w:p>
    <w:p w14:paraId="7BDD5B4A" w14:textId="21FE0CC0"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1" w:history="1">
        <w:r>
          <w:rPr>
            <w:rStyle w:val="Hyperlink"/>
          </w:rPr>
          <w:t>2.2</w:t>
        </w:r>
        <w:r>
          <w:rPr>
            <w:rFonts w:asciiTheme="minorHAnsi" w:eastAsiaTheme="minorEastAsia" w:hAnsiTheme="minorHAnsi" w:cstheme="minorBidi"/>
            <w:color w:val="auto"/>
            <w:kern w:val="2"/>
            <w:sz w:val="24"/>
            <w:szCs w:val="24"/>
            <w:lang w:val="en-US"/>
            <w14:ligatures w14:val="standardContextual"/>
          </w:rPr>
          <w:tab/>
        </w:r>
        <w:r>
          <w:rPr>
            <w:rStyle w:val="Hyperlink"/>
          </w:rPr>
          <w:t>Applicable Laws, Regulations, Standards, and Guidance</w:t>
        </w:r>
        <w:r>
          <w:rPr>
            <w:webHidden/>
          </w:rPr>
          <w:tab/>
          <w:fldChar w:fldCharType="begin"/>
          <w:instrText xml:space="preserve"> PAGEREF _Toc184297591 \h </w:instrText>
          <w:fldChar w:fldCharType="separate"/>
          <w:t>14</w:t>
          <w:fldChar w:fldCharType="end"/>
        </w:r>
      </w:hyperlink>
    </w:p>
    <w:p w14:paraId="7604161F" w14:textId="54A0C18B"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2" w:history="1">
        <w:r>
          <w:rPr>
            <w:rStyle w:val="Hyperlink"/>
          </w:rPr>
          <w:t>2.3</w:t>
        </w:r>
        <w:r>
          <w:rPr>
            <w:rFonts w:asciiTheme="minorHAnsi" w:eastAsiaTheme="minorEastAsia" w:hAnsiTheme="minorHAnsi" w:cstheme="minorBidi"/>
            <w:color w:val="auto"/>
            <w:kern w:val="2"/>
            <w:sz w:val="24"/>
            <w:szCs w:val="24"/>
            <w:lang w:val="en-US"/>
            <w14:ligatures w14:val="standardContextual"/>
          </w:rPr>
          <w:tab/>
        </w:r>
        <w:r>
          <w:rPr>
            <w:rStyle w:val="Hyperlink"/>
          </w:rPr>
          <w:t>Scope</w:t>
        </w:r>
        <w:r>
          <w:rPr>
            <w:webHidden/>
          </w:rPr>
          <w:tab/>
          <w:fldChar w:fldCharType="begin"/>
          <w:instrText xml:space="preserve"> PAGEREF _Toc184297592 \h </w:instrText>
          <w:fldChar w:fldCharType="separate"/>
          <w:t>14</w:t>
          <w:fldChar w:fldCharType="end"/>
        </w:r>
      </w:hyperlink>
    </w:p>
    <w:p w14:paraId="15D1A737" w14:textId="16CD092F" w:rsidR="00FC4812" w:rsidRDefault="00FC4812">
      <w:pPr>
        <w:pStyle w:val="TOC3"/>
        <w:tabs>
          <w:tab w:val="left" w:pos="120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84297593" w:history="1">
        <w:r>
          <w:rPr>
            <w:rStyle w:val="Hyperlink"/>
            <w:noProof/>
          </w:rPr>
          <w:t>2.3.1</w:t>
        </w:r>
        <w:r>
          <w:rPr>
            <w:rFonts w:asciiTheme="minorHAnsi" w:eastAsiaTheme="minorEastAsia" w:hAnsiTheme="minorHAnsi" w:cstheme="minorBidi"/>
            <w:noProof/>
            <w:color w:val="auto"/>
            <w:kern w:val="2"/>
            <w:sz w:val="24"/>
            <w:szCs w:val="24"/>
            <w:lang w:val="en-US"/>
            <w14:ligatures w14:val="standardContextual"/>
          </w:rPr>
          <w:tab/>
        </w:r>
        <w:r>
          <w:rPr>
            <w:rStyle w:val="Hyperlink"/>
            <w:noProof/>
          </w:rPr>
          <w:t>Controls Assessed</w:t>
        </w:r>
        <w:r>
          <w:rPr>
            <w:noProof/>
            <w:webHidden/>
          </w:rPr>
          <w:tab/>
          <w:fldChar w:fldCharType="begin"/>
          <w:instrText xml:space="preserve"> PAGEREF _Toc184297593 \h </w:instrText>
          <w:fldChar w:fldCharType="separate"/>
          <w:t>15</w:t>
          <w:fldChar w:fldCharType="end"/>
        </w:r>
      </w:hyperlink>
    </w:p>
    <w:p w14:paraId="27089783" w14:textId="5D8D651C"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594" w:history="1">
        <w:r>
          <w:rPr>
            <w:rStyle w:val="Hyperlink"/>
          </w:rPr>
          <w:t>3</w:t>
        </w:r>
        <w:r>
          <w:rPr>
            <w:rFonts w:asciiTheme="minorHAnsi" w:eastAsiaTheme="minorEastAsia" w:hAnsiTheme="minorHAnsi" w:cstheme="minorBidi"/>
            <w:b w:val="0"/>
            <w:color w:val="auto"/>
            <w:kern w:val="2"/>
            <w:sz w:val="24"/>
            <w:szCs w:val="24"/>
            <w:lang w:val="en-US"/>
            <w14:ligatures w14:val="standardContextual"/>
          </w:rPr>
          <w:tab/>
        </w:r>
        <w:r>
          <w:rPr>
            <w:rStyle w:val="Hyperlink"/>
          </w:rPr>
          <w:t>System Overview</w:t>
        </w:r>
        <w:r>
          <w:rPr>
            <w:webHidden/>
          </w:rPr>
          <w:tab/>
          <w:fldChar w:fldCharType="begin"/>
          <w:instrText xml:space="preserve"> PAGEREF _Toc184297594 \h </w:instrText>
          <w:fldChar w:fldCharType="separate"/>
          <w:t>15</w:t>
          <w:fldChar w:fldCharType="end"/>
        </w:r>
      </w:hyperlink>
    </w:p>
    <w:p w14:paraId="0FA94EB7" w14:textId="2AB00CDC"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5" w:history="1">
        <w:r>
          <w:rPr>
            <w:rStyle w:val="Hyperlink"/>
          </w:rPr>
          <w:t>3.1</w:t>
        </w:r>
        <w:r>
          <w:rPr>
            <w:rFonts w:asciiTheme="minorHAnsi" w:eastAsiaTheme="minorEastAsia" w:hAnsiTheme="minorHAnsi" w:cstheme="minorBidi"/>
            <w:color w:val="auto"/>
            <w:kern w:val="2"/>
            <w:sz w:val="24"/>
            <w:szCs w:val="24"/>
            <w:lang w:val="en-US"/>
            <w14:ligatures w14:val="standardContextual"/>
          </w:rPr>
          <w:tab/>
        </w:r>
        <w:r>
          <w:rPr>
            <w:rStyle w:val="Hyperlink"/>
          </w:rPr>
          <w:t>System Description</w:t>
        </w:r>
        <w:r>
          <w:rPr>
            <w:webHidden/>
          </w:rPr>
          <w:tab/>
          <w:fldChar w:fldCharType="begin"/>
          <w:instrText xml:space="preserve"> PAGEREF _Toc184297595 \h </w:instrText>
          <w:fldChar w:fldCharType="separate"/>
          <w:t>15</w:t>
          <w:fldChar w:fldCharType="end"/>
        </w:r>
      </w:hyperlink>
    </w:p>
    <w:p w14:paraId="6D3D78F3" w14:textId="34867614"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596" w:history="1">
        <w:r>
          <w:rPr>
            <w:rStyle w:val="Hyperlink"/>
          </w:rPr>
          <w:t>4</w:t>
        </w:r>
        <w:r>
          <w:rPr>
            <w:rFonts w:asciiTheme="minorHAnsi" w:eastAsiaTheme="minorEastAsia" w:hAnsiTheme="minorHAnsi" w:cstheme="minorBidi"/>
            <w:b w:val="0"/>
            <w:color w:val="auto"/>
            <w:kern w:val="2"/>
            <w:sz w:val="24"/>
            <w:szCs w:val="24"/>
            <w:lang w:val="en-US"/>
            <w14:ligatures w14:val="standardContextual"/>
          </w:rPr>
          <w:tab/>
        </w:r>
        <w:r>
          <w:rPr>
            <w:rStyle w:val="Hyperlink"/>
          </w:rPr>
          <w:t>Assessment Methodology</w:t>
        </w:r>
        <w:r>
          <w:rPr>
            <w:webHidden/>
          </w:rPr>
          <w:tab/>
          <w:fldChar w:fldCharType="begin"/>
          <w:instrText xml:space="preserve"> PAGEREF _Toc184297596 \h </w:instrText>
          <w:fldChar w:fldCharType="separate"/>
          <w:t>15</w:t>
          <w:fldChar w:fldCharType="end"/>
        </w:r>
      </w:hyperlink>
    </w:p>
    <w:p w14:paraId="6A560480" w14:textId="56AAF920"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7" w:history="1">
        <w:r>
          <w:rPr>
            <w:rStyle w:val="Hyperlink"/>
          </w:rPr>
          <w:t>4.1</w:t>
        </w:r>
        <w:r>
          <w:rPr>
            <w:rFonts w:asciiTheme="minorHAnsi" w:eastAsiaTheme="minorEastAsia" w:hAnsiTheme="minorHAnsi" w:cstheme="minorBidi"/>
            <w:color w:val="auto"/>
            <w:kern w:val="2"/>
            <w:sz w:val="24"/>
            <w:szCs w:val="24"/>
            <w:lang w:val="en-US"/>
            <w14:ligatures w14:val="standardContextual"/>
          </w:rPr>
          <w:tab/>
        </w:r>
        <w:r>
          <w:rPr>
            <w:rStyle w:val="Hyperlink"/>
          </w:rPr>
          <w:t>Deviations from the SAP</w:t>
        </w:r>
        <w:r>
          <w:rPr>
            <w:webHidden/>
          </w:rPr>
          <w:tab/>
          <w:fldChar w:fldCharType="begin"/>
          <w:instrText xml:space="preserve"> PAGEREF _Toc184297597 \h </w:instrText>
          <w:fldChar w:fldCharType="separate"/>
          <w:t>16</w:t>
          <w:fldChar w:fldCharType="end"/>
        </w:r>
      </w:hyperlink>
    </w:p>
    <w:p w14:paraId="00F796DE" w14:textId="1F1D561E"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8" w:history="1">
        <w:r>
          <w:rPr>
            <w:rStyle w:val="Hyperlink"/>
          </w:rPr>
          <w:t>4.2</w:t>
        </w:r>
        <w:r>
          <w:rPr>
            <w:rFonts w:asciiTheme="minorHAnsi" w:eastAsiaTheme="minorEastAsia" w:hAnsiTheme="minorHAnsi" w:cstheme="minorBidi"/>
            <w:color w:val="auto"/>
            <w:kern w:val="2"/>
            <w:sz w:val="24"/>
            <w:szCs w:val="24"/>
            <w:lang w:val="en-US"/>
            <w14:ligatures w14:val="standardContextual"/>
          </w:rPr>
          <w:tab/>
        </w:r>
        <w:r>
          <w:rPr>
            <w:rStyle w:val="Hyperlink"/>
          </w:rPr>
          <w:t>The SRTM</w:t>
        </w:r>
        <w:r>
          <w:rPr>
            <w:webHidden/>
          </w:rPr>
          <w:tab/>
          <w:fldChar w:fldCharType="begin"/>
          <w:instrText xml:space="preserve"> PAGEREF _Toc184297598 \h </w:instrText>
          <w:fldChar w:fldCharType="separate"/>
          <w:t>16</w:t>
          <w:fldChar w:fldCharType="end"/>
        </w:r>
      </w:hyperlink>
    </w:p>
    <w:p w14:paraId="3563797F" w14:textId="3ED6DE57"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599" w:history="1">
        <w:r>
          <w:rPr>
            <w:rStyle w:val="Hyperlink"/>
          </w:rPr>
          <w:t>4.3</w:t>
        </w:r>
        <w:r>
          <w:rPr>
            <w:rFonts w:asciiTheme="minorHAnsi" w:eastAsiaTheme="minorEastAsia" w:hAnsiTheme="minorHAnsi" w:cstheme="minorBidi"/>
            <w:color w:val="auto"/>
            <w:kern w:val="2"/>
            <w:sz w:val="24"/>
            <w:szCs w:val="24"/>
            <w:lang w:val="en-US"/>
            <w14:ligatures w14:val="standardContextual"/>
          </w:rPr>
          <w:tab/>
        </w:r>
        <w:r>
          <w:rPr>
            <w:rStyle w:val="Hyperlink"/>
          </w:rPr>
          <w:t>Consideration of Threats</w:t>
        </w:r>
        <w:r>
          <w:rPr>
            <w:webHidden/>
          </w:rPr>
          <w:tab/>
          <w:fldChar w:fldCharType="begin"/>
          <w:instrText xml:space="preserve"> PAGEREF _Toc184297599 \h </w:instrText>
          <w:fldChar w:fldCharType="separate"/>
          <w:t>16</w:t>
          <w:fldChar w:fldCharType="end"/>
        </w:r>
      </w:hyperlink>
    </w:p>
    <w:p w14:paraId="4438D57A" w14:textId="64DA7735" w:rsidR="00FC4812" w:rsidRDefault="00FC4812">
      <w:pPr>
        <w:pStyle w:val="TOC2"/>
        <w:rPr>
          <w:rFonts w:asciiTheme="minorHAnsi" w:eastAsiaTheme="minorEastAsia" w:hAnsiTheme="minorHAnsi" w:cstheme="minorBidi"/>
          <w:color w:val="auto"/>
          <w:kern w:val="2"/>
          <w:sz w:val="24"/>
          <w:szCs w:val="24"/>
          <w:lang w:val="en-US"/>
          <w14:ligatures w14:val="standardContextual"/>
        </w:rPr>
      </w:pPr>
      <w:hyperlink w:anchor="_Toc184297600" w:history="1">
        <w:r>
          <w:rPr>
            <w:rStyle w:val="Hyperlink"/>
          </w:rPr>
          <w:t>4.4</w:t>
        </w:r>
        <w:r>
          <w:rPr>
            <w:rFonts w:asciiTheme="minorHAnsi" w:eastAsiaTheme="minorEastAsia" w:hAnsiTheme="minorHAnsi" w:cstheme="minorBidi"/>
            <w:color w:val="auto"/>
            <w:kern w:val="2"/>
            <w:sz w:val="24"/>
            <w:szCs w:val="24"/>
            <w:lang w:val="en-US"/>
            <w14:ligatures w14:val="standardContextual"/>
          </w:rPr>
          <w:tab/>
        </w:r>
        <w:r>
          <w:rPr>
            <w:rStyle w:val="Hyperlink"/>
          </w:rPr>
          <w:t>Document Results</w:t>
        </w:r>
        <w:r>
          <w:rPr>
            <w:webHidden/>
          </w:rPr>
          <w:tab/>
          <w:fldChar w:fldCharType="begin"/>
          <w:instrText xml:space="preserve"> PAGEREF _Toc184297600 \h </w:instrText>
          <w:fldChar w:fldCharType="separate"/>
          <w:t>17</w:t>
          <w:fldChar w:fldCharType="end"/>
        </w:r>
      </w:hyperlink>
    </w:p>
    <w:p w14:paraId="5362948B" w14:textId="4B700963"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1" w:history="1">
        <w:r>
          <w:rPr>
            <w:rStyle w:val="Hyperlink"/>
          </w:rPr>
          <w:t>5</w:t>
        </w:r>
        <w:r>
          <w:rPr>
            <w:rFonts w:asciiTheme="minorHAnsi" w:eastAsiaTheme="minorEastAsia" w:hAnsiTheme="minorHAnsi" w:cstheme="minorBidi"/>
            <w:b w:val="0"/>
            <w:color w:val="auto"/>
            <w:kern w:val="2"/>
            <w:sz w:val="24"/>
            <w:szCs w:val="24"/>
            <w:lang w:val="en-US"/>
            <w14:ligatures w14:val="standardContextual"/>
          </w:rPr>
          <w:tab/>
        </w:r>
        <w:r>
          <w:rPr>
            <w:rStyle w:val="Hyperlink"/>
          </w:rPr>
          <w:t>Risks Known for Interconnected Systems and External Services</w:t>
        </w:r>
        <w:r>
          <w:rPr>
            <w:webHidden/>
          </w:rPr>
          <w:tab/>
          <w:fldChar w:fldCharType="begin"/>
          <w:instrText xml:space="preserve"> PAGEREF _Toc184297601 \h </w:instrText>
          <w:fldChar w:fldCharType="separate"/>
          <w:t>18</w:t>
          <w:fldChar w:fldCharType="end"/>
        </w:r>
      </w:hyperlink>
    </w:p>
    <w:p w14:paraId="07E96F91" w14:textId="3BD87197"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2" w:history="1">
        <w:r>
          <w:rPr>
            <w:rStyle w:val="Hyperlink"/>
          </w:rPr>
          <w:t>Appendix A Risk Exposure Table</w:t>
        </w:r>
        <w:r>
          <w:rPr>
            <w:webHidden/>
          </w:rPr>
          <w:tab/>
          <w:fldChar w:fldCharType="begin"/>
          <w:instrText xml:space="preserve"> PAGEREF _Toc184297602 \h </w:instrText>
          <w:fldChar w:fldCharType="separate"/>
          <w:t>20</w:t>
          <w:fldChar w:fldCharType="end"/>
        </w:r>
      </w:hyperlink>
    </w:p>
    <w:p w14:paraId="2169C3B4" w14:textId="526D8A5F"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3" w:history="1">
        <w:r>
          <w:rPr>
            <w:rStyle w:val="Hyperlink"/>
          </w:rPr>
          <w:t>Appendix B Security Requirements Traceability Matrix (SRTM) Workbook</w:t>
        </w:r>
        <w:r>
          <w:rPr>
            <w:webHidden/>
          </w:rPr>
          <w:tab/>
          <w:fldChar w:fldCharType="begin"/>
          <w:instrText xml:space="preserve"> PAGEREF _Toc184297603 \h </w:instrText>
          <w:fldChar w:fldCharType="separate"/>
          <w:t>20</w:t>
          <w:fldChar w:fldCharType="end"/>
        </w:r>
      </w:hyperlink>
    </w:p>
    <w:p w14:paraId="71858271" w14:textId="05387075"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4" w:history="1">
        <w:r>
          <w:rPr>
            <w:rStyle w:val="Hyperlink"/>
          </w:rPr>
          <w:t>Appendix C Vulnerability Scan Results</w:t>
        </w:r>
        <w:r>
          <w:rPr>
            <w:webHidden/>
          </w:rPr>
          <w:tab/>
          <w:fldChar w:fldCharType="begin"/>
          <w:instrText xml:space="preserve"> PAGEREF _Toc184297604 \h </w:instrText>
          <w:fldChar w:fldCharType="separate"/>
          <w:t>20</w:t>
          <w:fldChar w:fldCharType="end"/>
        </w:r>
      </w:hyperlink>
    </w:p>
    <w:p w14:paraId="29EA0FC7" w14:textId="480C358B"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5" w:history="1">
        <w:r>
          <w:rPr>
            <w:rStyle w:val="Hyperlink"/>
          </w:rPr>
          <w:t>Appendix D Documentation Review Findings</w:t>
        </w:r>
        <w:r>
          <w:rPr>
            <w:webHidden/>
          </w:rPr>
          <w:tab/>
          <w:fldChar w:fldCharType="begin"/>
          <w:instrText xml:space="preserve"> PAGEREF _Toc184297605 \h </w:instrText>
          <w:fldChar w:fldCharType="separate"/>
          <w:t>31</w:t>
          <w:fldChar w:fldCharType="end"/>
        </w:r>
      </w:hyperlink>
    </w:p>
    <w:p w14:paraId="136C2055" w14:textId="14AFD5A0"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6" w:history="1">
        <w:r>
          <w:rPr>
            <w:rStyle w:val="Hyperlink"/>
          </w:rPr>
          <w:t>Appendix E Auxiliary Documents</w:t>
        </w:r>
        <w:r>
          <w:rPr>
            <w:webHidden/>
          </w:rPr>
          <w:tab/>
          <w:fldChar w:fldCharType="begin"/>
          <w:instrText xml:space="preserve"> PAGEREF _Toc184297606 \h </w:instrText>
          <w:fldChar w:fldCharType="separate"/>
          <w:t>31</w:t>
          <w:fldChar w:fldCharType="end"/>
        </w:r>
      </w:hyperlink>
    </w:p>
    <w:p w14:paraId="36212AF5" w14:textId="649BE2C9" w:rsidR="00FC4812" w:rsidRDefault="00FC4812">
      <w:pPr>
        <w:pStyle w:val="TOC1"/>
        <w:rPr>
          <w:rFonts w:asciiTheme="minorHAnsi" w:eastAsiaTheme="minorEastAsia" w:hAnsiTheme="minorHAnsi" w:cstheme="minorBidi"/>
          <w:b w:val="0"/>
          <w:color w:val="auto"/>
          <w:kern w:val="2"/>
          <w:sz w:val="24"/>
          <w:szCs w:val="24"/>
          <w:lang w:val="en-US"/>
          <w14:ligatures w14:val="standardContextual"/>
        </w:rPr>
      </w:pPr>
      <w:hyperlink w:anchor="_Toc184297607" w:history="1">
        <w:r>
          <w:rPr>
            <w:rStyle w:val="Hyperlink"/>
          </w:rPr>
          <w:t>Appendix F Penetration Test Report</w:t>
        </w:r>
        <w:r>
          <w:rPr>
            <w:webHidden/>
          </w:rPr>
          <w:tab/>
          <w:fldChar w:fldCharType="begin"/>
          <w:instrText xml:space="preserve"> PAGEREF _Toc184297607 \h </w:instrText>
          <w:fldChar w:fldCharType="separate"/>
          <w:t>32</w:t>
          <w:fldChar w:fldCharType="end"/>
        </w:r>
      </w:hyperlink>
    </w:p>
    <w:p w14:paraId="62B0A346" w14:textId="3179B6D2" w:rsidR="00F457D3" w:rsidRPr="00466A33" w:rsidRDefault="00CB22F6" w:rsidP="00203F89">
      <w:pPr>
        <w:sectPr w:rsidR="00F457D3" w:rsidRPr="00466A33">
          <w:headerReference w:type="default" r:id="rId16"/>
          <w:footerReference w:type="even" r:id="rId17"/>
          <w:footerReference w:type="default" r:id="rId18"/>
          <w:pgSz w:w="12240" w:h="15840"/>
          <w:pgMar w:top="0" w:right="1440" w:bottom="0" w:left="1440" w:header="0" w:footer="0" w:gutter="0"/>
          <w:pgNumType w:start="0"/>
          <w:cols w:space="720"/>
          <w:titlePg/>
        </w:sectPr>
      </w:pPr>
      <w:r>
        <w:rPr>
          <w:noProof/>
        </w:rPr>
        <w:fldChar w:fldCharType="end"/>
      </w:r>
    </w:p>
    <w:p w14:paraId="2D748F3F" w14:textId="181846F0" w:rsidR="00F457D3" w:rsidRPr="00466A33" w:rsidRDefault="008A2F8A">
      <w:pPr>
        <w:pStyle w:val="Heading1"/>
      </w:pPr>
      <w:bookmarkStart w:id="14" w:name="_Toc184297586"/>
      <w:r>
        <w:lastRenderedPageBreak/>
        <w:t>Introduction</w:t>
      </w:r>
      <w:bookmarkEnd w:id="14"/>
    </w:p>
    <w:p w14:paraId="2995FA6B" w14:textId="10C25000" w:rsidR="00F20B12" w:rsidRPr="00466A33" w:rsidRDefault="00CB22F6">
      <w:pPr>
        <w:pStyle w:val="Heading2"/>
      </w:pPr>
      <w:bookmarkStart w:id="15" w:name="_Toc184297587"/>
      <w:r>
        <w:t>About This Document</w:t>
      </w:r>
      <w:bookmarkEnd w:id="15"/>
    </w:p>
    <w:p>
      <w:r>
        <w:t xml:space="preserve">This Security Assessment Report (SAR) documents the results of the security control assessment performed against the T-Pot O&amp;G Threat Intelligence Honeypot Lab, per the methodology defined in the accompanying Security Assessment Plan (SAP). It should be read together with the System Security Plan (SSP) and SAP for this system.</w:t>
      </w:r>
    </w:p>
    <w:p w14:paraId="67056A07" w14:textId="22A9460F" w:rsidR="00F20B12" w:rsidRPr="00466A33" w:rsidRDefault="00CB22F6">
      <w:pPr>
        <w:pStyle w:val="Heading2"/>
      </w:pPr>
      <w:bookmarkStart w:id="16" w:name="_Toc184297588"/>
      <w:r>
        <w:t>Who Should Use This Document?</w:t>
      </w:r>
      <w:bookmarkEnd w:id="16"/>
    </w:p>
    <w:p>
      <w:r>
        <w:t xml:space="preserve">This document is intended for the system owner (for POA&amp;M tracking and remediation decisions) and for any reviewer evaluating this portfolio project's RMF documentation practice.</w:t>
      </w:r>
    </w:p>
    <w:p w14:paraId="035A6D4E" w14:textId="278DE322" w:rsidR="008A2F8A" w:rsidRPr="00466A33" w:rsidRDefault="00F20B12">
      <w:pPr>
        <w:pStyle w:val="Heading1"/>
      </w:pPr>
      <w:bookmarkStart w:id="17" w:name="_Toc184297589"/>
      <w:r>
        <w:t>Executive Summary</w:t>
      </w:r>
      <w:bookmarkEnd w:id="17"/>
    </w:p>
    <w:p>
      <w:r>
        <w:t xml:space="preserve">This is an initial assessment SAR for the T-Pot O&amp;G Threat Intelligence Honeypot Lab, prepared following the methodology in the accompanying SAP. This report aggregates the results of the OpenSCAP CIS Level 2 configuration scan, the Nessus credentialed vulnerability scan, and manual control examination described in Section 3.</w:t>
      </w:r>
    </w:p>
    <w:p>
      <w:r>
        <w:t xml:space="preserve">A detailed, itemized risk summary (by category and severity, as this template's standard risk-count table would show) is not reproduced here as a numeric table; all identified findings, their severities, and their closure status are documented directly in the companion SAR.md, which functions as this system's risk register for a lab-scale system of this size.</w:t>
      </w:r>
    </w:p>
    <w:p w14:paraId="7107A4B5" w14:textId="77777777" w:rsidR="004A0FCF" w:rsidRPr="00466A33" w:rsidRDefault="004A0FCF" w:rsidP="004A0FCF">
      <w:pPr>
        <w:pStyle w:val="Heading2"/>
      </w:pPr>
      <w:bookmarkStart w:id="18" w:name="_Toc184297590"/>
      <w:r>
        <w:lastRenderedPageBreak/>
        <w:t>Purpose</w:t>
      </w:r>
      <w:bookmarkEnd w:id="18"/>
    </w:p>
    <w:p>
      <w:r>
        <w:t xml:space="preserve">The purpose of this document is to report the results of the security assessment conducted against the T-Pot O&amp;G Threat Intelligence Honeypot Lab, including findings from an OpenSCAP CIS Level 2 configuration scan, a Tenable Nessus credentialed vulnerability scan, and manual examination of network boundary, identity, encryption, and monitoring controls, and to provide risk-based recommendations for remediation or closure.</w:t>
      </w:r>
    </w:p>
    <w:p w14:paraId="07E97AEC" w14:textId="104FAD1F" w:rsidR="0096275B" w:rsidRPr="00466A33" w:rsidRDefault="004A0FCF">
      <w:pPr>
        <w:pStyle w:val="Heading2"/>
      </w:pPr>
      <w:bookmarkStart w:id="19" w:name="_Toc184297591"/>
      <w:r>
        <w:t xml:space="preserve">Applicable Laws, Regulations, Standards, and Guidance</w:t>
      </w:r>
      <w:bookmarkEnd w:id="19"/>
    </w:p>
    <w:p>
      <w:r>
        <w:t xml:space="preserve">NIST SP 800-53 Rev. 5, Security and Privacy Controls for Information Systems and Organizations</w:t>
      </w:r>
    </w:p>
    <w:p>
      <w:r>
        <w:t xml:space="preserve">NIST SP 800-53A, Assessing Security and Privacy Controls in Federal Information Systems and Organizations</w:t>
      </w:r>
    </w:p>
    <w:p>
      <w:r>
        <w:t xml:space="preserve">NIST SP 800-37 Rev. 2, Risk Management Framework for Information Systems and Organizations</w:t>
      </w:r>
    </w:p>
    <w:p w14:paraId="2AC5924A" w14:textId="0D39877A" w:rsidR="0096275B" w:rsidRPr="00466A33" w:rsidRDefault="0096275B">
      <w:pPr>
        <w:pStyle w:val="Heading2"/>
      </w:pPr>
      <w:bookmarkStart w:id="20" w:name="_Toc184297592"/>
      <w:r>
        <w:t>Scope</w:t>
      </w:r>
      <w:bookmarkEnd w:id="20"/>
    </w:p>
    <w:p w14:paraId="0CF20691" w14:textId="12AB88DC" w:rsidR="00450601" w:rsidRPr="00466A33" w:rsidRDefault="00450601" w:rsidP="00450601">
      <w:r>
        <w:rPr>
          <w:lang w:val="en-US"/>
        </w:rPr>
        <w:t xml:space="preserve">The scope of the T-Pot O&amp;G Threat Intelligence Honeypot Lab assessment is documented in the Marcus, T-Pot O&amp;G Threat Intelligence Honeypot Lab SAP, </w:t>
      </w:r>
      <w:sdt>
        <w:sdtPr>
          <w:tag w:val="goog_rdk_3"/>
          <w:id w:val="207692158"/>
        </w:sdtPr>
        <w:sdtContent/>
      </w:sdt>
      <w:r>
        <w:rPr>
          <w:lang w:val="en-US"/>
        </w:rPr>
        <w:t>Version 1.0, dated 08/12/2026. Deviations from the SAP are captured in Section 4.1, Deviations from the SAP. NOTE: Net-new risks identified during remediation activities are captured on the “Open” tab of the T-Pot O&amp;G Threat Intelligence Honeypot Lab Plan of Action &amp; Milestones (POA&amp;M). These risks are not captured in the RET because the RET represents a point-in-time assessment.</w:t>
      </w:r>
    </w:p>
    <w:p w14:paraId="1D9DB0F4" w14:textId="459A3D68" w:rsidR="004226F2" w:rsidRPr="00466A33" w:rsidRDefault="00450601" w:rsidP="00450601">
      <w:r>
        <w:t xml:space="preserve">This system runs on Microsoft Azure IaaS (East US region) rather than a CSP-managed physical data center; there is no separate physical site to enumerate. The single Azure VM and its associated network/storage resources constitute the entire infrastructure footprint (Table 2-3 below is not applicable and is left blank for this reason).</w:t>
      </w:r>
    </w:p>
    <w:p w14:paraId="1FC87CED" w14:textId="77777777" w:rsidR="00450601" w:rsidRPr="00466A33" w:rsidRDefault="00450601" w:rsidP="00450601">
      <w:pPr>
        <w:rPr>
          <w:lang w:val="en-US"/>
        </w:rPr>
      </w:pPr>
    </w:p>
    <w:p w14:paraId="103613F5" w14:textId="7B7A7F8B" w:rsidR="00450601" w:rsidRPr="00466A33" w:rsidRDefault="004226F2" w:rsidP="004226F2">
      <w:pPr>
        <w:pStyle w:val="Caption"/>
      </w:pPr>
      <w:r>
        <w:t xml:space="preserve">Table </w:t>
      </w:r>
      <w:fldSimple w:instr=" STYLEREF 1 \s ">
        <w:r>
          <w:rPr>
            <w:noProof/>
          </w:rPr>
          <w:t>2</w:t>
        </w:r>
      </w:fldSimple>
      <w:r>
        <w:noBreakHyphen/>
      </w:r>
      <w:fldSimple w:instr=" SEQ Table \* ARABIC \s 1 ">
        <w:r>
          <w:rPr>
            <w:noProof/>
          </w:rPr>
          <w:t>3</w:t>
        </w:r>
      </w:fldSimple>
      <w:r>
        <w:t xml:space="preserve"> Site Names and Addresses</w:t>
      </w:r>
    </w:p>
    <w:tbl>
      <w:tblPr>
        <w:tblStyle w:val="FedRAMP"/>
        <w:tblW w:w="9360" w:type="dxa"/>
        <w:tblInd w:w="5" w:type="dxa"/>
        <w:tblLayout w:type="fixed"/>
        <w:tblLook w:val="0020" w:firstRow="1" w:lastRow="0" w:firstColumn="0" w:lastColumn="0" w:noHBand="0" w:noVBand="0"/>
      </w:tblPr>
      <w:tblGrid>
        <w:gridCol w:w="3120"/>
        <w:gridCol w:w="2720"/>
        <w:gridCol w:w="3520"/>
      </w:tblGrid>
      <w:tr w:rsidR="000D25A1" w:rsidRPr="00466A33" w14:paraId="66E29F27" w14:textId="77777777" w:rsidTr="006167FB">
        <w:trPr>
          <w:cnfStyle w:val="100000000000" w:firstRow="1" w:lastRow="0" w:firstColumn="0" w:lastColumn="0" w:oddVBand="0" w:evenVBand="0" w:oddHBand="0" w:evenHBand="0" w:firstRowFirstColumn="0" w:firstRowLastColumn="0" w:lastRowFirstColumn="0" w:lastRowLastColumn="0"/>
          <w:trHeight w:val="83"/>
          <w:tblHeader/>
        </w:trPr>
        <w:tc>
          <w:tcPr>
            <w:tcW w:w="3120" w:type="dxa"/>
            <w:vAlign w:val="center"/>
          </w:tcPr>
          <w:p w14:paraId="5C06EC61" w14:textId="47D46380" w:rsidR="000D25A1" w:rsidRPr="00466A33" w:rsidRDefault="000D25A1" w:rsidP="00450601">
            <w:pPr>
              <w:pStyle w:val="Tabletitle"/>
              <w:spacing w:before="80" w:after="80" w:line="288" w:lineRule="auto"/>
              <w:rPr>
                <w:rFonts w:ascii="Arial" w:hAnsi="Arial"/>
                <w:b/>
                <w:bCs w:val="0"/>
              </w:rPr>
            </w:pPr>
            <w:r>
              <w:rPr>
                <w:rFonts w:ascii="Arial" w:hAnsi="Arial"/>
                <w:b/>
                <w:bCs w:val="0"/>
              </w:rPr>
              <w:t>Data Center Site Name</w:t>
            </w:r>
          </w:p>
        </w:tc>
        <w:tc>
          <w:tcPr>
            <w:tcW w:w="2720" w:type="dxa"/>
            <w:vAlign w:val="center"/>
          </w:tcPr>
          <w:p w14:paraId="10A71B42" w14:textId="483B2D77" w:rsidR="000D25A1" w:rsidRPr="00466A33" w:rsidRDefault="000D25A1" w:rsidP="00450601">
            <w:pPr>
              <w:pStyle w:val="Tabletitle"/>
              <w:spacing w:before="80" w:after="80" w:line="288" w:lineRule="auto"/>
              <w:rPr>
                <w:rFonts w:ascii="Arial" w:hAnsi="Arial"/>
                <w:b/>
                <w:bCs w:val="0"/>
              </w:rPr>
            </w:pPr>
            <w:r>
              <w:rPr>
                <w:rFonts w:ascii="Arial" w:hAnsi="Arial"/>
                <w:b/>
                <w:bCs w:val="0"/>
              </w:rPr>
              <w:t>Address</w:t>
            </w:r>
          </w:p>
        </w:tc>
        <w:tc>
          <w:tcPr>
            <w:tcW w:w="3520" w:type="dxa"/>
            <w:vAlign w:val="center"/>
          </w:tcPr>
          <w:p w14:paraId="75CD7A88" w14:textId="7D00EAA8" w:rsidR="000D25A1" w:rsidRPr="00466A33" w:rsidRDefault="000D25A1" w:rsidP="00450601">
            <w:pPr>
              <w:pStyle w:val="Tabletitle"/>
              <w:spacing w:before="80" w:after="80" w:line="288" w:lineRule="auto"/>
              <w:rPr>
                <w:rFonts w:ascii="Arial" w:hAnsi="Arial"/>
                <w:b/>
                <w:bCs w:val="0"/>
              </w:rPr>
            </w:pPr>
            <w:r>
              <w:rPr>
                <w:rFonts w:ascii="Arial" w:hAnsi="Arial"/>
                <w:b/>
                <w:bCs w:val="0"/>
              </w:rPr>
              <w:t>Description Of Components</w:t>
            </w:r>
          </w:p>
        </w:tc>
      </w:tr>
      <w:tr w:rsidR="000D25A1" w:rsidRPr="00466A33" w14:paraId="2C3FA9CE" w14:textId="77777777" w:rsidTr="00F91F8C">
        <w:trPr>
          <w:cnfStyle w:val="000000100000" w:firstRow="0" w:lastRow="0" w:firstColumn="0" w:lastColumn="0" w:oddVBand="0" w:evenVBand="0" w:oddHBand="1" w:evenHBand="0" w:firstRowFirstColumn="0" w:firstRowLastColumn="0" w:lastRowFirstColumn="0" w:lastRowLastColumn="0"/>
        </w:trPr>
        <w:tc>
          <w:tcPr>
            <w:tcW w:w="3120" w:type="dxa"/>
          </w:tcPr>
          <w:p w14:paraId="1F007CCD" w14:textId="77777777" w:rsidR="000D25A1" w:rsidRPr="00466A33" w:rsidRDefault="000D25A1" w:rsidP="00450601">
            <w:pPr>
              <w:pStyle w:val="Tabletextlight"/>
              <w:spacing w:before="80" w:after="80" w:line="288" w:lineRule="auto"/>
              <w:rPr>
                <w:rFonts w:ascii="Arial" w:hAnsi="Arial" w:cs="Arial"/>
              </w:rPr>
            </w:pPr>
          </w:p>
        </w:tc>
        <w:tc>
          <w:tcPr>
            <w:tcW w:w="2720" w:type="dxa"/>
          </w:tcPr>
          <w:p w14:paraId="70C091F2" w14:textId="77777777" w:rsidR="000D25A1" w:rsidRPr="00466A33" w:rsidRDefault="000D25A1" w:rsidP="00450601">
            <w:pPr>
              <w:pStyle w:val="Tabletextlight"/>
              <w:spacing w:before="80" w:after="80" w:line="288" w:lineRule="auto"/>
              <w:rPr>
                <w:rFonts w:ascii="Arial" w:hAnsi="Arial" w:cs="Arial"/>
              </w:rPr>
            </w:pPr>
          </w:p>
        </w:tc>
        <w:tc>
          <w:tcPr>
            <w:tcW w:w="3520" w:type="dxa"/>
          </w:tcPr>
          <w:p w14:paraId="26ABEA13" w14:textId="77777777" w:rsidR="000D25A1" w:rsidRPr="00466A33" w:rsidRDefault="000D25A1" w:rsidP="00450601">
            <w:pPr>
              <w:pStyle w:val="Tabletextlight"/>
              <w:spacing w:before="80" w:after="80" w:line="288" w:lineRule="auto"/>
              <w:rPr>
                <w:rFonts w:ascii="Arial" w:hAnsi="Arial" w:cs="Arial"/>
              </w:rPr>
            </w:pPr>
          </w:p>
        </w:tc>
      </w:tr>
      <w:tr w:rsidR="000D25A1" w:rsidRPr="00466A33" w14:paraId="61147BF1" w14:textId="77777777" w:rsidTr="00F91F8C">
        <w:trPr>
          <w:cnfStyle w:val="000000010000" w:firstRow="0" w:lastRow="0" w:firstColumn="0" w:lastColumn="0" w:oddVBand="0" w:evenVBand="0" w:oddHBand="0" w:evenHBand="1" w:firstRowFirstColumn="0" w:firstRowLastColumn="0" w:lastRowFirstColumn="0" w:lastRowLastColumn="0"/>
        </w:trPr>
        <w:tc>
          <w:tcPr>
            <w:tcW w:w="3120" w:type="dxa"/>
          </w:tcPr>
          <w:p w14:paraId="21620194" w14:textId="77777777" w:rsidR="000D25A1" w:rsidRPr="00466A33" w:rsidRDefault="000D25A1" w:rsidP="00450601">
            <w:pPr>
              <w:pStyle w:val="Tabletextlight"/>
              <w:spacing w:before="80" w:after="80" w:line="288" w:lineRule="auto"/>
              <w:rPr>
                <w:rFonts w:ascii="Arial" w:hAnsi="Arial" w:cs="Arial"/>
              </w:rPr>
            </w:pPr>
          </w:p>
        </w:tc>
        <w:tc>
          <w:tcPr>
            <w:tcW w:w="2720" w:type="dxa"/>
          </w:tcPr>
          <w:p w14:paraId="47E35804" w14:textId="77777777" w:rsidR="000D25A1" w:rsidRPr="00466A33" w:rsidRDefault="000D25A1" w:rsidP="00450601">
            <w:pPr>
              <w:pStyle w:val="Tabletextlight"/>
              <w:spacing w:before="80" w:after="80" w:line="288" w:lineRule="auto"/>
              <w:rPr>
                <w:rFonts w:ascii="Arial" w:hAnsi="Arial" w:cs="Arial"/>
              </w:rPr>
            </w:pPr>
          </w:p>
        </w:tc>
        <w:tc>
          <w:tcPr>
            <w:tcW w:w="3520" w:type="dxa"/>
          </w:tcPr>
          <w:p w14:paraId="77B475B4" w14:textId="77777777" w:rsidR="000D25A1" w:rsidRPr="00466A33" w:rsidRDefault="000D25A1" w:rsidP="00450601">
            <w:pPr>
              <w:pStyle w:val="Tabletextlight"/>
              <w:spacing w:before="80" w:after="80" w:line="288" w:lineRule="auto"/>
              <w:rPr>
                <w:rFonts w:ascii="Arial" w:hAnsi="Arial" w:cs="Arial"/>
              </w:rPr>
            </w:pPr>
          </w:p>
        </w:tc>
      </w:tr>
      <w:tr w:rsidR="000D25A1" w:rsidRPr="00466A33" w14:paraId="78FB01A2" w14:textId="77777777" w:rsidTr="00F91F8C">
        <w:trPr>
          <w:cnfStyle w:val="000000100000" w:firstRow="0" w:lastRow="0" w:firstColumn="0" w:lastColumn="0" w:oddVBand="0" w:evenVBand="0" w:oddHBand="1" w:evenHBand="0" w:firstRowFirstColumn="0" w:firstRowLastColumn="0" w:lastRowFirstColumn="0" w:lastRowLastColumn="0"/>
        </w:trPr>
        <w:tc>
          <w:tcPr>
            <w:tcW w:w="3120" w:type="dxa"/>
          </w:tcPr>
          <w:p w14:paraId="69E3A8A3" w14:textId="77777777" w:rsidR="000D25A1" w:rsidRPr="00466A33" w:rsidRDefault="000D25A1" w:rsidP="00450601">
            <w:pPr>
              <w:pStyle w:val="Tabletextlight"/>
              <w:spacing w:before="80" w:after="80" w:line="288" w:lineRule="auto"/>
              <w:rPr>
                <w:rFonts w:ascii="Arial" w:hAnsi="Arial" w:cs="Arial"/>
              </w:rPr>
            </w:pPr>
          </w:p>
        </w:tc>
        <w:tc>
          <w:tcPr>
            <w:tcW w:w="2720" w:type="dxa"/>
          </w:tcPr>
          <w:p w14:paraId="5DC9581E" w14:textId="77777777" w:rsidR="000D25A1" w:rsidRPr="00466A33" w:rsidRDefault="000D25A1" w:rsidP="00450601">
            <w:pPr>
              <w:pStyle w:val="Tabletextlight"/>
              <w:spacing w:before="80" w:after="80" w:line="288" w:lineRule="auto"/>
              <w:rPr>
                <w:rFonts w:ascii="Arial" w:hAnsi="Arial" w:cs="Arial"/>
              </w:rPr>
            </w:pPr>
          </w:p>
        </w:tc>
        <w:tc>
          <w:tcPr>
            <w:tcW w:w="3520" w:type="dxa"/>
          </w:tcPr>
          <w:p w14:paraId="10466E1D" w14:textId="77777777" w:rsidR="000D25A1" w:rsidRPr="00466A33" w:rsidRDefault="000D25A1" w:rsidP="00450601">
            <w:pPr>
              <w:pStyle w:val="Tabletextlight"/>
              <w:spacing w:before="80" w:after="80" w:line="288" w:lineRule="auto"/>
              <w:rPr>
                <w:rFonts w:ascii="Arial" w:hAnsi="Arial" w:cs="Arial"/>
              </w:rPr>
            </w:pPr>
          </w:p>
        </w:tc>
      </w:tr>
    </w:tbl>
    <w:p w14:paraId="26B72854" w14:textId="77777777" w:rsidR="00F91F8C" w:rsidRPr="00466A33" w:rsidRDefault="00F91F8C" w:rsidP="00F91F8C"/>
    <w:p w14:paraId="3538DDA7" w14:textId="3607AAEB" w:rsidR="00450601" w:rsidRPr="00466A33" w:rsidRDefault="00450601" w:rsidP="00450601">
      <w:r>
        <w:t xml:space="preserve">As verified by the assessor, this assessment includes the documents listed in the </w:t>
      </w:r>
      <w:hyperlink r:id="rId22">
        <w:r>
          <w:rPr>
            <w:rStyle w:val="Hyperlink"/>
          </w:rPr>
          <w:t>FedRAMP Initial Authorization Package Checklist</w:t>
        </w:r>
      </w:hyperlink>
      <w:r>
        <w:t xml:space="preserve"> and this SAR Appendix E - Auxiliary Documents.</w:t>
      </w:r>
    </w:p>
    <w:p w14:paraId="30292E6A" w14:textId="3A727A66" w:rsidR="00F91F8C" w:rsidRPr="00466A33" w:rsidRDefault="00F91F8C">
      <w:pPr>
        <w:pStyle w:val="Heading3"/>
      </w:pPr>
      <w:bookmarkStart w:id="21" w:name="_Toc184297593"/>
      <w:r>
        <w:t>Controls Assessed</w:t>
      </w:r>
      <w:bookmarkEnd w:id="21"/>
    </w:p>
    <w:p>
      <w:r>
        <w:t xml:space="preserve">Controls were assessed at a scope appropriate to a single-VM lab rather than a full 800-53 baseline sweep: access control, identification/authentication, boundary protection, encryption at rest and in transit, system/information integrity, audit/accountability, configuration management, and risk assessment (vulnerability scanning) families were in scope. Full per-control results are documented in the companion SAR.md/SSP.md in this system's GitHub repository.</w:t>
      </w:r>
    </w:p>
    <w:p w14:paraId="0ED683F6" w14:textId="7418942E" w:rsidR="008A2F8A" w:rsidRPr="00466A33" w:rsidRDefault="00F91F8C">
      <w:pPr>
        <w:pStyle w:val="Heading1"/>
      </w:pPr>
      <w:bookmarkStart w:id="22" w:name="_Toc184297594"/>
      <w:r>
        <w:t>System Overview</w:t>
      </w:r>
      <w:bookmarkEnd w:id="22"/>
    </w:p>
    <w:p w14:paraId="6A189552" w14:textId="56EA7B31" w:rsidR="00F91F8C" w:rsidRPr="00466A33" w:rsidRDefault="00F91F8C">
      <w:pPr>
        <w:pStyle w:val="Heading2"/>
      </w:pPr>
      <w:bookmarkStart w:id="23" w:name="_Toc184297595"/>
      <w:r>
        <w:t>System Description</w:t>
      </w:r>
      <w:bookmarkEnd w:id="23"/>
    </w:p>
    <w:p>
      <w:r>
        <w:t xml:space="preserve">The T-Pot O&amp;G Threat Intelligence Honeypot Lab is a single Azure IaaS Virtual Machine (Ubuntu Linux) running T-Pot HIVE edition, hosting 20+ containerized honeypot services behind an ELK stack. It deliberately exposes emulated services to the internet to capture unauthorized access attempts for security research; Conpot runs the Guardian AST template to emulate a petroleum Automatic Tank Gauge for Oil &amp; Gas-relevant ICS/SCADA threat intelligence. See the SSP for full architecture detail.</w:t>
      </w:r>
    </w:p>
    <w:p w14:paraId="6DBD5CC7" w14:textId="4AED03ED" w:rsidR="008A2F8A" w:rsidRPr="00466A33" w:rsidRDefault="00F91F8C">
      <w:pPr>
        <w:pStyle w:val="Heading1"/>
        <w:spacing w:before="480"/>
      </w:pPr>
      <w:bookmarkStart w:id="24" w:name="_Toc184297596"/>
      <w:r>
        <w:t>Assessment Methodology</w:t>
      </w:r>
      <w:bookmarkEnd w:id="24"/>
    </w:p>
    <w:p w14:paraId="3B91E796" w14:textId="7870D380" w:rsidR="00082179" w:rsidRPr="00466A33" w:rsidRDefault="00450601" w:rsidP="0032333C">
      <w:r>
        <w:t xml:space="preserve">The assessment methodology is described in the T-Pot O&amp;G Threat Intelligence Honeypot Lab SAP. The assessor performed the assessment against the SSP documented for this system. The assessment concluded on 08/12/2026.</w:t>
      </w:r>
    </w:p>
    <w:p w14:paraId="079AD9A4" w14:textId="13A7E84A" w:rsidR="00F91F8C" w:rsidRPr="00466A33" w:rsidRDefault="00F91F8C">
      <w:pPr>
        <w:pStyle w:val="Heading2"/>
        <w:rPr>
          <w:color w:val="auto"/>
          <w:sz w:val="27"/>
        </w:rPr>
      </w:pPr>
      <w:bookmarkStart w:id="25" w:name="_Toc184297597"/>
      <w:r>
        <w:t>Deviations from the SAP</w:t>
      </w:r>
      <w:bookmarkEnd w:id="25"/>
    </w:p>
    <w:p>
      <w:r>
        <w:t xml:space="preserve">None. Assessment activities were carried out as planned in the SAP, with one addition: a final Nessus credentialed re-scan was performed to verify remediation status prior to system decommissioning, which was not separately itemized in the original SAP schedule.</w:t>
      </w:r>
    </w:p>
    <w:p w14:paraId="512DE05A" w14:textId="6F1FB373" w:rsidR="00F91F8C" w:rsidRPr="00466A33" w:rsidRDefault="00F91F8C" w:rsidP="00466A33">
      <w:pPr>
        <w:pStyle w:val="Heading2"/>
      </w:pPr>
      <w:bookmarkStart w:id="26" w:name="_Toc184297598"/>
      <w:r>
        <w:t>The SRTM</w:t>
      </w:r>
      <w:bookmarkEnd w:id="26"/>
    </w:p>
    <w:p>
      <w:r>
        <w:t xml:space="preserve">A full Security Requirements Traceability Matrix (SRTM) workbook was not built for this lab-scale system; findings are instead traced directly to their relevant NIST SP 800-53 control family in narrative form in the companion SAR.md document, which is the primary technical record for this assessment.</w:t>
      </w:r>
    </w:p>
    <w:p w14:paraId="6D227D9C" w14:textId="5E4FF57D" w:rsidR="00F91F8C" w:rsidRPr="00466A33" w:rsidRDefault="00F91F8C">
      <w:pPr>
        <w:pStyle w:val="Heading2"/>
      </w:pPr>
      <w:bookmarkStart w:id="27" w:name="_Toc184297599"/>
      <w:r>
        <w:t>Consideration of Threats</w:t>
      </w:r>
      <w:bookmarkEnd w:id="27"/>
    </w:p>
    <w:p>
      <w:r>
        <w:t xml:space="preserve">As a honeypot, this system's primary operational purpose is to attract and observe real-world unauthenticated attacker activity. Findings from automated scanning were therefore evaluated against two threat models: (1) genuine risk to the management plane and underlying host, and (2) expected/by-design exposure of decoy services. Most automated findings fell into category (2); see the companion SAR.md for the full interpretive analysis distinguishing the two.</w:t>
      </w:r>
    </w:p>
    <w:p w14:paraId="1907D488" w14:textId="69264A89" w:rsidR="00F91F8C" w:rsidRPr="00466A33" w:rsidRDefault="00F91F8C">
      <w:pPr>
        <w:pStyle w:val="Heading2"/>
      </w:pPr>
      <w:bookmarkStart w:id="28" w:name="_Toc184297600"/>
      <w:r>
        <w:lastRenderedPageBreak/>
        <w:t>Document Results</w:t>
      </w:r>
      <w:bookmarkEnd w:id="28"/>
    </w:p>
    <w:p>
      <w:r>
        <w:t xml:space="preserve">Findings are summarized in this report and tracked to closure in the Plan of Action and Milestones (POA&amp;M) maintained in the companion SAR.md document, which also contains full scan output interpretation, control-by-control mapping, and closure rationale for each finding.</w:t>
      </w:r>
    </w:p>
    <w:p w14:paraId="1D5D30FD" w14:textId="6171B145" w:rsidR="00082179" w:rsidRPr="00466A33" w:rsidRDefault="00EB2D65">
      <w:pPr>
        <w:pStyle w:val="Heading1"/>
      </w:pPr>
      <w:bookmarkStart w:id="29" w:name="_Toc184297601"/>
      <w:r>
        <w:t>Risks Known for Interconnected Systems and External Services</w:t>
      </w:r>
      <w:bookmarkEnd w:id="29"/>
    </w:p>
    <w:p>
      <w:r>
        <w:t xml:space="preserve">This system has no interconnections to production, corporate, or third-party systems. Its only external dependencies are Azure platform services (Key Vault, Log Analytics, Defender for Cloud) and outbound package repositories used at install time. One risk was identified and tracked: potential reachability of the Azure Instance Metadata Service (IMDS) from within honeypot containers, which could allow a compromised decoy service to pivot toward cloud management-plane metadata. This item was closed via system decommissioning before it could be tested live; see the companion SAR.md POA&amp;M for full detail and the recommendation carried forward to future deployments.</w:t>
      </w:r>
    </w:p>
    <w:p w14:paraId="3002ED6D" w14:textId="2DA398D8" w:rsidR="003373DC" w:rsidRPr="00466A33" w:rsidRDefault="00EB2D65" w:rsidP="00863D98">
      <w:pPr>
        <w:pStyle w:val="Appendix1"/>
      </w:pPr>
      <w:bookmarkStart w:id="30" w:name="_Toc184297602"/>
      <w:r>
        <w:lastRenderedPageBreak/>
        <w:t>Risk Exposure Table</w:t>
      </w:r>
      <w:bookmarkEnd w:id="30"/>
    </w:p>
    <w:p>
      <w:r>
        <w:t xml:space="preserve">N/A — a formal Risk Exposure Table workbook was not built for this lab-scale system. All findings, severities, and closure rationale are documented directly in the companion SAR.md, which serves as this system's risk register.</w:t>
      </w:r>
    </w:p>
    <w:p w14:paraId="614D0C5D" w14:textId="77777777" w:rsidR="00450601" w:rsidRPr="00466A33" w:rsidRDefault="00450601" w:rsidP="00FC4812">
      <w:pPr>
        <w:pStyle w:val="Appendix1"/>
        <w:ind w:left="0" w:firstLine="0"/>
      </w:pPr>
      <w:bookmarkStart w:id="31" w:name="_Toc184297603"/>
      <w:r>
        <w:t>Security Requirements Traceability Matrix (SRTM) Workbook</w:t>
      </w:r>
      <w:bookmarkEnd w:id="31"/>
    </w:p>
    <w:p>
      <w:r>
        <w:t xml:space="preserve">N/A — see “The SRTM” in Section 3 above. Control traceability is documented in narrative form in the companion SAR.md rather than as a separate workbook.</w:t>
      </w:r>
    </w:p>
    <w:p w14:paraId="44902FDD" w14:textId="322D7EA7" w:rsidR="007D1877" w:rsidRPr="00466A33" w:rsidRDefault="00EB2D65" w:rsidP="00863D98">
      <w:pPr>
        <w:pStyle w:val="Appendix1"/>
      </w:pPr>
      <w:bookmarkStart w:id="32" w:name="_Toc184297604"/>
      <w:r>
        <w:t>Vulnerability Scan Results</w:t>
      </w:r>
      <w:bookmarkEnd w:id="32"/>
    </w:p>
    <w:p>
      <w:r>
        <w:t xml:space="preserve">N/A as a set of separate scan-type appendices (Infrastructure/Database/Web/Container/Other/Unauthenticated) — this system's scanning was limited to one OpenSCAP configuration scan and one Nessus credentialed infrastructure scan against a single host, not the multi-scan-type program these appendices are structured for. Full scan data, plugin-level findings, severity breakdowns, and the honeypot-context interpretation of each finding are documented in the companion SAR.md and SSP.md in this system's GitHub repository, rather than duplicated into this template's scan-type appendix structure.</w:t>
      </w:r>
    </w:p>
    <w:p w14:paraId="638308B1" w14:textId="483C2022" w:rsidR="007D1877" w:rsidRPr="00466A33" w:rsidRDefault="00450601" w:rsidP="00863D98">
      <w:pPr>
        <w:pStyle w:val="Appendix1"/>
      </w:pPr>
      <w:bookmarkStart w:id="33" w:name="_Toc184297605"/>
      <w:r>
        <w:t>Documentation Review Findings</w:t>
      </w:r>
      <w:bookmarkEnd w:id="33"/>
    </w:p>
    <w:p>
      <w:r>
        <w:t xml:space="preserve">N/A — no separate documentation review was performed outside of this assessment cycle itself.</w:t>
      </w:r>
    </w:p>
    <w:p w14:paraId="1440F14F" w14:textId="522415E7" w:rsidR="00DC4E45" w:rsidRPr="00466A33" w:rsidRDefault="003C5B3B" w:rsidP="00863D98">
      <w:pPr>
        <w:pStyle w:val="Appendix1"/>
      </w:pPr>
      <w:bookmarkStart w:id="34" w:name="_Toc184297606"/>
      <w:r>
        <w:t>Auxiliary Documents</w:t>
      </w:r>
      <w:bookmarkEnd w:id="34"/>
    </w:p>
    <w:p>
      <w:r>
        <w:t xml:space="preserve">N/A — no auxiliary documents beyond the SSP, SAP, this SAR, and the companion Executive Report.</w:t>
      </w:r>
    </w:p>
    <w:p w14:paraId="0A74E331" w14:textId="2E57FD78" w:rsidR="00DC4E45" w:rsidRPr="00466A33" w:rsidRDefault="003C5B3B" w:rsidP="00863D98">
      <w:pPr>
        <w:pStyle w:val="Appendix1"/>
      </w:pPr>
      <w:bookmarkStart w:id="35" w:name="_Toc184297607"/>
      <w:r>
        <w:t>Penetration Test Report</w:t>
      </w:r>
      <w:bookmarkEnd w:id="35"/>
    </w:p>
    <w:p>
      <w:r>
        <w:t xml:space="preserve">N/A — no formal penetration test was performed; see the SAP, Methodology → Penetration Test, for rationale.</w:t>
      </w:r>
    </w:p>
    <w:sectPr w:rsidR="00F457D3" w:rsidRPr="00466A33" w:rsidSect="00D80036">
      <w:headerReference w:type="default" r:id="rId28"/>
      <w:footerReference w:type="default" r:id="rId29"/>
      <w:pgSz w:w="12240" w:h="15840"/>
      <w:pgMar w:top="0" w:right="1440" w:bottom="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61F37" w14:textId="77777777" w:rsidR="00AD76A1" w:rsidRDefault="00AD76A1">
      <w:pPr>
        <w:spacing w:before="0" w:after="0" w:line="240" w:lineRule="auto"/>
      </w:pPr>
      <w:r>
        <w:separator/>
      </w:r>
    </w:p>
  </w:endnote>
  <w:endnote w:type="continuationSeparator" w:id="0">
    <w:p w14:paraId="7C337627" w14:textId="77777777" w:rsidR="00AD76A1" w:rsidRDefault="00AD76A1">
      <w:pPr>
        <w:spacing w:before="0" w:after="0" w:line="240" w:lineRule="auto"/>
      </w:pPr>
      <w:r>
        <w:continuationSeparator/>
      </w:r>
    </w:p>
  </w:endnote>
  <w:endnote w:type="continuationNotice" w:id="1">
    <w:p w14:paraId="4B6C2212" w14:textId="77777777" w:rsidR="00AD76A1" w:rsidRDefault="00AD76A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uli">
    <w:altName w:val="Calibri"/>
    <w:charset w:val="4D"/>
    <w:family w:val="auto"/>
    <w:pitch w:val="variable"/>
    <w:sig w:usb0="20000007" w:usb1="00000001" w:usb2="00000000" w:usb3="00000000" w:csb0="000001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9778110"/>
      <w:docPartObj>
        <w:docPartGallery w:val="Page Numbers (Bottom of Page)"/>
        <w:docPartUnique/>
      </w:docPartObj>
    </w:sdtPr>
    <w:sdtContent>
      <w:p w14:paraId="2D3937EA" w14:textId="5CB996F7" w:rsidR="00D80036" w:rsidRDefault="00D80036" w:rsidP="000B54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0602226"/>
      <w:docPartObj>
        <w:docPartGallery w:val="Page Numbers (Bottom of Page)"/>
        <w:docPartUnique/>
      </w:docPartObj>
    </w:sdtPr>
    <w:sdtContent>
      <w:p w14:paraId="5CCA7EB4" w14:textId="4293C80C" w:rsidR="00D80036" w:rsidRDefault="00D80036" w:rsidP="00D8003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2650534"/>
      <w:docPartObj>
        <w:docPartGallery w:val="Page Numbers (Bottom of Page)"/>
        <w:docPartUnique/>
      </w:docPartObj>
    </w:sdtPr>
    <w:sdtContent>
      <w:p w14:paraId="2856F451" w14:textId="132DFEDC" w:rsidR="00D80036" w:rsidRDefault="00D80036" w:rsidP="00D8003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314A2" w14:textId="77777777" w:rsidR="00D80036" w:rsidRDefault="00D80036" w:rsidP="00D800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C4B3" w14:textId="77777777" w:rsidR="00F457D3" w:rsidRDefault="00F457D3" w:rsidP="00D80036">
    <w:pPr>
      <w:ind w:right="360"/>
    </w:pPr>
  </w:p>
  <w:sdt>
    <w:sdtPr>
      <w:rPr>
        <w:rStyle w:val="PageNumber"/>
        <w:sz w:val="20"/>
        <w:szCs w:val="16"/>
      </w:rPr>
      <w:id w:val="400953280"/>
      <w:docPartObj>
        <w:docPartGallery w:val="Page Numbers (Bottom of Page)"/>
        <w:docPartUnique/>
      </w:docPartObj>
    </w:sdtPr>
    <w:sdtEndPr>
      <w:rPr>
        <w:rStyle w:val="PageNumber"/>
        <w:szCs w:val="20"/>
      </w:rPr>
    </w:sdtEndPr>
    <w:sdtContent>
      <w:p w14:paraId="207A51BB" w14:textId="77777777" w:rsidR="00D80036" w:rsidRPr="00D80036" w:rsidRDefault="00D80036" w:rsidP="00D80036">
        <w:pPr>
          <w:pStyle w:val="Footer"/>
          <w:framePr w:wrap="none" w:vAnchor="text" w:hAnchor="margin" w:xAlign="right" w:y="199"/>
          <w:rPr>
            <w:rStyle w:val="PageNumber"/>
            <w:sz w:val="20"/>
            <w:szCs w:val="16"/>
          </w:rPr>
        </w:pPr>
        <w:r w:rsidRPr="00D80036">
          <w:rPr>
            <w:rStyle w:val="PageNumber"/>
            <w:sz w:val="20"/>
            <w:szCs w:val="16"/>
          </w:rPr>
          <w:fldChar w:fldCharType="begin"/>
        </w:r>
        <w:r w:rsidRPr="00D80036">
          <w:rPr>
            <w:rStyle w:val="PageNumber"/>
            <w:sz w:val="20"/>
            <w:szCs w:val="16"/>
          </w:rPr>
          <w:instrText xml:space="preserve"> PAGE </w:instrText>
        </w:r>
        <w:r w:rsidRPr="00D80036">
          <w:rPr>
            <w:rStyle w:val="PageNumber"/>
            <w:sz w:val="20"/>
            <w:szCs w:val="16"/>
          </w:rPr>
          <w:fldChar w:fldCharType="separate"/>
        </w:r>
        <w:r w:rsidRPr="00D80036">
          <w:rPr>
            <w:rStyle w:val="PageNumber"/>
            <w:noProof/>
            <w:sz w:val="20"/>
            <w:szCs w:val="16"/>
          </w:rPr>
          <w:t>1</w:t>
        </w:r>
        <w:r w:rsidRPr="00D80036">
          <w:rPr>
            <w:rStyle w:val="PageNumber"/>
            <w:sz w:val="20"/>
            <w:szCs w:val="16"/>
          </w:rPr>
          <w:fldChar w:fldCharType="end"/>
        </w:r>
      </w:p>
    </w:sdtContent>
  </w:sdt>
  <w:tbl>
    <w:tblPr>
      <w:tblStyle w:val="aff2"/>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F457D3" w14:paraId="132EDD29" w14:textId="77777777">
      <w:trPr>
        <w:trHeight w:val="184"/>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3065D1CF" w14:textId="472A744E" w:rsidR="00F457D3" w:rsidRDefault="00061A76">
          <w:pPr>
            <w:spacing w:before="120" w:after="120"/>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4D2EB050" w14:textId="77777777" w:rsidR="00F457D3" w:rsidRDefault="00F457D3"/>
      </w:tc>
    </w:tr>
  </w:tbl>
  <w:p w14:paraId="07E7172F" w14:textId="77777777" w:rsidR="00F457D3" w:rsidRDefault="00F457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A255" w14:textId="77777777" w:rsidR="00F457D3" w:rsidRDefault="00F457D3" w:rsidP="00D80036">
    <w:pPr>
      <w:spacing w:before="360"/>
      <w:ind w:right="360"/>
    </w:pPr>
  </w:p>
  <w:sdt>
    <w:sdtPr>
      <w:rPr>
        <w:rStyle w:val="PageNumber"/>
        <w:sz w:val="20"/>
        <w:szCs w:val="16"/>
      </w:rPr>
      <w:id w:val="-664554337"/>
      <w:docPartObj>
        <w:docPartGallery w:val="Page Numbers (Bottom of Page)"/>
        <w:docPartUnique/>
      </w:docPartObj>
    </w:sdtPr>
    <w:sdtEndPr>
      <w:rPr>
        <w:rStyle w:val="PageNumber"/>
        <w:szCs w:val="20"/>
      </w:rPr>
    </w:sdtEndPr>
    <w:sdtContent>
      <w:p w14:paraId="11E2F3BB" w14:textId="77777777" w:rsidR="00D80036" w:rsidRPr="00D80036" w:rsidRDefault="00D80036" w:rsidP="00D80036">
        <w:pPr>
          <w:pStyle w:val="Footer"/>
          <w:framePr w:wrap="none" w:vAnchor="text" w:hAnchor="margin" w:xAlign="right" w:y="136"/>
          <w:rPr>
            <w:rStyle w:val="PageNumber"/>
            <w:sz w:val="20"/>
            <w:szCs w:val="16"/>
          </w:rPr>
        </w:pPr>
        <w:r w:rsidRPr="00D80036">
          <w:rPr>
            <w:rStyle w:val="PageNumber"/>
            <w:sz w:val="20"/>
            <w:szCs w:val="16"/>
          </w:rPr>
          <w:fldChar w:fldCharType="begin"/>
        </w:r>
        <w:r w:rsidRPr="00D80036">
          <w:rPr>
            <w:rStyle w:val="PageNumber"/>
            <w:sz w:val="20"/>
            <w:szCs w:val="16"/>
          </w:rPr>
          <w:instrText xml:space="preserve"> PAGE </w:instrText>
        </w:r>
        <w:r w:rsidRPr="00D80036">
          <w:rPr>
            <w:rStyle w:val="PageNumber"/>
            <w:sz w:val="20"/>
            <w:szCs w:val="16"/>
          </w:rPr>
          <w:fldChar w:fldCharType="separate"/>
        </w:r>
        <w:r w:rsidRPr="00D80036">
          <w:rPr>
            <w:rStyle w:val="PageNumber"/>
            <w:noProof/>
            <w:sz w:val="20"/>
            <w:szCs w:val="16"/>
          </w:rPr>
          <w:t>6</w:t>
        </w:r>
        <w:r w:rsidRPr="00D80036">
          <w:rPr>
            <w:rStyle w:val="PageNumber"/>
            <w:sz w:val="20"/>
            <w:szCs w:val="16"/>
          </w:rPr>
          <w:fldChar w:fldCharType="end"/>
        </w:r>
      </w:p>
    </w:sdtContent>
  </w:sdt>
  <w:tbl>
    <w:tblPr>
      <w:tblStyle w:val="aff3"/>
      <w:tblW w:w="158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6195"/>
    </w:tblGrid>
    <w:tr w:rsidR="00F457D3" w14:paraId="421612AE" w14:textId="77777777" w:rsidTr="00B332B5">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44857EE1" w14:textId="5A06446E" w:rsidR="00F457D3" w:rsidRDefault="00061A76" w:rsidP="00D80036">
          <w:pPr>
            <w:ind w:left="1354" w:right="360"/>
          </w:pPr>
          <w:r>
            <w:t>fedramp.gov</w:t>
          </w:r>
        </w:p>
      </w:tc>
      <w:tc>
        <w:tcPr>
          <w:tcW w:w="6195" w:type="dxa"/>
          <w:tcBorders>
            <w:top w:val="nil"/>
            <w:left w:val="nil"/>
            <w:bottom w:val="nil"/>
            <w:right w:val="nil"/>
          </w:tcBorders>
          <w:shd w:val="clear" w:color="auto" w:fill="CCECFC"/>
          <w:tcMar>
            <w:top w:w="86" w:type="dxa"/>
            <w:left w:w="86" w:type="dxa"/>
            <w:bottom w:w="86" w:type="dxa"/>
            <w:right w:w="86" w:type="dxa"/>
          </w:tcMar>
          <w:vAlign w:val="center"/>
        </w:tcPr>
        <w:p w14:paraId="50615C13" w14:textId="7A52F60B" w:rsidR="00F457D3" w:rsidRDefault="00F457D3">
          <w:pPr>
            <w:ind w:right="1249"/>
            <w:jc w:val="right"/>
          </w:pPr>
        </w:p>
      </w:tc>
    </w:tr>
  </w:tbl>
  <w:p w14:paraId="63D76584" w14:textId="77777777" w:rsidR="00F457D3" w:rsidRDefault="00F457D3">
    <w:pPr>
      <w:spacing w:before="0"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621B" w14:textId="77777777" w:rsidR="004C12AC" w:rsidRDefault="004C12AC">
    <w:pPr>
      <w:spacing w:before="360"/>
    </w:pPr>
  </w:p>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4C12AC" w14:paraId="51655169"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730A46ED" w14:textId="77777777" w:rsidR="004C12AC" w:rsidRDefault="004C12AC">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6C4FEDDE" w14:textId="57A189BB" w:rsidR="004C12AC" w:rsidRPr="00D80036" w:rsidRDefault="004C12AC">
          <w:pPr>
            <w:ind w:right="1249"/>
            <w:jc w:val="right"/>
            <w:rPr>
              <w:sz w:val="20"/>
              <w:szCs w:val="16"/>
            </w:rPr>
          </w:pPr>
          <w:r w:rsidRPr="00D80036">
            <w:rPr>
              <w:sz w:val="20"/>
              <w:szCs w:val="16"/>
            </w:rPr>
            <w:fldChar w:fldCharType="begin"/>
          </w:r>
          <w:r w:rsidRPr="00D80036">
            <w:rPr>
              <w:sz w:val="20"/>
              <w:szCs w:val="16"/>
            </w:rPr>
            <w:instrText>PAGE</w:instrText>
          </w:r>
          <w:r w:rsidRPr="00D80036">
            <w:rPr>
              <w:sz w:val="20"/>
              <w:szCs w:val="16"/>
            </w:rPr>
            <w:fldChar w:fldCharType="separate"/>
          </w:r>
          <w:r w:rsidRPr="00D80036">
            <w:rPr>
              <w:noProof/>
              <w:sz w:val="20"/>
              <w:szCs w:val="16"/>
            </w:rPr>
            <w:t>1</w:t>
          </w:r>
          <w:r w:rsidRPr="00D80036">
            <w:rPr>
              <w:sz w:val="20"/>
              <w:szCs w:val="16"/>
            </w:rPr>
            <w:fldChar w:fldCharType="end"/>
          </w:r>
        </w:p>
      </w:tc>
    </w:tr>
  </w:tbl>
  <w:p w14:paraId="36F11B69" w14:textId="77777777" w:rsidR="004C12AC" w:rsidRDefault="004C12AC">
    <w:pP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5FF7" w14:textId="77777777" w:rsidR="00AD76A1" w:rsidRDefault="00AD76A1">
      <w:pPr>
        <w:spacing w:before="0" w:after="0" w:line="240" w:lineRule="auto"/>
      </w:pPr>
      <w:r>
        <w:separator/>
      </w:r>
    </w:p>
  </w:footnote>
  <w:footnote w:type="continuationSeparator" w:id="0">
    <w:p w14:paraId="405875BE" w14:textId="77777777" w:rsidR="00AD76A1" w:rsidRDefault="00AD76A1">
      <w:pPr>
        <w:spacing w:before="0" w:after="0" w:line="240" w:lineRule="auto"/>
      </w:pPr>
      <w:r>
        <w:continuationSeparator/>
      </w:r>
    </w:p>
  </w:footnote>
  <w:footnote w:type="continuationNotice" w:id="1">
    <w:p w14:paraId="39C45BDF" w14:textId="77777777" w:rsidR="00AD76A1" w:rsidRDefault="00AD76A1">
      <w:pPr>
        <w:spacing w:before="0" w:after="0" w:line="240" w:lineRule="auto"/>
      </w:pPr>
    </w:p>
  </w:footnote>
  <w:footnote w:id="2">
    <w:p w14:paraId="0621B9F7" w14:textId="6D8CA14A" w:rsidR="00450601" w:rsidRPr="00450601" w:rsidRDefault="00450601">
      <w:pPr>
        <w:pStyle w:val="FootnoteText"/>
        <w:rPr>
          <w:lang w:val="en-US"/>
        </w:rPr>
      </w:pPr>
      <w:r>
        <w:rPr>
          <w:rStyle w:val="FootnoteReference"/>
        </w:rPr>
        <w:footnoteRef/>
      </w:r>
      <w:r>
        <w:t xml:space="preserve"> </w:t>
      </w:r>
      <w:r w:rsidRPr="00450601">
        <w:rPr>
          <w:sz w:val="18"/>
          <w:szCs w:val="18"/>
        </w:rPr>
        <w:t>All CSPs should be reminded that VDs exist when the CSP must rely on a downstream vendor to issue a fix or patch. With regards to container images, CSPs should choose container images from reputable sources that handle patching in a FedRAMP compliant manner. CSPs should realize that if they build their own containers “in house”, then the CSP is the vendor and cannot declare a VD on an identified vulnerability.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F474" w14:textId="023E074F" w:rsidR="00F457D3" w:rsidRDefault="00F457D3">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F457D3" w14:paraId="02860F46" w14:textId="77777777" w:rsidTr="5A96A1C2">
      <w:trPr>
        <w:trHeight w:val="1080"/>
      </w:trPr>
      <w:tc>
        <w:tcPr>
          <w:tcW w:w="2785" w:type="dxa"/>
          <w:shd w:val="clear" w:color="auto" w:fill="1A4480" w:themeFill="accent4"/>
          <w:tcMar>
            <w:top w:w="90" w:type="dxa"/>
            <w:left w:w="90" w:type="dxa"/>
            <w:bottom w:w="90" w:type="dxa"/>
            <w:right w:w="90" w:type="dxa"/>
          </w:tcMar>
          <w:vAlign w:val="center"/>
        </w:tcPr>
        <w:p w14:paraId="306BD15F" w14:textId="77777777" w:rsidR="00F457D3" w:rsidRDefault="00061A76" w:rsidP="004C12AC">
          <w:pPr>
            <w:ind w:left="1347" w:hanging="7"/>
          </w:pPr>
          <w:r>
            <w:rPr>
              <w:noProof/>
            </w:rPr>
            <w:drawing>
              <wp:inline distT="114300" distB="114300" distL="114300" distR="114300" wp14:anchorId="565A6768" wp14:editId="653DDEF7">
                <wp:extent cx="676275" cy="44767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hemeFill="accent4"/>
          <w:tcMar>
            <w:top w:w="100" w:type="dxa"/>
            <w:left w:w="100" w:type="dxa"/>
            <w:bottom w:w="100" w:type="dxa"/>
            <w:right w:w="100" w:type="dxa"/>
          </w:tcMar>
          <w:vAlign w:val="center"/>
        </w:tcPr>
        <w:p w14:paraId="04453217" w14:textId="37102A42" w:rsidR="00D80036" w:rsidRDefault="00D80036" w:rsidP="00D80036">
          <w:pPr>
            <w:pStyle w:val="Header"/>
            <w:spacing w:before="80" w:after="80" w:line="288" w:lineRule="auto"/>
            <w:ind w:left="518" w:right="1310"/>
            <w:jc w:val="right"/>
          </w:pPr>
          <w:r w:rsidRPr="00323664">
            <w:t>FedRAMP</w:t>
          </w:r>
          <w:r w:rsidRPr="00D80036">
            <w:rPr>
              <w:vertAlign w:val="superscript"/>
            </w:rPr>
            <w:t>®</w:t>
          </w:r>
          <w:r w:rsidRPr="00323664">
            <w:t xml:space="preserve"> </w:t>
          </w:r>
          <w:r w:rsidRPr="00D80036">
            <w:t xml:space="preserve">Security Assessment Report (SAR)  </w:t>
          </w:r>
        </w:p>
        <w:p w14:paraId="334BEB13" w14:textId="1872B98E" w:rsidR="000917AF" w:rsidRDefault="5A96A1C2" w:rsidP="00D80036">
          <w:pPr>
            <w:pStyle w:val="Header"/>
            <w:spacing w:before="80" w:after="80" w:line="288" w:lineRule="auto"/>
            <w:ind w:left="518" w:right="1310"/>
            <w:jc w:val="right"/>
          </w:pPr>
          <w:r>
            <w:rPr>
              <w:sz w:val="15"/>
              <w:szCs w:val="15"/>
              <w:lang w:val="en-US"/>
            </w:rPr>
            <w:t xml:space="preserve">Marcus  |  T-Pot O&amp;G Threat Intelligence Honeypot Lab  |  Version 1.0  |  08/12/2026</w:t>
          </w:r>
        </w:p>
      </w:tc>
    </w:tr>
  </w:tbl>
  <w:p w14:paraId="6C049BF6" w14:textId="712C6A09" w:rsidR="00F457D3" w:rsidRDefault="00061A76" w:rsidP="000B0267">
    <w:pPr>
      <w:tabs>
        <w:tab w:val="left" w:pos="3645"/>
        <w:tab w:val="left" w:pos="5760"/>
        <w:tab w:val="left" w:pos="6463"/>
      </w:tabs>
      <w:spacing w:after="360"/>
    </w:pPr>
    <w:r>
      <w:tab/>
    </w:r>
    <w:r w:rsidR="00E73671">
      <w:tab/>
    </w:r>
    <w:r w:rsidR="000B026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9DF8" w14:textId="77777777" w:rsidR="004C12AC" w:rsidRDefault="004C12AC">
    <w:pPr>
      <w:spacing w:before="0" w:after="0" w:line="240" w:lineRule="auto"/>
    </w:pPr>
  </w:p>
  <w:tbl>
    <w:tblPr>
      <w:tblStyle w:val="aff1"/>
      <w:tblW w:w="15840" w:type="dxa"/>
      <w:tblInd w:w="-1445"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13055"/>
    </w:tblGrid>
    <w:tr w:rsidR="004C12AC" w14:paraId="7AB5B3FC" w14:textId="77777777" w:rsidTr="00B332B5">
      <w:trPr>
        <w:trHeight w:val="1080"/>
      </w:trPr>
      <w:tc>
        <w:tcPr>
          <w:tcW w:w="2785" w:type="dxa"/>
          <w:shd w:val="clear" w:color="auto" w:fill="1A4480"/>
          <w:tcMar>
            <w:top w:w="90" w:type="dxa"/>
            <w:left w:w="90" w:type="dxa"/>
            <w:bottom w:w="90" w:type="dxa"/>
            <w:right w:w="90" w:type="dxa"/>
          </w:tcMar>
          <w:vAlign w:val="center"/>
        </w:tcPr>
        <w:p w14:paraId="02431BEC" w14:textId="77777777" w:rsidR="004C12AC" w:rsidRDefault="004C12AC" w:rsidP="004C12AC">
          <w:pPr>
            <w:ind w:left="1347" w:hanging="7"/>
          </w:pPr>
          <w:r>
            <w:rPr>
              <w:noProof/>
            </w:rPr>
            <w:drawing>
              <wp:inline distT="114300" distB="114300" distL="114300" distR="114300" wp14:anchorId="100F5CEB" wp14:editId="386C5294">
                <wp:extent cx="676275" cy="44767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3055" w:type="dxa"/>
          <w:shd w:val="clear" w:color="auto" w:fill="1A4480"/>
          <w:tcMar>
            <w:top w:w="100" w:type="dxa"/>
            <w:left w:w="100" w:type="dxa"/>
            <w:bottom w:w="100" w:type="dxa"/>
            <w:right w:w="100" w:type="dxa"/>
          </w:tcMar>
          <w:vAlign w:val="center"/>
        </w:tcPr>
        <w:p w14:paraId="51C74E71" w14:textId="77777777" w:rsidR="00D80036" w:rsidRDefault="00D80036" w:rsidP="00D80036">
          <w:pPr>
            <w:pStyle w:val="Header"/>
            <w:spacing w:before="80" w:after="80" w:line="288" w:lineRule="auto"/>
            <w:ind w:left="518" w:right="1310"/>
            <w:jc w:val="right"/>
          </w:pPr>
          <w:r w:rsidRPr="00323664">
            <w:t>FedRAMP</w:t>
          </w:r>
          <w:r w:rsidRPr="00D80036">
            <w:rPr>
              <w:vertAlign w:val="superscript"/>
            </w:rPr>
            <w:t>®</w:t>
          </w:r>
          <w:r w:rsidRPr="00323664">
            <w:t xml:space="preserve"> </w:t>
          </w:r>
          <w:r w:rsidRPr="00D80036">
            <w:t>Security Assessment Report (SAR)</w:t>
          </w:r>
        </w:p>
        <w:p w14:paraId="21C0C0EB" w14:textId="5DA65993" w:rsidR="004C12AC" w:rsidRDefault="00D80036" w:rsidP="00D80036">
          <w:pPr>
            <w:pStyle w:val="Header"/>
            <w:spacing w:before="80" w:after="80" w:line="288" w:lineRule="auto"/>
            <w:ind w:left="518" w:right="1310"/>
            <w:jc w:val="right"/>
          </w:pPr>
          <w:r>
            <w:rPr>
              <w:sz w:val="15"/>
              <w:szCs w:val="15"/>
            </w:rPr>
            <w:t xml:space="preserve">Marcus  |  T-Pot O&amp;G Threat Intelligence Honeypot Lab  |  Version 1.0  |  08/12/2026</w:t>
          </w:r>
        </w:p>
      </w:tc>
    </w:tr>
  </w:tbl>
  <w:p w14:paraId="27C6C8BA" w14:textId="77777777" w:rsidR="004C12AC" w:rsidRDefault="004C12AC" w:rsidP="00E73671">
    <w:pPr>
      <w:tabs>
        <w:tab w:val="left" w:pos="3645"/>
        <w:tab w:val="left" w:pos="6463"/>
      </w:tabs>
      <w:spacing w:after="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02E7" w14:textId="77777777" w:rsidR="004C12AC" w:rsidRDefault="004C12AC">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4C12AC" w14:paraId="4DB344A5" w14:textId="77777777" w:rsidTr="000917AF">
      <w:trPr>
        <w:trHeight w:val="1080"/>
      </w:trPr>
      <w:tc>
        <w:tcPr>
          <w:tcW w:w="2785" w:type="dxa"/>
          <w:shd w:val="clear" w:color="auto" w:fill="1A4480"/>
          <w:tcMar>
            <w:top w:w="90" w:type="dxa"/>
            <w:left w:w="90" w:type="dxa"/>
            <w:bottom w:w="90" w:type="dxa"/>
            <w:right w:w="90" w:type="dxa"/>
          </w:tcMar>
          <w:vAlign w:val="center"/>
        </w:tcPr>
        <w:p w14:paraId="202F0F4B" w14:textId="77777777" w:rsidR="004C12AC" w:rsidRDefault="004C12AC" w:rsidP="004C12AC">
          <w:pPr>
            <w:ind w:left="1347" w:hanging="7"/>
          </w:pPr>
          <w:r>
            <w:rPr>
              <w:noProof/>
            </w:rPr>
            <w:drawing>
              <wp:inline distT="114300" distB="114300" distL="114300" distR="114300" wp14:anchorId="20FF67B2" wp14:editId="0139D46F">
                <wp:extent cx="676275" cy="4476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p w14:paraId="137CF97D" w14:textId="77777777" w:rsidR="00D80036" w:rsidRDefault="00D80036" w:rsidP="00D80036">
          <w:pPr>
            <w:pStyle w:val="Header"/>
            <w:spacing w:before="80" w:after="80" w:line="288" w:lineRule="auto"/>
            <w:ind w:left="518" w:right="1310"/>
            <w:jc w:val="right"/>
          </w:pPr>
          <w:r w:rsidRPr="00323664">
            <w:t>FedRAMP</w:t>
          </w:r>
          <w:r w:rsidRPr="00D80036">
            <w:rPr>
              <w:vertAlign w:val="superscript"/>
            </w:rPr>
            <w:t>®</w:t>
          </w:r>
          <w:r w:rsidRPr="00323664">
            <w:t xml:space="preserve"> </w:t>
          </w:r>
          <w:r w:rsidRPr="00D80036">
            <w:t>Security Assessment Report (SAR)</w:t>
          </w:r>
        </w:p>
        <w:p w14:paraId="441DFE58" w14:textId="4E1840DB" w:rsidR="004C12AC" w:rsidRDefault="00D80036" w:rsidP="00D80036">
          <w:pPr>
            <w:pStyle w:val="Header"/>
            <w:spacing w:before="80" w:after="80" w:line="288" w:lineRule="auto"/>
            <w:ind w:left="518" w:right="1310"/>
            <w:jc w:val="right"/>
          </w:pPr>
          <w:r>
            <w:rPr>
              <w:sz w:val="15"/>
              <w:szCs w:val="15"/>
            </w:rPr>
            <w:t xml:space="preserve">Marcus  |  T-Pot O&amp;G Threat Intelligence Honeypot Lab  |  Version 1.0  |  08/12/2026</w:t>
          </w:r>
        </w:p>
      </w:tc>
    </w:tr>
  </w:tbl>
  <w:p w14:paraId="715D3D23" w14:textId="77777777" w:rsidR="004C12AC" w:rsidRDefault="004C12AC" w:rsidP="00E73671">
    <w:pPr>
      <w:tabs>
        <w:tab w:val="left" w:pos="3645"/>
        <w:tab w:val="left" w:pos="6463"/>
      </w:tabs>
      <w:spacing w:after="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22B"/>
    <w:multiLevelType w:val="multilevel"/>
    <w:tmpl w:val="986E4F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F202BA"/>
    <w:multiLevelType w:val="multilevel"/>
    <w:tmpl w:val="7296711A"/>
    <w:lvl w:ilvl="0">
      <w:start w:val="1"/>
      <w:numFmt w:val="upperLetter"/>
      <w:pStyle w:val="Appendix1"/>
      <w:suff w:val="space"/>
      <w:lvlText w:val="Appendix %1  "/>
      <w:lvlJc w:val="left"/>
      <w:pPr>
        <w:ind w:left="432" w:hanging="432"/>
      </w:pPr>
    </w:lvl>
    <w:lvl w:ilvl="1">
      <w:start w:val="1"/>
      <w:numFmt w:val="decimal"/>
      <w:suff w:val="space"/>
      <w:lvlText w:val=" %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03B5184"/>
    <w:multiLevelType w:val="multilevel"/>
    <w:tmpl w:val="A8EE60FA"/>
    <w:styleLink w:val="CurrentList3"/>
    <w:lvl w:ilvl="0">
      <w:start w:val="5"/>
      <w:numFmt w:val="upperLetter"/>
      <w:suff w:val="space"/>
      <w:lvlText w:val="Appendix %1"/>
      <w:lvlJc w:val="left"/>
      <w:pPr>
        <w:ind w:left="216" w:hanging="21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B86DFB"/>
    <w:multiLevelType w:val="multilevel"/>
    <w:tmpl w:val="BC4052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5A82251"/>
    <w:multiLevelType w:val="hybridMultilevel"/>
    <w:tmpl w:val="E9BA068A"/>
    <w:lvl w:ilvl="0" w:tplc="44B42D4A">
      <w:start w:val="1"/>
      <w:numFmt w:val="bullet"/>
      <w:lvlText w:val=""/>
      <w:lvlJc w:val="left"/>
      <w:pPr>
        <w:ind w:left="720" w:hanging="360"/>
      </w:pPr>
      <w:rPr>
        <w:rFonts w:ascii="Symbol" w:hAnsi="Symbol" w:hint="default"/>
        <w:color w:val="222222" w:themeColor="text1" w:themeShade="8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A06FF"/>
    <w:multiLevelType w:val="multilevel"/>
    <w:tmpl w:val="47C006B6"/>
    <w:styleLink w:val="CurrentList1"/>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02F4F00"/>
    <w:multiLevelType w:val="multilevel"/>
    <w:tmpl w:val="ECE8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4754F"/>
    <w:multiLevelType w:val="multilevel"/>
    <w:tmpl w:val="6AC2194C"/>
    <w:lvl w:ilvl="0">
      <w:start w:val="1"/>
      <w:numFmt w:val="bullet"/>
      <w:lvlText w:val="●"/>
      <w:lvlJc w:val="left"/>
      <w:pPr>
        <w:ind w:left="720" w:hanging="360"/>
      </w:pPr>
      <w:rPr>
        <w:rFonts w:ascii="Noto Sans Symbols" w:eastAsia="Noto Sans Symbols" w:hAnsi="Noto Sans Symbols" w:cs="Noto Sans Symbols"/>
      </w:rPr>
    </w:lvl>
    <w:lvl w:ilvl="1">
      <w:start w:val="1"/>
      <w:numFmt w:val="upperLetter"/>
      <w:lvlText w:val="●.%2.1"/>
      <w:lvlJc w:val="left"/>
      <w:pPr>
        <w:ind w:left="936" w:hanging="576"/>
      </w:pPr>
    </w:lvl>
    <w:lvl w:ilvl="2">
      <w:start w:val="1"/>
      <w:numFmt w:val="decimal"/>
      <w:lvlText w:val="●.%2.%3"/>
      <w:lvlJc w:val="left"/>
      <w:pPr>
        <w:ind w:left="1080" w:hanging="720"/>
      </w:pPr>
    </w:lvl>
    <w:lvl w:ilvl="3">
      <w:start w:val="1"/>
      <w:numFmt w:val="decimal"/>
      <w:lvlText w:val="●.%2.%3.%4"/>
      <w:lvlJc w:val="left"/>
      <w:pPr>
        <w:ind w:left="1224" w:hanging="864"/>
      </w:pPr>
    </w:lvl>
    <w:lvl w:ilvl="4">
      <w:start w:val="1"/>
      <w:numFmt w:val="decimal"/>
      <w:lvlText w:val="●.%2.%3.%4.%5"/>
      <w:lvlJc w:val="left"/>
      <w:pPr>
        <w:ind w:left="1368" w:hanging="1007"/>
      </w:pPr>
    </w:lvl>
    <w:lvl w:ilvl="5">
      <w:start w:val="1"/>
      <w:numFmt w:val="decimal"/>
      <w:lvlText w:val="●.%2.%3.%4.%5.%6"/>
      <w:lvlJc w:val="left"/>
      <w:pPr>
        <w:ind w:left="1512" w:hanging="1152"/>
      </w:pPr>
    </w:lvl>
    <w:lvl w:ilvl="6">
      <w:start w:val="1"/>
      <w:numFmt w:val="decimal"/>
      <w:lvlText w:val="●.%2.%3.%4.%5.%6.%7"/>
      <w:lvlJc w:val="left"/>
      <w:pPr>
        <w:ind w:left="1656" w:hanging="1296"/>
      </w:pPr>
    </w:lvl>
    <w:lvl w:ilvl="7">
      <w:start w:val="1"/>
      <w:numFmt w:val="decimal"/>
      <w:lvlText w:val="●.%2.%3.%4.%5.%6.%7.%8"/>
      <w:lvlJc w:val="left"/>
      <w:pPr>
        <w:ind w:left="1800" w:hanging="1440"/>
      </w:pPr>
    </w:lvl>
    <w:lvl w:ilvl="8">
      <w:start w:val="1"/>
      <w:numFmt w:val="decimal"/>
      <w:lvlText w:val="●.%2.%3.%4.%5.%6.%7.%8.%9"/>
      <w:lvlJc w:val="left"/>
      <w:pPr>
        <w:ind w:left="1944" w:hanging="1584"/>
      </w:pPr>
    </w:lvl>
  </w:abstractNum>
  <w:abstractNum w:abstractNumId="8" w15:restartNumberingAfterBreak="0">
    <w:nsid w:val="64C94886"/>
    <w:multiLevelType w:val="multilevel"/>
    <w:tmpl w:val="CEF2B5F6"/>
    <w:styleLink w:val="CurrentList4"/>
    <w:lvl w:ilvl="0">
      <w:start w:val="1"/>
      <w:numFmt w:val="upperLetter"/>
      <w:suff w:val="space"/>
      <w:lvlText w:val="Appendix %1  "/>
      <w:lvlJc w:val="left"/>
      <w:pPr>
        <w:ind w:left="432" w:hanging="432"/>
      </w:pPr>
      <w:rPr>
        <w:rFonts w:hint="default"/>
      </w:rPr>
    </w:lvl>
    <w:lvl w:ilvl="1">
      <w:start w:val="1"/>
      <w:numFmt w:val="decimal"/>
      <w:suff w:val="space"/>
      <w:lvlText w:val=" %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E8770BB"/>
    <w:multiLevelType w:val="multilevel"/>
    <w:tmpl w:val="25D01CF4"/>
    <w:styleLink w:val="CurrentList2"/>
    <w:lvl w:ilvl="0">
      <w:start w:val="5"/>
      <w:numFmt w:val="upperLetter"/>
      <w:suff w:val="space"/>
      <w:lvlText w:val="Appendix %1"/>
      <w:lvlJc w:val="left"/>
      <w:pPr>
        <w:ind w:left="216" w:hanging="21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95006761">
    <w:abstractNumId w:val="5"/>
  </w:num>
  <w:num w:numId="2" w16cid:durableId="1492211443">
    <w:abstractNumId w:val="1"/>
  </w:num>
  <w:num w:numId="3" w16cid:durableId="31998748">
    <w:abstractNumId w:val="9"/>
  </w:num>
  <w:num w:numId="4" w16cid:durableId="34501171">
    <w:abstractNumId w:val="2"/>
  </w:num>
  <w:num w:numId="5" w16cid:durableId="1254123977">
    <w:abstractNumId w:val="3"/>
  </w:num>
  <w:num w:numId="6" w16cid:durableId="789977844">
    <w:abstractNumId w:val="7"/>
  </w:num>
  <w:num w:numId="7" w16cid:durableId="1845632892">
    <w:abstractNumId w:val="0"/>
  </w:num>
  <w:num w:numId="8" w16cid:durableId="134641772">
    <w:abstractNumId w:val="8"/>
  </w:num>
  <w:num w:numId="9" w16cid:durableId="2058431561">
    <w:abstractNumId w:val="4"/>
  </w:num>
  <w:num w:numId="10" w16cid:durableId="1841702608">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7D3"/>
    <w:rsid w:val="00015B5C"/>
    <w:rsid w:val="00032DE2"/>
    <w:rsid w:val="00061A76"/>
    <w:rsid w:val="00077649"/>
    <w:rsid w:val="00082179"/>
    <w:rsid w:val="00085486"/>
    <w:rsid w:val="000917AF"/>
    <w:rsid w:val="00095CBE"/>
    <w:rsid w:val="000B0267"/>
    <w:rsid w:val="000B538E"/>
    <w:rsid w:val="000B53E1"/>
    <w:rsid w:val="000D25A1"/>
    <w:rsid w:val="000D4CE7"/>
    <w:rsid w:val="000E180F"/>
    <w:rsid w:val="000E5988"/>
    <w:rsid w:val="000F4262"/>
    <w:rsid w:val="00120C03"/>
    <w:rsid w:val="00137AA4"/>
    <w:rsid w:val="001714B3"/>
    <w:rsid w:val="00191F26"/>
    <w:rsid w:val="001947A4"/>
    <w:rsid w:val="001971AA"/>
    <w:rsid w:val="001B193D"/>
    <w:rsid w:val="001D32F0"/>
    <w:rsid w:val="001E6577"/>
    <w:rsid w:val="001F7BB9"/>
    <w:rsid w:val="00203F89"/>
    <w:rsid w:val="0022001B"/>
    <w:rsid w:val="00222724"/>
    <w:rsid w:val="0025033A"/>
    <w:rsid w:val="00253610"/>
    <w:rsid w:val="002708E8"/>
    <w:rsid w:val="002821A6"/>
    <w:rsid w:val="00283C9F"/>
    <w:rsid w:val="002B6644"/>
    <w:rsid w:val="002C25D1"/>
    <w:rsid w:val="002F06BE"/>
    <w:rsid w:val="002F0962"/>
    <w:rsid w:val="002F5005"/>
    <w:rsid w:val="002F71C0"/>
    <w:rsid w:val="0032333C"/>
    <w:rsid w:val="003344D5"/>
    <w:rsid w:val="003373DC"/>
    <w:rsid w:val="00340C96"/>
    <w:rsid w:val="00354BA4"/>
    <w:rsid w:val="003721EB"/>
    <w:rsid w:val="003C3BBA"/>
    <w:rsid w:val="003C5B3B"/>
    <w:rsid w:val="003E31B7"/>
    <w:rsid w:val="003E3ABD"/>
    <w:rsid w:val="003F23EF"/>
    <w:rsid w:val="004067A0"/>
    <w:rsid w:val="00412EE5"/>
    <w:rsid w:val="004226F2"/>
    <w:rsid w:val="004256F7"/>
    <w:rsid w:val="00432F50"/>
    <w:rsid w:val="00450601"/>
    <w:rsid w:val="004522FA"/>
    <w:rsid w:val="0045398C"/>
    <w:rsid w:val="00462D14"/>
    <w:rsid w:val="00466A33"/>
    <w:rsid w:val="004877E5"/>
    <w:rsid w:val="00490F31"/>
    <w:rsid w:val="004A0FCF"/>
    <w:rsid w:val="004C12AC"/>
    <w:rsid w:val="004D445B"/>
    <w:rsid w:val="004D4C76"/>
    <w:rsid w:val="004E2D3B"/>
    <w:rsid w:val="004E5151"/>
    <w:rsid w:val="004F5B3E"/>
    <w:rsid w:val="0050465E"/>
    <w:rsid w:val="00505EB8"/>
    <w:rsid w:val="00527753"/>
    <w:rsid w:val="00532017"/>
    <w:rsid w:val="00532D60"/>
    <w:rsid w:val="005333B7"/>
    <w:rsid w:val="005429CB"/>
    <w:rsid w:val="00545FCF"/>
    <w:rsid w:val="005509CC"/>
    <w:rsid w:val="005601BF"/>
    <w:rsid w:val="00564ABF"/>
    <w:rsid w:val="00572F98"/>
    <w:rsid w:val="00580972"/>
    <w:rsid w:val="00591884"/>
    <w:rsid w:val="00596737"/>
    <w:rsid w:val="005C0260"/>
    <w:rsid w:val="005D6ED0"/>
    <w:rsid w:val="005D6F02"/>
    <w:rsid w:val="005E3C2D"/>
    <w:rsid w:val="00601936"/>
    <w:rsid w:val="00606F63"/>
    <w:rsid w:val="00610E22"/>
    <w:rsid w:val="00613C20"/>
    <w:rsid w:val="006153C9"/>
    <w:rsid w:val="006167FB"/>
    <w:rsid w:val="0062379C"/>
    <w:rsid w:val="0063169A"/>
    <w:rsid w:val="00642239"/>
    <w:rsid w:val="0065636A"/>
    <w:rsid w:val="00671D9F"/>
    <w:rsid w:val="006802B9"/>
    <w:rsid w:val="00697B87"/>
    <w:rsid w:val="006B7D28"/>
    <w:rsid w:val="006D46F8"/>
    <w:rsid w:val="006E0143"/>
    <w:rsid w:val="006F25B1"/>
    <w:rsid w:val="006F64EF"/>
    <w:rsid w:val="006F7D89"/>
    <w:rsid w:val="007069A6"/>
    <w:rsid w:val="00724225"/>
    <w:rsid w:val="007378E2"/>
    <w:rsid w:val="00744A8A"/>
    <w:rsid w:val="0075023A"/>
    <w:rsid w:val="00776754"/>
    <w:rsid w:val="00783C26"/>
    <w:rsid w:val="007A3641"/>
    <w:rsid w:val="007B2726"/>
    <w:rsid w:val="007C5659"/>
    <w:rsid w:val="007D1877"/>
    <w:rsid w:val="007E6C18"/>
    <w:rsid w:val="0081508A"/>
    <w:rsid w:val="00827619"/>
    <w:rsid w:val="00833E3E"/>
    <w:rsid w:val="00847F11"/>
    <w:rsid w:val="0085299D"/>
    <w:rsid w:val="00862743"/>
    <w:rsid w:val="00863D98"/>
    <w:rsid w:val="00865807"/>
    <w:rsid w:val="00865812"/>
    <w:rsid w:val="008938BD"/>
    <w:rsid w:val="00897EE5"/>
    <w:rsid w:val="008A2F8A"/>
    <w:rsid w:val="008A49DB"/>
    <w:rsid w:val="008C3E03"/>
    <w:rsid w:val="008D2318"/>
    <w:rsid w:val="008F37B2"/>
    <w:rsid w:val="00902398"/>
    <w:rsid w:val="00906B3B"/>
    <w:rsid w:val="00915CAD"/>
    <w:rsid w:val="009165C1"/>
    <w:rsid w:val="00951684"/>
    <w:rsid w:val="0096275B"/>
    <w:rsid w:val="0099624E"/>
    <w:rsid w:val="009A30E3"/>
    <w:rsid w:val="009C1A96"/>
    <w:rsid w:val="009E1574"/>
    <w:rsid w:val="009E7E2C"/>
    <w:rsid w:val="009F389F"/>
    <w:rsid w:val="00A23890"/>
    <w:rsid w:val="00A35009"/>
    <w:rsid w:val="00A42CAF"/>
    <w:rsid w:val="00A4361D"/>
    <w:rsid w:val="00A50F46"/>
    <w:rsid w:val="00A71953"/>
    <w:rsid w:val="00A71F55"/>
    <w:rsid w:val="00A94BCA"/>
    <w:rsid w:val="00AA1EAE"/>
    <w:rsid w:val="00AB41A1"/>
    <w:rsid w:val="00AC09D8"/>
    <w:rsid w:val="00AD5F6D"/>
    <w:rsid w:val="00AD76A1"/>
    <w:rsid w:val="00AF7442"/>
    <w:rsid w:val="00B12A80"/>
    <w:rsid w:val="00B15F4C"/>
    <w:rsid w:val="00B3139D"/>
    <w:rsid w:val="00B332B5"/>
    <w:rsid w:val="00B573A3"/>
    <w:rsid w:val="00B6045A"/>
    <w:rsid w:val="00B65C28"/>
    <w:rsid w:val="00B66995"/>
    <w:rsid w:val="00B82699"/>
    <w:rsid w:val="00B87495"/>
    <w:rsid w:val="00BA0181"/>
    <w:rsid w:val="00BA19CF"/>
    <w:rsid w:val="00BA5031"/>
    <w:rsid w:val="00BB2BC4"/>
    <w:rsid w:val="00BB34AB"/>
    <w:rsid w:val="00BD0397"/>
    <w:rsid w:val="00BD0903"/>
    <w:rsid w:val="00BF7E10"/>
    <w:rsid w:val="00C17FA4"/>
    <w:rsid w:val="00C41AE2"/>
    <w:rsid w:val="00C563B8"/>
    <w:rsid w:val="00C82775"/>
    <w:rsid w:val="00C83DFE"/>
    <w:rsid w:val="00CA14AB"/>
    <w:rsid w:val="00CB22F6"/>
    <w:rsid w:val="00CB7F10"/>
    <w:rsid w:val="00CC3B22"/>
    <w:rsid w:val="00CC5FEA"/>
    <w:rsid w:val="00CF621E"/>
    <w:rsid w:val="00D02168"/>
    <w:rsid w:val="00D06B0E"/>
    <w:rsid w:val="00D32B01"/>
    <w:rsid w:val="00D32D10"/>
    <w:rsid w:val="00D360CD"/>
    <w:rsid w:val="00D62610"/>
    <w:rsid w:val="00D80036"/>
    <w:rsid w:val="00DB3EC3"/>
    <w:rsid w:val="00DC240B"/>
    <w:rsid w:val="00DC4E45"/>
    <w:rsid w:val="00DD40AD"/>
    <w:rsid w:val="00DE34DE"/>
    <w:rsid w:val="00DF373C"/>
    <w:rsid w:val="00DF69BF"/>
    <w:rsid w:val="00E469B0"/>
    <w:rsid w:val="00E5219C"/>
    <w:rsid w:val="00E67979"/>
    <w:rsid w:val="00E73671"/>
    <w:rsid w:val="00E73F9B"/>
    <w:rsid w:val="00E742B8"/>
    <w:rsid w:val="00EA0B14"/>
    <w:rsid w:val="00EA74DD"/>
    <w:rsid w:val="00EB2D65"/>
    <w:rsid w:val="00ED13B4"/>
    <w:rsid w:val="00EE1C74"/>
    <w:rsid w:val="00EF7887"/>
    <w:rsid w:val="00F20B12"/>
    <w:rsid w:val="00F32F93"/>
    <w:rsid w:val="00F41D3E"/>
    <w:rsid w:val="00F457D3"/>
    <w:rsid w:val="00F91F8C"/>
    <w:rsid w:val="00F9286B"/>
    <w:rsid w:val="00F92FE9"/>
    <w:rsid w:val="00F937E1"/>
    <w:rsid w:val="00FB2B3F"/>
    <w:rsid w:val="00FC3608"/>
    <w:rsid w:val="00FC4812"/>
    <w:rsid w:val="00FC6205"/>
    <w:rsid w:val="00FF3E48"/>
    <w:rsid w:val="4E2B7327"/>
    <w:rsid w:val="511C1990"/>
    <w:rsid w:val="5A96A1C2"/>
    <w:rsid w:val="6515E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19460"/>
  <w15:docId w15:val="{9FBF3D7B-DB9B-924C-AF6C-E863C5E0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54545"/>
        <w:lang w:val="en" w:eastAsia="en-US" w:bidi="ar-SA"/>
      </w:rPr>
    </w:rPrDefault>
    <w:pPrDefault>
      <w:pPr>
        <w:spacing w:before="8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60"/>
    <w:rPr>
      <w:color w:val="454545" w:themeColor="text1"/>
      <w:sz w:val="22"/>
    </w:rPr>
  </w:style>
  <w:style w:type="paragraph" w:styleId="Heading1">
    <w:name w:val="heading 1"/>
    <w:basedOn w:val="Normal"/>
    <w:next w:val="Normal"/>
    <w:uiPriority w:val="9"/>
    <w:qFormat/>
    <w:rsid w:val="00902398"/>
    <w:pPr>
      <w:keepNext/>
      <w:keepLines/>
      <w:widowControl w:val="0"/>
      <w:numPr>
        <w:numId w:val="5"/>
      </w:numPr>
      <w:spacing w:before="720"/>
      <w:outlineLvl w:val="0"/>
    </w:pPr>
    <w:rPr>
      <w:color w:val="19447F" w:themeColor="accent2"/>
      <w:sz w:val="40"/>
      <w:szCs w:val="44"/>
    </w:rPr>
  </w:style>
  <w:style w:type="paragraph" w:styleId="Heading2">
    <w:name w:val="heading 2"/>
    <w:basedOn w:val="Normal"/>
    <w:next w:val="Normal"/>
    <w:link w:val="Heading2Char"/>
    <w:uiPriority w:val="9"/>
    <w:unhideWhenUsed/>
    <w:qFormat/>
    <w:rsid w:val="00902398"/>
    <w:pPr>
      <w:keepNext/>
      <w:keepLines/>
      <w:numPr>
        <w:ilvl w:val="1"/>
        <w:numId w:val="5"/>
      </w:numPr>
      <w:spacing w:before="480" w:after="240"/>
      <w:outlineLvl w:val="1"/>
    </w:pPr>
    <w:rPr>
      <w:sz w:val="32"/>
      <w:szCs w:val="32"/>
    </w:rPr>
  </w:style>
  <w:style w:type="paragraph" w:styleId="Heading3">
    <w:name w:val="heading 3"/>
    <w:basedOn w:val="Normal"/>
    <w:next w:val="Normal"/>
    <w:link w:val="Heading3Char"/>
    <w:uiPriority w:val="9"/>
    <w:unhideWhenUsed/>
    <w:qFormat/>
    <w:rsid w:val="00902398"/>
    <w:pPr>
      <w:keepNext/>
      <w:keepLines/>
      <w:numPr>
        <w:ilvl w:val="2"/>
        <w:numId w:val="5"/>
      </w:numPr>
      <w:spacing w:before="480"/>
      <w:outlineLvl w:val="2"/>
    </w:pPr>
    <w:rPr>
      <w:b/>
      <w:sz w:val="24"/>
      <w:szCs w:val="24"/>
    </w:rPr>
  </w:style>
  <w:style w:type="paragraph" w:styleId="Heading4">
    <w:name w:val="heading 4"/>
    <w:basedOn w:val="Normal"/>
    <w:next w:val="Normal"/>
    <w:uiPriority w:val="9"/>
    <w:unhideWhenUsed/>
    <w:qFormat/>
    <w:rsid w:val="00902398"/>
    <w:pPr>
      <w:keepNext/>
      <w:keepLines/>
      <w:numPr>
        <w:ilvl w:val="3"/>
        <w:numId w:val="5"/>
      </w:numPr>
      <w:spacing w:before="240" w:after="120"/>
      <w:outlineLvl w:val="3"/>
    </w:pPr>
    <w:rPr>
      <w:rFonts w:asciiTheme="majorHAnsi" w:eastAsia="Muli" w:hAnsiTheme="majorHAnsi" w:cstheme="majorHAnsi"/>
      <w:b/>
    </w:rPr>
  </w:style>
  <w:style w:type="paragraph" w:styleId="Heading5">
    <w:name w:val="heading 5"/>
    <w:basedOn w:val="Normal"/>
    <w:next w:val="Normal"/>
    <w:uiPriority w:val="9"/>
    <w:semiHidden/>
    <w:unhideWhenUsed/>
    <w:qFormat/>
    <w:rsid w:val="00902398"/>
    <w:pPr>
      <w:keepNext/>
      <w:keepLines/>
      <w:numPr>
        <w:ilvl w:val="4"/>
        <w:numId w:val="5"/>
      </w:numPr>
      <w:spacing w:after="60"/>
      <w:outlineLvl w:val="4"/>
    </w:pPr>
    <w:rPr>
      <w:rFonts w:ascii="Muli" w:eastAsia="Muli" w:hAnsi="Muli" w:cs="Muli"/>
    </w:rPr>
  </w:style>
  <w:style w:type="paragraph" w:styleId="Heading6">
    <w:name w:val="heading 6"/>
    <w:basedOn w:val="Normal"/>
    <w:next w:val="Normal"/>
    <w:uiPriority w:val="9"/>
    <w:semiHidden/>
    <w:unhideWhenUsed/>
    <w:qFormat/>
    <w:rsid w:val="00902398"/>
    <w:pPr>
      <w:keepNext/>
      <w:keepLines/>
      <w:numPr>
        <w:ilvl w:val="5"/>
        <w:numId w:val="5"/>
      </w:numPr>
      <w:spacing w:before="200" w:after="0"/>
      <w:outlineLvl w:val="5"/>
    </w:pPr>
    <w:rPr>
      <w:rFonts w:ascii="Calibri" w:eastAsia="Calibri" w:hAnsi="Calibri" w:cs="Calibri"/>
      <w:i/>
      <w:color w:val="000F2F"/>
    </w:rPr>
  </w:style>
  <w:style w:type="paragraph" w:styleId="Heading7">
    <w:name w:val="heading 7"/>
    <w:basedOn w:val="Normal"/>
    <w:next w:val="Normal"/>
    <w:link w:val="Heading7Char"/>
    <w:uiPriority w:val="9"/>
    <w:semiHidden/>
    <w:unhideWhenUsed/>
    <w:qFormat/>
    <w:rsid w:val="00902398"/>
    <w:pPr>
      <w:keepNext/>
      <w:keepLines/>
      <w:numPr>
        <w:ilvl w:val="6"/>
        <w:numId w:val="5"/>
      </w:numPr>
      <w:spacing w:before="40" w:after="0"/>
      <w:outlineLvl w:val="6"/>
    </w:pPr>
    <w:rPr>
      <w:rFonts w:asciiTheme="majorHAnsi" w:eastAsiaTheme="majorEastAsia" w:hAnsiTheme="majorHAnsi" w:cstheme="majorBidi"/>
      <w:i/>
      <w:iCs/>
      <w:color w:val="0D4B62" w:themeColor="accent1" w:themeShade="7F"/>
    </w:rPr>
  </w:style>
  <w:style w:type="paragraph" w:styleId="Heading8">
    <w:name w:val="heading 8"/>
    <w:basedOn w:val="Normal"/>
    <w:next w:val="Normal"/>
    <w:link w:val="Heading8Char"/>
    <w:uiPriority w:val="9"/>
    <w:semiHidden/>
    <w:unhideWhenUsed/>
    <w:qFormat/>
    <w:rsid w:val="00902398"/>
    <w:pPr>
      <w:keepNext/>
      <w:keepLines/>
      <w:numPr>
        <w:ilvl w:val="7"/>
        <w:numId w:val="5"/>
      </w:numPr>
      <w:spacing w:before="40" w:after="0"/>
      <w:outlineLvl w:val="7"/>
    </w:pPr>
    <w:rPr>
      <w:rFonts w:asciiTheme="majorHAnsi" w:eastAsiaTheme="majorEastAsia" w:hAnsiTheme="majorHAnsi" w:cstheme="majorBidi"/>
      <w:color w:val="616161" w:themeColor="text1" w:themeTint="D8"/>
      <w:sz w:val="21"/>
      <w:szCs w:val="21"/>
    </w:rPr>
  </w:style>
  <w:style w:type="paragraph" w:styleId="Heading9">
    <w:name w:val="heading 9"/>
    <w:basedOn w:val="Normal"/>
    <w:next w:val="Normal"/>
    <w:link w:val="Heading9Char"/>
    <w:uiPriority w:val="9"/>
    <w:semiHidden/>
    <w:unhideWhenUsed/>
    <w:qFormat/>
    <w:rsid w:val="00902398"/>
    <w:pPr>
      <w:keepNext/>
      <w:keepLines/>
      <w:numPr>
        <w:ilvl w:val="8"/>
        <w:numId w:val="5"/>
      </w:numPr>
      <w:spacing w:before="40" w:after="0"/>
      <w:outlineLvl w:val="8"/>
    </w:pPr>
    <w:rPr>
      <w:rFonts w:asciiTheme="majorHAnsi" w:eastAsiaTheme="majorEastAsia" w:hAnsiTheme="majorHAnsi" w:cstheme="majorBidi"/>
      <w:i/>
      <w:iCs/>
      <w:color w:val="61616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C3ACE"/>
    <w:pPr>
      <w:keepNext/>
      <w:keepLines/>
      <w:spacing w:before="0" w:after="480" w:line="240" w:lineRule="auto"/>
      <w:jc w:val="center"/>
    </w:pPr>
    <w:rPr>
      <w:color w:val="1A98C5" w:themeColor="accent1"/>
      <w:sz w:val="78"/>
      <w:szCs w:val="78"/>
      <w:lang w:val="en-US"/>
    </w:rPr>
  </w:style>
  <w:style w:type="paragraph" w:styleId="Subtitle">
    <w:name w:val="Subtitle"/>
    <w:basedOn w:val="Normal"/>
    <w:next w:val="Normal"/>
    <w:link w:val="SubtitleChar"/>
    <w:uiPriority w:val="11"/>
    <w:qFormat/>
    <w:pPr>
      <w:keepNext/>
      <w:keepLines/>
      <w:spacing w:before="0" w:after="1120" w:line="240" w:lineRule="auto"/>
      <w:jc w:val="center"/>
    </w:pPr>
    <w:rPr>
      <w:b/>
      <w:color w:val="19447F"/>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paragraph" w:customStyle="1" w:styleId="CoverMD">
    <w:name w:val="Cover MD"/>
    <w:basedOn w:val="Subtitle"/>
    <w:qFormat/>
    <w:rsid w:val="00F34D9E"/>
    <w:pPr>
      <w:spacing w:after="240"/>
    </w:pPr>
    <w:rPr>
      <w:b w:val="0"/>
      <w:sz w:val="32"/>
      <w:szCs w:val="32"/>
    </w:rPr>
  </w:style>
  <w:style w:type="paragraph" w:styleId="Header">
    <w:name w:val="header"/>
    <w:basedOn w:val="Normal"/>
    <w:link w:val="HeaderChar"/>
    <w:uiPriority w:val="99"/>
    <w:unhideWhenUsed/>
    <w:rsid w:val="00E73671"/>
    <w:pPr>
      <w:widowControl w:val="0"/>
      <w:pBdr>
        <w:top w:val="nil"/>
        <w:left w:val="nil"/>
        <w:bottom w:val="nil"/>
        <w:right w:val="nil"/>
        <w:between w:val="nil"/>
      </w:pBdr>
      <w:spacing w:after="0" w:line="240" w:lineRule="auto"/>
      <w:ind w:left="1350" w:right="1305"/>
    </w:pPr>
    <w:rPr>
      <w:color w:val="CCECFC"/>
      <w:sz w:val="18"/>
      <w:szCs w:val="18"/>
    </w:rPr>
  </w:style>
  <w:style w:type="character" w:customStyle="1" w:styleId="HeaderChar">
    <w:name w:val="Header Char"/>
    <w:basedOn w:val="DefaultParagraphFont"/>
    <w:link w:val="Header"/>
    <w:uiPriority w:val="99"/>
    <w:rsid w:val="00E73671"/>
    <w:rPr>
      <w:color w:val="CCECFC"/>
      <w:sz w:val="18"/>
      <w:szCs w:val="18"/>
    </w:rPr>
  </w:style>
  <w:style w:type="paragraph" w:styleId="Footer">
    <w:name w:val="footer"/>
    <w:basedOn w:val="Normal"/>
    <w:link w:val="FooterChar"/>
    <w:uiPriority w:val="99"/>
    <w:unhideWhenUsed/>
    <w:rsid w:val="00A63B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63B42"/>
  </w:style>
  <w:style w:type="paragraph" w:styleId="TOCHeading">
    <w:name w:val="TOC Heading"/>
    <w:basedOn w:val="Subtitle"/>
    <w:next w:val="Normal"/>
    <w:uiPriority w:val="39"/>
    <w:unhideWhenUsed/>
    <w:qFormat/>
    <w:rsid w:val="00F34D9E"/>
    <w:pPr>
      <w:spacing w:before="360" w:after="360"/>
      <w:jc w:val="left"/>
    </w:pPr>
    <w:rPr>
      <w:b w:val="0"/>
      <w:color w:val="1A98C5" w:themeColor="accent1"/>
    </w:rPr>
  </w:style>
  <w:style w:type="paragraph" w:styleId="TOC1">
    <w:name w:val="toc 1"/>
    <w:basedOn w:val="Normal"/>
    <w:next w:val="Normal"/>
    <w:autoRedefine/>
    <w:uiPriority w:val="39"/>
    <w:unhideWhenUsed/>
    <w:rsid w:val="00863D98"/>
    <w:pPr>
      <w:tabs>
        <w:tab w:val="left" w:pos="380"/>
        <w:tab w:val="right" w:leader="dot" w:pos="9360"/>
      </w:tabs>
      <w:spacing w:after="100"/>
    </w:pPr>
    <w:rPr>
      <w:b/>
      <w:noProof/>
    </w:rPr>
  </w:style>
  <w:style w:type="paragraph" w:styleId="TOC2">
    <w:name w:val="toc 2"/>
    <w:basedOn w:val="Normal"/>
    <w:next w:val="Normal"/>
    <w:autoRedefine/>
    <w:uiPriority w:val="39"/>
    <w:unhideWhenUsed/>
    <w:rsid w:val="00077649"/>
    <w:pPr>
      <w:tabs>
        <w:tab w:val="left" w:pos="960"/>
        <w:tab w:val="right" w:leader="dot" w:pos="9360"/>
      </w:tabs>
      <w:spacing w:after="100"/>
      <w:ind w:left="360"/>
    </w:pPr>
    <w:rPr>
      <w:noProof/>
    </w:rPr>
  </w:style>
  <w:style w:type="paragraph" w:styleId="TOC3">
    <w:name w:val="toc 3"/>
    <w:basedOn w:val="Normal"/>
    <w:next w:val="Normal"/>
    <w:autoRedefine/>
    <w:uiPriority w:val="39"/>
    <w:unhideWhenUsed/>
    <w:rsid w:val="00DC3ACE"/>
    <w:pPr>
      <w:spacing w:after="100"/>
      <w:ind w:left="380"/>
    </w:pPr>
  </w:style>
  <w:style w:type="character" w:styleId="Hyperlink">
    <w:name w:val="Hyperlink"/>
    <w:basedOn w:val="DefaultParagraphFont"/>
    <w:uiPriority w:val="99"/>
    <w:unhideWhenUsed/>
    <w:rsid w:val="00DC3ACE"/>
    <w:rPr>
      <w:color w:val="1A4480" w:themeColor="hyperlink"/>
      <w:u w:val="single"/>
    </w:rPr>
  </w:style>
  <w:style w:type="character" w:styleId="FollowedHyperlink">
    <w:name w:val="FollowedHyperlink"/>
    <w:basedOn w:val="DefaultParagraphFont"/>
    <w:uiPriority w:val="99"/>
    <w:semiHidden/>
    <w:unhideWhenUsed/>
    <w:rsid w:val="00F34D9E"/>
    <w:rPr>
      <w:color w:val="A00A0F" w:themeColor="followedHyperlink"/>
      <w:u w:val="single"/>
    </w:rPr>
  </w:style>
  <w:style w:type="paragraph" w:styleId="NormalWeb">
    <w:name w:val="Normal (Web)"/>
    <w:basedOn w:val="Normal"/>
    <w:uiPriority w:val="99"/>
    <w:unhideWhenUsed/>
    <w:rsid w:val="00F34D9E"/>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ListParagraph">
    <w:name w:val="List Paragraph"/>
    <w:basedOn w:val="Normal"/>
    <w:link w:val="ListParagraphChar"/>
    <w:uiPriority w:val="34"/>
    <w:qFormat/>
    <w:rsid w:val="00F34D9E"/>
    <w:pPr>
      <w:ind w:left="720"/>
      <w:contextualSpacing/>
    </w:pPr>
  </w:style>
  <w:style w:type="table" w:styleId="PlainTable1">
    <w:name w:val="Plain Table 1"/>
    <w:basedOn w:val="TableNormal"/>
    <w:uiPriority w:val="41"/>
    <w:rsid w:val="00F34D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4D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A1A1"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A1A1"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A1A1"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A1A1"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34D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F34D9E"/>
    <w:pPr>
      <w:spacing w:before="0" w:after="0" w:line="240" w:lineRule="auto"/>
    </w:pPr>
    <w:tblPr>
      <w:tblStyleRowBandSize w:val="1"/>
      <w:tblCellMar>
        <w:top w:w="216" w:type="dxa"/>
        <w:bottom w:w="216" w:type="dxa"/>
      </w:tblCellMar>
    </w:tblPr>
    <w:tblStylePr w:type="firstRow">
      <w:rPr>
        <w:color w:val="454545" w:themeColor="text1"/>
      </w:rPr>
      <w:tblPr/>
      <w:tcPr>
        <w:tcBorders>
          <w:bottom w:val="thinThickLargeGap" w:sz="24" w:space="0" w:color="FFFFFF" w:themeColor="background1"/>
        </w:tcBorders>
        <w:shd w:val="clear" w:color="auto" w:fill="CCECFC" w:themeFill="background2"/>
      </w:tcPr>
    </w:tblStylePr>
    <w:tblStylePr w:type="band1Horz">
      <w:tblPr/>
      <w:tcPr>
        <w:shd w:val="clear" w:color="auto" w:fill="F0F0F0" w:themeFill="accent5"/>
      </w:tcPr>
    </w:tblStylePr>
  </w:style>
  <w:style w:type="table" w:styleId="TableGrid">
    <w:name w:val="Table Grid"/>
    <w:basedOn w:val="TableNormal"/>
    <w:uiPriority w:val="59"/>
    <w:rsid w:val="00F34D9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3738E"/>
    <w:pPr>
      <w:spacing w:after="100"/>
      <w:ind w:left="600"/>
    </w:pPr>
  </w:style>
  <w:style w:type="table" w:customStyle="1" w:styleId="afd">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e">
    <w:basedOn w:val="TableNormal"/>
    <w:pPr>
      <w:spacing w:before="0" w:after="0" w:line="240" w:lineRule="auto"/>
    </w:pPr>
    <w:tblPr>
      <w:tblStyleRowBandSize w:val="1"/>
      <w:tblStyleColBandSize w:val="1"/>
      <w:tblCellMar>
        <w:top w:w="115" w:type="dxa"/>
        <w:left w:w="100" w:type="dxa"/>
        <w:bottom w:w="115"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
    <w:basedOn w:val="TableNormal"/>
    <w:pPr>
      <w:spacing w:before="0" w:after="0" w:line="240" w:lineRule="auto"/>
    </w:pPr>
    <w:tblPr>
      <w:tblStyleRowBandSize w:val="1"/>
      <w:tblStyleColBandSize w:val="1"/>
      <w:tblCellMar>
        <w:top w:w="216" w:type="dxa"/>
        <w:left w:w="100" w:type="dxa"/>
        <w:bottom w:w="216"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2">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3">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paragraph" w:customStyle="1" w:styleId="GrayBoxCalloutText">
    <w:name w:val="Gray Box Callout Text"/>
    <w:basedOn w:val="Normal"/>
    <w:qFormat/>
    <w:rsid w:val="00D360CD"/>
    <w:rPr>
      <w:rFonts w:eastAsiaTheme="minorEastAsia" w:cstheme="minorBidi"/>
      <w:szCs w:val="24"/>
      <w:lang w:val="en-US"/>
    </w:rPr>
  </w:style>
  <w:style w:type="character" w:styleId="PlaceholderText">
    <w:name w:val="Placeholder Text"/>
    <w:basedOn w:val="DefaultParagraphFont"/>
    <w:uiPriority w:val="99"/>
    <w:semiHidden/>
    <w:rsid w:val="008A2F8A"/>
    <w:rPr>
      <w:color w:val="808080"/>
    </w:rPr>
  </w:style>
  <w:style w:type="paragraph" w:customStyle="1" w:styleId="Tabletitle">
    <w:name w:val="Table title"/>
    <w:basedOn w:val="Normal"/>
    <w:qFormat/>
    <w:rsid w:val="008938BD"/>
    <w:pPr>
      <w:pBdr>
        <w:top w:val="nil"/>
        <w:left w:val="nil"/>
        <w:bottom w:val="nil"/>
        <w:right w:val="nil"/>
        <w:between w:val="nil"/>
      </w:pBdr>
      <w:spacing w:before="192" w:after="192"/>
    </w:pPr>
    <w:rPr>
      <w:b/>
      <w:bCs/>
    </w:rPr>
  </w:style>
  <w:style w:type="paragraph" w:customStyle="1" w:styleId="Tabletextlight">
    <w:name w:val="Table text_light"/>
    <w:basedOn w:val="Normal"/>
    <w:qFormat/>
    <w:rsid w:val="00DC4E45"/>
    <w:pPr>
      <w:pBdr>
        <w:top w:val="nil"/>
        <w:left w:val="nil"/>
        <w:bottom w:val="nil"/>
        <w:right w:val="nil"/>
        <w:between w:val="nil"/>
      </w:pBdr>
      <w:spacing w:before="60" w:after="60"/>
    </w:pPr>
    <w:rPr>
      <w:rFonts w:asciiTheme="minorHAnsi" w:hAnsiTheme="minorHAnsi" w:cs="Calibri"/>
      <w:color w:val="808080"/>
    </w:rPr>
  </w:style>
  <w:style w:type="table" w:customStyle="1" w:styleId="FedRAMP">
    <w:name w:val="FedRAMP"/>
    <w:basedOn w:val="TableNormal"/>
    <w:uiPriority w:val="99"/>
    <w:rsid w:val="006F25B1"/>
    <w:pPr>
      <w:spacing w:before="0" w:after="0" w:line="240" w:lineRule="auto"/>
    </w:pPr>
    <w:tblPr>
      <w:tblStyleRowBandSize w:val="1"/>
    </w:tblPr>
    <w:tblStylePr w:type="firstRow">
      <w:rPr>
        <w:rFonts w:asciiTheme="majorHAnsi" w:hAnsiTheme="majorHAnsi"/>
        <w:b/>
      </w:rPr>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CCECFC" w:themeFill="background2"/>
      </w:tcPr>
    </w:tblStylePr>
    <w:tblStylePr w:type="band1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F0F0F0" w:themeFill="accent5"/>
      </w:tcPr>
    </w:tblStylePr>
    <w:tblStylePr w:type="band2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tcPr>
    </w:tblStylePr>
  </w:style>
  <w:style w:type="numbering" w:customStyle="1" w:styleId="CurrentList1">
    <w:name w:val="Current List1"/>
    <w:uiPriority w:val="99"/>
    <w:rsid w:val="005D6ED0"/>
    <w:pPr>
      <w:numPr>
        <w:numId w:val="1"/>
      </w:numPr>
    </w:pPr>
  </w:style>
  <w:style w:type="character" w:styleId="UnresolvedMention">
    <w:name w:val="Unresolved Mention"/>
    <w:basedOn w:val="DefaultParagraphFont"/>
    <w:uiPriority w:val="99"/>
    <w:semiHidden/>
    <w:unhideWhenUsed/>
    <w:rsid w:val="00505EB8"/>
    <w:rPr>
      <w:color w:val="605E5C"/>
      <w:shd w:val="clear" w:color="auto" w:fill="E1DFDD"/>
    </w:rPr>
  </w:style>
  <w:style w:type="character" w:customStyle="1" w:styleId="Heading3Char">
    <w:name w:val="Heading 3 Char"/>
    <w:basedOn w:val="DefaultParagraphFont"/>
    <w:link w:val="Heading3"/>
    <w:uiPriority w:val="9"/>
    <w:rsid w:val="00EB2D65"/>
    <w:rPr>
      <w:b/>
      <w:color w:val="454545" w:themeColor="text1"/>
      <w:sz w:val="24"/>
      <w:szCs w:val="24"/>
    </w:rPr>
  </w:style>
  <w:style w:type="character" w:customStyle="1" w:styleId="Heading2Char">
    <w:name w:val="Heading 2 Char"/>
    <w:basedOn w:val="DefaultParagraphFont"/>
    <w:link w:val="Heading2"/>
    <w:uiPriority w:val="9"/>
    <w:rsid w:val="0081508A"/>
    <w:rPr>
      <w:color w:val="454545" w:themeColor="text1"/>
      <w:sz w:val="32"/>
      <w:szCs w:val="32"/>
    </w:rPr>
  </w:style>
  <w:style w:type="paragraph" w:customStyle="1" w:styleId="IntroHeading">
    <w:name w:val="Intro Heading"/>
    <w:basedOn w:val="Normal"/>
    <w:qFormat/>
    <w:rsid w:val="00BF7E10"/>
    <w:pPr>
      <w:keepNext/>
      <w:keepLines/>
      <w:pBdr>
        <w:top w:val="nil"/>
        <w:left w:val="nil"/>
        <w:bottom w:val="nil"/>
        <w:right w:val="nil"/>
        <w:between w:val="nil"/>
      </w:pBdr>
      <w:spacing w:before="360" w:after="360" w:line="240" w:lineRule="auto"/>
    </w:pPr>
    <w:rPr>
      <w:color w:val="1A98C5"/>
      <w:sz w:val="36"/>
      <w:szCs w:val="36"/>
    </w:rPr>
  </w:style>
  <w:style w:type="paragraph" w:customStyle="1" w:styleId="IntroHeading2">
    <w:name w:val="Intro Heading 2"/>
    <w:basedOn w:val="Heading2"/>
    <w:next w:val="Normal"/>
    <w:qFormat/>
    <w:rsid w:val="00CB22F6"/>
    <w:pPr>
      <w:spacing w:before="360" w:after="120"/>
    </w:pPr>
  </w:style>
  <w:style w:type="paragraph" w:styleId="Caption">
    <w:name w:val="caption"/>
    <w:basedOn w:val="Normal"/>
    <w:next w:val="Normal"/>
    <w:uiPriority w:val="35"/>
    <w:unhideWhenUsed/>
    <w:qFormat/>
    <w:rsid w:val="00203F89"/>
    <w:pPr>
      <w:spacing w:before="0" w:after="200" w:line="240" w:lineRule="auto"/>
    </w:pPr>
    <w:rPr>
      <w:i/>
      <w:iCs/>
      <w:color w:val="162E51" w:themeColor="text2"/>
      <w:sz w:val="18"/>
      <w:szCs w:val="18"/>
    </w:rPr>
  </w:style>
  <w:style w:type="paragraph" w:styleId="TOC9">
    <w:name w:val="toc 9"/>
    <w:basedOn w:val="Normal"/>
    <w:next w:val="Normal"/>
    <w:autoRedefine/>
    <w:uiPriority w:val="39"/>
    <w:semiHidden/>
    <w:unhideWhenUsed/>
    <w:rsid w:val="00CB22F6"/>
    <w:pPr>
      <w:spacing w:after="100"/>
      <w:ind w:left="1760"/>
    </w:pPr>
  </w:style>
  <w:style w:type="character" w:customStyle="1" w:styleId="Heading7Char">
    <w:name w:val="Heading 7 Char"/>
    <w:basedOn w:val="DefaultParagraphFont"/>
    <w:link w:val="Heading7"/>
    <w:uiPriority w:val="9"/>
    <w:semiHidden/>
    <w:rsid w:val="00203F89"/>
    <w:rPr>
      <w:rFonts w:asciiTheme="majorHAnsi" w:eastAsiaTheme="majorEastAsia" w:hAnsiTheme="majorHAnsi" w:cstheme="majorBidi"/>
      <w:i/>
      <w:iCs/>
      <w:color w:val="0D4B62" w:themeColor="accent1" w:themeShade="7F"/>
      <w:sz w:val="22"/>
    </w:rPr>
  </w:style>
  <w:style w:type="character" w:customStyle="1" w:styleId="Heading8Char">
    <w:name w:val="Heading 8 Char"/>
    <w:basedOn w:val="DefaultParagraphFont"/>
    <w:link w:val="Heading8"/>
    <w:uiPriority w:val="9"/>
    <w:semiHidden/>
    <w:rsid w:val="00203F89"/>
    <w:rPr>
      <w:rFonts w:asciiTheme="majorHAnsi" w:eastAsiaTheme="majorEastAsia" w:hAnsiTheme="majorHAnsi" w:cstheme="majorBidi"/>
      <w:color w:val="616161" w:themeColor="text1" w:themeTint="D8"/>
      <w:sz w:val="21"/>
      <w:szCs w:val="21"/>
    </w:rPr>
  </w:style>
  <w:style w:type="character" w:customStyle="1" w:styleId="Heading9Char">
    <w:name w:val="Heading 9 Char"/>
    <w:basedOn w:val="DefaultParagraphFont"/>
    <w:link w:val="Heading9"/>
    <w:uiPriority w:val="9"/>
    <w:semiHidden/>
    <w:rsid w:val="00203F89"/>
    <w:rPr>
      <w:rFonts w:asciiTheme="majorHAnsi" w:eastAsiaTheme="majorEastAsia" w:hAnsiTheme="majorHAnsi" w:cstheme="majorBidi"/>
      <w:i/>
      <w:iCs/>
      <w:color w:val="616161" w:themeColor="text1" w:themeTint="D8"/>
      <w:sz w:val="21"/>
      <w:szCs w:val="21"/>
    </w:rPr>
  </w:style>
  <w:style w:type="numbering" w:customStyle="1" w:styleId="CurrentList2">
    <w:name w:val="Current List2"/>
    <w:uiPriority w:val="99"/>
    <w:rsid w:val="00902398"/>
    <w:pPr>
      <w:numPr>
        <w:numId w:val="3"/>
      </w:numPr>
    </w:pPr>
  </w:style>
  <w:style w:type="numbering" w:customStyle="1" w:styleId="CurrentList3">
    <w:name w:val="Current List3"/>
    <w:uiPriority w:val="99"/>
    <w:rsid w:val="00902398"/>
    <w:pPr>
      <w:numPr>
        <w:numId w:val="4"/>
      </w:numPr>
    </w:pPr>
  </w:style>
  <w:style w:type="character" w:customStyle="1" w:styleId="SubtitleChar">
    <w:name w:val="Subtitle Char"/>
    <w:basedOn w:val="DefaultParagraphFont"/>
    <w:link w:val="Subtitle"/>
    <w:uiPriority w:val="11"/>
    <w:rsid w:val="00450601"/>
    <w:rPr>
      <w:b/>
      <w:color w:val="19447F"/>
      <w:sz w:val="36"/>
      <w:szCs w:val="36"/>
    </w:rPr>
  </w:style>
  <w:style w:type="character" w:styleId="CommentReference">
    <w:name w:val="annotation reference"/>
    <w:basedOn w:val="DefaultParagraphFont"/>
    <w:uiPriority w:val="99"/>
    <w:semiHidden/>
    <w:unhideWhenUsed/>
    <w:rsid w:val="00450601"/>
    <w:rPr>
      <w:sz w:val="16"/>
      <w:szCs w:val="16"/>
    </w:rPr>
  </w:style>
  <w:style w:type="paragraph" w:customStyle="1" w:styleId="deletioninstruction">
    <w:name w:val="deletion instruction"/>
    <w:basedOn w:val="Normal"/>
    <w:qFormat/>
    <w:rsid w:val="00450601"/>
    <w:rPr>
      <w:i/>
      <w:color w:val="CC1D1D" w:themeColor="accent3"/>
      <w:lang w:val="en-US"/>
    </w:rPr>
  </w:style>
  <w:style w:type="paragraph" w:styleId="FootnoteText">
    <w:name w:val="footnote text"/>
    <w:basedOn w:val="Normal"/>
    <w:link w:val="FootnoteTextChar"/>
    <w:uiPriority w:val="99"/>
    <w:semiHidden/>
    <w:unhideWhenUsed/>
    <w:rsid w:val="00450601"/>
    <w:pPr>
      <w:spacing w:before="0" w:after="0" w:line="240" w:lineRule="auto"/>
    </w:pPr>
    <w:rPr>
      <w:sz w:val="20"/>
    </w:rPr>
  </w:style>
  <w:style w:type="character" w:customStyle="1" w:styleId="FootnoteTextChar">
    <w:name w:val="Footnote Text Char"/>
    <w:basedOn w:val="DefaultParagraphFont"/>
    <w:link w:val="FootnoteText"/>
    <w:uiPriority w:val="99"/>
    <w:semiHidden/>
    <w:rsid w:val="00450601"/>
    <w:rPr>
      <w:color w:val="454545" w:themeColor="text1"/>
    </w:rPr>
  </w:style>
  <w:style w:type="character" w:styleId="FootnoteReference">
    <w:name w:val="footnote reference"/>
    <w:basedOn w:val="DefaultParagraphFont"/>
    <w:uiPriority w:val="99"/>
    <w:semiHidden/>
    <w:unhideWhenUsed/>
    <w:rsid w:val="00450601"/>
    <w:rPr>
      <w:vertAlign w:val="superscript"/>
    </w:rPr>
  </w:style>
  <w:style w:type="paragraph" w:customStyle="1" w:styleId="Appendix1">
    <w:name w:val="Appendix 1"/>
    <w:basedOn w:val="Heading1"/>
    <w:qFormat/>
    <w:rsid w:val="00450601"/>
    <w:pPr>
      <w:numPr>
        <w:numId w:val="2"/>
      </w:numPr>
    </w:pPr>
  </w:style>
  <w:style w:type="paragraph" w:customStyle="1" w:styleId="Appendix2">
    <w:name w:val="Appendix 2"/>
    <w:basedOn w:val="Heading2"/>
    <w:qFormat/>
    <w:rsid w:val="00450601"/>
    <w:pPr>
      <w:numPr>
        <w:ilvl w:val="0"/>
        <w:numId w:val="0"/>
      </w:numPr>
    </w:pPr>
  </w:style>
  <w:style w:type="paragraph" w:customStyle="1" w:styleId="Appendix3">
    <w:name w:val="Appendix 3"/>
    <w:basedOn w:val="Heading3"/>
    <w:qFormat/>
    <w:rsid w:val="00450601"/>
    <w:pPr>
      <w:numPr>
        <w:ilvl w:val="0"/>
        <w:numId w:val="0"/>
      </w:numPr>
    </w:pPr>
  </w:style>
  <w:style w:type="numbering" w:customStyle="1" w:styleId="CurrentList4">
    <w:name w:val="Current List4"/>
    <w:uiPriority w:val="99"/>
    <w:rsid w:val="00450601"/>
    <w:pPr>
      <w:numPr>
        <w:numId w:val="8"/>
      </w:numPr>
    </w:pPr>
  </w:style>
  <w:style w:type="character" w:styleId="PageNumber">
    <w:name w:val="page number"/>
    <w:basedOn w:val="DefaultParagraphFont"/>
    <w:uiPriority w:val="99"/>
    <w:semiHidden/>
    <w:unhideWhenUsed/>
    <w:rsid w:val="00D80036"/>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color w:val="454545" w:themeColor="text1"/>
    </w:rPr>
  </w:style>
  <w:style w:type="paragraph" w:styleId="CommentSubject">
    <w:name w:val="annotation subject"/>
    <w:basedOn w:val="CommentText"/>
    <w:next w:val="CommentText"/>
    <w:link w:val="CommentSubjectChar"/>
    <w:uiPriority w:val="99"/>
    <w:semiHidden/>
    <w:unhideWhenUsed/>
    <w:rsid w:val="00915CAD"/>
    <w:rPr>
      <w:b/>
      <w:bCs/>
    </w:rPr>
  </w:style>
  <w:style w:type="character" w:customStyle="1" w:styleId="CommentSubjectChar">
    <w:name w:val="Comment Subject Char"/>
    <w:basedOn w:val="CommentTextChar"/>
    <w:link w:val="CommentSubject"/>
    <w:uiPriority w:val="99"/>
    <w:semiHidden/>
    <w:rsid w:val="00915CAD"/>
    <w:rPr>
      <w:b/>
      <w:bCs/>
      <w:color w:val="454545" w:themeColor="text1"/>
    </w:rPr>
  </w:style>
  <w:style w:type="paragraph" w:styleId="Revision">
    <w:name w:val="Revision"/>
    <w:hidden/>
    <w:uiPriority w:val="99"/>
    <w:semiHidden/>
    <w:rsid w:val="00B12A80"/>
    <w:pPr>
      <w:spacing w:before="0" w:after="0" w:line="240" w:lineRule="auto"/>
    </w:pPr>
    <w:rPr>
      <w:color w:val="454545" w:themeColor="text1"/>
      <w:sz w:val="22"/>
    </w:rPr>
  </w:style>
  <w:style w:type="character" w:customStyle="1" w:styleId="ListParagraphChar">
    <w:name w:val="List Paragraph Char"/>
    <w:basedOn w:val="DefaultParagraphFont"/>
    <w:link w:val="ListParagraph"/>
    <w:uiPriority w:val="34"/>
    <w:rsid w:val="00466A33"/>
    <w:rPr>
      <w:color w:val="454545"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355">
      <w:bodyDiv w:val="1"/>
      <w:marLeft w:val="0"/>
      <w:marRight w:val="0"/>
      <w:marTop w:val="0"/>
      <w:marBottom w:val="0"/>
      <w:divBdr>
        <w:top w:val="none" w:sz="0" w:space="0" w:color="auto"/>
        <w:left w:val="none" w:sz="0" w:space="0" w:color="auto"/>
        <w:bottom w:val="none" w:sz="0" w:space="0" w:color="auto"/>
        <w:right w:val="none" w:sz="0" w:space="0" w:color="auto"/>
      </w:divBdr>
    </w:div>
    <w:div w:id="32851068">
      <w:bodyDiv w:val="1"/>
      <w:marLeft w:val="0"/>
      <w:marRight w:val="0"/>
      <w:marTop w:val="0"/>
      <w:marBottom w:val="0"/>
      <w:divBdr>
        <w:top w:val="none" w:sz="0" w:space="0" w:color="auto"/>
        <w:left w:val="none" w:sz="0" w:space="0" w:color="auto"/>
        <w:bottom w:val="none" w:sz="0" w:space="0" w:color="auto"/>
        <w:right w:val="none" w:sz="0" w:space="0" w:color="auto"/>
      </w:divBdr>
    </w:div>
    <w:div w:id="56558442">
      <w:bodyDiv w:val="1"/>
      <w:marLeft w:val="0"/>
      <w:marRight w:val="0"/>
      <w:marTop w:val="0"/>
      <w:marBottom w:val="0"/>
      <w:divBdr>
        <w:top w:val="none" w:sz="0" w:space="0" w:color="auto"/>
        <w:left w:val="none" w:sz="0" w:space="0" w:color="auto"/>
        <w:bottom w:val="none" w:sz="0" w:space="0" w:color="auto"/>
        <w:right w:val="none" w:sz="0" w:space="0" w:color="auto"/>
      </w:divBdr>
    </w:div>
    <w:div w:id="80492440">
      <w:bodyDiv w:val="1"/>
      <w:marLeft w:val="0"/>
      <w:marRight w:val="0"/>
      <w:marTop w:val="0"/>
      <w:marBottom w:val="0"/>
      <w:divBdr>
        <w:top w:val="none" w:sz="0" w:space="0" w:color="auto"/>
        <w:left w:val="none" w:sz="0" w:space="0" w:color="auto"/>
        <w:bottom w:val="none" w:sz="0" w:space="0" w:color="auto"/>
        <w:right w:val="none" w:sz="0" w:space="0" w:color="auto"/>
      </w:divBdr>
    </w:div>
    <w:div w:id="161360878">
      <w:bodyDiv w:val="1"/>
      <w:marLeft w:val="0"/>
      <w:marRight w:val="0"/>
      <w:marTop w:val="0"/>
      <w:marBottom w:val="0"/>
      <w:divBdr>
        <w:top w:val="none" w:sz="0" w:space="0" w:color="auto"/>
        <w:left w:val="none" w:sz="0" w:space="0" w:color="auto"/>
        <w:bottom w:val="none" w:sz="0" w:space="0" w:color="auto"/>
        <w:right w:val="none" w:sz="0" w:space="0" w:color="auto"/>
      </w:divBdr>
    </w:div>
    <w:div w:id="183443457">
      <w:bodyDiv w:val="1"/>
      <w:marLeft w:val="0"/>
      <w:marRight w:val="0"/>
      <w:marTop w:val="0"/>
      <w:marBottom w:val="0"/>
      <w:divBdr>
        <w:top w:val="none" w:sz="0" w:space="0" w:color="auto"/>
        <w:left w:val="none" w:sz="0" w:space="0" w:color="auto"/>
        <w:bottom w:val="none" w:sz="0" w:space="0" w:color="auto"/>
        <w:right w:val="none" w:sz="0" w:space="0" w:color="auto"/>
      </w:divBdr>
    </w:div>
    <w:div w:id="189028765">
      <w:bodyDiv w:val="1"/>
      <w:marLeft w:val="0"/>
      <w:marRight w:val="0"/>
      <w:marTop w:val="0"/>
      <w:marBottom w:val="0"/>
      <w:divBdr>
        <w:top w:val="none" w:sz="0" w:space="0" w:color="auto"/>
        <w:left w:val="none" w:sz="0" w:space="0" w:color="auto"/>
        <w:bottom w:val="none" w:sz="0" w:space="0" w:color="auto"/>
        <w:right w:val="none" w:sz="0" w:space="0" w:color="auto"/>
      </w:divBdr>
    </w:div>
    <w:div w:id="211813782">
      <w:bodyDiv w:val="1"/>
      <w:marLeft w:val="0"/>
      <w:marRight w:val="0"/>
      <w:marTop w:val="0"/>
      <w:marBottom w:val="0"/>
      <w:divBdr>
        <w:top w:val="none" w:sz="0" w:space="0" w:color="auto"/>
        <w:left w:val="none" w:sz="0" w:space="0" w:color="auto"/>
        <w:bottom w:val="none" w:sz="0" w:space="0" w:color="auto"/>
        <w:right w:val="none" w:sz="0" w:space="0" w:color="auto"/>
      </w:divBdr>
    </w:div>
    <w:div w:id="214053705">
      <w:bodyDiv w:val="1"/>
      <w:marLeft w:val="0"/>
      <w:marRight w:val="0"/>
      <w:marTop w:val="0"/>
      <w:marBottom w:val="0"/>
      <w:divBdr>
        <w:top w:val="none" w:sz="0" w:space="0" w:color="auto"/>
        <w:left w:val="none" w:sz="0" w:space="0" w:color="auto"/>
        <w:bottom w:val="none" w:sz="0" w:space="0" w:color="auto"/>
        <w:right w:val="none" w:sz="0" w:space="0" w:color="auto"/>
      </w:divBdr>
      <w:divsChild>
        <w:div w:id="2002343215">
          <w:marLeft w:val="-165"/>
          <w:marRight w:val="0"/>
          <w:marTop w:val="0"/>
          <w:marBottom w:val="0"/>
          <w:divBdr>
            <w:top w:val="none" w:sz="0" w:space="0" w:color="auto"/>
            <w:left w:val="none" w:sz="0" w:space="0" w:color="auto"/>
            <w:bottom w:val="none" w:sz="0" w:space="0" w:color="auto"/>
            <w:right w:val="none" w:sz="0" w:space="0" w:color="auto"/>
          </w:divBdr>
        </w:div>
      </w:divsChild>
    </w:div>
    <w:div w:id="221914689">
      <w:bodyDiv w:val="1"/>
      <w:marLeft w:val="0"/>
      <w:marRight w:val="0"/>
      <w:marTop w:val="0"/>
      <w:marBottom w:val="0"/>
      <w:divBdr>
        <w:top w:val="none" w:sz="0" w:space="0" w:color="auto"/>
        <w:left w:val="none" w:sz="0" w:space="0" w:color="auto"/>
        <w:bottom w:val="none" w:sz="0" w:space="0" w:color="auto"/>
        <w:right w:val="none" w:sz="0" w:space="0" w:color="auto"/>
      </w:divBdr>
    </w:div>
    <w:div w:id="245498139">
      <w:bodyDiv w:val="1"/>
      <w:marLeft w:val="0"/>
      <w:marRight w:val="0"/>
      <w:marTop w:val="0"/>
      <w:marBottom w:val="0"/>
      <w:divBdr>
        <w:top w:val="none" w:sz="0" w:space="0" w:color="auto"/>
        <w:left w:val="none" w:sz="0" w:space="0" w:color="auto"/>
        <w:bottom w:val="none" w:sz="0" w:space="0" w:color="auto"/>
        <w:right w:val="none" w:sz="0" w:space="0" w:color="auto"/>
      </w:divBdr>
    </w:div>
    <w:div w:id="260068219">
      <w:bodyDiv w:val="1"/>
      <w:marLeft w:val="0"/>
      <w:marRight w:val="0"/>
      <w:marTop w:val="0"/>
      <w:marBottom w:val="0"/>
      <w:divBdr>
        <w:top w:val="none" w:sz="0" w:space="0" w:color="auto"/>
        <w:left w:val="none" w:sz="0" w:space="0" w:color="auto"/>
        <w:bottom w:val="none" w:sz="0" w:space="0" w:color="auto"/>
        <w:right w:val="none" w:sz="0" w:space="0" w:color="auto"/>
      </w:divBdr>
    </w:div>
    <w:div w:id="276377999">
      <w:bodyDiv w:val="1"/>
      <w:marLeft w:val="0"/>
      <w:marRight w:val="0"/>
      <w:marTop w:val="0"/>
      <w:marBottom w:val="0"/>
      <w:divBdr>
        <w:top w:val="none" w:sz="0" w:space="0" w:color="auto"/>
        <w:left w:val="none" w:sz="0" w:space="0" w:color="auto"/>
        <w:bottom w:val="none" w:sz="0" w:space="0" w:color="auto"/>
        <w:right w:val="none" w:sz="0" w:space="0" w:color="auto"/>
      </w:divBdr>
    </w:div>
    <w:div w:id="296648273">
      <w:bodyDiv w:val="1"/>
      <w:marLeft w:val="0"/>
      <w:marRight w:val="0"/>
      <w:marTop w:val="0"/>
      <w:marBottom w:val="0"/>
      <w:divBdr>
        <w:top w:val="none" w:sz="0" w:space="0" w:color="auto"/>
        <w:left w:val="none" w:sz="0" w:space="0" w:color="auto"/>
        <w:bottom w:val="none" w:sz="0" w:space="0" w:color="auto"/>
        <w:right w:val="none" w:sz="0" w:space="0" w:color="auto"/>
      </w:divBdr>
    </w:div>
    <w:div w:id="330909034">
      <w:bodyDiv w:val="1"/>
      <w:marLeft w:val="0"/>
      <w:marRight w:val="0"/>
      <w:marTop w:val="0"/>
      <w:marBottom w:val="0"/>
      <w:divBdr>
        <w:top w:val="none" w:sz="0" w:space="0" w:color="auto"/>
        <w:left w:val="none" w:sz="0" w:space="0" w:color="auto"/>
        <w:bottom w:val="none" w:sz="0" w:space="0" w:color="auto"/>
        <w:right w:val="none" w:sz="0" w:space="0" w:color="auto"/>
      </w:divBdr>
    </w:div>
    <w:div w:id="402873818">
      <w:bodyDiv w:val="1"/>
      <w:marLeft w:val="0"/>
      <w:marRight w:val="0"/>
      <w:marTop w:val="0"/>
      <w:marBottom w:val="0"/>
      <w:divBdr>
        <w:top w:val="none" w:sz="0" w:space="0" w:color="auto"/>
        <w:left w:val="none" w:sz="0" w:space="0" w:color="auto"/>
        <w:bottom w:val="none" w:sz="0" w:space="0" w:color="auto"/>
        <w:right w:val="none" w:sz="0" w:space="0" w:color="auto"/>
      </w:divBdr>
    </w:div>
    <w:div w:id="407073868">
      <w:bodyDiv w:val="1"/>
      <w:marLeft w:val="0"/>
      <w:marRight w:val="0"/>
      <w:marTop w:val="0"/>
      <w:marBottom w:val="0"/>
      <w:divBdr>
        <w:top w:val="none" w:sz="0" w:space="0" w:color="auto"/>
        <w:left w:val="none" w:sz="0" w:space="0" w:color="auto"/>
        <w:bottom w:val="none" w:sz="0" w:space="0" w:color="auto"/>
        <w:right w:val="none" w:sz="0" w:space="0" w:color="auto"/>
      </w:divBdr>
    </w:div>
    <w:div w:id="423259234">
      <w:bodyDiv w:val="1"/>
      <w:marLeft w:val="0"/>
      <w:marRight w:val="0"/>
      <w:marTop w:val="0"/>
      <w:marBottom w:val="0"/>
      <w:divBdr>
        <w:top w:val="none" w:sz="0" w:space="0" w:color="auto"/>
        <w:left w:val="none" w:sz="0" w:space="0" w:color="auto"/>
        <w:bottom w:val="none" w:sz="0" w:space="0" w:color="auto"/>
        <w:right w:val="none" w:sz="0" w:space="0" w:color="auto"/>
      </w:divBdr>
    </w:div>
    <w:div w:id="432283278">
      <w:bodyDiv w:val="1"/>
      <w:marLeft w:val="0"/>
      <w:marRight w:val="0"/>
      <w:marTop w:val="0"/>
      <w:marBottom w:val="0"/>
      <w:divBdr>
        <w:top w:val="none" w:sz="0" w:space="0" w:color="auto"/>
        <w:left w:val="none" w:sz="0" w:space="0" w:color="auto"/>
        <w:bottom w:val="none" w:sz="0" w:space="0" w:color="auto"/>
        <w:right w:val="none" w:sz="0" w:space="0" w:color="auto"/>
      </w:divBdr>
    </w:div>
    <w:div w:id="437681388">
      <w:bodyDiv w:val="1"/>
      <w:marLeft w:val="0"/>
      <w:marRight w:val="0"/>
      <w:marTop w:val="0"/>
      <w:marBottom w:val="0"/>
      <w:divBdr>
        <w:top w:val="none" w:sz="0" w:space="0" w:color="auto"/>
        <w:left w:val="none" w:sz="0" w:space="0" w:color="auto"/>
        <w:bottom w:val="none" w:sz="0" w:space="0" w:color="auto"/>
        <w:right w:val="none" w:sz="0" w:space="0" w:color="auto"/>
      </w:divBdr>
    </w:div>
    <w:div w:id="473839637">
      <w:bodyDiv w:val="1"/>
      <w:marLeft w:val="0"/>
      <w:marRight w:val="0"/>
      <w:marTop w:val="0"/>
      <w:marBottom w:val="0"/>
      <w:divBdr>
        <w:top w:val="none" w:sz="0" w:space="0" w:color="auto"/>
        <w:left w:val="none" w:sz="0" w:space="0" w:color="auto"/>
        <w:bottom w:val="none" w:sz="0" w:space="0" w:color="auto"/>
        <w:right w:val="none" w:sz="0" w:space="0" w:color="auto"/>
      </w:divBdr>
    </w:div>
    <w:div w:id="541020845">
      <w:bodyDiv w:val="1"/>
      <w:marLeft w:val="0"/>
      <w:marRight w:val="0"/>
      <w:marTop w:val="0"/>
      <w:marBottom w:val="0"/>
      <w:divBdr>
        <w:top w:val="none" w:sz="0" w:space="0" w:color="auto"/>
        <w:left w:val="none" w:sz="0" w:space="0" w:color="auto"/>
        <w:bottom w:val="none" w:sz="0" w:space="0" w:color="auto"/>
        <w:right w:val="none" w:sz="0" w:space="0" w:color="auto"/>
      </w:divBdr>
    </w:div>
    <w:div w:id="563613144">
      <w:bodyDiv w:val="1"/>
      <w:marLeft w:val="0"/>
      <w:marRight w:val="0"/>
      <w:marTop w:val="0"/>
      <w:marBottom w:val="0"/>
      <w:divBdr>
        <w:top w:val="none" w:sz="0" w:space="0" w:color="auto"/>
        <w:left w:val="none" w:sz="0" w:space="0" w:color="auto"/>
        <w:bottom w:val="none" w:sz="0" w:space="0" w:color="auto"/>
        <w:right w:val="none" w:sz="0" w:space="0" w:color="auto"/>
      </w:divBdr>
    </w:div>
    <w:div w:id="570430870">
      <w:bodyDiv w:val="1"/>
      <w:marLeft w:val="0"/>
      <w:marRight w:val="0"/>
      <w:marTop w:val="0"/>
      <w:marBottom w:val="0"/>
      <w:divBdr>
        <w:top w:val="none" w:sz="0" w:space="0" w:color="auto"/>
        <w:left w:val="none" w:sz="0" w:space="0" w:color="auto"/>
        <w:bottom w:val="none" w:sz="0" w:space="0" w:color="auto"/>
        <w:right w:val="none" w:sz="0" w:space="0" w:color="auto"/>
      </w:divBdr>
    </w:div>
    <w:div w:id="607739664">
      <w:bodyDiv w:val="1"/>
      <w:marLeft w:val="0"/>
      <w:marRight w:val="0"/>
      <w:marTop w:val="0"/>
      <w:marBottom w:val="0"/>
      <w:divBdr>
        <w:top w:val="none" w:sz="0" w:space="0" w:color="auto"/>
        <w:left w:val="none" w:sz="0" w:space="0" w:color="auto"/>
        <w:bottom w:val="none" w:sz="0" w:space="0" w:color="auto"/>
        <w:right w:val="none" w:sz="0" w:space="0" w:color="auto"/>
      </w:divBdr>
    </w:div>
    <w:div w:id="662853017">
      <w:bodyDiv w:val="1"/>
      <w:marLeft w:val="0"/>
      <w:marRight w:val="0"/>
      <w:marTop w:val="0"/>
      <w:marBottom w:val="0"/>
      <w:divBdr>
        <w:top w:val="none" w:sz="0" w:space="0" w:color="auto"/>
        <w:left w:val="none" w:sz="0" w:space="0" w:color="auto"/>
        <w:bottom w:val="none" w:sz="0" w:space="0" w:color="auto"/>
        <w:right w:val="none" w:sz="0" w:space="0" w:color="auto"/>
      </w:divBdr>
    </w:div>
    <w:div w:id="678123897">
      <w:bodyDiv w:val="1"/>
      <w:marLeft w:val="0"/>
      <w:marRight w:val="0"/>
      <w:marTop w:val="0"/>
      <w:marBottom w:val="0"/>
      <w:divBdr>
        <w:top w:val="none" w:sz="0" w:space="0" w:color="auto"/>
        <w:left w:val="none" w:sz="0" w:space="0" w:color="auto"/>
        <w:bottom w:val="none" w:sz="0" w:space="0" w:color="auto"/>
        <w:right w:val="none" w:sz="0" w:space="0" w:color="auto"/>
      </w:divBdr>
    </w:div>
    <w:div w:id="694037426">
      <w:bodyDiv w:val="1"/>
      <w:marLeft w:val="0"/>
      <w:marRight w:val="0"/>
      <w:marTop w:val="0"/>
      <w:marBottom w:val="0"/>
      <w:divBdr>
        <w:top w:val="none" w:sz="0" w:space="0" w:color="auto"/>
        <w:left w:val="none" w:sz="0" w:space="0" w:color="auto"/>
        <w:bottom w:val="none" w:sz="0" w:space="0" w:color="auto"/>
        <w:right w:val="none" w:sz="0" w:space="0" w:color="auto"/>
      </w:divBdr>
    </w:div>
    <w:div w:id="696463790">
      <w:bodyDiv w:val="1"/>
      <w:marLeft w:val="0"/>
      <w:marRight w:val="0"/>
      <w:marTop w:val="0"/>
      <w:marBottom w:val="0"/>
      <w:divBdr>
        <w:top w:val="none" w:sz="0" w:space="0" w:color="auto"/>
        <w:left w:val="none" w:sz="0" w:space="0" w:color="auto"/>
        <w:bottom w:val="none" w:sz="0" w:space="0" w:color="auto"/>
        <w:right w:val="none" w:sz="0" w:space="0" w:color="auto"/>
      </w:divBdr>
    </w:div>
    <w:div w:id="705108873">
      <w:bodyDiv w:val="1"/>
      <w:marLeft w:val="0"/>
      <w:marRight w:val="0"/>
      <w:marTop w:val="0"/>
      <w:marBottom w:val="0"/>
      <w:divBdr>
        <w:top w:val="none" w:sz="0" w:space="0" w:color="auto"/>
        <w:left w:val="none" w:sz="0" w:space="0" w:color="auto"/>
        <w:bottom w:val="none" w:sz="0" w:space="0" w:color="auto"/>
        <w:right w:val="none" w:sz="0" w:space="0" w:color="auto"/>
      </w:divBdr>
    </w:div>
    <w:div w:id="755445852">
      <w:bodyDiv w:val="1"/>
      <w:marLeft w:val="0"/>
      <w:marRight w:val="0"/>
      <w:marTop w:val="0"/>
      <w:marBottom w:val="0"/>
      <w:divBdr>
        <w:top w:val="none" w:sz="0" w:space="0" w:color="auto"/>
        <w:left w:val="none" w:sz="0" w:space="0" w:color="auto"/>
        <w:bottom w:val="none" w:sz="0" w:space="0" w:color="auto"/>
        <w:right w:val="none" w:sz="0" w:space="0" w:color="auto"/>
      </w:divBdr>
    </w:div>
    <w:div w:id="758988500">
      <w:bodyDiv w:val="1"/>
      <w:marLeft w:val="0"/>
      <w:marRight w:val="0"/>
      <w:marTop w:val="0"/>
      <w:marBottom w:val="0"/>
      <w:divBdr>
        <w:top w:val="none" w:sz="0" w:space="0" w:color="auto"/>
        <w:left w:val="none" w:sz="0" w:space="0" w:color="auto"/>
        <w:bottom w:val="none" w:sz="0" w:space="0" w:color="auto"/>
        <w:right w:val="none" w:sz="0" w:space="0" w:color="auto"/>
      </w:divBdr>
    </w:div>
    <w:div w:id="787743088">
      <w:bodyDiv w:val="1"/>
      <w:marLeft w:val="0"/>
      <w:marRight w:val="0"/>
      <w:marTop w:val="0"/>
      <w:marBottom w:val="0"/>
      <w:divBdr>
        <w:top w:val="none" w:sz="0" w:space="0" w:color="auto"/>
        <w:left w:val="none" w:sz="0" w:space="0" w:color="auto"/>
        <w:bottom w:val="none" w:sz="0" w:space="0" w:color="auto"/>
        <w:right w:val="none" w:sz="0" w:space="0" w:color="auto"/>
      </w:divBdr>
      <w:divsChild>
        <w:div w:id="1792047641">
          <w:marLeft w:val="-115"/>
          <w:marRight w:val="0"/>
          <w:marTop w:val="0"/>
          <w:marBottom w:val="0"/>
          <w:divBdr>
            <w:top w:val="none" w:sz="0" w:space="0" w:color="auto"/>
            <w:left w:val="none" w:sz="0" w:space="0" w:color="auto"/>
            <w:bottom w:val="none" w:sz="0" w:space="0" w:color="auto"/>
            <w:right w:val="none" w:sz="0" w:space="0" w:color="auto"/>
          </w:divBdr>
        </w:div>
      </w:divsChild>
    </w:div>
    <w:div w:id="791754834">
      <w:bodyDiv w:val="1"/>
      <w:marLeft w:val="0"/>
      <w:marRight w:val="0"/>
      <w:marTop w:val="0"/>
      <w:marBottom w:val="0"/>
      <w:divBdr>
        <w:top w:val="none" w:sz="0" w:space="0" w:color="auto"/>
        <w:left w:val="none" w:sz="0" w:space="0" w:color="auto"/>
        <w:bottom w:val="none" w:sz="0" w:space="0" w:color="auto"/>
        <w:right w:val="none" w:sz="0" w:space="0" w:color="auto"/>
      </w:divBdr>
    </w:div>
    <w:div w:id="860975260">
      <w:bodyDiv w:val="1"/>
      <w:marLeft w:val="0"/>
      <w:marRight w:val="0"/>
      <w:marTop w:val="0"/>
      <w:marBottom w:val="0"/>
      <w:divBdr>
        <w:top w:val="none" w:sz="0" w:space="0" w:color="auto"/>
        <w:left w:val="none" w:sz="0" w:space="0" w:color="auto"/>
        <w:bottom w:val="none" w:sz="0" w:space="0" w:color="auto"/>
        <w:right w:val="none" w:sz="0" w:space="0" w:color="auto"/>
      </w:divBdr>
      <w:divsChild>
        <w:div w:id="88628178">
          <w:marLeft w:val="0"/>
          <w:marRight w:val="0"/>
          <w:marTop w:val="0"/>
          <w:marBottom w:val="0"/>
          <w:divBdr>
            <w:top w:val="none" w:sz="0" w:space="0" w:color="auto"/>
            <w:left w:val="none" w:sz="0" w:space="0" w:color="auto"/>
            <w:bottom w:val="none" w:sz="0" w:space="0" w:color="auto"/>
            <w:right w:val="none" w:sz="0" w:space="0" w:color="auto"/>
          </w:divBdr>
        </w:div>
        <w:div w:id="1800301870">
          <w:marLeft w:val="0"/>
          <w:marRight w:val="0"/>
          <w:marTop w:val="0"/>
          <w:marBottom w:val="0"/>
          <w:divBdr>
            <w:top w:val="none" w:sz="0" w:space="0" w:color="auto"/>
            <w:left w:val="none" w:sz="0" w:space="0" w:color="auto"/>
            <w:bottom w:val="none" w:sz="0" w:space="0" w:color="auto"/>
            <w:right w:val="none" w:sz="0" w:space="0" w:color="auto"/>
          </w:divBdr>
          <w:divsChild>
            <w:div w:id="5666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64424">
      <w:bodyDiv w:val="1"/>
      <w:marLeft w:val="0"/>
      <w:marRight w:val="0"/>
      <w:marTop w:val="0"/>
      <w:marBottom w:val="0"/>
      <w:divBdr>
        <w:top w:val="none" w:sz="0" w:space="0" w:color="auto"/>
        <w:left w:val="none" w:sz="0" w:space="0" w:color="auto"/>
        <w:bottom w:val="none" w:sz="0" w:space="0" w:color="auto"/>
        <w:right w:val="none" w:sz="0" w:space="0" w:color="auto"/>
      </w:divBdr>
    </w:div>
    <w:div w:id="931401546">
      <w:bodyDiv w:val="1"/>
      <w:marLeft w:val="0"/>
      <w:marRight w:val="0"/>
      <w:marTop w:val="0"/>
      <w:marBottom w:val="0"/>
      <w:divBdr>
        <w:top w:val="none" w:sz="0" w:space="0" w:color="auto"/>
        <w:left w:val="none" w:sz="0" w:space="0" w:color="auto"/>
        <w:bottom w:val="none" w:sz="0" w:space="0" w:color="auto"/>
        <w:right w:val="none" w:sz="0" w:space="0" w:color="auto"/>
      </w:divBdr>
    </w:div>
    <w:div w:id="939875141">
      <w:bodyDiv w:val="1"/>
      <w:marLeft w:val="0"/>
      <w:marRight w:val="0"/>
      <w:marTop w:val="0"/>
      <w:marBottom w:val="0"/>
      <w:divBdr>
        <w:top w:val="none" w:sz="0" w:space="0" w:color="auto"/>
        <w:left w:val="none" w:sz="0" w:space="0" w:color="auto"/>
        <w:bottom w:val="none" w:sz="0" w:space="0" w:color="auto"/>
        <w:right w:val="none" w:sz="0" w:space="0" w:color="auto"/>
      </w:divBdr>
    </w:div>
    <w:div w:id="967129540">
      <w:bodyDiv w:val="1"/>
      <w:marLeft w:val="0"/>
      <w:marRight w:val="0"/>
      <w:marTop w:val="0"/>
      <w:marBottom w:val="0"/>
      <w:divBdr>
        <w:top w:val="none" w:sz="0" w:space="0" w:color="auto"/>
        <w:left w:val="none" w:sz="0" w:space="0" w:color="auto"/>
        <w:bottom w:val="none" w:sz="0" w:space="0" w:color="auto"/>
        <w:right w:val="none" w:sz="0" w:space="0" w:color="auto"/>
      </w:divBdr>
    </w:div>
    <w:div w:id="1012951503">
      <w:bodyDiv w:val="1"/>
      <w:marLeft w:val="0"/>
      <w:marRight w:val="0"/>
      <w:marTop w:val="0"/>
      <w:marBottom w:val="0"/>
      <w:divBdr>
        <w:top w:val="none" w:sz="0" w:space="0" w:color="auto"/>
        <w:left w:val="none" w:sz="0" w:space="0" w:color="auto"/>
        <w:bottom w:val="none" w:sz="0" w:space="0" w:color="auto"/>
        <w:right w:val="none" w:sz="0" w:space="0" w:color="auto"/>
      </w:divBdr>
    </w:div>
    <w:div w:id="1045178560">
      <w:bodyDiv w:val="1"/>
      <w:marLeft w:val="0"/>
      <w:marRight w:val="0"/>
      <w:marTop w:val="0"/>
      <w:marBottom w:val="0"/>
      <w:divBdr>
        <w:top w:val="none" w:sz="0" w:space="0" w:color="auto"/>
        <w:left w:val="none" w:sz="0" w:space="0" w:color="auto"/>
        <w:bottom w:val="none" w:sz="0" w:space="0" w:color="auto"/>
        <w:right w:val="none" w:sz="0" w:space="0" w:color="auto"/>
      </w:divBdr>
    </w:div>
    <w:div w:id="1066411431">
      <w:bodyDiv w:val="1"/>
      <w:marLeft w:val="0"/>
      <w:marRight w:val="0"/>
      <w:marTop w:val="0"/>
      <w:marBottom w:val="0"/>
      <w:divBdr>
        <w:top w:val="none" w:sz="0" w:space="0" w:color="auto"/>
        <w:left w:val="none" w:sz="0" w:space="0" w:color="auto"/>
        <w:bottom w:val="none" w:sz="0" w:space="0" w:color="auto"/>
        <w:right w:val="none" w:sz="0" w:space="0" w:color="auto"/>
      </w:divBdr>
    </w:div>
    <w:div w:id="1071200330">
      <w:bodyDiv w:val="1"/>
      <w:marLeft w:val="0"/>
      <w:marRight w:val="0"/>
      <w:marTop w:val="0"/>
      <w:marBottom w:val="0"/>
      <w:divBdr>
        <w:top w:val="none" w:sz="0" w:space="0" w:color="auto"/>
        <w:left w:val="none" w:sz="0" w:space="0" w:color="auto"/>
        <w:bottom w:val="none" w:sz="0" w:space="0" w:color="auto"/>
        <w:right w:val="none" w:sz="0" w:space="0" w:color="auto"/>
      </w:divBdr>
    </w:div>
    <w:div w:id="1096365523">
      <w:bodyDiv w:val="1"/>
      <w:marLeft w:val="0"/>
      <w:marRight w:val="0"/>
      <w:marTop w:val="0"/>
      <w:marBottom w:val="0"/>
      <w:divBdr>
        <w:top w:val="none" w:sz="0" w:space="0" w:color="auto"/>
        <w:left w:val="none" w:sz="0" w:space="0" w:color="auto"/>
        <w:bottom w:val="none" w:sz="0" w:space="0" w:color="auto"/>
        <w:right w:val="none" w:sz="0" w:space="0" w:color="auto"/>
      </w:divBdr>
    </w:div>
    <w:div w:id="1101679272">
      <w:bodyDiv w:val="1"/>
      <w:marLeft w:val="0"/>
      <w:marRight w:val="0"/>
      <w:marTop w:val="0"/>
      <w:marBottom w:val="0"/>
      <w:divBdr>
        <w:top w:val="none" w:sz="0" w:space="0" w:color="auto"/>
        <w:left w:val="none" w:sz="0" w:space="0" w:color="auto"/>
        <w:bottom w:val="none" w:sz="0" w:space="0" w:color="auto"/>
        <w:right w:val="none" w:sz="0" w:space="0" w:color="auto"/>
      </w:divBdr>
    </w:div>
    <w:div w:id="1148790513">
      <w:bodyDiv w:val="1"/>
      <w:marLeft w:val="0"/>
      <w:marRight w:val="0"/>
      <w:marTop w:val="0"/>
      <w:marBottom w:val="0"/>
      <w:divBdr>
        <w:top w:val="none" w:sz="0" w:space="0" w:color="auto"/>
        <w:left w:val="none" w:sz="0" w:space="0" w:color="auto"/>
        <w:bottom w:val="none" w:sz="0" w:space="0" w:color="auto"/>
        <w:right w:val="none" w:sz="0" w:space="0" w:color="auto"/>
      </w:divBdr>
    </w:div>
    <w:div w:id="1178931546">
      <w:bodyDiv w:val="1"/>
      <w:marLeft w:val="0"/>
      <w:marRight w:val="0"/>
      <w:marTop w:val="0"/>
      <w:marBottom w:val="0"/>
      <w:divBdr>
        <w:top w:val="none" w:sz="0" w:space="0" w:color="auto"/>
        <w:left w:val="none" w:sz="0" w:space="0" w:color="auto"/>
        <w:bottom w:val="none" w:sz="0" w:space="0" w:color="auto"/>
        <w:right w:val="none" w:sz="0" w:space="0" w:color="auto"/>
      </w:divBdr>
    </w:div>
    <w:div w:id="1225603367">
      <w:bodyDiv w:val="1"/>
      <w:marLeft w:val="0"/>
      <w:marRight w:val="0"/>
      <w:marTop w:val="0"/>
      <w:marBottom w:val="0"/>
      <w:divBdr>
        <w:top w:val="none" w:sz="0" w:space="0" w:color="auto"/>
        <w:left w:val="none" w:sz="0" w:space="0" w:color="auto"/>
        <w:bottom w:val="none" w:sz="0" w:space="0" w:color="auto"/>
        <w:right w:val="none" w:sz="0" w:space="0" w:color="auto"/>
      </w:divBdr>
    </w:div>
    <w:div w:id="1259753302">
      <w:bodyDiv w:val="1"/>
      <w:marLeft w:val="0"/>
      <w:marRight w:val="0"/>
      <w:marTop w:val="0"/>
      <w:marBottom w:val="0"/>
      <w:divBdr>
        <w:top w:val="none" w:sz="0" w:space="0" w:color="auto"/>
        <w:left w:val="none" w:sz="0" w:space="0" w:color="auto"/>
        <w:bottom w:val="none" w:sz="0" w:space="0" w:color="auto"/>
        <w:right w:val="none" w:sz="0" w:space="0" w:color="auto"/>
      </w:divBdr>
    </w:div>
    <w:div w:id="1296833545">
      <w:bodyDiv w:val="1"/>
      <w:marLeft w:val="0"/>
      <w:marRight w:val="0"/>
      <w:marTop w:val="0"/>
      <w:marBottom w:val="0"/>
      <w:divBdr>
        <w:top w:val="none" w:sz="0" w:space="0" w:color="auto"/>
        <w:left w:val="none" w:sz="0" w:space="0" w:color="auto"/>
        <w:bottom w:val="none" w:sz="0" w:space="0" w:color="auto"/>
        <w:right w:val="none" w:sz="0" w:space="0" w:color="auto"/>
      </w:divBdr>
    </w:div>
    <w:div w:id="1342510862">
      <w:bodyDiv w:val="1"/>
      <w:marLeft w:val="0"/>
      <w:marRight w:val="0"/>
      <w:marTop w:val="0"/>
      <w:marBottom w:val="0"/>
      <w:divBdr>
        <w:top w:val="none" w:sz="0" w:space="0" w:color="auto"/>
        <w:left w:val="none" w:sz="0" w:space="0" w:color="auto"/>
        <w:bottom w:val="none" w:sz="0" w:space="0" w:color="auto"/>
        <w:right w:val="none" w:sz="0" w:space="0" w:color="auto"/>
      </w:divBdr>
    </w:div>
    <w:div w:id="1361784068">
      <w:bodyDiv w:val="1"/>
      <w:marLeft w:val="0"/>
      <w:marRight w:val="0"/>
      <w:marTop w:val="0"/>
      <w:marBottom w:val="0"/>
      <w:divBdr>
        <w:top w:val="none" w:sz="0" w:space="0" w:color="auto"/>
        <w:left w:val="none" w:sz="0" w:space="0" w:color="auto"/>
        <w:bottom w:val="none" w:sz="0" w:space="0" w:color="auto"/>
        <w:right w:val="none" w:sz="0" w:space="0" w:color="auto"/>
      </w:divBdr>
    </w:div>
    <w:div w:id="1367173770">
      <w:bodyDiv w:val="1"/>
      <w:marLeft w:val="0"/>
      <w:marRight w:val="0"/>
      <w:marTop w:val="0"/>
      <w:marBottom w:val="0"/>
      <w:divBdr>
        <w:top w:val="none" w:sz="0" w:space="0" w:color="auto"/>
        <w:left w:val="none" w:sz="0" w:space="0" w:color="auto"/>
        <w:bottom w:val="none" w:sz="0" w:space="0" w:color="auto"/>
        <w:right w:val="none" w:sz="0" w:space="0" w:color="auto"/>
      </w:divBdr>
    </w:div>
    <w:div w:id="1367877141">
      <w:bodyDiv w:val="1"/>
      <w:marLeft w:val="0"/>
      <w:marRight w:val="0"/>
      <w:marTop w:val="0"/>
      <w:marBottom w:val="0"/>
      <w:divBdr>
        <w:top w:val="none" w:sz="0" w:space="0" w:color="auto"/>
        <w:left w:val="none" w:sz="0" w:space="0" w:color="auto"/>
        <w:bottom w:val="none" w:sz="0" w:space="0" w:color="auto"/>
        <w:right w:val="none" w:sz="0" w:space="0" w:color="auto"/>
      </w:divBdr>
    </w:div>
    <w:div w:id="1379353506">
      <w:bodyDiv w:val="1"/>
      <w:marLeft w:val="0"/>
      <w:marRight w:val="0"/>
      <w:marTop w:val="0"/>
      <w:marBottom w:val="0"/>
      <w:divBdr>
        <w:top w:val="none" w:sz="0" w:space="0" w:color="auto"/>
        <w:left w:val="none" w:sz="0" w:space="0" w:color="auto"/>
        <w:bottom w:val="none" w:sz="0" w:space="0" w:color="auto"/>
        <w:right w:val="none" w:sz="0" w:space="0" w:color="auto"/>
      </w:divBdr>
    </w:div>
    <w:div w:id="1383097701">
      <w:bodyDiv w:val="1"/>
      <w:marLeft w:val="0"/>
      <w:marRight w:val="0"/>
      <w:marTop w:val="0"/>
      <w:marBottom w:val="0"/>
      <w:divBdr>
        <w:top w:val="none" w:sz="0" w:space="0" w:color="auto"/>
        <w:left w:val="none" w:sz="0" w:space="0" w:color="auto"/>
        <w:bottom w:val="none" w:sz="0" w:space="0" w:color="auto"/>
        <w:right w:val="none" w:sz="0" w:space="0" w:color="auto"/>
      </w:divBdr>
    </w:div>
    <w:div w:id="1386366547">
      <w:bodyDiv w:val="1"/>
      <w:marLeft w:val="0"/>
      <w:marRight w:val="0"/>
      <w:marTop w:val="0"/>
      <w:marBottom w:val="0"/>
      <w:divBdr>
        <w:top w:val="none" w:sz="0" w:space="0" w:color="auto"/>
        <w:left w:val="none" w:sz="0" w:space="0" w:color="auto"/>
        <w:bottom w:val="none" w:sz="0" w:space="0" w:color="auto"/>
        <w:right w:val="none" w:sz="0" w:space="0" w:color="auto"/>
      </w:divBdr>
    </w:div>
    <w:div w:id="1416709971">
      <w:bodyDiv w:val="1"/>
      <w:marLeft w:val="0"/>
      <w:marRight w:val="0"/>
      <w:marTop w:val="0"/>
      <w:marBottom w:val="0"/>
      <w:divBdr>
        <w:top w:val="none" w:sz="0" w:space="0" w:color="auto"/>
        <w:left w:val="none" w:sz="0" w:space="0" w:color="auto"/>
        <w:bottom w:val="none" w:sz="0" w:space="0" w:color="auto"/>
        <w:right w:val="none" w:sz="0" w:space="0" w:color="auto"/>
      </w:divBdr>
    </w:div>
    <w:div w:id="1431505385">
      <w:bodyDiv w:val="1"/>
      <w:marLeft w:val="0"/>
      <w:marRight w:val="0"/>
      <w:marTop w:val="0"/>
      <w:marBottom w:val="0"/>
      <w:divBdr>
        <w:top w:val="none" w:sz="0" w:space="0" w:color="auto"/>
        <w:left w:val="none" w:sz="0" w:space="0" w:color="auto"/>
        <w:bottom w:val="none" w:sz="0" w:space="0" w:color="auto"/>
        <w:right w:val="none" w:sz="0" w:space="0" w:color="auto"/>
      </w:divBdr>
    </w:div>
    <w:div w:id="1439056720">
      <w:bodyDiv w:val="1"/>
      <w:marLeft w:val="0"/>
      <w:marRight w:val="0"/>
      <w:marTop w:val="0"/>
      <w:marBottom w:val="0"/>
      <w:divBdr>
        <w:top w:val="none" w:sz="0" w:space="0" w:color="auto"/>
        <w:left w:val="none" w:sz="0" w:space="0" w:color="auto"/>
        <w:bottom w:val="none" w:sz="0" w:space="0" w:color="auto"/>
        <w:right w:val="none" w:sz="0" w:space="0" w:color="auto"/>
      </w:divBdr>
    </w:div>
    <w:div w:id="1450124552">
      <w:bodyDiv w:val="1"/>
      <w:marLeft w:val="0"/>
      <w:marRight w:val="0"/>
      <w:marTop w:val="0"/>
      <w:marBottom w:val="0"/>
      <w:divBdr>
        <w:top w:val="none" w:sz="0" w:space="0" w:color="auto"/>
        <w:left w:val="none" w:sz="0" w:space="0" w:color="auto"/>
        <w:bottom w:val="none" w:sz="0" w:space="0" w:color="auto"/>
        <w:right w:val="none" w:sz="0" w:space="0" w:color="auto"/>
      </w:divBdr>
    </w:div>
    <w:div w:id="1452360522">
      <w:bodyDiv w:val="1"/>
      <w:marLeft w:val="0"/>
      <w:marRight w:val="0"/>
      <w:marTop w:val="0"/>
      <w:marBottom w:val="0"/>
      <w:divBdr>
        <w:top w:val="none" w:sz="0" w:space="0" w:color="auto"/>
        <w:left w:val="none" w:sz="0" w:space="0" w:color="auto"/>
        <w:bottom w:val="none" w:sz="0" w:space="0" w:color="auto"/>
        <w:right w:val="none" w:sz="0" w:space="0" w:color="auto"/>
      </w:divBdr>
    </w:div>
    <w:div w:id="1452627821">
      <w:bodyDiv w:val="1"/>
      <w:marLeft w:val="0"/>
      <w:marRight w:val="0"/>
      <w:marTop w:val="0"/>
      <w:marBottom w:val="0"/>
      <w:divBdr>
        <w:top w:val="none" w:sz="0" w:space="0" w:color="auto"/>
        <w:left w:val="none" w:sz="0" w:space="0" w:color="auto"/>
        <w:bottom w:val="none" w:sz="0" w:space="0" w:color="auto"/>
        <w:right w:val="none" w:sz="0" w:space="0" w:color="auto"/>
      </w:divBdr>
    </w:div>
    <w:div w:id="1475414891">
      <w:bodyDiv w:val="1"/>
      <w:marLeft w:val="0"/>
      <w:marRight w:val="0"/>
      <w:marTop w:val="0"/>
      <w:marBottom w:val="0"/>
      <w:divBdr>
        <w:top w:val="none" w:sz="0" w:space="0" w:color="auto"/>
        <w:left w:val="none" w:sz="0" w:space="0" w:color="auto"/>
        <w:bottom w:val="none" w:sz="0" w:space="0" w:color="auto"/>
        <w:right w:val="none" w:sz="0" w:space="0" w:color="auto"/>
      </w:divBdr>
      <w:divsChild>
        <w:div w:id="284233404">
          <w:marLeft w:val="0"/>
          <w:marRight w:val="0"/>
          <w:marTop w:val="0"/>
          <w:marBottom w:val="0"/>
          <w:divBdr>
            <w:top w:val="none" w:sz="0" w:space="0" w:color="auto"/>
            <w:left w:val="none" w:sz="0" w:space="0" w:color="auto"/>
            <w:bottom w:val="none" w:sz="0" w:space="0" w:color="auto"/>
            <w:right w:val="none" w:sz="0" w:space="0" w:color="auto"/>
          </w:divBdr>
        </w:div>
        <w:div w:id="982738253">
          <w:marLeft w:val="0"/>
          <w:marRight w:val="0"/>
          <w:marTop w:val="0"/>
          <w:marBottom w:val="0"/>
          <w:divBdr>
            <w:top w:val="none" w:sz="0" w:space="0" w:color="auto"/>
            <w:left w:val="none" w:sz="0" w:space="0" w:color="auto"/>
            <w:bottom w:val="none" w:sz="0" w:space="0" w:color="auto"/>
            <w:right w:val="none" w:sz="0" w:space="0" w:color="auto"/>
          </w:divBdr>
          <w:divsChild>
            <w:div w:id="12744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1668">
      <w:bodyDiv w:val="1"/>
      <w:marLeft w:val="0"/>
      <w:marRight w:val="0"/>
      <w:marTop w:val="0"/>
      <w:marBottom w:val="0"/>
      <w:divBdr>
        <w:top w:val="none" w:sz="0" w:space="0" w:color="auto"/>
        <w:left w:val="none" w:sz="0" w:space="0" w:color="auto"/>
        <w:bottom w:val="none" w:sz="0" w:space="0" w:color="auto"/>
        <w:right w:val="none" w:sz="0" w:space="0" w:color="auto"/>
      </w:divBdr>
    </w:div>
    <w:div w:id="1549609879">
      <w:bodyDiv w:val="1"/>
      <w:marLeft w:val="0"/>
      <w:marRight w:val="0"/>
      <w:marTop w:val="0"/>
      <w:marBottom w:val="0"/>
      <w:divBdr>
        <w:top w:val="none" w:sz="0" w:space="0" w:color="auto"/>
        <w:left w:val="none" w:sz="0" w:space="0" w:color="auto"/>
        <w:bottom w:val="none" w:sz="0" w:space="0" w:color="auto"/>
        <w:right w:val="none" w:sz="0" w:space="0" w:color="auto"/>
      </w:divBdr>
    </w:div>
    <w:div w:id="1564178104">
      <w:bodyDiv w:val="1"/>
      <w:marLeft w:val="0"/>
      <w:marRight w:val="0"/>
      <w:marTop w:val="0"/>
      <w:marBottom w:val="0"/>
      <w:divBdr>
        <w:top w:val="none" w:sz="0" w:space="0" w:color="auto"/>
        <w:left w:val="none" w:sz="0" w:space="0" w:color="auto"/>
        <w:bottom w:val="none" w:sz="0" w:space="0" w:color="auto"/>
        <w:right w:val="none" w:sz="0" w:space="0" w:color="auto"/>
      </w:divBdr>
    </w:div>
    <w:div w:id="1575821964">
      <w:bodyDiv w:val="1"/>
      <w:marLeft w:val="0"/>
      <w:marRight w:val="0"/>
      <w:marTop w:val="0"/>
      <w:marBottom w:val="0"/>
      <w:divBdr>
        <w:top w:val="none" w:sz="0" w:space="0" w:color="auto"/>
        <w:left w:val="none" w:sz="0" w:space="0" w:color="auto"/>
        <w:bottom w:val="none" w:sz="0" w:space="0" w:color="auto"/>
        <w:right w:val="none" w:sz="0" w:space="0" w:color="auto"/>
      </w:divBdr>
    </w:div>
    <w:div w:id="1590188682">
      <w:bodyDiv w:val="1"/>
      <w:marLeft w:val="0"/>
      <w:marRight w:val="0"/>
      <w:marTop w:val="0"/>
      <w:marBottom w:val="0"/>
      <w:divBdr>
        <w:top w:val="none" w:sz="0" w:space="0" w:color="auto"/>
        <w:left w:val="none" w:sz="0" w:space="0" w:color="auto"/>
        <w:bottom w:val="none" w:sz="0" w:space="0" w:color="auto"/>
        <w:right w:val="none" w:sz="0" w:space="0" w:color="auto"/>
      </w:divBdr>
    </w:div>
    <w:div w:id="1614093357">
      <w:bodyDiv w:val="1"/>
      <w:marLeft w:val="0"/>
      <w:marRight w:val="0"/>
      <w:marTop w:val="0"/>
      <w:marBottom w:val="0"/>
      <w:divBdr>
        <w:top w:val="none" w:sz="0" w:space="0" w:color="auto"/>
        <w:left w:val="none" w:sz="0" w:space="0" w:color="auto"/>
        <w:bottom w:val="none" w:sz="0" w:space="0" w:color="auto"/>
        <w:right w:val="none" w:sz="0" w:space="0" w:color="auto"/>
      </w:divBdr>
    </w:div>
    <w:div w:id="1635713791">
      <w:bodyDiv w:val="1"/>
      <w:marLeft w:val="0"/>
      <w:marRight w:val="0"/>
      <w:marTop w:val="0"/>
      <w:marBottom w:val="0"/>
      <w:divBdr>
        <w:top w:val="none" w:sz="0" w:space="0" w:color="auto"/>
        <w:left w:val="none" w:sz="0" w:space="0" w:color="auto"/>
        <w:bottom w:val="none" w:sz="0" w:space="0" w:color="auto"/>
        <w:right w:val="none" w:sz="0" w:space="0" w:color="auto"/>
      </w:divBdr>
    </w:div>
    <w:div w:id="1670718910">
      <w:bodyDiv w:val="1"/>
      <w:marLeft w:val="0"/>
      <w:marRight w:val="0"/>
      <w:marTop w:val="0"/>
      <w:marBottom w:val="0"/>
      <w:divBdr>
        <w:top w:val="none" w:sz="0" w:space="0" w:color="auto"/>
        <w:left w:val="none" w:sz="0" w:space="0" w:color="auto"/>
        <w:bottom w:val="none" w:sz="0" w:space="0" w:color="auto"/>
        <w:right w:val="none" w:sz="0" w:space="0" w:color="auto"/>
      </w:divBdr>
    </w:div>
    <w:div w:id="1671323612">
      <w:bodyDiv w:val="1"/>
      <w:marLeft w:val="0"/>
      <w:marRight w:val="0"/>
      <w:marTop w:val="0"/>
      <w:marBottom w:val="0"/>
      <w:divBdr>
        <w:top w:val="none" w:sz="0" w:space="0" w:color="auto"/>
        <w:left w:val="none" w:sz="0" w:space="0" w:color="auto"/>
        <w:bottom w:val="none" w:sz="0" w:space="0" w:color="auto"/>
        <w:right w:val="none" w:sz="0" w:space="0" w:color="auto"/>
      </w:divBdr>
    </w:div>
    <w:div w:id="1677884098">
      <w:bodyDiv w:val="1"/>
      <w:marLeft w:val="0"/>
      <w:marRight w:val="0"/>
      <w:marTop w:val="0"/>
      <w:marBottom w:val="0"/>
      <w:divBdr>
        <w:top w:val="none" w:sz="0" w:space="0" w:color="auto"/>
        <w:left w:val="none" w:sz="0" w:space="0" w:color="auto"/>
        <w:bottom w:val="none" w:sz="0" w:space="0" w:color="auto"/>
        <w:right w:val="none" w:sz="0" w:space="0" w:color="auto"/>
      </w:divBdr>
    </w:div>
    <w:div w:id="1689671706">
      <w:bodyDiv w:val="1"/>
      <w:marLeft w:val="0"/>
      <w:marRight w:val="0"/>
      <w:marTop w:val="0"/>
      <w:marBottom w:val="0"/>
      <w:divBdr>
        <w:top w:val="none" w:sz="0" w:space="0" w:color="auto"/>
        <w:left w:val="none" w:sz="0" w:space="0" w:color="auto"/>
        <w:bottom w:val="none" w:sz="0" w:space="0" w:color="auto"/>
        <w:right w:val="none" w:sz="0" w:space="0" w:color="auto"/>
      </w:divBdr>
    </w:div>
    <w:div w:id="1692996992">
      <w:bodyDiv w:val="1"/>
      <w:marLeft w:val="0"/>
      <w:marRight w:val="0"/>
      <w:marTop w:val="0"/>
      <w:marBottom w:val="0"/>
      <w:divBdr>
        <w:top w:val="none" w:sz="0" w:space="0" w:color="auto"/>
        <w:left w:val="none" w:sz="0" w:space="0" w:color="auto"/>
        <w:bottom w:val="none" w:sz="0" w:space="0" w:color="auto"/>
        <w:right w:val="none" w:sz="0" w:space="0" w:color="auto"/>
      </w:divBdr>
    </w:div>
    <w:div w:id="1696465554">
      <w:bodyDiv w:val="1"/>
      <w:marLeft w:val="0"/>
      <w:marRight w:val="0"/>
      <w:marTop w:val="0"/>
      <w:marBottom w:val="0"/>
      <w:divBdr>
        <w:top w:val="none" w:sz="0" w:space="0" w:color="auto"/>
        <w:left w:val="none" w:sz="0" w:space="0" w:color="auto"/>
        <w:bottom w:val="none" w:sz="0" w:space="0" w:color="auto"/>
        <w:right w:val="none" w:sz="0" w:space="0" w:color="auto"/>
      </w:divBdr>
    </w:div>
    <w:div w:id="1717973468">
      <w:bodyDiv w:val="1"/>
      <w:marLeft w:val="0"/>
      <w:marRight w:val="0"/>
      <w:marTop w:val="0"/>
      <w:marBottom w:val="0"/>
      <w:divBdr>
        <w:top w:val="none" w:sz="0" w:space="0" w:color="auto"/>
        <w:left w:val="none" w:sz="0" w:space="0" w:color="auto"/>
        <w:bottom w:val="none" w:sz="0" w:space="0" w:color="auto"/>
        <w:right w:val="none" w:sz="0" w:space="0" w:color="auto"/>
      </w:divBdr>
    </w:div>
    <w:div w:id="1723752473">
      <w:bodyDiv w:val="1"/>
      <w:marLeft w:val="0"/>
      <w:marRight w:val="0"/>
      <w:marTop w:val="0"/>
      <w:marBottom w:val="0"/>
      <w:divBdr>
        <w:top w:val="none" w:sz="0" w:space="0" w:color="auto"/>
        <w:left w:val="none" w:sz="0" w:space="0" w:color="auto"/>
        <w:bottom w:val="none" w:sz="0" w:space="0" w:color="auto"/>
        <w:right w:val="none" w:sz="0" w:space="0" w:color="auto"/>
      </w:divBdr>
    </w:div>
    <w:div w:id="1735934810">
      <w:bodyDiv w:val="1"/>
      <w:marLeft w:val="0"/>
      <w:marRight w:val="0"/>
      <w:marTop w:val="0"/>
      <w:marBottom w:val="0"/>
      <w:divBdr>
        <w:top w:val="none" w:sz="0" w:space="0" w:color="auto"/>
        <w:left w:val="none" w:sz="0" w:space="0" w:color="auto"/>
        <w:bottom w:val="none" w:sz="0" w:space="0" w:color="auto"/>
        <w:right w:val="none" w:sz="0" w:space="0" w:color="auto"/>
      </w:divBdr>
    </w:div>
    <w:div w:id="1741055567">
      <w:bodyDiv w:val="1"/>
      <w:marLeft w:val="0"/>
      <w:marRight w:val="0"/>
      <w:marTop w:val="0"/>
      <w:marBottom w:val="0"/>
      <w:divBdr>
        <w:top w:val="none" w:sz="0" w:space="0" w:color="auto"/>
        <w:left w:val="none" w:sz="0" w:space="0" w:color="auto"/>
        <w:bottom w:val="none" w:sz="0" w:space="0" w:color="auto"/>
        <w:right w:val="none" w:sz="0" w:space="0" w:color="auto"/>
      </w:divBdr>
    </w:div>
    <w:div w:id="1754744896">
      <w:bodyDiv w:val="1"/>
      <w:marLeft w:val="0"/>
      <w:marRight w:val="0"/>
      <w:marTop w:val="0"/>
      <w:marBottom w:val="0"/>
      <w:divBdr>
        <w:top w:val="none" w:sz="0" w:space="0" w:color="auto"/>
        <w:left w:val="none" w:sz="0" w:space="0" w:color="auto"/>
        <w:bottom w:val="none" w:sz="0" w:space="0" w:color="auto"/>
        <w:right w:val="none" w:sz="0" w:space="0" w:color="auto"/>
      </w:divBdr>
      <w:divsChild>
        <w:div w:id="33577853">
          <w:marLeft w:val="-115"/>
          <w:marRight w:val="0"/>
          <w:marTop w:val="0"/>
          <w:marBottom w:val="0"/>
          <w:divBdr>
            <w:top w:val="none" w:sz="0" w:space="0" w:color="auto"/>
            <w:left w:val="none" w:sz="0" w:space="0" w:color="auto"/>
            <w:bottom w:val="none" w:sz="0" w:space="0" w:color="auto"/>
            <w:right w:val="none" w:sz="0" w:space="0" w:color="auto"/>
          </w:divBdr>
        </w:div>
      </w:divsChild>
    </w:div>
    <w:div w:id="1790465634">
      <w:bodyDiv w:val="1"/>
      <w:marLeft w:val="0"/>
      <w:marRight w:val="0"/>
      <w:marTop w:val="0"/>
      <w:marBottom w:val="0"/>
      <w:divBdr>
        <w:top w:val="none" w:sz="0" w:space="0" w:color="auto"/>
        <w:left w:val="none" w:sz="0" w:space="0" w:color="auto"/>
        <w:bottom w:val="none" w:sz="0" w:space="0" w:color="auto"/>
        <w:right w:val="none" w:sz="0" w:space="0" w:color="auto"/>
      </w:divBdr>
    </w:div>
    <w:div w:id="1827164777">
      <w:bodyDiv w:val="1"/>
      <w:marLeft w:val="0"/>
      <w:marRight w:val="0"/>
      <w:marTop w:val="0"/>
      <w:marBottom w:val="0"/>
      <w:divBdr>
        <w:top w:val="none" w:sz="0" w:space="0" w:color="auto"/>
        <w:left w:val="none" w:sz="0" w:space="0" w:color="auto"/>
        <w:bottom w:val="none" w:sz="0" w:space="0" w:color="auto"/>
        <w:right w:val="none" w:sz="0" w:space="0" w:color="auto"/>
      </w:divBdr>
    </w:div>
    <w:div w:id="1837263395">
      <w:bodyDiv w:val="1"/>
      <w:marLeft w:val="0"/>
      <w:marRight w:val="0"/>
      <w:marTop w:val="0"/>
      <w:marBottom w:val="0"/>
      <w:divBdr>
        <w:top w:val="none" w:sz="0" w:space="0" w:color="auto"/>
        <w:left w:val="none" w:sz="0" w:space="0" w:color="auto"/>
        <w:bottom w:val="none" w:sz="0" w:space="0" w:color="auto"/>
        <w:right w:val="none" w:sz="0" w:space="0" w:color="auto"/>
      </w:divBdr>
    </w:div>
    <w:div w:id="1843934190">
      <w:bodyDiv w:val="1"/>
      <w:marLeft w:val="0"/>
      <w:marRight w:val="0"/>
      <w:marTop w:val="0"/>
      <w:marBottom w:val="0"/>
      <w:divBdr>
        <w:top w:val="none" w:sz="0" w:space="0" w:color="auto"/>
        <w:left w:val="none" w:sz="0" w:space="0" w:color="auto"/>
        <w:bottom w:val="none" w:sz="0" w:space="0" w:color="auto"/>
        <w:right w:val="none" w:sz="0" w:space="0" w:color="auto"/>
      </w:divBdr>
    </w:div>
    <w:div w:id="1902906748">
      <w:bodyDiv w:val="1"/>
      <w:marLeft w:val="0"/>
      <w:marRight w:val="0"/>
      <w:marTop w:val="0"/>
      <w:marBottom w:val="0"/>
      <w:divBdr>
        <w:top w:val="none" w:sz="0" w:space="0" w:color="auto"/>
        <w:left w:val="none" w:sz="0" w:space="0" w:color="auto"/>
        <w:bottom w:val="none" w:sz="0" w:space="0" w:color="auto"/>
        <w:right w:val="none" w:sz="0" w:space="0" w:color="auto"/>
      </w:divBdr>
    </w:div>
    <w:div w:id="1908031456">
      <w:bodyDiv w:val="1"/>
      <w:marLeft w:val="0"/>
      <w:marRight w:val="0"/>
      <w:marTop w:val="0"/>
      <w:marBottom w:val="0"/>
      <w:divBdr>
        <w:top w:val="none" w:sz="0" w:space="0" w:color="auto"/>
        <w:left w:val="none" w:sz="0" w:space="0" w:color="auto"/>
        <w:bottom w:val="none" w:sz="0" w:space="0" w:color="auto"/>
        <w:right w:val="none" w:sz="0" w:space="0" w:color="auto"/>
      </w:divBdr>
    </w:div>
    <w:div w:id="1949963856">
      <w:bodyDiv w:val="1"/>
      <w:marLeft w:val="0"/>
      <w:marRight w:val="0"/>
      <w:marTop w:val="0"/>
      <w:marBottom w:val="0"/>
      <w:divBdr>
        <w:top w:val="none" w:sz="0" w:space="0" w:color="auto"/>
        <w:left w:val="none" w:sz="0" w:space="0" w:color="auto"/>
        <w:bottom w:val="none" w:sz="0" w:space="0" w:color="auto"/>
        <w:right w:val="none" w:sz="0" w:space="0" w:color="auto"/>
      </w:divBdr>
    </w:div>
    <w:div w:id="1964849904">
      <w:bodyDiv w:val="1"/>
      <w:marLeft w:val="0"/>
      <w:marRight w:val="0"/>
      <w:marTop w:val="0"/>
      <w:marBottom w:val="0"/>
      <w:divBdr>
        <w:top w:val="none" w:sz="0" w:space="0" w:color="auto"/>
        <w:left w:val="none" w:sz="0" w:space="0" w:color="auto"/>
        <w:bottom w:val="none" w:sz="0" w:space="0" w:color="auto"/>
        <w:right w:val="none" w:sz="0" w:space="0" w:color="auto"/>
      </w:divBdr>
    </w:div>
    <w:div w:id="1978993758">
      <w:bodyDiv w:val="1"/>
      <w:marLeft w:val="0"/>
      <w:marRight w:val="0"/>
      <w:marTop w:val="0"/>
      <w:marBottom w:val="0"/>
      <w:divBdr>
        <w:top w:val="none" w:sz="0" w:space="0" w:color="auto"/>
        <w:left w:val="none" w:sz="0" w:space="0" w:color="auto"/>
        <w:bottom w:val="none" w:sz="0" w:space="0" w:color="auto"/>
        <w:right w:val="none" w:sz="0" w:space="0" w:color="auto"/>
      </w:divBdr>
    </w:div>
    <w:div w:id="2092390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yperlink" Target="https://www.fedramp.gov/assets/resources/documents/Vulnerability_Scanning_Requirements_for_Containers.pdf"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yperlink" Target="https://www.fedramp.gov/assets/resources/templates/SSP-Appendix-M-Integrated-Inventory-Workbook-Template.xlsx"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fedramp.gov/assets/resources/templates/SSP-Appendix-M-Integrated-Inventory-Workbook-Template.xlsx" TargetMode="External"/><Relationship Id="rId5" Type="http://schemas.openxmlformats.org/officeDocument/2006/relationships/customXml" Target="../customXml/item5.xml"/><Relationship Id="rId15" Type="http://schemas.openxmlformats.org/officeDocument/2006/relationships/hyperlink" Target="http://www.fedramp.gov" TargetMode="External"/><Relationship Id="rId23" Type="http://schemas.openxmlformats.org/officeDocument/2006/relationships/hyperlink" Target="https://www.fedramp.gov/documents-template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fedramp.gov/assets/resources/documents/CSP_Annual_Assessment_Guidance.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nfo@FedRAMP.gov" TargetMode="External"/><Relationship Id="rId22" Type="http://schemas.openxmlformats.org/officeDocument/2006/relationships/hyperlink" Target="https://www.fedramp.gov/assets/resources/templates/FedRAMP-Initial-Authorization-Package-Checklist.xlsx" TargetMode="External"/><Relationship Id="rId27" Type="http://schemas.openxmlformats.org/officeDocument/2006/relationships/hyperlink" Target="https://www.fedramp.gov/assets/resources/documents/CSP_Continuous_Monitoring_Performance_Management_Guide.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edRAMP 2021">
  <a:themeElements>
    <a:clrScheme name="FedRAMP 2021">
      <a:dk1>
        <a:srgbClr val="454545"/>
      </a:dk1>
      <a:lt1>
        <a:srgbClr val="FFFFFF"/>
      </a:lt1>
      <a:dk2>
        <a:srgbClr val="162E51"/>
      </a:dk2>
      <a:lt2>
        <a:srgbClr val="CCECFC"/>
      </a:lt2>
      <a:accent1>
        <a:srgbClr val="1A98C5"/>
      </a:accent1>
      <a:accent2>
        <a:srgbClr val="19447F"/>
      </a:accent2>
      <a:accent3>
        <a:srgbClr val="CC1D1D"/>
      </a:accent3>
      <a:accent4>
        <a:srgbClr val="1A4480"/>
      </a:accent4>
      <a:accent5>
        <a:srgbClr val="F0F0F0"/>
      </a:accent5>
      <a:accent6>
        <a:srgbClr val="FACE00"/>
      </a:accent6>
      <a:hlink>
        <a:srgbClr val="1A4480"/>
      </a:hlink>
      <a:folHlink>
        <a:srgbClr val="A00A0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dRAMP 2021" id="{D009CDDF-93EA-E14D-BA1F-C907EB65EF63}" vid="{E342D160-5D80-4945-B0E0-63952CADD2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jLT0xf3EvEkuFx3sxU8utVc5vIeA==">AMUW2mVjMAW/O0SG/EkM42oRzdr7EtDluiJF0d+38mUgPDLQS6WYr06aMsU6VawkkbIw6zOj1b0QwOWYoYBlvTL/IOlD9ebVa8iEOxSXVm8GhLBDdaRYUr1+2OEAYKwTk6dqXXsXoho97Plf5b/YeOK98iPVfprBK/iFIIatfph9xIAC4qb4me4tF5EQ7iS9UkpfzEZRsAWhAlNM7vdH9bRaM3qP94ig5N6Mz7KgNlJDAsU2utNYvITA7dG56XH0o+JTXw4EkS/m5j29IO0auoE04yOsmZdJgW3i8rjKyJfjXotCU6ddCCKC/soGu25BMkjysc8WdJOukfecXgLU3YP7/x/kfbePkg==</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9DCA74F0757A9045A0168CD4412E8652" ma:contentTypeVersion="4" ma:contentTypeDescription="Create a new document." ma:contentTypeScope="" ma:versionID="70d36337eb214fcf36fb5b90ef37db62">
  <xsd:schema xmlns:xsd="http://www.w3.org/2001/XMLSchema" xmlns:xs="http://www.w3.org/2001/XMLSchema" xmlns:p="http://schemas.microsoft.com/office/2006/metadata/properties" xmlns:ns2="3a09b298-862c-45ff-bf5d-f506656df489" targetNamespace="http://schemas.microsoft.com/office/2006/metadata/properties" ma:root="true" ma:fieldsID="54137b765c9bce99e797df1d32f8ef7a" ns2:_="">
    <xsd:import namespace="3a09b298-862c-45ff-bf5d-f506656df4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9b298-862c-45ff-bf5d-f506656df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009A41-CAED-4B28-BE0E-485EDD9D0D3C}">
  <ds:schemaRefs>
    <ds:schemaRef ds:uri="http://schemas.microsoft.com/sharepoint/v3/contenttype/forms"/>
  </ds:schemaRefs>
</ds:datastoreItem>
</file>

<file path=customXml/itemProps2.xml><?xml version="1.0" encoding="utf-8"?>
<ds:datastoreItem xmlns:ds="http://schemas.openxmlformats.org/officeDocument/2006/customXml" ds:itemID="{2E6A063A-5425-4104-BE7D-462FC93F87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040CC8-CA21-4A40-9DD1-5829EE6C194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4E07446-D763-4479-9BC5-4373C5898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9b298-862c-45ff-bf5d-f506656df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e0b61c-3e9d-4790-85f1-d44a713bf642}" enabled="0" method="" siteId="{3ce0b61c-3e9d-4790-85f1-d44a713bf642}" removed="1"/>
</clbl:labelList>
</file>

<file path=docProps/app.xml><?xml version="1.0" encoding="utf-8"?>
<Properties xmlns="http://schemas.openxmlformats.org/officeDocument/2006/extended-properties" xmlns:vt="http://schemas.openxmlformats.org/officeDocument/2006/docPropsVTypes">
  <Template>Normal</Template>
  <TotalTime>12</TotalTime>
  <Pages>33</Pages>
  <Words>7174</Words>
  <Characters>40895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FedRAMP® Security Assessment Report (SAR)</vt:lpstr>
    </vt:vector>
  </TitlesOfParts>
  <Manager/>
  <Company/>
  <LinksUpToDate>false</LinksUpToDate>
  <CharactersWithSpaces>47974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FedRAMP® Security Assessment Report (SAR)</dc:title>
  <dc:subject/>
  <dc:creator>FedRAMP PMO</dc:creator>
  <cp:keywords/>
  <dc:description/>
  <cp:lastModifiedBy>Vogt, Nike</cp:lastModifiedBy>
  <cp:revision>3</cp:revision>
  <dcterms:created xsi:type="dcterms:W3CDTF">2025-05-29T14:19:00Z</dcterms:created>
  <dcterms:modified xsi:type="dcterms:W3CDTF">2025-05-29T14:31:00Z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PName">
    <vt:lpwstr>CSPName</vt:lpwstr>
  </property>
  <property fmtid="{D5CDD505-2E9C-101B-9397-08002B2CF9AE}" pid="3" name="ContentTypeId">
    <vt:lpwstr>0x0101009DCA74F0757A9045A0168CD4412E8652</vt:lpwstr>
  </property>
</Properties>
</file>