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ABAE0" w14:textId="77777777" w:rsidR="00230D71" w:rsidRPr="00DC499F" w:rsidRDefault="0051344D" w:rsidP="0051344D">
      <w:pPr>
        <w:spacing w:after="0" w:line="240" w:lineRule="auto"/>
        <w:jc w:val="center"/>
        <w:rPr>
          <w:rFonts w:cstheme="minorHAnsi"/>
          <w:b/>
        </w:rPr>
      </w:pPr>
      <w:bookmarkStart w:id="0" w:name="_GoBack"/>
      <w:bookmarkEnd w:id="0"/>
      <w:r w:rsidRPr="00DC499F">
        <w:rPr>
          <w:rFonts w:cstheme="minorHAnsi"/>
          <w:b/>
        </w:rPr>
        <w:t>Use Case Template Document</w:t>
      </w:r>
    </w:p>
    <w:p w14:paraId="43EABAE1" w14:textId="77777777" w:rsidR="0051344D" w:rsidRPr="0051344D" w:rsidRDefault="0051344D" w:rsidP="00DC46F5">
      <w:pPr>
        <w:spacing w:after="0" w:line="240" w:lineRule="auto"/>
        <w:rPr>
          <w:rFonts w:cstheme="minorHAnsi"/>
        </w:rPr>
      </w:pPr>
    </w:p>
    <w:p w14:paraId="43EABAE2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Use Case Name:</w:t>
      </w:r>
    </w:p>
    <w:p w14:paraId="43EABAE3" w14:textId="77777777" w:rsidR="0051344D" w:rsidRDefault="007C07A1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Import Patient Record for </w:t>
      </w:r>
      <w:r w:rsidR="0098531E">
        <w:rPr>
          <w:rFonts w:cstheme="minorHAnsi"/>
        </w:rPr>
        <w:t>a private hospital</w:t>
      </w:r>
    </w:p>
    <w:p w14:paraId="43EABAE4" w14:textId="77777777" w:rsidR="006D0728" w:rsidRDefault="006D0728" w:rsidP="006D0728">
      <w:pPr>
        <w:spacing w:after="0" w:line="240" w:lineRule="auto"/>
        <w:rPr>
          <w:rFonts w:cstheme="minorHAnsi"/>
        </w:rPr>
      </w:pPr>
    </w:p>
    <w:p w14:paraId="43EABAE5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Brief Description:</w:t>
      </w:r>
    </w:p>
    <w:p w14:paraId="43EABAE6" w14:textId="77777777" w:rsidR="00AB60ED" w:rsidRDefault="00AB60ED" w:rsidP="00AB60ED">
      <w:pPr>
        <w:spacing w:after="0" w:line="240" w:lineRule="auto"/>
        <w:rPr>
          <w:rFonts w:cstheme="minorHAnsi"/>
        </w:rPr>
      </w:pPr>
    </w:p>
    <w:p w14:paraId="43EABAE7" w14:textId="01A977F0" w:rsidR="006D0728" w:rsidRDefault="006D0728" w:rsidP="006D07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D0728">
        <w:rPr>
          <w:rFonts w:ascii="Calibri" w:hAnsi="Calibri" w:cs="Calibri"/>
        </w:rPr>
        <w:t>Upon admissio</w:t>
      </w:r>
      <w:r w:rsidR="00063977">
        <w:rPr>
          <w:rFonts w:ascii="Calibri" w:hAnsi="Calibri" w:cs="Calibri"/>
        </w:rPr>
        <w:t xml:space="preserve">n to or attendance at </w:t>
      </w:r>
      <w:r w:rsidR="0098531E">
        <w:rPr>
          <w:rFonts w:ascii="Calibri" w:hAnsi="Calibri" w:cs="Calibri"/>
        </w:rPr>
        <w:t>a private hospital</w:t>
      </w:r>
      <w:r w:rsidR="00472E5C">
        <w:rPr>
          <w:rFonts w:ascii="Calibri" w:hAnsi="Calibri" w:cs="Calibri"/>
        </w:rPr>
        <w:t xml:space="preserve"> </w:t>
      </w:r>
      <w:r w:rsidR="00063977">
        <w:rPr>
          <w:rFonts w:ascii="Calibri" w:hAnsi="Calibri" w:cs="Calibri"/>
        </w:rPr>
        <w:t xml:space="preserve">it is necessary to record the </w:t>
      </w:r>
      <w:r w:rsidR="00701644">
        <w:rPr>
          <w:rFonts w:ascii="Calibri" w:hAnsi="Calibri" w:cs="Calibri"/>
        </w:rPr>
        <w:t>patient’s</w:t>
      </w:r>
      <w:r w:rsidR="00063977">
        <w:rPr>
          <w:rFonts w:ascii="Calibri" w:hAnsi="Calibri" w:cs="Calibri"/>
        </w:rPr>
        <w:t xml:space="preserve"> current medications, allergies, diagnosis and conditions on the local clinical system</w:t>
      </w:r>
      <w:r w:rsidR="00472E5C">
        <w:rPr>
          <w:rFonts w:ascii="Calibri" w:hAnsi="Calibri" w:cs="Calibri"/>
        </w:rPr>
        <w:t>.</w:t>
      </w:r>
      <w:r w:rsidR="0098531E">
        <w:rPr>
          <w:rFonts w:ascii="Calibri" w:hAnsi="Calibri" w:cs="Calibri"/>
        </w:rPr>
        <w:t xml:space="preserve"> This is currently very difficult for private hospitals as they do not have access to NHS systems such as the SCR.</w:t>
      </w:r>
    </w:p>
    <w:p w14:paraId="43EABAE8" w14:textId="77777777" w:rsidR="006D0728" w:rsidRDefault="006D0728" w:rsidP="006D072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43EABAE9" w14:textId="77777777" w:rsidR="00CC1E2B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05149">
        <w:rPr>
          <w:rFonts w:cstheme="minorHAnsi"/>
          <w:b/>
        </w:rPr>
        <w:t>Use Case Justification:</w:t>
      </w:r>
    </w:p>
    <w:p w14:paraId="43EABAEA" w14:textId="77777777" w:rsidR="00CC1E2B" w:rsidRPr="00505149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43EABAEB" w14:textId="77777777" w:rsidR="006D0728" w:rsidRPr="006D0728" w:rsidRDefault="006D0728" w:rsidP="006D0728">
      <w:pPr>
        <w:rPr>
          <w:rFonts w:cstheme="minorHAnsi"/>
        </w:rPr>
      </w:pPr>
      <w:r w:rsidRPr="006D0728">
        <w:rPr>
          <w:rFonts w:cstheme="minorHAnsi"/>
        </w:rPr>
        <w:t>Clinical and Administration:</w:t>
      </w:r>
    </w:p>
    <w:p w14:paraId="43EABAEC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Access to accurate information at the point of care reducing the opportunity for errors to occur.</w:t>
      </w:r>
    </w:p>
    <w:p w14:paraId="43EABAED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Reduction in transcription between systems and paper to IT, leading to a reduction in prescribing errors.</w:t>
      </w:r>
    </w:p>
    <w:p w14:paraId="43EABAEE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Reduction in clinical time wasted, away from the patient, collecting and collating information.</w:t>
      </w:r>
    </w:p>
    <w:p w14:paraId="43EABAEF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Reduction in clinical time wasted, away from the patient, manually updating IT systems.</w:t>
      </w:r>
    </w:p>
    <w:p w14:paraId="43EABAF0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Reducing the paper flow through departments by utilising the systems workflow to manage tasks using staff time efficiently.</w:t>
      </w:r>
    </w:p>
    <w:p w14:paraId="43EABAF1" w14:textId="77777777" w:rsidR="006D0728" w:rsidRPr="006D0728" w:rsidRDefault="006D0728" w:rsidP="006D0728">
      <w:pPr>
        <w:rPr>
          <w:rFonts w:cstheme="minorHAnsi"/>
        </w:rPr>
      </w:pPr>
      <w:r w:rsidRPr="006D0728">
        <w:rPr>
          <w:rFonts w:cstheme="minorHAnsi"/>
        </w:rPr>
        <w:t>Patient Focused:</w:t>
      </w:r>
    </w:p>
    <w:p w14:paraId="43EABAF2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Security of patient information is maintained and improved through the reduction of paper-based “Patient Identifiable Documents” in use within departments.</w:t>
      </w:r>
    </w:p>
    <w:p w14:paraId="43EABAF3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Increased patient / clinician time due to reduction in clinician time spent collecting and transcribing information away from the patient.</w:t>
      </w:r>
    </w:p>
    <w:p w14:paraId="43EABAF4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Increased patient safety due to the reduction in manual transcription errors.</w:t>
      </w:r>
    </w:p>
    <w:p w14:paraId="43EABAF5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Better patient experience as they are not being asked for information which should already be available to the clinician.</w:t>
      </w:r>
    </w:p>
    <w:p w14:paraId="43EABAF6" w14:textId="77777777" w:rsidR="00147F34" w:rsidRPr="001B6089" w:rsidRDefault="0051344D" w:rsidP="0051344D">
      <w:pPr>
        <w:rPr>
          <w:rFonts w:cstheme="minorHAnsi"/>
          <w:b/>
        </w:rPr>
      </w:pPr>
      <w:r w:rsidRPr="001B6089">
        <w:rPr>
          <w:rFonts w:cstheme="minorHAnsi"/>
          <w:b/>
        </w:rPr>
        <w:t xml:space="preserve">Primary Actors: </w:t>
      </w:r>
    </w:p>
    <w:p w14:paraId="43EABAF7" w14:textId="77777777" w:rsidR="006D0728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Clinician.</w:t>
      </w:r>
    </w:p>
    <w:p w14:paraId="43EABAF8" w14:textId="77777777" w:rsidR="006D0728" w:rsidRPr="006D0728" w:rsidRDefault="0098531E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>Hospital system</w:t>
      </w:r>
    </w:p>
    <w:p w14:paraId="43EABAF9" w14:textId="77777777" w:rsidR="006D0728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GP Connect.</w:t>
      </w:r>
    </w:p>
    <w:p w14:paraId="43EABAFA" w14:textId="77777777" w:rsidR="000B60CA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GP Clinical System.</w:t>
      </w:r>
    </w:p>
    <w:p w14:paraId="43EABAFB" w14:textId="77777777" w:rsidR="006D0728" w:rsidRPr="006D0728" w:rsidRDefault="006D0728" w:rsidP="006D0728">
      <w:pPr>
        <w:pStyle w:val="ListParagraph"/>
        <w:spacing w:after="0" w:line="240" w:lineRule="auto"/>
        <w:ind w:left="1080"/>
        <w:rPr>
          <w:rFonts w:cstheme="minorHAnsi"/>
        </w:rPr>
      </w:pPr>
    </w:p>
    <w:p w14:paraId="43EABAFC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Secondary Actors:</w:t>
      </w:r>
    </w:p>
    <w:p w14:paraId="43EABAFD" w14:textId="77777777" w:rsidR="00147F34" w:rsidRDefault="00147F34" w:rsidP="00DC46F5">
      <w:pPr>
        <w:spacing w:after="0" w:line="240" w:lineRule="auto"/>
        <w:rPr>
          <w:rFonts w:cstheme="minorHAnsi"/>
        </w:rPr>
      </w:pPr>
    </w:p>
    <w:p w14:paraId="43EABAFE" w14:textId="77777777" w:rsidR="00147F34" w:rsidRPr="006D0728" w:rsidRDefault="000B60CA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Patient</w:t>
      </w:r>
    </w:p>
    <w:p w14:paraId="43EABAFF" w14:textId="77777777" w:rsidR="00147F34" w:rsidRDefault="00147F34" w:rsidP="00DC46F5">
      <w:pPr>
        <w:spacing w:after="0" w:line="240" w:lineRule="auto"/>
        <w:rPr>
          <w:rFonts w:cstheme="minorHAnsi"/>
        </w:rPr>
      </w:pPr>
    </w:p>
    <w:p w14:paraId="43EABB00" w14:textId="77777777" w:rsidR="00BB5EEF" w:rsidRPr="00BB5EEF" w:rsidRDefault="00BB5EEF" w:rsidP="00BB5EEF">
      <w:pPr>
        <w:pStyle w:val="ListParagraph"/>
        <w:spacing w:after="0" w:line="240" w:lineRule="auto"/>
        <w:rPr>
          <w:rFonts w:cstheme="minorHAnsi"/>
        </w:rPr>
      </w:pPr>
    </w:p>
    <w:p w14:paraId="43EABB01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Triggers:</w:t>
      </w:r>
    </w:p>
    <w:p w14:paraId="43EABB02" w14:textId="77777777" w:rsidR="0051344D" w:rsidRDefault="0051344D" w:rsidP="00DC46F5">
      <w:pPr>
        <w:spacing w:after="0" w:line="240" w:lineRule="auto"/>
        <w:rPr>
          <w:rFonts w:cstheme="minorHAnsi"/>
        </w:rPr>
      </w:pPr>
    </w:p>
    <w:p w14:paraId="43EABB03" w14:textId="68920116" w:rsidR="00043FA7" w:rsidRDefault="006D0728" w:rsidP="00DC46F5">
      <w:pPr>
        <w:spacing w:after="0" w:line="240" w:lineRule="auto"/>
        <w:rPr>
          <w:i/>
        </w:rPr>
      </w:pPr>
      <w:r w:rsidRPr="006D0728">
        <w:rPr>
          <w:rFonts w:cstheme="minorHAnsi"/>
        </w:rPr>
        <w:t xml:space="preserve">Patient is admitted </w:t>
      </w:r>
      <w:r w:rsidR="00701644" w:rsidRPr="006D0728">
        <w:rPr>
          <w:rFonts w:cstheme="minorHAnsi"/>
        </w:rPr>
        <w:t>to or</w:t>
      </w:r>
      <w:r w:rsidRPr="006D0728">
        <w:rPr>
          <w:rFonts w:cstheme="minorHAnsi"/>
        </w:rPr>
        <w:t xml:space="preserve"> attends</w:t>
      </w:r>
      <w:r w:rsidR="0098531E">
        <w:rPr>
          <w:rFonts w:cstheme="minorHAnsi"/>
        </w:rPr>
        <w:t xml:space="preserve"> a private</w:t>
      </w:r>
      <w:r w:rsidRPr="006D0728">
        <w:rPr>
          <w:rFonts w:cstheme="minorHAnsi"/>
        </w:rPr>
        <w:t xml:space="preserve"> hospital for treatment.</w:t>
      </w:r>
    </w:p>
    <w:p w14:paraId="43EABB04" w14:textId="77777777" w:rsidR="00BB5EEF" w:rsidRPr="00BB5EEF" w:rsidRDefault="00BB5EEF" w:rsidP="00BB5EEF">
      <w:pPr>
        <w:spacing w:after="0" w:line="240" w:lineRule="auto"/>
      </w:pPr>
    </w:p>
    <w:p w14:paraId="43EABB05" w14:textId="77777777" w:rsidR="00043FA7" w:rsidRPr="001B6089" w:rsidRDefault="00043FA7" w:rsidP="00DC46F5">
      <w:pPr>
        <w:spacing w:after="0" w:line="240" w:lineRule="auto"/>
        <w:rPr>
          <w:b/>
        </w:rPr>
      </w:pPr>
      <w:r w:rsidRPr="001B6089">
        <w:rPr>
          <w:b/>
        </w:rPr>
        <w:t>Pre-Conditions:</w:t>
      </w:r>
    </w:p>
    <w:p w14:paraId="43EABB06" w14:textId="77777777" w:rsidR="00043FA7" w:rsidRDefault="00043FA7" w:rsidP="00DC46F5">
      <w:pPr>
        <w:spacing w:after="0" w:line="240" w:lineRule="auto"/>
      </w:pPr>
    </w:p>
    <w:p w14:paraId="43EABB07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patient’s details have been verified and entered on </w:t>
      </w:r>
      <w:r w:rsidR="0098531E">
        <w:t>the hospital system</w:t>
      </w:r>
      <w:r>
        <w:t xml:space="preserve"> upon admission / attendance.</w:t>
      </w:r>
    </w:p>
    <w:p w14:paraId="43EABB08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Hospital staff have the correct / appropriate system access rights.</w:t>
      </w:r>
    </w:p>
    <w:p w14:paraId="43EABB09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The patient’s GP has agreed to share patient information via GP Connect.</w:t>
      </w:r>
    </w:p>
    <w:p w14:paraId="43EABB0A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The patient allows this shared information to be viewed / used by hospital staff.</w:t>
      </w:r>
    </w:p>
    <w:p w14:paraId="43EABB0B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Electronic Interactions between Hospital System(s) / GP Connect / GP Clinical System have been correctly configured.</w:t>
      </w:r>
    </w:p>
    <w:p w14:paraId="43EABB0C" w14:textId="77777777" w:rsidR="00AB60ED" w:rsidRDefault="00AB60ED" w:rsidP="00AB60ED">
      <w:pPr>
        <w:spacing w:after="0" w:line="240" w:lineRule="auto"/>
      </w:pPr>
    </w:p>
    <w:p w14:paraId="43EABB0D" w14:textId="77777777" w:rsidR="00043FA7" w:rsidRPr="001B6089" w:rsidRDefault="00043FA7" w:rsidP="00DC46F5">
      <w:pPr>
        <w:spacing w:after="0" w:line="240" w:lineRule="auto"/>
        <w:rPr>
          <w:b/>
        </w:rPr>
      </w:pPr>
      <w:r w:rsidRPr="001B6089">
        <w:rPr>
          <w:b/>
        </w:rPr>
        <w:t>Post Conditions:</w:t>
      </w:r>
    </w:p>
    <w:p w14:paraId="43EABB0E" w14:textId="77777777" w:rsidR="00043FA7" w:rsidRDefault="00043FA7" w:rsidP="00DC46F5">
      <w:pPr>
        <w:spacing w:after="0" w:line="240" w:lineRule="auto"/>
      </w:pPr>
    </w:p>
    <w:p w14:paraId="43EABB0F" w14:textId="77777777" w:rsidR="00043FA7" w:rsidRPr="001B6089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On Success:</w:t>
      </w:r>
    </w:p>
    <w:p w14:paraId="43EABB10" w14:textId="77777777" w:rsidR="00AB60ED" w:rsidRPr="007D1D90" w:rsidRDefault="00AB60ED" w:rsidP="007D1D90">
      <w:pPr>
        <w:pStyle w:val="ListParagraph"/>
        <w:rPr>
          <w:i/>
        </w:rPr>
      </w:pPr>
    </w:p>
    <w:p w14:paraId="43EABB11" w14:textId="77777777" w:rsidR="007D1D90" w:rsidRPr="001B6089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Guaranteed:</w:t>
      </w:r>
    </w:p>
    <w:p w14:paraId="43EABB12" w14:textId="77777777" w:rsidR="007D1D90" w:rsidRPr="00472E5C" w:rsidRDefault="00AF4DBF" w:rsidP="00472E5C">
      <w:pPr>
        <w:pStyle w:val="ListParagraph"/>
        <w:numPr>
          <w:ilvl w:val="1"/>
          <w:numId w:val="1"/>
        </w:numPr>
      </w:pPr>
      <w:r w:rsidRPr="00AF4DBF">
        <w:t xml:space="preserve">A full history of </w:t>
      </w:r>
      <w:r w:rsidR="00472E5C" w:rsidRPr="00472E5C">
        <w:t xml:space="preserve">medications, allergies, diagnosis and conditions </w:t>
      </w:r>
      <w:r w:rsidR="00472E5C">
        <w:t xml:space="preserve">is recorded on </w:t>
      </w:r>
      <w:r w:rsidR="0098531E">
        <w:t>the hospital system</w:t>
      </w:r>
      <w:r w:rsidR="007D1D90" w:rsidRPr="00472E5C">
        <w:rPr>
          <w:rFonts w:cstheme="minorHAnsi"/>
        </w:rPr>
        <w:tab/>
      </w:r>
    </w:p>
    <w:p w14:paraId="43EABB13" w14:textId="77777777" w:rsidR="001B6089" w:rsidRDefault="001B6089" w:rsidP="00DC46F5">
      <w:pPr>
        <w:spacing w:after="0" w:line="240" w:lineRule="auto"/>
        <w:rPr>
          <w:rFonts w:cstheme="minorHAnsi"/>
        </w:rPr>
      </w:pPr>
    </w:p>
    <w:p w14:paraId="43EABB14" w14:textId="77777777" w:rsidR="00951E04" w:rsidRPr="00951E04" w:rsidRDefault="00951E04" w:rsidP="00DC46F5">
      <w:pPr>
        <w:spacing w:after="0" w:line="240" w:lineRule="auto"/>
        <w:rPr>
          <w:rFonts w:cstheme="minorHAnsi"/>
          <w:b/>
        </w:rPr>
      </w:pPr>
      <w:r w:rsidRPr="00951E04">
        <w:rPr>
          <w:rFonts w:cstheme="minorHAnsi"/>
          <w:b/>
        </w:rPr>
        <w:t>Basic Flow</w:t>
      </w:r>
      <w:r w:rsidR="00334637">
        <w:rPr>
          <w:rFonts w:cstheme="minorHAnsi"/>
          <w:b/>
        </w:rPr>
        <w:t xml:space="preserve"> with Alternative and Exception Flows</w:t>
      </w:r>
      <w:r w:rsidRPr="00951E04">
        <w:rPr>
          <w:rFonts w:cstheme="minorHAnsi"/>
          <w:b/>
        </w:rPr>
        <w:t>:</w:t>
      </w:r>
    </w:p>
    <w:p w14:paraId="43EABB15" w14:textId="77777777" w:rsidR="00951E04" w:rsidRDefault="00951E04" w:rsidP="00DC46F5">
      <w:pPr>
        <w:spacing w:after="0" w:line="240" w:lineRule="auto"/>
        <w:rPr>
          <w:rFonts w:cstheme="minorHAnsi"/>
        </w:rPr>
      </w:pPr>
    </w:p>
    <w:p w14:paraId="43EABB16" w14:textId="7ACB0CD5" w:rsidR="00334637" w:rsidRPr="00334637" w:rsidRDefault="00BB5EEF" w:rsidP="00334637">
      <w:pPr>
        <w:spacing w:after="0" w:line="240" w:lineRule="auto"/>
        <w:rPr>
          <w:rFonts w:cstheme="minorHAnsi"/>
          <w:i/>
        </w:rPr>
      </w:pPr>
      <w:r w:rsidRPr="00BB5EEF">
        <w:rPr>
          <w:rFonts w:cstheme="minorHAnsi"/>
          <w:i/>
        </w:rPr>
        <w:t>{</w:t>
      </w:r>
      <w:r w:rsidRPr="00BB5EEF">
        <w:rPr>
          <w:rFonts w:cstheme="minorHAnsi"/>
          <w:i/>
          <w:color w:val="383838"/>
          <w:shd w:val="clear" w:color="auto" w:fill="FFFFFF"/>
        </w:rPr>
        <w:t xml:space="preserve">The basic flow is the </w:t>
      </w:r>
      <w:r w:rsidR="00701644" w:rsidRPr="00BB5EEF">
        <w:rPr>
          <w:rFonts w:cstheme="minorHAnsi"/>
          <w:i/>
          <w:color w:val="383838"/>
          <w:shd w:val="clear" w:color="auto" w:fill="FFFFFF"/>
        </w:rPr>
        <w:t>best-case</w:t>
      </w:r>
      <w:r w:rsidRPr="00BB5EEF">
        <w:rPr>
          <w:rFonts w:cstheme="minorHAnsi"/>
          <w:i/>
          <w:color w:val="383838"/>
          <w:shd w:val="clear" w:color="auto" w:fill="FFFFFF"/>
        </w:rPr>
        <w:t xml:space="preserve"> scenario </w:t>
      </w:r>
      <w:r w:rsidR="00BB7703">
        <w:rPr>
          <w:rFonts w:cstheme="minorHAnsi"/>
          <w:i/>
          <w:color w:val="383838"/>
          <w:shd w:val="clear" w:color="auto" w:fill="FFFFFF"/>
        </w:rPr>
        <w:t xml:space="preserve">(i.e. the happy path) </w:t>
      </w:r>
      <w:r w:rsidRPr="00BB5EEF">
        <w:rPr>
          <w:rFonts w:cstheme="minorHAnsi"/>
          <w:i/>
          <w:color w:val="383838"/>
          <w:shd w:val="clear" w:color="auto" w:fill="FFFFFF"/>
        </w:rPr>
        <w:t>of what should happen in the use case if all the conditions are met.</w:t>
      </w:r>
      <w:r w:rsidR="00334637">
        <w:rPr>
          <w:rFonts w:cstheme="minorHAnsi"/>
          <w:i/>
          <w:color w:val="383838"/>
          <w:shd w:val="clear" w:color="auto" w:fill="FFFFFF"/>
        </w:rPr>
        <w:t xml:space="preserve"> </w:t>
      </w:r>
      <w:r w:rsidR="00334637" w:rsidRPr="00C43BE7">
        <w:rPr>
          <w:i/>
        </w:rPr>
        <w:t xml:space="preserve">Describe other allowed variations of the </w:t>
      </w:r>
      <w:r w:rsidR="00334637">
        <w:rPr>
          <w:i/>
        </w:rPr>
        <w:t>basic flow</w:t>
      </w:r>
      <w:r w:rsidR="00334637" w:rsidRPr="00C43BE7">
        <w:rPr>
          <w:i/>
        </w:rPr>
        <w:t xml:space="preserve">.  </w:t>
      </w:r>
      <w:r w:rsidR="00334637">
        <w:rPr>
          <w:i/>
        </w:rPr>
        <w:t xml:space="preserve">Are the any alternate routes that can be taken? </w:t>
      </w:r>
      <w:r w:rsidR="00334637" w:rsidRPr="00C43BE7">
        <w:rPr>
          <w:i/>
          <w:color w:val="000000"/>
        </w:rPr>
        <w:t>Describe Error Conditions</w:t>
      </w:r>
      <w:r w:rsidR="00334637">
        <w:rPr>
          <w:i/>
          <w:color w:val="000000"/>
        </w:rPr>
        <w:t xml:space="preserve"> or what happens when a failure occurs in the flow}</w:t>
      </w:r>
    </w:p>
    <w:p w14:paraId="43EABB17" w14:textId="77777777" w:rsidR="00334637" w:rsidRDefault="00334637" w:rsidP="00334637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655"/>
      </w:tblGrid>
      <w:tr w:rsidR="006B5A8F" w:rsidRPr="00E341F6" w14:paraId="43EABB1A" w14:textId="77777777" w:rsidTr="00D65FD3">
        <w:tc>
          <w:tcPr>
            <w:tcW w:w="1525" w:type="dxa"/>
          </w:tcPr>
          <w:p w14:paraId="43EABB18" w14:textId="77777777" w:rsidR="006B5A8F" w:rsidRPr="00E341F6" w:rsidRDefault="006B5A8F" w:rsidP="00D65FD3">
            <w:pPr>
              <w:rPr>
                <w:rFonts w:cstheme="minorHAnsi"/>
              </w:rPr>
            </w:pPr>
            <w:r w:rsidRPr="00E341F6">
              <w:rPr>
                <w:rFonts w:cstheme="minorHAnsi"/>
              </w:rPr>
              <w:t>Step 1</w:t>
            </w:r>
          </w:p>
        </w:tc>
        <w:tc>
          <w:tcPr>
            <w:tcW w:w="7655" w:type="dxa"/>
          </w:tcPr>
          <w:p w14:paraId="43EABB19" w14:textId="77777777" w:rsidR="006B5A8F" w:rsidRPr="00E341F6" w:rsidRDefault="00753C5F" w:rsidP="00D65FD3">
            <w:pPr>
              <w:rPr>
                <w:rFonts w:ascii="Arial" w:hAnsi="Arial" w:cs="Arial"/>
                <w:sz w:val="24"/>
                <w:szCs w:val="24"/>
              </w:rPr>
            </w:pPr>
            <w:r w:rsidRPr="00753C5F">
              <w:rPr>
                <w:rFonts w:ascii="Calibri" w:hAnsi="Calibri" w:cs="Calibri"/>
                <w:color w:val="000000"/>
              </w:rPr>
              <w:t>Patient attends/admitted to hospital.</w:t>
            </w:r>
          </w:p>
        </w:tc>
      </w:tr>
      <w:tr w:rsidR="006B5A8F" w:rsidRPr="00E341F6" w14:paraId="43EABB1D" w14:textId="77777777" w:rsidTr="00D65FD3">
        <w:tc>
          <w:tcPr>
            <w:tcW w:w="1525" w:type="dxa"/>
          </w:tcPr>
          <w:p w14:paraId="43EABB1B" w14:textId="77777777" w:rsidR="006B5A8F" w:rsidRPr="00E341F6" w:rsidRDefault="006B5A8F" w:rsidP="00D65FD3">
            <w:pPr>
              <w:rPr>
                <w:rFonts w:cstheme="minorHAnsi"/>
              </w:rPr>
            </w:pPr>
            <w:r w:rsidRPr="00E341F6">
              <w:rPr>
                <w:rFonts w:cstheme="minorHAnsi"/>
              </w:rPr>
              <w:t>Step 2</w:t>
            </w:r>
          </w:p>
        </w:tc>
        <w:tc>
          <w:tcPr>
            <w:tcW w:w="7655" w:type="dxa"/>
          </w:tcPr>
          <w:p w14:paraId="43EABB1C" w14:textId="77777777" w:rsidR="006B5A8F" w:rsidRPr="00E341F6" w:rsidRDefault="00753C5F" w:rsidP="00D65FD3">
            <w:pPr>
              <w:rPr>
                <w:rFonts w:ascii="Arial" w:hAnsi="Arial" w:cs="Arial"/>
                <w:sz w:val="24"/>
                <w:szCs w:val="24"/>
              </w:rPr>
            </w:pPr>
            <w:r w:rsidRPr="00753C5F">
              <w:rPr>
                <w:rFonts w:cstheme="minorHAnsi"/>
              </w:rPr>
              <w:t>Clinician identifies need to establish the patient’s medication history.</w:t>
            </w:r>
          </w:p>
        </w:tc>
      </w:tr>
      <w:tr w:rsidR="006B5A8F" w:rsidRPr="00E341F6" w14:paraId="43EABB20" w14:textId="77777777" w:rsidTr="00D65FD3">
        <w:tc>
          <w:tcPr>
            <w:tcW w:w="1525" w:type="dxa"/>
          </w:tcPr>
          <w:p w14:paraId="43EABB1E" w14:textId="77777777" w:rsidR="006B5A8F" w:rsidRPr="00E341F6" w:rsidRDefault="006B5A8F" w:rsidP="00D65FD3">
            <w:pPr>
              <w:rPr>
                <w:rFonts w:cstheme="minorHAnsi"/>
              </w:rPr>
            </w:pPr>
            <w:r w:rsidRPr="00E341F6">
              <w:rPr>
                <w:rFonts w:cstheme="minorHAnsi"/>
              </w:rPr>
              <w:t>Step 3</w:t>
            </w:r>
          </w:p>
        </w:tc>
        <w:tc>
          <w:tcPr>
            <w:tcW w:w="7655" w:type="dxa"/>
          </w:tcPr>
          <w:p w14:paraId="43EABB1F" w14:textId="77777777" w:rsidR="006B5A8F" w:rsidRPr="00E341F6" w:rsidRDefault="00753C5F" w:rsidP="0098531E">
            <w:pPr>
              <w:rPr>
                <w:rFonts w:ascii="Arial" w:hAnsi="Arial" w:cs="Arial"/>
                <w:sz w:val="24"/>
                <w:szCs w:val="24"/>
              </w:rPr>
            </w:pPr>
            <w:r w:rsidRPr="00753C5F">
              <w:rPr>
                <w:rFonts w:cstheme="minorHAnsi"/>
              </w:rPr>
              <w:t xml:space="preserve">Clinician accesses the </w:t>
            </w:r>
            <w:r w:rsidR="0098531E">
              <w:rPr>
                <w:rFonts w:cstheme="minorHAnsi"/>
              </w:rPr>
              <w:t>hospital</w:t>
            </w:r>
            <w:r w:rsidRPr="00753C5F">
              <w:rPr>
                <w:rFonts w:cstheme="minorHAnsi"/>
              </w:rPr>
              <w:t xml:space="preserve"> system to retrieve GP </w:t>
            </w:r>
            <w:r w:rsidR="00472E5C">
              <w:rPr>
                <w:rFonts w:cstheme="minorHAnsi"/>
              </w:rPr>
              <w:t>patient record</w:t>
            </w:r>
            <w:r w:rsidRPr="00753C5F">
              <w:rPr>
                <w:rFonts w:cstheme="minorHAnsi"/>
              </w:rPr>
              <w:t xml:space="preserve"> history.  </w:t>
            </w:r>
            <w:r w:rsidR="00472E5C">
              <w:rPr>
                <w:rFonts w:cstheme="minorHAnsi"/>
              </w:rPr>
              <w:t>CERNA</w:t>
            </w:r>
            <w:r w:rsidRPr="00753C5F">
              <w:rPr>
                <w:rFonts w:cstheme="minorHAnsi"/>
              </w:rPr>
              <w:t xml:space="preserve"> requests </w:t>
            </w:r>
            <w:r w:rsidR="00472E5C">
              <w:rPr>
                <w:rFonts w:cstheme="minorHAnsi"/>
              </w:rPr>
              <w:t xml:space="preserve">the </w:t>
            </w:r>
            <w:r w:rsidRPr="00753C5F">
              <w:rPr>
                <w:rFonts w:cstheme="minorHAnsi"/>
              </w:rPr>
              <w:t xml:space="preserve">GP </w:t>
            </w:r>
            <w:r w:rsidR="00472E5C">
              <w:rPr>
                <w:rFonts w:cstheme="minorHAnsi"/>
              </w:rPr>
              <w:t>patient record from</w:t>
            </w:r>
            <w:r w:rsidRPr="00753C5F">
              <w:rPr>
                <w:rFonts w:cstheme="minorHAnsi"/>
              </w:rPr>
              <w:t xml:space="preserve"> GP Connect.</w:t>
            </w:r>
          </w:p>
        </w:tc>
      </w:tr>
      <w:tr w:rsidR="006B5A8F" w:rsidRPr="00E341F6" w14:paraId="43EABB23" w14:textId="77777777" w:rsidTr="00D65FD3">
        <w:tc>
          <w:tcPr>
            <w:tcW w:w="1525" w:type="dxa"/>
          </w:tcPr>
          <w:p w14:paraId="43EABB21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4</w:t>
            </w:r>
          </w:p>
        </w:tc>
        <w:tc>
          <w:tcPr>
            <w:tcW w:w="7655" w:type="dxa"/>
          </w:tcPr>
          <w:p w14:paraId="43EABB22" w14:textId="77777777" w:rsidR="006B5A8F" w:rsidRPr="00E341F6" w:rsidRDefault="00753C5F" w:rsidP="00472E5C">
            <w:pPr>
              <w:rPr>
                <w:rFonts w:ascii="Calibri" w:hAnsi="Calibri" w:cs="Calibri"/>
              </w:rPr>
            </w:pPr>
            <w:r w:rsidRPr="00753C5F">
              <w:rPr>
                <w:rFonts w:cstheme="minorHAnsi"/>
              </w:rPr>
              <w:t xml:space="preserve">GP Connect requests GP </w:t>
            </w:r>
            <w:r w:rsidR="00472E5C">
              <w:rPr>
                <w:rFonts w:cstheme="minorHAnsi"/>
              </w:rPr>
              <w:t>patient record</w:t>
            </w:r>
            <w:r w:rsidRPr="00753C5F">
              <w:rPr>
                <w:rFonts w:cstheme="minorHAnsi"/>
              </w:rPr>
              <w:t xml:space="preserve"> from the GP Clinical System.</w:t>
            </w:r>
          </w:p>
        </w:tc>
      </w:tr>
      <w:tr w:rsidR="006B5A8F" w:rsidRPr="00E341F6" w14:paraId="43EABB2D" w14:textId="77777777" w:rsidTr="00D65FD3">
        <w:tc>
          <w:tcPr>
            <w:tcW w:w="1525" w:type="dxa"/>
          </w:tcPr>
          <w:p w14:paraId="43EABB24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5</w:t>
            </w:r>
          </w:p>
        </w:tc>
        <w:tc>
          <w:tcPr>
            <w:tcW w:w="7655" w:type="dxa"/>
          </w:tcPr>
          <w:p w14:paraId="43EABB25" w14:textId="77777777" w:rsidR="006B5A8F" w:rsidRDefault="00753C5F" w:rsidP="00D65FD3">
            <w:pPr>
              <w:rPr>
                <w:rFonts w:cstheme="minorHAnsi"/>
              </w:rPr>
            </w:pPr>
            <w:r w:rsidRPr="00753C5F">
              <w:rPr>
                <w:rFonts w:cstheme="minorHAnsi"/>
              </w:rPr>
              <w:t xml:space="preserve">GP Clinical System provides the </w:t>
            </w:r>
            <w:r w:rsidR="00472E5C">
              <w:rPr>
                <w:rFonts w:cstheme="minorHAnsi"/>
              </w:rPr>
              <w:t>GP patient record</w:t>
            </w:r>
            <w:r w:rsidRPr="00753C5F">
              <w:rPr>
                <w:rFonts w:cstheme="minorHAnsi"/>
              </w:rPr>
              <w:t xml:space="preserve"> to GP Connect.</w:t>
            </w:r>
          </w:p>
          <w:p w14:paraId="43EABB26" w14:textId="77777777" w:rsidR="00753C5F" w:rsidRDefault="00753C5F" w:rsidP="00D65FD3">
            <w:pPr>
              <w:rPr>
                <w:rFonts w:cstheme="minorHAnsi"/>
              </w:rPr>
            </w:pPr>
          </w:p>
          <w:p w14:paraId="43EABB27" w14:textId="77777777" w:rsidR="00753C5F" w:rsidRPr="00753C5F" w:rsidRDefault="0098531E" w:rsidP="00753C5F">
            <w:pPr>
              <w:rPr>
                <w:rFonts w:cstheme="minorHAnsi"/>
              </w:rPr>
            </w:pPr>
            <w:r>
              <w:rPr>
                <w:rFonts w:cstheme="minorHAnsi"/>
              </w:rPr>
              <w:t>The GP patient record will include</w:t>
            </w:r>
            <w:r w:rsidR="00753C5F" w:rsidRPr="00753C5F">
              <w:rPr>
                <w:rFonts w:cstheme="minorHAnsi"/>
              </w:rPr>
              <w:t>:</w:t>
            </w:r>
          </w:p>
          <w:p w14:paraId="43EABB28" w14:textId="77777777" w:rsidR="00753C5F" w:rsidRPr="00753C5F" w:rsidRDefault="00472E5C" w:rsidP="00753C5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Medications</w:t>
            </w:r>
          </w:p>
          <w:p w14:paraId="43EABB29" w14:textId="77777777" w:rsidR="00753C5F" w:rsidRPr="00753C5F" w:rsidRDefault="00472E5C" w:rsidP="00753C5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Allergies</w:t>
            </w:r>
          </w:p>
          <w:p w14:paraId="43EABB2A" w14:textId="77777777" w:rsidR="00753C5F" w:rsidRPr="00753C5F" w:rsidRDefault="00472E5C" w:rsidP="00753C5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Diagnosis</w:t>
            </w:r>
          </w:p>
          <w:p w14:paraId="43EABB2B" w14:textId="77777777" w:rsidR="00753C5F" w:rsidRPr="00753C5F" w:rsidRDefault="00472E5C" w:rsidP="00753C5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Conditions</w:t>
            </w:r>
          </w:p>
          <w:p w14:paraId="43EABB2C" w14:textId="77777777" w:rsidR="00753C5F" w:rsidRPr="00E341F6" w:rsidRDefault="00753C5F" w:rsidP="00D65F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5A8F" w:rsidRPr="00E341F6" w14:paraId="43EABB30" w14:textId="77777777" w:rsidTr="00D65FD3">
        <w:tc>
          <w:tcPr>
            <w:tcW w:w="1525" w:type="dxa"/>
          </w:tcPr>
          <w:p w14:paraId="43EABB2E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6</w:t>
            </w:r>
          </w:p>
        </w:tc>
        <w:tc>
          <w:tcPr>
            <w:tcW w:w="7655" w:type="dxa"/>
          </w:tcPr>
          <w:p w14:paraId="43EABB2F" w14:textId="77777777" w:rsidR="00F10CAE" w:rsidRPr="00F10CAE" w:rsidRDefault="00753C5F" w:rsidP="0098531E">
            <w:pPr>
              <w:rPr>
                <w:rFonts w:ascii="Calibri" w:hAnsi="Calibri" w:cs="Calibri"/>
                <w:color w:val="000000"/>
              </w:rPr>
            </w:pPr>
            <w:r w:rsidRPr="00753C5F">
              <w:rPr>
                <w:rFonts w:ascii="Calibri" w:hAnsi="Calibri" w:cs="Calibri"/>
                <w:color w:val="000000"/>
              </w:rPr>
              <w:t xml:space="preserve">GP Connect presents the GP </w:t>
            </w:r>
            <w:r w:rsidR="00472E5C">
              <w:rPr>
                <w:rFonts w:ascii="Calibri" w:hAnsi="Calibri" w:cs="Calibri"/>
                <w:color w:val="000000"/>
              </w:rPr>
              <w:t>patient record</w:t>
            </w:r>
            <w:r w:rsidRPr="00753C5F">
              <w:rPr>
                <w:rFonts w:ascii="Calibri" w:hAnsi="Calibri" w:cs="Calibri"/>
                <w:color w:val="000000"/>
              </w:rPr>
              <w:t xml:space="preserve"> to </w:t>
            </w:r>
            <w:r w:rsidR="0098531E">
              <w:rPr>
                <w:rFonts w:ascii="Calibri" w:hAnsi="Calibri" w:cs="Calibri"/>
                <w:color w:val="000000"/>
              </w:rPr>
              <w:t>the hospital system</w:t>
            </w:r>
            <w:r w:rsidRPr="00753C5F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6B5A8F" w:rsidRPr="00E341F6" w14:paraId="43EABB33" w14:textId="77777777" w:rsidTr="00D65FD3">
        <w:tc>
          <w:tcPr>
            <w:tcW w:w="1525" w:type="dxa"/>
          </w:tcPr>
          <w:p w14:paraId="43EABB31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7</w:t>
            </w:r>
          </w:p>
        </w:tc>
        <w:tc>
          <w:tcPr>
            <w:tcW w:w="7655" w:type="dxa"/>
          </w:tcPr>
          <w:p w14:paraId="43EABB32" w14:textId="77777777" w:rsidR="006B5A8F" w:rsidRPr="00E341F6" w:rsidRDefault="0098531E" w:rsidP="00472E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theme="minorHAnsi"/>
              </w:rPr>
              <w:t>The hospital system</w:t>
            </w:r>
            <w:r w:rsidR="00753C5F" w:rsidRPr="00753C5F">
              <w:rPr>
                <w:rFonts w:cstheme="minorHAnsi"/>
              </w:rPr>
              <w:t xml:space="preserve"> saves a copy of the GP </w:t>
            </w:r>
            <w:r w:rsidR="00472E5C">
              <w:rPr>
                <w:rFonts w:cstheme="minorHAnsi"/>
              </w:rPr>
              <w:t>patient record</w:t>
            </w:r>
            <w:r w:rsidR="00753C5F" w:rsidRPr="00753C5F">
              <w:rPr>
                <w:rFonts w:cstheme="minorHAnsi"/>
              </w:rPr>
              <w:t xml:space="preserve"> directly.</w:t>
            </w:r>
          </w:p>
        </w:tc>
      </w:tr>
      <w:tr w:rsidR="006B5A8F" w:rsidRPr="00E341F6" w14:paraId="43EABB36" w14:textId="77777777" w:rsidTr="00D65FD3">
        <w:tc>
          <w:tcPr>
            <w:tcW w:w="1525" w:type="dxa"/>
          </w:tcPr>
          <w:p w14:paraId="43EABB34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8</w:t>
            </w:r>
          </w:p>
        </w:tc>
        <w:tc>
          <w:tcPr>
            <w:tcW w:w="7655" w:type="dxa"/>
          </w:tcPr>
          <w:p w14:paraId="43EABB35" w14:textId="77777777" w:rsidR="007A1FFE" w:rsidRPr="00E341F6" w:rsidRDefault="0098531E" w:rsidP="00472E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theme="minorHAnsi"/>
              </w:rPr>
              <w:t>The hospital system</w:t>
            </w:r>
            <w:r w:rsidR="00753C5F" w:rsidRPr="00753C5F">
              <w:rPr>
                <w:rFonts w:cstheme="minorHAnsi"/>
              </w:rPr>
              <w:t xml:space="preserve"> presents an integrated view of GP </w:t>
            </w:r>
            <w:r w:rsidR="00472E5C">
              <w:rPr>
                <w:rFonts w:cstheme="minorHAnsi"/>
              </w:rPr>
              <w:t>patient record</w:t>
            </w:r>
            <w:r w:rsidR="00753C5F" w:rsidRPr="00753C5F">
              <w:rPr>
                <w:rFonts w:cstheme="minorHAnsi"/>
              </w:rPr>
              <w:t xml:space="preserve"> to the clinician for </w:t>
            </w:r>
            <w:r w:rsidR="00472E5C">
              <w:rPr>
                <w:rFonts w:cstheme="minorHAnsi"/>
              </w:rPr>
              <w:t>review with the</w:t>
            </w:r>
            <w:r w:rsidR="00AE444F">
              <w:rPr>
                <w:rFonts w:cstheme="minorHAnsi"/>
              </w:rPr>
              <w:t xml:space="preserve"> patient</w:t>
            </w:r>
            <w:r w:rsidR="00753C5F" w:rsidRPr="00753C5F">
              <w:rPr>
                <w:rFonts w:cstheme="minorHAnsi"/>
              </w:rPr>
              <w:t>.</w:t>
            </w:r>
          </w:p>
        </w:tc>
      </w:tr>
      <w:tr w:rsidR="006B5A8F" w:rsidRPr="00E341F6" w14:paraId="43EABB39" w14:textId="77777777" w:rsidTr="00D65FD3">
        <w:tc>
          <w:tcPr>
            <w:tcW w:w="1525" w:type="dxa"/>
          </w:tcPr>
          <w:p w14:paraId="43EABB37" w14:textId="77777777" w:rsidR="006B5A8F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9</w:t>
            </w:r>
          </w:p>
        </w:tc>
        <w:tc>
          <w:tcPr>
            <w:tcW w:w="7655" w:type="dxa"/>
          </w:tcPr>
          <w:p w14:paraId="43EABB38" w14:textId="77777777" w:rsidR="006B5A8F" w:rsidRPr="007F2141" w:rsidRDefault="00753C5F" w:rsidP="00AE444F">
            <w:pPr>
              <w:rPr>
                <w:rFonts w:ascii="Calibri" w:hAnsi="Calibri" w:cs="Calibri"/>
                <w:color w:val="000000"/>
              </w:rPr>
            </w:pPr>
            <w:r w:rsidRPr="00753C5F">
              <w:rPr>
                <w:rFonts w:cstheme="minorHAnsi"/>
              </w:rPr>
              <w:t xml:space="preserve">Clinician reviews and </w:t>
            </w:r>
            <w:r w:rsidR="00AE444F">
              <w:rPr>
                <w:rFonts w:cstheme="minorHAnsi"/>
              </w:rPr>
              <w:t>updates</w:t>
            </w:r>
            <w:r w:rsidRPr="00753C5F">
              <w:rPr>
                <w:rFonts w:cstheme="minorHAnsi"/>
              </w:rPr>
              <w:t xml:space="preserve"> GP </w:t>
            </w:r>
            <w:r w:rsidR="00AE444F">
              <w:rPr>
                <w:rFonts w:cstheme="minorHAnsi"/>
              </w:rPr>
              <w:t>patient record</w:t>
            </w:r>
            <w:r w:rsidRPr="00753C5F">
              <w:rPr>
                <w:rFonts w:cstheme="minorHAnsi"/>
              </w:rPr>
              <w:t xml:space="preserve"> with Patient / Patient Proxy.</w:t>
            </w:r>
          </w:p>
        </w:tc>
      </w:tr>
    </w:tbl>
    <w:p w14:paraId="43EABB3A" w14:textId="77777777" w:rsidR="001B6089" w:rsidRPr="00043FA7" w:rsidRDefault="001B6089" w:rsidP="00AE444F">
      <w:pPr>
        <w:spacing w:after="0" w:line="240" w:lineRule="auto"/>
        <w:rPr>
          <w:rFonts w:cstheme="minorHAnsi"/>
        </w:rPr>
      </w:pPr>
    </w:p>
    <w:sectPr w:rsidR="001B6089" w:rsidRPr="00043FA7" w:rsidSect="009F1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BB6"/>
    <w:multiLevelType w:val="hybridMultilevel"/>
    <w:tmpl w:val="4766816A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E7951"/>
    <w:multiLevelType w:val="hybridMultilevel"/>
    <w:tmpl w:val="B2EC7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A10FA"/>
    <w:multiLevelType w:val="hybridMultilevel"/>
    <w:tmpl w:val="859A0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15BF"/>
    <w:multiLevelType w:val="hybridMultilevel"/>
    <w:tmpl w:val="9CC24A96"/>
    <w:lvl w:ilvl="0" w:tplc="4FC802E6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B834D12"/>
    <w:multiLevelType w:val="hybridMultilevel"/>
    <w:tmpl w:val="D1761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109F1"/>
    <w:multiLevelType w:val="hybridMultilevel"/>
    <w:tmpl w:val="461E6CD4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B07C0"/>
    <w:multiLevelType w:val="hybridMultilevel"/>
    <w:tmpl w:val="0EE02636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77D1D"/>
    <w:multiLevelType w:val="hybridMultilevel"/>
    <w:tmpl w:val="34F02512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134E2"/>
    <w:multiLevelType w:val="hybridMultilevel"/>
    <w:tmpl w:val="86A047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A2E78"/>
    <w:multiLevelType w:val="hybridMultilevel"/>
    <w:tmpl w:val="CB9834C6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A51C2"/>
    <w:multiLevelType w:val="hybridMultilevel"/>
    <w:tmpl w:val="CE16C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40808"/>
    <w:multiLevelType w:val="hybridMultilevel"/>
    <w:tmpl w:val="73C24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53D8B"/>
    <w:multiLevelType w:val="hybridMultilevel"/>
    <w:tmpl w:val="8DEA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1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44D"/>
    <w:rsid w:val="00010BB4"/>
    <w:rsid w:val="00033259"/>
    <w:rsid w:val="00043FA7"/>
    <w:rsid w:val="00063977"/>
    <w:rsid w:val="000B60CA"/>
    <w:rsid w:val="000C48AC"/>
    <w:rsid w:val="000F265A"/>
    <w:rsid w:val="00147F34"/>
    <w:rsid w:val="001B6089"/>
    <w:rsid w:val="002133E0"/>
    <w:rsid w:val="00230D71"/>
    <w:rsid w:val="002B392B"/>
    <w:rsid w:val="00334637"/>
    <w:rsid w:val="00363A1D"/>
    <w:rsid w:val="00384422"/>
    <w:rsid w:val="00411061"/>
    <w:rsid w:val="004254B9"/>
    <w:rsid w:val="00434F4A"/>
    <w:rsid w:val="00472E5C"/>
    <w:rsid w:val="00480C6A"/>
    <w:rsid w:val="0048101F"/>
    <w:rsid w:val="0051344D"/>
    <w:rsid w:val="005655A1"/>
    <w:rsid w:val="00582FDE"/>
    <w:rsid w:val="00593A84"/>
    <w:rsid w:val="005C0303"/>
    <w:rsid w:val="005C637A"/>
    <w:rsid w:val="00611CA5"/>
    <w:rsid w:val="006A3B12"/>
    <w:rsid w:val="006B5A8F"/>
    <w:rsid w:val="006D0728"/>
    <w:rsid w:val="00701644"/>
    <w:rsid w:val="00753C5F"/>
    <w:rsid w:val="007A044B"/>
    <w:rsid w:val="007A1FFE"/>
    <w:rsid w:val="007C07A1"/>
    <w:rsid w:val="007D1D90"/>
    <w:rsid w:val="007F1A87"/>
    <w:rsid w:val="00882AB6"/>
    <w:rsid w:val="008F7318"/>
    <w:rsid w:val="00902AD7"/>
    <w:rsid w:val="00951E04"/>
    <w:rsid w:val="0098531E"/>
    <w:rsid w:val="009D0C2D"/>
    <w:rsid w:val="009F0665"/>
    <w:rsid w:val="009F1EE3"/>
    <w:rsid w:val="00A65453"/>
    <w:rsid w:val="00AA30F1"/>
    <w:rsid w:val="00AB60ED"/>
    <w:rsid w:val="00AE444F"/>
    <w:rsid w:val="00AF4DBF"/>
    <w:rsid w:val="00B74D80"/>
    <w:rsid w:val="00B8124E"/>
    <w:rsid w:val="00B94009"/>
    <w:rsid w:val="00BB41EE"/>
    <w:rsid w:val="00BB5EEF"/>
    <w:rsid w:val="00BB7703"/>
    <w:rsid w:val="00BF36ED"/>
    <w:rsid w:val="00CA2D81"/>
    <w:rsid w:val="00CC1E2B"/>
    <w:rsid w:val="00D22DA5"/>
    <w:rsid w:val="00D3566C"/>
    <w:rsid w:val="00DC46F5"/>
    <w:rsid w:val="00DC499F"/>
    <w:rsid w:val="00DC5607"/>
    <w:rsid w:val="00E341F6"/>
    <w:rsid w:val="00E84C8D"/>
    <w:rsid w:val="00EE597B"/>
    <w:rsid w:val="00F1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BAE0"/>
  <w15:docId w15:val="{D573A426-A2D0-4947-AC26-744DBDE6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D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3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3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3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2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NHSD Portfolio Document (8 years)" ma:contentTypeID="0x010100CE61D9DC7AFC6844B595FD0A55B75DF7003A32A83EE5D83948BE540EBD6E52FF3A" ma:contentTypeVersion="5" ma:contentTypeDescription="" ma:contentTypeScope="" ma:versionID="52e6108a09a3d423093353b37f1e3e46">
  <xsd:schema xmlns:xsd="http://www.w3.org/2001/XMLSchema" xmlns:xs="http://www.w3.org/2001/XMLSchema" xmlns:p="http://schemas.microsoft.com/office/2006/metadata/properties" xmlns:ns1="http://schemas.microsoft.com/sharepoint/v3" xmlns:ns2="5668c8bc-6c30-45e9-80ca-5109d4270dfd" xmlns:ns3="35a352f6-bb32-4738-bdb1-5d89d34e1d5b" targetNamespace="http://schemas.microsoft.com/office/2006/metadata/properties" ma:root="true" ma:fieldsID="0d1ccd7bf2483616f3f5ee83e97f9fc5" ns1:_="" ns2:_="" ns3:_="">
    <xsd:import namespace="http://schemas.microsoft.com/sharepoint/v3"/>
    <xsd:import namespace="5668c8bc-6c30-45e9-80ca-5109d4270dfd"/>
    <xsd:import namespace="35a352f6-bb32-4738-bdb1-5d89d34e1d5b"/>
    <xsd:element name="properties">
      <xsd:complexType>
        <xsd:sequence>
          <xsd:element name="documentManagement">
            <xsd:complexType>
              <xsd:all>
                <xsd:element ref="ns2:ApprovalDate" minOccurs="0"/>
                <xsd:element ref="ns2:ApproverName" minOccurs="0"/>
                <xsd:element ref="ns2:AuthorName" minOccurs="0"/>
                <xsd:element ref="ns2:AuthoredDate"/>
                <xsd:element ref="ns2:InformationAudience" minOccurs="0"/>
                <xsd:element ref="ns2:InformationSource" minOccurs="0"/>
                <xsd:element ref="ns2:InformationStatus"/>
                <xsd:element ref="ns2:e076e489fa624670a6d5030aa6510568" minOccurs="0"/>
                <xsd:element ref="ns2:TaxCatchAll" minOccurs="0"/>
                <xsd:element ref="ns2:TaxCatchAllLabel" minOccurs="0"/>
                <xsd:element ref="ns2:InformationVersion" minOccurs="0"/>
                <xsd:element ref="ns2:i8502cb9d1b74c4f9e1ea45824336350" minOccurs="0"/>
                <xsd:element ref="ns2:SecurityClassification"/>
                <xsd:element ref="ns2:SecurityDescriptor" minOccurs="0"/>
                <xsd:element ref="ns2:Summary" minOccurs="0"/>
                <xsd:element ref="ns1:_dlc_Exempt" minOccurs="0"/>
                <xsd:element ref="ns1:_dlc_ExpireDateSaved" minOccurs="0"/>
                <xsd:element ref="ns1:_dlc_ExpireDate" minOccurs="0"/>
                <xsd:element ref="ns3:_dlc_DocId" minOccurs="0"/>
                <xsd:element ref="ns3:_dlc_DocIdUrl" minOccurs="0"/>
                <xsd:element ref="ns3:_dlc_DocIdPersistId" minOccurs="0"/>
                <xsd:element ref="ns1:UserField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25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26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27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UserField1" ma:index="31" nillable="true" ma:displayName="User Field 1" ma:description="" ma:internalName="UserField1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8c8bc-6c30-45e9-80ca-5109d4270dfd" elementFormDefault="qualified">
    <xsd:import namespace="http://schemas.microsoft.com/office/2006/documentManagement/types"/>
    <xsd:import namespace="http://schemas.microsoft.com/office/infopath/2007/PartnerControls"/>
    <xsd:element name="ApprovalDate" ma:index="8" nillable="true" ma:displayName="Approval Date" ma:default="[Today]" ma:internalName="ApprovalDate">
      <xsd:simpleType>
        <xsd:restriction base="dms:DateTime"/>
      </xsd:simpleType>
    </xsd:element>
    <xsd:element name="ApproverName" ma:index="9" nillable="true" ma:displayName="Approver Name" ma:internalName="ApproverName">
      <xsd:simpleType>
        <xsd:restriction base="dms:Text"/>
      </xsd:simpleType>
    </xsd:element>
    <xsd:element name="AuthorName" ma:index="10" nillable="true" ma:displayName="Author Name" ma:description="The name of the primary author or contact" ma:internalName="Author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uthoredDate" ma:index="11" ma:displayName="Authored Date" ma:default="[Today]" ma:internalName="AuthoredDate">
      <xsd:simpleType>
        <xsd:restriction base="dms:DateTime"/>
      </xsd:simpleType>
    </xsd:element>
    <xsd:element name="InformationAudience" ma:index="12" nillable="true" ma:displayName="Information Audience" ma:default="NHS Digital" ma:description="A category of user for whom the resource is intended" ma:internalName="InformationAudience">
      <xsd:simpleType>
        <xsd:restriction base="dms:Text"/>
      </xsd:simpleType>
    </xsd:element>
    <xsd:element name="InformationSource" ma:index="13" nillable="true" ma:displayName="Information Source" ma:description="The source from which the described resource is derived" ma:internalName="InformationSource">
      <xsd:simpleType>
        <xsd:restriction base="dms:Text"/>
      </xsd:simpleType>
    </xsd:element>
    <xsd:element name="InformationStatus" ma:index="14" ma:displayName="Information Status" ma:default="Draft" ma:description="The position of state of the resource" ma:internalName="InformationStatus">
      <xsd:simpleType>
        <xsd:restriction base="dms:Choice">
          <xsd:enumeration value="Draft"/>
          <xsd:enumeration value="In Review"/>
          <xsd:enumeration value="Approved"/>
          <xsd:enumeration value="Archived"/>
          <xsd:enumeration value="Public"/>
        </xsd:restriction>
      </xsd:simpleType>
    </xsd:element>
    <xsd:element name="e076e489fa624670a6d5030aa6510568" ma:index="15" ma:taxonomy="true" ma:internalName="e076e489fa624670a6d5030aa6510568" ma:taxonomyFieldName="InformationType" ma:displayName="Information Type" ma:default="" ma:fieldId="{e076e489-fa62-4670-a6d5-030aa6510568}" ma:taxonomyMulti="true" ma:sspId="bb72b7f4-c981-47a4-a26e-043e4b78ebf3" ma:termSetId="62923a2f-f421-4e6f-b03c-6d9050967a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description="" ma:hidden="true" ma:list="{1cfab078-16e0-4520-9ec0-7375ac183d0a}" ma:internalName="TaxCatchAll" ma:showField="CatchAllData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description="" ma:hidden="true" ma:list="{1cfab078-16e0-4520-9ec0-7375ac183d0a}" ma:internalName="TaxCatchAllLabel" ma:readOnly="true" ma:showField="CatchAllDataLabel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nformationVersion" ma:index="19" nillable="true" ma:displayName="Information Version" ma:decimals="2" ma:description="Identifies version number of the resource" ma:internalName="InformationVersion">
      <xsd:simpleType>
        <xsd:restriction base="dms:Number">
          <xsd:maxInclusive value="5000"/>
          <xsd:minInclusive value="0"/>
        </xsd:restriction>
      </xsd:simpleType>
    </xsd:element>
    <xsd:element name="i8502cb9d1b74c4f9e1ea45824336350" ma:index="20" nillable="true" ma:taxonomy="true" ma:internalName="i8502cb9d1b74c4f9e1ea45824336350" ma:taxonomyFieldName="PortfolioCode" ma:displayName="Portfolio Code" ma:default="" ma:fieldId="{28502cb9-d1b7-4c4f-9e1e-a45824336350}" ma:sspId="bb72b7f4-c981-47a4-a26e-043e4b78ebf3" ma:termSetId="83dca0dc-49f4-4ab6-814d-a10e46f2d0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ecurityClassification" ma:index="22" ma:displayName="Security Classification" ma:default="Official" ma:format="Dropdown" ma:internalName="Security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SecurityDescriptor" ma:index="23" nillable="true" ma:displayName="Security Descriptor" ma:format="Dropdown" ma:internalName="SecurityDescriptor">
      <xsd:simpleType>
        <xsd:restriction base="dms:Choice">
          <xsd:enumeration value="Commercial"/>
          <xsd:enumeration value="Personal"/>
          <xsd:enumeration value="Local Sensitive (LOCSEN)"/>
        </xsd:restriction>
      </xsd:simpleType>
    </xsd:element>
    <xsd:element name="Summary" ma:index="24" nillable="true" ma:displayName="Summary" ma:description="An account of the content of the resource" ma:internalName="Summary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352f6-bb32-4738-bdb1-5d89d34e1d5b" elementFormDefault="qualified">
    <xsd:import namespace="http://schemas.microsoft.com/office/2006/documentManagement/types"/>
    <xsd:import namespace="http://schemas.microsoft.com/office/infopath/2007/PartnerControls"/>
    <xsd:element name="_dlc_DocId" ma:index="2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bb72b7f4-c981-47a4-a26e-043e4b78ebf3" ContentTypeId="0x010100CE61D9DC7AFC6844B595FD0A55B75DF7" PreviousValue="false"/>
</file>

<file path=customXml/item5.xml><?xml version="1.0" encoding="utf-8"?>
<p:properties xmlns:p="http://schemas.microsoft.com/office/2006/metadata/properties" xmlns:xsi="http://www.w3.org/2001/XMLSchema-instance">
  <documentManagement>
    <UserField1 xmlns="http://schemas.microsoft.com/sharepoint/v3" xsi:nil="true"/>
    <e076e489fa624670a6d5030aa6510568 xmlns="5668c8bc-6c30-45e9-80ca-5109d4270dfd">
      <Terms xmlns="http://schemas.microsoft.com/office/infopath/2007/PartnerControls">
        <TermInfo xmlns="http://schemas.microsoft.com/office/infopath/2007/PartnerControls">
          <TermName xmlns="http://schemas.microsoft.com/office/infopath/2007/PartnerControls">Migrated Content</TermName>
          <TermId xmlns="http://schemas.microsoft.com/office/infopath/2007/PartnerControls">a89a6889-f925-45e5-857d-35573c791613</TermId>
        </TermInfo>
      </Terms>
    </e076e489fa624670a6d5030aa6510568>
    <InformationSource xmlns="5668c8bc-6c30-45e9-80ca-5109d4270dfd">NHS Digital</InformationSource>
    <InformationStatus xmlns="5668c8bc-6c30-45e9-80ca-5109d4270dfd">In Review</InformationStatus>
    <Summary xmlns="5668c8bc-6c30-45e9-80ca-5109d4270dfd" xsi:nil="true"/>
    <_dlc_DocId xmlns="35a352f6-bb32-4738-bdb1-5d89d34e1d5b">NHSD-1000041-878486224-735</_dlc_DocId>
    <AuthoredDate xmlns="5668c8bc-6c30-45e9-80ca-5109d4270dfd">2017-08-11T13:20:50+00:00</AuthoredDate>
    <SecurityClassification xmlns="5668c8bc-6c30-45e9-80ca-5109d4270dfd">Official</SecurityClassification>
    <InformationAudience xmlns="5668c8bc-6c30-45e9-80ca-5109d4270dfd">NHS Digital</InformationAudience>
    <InformationVersion xmlns="5668c8bc-6c30-45e9-80ca-5109d4270dfd" xsi:nil="true"/>
    <ApprovalDate xmlns="5668c8bc-6c30-45e9-80ca-5109d4270dfd">2017-08-30T09:47:18+00:00</ApprovalDate>
    <ApproverName xmlns="5668c8bc-6c30-45e9-80ca-5109d4270dfd" xsi:nil="true"/>
    <i8502cb9d1b74c4f9e1ea45824336350 xmlns="5668c8bc-6c30-45e9-80ca-5109d4270dfd">
      <Terms xmlns="http://schemas.microsoft.com/office/infopath/2007/PartnerControls"/>
    </i8502cb9d1b74c4f9e1ea45824336350>
    <SecurityDescriptor xmlns="5668c8bc-6c30-45e9-80ca-5109d4270dfd" xsi:nil="true"/>
    <TaxCatchAll xmlns="5668c8bc-6c30-45e9-80ca-5109d4270dfd">
      <Value>1</Value>
    </TaxCatchAll>
    <AuthorName xmlns="5668c8bc-6c30-45e9-80ca-5109d4270dfd">
      <UserInfo>
        <DisplayName/>
        <AccountId xsi:nil="true"/>
        <AccountType/>
      </UserInfo>
    </AuthorName>
    <_dlc_ExpireDateSaved xmlns="http://schemas.microsoft.com/sharepoint/v3" xsi:nil="true"/>
    <_dlc_ExpireDate xmlns="http://schemas.microsoft.com/sharepoint/v3">2025-08-11T13:20:50+00:00</_dlc_ExpireDate>
    <_dlc_DocIdUrl xmlns="35a352f6-bb32-4738-bdb1-5d89d34e1d5b">
      <Url>https://hscic365.sharepoint.com/sites/gpsoc/GPC/_layouts/15/DocIdRedir.aspx?ID=NHSD-1000041-878486224-735</Url>
      <Description>NHSD-1000041-878486224-735</Description>
    </_dlc_DocIdUrl>
  </documentManagement>
</p:properties>
</file>

<file path=customXml/item6.xml><?xml version="1.0" encoding="utf-8"?>
<?mso-contentType ?>
<p:Policy xmlns:p="office.server.policy" id="" local="true">
  <p:Name>NHSD Portfolio Document (8 years)</p:Name>
  <p:Description/>
  <p:Statement>This document implements 8 years retention from Authored Date</p:Statement>
  <p:PolicyItems>
    <p:PolicyItem featureId="Microsoft.Office.RecordsManagement.PolicyFeatures.Expiration" staticId="0x010100CE61D9DC7AFC6844B595FD0A55B75DF7|-2054357789" UniqueId="c9a81329-e124-4cbc-9b7a-8099d020f266">
      <p:Name>Retention</p:Name>
      <p:Description>Automatic scheduling of content for processing, and performing a retention action on content that has reached its due date.</p:Description>
      <p:CustomData>
        <Schedules nextStageId="3">
          <Schedule type="Default">
            <stages>
              <data stageId="1">
                <formula id="Microsoft.Office.RecordsManagement.PolicyFeatures.Expiration.Formula.BuiltIn">
                  <number>8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Skip"/>
              </data>
              <data stageId="2">
                <formula id="Microsoft.Office.RecordsManagement.PolicyFeatures.Expiration.Formula.BuiltIn">
                  <number>22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Props1.xml><?xml version="1.0" encoding="utf-8"?>
<ds:datastoreItem xmlns:ds="http://schemas.openxmlformats.org/officeDocument/2006/customXml" ds:itemID="{F117C93E-C8CE-4F98-A70E-E6A990ED19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CA0EEB-C339-4462-BF6E-43141B8F03D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7FE1AEC-576A-41F5-A838-3B0843E36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68c8bc-6c30-45e9-80ca-5109d4270dfd"/>
    <ds:schemaRef ds:uri="35a352f6-bb32-4738-bdb1-5d89d34e1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0F2563-F924-477C-8907-70EE91A1A00E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27CA417F-6060-4484-8524-9C68AA1DE874}">
  <ds:schemaRefs>
    <ds:schemaRef ds:uri="5668c8bc-6c30-45e9-80ca-5109d4270dfd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www.w3.org/XML/1998/namespace"/>
    <ds:schemaRef ds:uri="35a352f6-bb32-4738-bdb1-5d89d34e1d5b"/>
    <ds:schemaRef ds:uri="http://schemas.openxmlformats.org/package/2006/metadata/core-properties"/>
    <ds:schemaRef ds:uri="http://schemas.microsoft.com/sharepoint/v3"/>
    <ds:schemaRef ds:uri="http://schemas.microsoft.com/office/2006/metadata/properties"/>
  </ds:schemaRefs>
</ds:datastoreItem>
</file>

<file path=customXml/itemProps6.xml><?xml version="1.0" encoding="utf-8"?>
<ds:datastoreItem xmlns:ds="http://schemas.openxmlformats.org/officeDocument/2006/customXml" ds:itemID="{8BBEF587-839E-43BD-8267-9831B3681CC1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&amp; Social Care Information Centre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Mike Stacey</cp:lastModifiedBy>
  <cp:revision>6</cp:revision>
  <dcterms:created xsi:type="dcterms:W3CDTF">2017-12-14T16:30:00Z</dcterms:created>
  <dcterms:modified xsi:type="dcterms:W3CDTF">2018-02-09T11:00:00Z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0x010100CE61D9DC7AFC6844B595FD0A55B75DF7003A32A83EE5D83948BE540EBD6E52FF3A</vt:lpwstr>
  </property>
  <property fmtid="{D5CDD505-2E9C-101B-9397-08002B2CF9AE}" pid="3" name="InformationType">
    <vt:lpwstr>1;#Migrated Content|a89a6889-f925-45e5-857d-35573c791613</vt:lpwstr>
  </property>
  <property fmtid="{D5CDD505-2E9C-101B-9397-08002B2CF9AE}" pid="4" name="Order">
    <vt:r8>100</vt:r8>
  </property>
  <property fmtid="{D5CDD505-2E9C-101B-9397-08002B2CF9AE}" pid="5" name="URL">
    <vt:lpwstr/>
  </property>
  <property fmtid="{D5CDD505-2E9C-101B-9397-08002B2CF9AE}" pid="6" name="OriginalAssignee">
    <vt:lpwstr>Mike Stacey (NHS Digital)</vt:lpwstr>
  </property>
  <property fmtid="{D5CDD505-2E9C-101B-9397-08002B2CF9AE}" pid="7" name="OriginalLastModifiedBy">
    <vt:lpwstr>Mike Stacey (NHS Digital)</vt:lpwstr>
  </property>
  <property fmtid="{D5CDD505-2E9C-101B-9397-08002B2CF9AE}" pid="8" name="Addressee">
    <vt:lpwstr/>
  </property>
  <property fmtid="{D5CDD505-2E9C-101B-9397-08002B2CF9AE}" pid="9" name="PortfolioCode">
    <vt:lpwstr/>
  </property>
  <property fmtid="{D5CDD505-2E9C-101B-9397-08002B2CF9AE}" pid="10" name="_dlc_policyId">
    <vt:lpwstr>0x010100CE61D9DC7AFC6844B595FD0A55B75DF7|-2054357789</vt:lpwstr>
  </property>
  <property fmtid="{D5CDD505-2E9C-101B-9397-08002B2CF9AE}" pid="11" name="ItemRetentionFormula">
    <vt:lpwstr>&lt;formula id="Microsoft.Office.RecordsManagement.PolicyFeatures.Expiration.Formula.BuiltIn"&gt;&lt;number&gt;8&lt;/number&gt;&lt;property&gt;AuthoredDate&lt;/property&gt;&lt;propertyId&gt;78342c6d-8801-441d-a333-a9f070617aff&lt;/propertyId&gt;&lt;period&gt;years&lt;/period&gt;&lt;/formula&gt;</vt:lpwstr>
  </property>
  <property fmtid="{D5CDD505-2E9C-101B-9397-08002B2CF9AE}" pid="12" name="_dlc_DocIdItemGuid">
    <vt:lpwstr>389201d6-c5f0-4a9e-9b7a-2b0b4c8a9de0</vt:lpwstr>
  </property>
</Properties>
</file>