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33885946" w14:textId="57779E0F" w:rsidR="0051344D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Medicines Reconciliation</w:t>
      </w:r>
      <w:r>
        <w:rPr>
          <w:rFonts w:cstheme="minorHAnsi"/>
        </w:rPr>
        <w:t xml:space="preserve"> </w:t>
      </w:r>
      <w:r w:rsidR="00F06589">
        <w:rPr>
          <w:rFonts w:cstheme="minorHAnsi"/>
        </w:rPr>
        <w:t xml:space="preserve">for </w:t>
      </w:r>
      <w:r w:rsidRPr="006D0728">
        <w:rPr>
          <w:rFonts w:cstheme="minorHAnsi"/>
        </w:rPr>
        <w:t>Acute Care Admissions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9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3388594A" w14:textId="07BD5082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D0728">
        <w:rPr>
          <w:rFonts w:ascii="Calibri" w:hAnsi="Calibri" w:cs="Calibri"/>
        </w:rPr>
        <w:t xml:space="preserve">Upon admission to or attendance at hospital, the attending clinician is responsible for consolidating a list of the patient’s medications.  Information on medications listed within the GP System (SCR) is gathered, in paper format and then discussed with the patient / patient proxy for validation.  Amendments, where required, are annotated on the paper copies.  The Clinician then manually transcribes all appropriate medications into the hospital </w:t>
      </w:r>
      <w:r w:rsidR="00EB7916">
        <w:rPr>
          <w:rFonts w:ascii="Calibri" w:hAnsi="Calibri" w:cs="Calibri"/>
        </w:rPr>
        <w:t>Patient Administration System (</w:t>
      </w:r>
      <w:r w:rsidRPr="006D0728">
        <w:rPr>
          <w:rFonts w:ascii="Calibri" w:hAnsi="Calibri" w:cs="Calibri"/>
        </w:rPr>
        <w:t>PAS</w:t>
      </w:r>
      <w:r w:rsidR="00EB7916">
        <w:rPr>
          <w:rFonts w:ascii="Calibri" w:hAnsi="Calibri" w:cs="Calibri"/>
        </w:rPr>
        <w:t>)</w:t>
      </w:r>
      <w:r w:rsidRPr="006D0728">
        <w:rPr>
          <w:rFonts w:ascii="Calibri" w:hAnsi="Calibri" w:cs="Calibri"/>
        </w:rPr>
        <w:t xml:space="preserve"> / </w:t>
      </w:r>
      <w:r w:rsidR="00EB7916">
        <w:rPr>
          <w:rFonts w:ascii="Calibri" w:hAnsi="Calibri" w:cs="Calibri"/>
        </w:rPr>
        <w:t>Electronic Patient Record (</w:t>
      </w:r>
      <w:r w:rsidRPr="006D0728">
        <w:rPr>
          <w:rFonts w:ascii="Calibri" w:hAnsi="Calibri" w:cs="Calibri"/>
        </w:rPr>
        <w:t>EPR</w:t>
      </w:r>
      <w:r w:rsidR="00EB7916">
        <w:rPr>
          <w:rFonts w:ascii="Calibri" w:hAnsi="Calibri" w:cs="Calibri"/>
        </w:rPr>
        <w:t>)</w:t>
      </w:r>
      <w:r w:rsidRPr="006D0728">
        <w:rPr>
          <w:rFonts w:ascii="Calibri" w:hAnsi="Calibri" w:cs="Calibri"/>
        </w:rPr>
        <w:t xml:space="preserve"> system and the patient’s paper drug chart before completing the </w:t>
      </w:r>
      <w:r w:rsidR="00EB7916">
        <w:rPr>
          <w:rFonts w:ascii="Calibri" w:hAnsi="Calibri" w:cs="Calibri"/>
        </w:rPr>
        <w:t>a</w:t>
      </w:r>
      <w:r w:rsidRPr="006D0728">
        <w:rPr>
          <w:rFonts w:ascii="Calibri" w:hAnsi="Calibri" w:cs="Calibri"/>
        </w:rPr>
        <w:t xml:space="preserve">dmission / </w:t>
      </w:r>
      <w:r w:rsidR="00EB7916">
        <w:rPr>
          <w:rFonts w:ascii="Calibri" w:hAnsi="Calibri" w:cs="Calibri"/>
        </w:rPr>
        <w:t>c</w:t>
      </w:r>
      <w:r w:rsidRPr="006D0728">
        <w:rPr>
          <w:rFonts w:ascii="Calibri" w:hAnsi="Calibri" w:cs="Calibri"/>
        </w:rPr>
        <w:t>onsultation Process.</w:t>
      </w:r>
    </w:p>
    <w:p w14:paraId="3388594B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388594C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3388594D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388594E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3388594F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33885950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transcription between systems and paper to IT, leading to a reduction in prescribing errors.</w:t>
      </w:r>
    </w:p>
    <w:p w14:paraId="33885951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manually updating IT systems.</w:t>
      </w:r>
    </w:p>
    <w:p w14:paraId="33885953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Reducing the paper flow through departments by utilising the systems workflow to manage tasks using staff time efficiently.</w:t>
      </w:r>
    </w:p>
    <w:p w14:paraId="33885954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33885955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safety due to the reduction in manual transcription errors.</w:t>
      </w:r>
    </w:p>
    <w:p w14:paraId="33885958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33885959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Cost Reduction:</w:t>
      </w:r>
    </w:p>
    <w:p w14:paraId="3388595A" w14:textId="77777777" w:rsidR="00CC1E2B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printing supplies.</w:t>
      </w:r>
    </w:p>
    <w:p w14:paraId="3388595B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3388595C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Clinician.</w:t>
      </w:r>
    </w:p>
    <w:p w14:paraId="3388595D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PAS / EPR.</w:t>
      </w:r>
    </w:p>
    <w:p w14:paraId="3388595E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1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Secondary Actors:</w:t>
      </w:r>
    </w:p>
    <w:p w14:paraId="33885962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8" w14:textId="77777777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>Patient is admitted to, or attends hospital for treatment.</w:t>
      </w:r>
    </w:p>
    <w:p w14:paraId="33885969" w14:textId="77777777" w:rsidR="00BB5EEF" w:rsidRPr="00BB5EEF" w:rsidRDefault="00BB5EEF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details have been verified and entered on the hospitals PAS / EPR upon admission / attendance.</w:t>
      </w:r>
    </w:p>
    <w:p w14:paraId="3388596D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Hospital staff 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 allows this shared information to be viewed / used by hospital staff.</w:t>
      </w:r>
    </w:p>
    <w:p w14:paraId="33885970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Electronic Interactions between Hospital System(s) / GP Connect / GP Clinical System have been correctly configured.</w:t>
      </w:r>
    </w:p>
    <w:p w14:paraId="33885971" w14:textId="77777777" w:rsidR="00AB60ED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An Electronic Prescribing &amp; Medicines Administration (EPMA) system is in use and integrates with the PAS / EPR.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77777777" w:rsidR="00AF4DBF" w:rsidRPr="00AF4DBF" w:rsidRDefault="00AF4DBF" w:rsidP="00AF4DBF">
      <w:pPr>
        <w:pStyle w:val="ListParagraph"/>
        <w:numPr>
          <w:ilvl w:val="1"/>
          <w:numId w:val="1"/>
        </w:numPr>
      </w:pPr>
      <w:r w:rsidRPr="00AF4DBF">
        <w:t>A full history of medication used by the patient on admission / attendance:</w:t>
      </w:r>
    </w:p>
    <w:p w14:paraId="33885979" w14:textId="77777777" w:rsidR="00AF4DBF" w:rsidRPr="00AF4DBF" w:rsidRDefault="00AF4DBF" w:rsidP="00AF4DBF">
      <w:pPr>
        <w:pStyle w:val="ListParagraph"/>
        <w:numPr>
          <w:ilvl w:val="2"/>
          <w:numId w:val="1"/>
        </w:numPr>
      </w:pPr>
      <w:r w:rsidRPr="00AF4DBF">
        <w:t>Medication prescribed by the patient’s GP.</w:t>
      </w:r>
    </w:p>
    <w:p w14:paraId="3388597A" w14:textId="77777777" w:rsidR="00AF4DBF" w:rsidRPr="00AF4DBF" w:rsidRDefault="00AF4DBF" w:rsidP="00AF4DBF">
      <w:pPr>
        <w:pStyle w:val="ListParagraph"/>
        <w:numPr>
          <w:ilvl w:val="2"/>
          <w:numId w:val="1"/>
        </w:numPr>
      </w:pPr>
      <w:r w:rsidRPr="00AF4DBF">
        <w:t>Medication prescribed in other care settings.</w:t>
      </w:r>
    </w:p>
    <w:p w14:paraId="3388597B" w14:textId="77777777" w:rsidR="00AF4DBF" w:rsidRPr="00AF4DBF" w:rsidRDefault="00AF4DBF" w:rsidP="00AF4DBF">
      <w:pPr>
        <w:pStyle w:val="ListParagraph"/>
        <w:numPr>
          <w:ilvl w:val="2"/>
          <w:numId w:val="1"/>
        </w:numPr>
      </w:pPr>
      <w:r w:rsidRPr="00AF4DBF">
        <w:t>Medication obtained elsewhere, i.e. “Over the Counter”.</w:t>
      </w:r>
    </w:p>
    <w:p w14:paraId="3388597C" w14:textId="77777777" w:rsidR="00AB60ED" w:rsidRPr="00AF4DBF" w:rsidRDefault="00AF4DBF" w:rsidP="00AF4DBF">
      <w:pPr>
        <w:pStyle w:val="ListParagraph"/>
        <w:numPr>
          <w:ilvl w:val="1"/>
          <w:numId w:val="1"/>
        </w:numPr>
      </w:pPr>
      <w:r w:rsidRPr="00AF4DBF">
        <w:t>Patients receive the correct medications when admitted.</w:t>
      </w:r>
    </w:p>
    <w:p w14:paraId="3388597D" w14:textId="77777777" w:rsidR="007D1D90" w:rsidRDefault="007D1D90" w:rsidP="00DC46F5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33885982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33885985" w14:textId="77777777" w:rsidTr="00D65FD3">
        <w:tc>
          <w:tcPr>
            <w:tcW w:w="1525" w:type="dxa"/>
          </w:tcPr>
          <w:p w14:paraId="33885983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33885984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ascii="Calibri" w:hAnsi="Calibri" w:cs="Calibri"/>
                <w:color w:val="000000"/>
              </w:rPr>
              <w:t>Patient attends/admitted to hospital.</w:t>
            </w:r>
          </w:p>
        </w:tc>
      </w:tr>
      <w:tr w:rsidR="006B5A8F" w:rsidRPr="00E341F6" w14:paraId="33885988" w14:textId="77777777" w:rsidTr="00D65FD3">
        <w:tc>
          <w:tcPr>
            <w:tcW w:w="1525" w:type="dxa"/>
          </w:tcPr>
          <w:p w14:paraId="33885986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33885987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>Clinician identifies need to establish the patient’s medication history.</w:t>
            </w:r>
          </w:p>
        </w:tc>
      </w:tr>
      <w:tr w:rsidR="006B5A8F" w:rsidRPr="00E341F6" w14:paraId="3388598B" w14:textId="77777777" w:rsidTr="00D65FD3">
        <w:tc>
          <w:tcPr>
            <w:tcW w:w="1525" w:type="dxa"/>
          </w:tcPr>
          <w:p w14:paraId="33885989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3388598A" w14:textId="77777777" w:rsidR="006B5A8F" w:rsidRPr="00E341F6" w:rsidRDefault="00753C5F" w:rsidP="007A1FFE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>Clinician accesses the hospital PAS / EPR system to retrieve GP medication history.  PAS requests GP medication list from GP Connect.</w:t>
            </w:r>
          </w:p>
        </w:tc>
      </w:tr>
      <w:tr w:rsidR="006B5A8F" w:rsidRPr="00E341F6" w14:paraId="3388598E" w14:textId="77777777" w:rsidTr="00D65FD3">
        <w:tc>
          <w:tcPr>
            <w:tcW w:w="1525" w:type="dxa"/>
          </w:tcPr>
          <w:p w14:paraId="3388598C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3388598D" w14:textId="77777777" w:rsidR="006B5A8F" w:rsidRPr="00E341F6" w:rsidRDefault="00753C5F" w:rsidP="00033259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>GP Connect requests GP medication list from the GP Clinical System.</w:t>
            </w:r>
          </w:p>
        </w:tc>
      </w:tr>
      <w:tr w:rsidR="006B5A8F" w:rsidRPr="00E341F6" w14:paraId="338859B6" w14:textId="77777777" w:rsidTr="00D65FD3">
        <w:tc>
          <w:tcPr>
            <w:tcW w:w="1525" w:type="dxa"/>
          </w:tcPr>
          <w:p w14:paraId="3388598F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33885990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>GP Clinical System provides the defined medication list to GP Connect.</w:t>
            </w:r>
          </w:p>
          <w:p w14:paraId="33885991" w14:textId="77777777" w:rsidR="00753C5F" w:rsidRDefault="00753C5F" w:rsidP="00D65FD3">
            <w:pPr>
              <w:rPr>
                <w:rFonts w:cstheme="minorHAnsi"/>
              </w:rPr>
            </w:pPr>
          </w:p>
          <w:p w14:paraId="33885992" w14:textId="77777777" w:rsidR="00753C5F" w:rsidRPr="00753C5F" w:rsidRDefault="00753C5F" w:rsidP="00753C5F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>This medication information will be the same as that provided in the SCR / SCR AI and will be subject to the same exclusion criteria:</w:t>
            </w:r>
          </w:p>
          <w:p w14:paraId="33885993" w14:textId="77777777" w:rsidR="00753C5F" w:rsidRPr="00753C5F" w:rsidRDefault="00753C5F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Acute Medications (with a prescribed date in the last 12 months)</w:t>
            </w:r>
          </w:p>
          <w:p w14:paraId="33885994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lastRenderedPageBreak/>
              <w:t>Prescribed date</w:t>
            </w:r>
          </w:p>
          <w:p w14:paraId="33885995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Medication Item</w:t>
            </w:r>
          </w:p>
          <w:p w14:paraId="33885996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Dosage Instructions (including day of administration where applicable)</w:t>
            </w:r>
          </w:p>
          <w:p w14:paraId="33885997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Quantity</w:t>
            </w:r>
          </w:p>
          <w:p w14:paraId="33885998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Source (the organisation that issued the prescription)</w:t>
            </w:r>
          </w:p>
          <w:p w14:paraId="33885999" w14:textId="77777777" w:rsidR="00753C5F" w:rsidRPr="00753C5F" w:rsidRDefault="00753C5F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Current Repeat Medications (with an end date in the future)</w:t>
            </w:r>
          </w:p>
          <w:p w14:paraId="3388599A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Last issued date</w:t>
            </w:r>
          </w:p>
          <w:p w14:paraId="3388599B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Medication Item</w:t>
            </w:r>
          </w:p>
          <w:p w14:paraId="3388599C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Dosage Instructions (including day of administration where applicable)</w:t>
            </w:r>
          </w:p>
          <w:p w14:paraId="3388599D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Quantity</w:t>
            </w:r>
          </w:p>
          <w:p w14:paraId="3388599E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Reason for medication</w:t>
            </w:r>
          </w:p>
          <w:p w14:paraId="3388599F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Source (the organisation that issued the prescription)</w:t>
            </w:r>
          </w:p>
          <w:p w14:paraId="338859A0" w14:textId="77777777" w:rsidR="00753C5F" w:rsidRPr="00753C5F" w:rsidRDefault="00753C5F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Discontinued Repeat Medications (with an end date in the past and the last scripts prescribed date in the last six months)</w:t>
            </w:r>
          </w:p>
          <w:p w14:paraId="338859A1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Last Issued</w:t>
            </w:r>
          </w:p>
          <w:p w14:paraId="338859A2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Medication Item</w:t>
            </w:r>
          </w:p>
          <w:p w14:paraId="338859A3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Dosage Instructions (including days of administration where applicable)</w:t>
            </w:r>
          </w:p>
          <w:p w14:paraId="338859A4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Quantity</w:t>
            </w:r>
          </w:p>
          <w:p w14:paraId="338859A5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Reason for Medication</w:t>
            </w:r>
          </w:p>
          <w:p w14:paraId="338859A6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Date Discontinued </w:t>
            </w:r>
          </w:p>
          <w:p w14:paraId="338859A7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Source (the organisation that issued the prescription)</w:t>
            </w:r>
          </w:p>
          <w:p w14:paraId="338859A8" w14:textId="77777777" w:rsidR="00753C5F" w:rsidRPr="00753C5F" w:rsidRDefault="00753C5F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For all three categories above:</w:t>
            </w:r>
          </w:p>
          <w:p w14:paraId="338859A9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Include mixtures</w:t>
            </w:r>
          </w:p>
          <w:p w14:paraId="338859AA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Includes medications recorded on the GP record that were prescribed by another organisation (example an hospital)</w:t>
            </w:r>
          </w:p>
          <w:p w14:paraId="338859AB" w14:textId="77777777" w:rsidR="00753C5F" w:rsidRPr="00753C5F" w:rsidRDefault="00753C5F" w:rsidP="00753C5F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753C5F">
              <w:rPr>
                <w:rFonts w:cstheme="minorHAnsi"/>
              </w:rPr>
              <w:t>Do not include medications where the script was cancelled before being prescribed (example entered in error)</w:t>
            </w:r>
          </w:p>
          <w:p w14:paraId="338859B4" w14:textId="77777777" w:rsidR="00753C5F" w:rsidRDefault="00753C5F" w:rsidP="00D65FD3">
            <w:pPr>
              <w:rPr>
                <w:rFonts w:cstheme="minorHAnsi"/>
              </w:rPr>
            </w:pPr>
          </w:p>
          <w:p w14:paraId="338859B5" w14:textId="77777777" w:rsidR="00753C5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338859B9" w14:textId="77777777" w:rsidTr="00D65FD3">
        <w:tc>
          <w:tcPr>
            <w:tcW w:w="1525" w:type="dxa"/>
          </w:tcPr>
          <w:p w14:paraId="338859B7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Step 6</w:t>
            </w:r>
          </w:p>
        </w:tc>
        <w:tc>
          <w:tcPr>
            <w:tcW w:w="7655" w:type="dxa"/>
          </w:tcPr>
          <w:p w14:paraId="338859B8" w14:textId="77777777" w:rsidR="00F10CAE" w:rsidRPr="00F10CAE" w:rsidRDefault="00753C5F" w:rsidP="00F10CAE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>GP Connect presents the GP medication list to the hospital PAS / EPR.</w:t>
            </w:r>
          </w:p>
        </w:tc>
      </w:tr>
      <w:tr w:rsidR="006B5A8F" w:rsidRPr="00E341F6" w14:paraId="338859BC" w14:textId="77777777" w:rsidTr="00D65FD3">
        <w:tc>
          <w:tcPr>
            <w:tcW w:w="1525" w:type="dxa"/>
          </w:tcPr>
          <w:p w14:paraId="338859BA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338859BB" w14:textId="77777777" w:rsidR="006B5A8F" w:rsidRPr="00E341F6" w:rsidRDefault="00753C5F" w:rsidP="00D65FD3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cstheme="minorHAnsi"/>
              </w:rPr>
              <w:t>PAS / EPR saves a copy of the GP medications list directly to PAS / EPR.</w:t>
            </w:r>
          </w:p>
        </w:tc>
      </w:tr>
      <w:tr w:rsidR="006B5A8F" w:rsidRPr="00E341F6" w14:paraId="338859BF" w14:textId="77777777" w:rsidTr="00D65FD3">
        <w:tc>
          <w:tcPr>
            <w:tcW w:w="1525" w:type="dxa"/>
          </w:tcPr>
          <w:p w14:paraId="338859BD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8</w:t>
            </w:r>
          </w:p>
        </w:tc>
        <w:tc>
          <w:tcPr>
            <w:tcW w:w="7655" w:type="dxa"/>
          </w:tcPr>
          <w:p w14:paraId="338859BE" w14:textId="77777777" w:rsidR="007A1FFE" w:rsidRPr="00E341F6" w:rsidRDefault="00753C5F" w:rsidP="007A1FFE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cstheme="minorHAnsi"/>
              </w:rPr>
              <w:t>PAS / EPR presents an integrated view of GP medications to the clinician for manipulation into the EPMA.</w:t>
            </w:r>
          </w:p>
        </w:tc>
      </w:tr>
      <w:tr w:rsidR="006B5A8F" w:rsidRPr="00E341F6" w14:paraId="338859C2" w14:textId="77777777" w:rsidTr="00D65FD3">
        <w:tc>
          <w:tcPr>
            <w:tcW w:w="1525" w:type="dxa"/>
          </w:tcPr>
          <w:p w14:paraId="338859C0" w14:textId="77777777" w:rsidR="006B5A8F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9</w:t>
            </w:r>
          </w:p>
        </w:tc>
        <w:tc>
          <w:tcPr>
            <w:tcW w:w="7655" w:type="dxa"/>
          </w:tcPr>
          <w:p w14:paraId="338859C1" w14:textId="77777777" w:rsidR="006B5A8F" w:rsidRPr="007F2141" w:rsidRDefault="00753C5F" w:rsidP="00D3566C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cstheme="minorHAnsi"/>
              </w:rPr>
              <w:t>Clinician reviews and verifies GP medication list with Patient / Patient Proxy.</w:t>
            </w:r>
          </w:p>
        </w:tc>
      </w:tr>
      <w:tr w:rsidR="00753C5F" w:rsidRPr="00E341F6" w14:paraId="338859C5" w14:textId="77777777" w:rsidTr="00D65FD3">
        <w:tc>
          <w:tcPr>
            <w:tcW w:w="1525" w:type="dxa"/>
          </w:tcPr>
          <w:p w14:paraId="338859C3" w14:textId="77777777" w:rsidR="00753C5F" w:rsidRDefault="00753C5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10</w:t>
            </w:r>
          </w:p>
        </w:tc>
        <w:tc>
          <w:tcPr>
            <w:tcW w:w="7655" w:type="dxa"/>
          </w:tcPr>
          <w:p w14:paraId="338859C4" w14:textId="77777777" w:rsidR="00753C5F" w:rsidRPr="007F2141" w:rsidRDefault="005C0303" w:rsidP="00D65FD3">
            <w:pPr>
              <w:rPr>
                <w:rFonts w:ascii="Calibri" w:hAnsi="Calibri" w:cs="Calibri"/>
                <w:color w:val="000000"/>
              </w:rPr>
            </w:pPr>
            <w:r w:rsidRPr="005C0303">
              <w:rPr>
                <w:rFonts w:ascii="Calibri" w:hAnsi="Calibri" w:cs="Calibri"/>
                <w:color w:val="000000"/>
              </w:rPr>
              <w:t>Clinician marks medication for ‘Inclusion As-Is’ into the PAS / EPR.</w:t>
            </w:r>
          </w:p>
        </w:tc>
      </w:tr>
      <w:tr w:rsidR="00753C5F" w:rsidRPr="00E341F6" w14:paraId="338859C8" w14:textId="77777777" w:rsidTr="00D65FD3">
        <w:tc>
          <w:tcPr>
            <w:tcW w:w="1525" w:type="dxa"/>
          </w:tcPr>
          <w:p w14:paraId="338859C6" w14:textId="77777777" w:rsidR="00753C5F" w:rsidRDefault="00753C5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11</w:t>
            </w:r>
          </w:p>
        </w:tc>
        <w:tc>
          <w:tcPr>
            <w:tcW w:w="7655" w:type="dxa"/>
          </w:tcPr>
          <w:p w14:paraId="338859C7" w14:textId="77777777" w:rsidR="00753C5F" w:rsidRPr="007F2141" w:rsidRDefault="005C0303" w:rsidP="00D65FD3">
            <w:pPr>
              <w:rPr>
                <w:rFonts w:ascii="Calibri" w:hAnsi="Calibri" w:cs="Calibri"/>
                <w:color w:val="000000"/>
              </w:rPr>
            </w:pPr>
            <w:r w:rsidRPr="005C0303">
              <w:rPr>
                <w:rFonts w:ascii="Calibri" w:hAnsi="Calibri" w:cs="Calibri"/>
                <w:color w:val="000000"/>
              </w:rPr>
              <w:t>Medication is integrated into the PAS / EPR as “Medication on Arrival”.</w:t>
            </w:r>
          </w:p>
        </w:tc>
      </w:tr>
      <w:tr w:rsidR="006B5A8F" w:rsidRPr="00E341F6" w14:paraId="338859CD" w14:textId="77777777" w:rsidTr="00D65FD3">
        <w:tc>
          <w:tcPr>
            <w:tcW w:w="1525" w:type="dxa"/>
          </w:tcPr>
          <w:p w14:paraId="338859C9" w14:textId="77777777" w:rsidR="006B5A8F" w:rsidRDefault="006B5A8F" w:rsidP="005C0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5C0303">
              <w:rPr>
                <w:rFonts w:cstheme="minorHAnsi"/>
              </w:rPr>
              <w:t>9</w:t>
            </w:r>
            <w:r>
              <w:rPr>
                <w:rFonts w:cstheme="minorHAnsi"/>
              </w:rPr>
              <w:t>a</w:t>
            </w:r>
          </w:p>
        </w:tc>
        <w:tc>
          <w:tcPr>
            <w:tcW w:w="7655" w:type="dxa"/>
          </w:tcPr>
          <w:p w14:paraId="338859CA" w14:textId="77777777" w:rsidR="005C0303" w:rsidRPr="005C0303" w:rsidRDefault="005C0303" w:rsidP="005C0303">
            <w:pPr>
              <w:rPr>
                <w:rFonts w:ascii="Calibri" w:hAnsi="Calibri" w:cs="Calibri"/>
                <w:color w:val="000000"/>
              </w:rPr>
            </w:pPr>
            <w:r w:rsidRPr="005C0303">
              <w:rPr>
                <w:rFonts w:ascii="Calibri" w:hAnsi="Calibri" w:cs="Calibri"/>
                <w:color w:val="000000"/>
              </w:rPr>
              <w:t>This scenario details the situation where medications are identified in addition to those recorded within the GP Clinical System and are not present within the PAS / EPR Integrated View.  This scenario includes items which may be ‘over the counter’ medications.</w:t>
            </w:r>
          </w:p>
          <w:p w14:paraId="338859CB" w14:textId="77777777" w:rsidR="005C0303" w:rsidRPr="005C0303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5C0303">
              <w:rPr>
                <w:rFonts w:ascii="Calibri" w:hAnsi="Calibri" w:cs="Calibri"/>
                <w:color w:val="000000"/>
              </w:rPr>
              <w:t>A1.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selects ‘Add New Medication’.</w:t>
            </w:r>
          </w:p>
          <w:p w14:paraId="338859CC" w14:textId="77777777" w:rsidR="006B5A8F" w:rsidRPr="007F2141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5C0303">
              <w:rPr>
                <w:rFonts w:ascii="Calibri" w:hAnsi="Calibri" w:cs="Calibri"/>
                <w:color w:val="000000"/>
              </w:rPr>
              <w:t>A2.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manually enters new medication details.</w:t>
            </w:r>
          </w:p>
        </w:tc>
      </w:tr>
      <w:tr w:rsidR="006B5A8F" w:rsidRPr="00E341F6" w14:paraId="338859D2" w14:textId="77777777" w:rsidTr="00D65FD3">
        <w:tc>
          <w:tcPr>
            <w:tcW w:w="1525" w:type="dxa"/>
          </w:tcPr>
          <w:p w14:paraId="338859CE" w14:textId="77777777" w:rsidR="006B5A8F" w:rsidRDefault="006B5A8F" w:rsidP="005C0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5C0303">
              <w:rPr>
                <w:rFonts w:cstheme="minorHAnsi"/>
              </w:rPr>
              <w:t>9</w:t>
            </w:r>
            <w:r>
              <w:rPr>
                <w:rFonts w:cstheme="minorHAnsi"/>
              </w:rPr>
              <w:t>b</w:t>
            </w:r>
          </w:p>
        </w:tc>
        <w:tc>
          <w:tcPr>
            <w:tcW w:w="7655" w:type="dxa"/>
          </w:tcPr>
          <w:p w14:paraId="338859CF" w14:textId="77777777" w:rsidR="005C0303" w:rsidRPr="005C0303" w:rsidRDefault="005C0303" w:rsidP="005C0303">
            <w:pPr>
              <w:rPr>
                <w:rFonts w:ascii="Calibri" w:hAnsi="Calibri" w:cs="Calibri"/>
                <w:color w:val="000000"/>
              </w:rPr>
            </w:pPr>
            <w:r w:rsidRPr="005C0303">
              <w:rPr>
                <w:rFonts w:ascii="Calibri" w:hAnsi="Calibri" w:cs="Calibri"/>
                <w:color w:val="000000"/>
              </w:rPr>
              <w:t>This scenario details the situation where discrepancies are identified with one or more items of the patient’s medications recorded within the GP Clinical System and are presented within the PAS / EPR Integrated View but the medication is still in use.</w:t>
            </w:r>
          </w:p>
          <w:p w14:paraId="338859D0" w14:textId="77777777" w:rsidR="005C0303" w:rsidRPr="005C0303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5C0303">
              <w:rPr>
                <w:rFonts w:ascii="Calibri" w:hAnsi="Calibri" w:cs="Calibri"/>
                <w:color w:val="000000"/>
              </w:rPr>
              <w:t>B1.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marks medication for ‘Inclusion with Amendment’ into the PAS / EPR.</w:t>
            </w:r>
          </w:p>
          <w:p w14:paraId="338859D1" w14:textId="77777777" w:rsidR="006B5A8F" w:rsidRPr="007F2141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</w:t>
            </w:r>
            <w:r w:rsidRPr="005C0303">
              <w:rPr>
                <w:rFonts w:ascii="Calibri" w:hAnsi="Calibri" w:cs="Calibri"/>
                <w:color w:val="000000"/>
              </w:rPr>
              <w:t>B2.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amends medication details.</w:t>
            </w:r>
          </w:p>
        </w:tc>
      </w:tr>
      <w:tr w:rsidR="006B5A8F" w:rsidRPr="00E341F6" w14:paraId="338859D7" w14:textId="77777777" w:rsidTr="00D65FD3">
        <w:tc>
          <w:tcPr>
            <w:tcW w:w="1525" w:type="dxa"/>
          </w:tcPr>
          <w:p w14:paraId="338859D3" w14:textId="77777777" w:rsidR="006B5A8F" w:rsidRDefault="006B5A8F" w:rsidP="005C030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Step </w:t>
            </w:r>
            <w:r w:rsidR="005C0303">
              <w:rPr>
                <w:rFonts w:cstheme="minorHAnsi"/>
              </w:rPr>
              <w:t>9c</w:t>
            </w:r>
          </w:p>
        </w:tc>
        <w:tc>
          <w:tcPr>
            <w:tcW w:w="7655" w:type="dxa"/>
          </w:tcPr>
          <w:p w14:paraId="338859D4" w14:textId="77777777" w:rsidR="005C0303" w:rsidRPr="005C0303" w:rsidRDefault="005C0303" w:rsidP="005C0303">
            <w:pPr>
              <w:rPr>
                <w:rFonts w:ascii="Calibri" w:hAnsi="Calibri" w:cs="Calibri"/>
                <w:color w:val="000000"/>
              </w:rPr>
            </w:pPr>
            <w:r w:rsidRPr="005C0303">
              <w:rPr>
                <w:rFonts w:ascii="Calibri" w:hAnsi="Calibri" w:cs="Calibri"/>
                <w:color w:val="000000"/>
              </w:rPr>
              <w:t>This scenario details the situation where discrepancies are identified with one or more items of the patient’s medications recorded within the GP Clinical System and are presented within the PAS / EPR Integrated View but the medication is no longer in use.</w:t>
            </w:r>
          </w:p>
          <w:p w14:paraId="338859D5" w14:textId="77777777" w:rsidR="005C0303" w:rsidRPr="005C0303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5C0303">
              <w:rPr>
                <w:rFonts w:ascii="Calibri" w:hAnsi="Calibri" w:cs="Calibri"/>
                <w:color w:val="000000"/>
              </w:rPr>
              <w:t>C1.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marks medication as ‘Stopped’.</w:t>
            </w:r>
          </w:p>
          <w:p w14:paraId="338859D6" w14:textId="77777777" w:rsidR="006B5A8F" w:rsidRPr="007F2141" w:rsidRDefault="005C0303" w:rsidP="005C0303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5C0303">
              <w:rPr>
                <w:rFonts w:ascii="Calibri" w:hAnsi="Calibri" w:cs="Calibri"/>
                <w:color w:val="000000"/>
              </w:rPr>
              <w:t>C2.</w:t>
            </w:r>
            <w:r w:rsidRPr="005C0303">
              <w:rPr>
                <w:rFonts w:ascii="Calibri" w:hAnsi="Calibri" w:cs="Calibri"/>
                <w:color w:val="000000"/>
              </w:rPr>
              <w:tab/>
              <w:t>Clinician adds the reason for the medication being stopped.</w:t>
            </w:r>
          </w:p>
        </w:tc>
      </w:tr>
    </w:tbl>
    <w:p w14:paraId="338859D8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0" w14:textId="77777777" w:rsidR="001B6089" w:rsidRDefault="001B6089" w:rsidP="00DC46F5">
      <w:pPr>
        <w:spacing w:after="0" w:line="240" w:lineRule="auto"/>
        <w:rPr>
          <w:i/>
        </w:rPr>
      </w:pPr>
    </w:p>
    <w:p w14:paraId="338859E1" w14:textId="77777777" w:rsidR="001B6089" w:rsidRDefault="005C0303" w:rsidP="00DC46F5">
      <w:pPr>
        <w:spacing w:after="0" w:line="240" w:lineRule="auto"/>
        <w:rPr>
          <w:b/>
        </w:rPr>
      </w:pPr>
      <w:r>
        <w:rPr>
          <w:b/>
        </w:rPr>
        <w:t>Original Use Case</w:t>
      </w:r>
    </w:p>
    <w:p w14:paraId="338859E2" w14:textId="77777777" w:rsidR="005C0303" w:rsidRDefault="005C0303" w:rsidP="00DC46F5">
      <w:pPr>
        <w:spacing w:after="0" w:line="240" w:lineRule="auto"/>
        <w:rPr>
          <w:b/>
        </w:rPr>
      </w:pPr>
    </w:p>
    <w:p w14:paraId="338859E3" w14:textId="77777777" w:rsidR="005C0303" w:rsidRDefault="005C0303" w:rsidP="005C0303">
      <w:pPr>
        <w:spacing w:after="0" w:line="240" w:lineRule="auto"/>
      </w:pPr>
      <w:r>
        <w:t>This use case is a reformatted version of the “Medicines Reconciliation Acute Care Admissions &amp; Discharges” use case developed by North of England Commissioning Support. The original is attached here.</w:t>
      </w:r>
    </w:p>
    <w:p w14:paraId="338859E4" w14:textId="77777777" w:rsidR="005C0303" w:rsidRDefault="005C0303" w:rsidP="005C0303">
      <w:pPr>
        <w:spacing w:after="0" w:line="240" w:lineRule="auto"/>
      </w:pPr>
    </w:p>
    <w:bookmarkStart w:id="1" w:name="_MON_1560671998"/>
    <w:bookmarkEnd w:id="1"/>
    <w:p w14:paraId="338859E5" w14:textId="77777777" w:rsidR="005C0303" w:rsidRPr="005C0303" w:rsidRDefault="005C0303" w:rsidP="005C0303">
      <w:pPr>
        <w:spacing w:after="0" w:line="240" w:lineRule="auto"/>
      </w:pPr>
      <w:r>
        <w:object w:dxaOrig="1531" w:dyaOrig="990" w14:anchorId="33885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1" o:title=""/>
          </v:shape>
          <o:OLEObject Type="Embed" ProgID="Word.Document.12" ShapeID="_x0000_i1025" DrawAspect="Icon" ObjectID="_1579682567" r:id="rId12">
            <o:FieldCodes>\s</o:FieldCodes>
          </o:OLEObject>
        </w:object>
      </w: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B60CA"/>
    <w:rsid w:val="000C48AC"/>
    <w:rsid w:val="00147F34"/>
    <w:rsid w:val="001B6089"/>
    <w:rsid w:val="002133E0"/>
    <w:rsid w:val="00230D71"/>
    <w:rsid w:val="002B392B"/>
    <w:rsid w:val="00334637"/>
    <w:rsid w:val="00363A1D"/>
    <w:rsid w:val="00384422"/>
    <w:rsid w:val="00411061"/>
    <w:rsid w:val="004254B9"/>
    <w:rsid w:val="00434F4A"/>
    <w:rsid w:val="00465B90"/>
    <w:rsid w:val="00480C6A"/>
    <w:rsid w:val="0048101F"/>
    <w:rsid w:val="0051344D"/>
    <w:rsid w:val="005655A1"/>
    <w:rsid w:val="00582FDE"/>
    <w:rsid w:val="005C0303"/>
    <w:rsid w:val="00611CA5"/>
    <w:rsid w:val="006A3B12"/>
    <w:rsid w:val="006B5A8F"/>
    <w:rsid w:val="006D0728"/>
    <w:rsid w:val="00753C5F"/>
    <w:rsid w:val="007A044B"/>
    <w:rsid w:val="007A1FFE"/>
    <w:rsid w:val="007D1D90"/>
    <w:rsid w:val="007F1A87"/>
    <w:rsid w:val="00882AB6"/>
    <w:rsid w:val="008F7318"/>
    <w:rsid w:val="00902AD7"/>
    <w:rsid w:val="00951E04"/>
    <w:rsid w:val="009D0C2D"/>
    <w:rsid w:val="009F0665"/>
    <w:rsid w:val="00A65453"/>
    <w:rsid w:val="00AA30F1"/>
    <w:rsid w:val="00AB60ED"/>
    <w:rsid w:val="00AF4DBF"/>
    <w:rsid w:val="00B74D80"/>
    <w:rsid w:val="00B8124E"/>
    <w:rsid w:val="00B94009"/>
    <w:rsid w:val="00BB41EE"/>
    <w:rsid w:val="00BB5EEF"/>
    <w:rsid w:val="00BB7703"/>
    <w:rsid w:val="00BF36ED"/>
    <w:rsid w:val="00CC1E2B"/>
    <w:rsid w:val="00D22DA5"/>
    <w:rsid w:val="00D3566C"/>
    <w:rsid w:val="00DC46F5"/>
    <w:rsid w:val="00DC499F"/>
    <w:rsid w:val="00DC5607"/>
    <w:rsid w:val="00E341F6"/>
    <w:rsid w:val="00E84C8D"/>
    <w:rsid w:val="00EB7916"/>
    <w:rsid w:val="00EE597B"/>
    <w:rsid w:val="00F06589"/>
    <w:rsid w:val="00F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85943"/>
  <w15:docId w15:val="{D573A426-A2D0-4947-AC26-744DBDE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Word_Document.doc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NHSD-1000041-878486224-798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https://hscic365.sharepoint.com/sites/gpsoc/GPC/_layouts/15/DocIdRedir.aspx?ID=NHSD-1000041-878486224-798</Url>
      <Description>NHSD-1000041-878486224-798</Description>
    </_dlc_DocIdUrl>
  </documentManagement>
</p:properties>
</file>

<file path=customXml/item4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27CA417F-6060-4484-8524-9C68AA1DE874}">
  <ds:schemaRefs>
    <ds:schemaRef ds:uri="http://purl.org/dc/terms/"/>
    <ds:schemaRef ds:uri="http://schemas.microsoft.com/sharepoint/v3"/>
    <ds:schemaRef ds:uri="5668c8bc-6c30-45e9-80ca-5109d4270dfd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5a352f6-bb32-4738-bdb1-5d89d34e1d5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6</cp:revision>
  <dcterms:created xsi:type="dcterms:W3CDTF">2017-07-19T13:22:00Z</dcterms:created>
  <dcterms:modified xsi:type="dcterms:W3CDTF">2018-02-09T11:56:00Z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060ae48c-f2e6-4ff3-9eb2-bd19f991b20c</vt:lpwstr>
  </property>
</Properties>
</file>