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5943" w14:textId="77777777" w:rsidR="00230D71" w:rsidRPr="00DC499F" w:rsidRDefault="0051344D" w:rsidP="0051344D">
      <w:pPr>
        <w:spacing w:after="0" w:line="240" w:lineRule="auto"/>
        <w:jc w:val="center"/>
        <w:rPr>
          <w:rFonts w:cstheme="minorHAnsi"/>
          <w:b/>
        </w:rPr>
      </w:pPr>
      <w:bookmarkStart w:id="0" w:name="_GoBack"/>
      <w:bookmarkEnd w:id="0"/>
      <w:r w:rsidRPr="00DC499F">
        <w:rPr>
          <w:rFonts w:cstheme="minorHAnsi"/>
          <w:b/>
        </w:rPr>
        <w:t>Use Case Template Document</w:t>
      </w:r>
    </w:p>
    <w:p w14:paraId="33885944" w14:textId="77777777" w:rsidR="0051344D" w:rsidRPr="0051344D" w:rsidRDefault="0051344D" w:rsidP="00DC46F5">
      <w:pPr>
        <w:spacing w:after="0" w:line="240" w:lineRule="auto"/>
        <w:rPr>
          <w:rFonts w:cstheme="minorHAnsi"/>
        </w:rPr>
      </w:pPr>
    </w:p>
    <w:p w14:paraId="33885945" w14:textId="77777777" w:rsidR="0051344D" w:rsidRPr="001B6089" w:rsidRDefault="0051344D" w:rsidP="00DC46F5">
      <w:pPr>
        <w:spacing w:after="0" w:line="240" w:lineRule="auto"/>
        <w:rPr>
          <w:rFonts w:cstheme="minorHAnsi"/>
          <w:b/>
        </w:rPr>
      </w:pPr>
      <w:r w:rsidRPr="001B6089">
        <w:rPr>
          <w:rFonts w:cstheme="minorHAnsi"/>
          <w:b/>
        </w:rPr>
        <w:t>Use Case Name:</w:t>
      </w:r>
    </w:p>
    <w:p w14:paraId="33885946" w14:textId="7BA3CD0A" w:rsidR="0051344D" w:rsidRDefault="002D6EE9" w:rsidP="006D0728">
      <w:pPr>
        <w:spacing w:after="0" w:line="240" w:lineRule="auto"/>
        <w:rPr>
          <w:rFonts w:cstheme="minorHAnsi"/>
        </w:rPr>
      </w:pPr>
      <w:r>
        <w:rPr>
          <w:rFonts w:cstheme="minorHAnsi"/>
        </w:rPr>
        <w:t>Admission of patient to the Yorkshire Eating Disorders Clinic</w:t>
      </w:r>
    </w:p>
    <w:p w14:paraId="33885947" w14:textId="77777777" w:rsidR="006D0728" w:rsidRDefault="006D0728" w:rsidP="006D0728">
      <w:pPr>
        <w:spacing w:after="0" w:line="240" w:lineRule="auto"/>
        <w:rPr>
          <w:rFonts w:cstheme="minorHAnsi"/>
        </w:rPr>
      </w:pPr>
    </w:p>
    <w:p w14:paraId="33885948" w14:textId="77777777" w:rsidR="0051344D" w:rsidRPr="001B6089" w:rsidRDefault="0051344D" w:rsidP="00DC46F5">
      <w:pPr>
        <w:spacing w:after="0" w:line="240" w:lineRule="auto"/>
        <w:rPr>
          <w:rFonts w:cstheme="minorHAnsi"/>
          <w:b/>
        </w:rPr>
      </w:pPr>
      <w:r w:rsidRPr="001B6089">
        <w:rPr>
          <w:rFonts w:cstheme="minorHAnsi"/>
          <w:b/>
        </w:rPr>
        <w:t>Brief Description:</w:t>
      </w:r>
    </w:p>
    <w:p w14:paraId="33885949" w14:textId="77777777" w:rsidR="00AB60ED" w:rsidRDefault="00AB60ED" w:rsidP="00AB60ED">
      <w:pPr>
        <w:spacing w:after="0" w:line="240" w:lineRule="auto"/>
        <w:rPr>
          <w:rFonts w:cstheme="minorHAnsi"/>
        </w:rPr>
      </w:pPr>
    </w:p>
    <w:p w14:paraId="3388594A" w14:textId="02C1292B" w:rsidR="006D0728" w:rsidRDefault="006D0728" w:rsidP="006D0728">
      <w:pPr>
        <w:autoSpaceDE w:val="0"/>
        <w:autoSpaceDN w:val="0"/>
        <w:adjustRightInd w:val="0"/>
        <w:spacing w:after="0" w:line="240" w:lineRule="auto"/>
        <w:rPr>
          <w:rFonts w:ascii="Calibri" w:hAnsi="Calibri" w:cs="Calibri"/>
        </w:rPr>
      </w:pPr>
      <w:r w:rsidRPr="006D0728">
        <w:rPr>
          <w:rFonts w:ascii="Calibri" w:hAnsi="Calibri" w:cs="Calibri"/>
        </w:rPr>
        <w:t xml:space="preserve">Upon admission to </w:t>
      </w:r>
      <w:r w:rsidR="002D6EE9">
        <w:rPr>
          <w:rFonts w:ascii="Calibri" w:hAnsi="Calibri" w:cs="Calibri"/>
        </w:rPr>
        <w:t xml:space="preserve">the clinic all available information about the patient is gathered for review. This information covers the entire life of the patient from their birth to the present day. </w:t>
      </w:r>
      <w:r w:rsidR="00FF6ACB">
        <w:rPr>
          <w:rFonts w:ascii="Calibri" w:hAnsi="Calibri" w:cs="Calibri"/>
        </w:rPr>
        <w:t xml:space="preserve">Any of the data recovered that might be relevant to the patient’s eating disorder </w:t>
      </w:r>
      <w:r w:rsidR="002D6EE9">
        <w:rPr>
          <w:rFonts w:ascii="Calibri" w:hAnsi="Calibri" w:cs="Calibri"/>
        </w:rPr>
        <w:t xml:space="preserve">is recorded on the PARIS system. </w:t>
      </w:r>
    </w:p>
    <w:p w14:paraId="3388594B" w14:textId="77777777" w:rsidR="006D0728" w:rsidRDefault="006D0728" w:rsidP="006D0728">
      <w:pPr>
        <w:autoSpaceDE w:val="0"/>
        <w:autoSpaceDN w:val="0"/>
        <w:adjustRightInd w:val="0"/>
        <w:spacing w:after="0" w:line="240" w:lineRule="auto"/>
        <w:rPr>
          <w:rFonts w:cstheme="minorHAnsi"/>
          <w:b/>
        </w:rPr>
      </w:pPr>
    </w:p>
    <w:p w14:paraId="3388594C" w14:textId="77777777" w:rsidR="00CC1E2B" w:rsidRDefault="00CC1E2B" w:rsidP="00CC1E2B">
      <w:pPr>
        <w:autoSpaceDE w:val="0"/>
        <w:autoSpaceDN w:val="0"/>
        <w:adjustRightInd w:val="0"/>
        <w:spacing w:after="0" w:line="240" w:lineRule="auto"/>
        <w:rPr>
          <w:rFonts w:cstheme="minorHAnsi"/>
          <w:b/>
        </w:rPr>
      </w:pPr>
      <w:r w:rsidRPr="00505149">
        <w:rPr>
          <w:rFonts w:cstheme="minorHAnsi"/>
          <w:b/>
        </w:rPr>
        <w:t>Use Case Justification:</w:t>
      </w:r>
    </w:p>
    <w:p w14:paraId="3388594D" w14:textId="77777777" w:rsidR="00CC1E2B" w:rsidRPr="00505149" w:rsidRDefault="00CC1E2B" w:rsidP="00CC1E2B">
      <w:pPr>
        <w:autoSpaceDE w:val="0"/>
        <w:autoSpaceDN w:val="0"/>
        <w:adjustRightInd w:val="0"/>
        <w:spacing w:after="0" w:line="240" w:lineRule="auto"/>
        <w:rPr>
          <w:rFonts w:cstheme="minorHAnsi"/>
          <w:b/>
        </w:rPr>
      </w:pPr>
    </w:p>
    <w:p w14:paraId="3388594E" w14:textId="77777777" w:rsidR="006D0728" w:rsidRPr="006D0728" w:rsidRDefault="006D0728" w:rsidP="006D0728">
      <w:pPr>
        <w:rPr>
          <w:rFonts w:cstheme="minorHAnsi"/>
        </w:rPr>
      </w:pPr>
      <w:r w:rsidRPr="006D0728">
        <w:rPr>
          <w:rFonts w:cstheme="minorHAnsi"/>
        </w:rPr>
        <w:t>Clinical and Administration:</w:t>
      </w:r>
    </w:p>
    <w:p w14:paraId="3388594F" w14:textId="77777777" w:rsidR="006D0728" w:rsidRPr="006D0728" w:rsidRDefault="006D0728" w:rsidP="006D0728">
      <w:pPr>
        <w:pStyle w:val="ListParagraph"/>
        <w:numPr>
          <w:ilvl w:val="0"/>
          <w:numId w:val="9"/>
        </w:numPr>
        <w:rPr>
          <w:rFonts w:cstheme="minorHAnsi"/>
        </w:rPr>
      </w:pPr>
      <w:r w:rsidRPr="006D0728">
        <w:rPr>
          <w:rFonts w:cstheme="minorHAnsi"/>
        </w:rPr>
        <w:t>Access to accurate information at the point of care reducing the opportunity for errors to occur.</w:t>
      </w:r>
    </w:p>
    <w:p w14:paraId="33885950" w14:textId="4754F844" w:rsidR="006D0728" w:rsidRPr="006D0728" w:rsidRDefault="006D0728" w:rsidP="006D0728">
      <w:pPr>
        <w:pStyle w:val="ListParagraph"/>
        <w:numPr>
          <w:ilvl w:val="0"/>
          <w:numId w:val="9"/>
        </w:numPr>
        <w:rPr>
          <w:rFonts w:cstheme="minorHAnsi"/>
        </w:rPr>
      </w:pPr>
      <w:r w:rsidRPr="006D0728">
        <w:rPr>
          <w:rFonts w:cstheme="minorHAnsi"/>
        </w:rPr>
        <w:t>Reduction in transcription between systems and paper to IT, leading to a reduction in errors.</w:t>
      </w:r>
    </w:p>
    <w:p w14:paraId="33885951" w14:textId="77777777" w:rsidR="006D0728" w:rsidRPr="006D0728" w:rsidRDefault="006D0728" w:rsidP="006D0728">
      <w:pPr>
        <w:pStyle w:val="ListParagraph"/>
        <w:numPr>
          <w:ilvl w:val="0"/>
          <w:numId w:val="9"/>
        </w:numPr>
        <w:rPr>
          <w:rFonts w:cstheme="minorHAnsi"/>
        </w:rPr>
      </w:pPr>
      <w:r w:rsidRPr="006D0728">
        <w:rPr>
          <w:rFonts w:cstheme="minorHAnsi"/>
        </w:rPr>
        <w:t>Reduction in clinical time wasted, away from the patient, collecting and collating information.</w:t>
      </w:r>
    </w:p>
    <w:p w14:paraId="33885952" w14:textId="77777777" w:rsidR="006D0728" w:rsidRPr="006D0728" w:rsidRDefault="006D0728" w:rsidP="006D0728">
      <w:pPr>
        <w:pStyle w:val="ListParagraph"/>
        <w:numPr>
          <w:ilvl w:val="0"/>
          <w:numId w:val="9"/>
        </w:numPr>
        <w:rPr>
          <w:rFonts w:cstheme="minorHAnsi"/>
        </w:rPr>
      </w:pPr>
      <w:r w:rsidRPr="006D0728">
        <w:rPr>
          <w:rFonts w:cstheme="minorHAnsi"/>
        </w:rPr>
        <w:t>Reduction in clinical time wasted, away from the patient, manually updating IT systems.</w:t>
      </w:r>
    </w:p>
    <w:p w14:paraId="33885953" w14:textId="77777777" w:rsidR="006D0728" w:rsidRPr="006D0728" w:rsidRDefault="006D0728" w:rsidP="006D0728">
      <w:pPr>
        <w:pStyle w:val="ListParagraph"/>
        <w:numPr>
          <w:ilvl w:val="0"/>
          <w:numId w:val="9"/>
        </w:numPr>
        <w:rPr>
          <w:rFonts w:cstheme="minorHAnsi"/>
        </w:rPr>
      </w:pPr>
      <w:r w:rsidRPr="006D0728">
        <w:rPr>
          <w:rFonts w:cstheme="minorHAnsi"/>
        </w:rPr>
        <w:t>Reducing the paper flow through departments by utilising the systems workflow to manage tasks using staff time efficiently.</w:t>
      </w:r>
    </w:p>
    <w:p w14:paraId="33885954" w14:textId="77777777" w:rsidR="006D0728" w:rsidRPr="006D0728" w:rsidRDefault="006D0728" w:rsidP="006D0728">
      <w:pPr>
        <w:rPr>
          <w:rFonts w:cstheme="minorHAnsi"/>
        </w:rPr>
      </w:pPr>
      <w:r w:rsidRPr="006D0728">
        <w:rPr>
          <w:rFonts w:cstheme="minorHAnsi"/>
        </w:rPr>
        <w:t>Patient Focused:</w:t>
      </w:r>
    </w:p>
    <w:p w14:paraId="33885955" w14:textId="77777777" w:rsidR="006D0728" w:rsidRPr="006D0728" w:rsidRDefault="006D0728" w:rsidP="006D0728">
      <w:pPr>
        <w:pStyle w:val="ListParagraph"/>
        <w:numPr>
          <w:ilvl w:val="0"/>
          <w:numId w:val="9"/>
        </w:numPr>
        <w:rPr>
          <w:rFonts w:cstheme="minorHAnsi"/>
        </w:rPr>
      </w:pPr>
      <w:r w:rsidRPr="006D0728">
        <w:rPr>
          <w:rFonts w:cstheme="minorHAnsi"/>
        </w:rPr>
        <w:t>Security of patient information is maintained and improved through the reduction of paper-based “Patient Identifiable Documents” in use within departments.</w:t>
      </w:r>
    </w:p>
    <w:p w14:paraId="33885956" w14:textId="77777777" w:rsidR="006D0728" w:rsidRPr="006D0728" w:rsidRDefault="006D0728" w:rsidP="006D0728">
      <w:pPr>
        <w:pStyle w:val="ListParagraph"/>
        <w:numPr>
          <w:ilvl w:val="0"/>
          <w:numId w:val="9"/>
        </w:numPr>
        <w:rPr>
          <w:rFonts w:cstheme="minorHAnsi"/>
        </w:rPr>
      </w:pPr>
      <w:r w:rsidRPr="006D0728">
        <w:rPr>
          <w:rFonts w:cstheme="minorHAnsi"/>
        </w:rPr>
        <w:t>Increased patient / clinician time due to reduction in clinician time spent collecting and transcribing information away from the patient.</w:t>
      </w:r>
    </w:p>
    <w:p w14:paraId="33885957" w14:textId="77777777" w:rsidR="006D0728" w:rsidRPr="006D0728" w:rsidRDefault="006D0728" w:rsidP="006D0728">
      <w:pPr>
        <w:pStyle w:val="ListParagraph"/>
        <w:numPr>
          <w:ilvl w:val="0"/>
          <w:numId w:val="9"/>
        </w:numPr>
        <w:rPr>
          <w:rFonts w:cstheme="minorHAnsi"/>
        </w:rPr>
      </w:pPr>
      <w:r w:rsidRPr="006D0728">
        <w:rPr>
          <w:rFonts w:cstheme="minorHAnsi"/>
        </w:rPr>
        <w:t>Increased patient safety due to the reduction in manual transcription errors.</w:t>
      </w:r>
    </w:p>
    <w:p w14:paraId="33885958" w14:textId="77777777" w:rsidR="006D0728" w:rsidRPr="006D0728" w:rsidRDefault="006D0728" w:rsidP="006D0728">
      <w:pPr>
        <w:pStyle w:val="ListParagraph"/>
        <w:numPr>
          <w:ilvl w:val="0"/>
          <w:numId w:val="9"/>
        </w:numPr>
        <w:rPr>
          <w:rFonts w:cstheme="minorHAnsi"/>
        </w:rPr>
      </w:pPr>
      <w:r w:rsidRPr="006D0728">
        <w:rPr>
          <w:rFonts w:cstheme="minorHAnsi"/>
        </w:rPr>
        <w:t>Better patient experience as they are not being asked for information which should already be available to the clinician.</w:t>
      </w:r>
    </w:p>
    <w:p w14:paraId="3388595B" w14:textId="77777777" w:rsidR="00147F34" w:rsidRPr="001B6089" w:rsidRDefault="0051344D" w:rsidP="0051344D">
      <w:pPr>
        <w:rPr>
          <w:rFonts w:cstheme="minorHAnsi"/>
          <w:b/>
        </w:rPr>
      </w:pPr>
      <w:r w:rsidRPr="001B6089">
        <w:rPr>
          <w:rFonts w:cstheme="minorHAnsi"/>
          <w:b/>
        </w:rPr>
        <w:t xml:space="preserve">Primary Actors: </w:t>
      </w:r>
    </w:p>
    <w:p w14:paraId="3388595C" w14:textId="77777777" w:rsidR="006D0728" w:rsidRPr="006D0728" w:rsidRDefault="006D0728" w:rsidP="006D0728">
      <w:pPr>
        <w:spacing w:after="0" w:line="240" w:lineRule="auto"/>
        <w:rPr>
          <w:rFonts w:cstheme="minorHAnsi"/>
        </w:rPr>
      </w:pPr>
      <w:r w:rsidRPr="006D0728">
        <w:rPr>
          <w:rFonts w:cstheme="minorHAnsi"/>
        </w:rPr>
        <w:t>Clinician.</w:t>
      </w:r>
    </w:p>
    <w:p w14:paraId="3388595D" w14:textId="2DBD0C93" w:rsidR="006D0728" w:rsidRPr="006D0728" w:rsidRDefault="00FF6ACB" w:rsidP="006D0728">
      <w:pPr>
        <w:spacing w:after="0" w:line="240" w:lineRule="auto"/>
        <w:rPr>
          <w:rFonts w:cstheme="minorHAnsi"/>
        </w:rPr>
      </w:pPr>
      <w:r>
        <w:rPr>
          <w:rFonts w:cstheme="minorHAnsi"/>
        </w:rPr>
        <w:t>PARIS</w:t>
      </w:r>
      <w:r w:rsidR="00DD19C7">
        <w:rPr>
          <w:rFonts w:cstheme="minorHAnsi"/>
        </w:rPr>
        <w:t xml:space="preserve"> Health and Care System</w:t>
      </w:r>
      <w:r>
        <w:rPr>
          <w:rFonts w:cstheme="minorHAnsi"/>
        </w:rPr>
        <w:t>.</w:t>
      </w:r>
    </w:p>
    <w:p w14:paraId="3388595E" w14:textId="77777777" w:rsidR="006D0728" w:rsidRPr="006D0728" w:rsidRDefault="006D0728" w:rsidP="006D0728">
      <w:pPr>
        <w:spacing w:after="0" w:line="240" w:lineRule="auto"/>
        <w:rPr>
          <w:rFonts w:cstheme="minorHAnsi"/>
        </w:rPr>
      </w:pPr>
      <w:r w:rsidRPr="006D0728">
        <w:rPr>
          <w:rFonts w:cstheme="minorHAnsi"/>
        </w:rPr>
        <w:t>GP Connect.</w:t>
      </w:r>
    </w:p>
    <w:p w14:paraId="3388595F" w14:textId="77777777" w:rsidR="000B60CA" w:rsidRPr="006D0728" w:rsidRDefault="006D0728" w:rsidP="006D0728">
      <w:pPr>
        <w:spacing w:after="0" w:line="240" w:lineRule="auto"/>
        <w:rPr>
          <w:rFonts w:cstheme="minorHAnsi"/>
        </w:rPr>
      </w:pPr>
      <w:r w:rsidRPr="006D0728">
        <w:rPr>
          <w:rFonts w:cstheme="minorHAnsi"/>
        </w:rPr>
        <w:t>GP Clinical System.</w:t>
      </w:r>
    </w:p>
    <w:p w14:paraId="33885960" w14:textId="77777777" w:rsidR="006D0728" w:rsidRPr="006D0728" w:rsidRDefault="006D0728" w:rsidP="006D0728">
      <w:pPr>
        <w:pStyle w:val="ListParagraph"/>
        <w:spacing w:after="0" w:line="240" w:lineRule="auto"/>
        <w:ind w:left="1080"/>
        <w:rPr>
          <w:rFonts w:cstheme="minorHAnsi"/>
        </w:rPr>
      </w:pPr>
    </w:p>
    <w:p w14:paraId="33885961" w14:textId="77777777" w:rsidR="0051344D" w:rsidRPr="001B6089" w:rsidRDefault="0051344D" w:rsidP="00DC46F5">
      <w:pPr>
        <w:spacing w:after="0" w:line="240" w:lineRule="auto"/>
        <w:rPr>
          <w:rFonts w:cstheme="minorHAnsi"/>
          <w:b/>
        </w:rPr>
      </w:pPr>
      <w:r w:rsidRPr="001B6089">
        <w:rPr>
          <w:rFonts w:cstheme="minorHAnsi"/>
          <w:b/>
        </w:rPr>
        <w:t>Secondary Actors:</w:t>
      </w:r>
    </w:p>
    <w:p w14:paraId="33885962" w14:textId="77777777" w:rsidR="00147F34" w:rsidRDefault="00147F34" w:rsidP="00DC46F5">
      <w:pPr>
        <w:spacing w:after="0" w:line="240" w:lineRule="auto"/>
        <w:rPr>
          <w:rFonts w:cstheme="minorHAnsi"/>
        </w:rPr>
      </w:pPr>
    </w:p>
    <w:p w14:paraId="33885963" w14:textId="77777777" w:rsidR="00147F34" w:rsidRPr="006D0728" w:rsidRDefault="000B60CA" w:rsidP="006D0728">
      <w:pPr>
        <w:spacing w:after="0" w:line="240" w:lineRule="auto"/>
        <w:rPr>
          <w:rFonts w:cstheme="minorHAnsi"/>
        </w:rPr>
      </w:pPr>
      <w:r w:rsidRPr="006D0728">
        <w:rPr>
          <w:rFonts w:cstheme="minorHAnsi"/>
        </w:rPr>
        <w:t>Patient</w:t>
      </w:r>
    </w:p>
    <w:p w14:paraId="33885964" w14:textId="77777777" w:rsidR="00147F34" w:rsidRDefault="00147F34" w:rsidP="00DC46F5">
      <w:pPr>
        <w:spacing w:after="0" w:line="240" w:lineRule="auto"/>
        <w:rPr>
          <w:rFonts w:cstheme="minorHAnsi"/>
        </w:rPr>
      </w:pPr>
    </w:p>
    <w:p w14:paraId="33885965" w14:textId="77777777" w:rsidR="00BB5EEF" w:rsidRPr="00BB5EEF" w:rsidRDefault="00BB5EEF" w:rsidP="00BB5EEF">
      <w:pPr>
        <w:pStyle w:val="ListParagraph"/>
        <w:spacing w:after="0" w:line="240" w:lineRule="auto"/>
        <w:rPr>
          <w:rFonts w:cstheme="minorHAnsi"/>
        </w:rPr>
      </w:pPr>
    </w:p>
    <w:p w14:paraId="33885966" w14:textId="77777777" w:rsidR="0051344D" w:rsidRPr="001B6089" w:rsidRDefault="0051344D" w:rsidP="00DC46F5">
      <w:pPr>
        <w:spacing w:after="0" w:line="240" w:lineRule="auto"/>
        <w:rPr>
          <w:rFonts w:cstheme="minorHAnsi"/>
          <w:b/>
        </w:rPr>
      </w:pPr>
      <w:r w:rsidRPr="001B6089">
        <w:rPr>
          <w:rFonts w:cstheme="minorHAnsi"/>
          <w:b/>
        </w:rPr>
        <w:t>Triggers:</w:t>
      </w:r>
    </w:p>
    <w:p w14:paraId="33885967" w14:textId="77777777" w:rsidR="0051344D" w:rsidRDefault="0051344D" w:rsidP="00DC46F5">
      <w:pPr>
        <w:spacing w:after="0" w:line="240" w:lineRule="auto"/>
        <w:rPr>
          <w:rFonts w:cstheme="minorHAnsi"/>
        </w:rPr>
      </w:pPr>
    </w:p>
    <w:p w14:paraId="33885968" w14:textId="172E984D" w:rsidR="00043FA7" w:rsidRDefault="006D0728" w:rsidP="00DC46F5">
      <w:pPr>
        <w:spacing w:after="0" w:line="240" w:lineRule="auto"/>
        <w:rPr>
          <w:i/>
        </w:rPr>
      </w:pPr>
      <w:r w:rsidRPr="006D0728">
        <w:rPr>
          <w:rFonts w:cstheme="minorHAnsi"/>
        </w:rPr>
        <w:t>Patient is admitted to</w:t>
      </w:r>
      <w:r w:rsidR="00FF6ACB">
        <w:rPr>
          <w:rFonts w:cstheme="minorHAnsi"/>
        </w:rPr>
        <w:t xml:space="preserve"> the Yorkshire Eating Disorders Clinic</w:t>
      </w:r>
      <w:r w:rsidRPr="006D0728">
        <w:rPr>
          <w:rFonts w:cstheme="minorHAnsi"/>
        </w:rPr>
        <w:t>.</w:t>
      </w:r>
    </w:p>
    <w:p w14:paraId="33885969" w14:textId="77777777" w:rsidR="00BB5EEF" w:rsidRPr="00BB5EEF" w:rsidRDefault="00BB5EEF" w:rsidP="00BB5EEF">
      <w:pPr>
        <w:spacing w:after="0" w:line="240" w:lineRule="auto"/>
      </w:pPr>
    </w:p>
    <w:p w14:paraId="3388596A" w14:textId="77777777" w:rsidR="00043FA7" w:rsidRPr="001B6089" w:rsidRDefault="00043FA7" w:rsidP="00DC46F5">
      <w:pPr>
        <w:spacing w:after="0" w:line="240" w:lineRule="auto"/>
        <w:rPr>
          <w:b/>
        </w:rPr>
      </w:pPr>
      <w:r w:rsidRPr="001B6089">
        <w:rPr>
          <w:b/>
        </w:rPr>
        <w:t>Pre-Conditions:</w:t>
      </w:r>
    </w:p>
    <w:p w14:paraId="3388596B" w14:textId="77777777" w:rsidR="00043FA7" w:rsidRDefault="00043FA7" w:rsidP="00DC46F5">
      <w:pPr>
        <w:spacing w:after="0" w:line="240" w:lineRule="auto"/>
      </w:pPr>
    </w:p>
    <w:p w14:paraId="3388596C" w14:textId="58F9781B" w:rsidR="006D0728" w:rsidRDefault="006D0728" w:rsidP="006D0728">
      <w:pPr>
        <w:pStyle w:val="ListParagraph"/>
        <w:numPr>
          <w:ilvl w:val="0"/>
          <w:numId w:val="9"/>
        </w:numPr>
        <w:spacing w:after="0" w:line="240" w:lineRule="auto"/>
      </w:pPr>
      <w:r>
        <w:t>The patient’s details have been verified and entered on the hospital</w:t>
      </w:r>
      <w:r w:rsidR="00FF6ACB">
        <w:t xml:space="preserve"> system</w:t>
      </w:r>
      <w:r>
        <w:t>.</w:t>
      </w:r>
    </w:p>
    <w:p w14:paraId="3388596D" w14:textId="77777777" w:rsidR="006D0728" w:rsidRDefault="006D0728" w:rsidP="006D0728">
      <w:pPr>
        <w:pStyle w:val="ListParagraph"/>
        <w:numPr>
          <w:ilvl w:val="0"/>
          <w:numId w:val="9"/>
        </w:numPr>
        <w:spacing w:after="0" w:line="240" w:lineRule="auto"/>
      </w:pPr>
      <w:r>
        <w:t>Hospital staff have the correct / appropriate system access rights.</w:t>
      </w:r>
    </w:p>
    <w:p w14:paraId="3388596E" w14:textId="77777777" w:rsidR="006D0728" w:rsidRDefault="006D0728" w:rsidP="006D0728">
      <w:pPr>
        <w:pStyle w:val="ListParagraph"/>
        <w:numPr>
          <w:ilvl w:val="0"/>
          <w:numId w:val="9"/>
        </w:numPr>
        <w:spacing w:after="0" w:line="240" w:lineRule="auto"/>
      </w:pPr>
      <w:r>
        <w:t>The patient’s GP has agreed to share patient information via GP Connect.</w:t>
      </w:r>
    </w:p>
    <w:p w14:paraId="3388596F" w14:textId="77777777" w:rsidR="006D0728" w:rsidRDefault="006D0728" w:rsidP="006D0728">
      <w:pPr>
        <w:pStyle w:val="ListParagraph"/>
        <w:numPr>
          <w:ilvl w:val="0"/>
          <w:numId w:val="9"/>
        </w:numPr>
        <w:spacing w:after="0" w:line="240" w:lineRule="auto"/>
      </w:pPr>
      <w:r>
        <w:t>The patient allows this shared information to be viewed / used by hospital staff.</w:t>
      </w:r>
    </w:p>
    <w:p w14:paraId="33885970" w14:textId="77777777" w:rsidR="006D0728" w:rsidRDefault="006D0728" w:rsidP="006D0728">
      <w:pPr>
        <w:pStyle w:val="ListParagraph"/>
        <w:numPr>
          <w:ilvl w:val="0"/>
          <w:numId w:val="9"/>
        </w:numPr>
        <w:spacing w:after="0" w:line="240" w:lineRule="auto"/>
      </w:pPr>
      <w:r>
        <w:t>Electronic Interactions between Hospital System(s) / GP Connect / GP Clinical System have been correctly configured.</w:t>
      </w:r>
    </w:p>
    <w:p w14:paraId="33885972" w14:textId="77777777" w:rsidR="00AB60ED" w:rsidRDefault="00AB60ED" w:rsidP="00AB60ED">
      <w:pPr>
        <w:spacing w:after="0" w:line="240" w:lineRule="auto"/>
      </w:pPr>
    </w:p>
    <w:p w14:paraId="33885973" w14:textId="77777777" w:rsidR="00043FA7" w:rsidRPr="001B6089" w:rsidRDefault="00043FA7" w:rsidP="00DC46F5">
      <w:pPr>
        <w:spacing w:after="0" w:line="240" w:lineRule="auto"/>
        <w:rPr>
          <w:b/>
        </w:rPr>
      </w:pPr>
      <w:r w:rsidRPr="001B6089">
        <w:rPr>
          <w:b/>
        </w:rPr>
        <w:t>Post Conditions:</w:t>
      </w:r>
    </w:p>
    <w:p w14:paraId="33885974" w14:textId="77777777" w:rsidR="00043FA7" w:rsidRDefault="00043FA7" w:rsidP="00DC46F5">
      <w:pPr>
        <w:spacing w:after="0" w:line="240" w:lineRule="auto"/>
      </w:pPr>
    </w:p>
    <w:p w14:paraId="33885975" w14:textId="77777777" w:rsidR="00043FA7" w:rsidRPr="001B6089" w:rsidRDefault="007D1D90" w:rsidP="007D1D90">
      <w:pPr>
        <w:pStyle w:val="ListParagraph"/>
        <w:numPr>
          <w:ilvl w:val="0"/>
          <w:numId w:val="1"/>
        </w:numPr>
        <w:spacing w:after="0" w:line="240" w:lineRule="auto"/>
        <w:rPr>
          <w:rFonts w:cstheme="minorHAnsi"/>
          <w:b/>
        </w:rPr>
      </w:pPr>
      <w:r w:rsidRPr="001B6089">
        <w:rPr>
          <w:rFonts w:cstheme="minorHAnsi"/>
          <w:b/>
        </w:rPr>
        <w:t>On Success:</w:t>
      </w:r>
    </w:p>
    <w:p w14:paraId="33885976" w14:textId="77777777" w:rsidR="00AB60ED" w:rsidRPr="007D1D90" w:rsidRDefault="00AB60ED" w:rsidP="007D1D90">
      <w:pPr>
        <w:pStyle w:val="ListParagraph"/>
        <w:rPr>
          <w:i/>
        </w:rPr>
      </w:pPr>
    </w:p>
    <w:p w14:paraId="33885977" w14:textId="77777777" w:rsidR="007D1D90" w:rsidRPr="001B6089" w:rsidRDefault="007D1D90" w:rsidP="007D1D90">
      <w:pPr>
        <w:pStyle w:val="ListParagraph"/>
        <w:numPr>
          <w:ilvl w:val="0"/>
          <w:numId w:val="1"/>
        </w:numPr>
        <w:spacing w:after="0" w:line="240" w:lineRule="auto"/>
        <w:rPr>
          <w:rFonts w:cstheme="minorHAnsi"/>
          <w:b/>
        </w:rPr>
      </w:pPr>
      <w:r w:rsidRPr="001B6089">
        <w:rPr>
          <w:rFonts w:cstheme="minorHAnsi"/>
          <w:b/>
        </w:rPr>
        <w:t>Guaranteed:</w:t>
      </w:r>
    </w:p>
    <w:p w14:paraId="33885978" w14:textId="35137AD5" w:rsidR="00AF4DBF" w:rsidRPr="00AF4DBF" w:rsidRDefault="00FF6ACB" w:rsidP="00AF4DBF">
      <w:pPr>
        <w:pStyle w:val="ListParagraph"/>
        <w:numPr>
          <w:ilvl w:val="1"/>
          <w:numId w:val="1"/>
        </w:numPr>
      </w:pPr>
      <w:r>
        <w:t>All the relevant available information on the patient’s medical history has been recorded on the PARIS system.</w:t>
      </w:r>
    </w:p>
    <w:p w14:paraId="3388597E" w14:textId="77777777" w:rsidR="001B6089" w:rsidRDefault="001B6089" w:rsidP="00DC46F5">
      <w:pPr>
        <w:spacing w:after="0" w:line="240" w:lineRule="auto"/>
        <w:rPr>
          <w:rFonts w:cstheme="minorHAnsi"/>
        </w:rPr>
      </w:pPr>
    </w:p>
    <w:p w14:paraId="3388597F" w14:textId="77777777" w:rsidR="00951E04" w:rsidRPr="00951E04" w:rsidRDefault="00951E04" w:rsidP="00DC46F5">
      <w:pPr>
        <w:spacing w:after="0" w:line="240" w:lineRule="auto"/>
        <w:rPr>
          <w:rFonts w:cstheme="minorHAnsi"/>
          <w:b/>
        </w:rPr>
      </w:pPr>
      <w:r w:rsidRPr="00951E04">
        <w:rPr>
          <w:rFonts w:cstheme="minorHAnsi"/>
          <w:b/>
        </w:rPr>
        <w:t>Basic Flow</w:t>
      </w:r>
      <w:r w:rsidR="00334637">
        <w:rPr>
          <w:rFonts w:cstheme="minorHAnsi"/>
          <w:b/>
        </w:rPr>
        <w:t xml:space="preserve"> with Alternative and Exception Flows</w:t>
      </w:r>
      <w:r w:rsidRPr="00951E04">
        <w:rPr>
          <w:rFonts w:cstheme="minorHAnsi"/>
          <w:b/>
        </w:rPr>
        <w:t>:</w:t>
      </w:r>
    </w:p>
    <w:p w14:paraId="33885980" w14:textId="77777777" w:rsidR="00951E04" w:rsidRDefault="00951E04" w:rsidP="00DC46F5">
      <w:pPr>
        <w:spacing w:after="0" w:line="240" w:lineRule="auto"/>
        <w:rPr>
          <w:rFonts w:cstheme="minorHAnsi"/>
        </w:rPr>
      </w:pPr>
    </w:p>
    <w:p w14:paraId="33885981" w14:textId="77777777" w:rsidR="00334637" w:rsidRPr="00334637" w:rsidRDefault="00BB5EEF" w:rsidP="00334637">
      <w:pPr>
        <w:spacing w:after="0" w:line="240" w:lineRule="auto"/>
        <w:rPr>
          <w:rFonts w:cstheme="minorHAnsi"/>
          <w:i/>
        </w:rPr>
      </w:pPr>
      <w:r w:rsidRPr="00BB5EEF">
        <w:rPr>
          <w:rFonts w:cstheme="minorHAnsi"/>
          <w:i/>
        </w:rPr>
        <w:t>{</w:t>
      </w:r>
      <w:r w:rsidRPr="00BB5EEF">
        <w:rPr>
          <w:rFonts w:cstheme="minorHAnsi"/>
          <w:i/>
          <w:color w:val="383838"/>
          <w:shd w:val="clear" w:color="auto" w:fill="FFFFFF"/>
        </w:rPr>
        <w:t xml:space="preserve">The basic flow is the best case scenario </w:t>
      </w:r>
      <w:r w:rsidR="00BB7703">
        <w:rPr>
          <w:rFonts w:cstheme="minorHAnsi"/>
          <w:i/>
          <w:color w:val="383838"/>
          <w:shd w:val="clear" w:color="auto" w:fill="FFFFFF"/>
        </w:rPr>
        <w:t xml:space="preserve">(i.e. the happy path) </w:t>
      </w:r>
      <w:r w:rsidRPr="00BB5EEF">
        <w:rPr>
          <w:rFonts w:cstheme="minorHAnsi"/>
          <w:i/>
          <w:color w:val="383838"/>
          <w:shd w:val="clear" w:color="auto" w:fill="FFFFFF"/>
        </w:rPr>
        <w:t>of what should happen in the use case if all the conditions are met.</w:t>
      </w:r>
      <w:r w:rsidR="00334637">
        <w:rPr>
          <w:rFonts w:cstheme="minorHAnsi"/>
          <w:i/>
          <w:color w:val="383838"/>
          <w:shd w:val="clear" w:color="auto" w:fill="FFFFFF"/>
        </w:rPr>
        <w:t xml:space="preserve"> </w:t>
      </w:r>
      <w:r w:rsidR="00334637" w:rsidRPr="00C43BE7">
        <w:rPr>
          <w:i/>
        </w:rPr>
        <w:t xml:space="preserve">Describe other allowed variations of the </w:t>
      </w:r>
      <w:r w:rsidR="00334637">
        <w:rPr>
          <w:i/>
        </w:rPr>
        <w:t>basic flow</w:t>
      </w:r>
      <w:r w:rsidR="00334637" w:rsidRPr="00C43BE7">
        <w:rPr>
          <w:i/>
        </w:rPr>
        <w:t xml:space="preserve">.  </w:t>
      </w:r>
      <w:r w:rsidR="00334637">
        <w:rPr>
          <w:i/>
        </w:rPr>
        <w:t xml:space="preserve">Are the any alternate routes that can be taken? </w:t>
      </w:r>
      <w:r w:rsidR="00334637" w:rsidRPr="00C43BE7">
        <w:rPr>
          <w:i/>
          <w:color w:val="000000"/>
        </w:rPr>
        <w:t>Describe Error Conditions</w:t>
      </w:r>
      <w:r w:rsidR="00334637">
        <w:rPr>
          <w:i/>
          <w:color w:val="000000"/>
        </w:rPr>
        <w:t xml:space="preserve"> or what happens when a failure occurs in the flow}</w:t>
      </w:r>
    </w:p>
    <w:p w14:paraId="33885982" w14:textId="77777777" w:rsidR="00334637" w:rsidRDefault="00334637" w:rsidP="00334637">
      <w:pPr>
        <w:spacing w:after="0" w:line="240" w:lineRule="auto"/>
        <w:rPr>
          <w:rFonts w:cstheme="minorHAnsi"/>
        </w:rPr>
      </w:pPr>
    </w:p>
    <w:tbl>
      <w:tblPr>
        <w:tblStyle w:val="TableGrid"/>
        <w:tblW w:w="0" w:type="auto"/>
        <w:tblLook w:val="04A0" w:firstRow="1" w:lastRow="0" w:firstColumn="1" w:lastColumn="0" w:noHBand="0" w:noVBand="1"/>
      </w:tblPr>
      <w:tblGrid>
        <w:gridCol w:w="1490"/>
        <w:gridCol w:w="7526"/>
      </w:tblGrid>
      <w:tr w:rsidR="006B5A8F" w:rsidRPr="00E341F6" w14:paraId="33885985" w14:textId="77777777" w:rsidTr="00277CEF">
        <w:tc>
          <w:tcPr>
            <w:tcW w:w="1490" w:type="dxa"/>
          </w:tcPr>
          <w:p w14:paraId="33885983" w14:textId="77777777" w:rsidR="006B5A8F" w:rsidRPr="00E341F6" w:rsidRDefault="006B5A8F" w:rsidP="00D65FD3">
            <w:pPr>
              <w:rPr>
                <w:rFonts w:cstheme="minorHAnsi"/>
              </w:rPr>
            </w:pPr>
            <w:r w:rsidRPr="00E341F6">
              <w:rPr>
                <w:rFonts w:cstheme="minorHAnsi"/>
              </w:rPr>
              <w:t>Step 1</w:t>
            </w:r>
          </w:p>
        </w:tc>
        <w:tc>
          <w:tcPr>
            <w:tcW w:w="7526" w:type="dxa"/>
          </w:tcPr>
          <w:p w14:paraId="7F26BE68" w14:textId="77777777" w:rsidR="008A5BCC" w:rsidRDefault="008A5BCC" w:rsidP="008A5BCC">
            <w:pPr>
              <w:pStyle w:val="ListParagraph"/>
              <w:ind w:left="0"/>
              <w:jc w:val="both"/>
            </w:pPr>
            <w:r>
              <w:t>Patients are referred to the service by:</w:t>
            </w:r>
          </w:p>
          <w:p w14:paraId="0C638F06" w14:textId="77777777" w:rsidR="008A5BCC" w:rsidRDefault="008A5BCC" w:rsidP="008A5BCC">
            <w:pPr>
              <w:pStyle w:val="ListParagraph"/>
              <w:numPr>
                <w:ilvl w:val="1"/>
                <w:numId w:val="14"/>
              </w:numPr>
              <w:ind w:left="720"/>
              <w:jc w:val="both"/>
            </w:pPr>
            <w:r>
              <w:t>Directly by their GP</w:t>
            </w:r>
          </w:p>
          <w:p w14:paraId="62729ABD" w14:textId="77777777" w:rsidR="008A5BCC" w:rsidRDefault="008A5BCC" w:rsidP="008A5BCC">
            <w:pPr>
              <w:pStyle w:val="ListParagraph"/>
              <w:numPr>
                <w:ilvl w:val="1"/>
                <w:numId w:val="14"/>
              </w:numPr>
              <w:ind w:left="720"/>
              <w:jc w:val="both"/>
            </w:pPr>
            <w:r>
              <w:t>Through the SPA (Single Point of Access)</w:t>
            </w:r>
          </w:p>
          <w:p w14:paraId="61A74263" w14:textId="77777777" w:rsidR="008A5BCC" w:rsidRDefault="008A5BCC" w:rsidP="008A5BCC">
            <w:pPr>
              <w:pStyle w:val="ListParagraph"/>
              <w:numPr>
                <w:ilvl w:val="1"/>
                <w:numId w:val="14"/>
              </w:numPr>
              <w:ind w:left="720"/>
              <w:jc w:val="both"/>
            </w:pPr>
            <w:r>
              <w:t>For patients outside Leeds by their Local Mental Health Care Coordinator</w:t>
            </w:r>
          </w:p>
          <w:p w14:paraId="68AAC839" w14:textId="77777777" w:rsidR="008A5BCC" w:rsidRDefault="008A5BCC" w:rsidP="008A5BCC">
            <w:pPr>
              <w:jc w:val="both"/>
            </w:pPr>
            <w:r>
              <w:t>The referral may or may not include some patient medical details such as bloods, BMI, etc.</w:t>
            </w:r>
          </w:p>
          <w:p w14:paraId="33885984" w14:textId="7E35EB60" w:rsidR="006B5A8F" w:rsidRPr="00E341F6" w:rsidRDefault="006B5A8F" w:rsidP="00D65FD3">
            <w:pPr>
              <w:rPr>
                <w:rFonts w:ascii="Arial" w:hAnsi="Arial" w:cs="Arial"/>
                <w:sz w:val="24"/>
                <w:szCs w:val="24"/>
              </w:rPr>
            </w:pPr>
          </w:p>
        </w:tc>
      </w:tr>
      <w:tr w:rsidR="006B5A8F" w:rsidRPr="00E341F6" w14:paraId="33885988" w14:textId="77777777" w:rsidTr="00277CEF">
        <w:tc>
          <w:tcPr>
            <w:tcW w:w="1490" w:type="dxa"/>
          </w:tcPr>
          <w:p w14:paraId="33885986" w14:textId="77777777" w:rsidR="006B5A8F" w:rsidRPr="00E341F6" w:rsidRDefault="006B5A8F" w:rsidP="00D65FD3">
            <w:pPr>
              <w:rPr>
                <w:rFonts w:cstheme="minorHAnsi"/>
              </w:rPr>
            </w:pPr>
            <w:r w:rsidRPr="00E341F6">
              <w:rPr>
                <w:rFonts w:cstheme="minorHAnsi"/>
              </w:rPr>
              <w:t>Step 2</w:t>
            </w:r>
          </w:p>
        </w:tc>
        <w:tc>
          <w:tcPr>
            <w:tcW w:w="7526" w:type="dxa"/>
          </w:tcPr>
          <w:p w14:paraId="33885987" w14:textId="316DB03F" w:rsidR="006B5A8F" w:rsidRPr="00E341F6" w:rsidRDefault="008A5BCC" w:rsidP="00D65FD3">
            <w:pPr>
              <w:rPr>
                <w:rFonts w:ascii="Arial" w:hAnsi="Arial" w:cs="Arial"/>
                <w:sz w:val="24"/>
                <w:szCs w:val="24"/>
              </w:rPr>
            </w:pPr>
            <w:r w:rsidRPr="008A5BCC">
              <w:rPr>
                <w:rFonts w:cstheme="minorHAnsi"/>
              </w:rPr>
              <w:t>There is a weekly referral meeting where the team decide where the patient can best be treated. This determines if they are admitted as an inpatient.</w:t>
            </w:r>
          </w:p>
        </w:tc>
      </w:tr>
      <w:tr w:rsidR="006B5A8F" w:rsidRPr="00E341F6" w14:paraId="3388598B" w14:textId="77777777" w:rsidTr="00277CEF">
        <w:tc>
          <w:tcPr>
            <w:tcW w:w="1490" w:type="dxa"/>
          </w:tcPr>
          <w:p w14:paraId="33885989" w14:textId="77777777" w:rsidR="006B5A8F" w:rsidRPr="00E341F6" w:rsidRDefault="006B5A8F" w:rsidP="00D65FD3">
            <w:pPr>
              <w:rPr>
                <w:rFonts w:cstheme="minorHAnsi"/>
              </w:rPr>
            </w:pPr>
            <w:r w:rsidRPr="00E341F6">
              <w:rPr>
                <w:rFonts w:cstheme="minorHAnsi"/>
              </w:rPr>
              <w:t>Step 3</w:t>
            </w:r>
          </w:p>
        </w:tc>
        <w:tc>
          <w:tcPr>
            <w:tcW w:w="7526" w:type="dxa"/>
          </w:tcPr>
          <w:p w14:paraId="3388598A" w14:textId="4DD5F669" w:rsidR="006B5A8F" w:rsidRPr="00E341F6" w:rsidRDefault="008A5BCC" w:rsidP="007A1FFE">
            <w:pPr>
              <w:rPr>
                <w:rFonts w:ascii="Arial" w:hAnsi="Arial" w:cs="Arial"/>
                <w:sz w:val="24"/>
                <w:szCs w:val="24"/>
              </w:rPr>
            </w:pPr>
            <w:r w:rsidRPr="008A5BCC">
              <w:rPr>
                <w:rFonts w:cstheme="minorHAnsi"/>
              </w:rPr>
              <w:t>The patient attends a pre-admission visit / consultation. The patient is advised as to what treatment they may expect as an inpatient.</w:t>
            </w:r>
          </w:p>
        </w:tc>
      </w:tr>
      <w:tr w:rsidR="006B5A8F" w:rsidRPr="00E341F6" w14:paraId="3388598E" w14:textId="77777777" w:rsidTr="00277CEF">
        <w:tc>
          <w:tcPr>
            <w:tcW w:w="1490" w:type="dxa"/>
          </w:tcPr>
          <w:p w14:paraId="3388598C" w14:textId="77777777" w:rsidR="006B5A8F" w:rsidRPr="00E341F6" w:rsidRDefault="006B5A8F" w:rsidP="00D65FD3">
            <w:pPr>
              <w:rPr>
                <w:rFonts w:cstheme="minorHAnsi"/>
              </w:rPr>
            </w:pPr>
            <w:r>
              <w:rPr>
                <w:rFonts w:cstheme="minorHAnsi"/>
              </w:rPr>
              <w:t>Step 4</w:t>
            </w:r>
          </w:p>
        </w:tc>
        <w:tc>
          <w:tcPr>
            <w:tcW w:w="7526" w:type="dxa"/>
          </w:tcPr>
          <w:p w14:paraId="395EF4FD" w14:textId="77777777" w:rsidR="006B5A8F" w:rsidRDefault="008A5BCC" w:rsidP="00033259">
            <w:r>
              <w:t>The ward administrators gather all the information they can about the patient from the records they have available.</w:t>
            </w:r>
          </w:p>
          <w:p w14:paraId="3388598D" w14:textId="59E5203F" w:rsidR="008A5BCC" w:rsidRPr="00E341F6" w:rsidRDefault="008A5BCC" w:rsidP="00033259">
            <w:pPr>
              <w:rPr>
                <w:rFonts w:ascii="Calibri" w:hAnsi="Calibri" w:cs="Calibri"/>
              </w:rPr>
            </w:pPr>
            <w:r>
              <w:rPr>
                <w:rFonts w:ascii="Calibri" w:hAnsi="Calibri" w:cs="Calibri"/>
              </w:rPr>
              <w:t>This will include a request for the patient’s entire medical record from the patient’s GP practice.</w:t>
            </w:r>
          </w:p>
        </w:tc>
      </w:tr>
      <w:tr w:rsidR="00653E0D" w:rsidRPr="00E341F6" w14:paraId="58B6248F" w14:textId="77777777" w:rsidTr="00277CEF">
        <w:tc>
          <w:tcPr>
            <w:tcW w:w="1490" w:type="dxa"/>
          </w:tcPr>
          <w:p w14:paraId="3CF37269" w14:textId="302A9D64" w:rsidR="00653E0D" w:rsidRDefault="00653E0D" w:rsidP="00D65FD3">
            <w:pPr>
              <w:rPr>
                <w:rFonts w:cstheme="minorHAnsi"/>
              </w:rPr>
            </w:pPr>
            <w:r>
              <w:rPr>
                <w:rFonts w:cstheme="minorHAnsi"/>
              </w:rPr>
              <w:t>Step 5</w:t>
            </w:r>
          </w:p>
        </w:tc>
        <w:tc>
          <w:tcPr>
            <w:tcW w:w="7526" w:type="dxa"/>
          </w:tcPr>
          <w:p w14:paraId="62790B5F" w14:textId="2DB32F59" w:rsidR="00653E0D" w:rsidRPr="00753C5F" w:rsidRDefault="00653E0D" w:rsidP="00D65FD3">
            <w:pPr>
              <w:rPr>
                <w:rFonts w:cstheme="minorHAnsi"/>
              </w:rPr>
            </w:pPr>
            <w:r>
              <w:rPr>
                <w:rFonts w:cstheme="minorHAnsi"/>
              </w:rPr>
              <w:t>The PARIS system will request the patient’s entire medical record held in the GP Practice system via the GP Connect service</w:t>
            </w:r>
          </w:p>
        </w:tc>
      </w:tr>
      <w:tr w:rsidR="00653E0D" w:rsidRPr="00E341F6" w14:paraId="0953B938" w14:textId="77777777" w:rsidTr="00277CEF">
        <w:tc>
          <w:tcPr>
            <w:tcW w:w="1490" w:type="dxa"/>
          </w:tcPr>
          <w:p w14:paraId="11278795" w14:textId="4530F63F" w:rsidR="00653E0D" w:rsidRDefault="00653E0D" w:rsidP="00D65FD3">
            <w:pPr>
              <w:rPr>
                <w:rFonts w:cstheme="minorHAnsi"/>
              </w:rPr>
            </w:pPr>
            <w:r>
              <w:rPr>
                <w:rFonts w:cstheme="minorHAnsi"/>
              </w:rPr>
              <w:t>Step 6</w:t>
            </w:r>
          </w:p>
        </w:tc>
        <w:tc>
          <w:tcPr>
            <w:tcW w:w="7526" w:type="dxa"/>
          </w:tcPr>
          <w:p w14:paraId="348910BC" w14:textId="4400C1F8" w:rsidR="00653E0D" w:rsidRPr="00753C5F" w:rsidRDefault="00653E0D" w:rsidP="00D65FD3">
            <w:pPr>
              <w:rPr>
                <w:rFonts w:cstheme="minorHAnsi"/>
              </w:rPr>
            </w:pPr>
            <w:r>
              <w:rPr>
                <w:rFonts w:cstheme="minorHAnsi"/>
              </w:rPr>
              <w:t>GP Connect and the GP Practice system will check that the Yorkshire Eating Disorders Clinic is allowed access to the data and that the patient has not objected to their data being shared.</w:t>
            </w:r>
          </w:p>
        </w:tc>
      </w:tr>
      <w:tr w:rsidR="006B5A8F" w:rsidRPr="00E341F6" w14:paraId="338859B6" w14:textId="77777777" w:rsidTr="00277CEF">
        <w:tc>
          <w:tcPr>
            <w:tcW w:w="1490" w:type="dxa"/>
          </w:tcPr>
          <w:p w14:paraId="3388598F" w14:textId="5BF63614" w:rsidR="006B5A8F" w:rsidRPr="00E341F6" w:rsidRDefault="006B5A8F" w:rsidP="00D65FD3">
            <w:pPr>
              <w:rPr>
                <w:rFonts w:cstheme="minorHAnsi"/>
              </w:rPr>
            </w:pPr>
            <w:r>
              <w:rPr>
                <w:rFonts w:cstheme="minorHAnsi"/>
              </w:rPr>
              <w:t xml:space="preserve">Step </w:t>
            </w:r>
            <w:r w:rsidR="00653E0D">
              <w:rPr>
                <w:rFonts w:cstheme="minorHAnsi"/>
              </w:rPr>
              <w:t>7</w:t>
            </w:r>
          </w:p>
        </w:tc>
        <w:tc>
          <w:tcPr>
            <w:tcW w:w="7526" w:type="dxa"/>
          </w:tcPr>
          <w:p w14:paraId="33885990" w14:textId="7EB0173A" w:rsidR="006B5A8F" w:rsidRDefault="00753C5F" w:rsidP="00D65FD3">
            <w:pPr>
              <w:rPr>
                <w:rFonts w:cstheme="minorHAnsi"/>
              </w:rPr>
            </w:pPr>
            <w:r w:rsidRPr="00753C5F">
              <w:rPr>
                <w:rFonts w:cstheme="minorHAnsi"/>
              </w:rPr>
              <w:t xml:space="preserve">GP Clinical System provides the </w:t>
            </w:r>
            <w:r w:rsidR="00653E0D">
              <w:rPr>
                <w:rFonts w:cstheme="minorHAnsi"/>
              </w:rPr>
              <w:t>entire patient record</w:t>
            </w:r>
            <w:r w:rsidRPr="00753C5F">
              <w:rPr>
                <w:rFonts w:cstheme="minorHAnsi"/>
              </w:rPr>
              <w:t>.</w:t>
            </w:r>
          </w:p>
          <w:p w14:paraId="4947D88F" w14:textId="644BBDA7" w:rsidR="00653E0D" w:rsidRDefault="00653E0D" w:rsidP="00D65FD3">
            <w:pPr>
              <w:rPr>
                <w:rFonts w:cstheme="minorHAnsi"/>
              </w:rPr>
            </w:pPr>
          </w:p>
          <w:p w14:paraId="48B78DC7" w14:textId="05568654" w:rsidR="00653E0D" w:rsidRDefault="00653E0D" w:rsidP="00D65FD3">
            <w:pPr>
              <w:rPr>
                <w:rFonts w:cstheme="minorHAnsi"/>
              </w:rPr>
            </w:pPr>
            <w:r>
              <w:rPr>
                <w:rFonts w:cstheme="minorHAnsi"/>
              </w:rPr>
              <w:t>This will include:</w:t>
            </w:r>
          </w:p>
          <w:p w14:paraId="0101D846" w14:textId="77777777" w:rsidR="00653E0D" w:rsidRDefault="00653E0D" w:rsidP="00653E0D">
            <w:pPr>
              <w:pStyle w:val="ListParagraph"/>
              <w:numPr>
                <w:ilvl w:val="0"/>
                <w:numId w:val="15"/>
              </w:numPr>
              <w:spacing w:after="200" w:line="276" w:lineRule="auto"/>
            </w:pPr>
            <w:r>
              <w:t>Social History</w:t>
            </w:r>
          </w:p>
          <w:p w14:paraId="3ED2981F" w14:textId="77777777" w:rsidR="00653E0D" w:rsidRDefault="00653E0D" w:rsidP="00653E0D">
            <w:pPr>
              <w:pStyle w:val="ListParagraph"/>
              <w:numPr>
                <w:ilvl w:val="1"/>
                <w:numId w:val="15"/>
              </w:numPr>
              <w:spacing w:after="200" w:line="276" w:lineRule="auto"/>
              <w:ind w:left="2160"/>
            </w:pPr>
            <w:r>
              <w:lastRenderedPageBreak/>
              <w:t>Demographic (name, age, address)</w:t>
            </w:r>
          </w:p>
          <w:p w14:paraId="3022BAED" w14:textId="77777777" w:rsidR="00653E0D" w:rsidRDefault="00653E0D" w:rsidP="00653E0D">
            <w:pPr>
              <w:pStyle w:val="ListParagraph"/>
              <w:numPr>
                <w:ilvl w:val="1"/>
                <w:numId w:val="15"/>
              </w:numPr>
              <w:spacing w:after="200" w:line="276" w:lineRule="auto"/>
              <w:ind w:left="2160"/>
            </w:pPr>
            <w:r>
              <w:t>Family history and background</w:t>
            </w:r>
          </w:p>
          <w:p w14:paraId="3F69D6FC" w14:textId="77777777" w:rsidR="00653E0D" w:rsidRDefault="00653E0D" w:rsidP="00653E0D">
            <w:pPr>
              <w:pStyle w:val="ListParagraph"/>
              <w:numPr>
                <w:ilvl w:val="1"/>
                <w:numId w:val="15"/>
              </w:numPr>
              <w:spacing w:after="200" w:line="276" w:lineRule="auto"/>
              <w:ind w:left="2160"/>
            </w:pPr>
            <w:r>
              <w:t>Education</w:t>
            </w:r>
          </w:p>
          <w:p w14:paraId="5A6966EC" w14:textId="77777777" w:rsidR="00653E0D" w:rsidRDefault="00653E0D" w:rsidP="00653E0D">
            <w:pPr>
              <w:pStyle w:val="ListParagraph"/>
              <w:numPr>
                <w:ilvl w:val="1"/>
                <w:numId w:val="15"/>
              </w:numPr>
              <w:spacing w:after="200" w:line="276" w:lineRule="auto"/>
              <w:ind w:left="2160"/>
            </w:pPr>
            <w:r>
              <w:t>Safeguarding</w:t>
            </w:r>
          </w:p>
          <w:p w14:paraId="189E62B9" w14:textId="77777777" w:rsidR="00653E0D" w:rsidRDefault="00653E0D" w:rsidP="00653E0D">
            <w:pPr>
              <w:pStyle w:val="ListParagraph"/>
              <w:numPr>
                <w:ilvl w:val="1"/>
                <w:numId w:val="15"/>
              </w:numPr>
              <w:spacing w:after="200" w:line="276" w:lineRule="auto"/>
              <w:ind w:left="2160"/>
            </w:pPr>
            <w:r>
              <w:t>Child Protection</w:t>
            </w:r>
          </w:p>
          <w:p w14:paraId="0F3E17C5" w14:textId="77777777" w:rsidR="00653E0D" w:rsidRDefault="00653E0D" w:rsidP="00653E0D">
            <w:pPr>
              <w:pStyle w:val="ListParagraph"/>
              <w:numPr>
                <w:ilvl w:val="1"/>
                <w:numId w:val="15"/>
              </w:numPr>
              <w:spacing w:after="200" w:line="276" w:lineRule="auto"/>
              <w:ind w:left="2160"/>
            </w:pPr>
            <w:r>
              <w:t>Dependants</w:t>
            </w:r>
          </w:p>
          <w:p w14:paraId="5C229BC2" w14:textId="77777777" w:rsidR="00653E0D" w:rsidRDefault="00653E0D" w:rsidP="00653E0D">
            <w:pPr>
              <w:pStyle w:val="ListParagraph"/>
              <w:numPr>
                <w:ilvl w:val="0"/>
                <w:numId w:val="15"/>
              </w:numPr>
              <w:spacing w:after="200" w:line="276" w:lineRule="auto"/>
            </w:pPr>
            <w:r>
              <w:t>Medical History (from birth to present)</w:t>
            </w:r>
          </w:p>
          <w:p w14:paraId="36BE4E59" w14:textId="77777777" w:rsidR="00653E0D" w:rsidRDefault="00653E0D" w:rsidP="00653E0D">
            <w:pPr>
              <w:pStyle w:val="ListParagraph"/>
              <w:numPr>
                <w:ilvl w:val="1"/>
                <w:numId w:val="15"/>
              </w:numPr>
              <w:spacing w:after="200" w:line="276" w:lineRule="auto"/>
              <w:ind w:left="2160"/>
            </w:pPr>
            <w:r>
              <w:t>Medication</w:t>
            </w:r>
          </w:p>
          <w:p w14:paraId="3DD08340" w14:textId="77777777" w:rsidR="00653E0D" w:rsidRDefault="00653E0D" w:rsidP="00653E0D">
            <w:pPr>
              <w:pStyle w:val="ListParagraph"/>
              <w:numPr>
                <w:ilvl w:val="2"/>
                <w:numId w:val="15"/>
              </w:numPr>
              <w:spacing w:after="200" w:line="276" w:lineRule="auto"/>
              <w:ind w:left="2880"/>
            </w:pPr>
            <w:r>
              <w:t>Current and historic</w:t>
            </w:r>
          </w:p>
          <w:p w14:paraId="0347FCB4" w14:textId="77777777" w:rsidR="00653E0D" w:rsidRDefault="00653E0D" w:rsidP="00653E0D">
            <w:pPr>
              <w:pStyle w:val="ListParagraph"/>
              <w:numPr>
                <w:ilvl w:val="2"/>
                <w:numId w:val="15"/>
              </w:numPr>
              <w:spacing w:after="200" w:line="276" w:lineRule="auto"/>
              <w:ind w:left="2880"/>
            </w:pPr>
            <w:r>
              <w:t>Reasons for being giving medication</w:t>
            </w:r>
          </w:p>
          <w:p w14:paraId="7BB63FAE" w14:textId="77777777" w:rsidR="00653E0D" w:rsidRDefault="00653E0D" w:rsidP="00653E0D">
            <w:pPr>
              <w:pStyle w:val="ListParagraph"/>
              <w:numPr>
                <w:ilvl w:val="1"/>
                <w:numId w:val="15"/>
              </w:numPr>
              <w:spacing w:after="200" w:line="276" w:lineRule="auto"/>
              <w:ind w:left="2160"/>
            </w:pPr>
            <w:r>
              <w:t>Allergies and intolerances</w:t>
            </w:r>
          </w:p>
          <w:p w14:paraId="19B6028E" w14:textId="77777777" w:rsidR="00653E0D" w:rsidRDefault="00653E0D" w:rsidP="00653E0D">
            <w:pPr>
              <w:pStyle w:val="ListParagraph"/>
              <w:numPr>
                <w:ilvl w:val="2"/>
                <w:numId w:val="15"/>
              </w:numPr>
              <w:spacing w:after="200" w:line="276" w:lineRule="auto"/>
              <w:ind w:left="2880"/>
            </w:pPr>
            <w:r w:rsidRPr="0004401F">
              <w:t xml:space="preserve">to ensure </w:t>
            </w:r>
            <w:r>
              <w:t xml:space="preserve">it is </w:t>
            </w:r>
            <w:r w:rsidRPr="0004401F">
              <w:t xml:space="preserve">not </w:t>
            </w:r>
            <w:r>
              <w:t xml:space="preserve">related to </w:t>
            </w:r>
            <w:r w:rsidRPr="0004401F">
              <w:t>the patient’s mental illness</w:t>
            </w:r>
          </w:p>
          <w:p w14:paraId="768CD43B" w14:textId="77777777" w:rsidR="00653E0D" w:rsidRDefault="00653E0D" w:rsidP="00653E0D">
            <w:pPr>
              <w:pStyle w:val="ListParagraph"/>
              <w:numPr>
                <w:ilvl w:val="1"/>
                <w:numId w:val="15"/>
              </w:numPr>
              <w:spacing w:after="200" w:line="276" w:lineRule="auto"/>
              <w:ind w:left="2160"/>
            </w:pPr>
            <w:r>
              <w:t>Significant Conditions</w:t>
            </w:r>
          </w:p>
          <w:p w14:paraId="13B6C2B0" w14:textId="77777777" w:rsidR="00653E0D" w:rsidRDefault="00653E0D" w:rsidP="00653E0D">
            <w:pPr>
              <w:pStyle w:val="ListParagraph"/>
              <w:numPr>
                <w:ilvl w:val="1"/>
                <w:numId w:val="15"/>
              </w:numPr>
              <w:spacing w:after="200" w:line="276" w:lineRule="auto"/>
              <w:ind w:left="2160"/>
            </w:pPr>
            <w:r>
              <w:t>Historic Conditions</w:t>
            </w:r>
          </w:p>
          <w:p w14:paraId="6557991A" w14:textId="77777777" w:rsidR="00653E0D" w:rsidRDefault="00653E0D" w:rsidP="00653E0D">
            <w:pPr>
              <w:pStyle w:val="ListParagraph"/>
              <w:numPr>
                <w:ilvl w:val="1"/>
                <w:numId w:val="15"/>
              </w:numPr>
              <w:spacing w:after="200" w:line="276" w:lineRule="auto"/>
              <w:ind w:left="2160"/>
            </w:pPr>
            <w:r>
              <w:t xml:space="preserve">GP consultation notes </w:t>
            </w:r>
          </w:p>
          <w:p w14:paraId="6C995901" w14:textId="77777777" w:rsidR="00653E0D" w:rsidRDefault="00653E0D" w:rsidP="00653E0D">
            <w:pPr>
              <w:pStyle w:val="ListParagraph"/>
              <w:numPr>
                <w:ilvl w:val="2"/>
                <w:numId w:val="15"/>
              </w:numPr>
              <w:spacing w:after="200" w:line="276" w:lineRule="auto"/>
              <w:ind w:left="2880"/>
            </w:pPr>
            <w:r>
              <w:t>GP may be the only clinician currently seeing the patient.</w:t>
            </w:r>
          </w:p>
          <w:p w14:paraId="51F85E0B" w14:textId="77777777" w:rsidR="00653E0D" w:rsidRDefault="00653E0D" w:rsidP="00653E0D">
            <w:pPr>
              <w:pStyle w:val="ListParagraph"/>
              <w:numPr>
                <w:ilvl w:val="1"/>
                <w:numId w:val="15"/>
              </w:numPr>
              <w:spacing w:after="200" w:line="276" w:lineRule="auto"/>
              <w:ind w:left="2160"/>
            </w:pPr>
            <w:r>
              <w:t>Previous admissions</w:t>
            </w:r>
          </w:p>
          <w:p w14:paraId="403CAE61" w14:textId="77777777" w:rsidR="00653E0D" w:rsidRDefault="00653E0D" w:rsidP="00653E0D">
            <w:pPr>
              <w:pStyle w:val="ListParagraph"/>
              <w:numPr>
                <w:ilvl w:val="2"/>
                <w:numId w:val="15"/>
              </w:numPr>
              <w:spacing w:after="200" w:line="276" w:lineRule="auto"/>
              <w:ind w:left="2880"/>
            </w:pPr>
            <w:r>
              <w:t>Surgery</w:t>
            </w:r>
          </w:p>
          <w:p w14:paraId="72FA85AB" w14:textId="77777777" w:rsidR="00653E0D" w:rsidRDefault="00653E0D" w:rsidP="00653E0D">
            <w:pPr>
              <w:pStyle w:val="ListParagraph"/>
              <w:numPr>
                <w:ilvl w:val="2"/>
                <w:numId w:val="15"/>
              </w:numPr>
              <w:spacing w:after="200" w:line="276" w:lineRule="auto"/>
              <w:ind w:left="2880"/>
            </w:pPr>
            <w:r>
              <w:t>Psychiatric</w:t>
            </w:r>
          </w:p>
          <w:p w14:paraId="0FE6E770" w14:textId="77777777" w:rsidR="00653E0D" w:rsidRDefault="00653E0D" w:rsidP="00653E0D">
            <w:pPr>
              <w:pStyle w:val="ListParagraph"/>
              <w:numPr>
                <w:ilvl w:val="2"/>
                <w:numId w:val="15"/>
              </w:numPr>
              <w:spacing w:after="200" w:line="276" w:lineRule="auto"/>
              <w:ind w:left="2880"/>
            </w:pPr>
            <w:r>
              <w:t>Consultation notes</w:t>
            </w:r>
          </w:p>
          <w:p w14:paraId="28495FF9" w14:textId="77777777" w:rsidR="00653E0D" w:rsidRDefault="00653E0D" w:rsidP="00653E0D">
            <w:pPr>
              <w:pStyle w:val="ListParagraph"/>
              <w:numPr>
                <w:ilvl w:val="2"/>
                <w:numId w:val="15"/>
              </w:numPr>
              <w:spacing w:after="200" w:line="276" w:lineRule="auto"/>
              <w:ind w:left="2880"/>
            </w:pPr>
            <w:r>
              <w:t>Discharge summaries</w:t>
            </w:r>
          </w:p>
          <w:p w14:paraId="21F39459" w14:textId="77777777" w:rsidR="00653E0D" w:rsidRDefault="00653E0D" w:rsidP="00653E0D">
            <w:pPr>
              <w:pStyle w:val="ListParagraph"/>
              <w:numPr>
                <w:ilvl w:val="1"/>
                <w:numId w:val="15"/>
              </w:numPr>
              <w:spacing w:after="200" w:line="276" w:lineRule="auto"/>
              <w:ind w:left="2160"/>
            </w:pPr>
            <w:r>
              <w:t>P</w:t>
            </w:r>
            <w:r w:rsidRPr="0004401F">
              <w:t xml:space="preserve">revious </w:t>
            </w:r>
            <w:r>
              <w:t xml:space="preserve">mental </w:t>
            </w:r>
            <w:r w:rsidRPr="0004401F">
              <w:t xml:space="preserve">assessments </w:t>
            </w:r>
            <w:r>
              <w:t>the patient</w:t>
            </w:r>
            <w:r w:rsidRPr="0004401F">
              <w:t xml:space="preserve"> ha</w:t>
            </w:r>
            <w:r>
              <w:t>s</w:t>
            </w:r>
            <w:r w:rsidRPr="0004401F">
              <w:t xml:space="preserve"> </w:t>
            </w:r>
            <w:r>
              <w:t>received</w:t>
            </w:r>
          </w:p>
          <w:p w14:paraId="188ED959" w14:textId="77777777" w:rsidR="00653E0D" w:rsidRDefault="00653E0D" w:rsidP="00653E0D">
            <w:pPr>
              <w:pStyle w:val="ListParagraph"/>
              <w:numPr>
                <w:ilvl w:val="1"/>
                <w:numId w:val="15"/>
              </w:numPr>
              <w:spacing w:after="200" w:line="276" w:lineRule="auto"/>
              <w:ind w:left="2160"/>
            </w:pPr>
            <w:r>
              <w:t>Future Appointments / Referrals</w:t>
            </w:r>
          </w:p>
          <w:p w14:paraId="3B34FBF5" w14:textId="77777777" w:rsidR="00653E0D" w:rsidRDefault="00653E0D" w:rsidP="00653E0D">
            <w:pPr>
              <w:pStyle w:val="ListParagraph"/>
              <w:numPr>
                <w:ilvl w:val="2"/>
                <w:numId w:val="15"/>
              </w:numPr>
              <w:spacing w:after="200" w:line="276" w:lineRule="auto"/>
              <w:ind w:left="2880"/>
            </w:pPr>
            <w:r>
              <w:t>Depending on circumstance they may help the patient attend or cancel the appointment</w:t>
            </w:r>
          </w:p>
          <w:p w14:paraId="7AB2AA8F" w14:textId="77777777" w:rsidR="00653E0D" w:rsidRDefault="00653E0D" w:rsidP="00653E0D">
            <w:pPr>
              <w:pStyle w:val="ListParagraph"/>
              <w:numPr>
                <w:ilvl w:val="1"/>
                <w:numId w:val="15"/>
              </w:numPr>
              <w:spacing w:after="200" w:line="276" w:lineRule="auto"/>
              <w:ind w:left="2160"/>
            </w:pPr>
            <w:r>
              <w:t>Physical Health Checks</w:t>
            </w:r>
          </w:p>
          <w:p w14:paraId="334637DF" w14:textId="77777777" w:rsidR="00653E0D" w:rsidRDefault="00653E0D" w:rsidP="00653E0D">
            <w:pPr>
              <w:pStyle w:val="ListParagraph"/>
              <w:numPr>
                <w:ilvl w:val="1"/>
                <w:numId w:val="15"/>
              </w:numPr>
              <w:spacing w:after="200" w:line="276" w:lineRule="auto"/>
              <w:ind w:left="2160"/>
            </w:pPr>
            <w:r>
              <w:t>Outpatient letters</w:t>
            </w:r>
          </w:p>
          <w:p w14:paraId="27DA2CAC" w14:textId="77777777" w:rsidR="00653E0D" w:rsidRDefault="00653E0D" w:rsidP="00653E0D">
            <w:pPr>
              <w:pStyle w:val="ListParagraph"/>
              <w:numPr>
                <w:ilvl w:val="2"/>
                <w:numId w:val="15"/>
              </w:numPr>
              <w:spacing w:after="200" w:line="276" w:lineRule="auto"/>
              <w:ind w:left="2880"/>
            </w:pPr>
            <w:r>
              <w:t>Contains information on outpatient assessments</w:t>
            </w:r>
          </w:p>
          <w:p w14:paraId="77F080F9" w14:textId="77777777" w:rsidR="00653E0D" w:rsidRDefault="00653E0D" w:rsidP="00653E0D">
            <w:pPr>
              <w:pStyle w:val="ListParagraph"/>
              <w:numPr>
                <w:ilvl w:val="1"/>
                <w:numId w:val="15"/>
              </w:numPr>
              <w:spacing w:after="200" w:line="276" w:lineRule="auto"/>
              <w:ind w:left="2160"/>
            </w:pPr>
            <w:r>
              <w:t>Child development (including historic records for adults)</w:t>
            </w:r>
          </w:p>
          <w:p w14:paraId="6090BD07" w14:textId="77777777" w:rsidR="00653E0D" w:rsidRDefault="00653E0D" w:rsidP="00653E0D">
            <w:pPr>
              <w:pStyle w:val="ListParagraph"/>
              <w:numPr>
                <w:ilvl w:val="1"/>
                <w:numId w:val="15"/>
              </w:numPr>
              <w:spacing w:after="160" w:line="259" w:lineRule="auto"/>
              <w:ind w:left="2160"/>
            </w:pPr>
            <w:r>
              <w:t>Children’s ‘red book’ which includes all patient’s early immunisations and health checks</w:t>
            </w:r>
          </w:p>
          <w:p w14:paraId="2BB09707" w14:textId="77777777" w:rsidR="00653E0D" w:rsidRDefault="00653E0D" w:rsidP="00653E0D">
            <w:pPr>
              <w:pStyle w:val="ListParagraph"/>
              <w:numPr>
                <w:ilvl w:val="1"/>
                <w:numId w:val="15"/>
              </w:numPr>
              <w:spacing w:after="160" w:line="259" w:lineRule="auto"/>
              <w:ind w:left="2160"/>
            </w:pPr>
            <w:r>
              <w:t>Any other medical contacts</w:t>
            </w:r>
          </w:p>
          <w:p w14:paraId="338859B5" w14:textId="77777777" w:rsidR="00753C5F" w:rsidRPr="00E341F6" w:rsidRDefault="00753C5F" w:rsidP="00D65FD3">
            <w:pPr>
              <w:rPr>
                <w:rFonts w:ascii="Arial" w:hAnsi="Arial" w:cs="Arial"/>
                <w:sz w:val="24"/>
                <w:szCs w:val="24"/>
              </w:rPr>
            </w:pPr>
          </w:p>
        </w:tc>
      </w:tr>
      <w:tr w:rsidR="006B5A8F" w:rsidRPr="00E341F6" w14:paraId="338859BC" w14:textId="77777777" w:rsidTr="00277CEF">
        <w:tc>
          <w:tcPr>
            <w:tcW w:w="1490" w:type="dxa"/>
          </w:tcPr>
          <w:p w14:paraId="338859BA" w14:textId="00C5F247" w:rsidR="006B5A8F" w:rsidRPr="00E341F6" w:rsidRDefault="006B5A8F" w:rsidP="00D65FD3">
            <w:pPr>
              <w:rPr>
                <w:rFonts w:cstheme="minorHAnsi"/>
              </w:rPr>
            </w:pPr>
            <w:r>
              <w:rPr>
                <w:rFonts w:cstheme="minorHAnsi"/>
              </w:rPr>
              <w:lastRenderedPageBreak/>
              <w:t xml:space="preserve">Step </w:t>
            </w:r>
            <w:r w:rsidR="00277CEF">
              <w:rPr>
                <w:rFonts w:cstheme="minorHAnsi"/>
              </w:rPr>
              <w:t>8</w:t>
            </w:r>
          </w:p>
        </w:tc>
        <w:tc>
          <w:tcPr>
            <w:tcW w:w="7526" w:type="dxa"/>
          </w:tcPr>
          <w:p w14:paraId="338859BB" w14:textId="396572E9" w:rsidR="006B5A8F" w:rsidRPr="00E341F6" w:rsidRDefault="00277CEF" w:rsidP="00D65FD3">
            <w:pPr>
              <w:rPr>
                <w:rFonts w:ascii="Calibri" w:hAnsi="Calibri" w:cs="Calibri"/>
                <w:color w:val="000000"/>
              </w:rPr>
            </w:pPr>
            <w:r>
              <w:rPr>
                <w:rFonts w:cstheme="minorHAnsi"/>
              </w:rPr>
              <w:t>PARIS imports the entire patient record</w:t>
            </w:r>
            <w:r w:rsidR="007775B9">
              <w:rPr>
                <w:rFonts w:cstheme="minorHAnsi"/>
              </w:rPr>
              <w:t xml:space="preserve"> supplied from the GP practice. This data is now available for clinicians to review and maintain.</w:t>
            </w:r>
          </w:p>
        </w:tc>
      </w:tr>
      <w:tr w:rsidR="006B5A8F" w:rsidRPr="00E341F6" w14:paraId="338859BF" w14:textId="77777777" w:rsidTr="00277CEF">
        <w:tc>
          <w:tcPr>
            <w:tcW w:w="1490" w:type="dxa"/>
          </w:tcPr>
          <w:p w14:paraId="338859BD" w14:textId="018778A4" w:rsidR="006B5A8F" w:rsidRPr="00E341F6" w:rsidRDefault="006B5A8F" w:rsidP="00D65FD3">
            <w:pPr>
              <w:rPr>
                <w:rFonts w:cstheme="minorHAnsi"/>
              </w:rPr>
            </w:pPr>
            <w:r>
              <w:rPr>
                <w:rFonts w:cstheme="minorHAnsi"/>
              </w:rPr>
              <w:t xml:space="preserve">Step </w:t>
            </w:r>
            <w:r w:rsidR="00277CEF">
              <w:rPr>
                <w:rFonts w:cstheme="minorHAnsi"/>
              </w:rPr>
              <w:t>9</w:t>
            </w:r>
          </w:p>
        </w:tc>
        <w:tc>
          <w:tcPr>
            <w:tcW w:w="7526" w:type="dxa"/>
          </w:tcPr>
          <w:p w14:paraId="338859BE" w14:textId="166F68BD" w:rsidR="007A1FFE" w:rsidRPr="00E341F6" w:rsidRDefault="007775B9" w:rsidP="007A1FFE">
            <w:pPr>
              <w:rPr>
                <w:rFonts w:ascii="Calibri" w:hAnsi="Calibri" w:cs="Calibri"/>
                <w:color w:val="000000"/>
              </w:rPr>
            </w:pPr>
            <w:r>
              <w:rPr>
                <w:rFonts w:cstheme="minorHAnsi"/>
              </w:rPr>
              <w:t>T</w:t>
            </w:r>
            <w:r w:rsidR="00277CEF">
              <w:rPr>
                <w:rFonts w:cstheme="minorHAnsi"/>
              </w:rPr>
              <w:t xml:space="preserve">he </w:t>
            </w:r>
            <w:r>
              <w:rPr>
                <w:rFonts w:cstheme="minorHAnsi"/>
              </w:rPr>
              <w:t xml:space="preserve">medical data retrieved by the </w:t>
            </w:r>
            <w:r w:rsidR="00277CEF">
              <w:rPr>
                <w:rFonts w:cstheme="minorHAnsi"/>
              </w:rPr>
              <w:t xml:space="preserve">ward administrator </w:t>
            </w:r>
            <w:r>
              <w:rPr>
                <w:rFonts w:cstheme="minorHAnsi"/>
              </w:rPr>
              <w:t>from other sources is manually added to the PARIS system.</w:t>
            </w:r>
          </w:p>
        </w:tc>
      </w:tr>
      <w:tr w:rsidR="004F5FE0" w:rsidRPr="004F5FE0" w14:paraId="70FD7A12" w14:textId="77777777" w:rsidTr="00D711AD">
        <w:tc>
          <w:tcPr>
            <w:tcW w:w="9016" w:type="dxa"/>
            <w:gridSpan w:val="2"/>
          </w:tcPr>
          <w:p w14:paraId="766A8F04" w14:textId="6F43A713" w:rsidR="004F5FE0" w:rsidRPr="004F5FE0" w:rsidRDefault="004F5FE0" w:rsidP="007775B9">
            <w:pPr>
              <w:rPr>
                <w:rFonts w:ascii="Calibri" w:hAnsi="Calibri" w:cs="Calibri"/>
                <w:b/>
                <w:color w:val="000000"/>
              </w:rPr>
            </w:pPr>
            <w:r w:rsidRPr="004F5FE0">
              <w:rPr>
                <w:rFonts w:ascii="Calibri" w:hAnsi="Calibri" w:cs="Calibri"/>
                <w:b/>
                <w:color w:val="000000"/>
              </w:rPr>
              <w:t>Alternative Path</w:t>
            </w:r>
          </w:p>
        </w:tc>
      </w:tr>
      <w:tr w:rsidR="006B5A8F" w:rsidRPr="00E341F6" w14:paraId="338859CD" w14:textId="77777777" w:rsidTr="00277CEF">
        <w:tc>
          <w:tcPr>
            <w:tcW w:w="1490" w:type="dxa"/>
          </w:tcPr>
          <w:p w14:paraId="338859C9" w14:textId="38C60F2A" w:rsidR="006B5A8F" w:rsidRDefault="006B5A8F" w:rsidP="005C0303">
            <w:pPr>
              <w:rPr>
                <w:rFonts w:cstheme="minorHAnsi"/>
              </w:rPr>
            </w:pPr>
            <w:r>
              <w:rPr>
                <w:rFonts w:cstheme="minorHAnsi"/>
              </w:rPr>
              <w:t xml:space="preserve">Step </w:t>
            </w:r>
            <w:r w:rsidR="007775B9">
              <w:rPr>
                <w:rFonts w:cstheme="minorHAnsi"/>
              </w:rPr>
              <w:t>6</w:t>
            </w:r>
            <w:r>
              <w:rPr>
                <w:rFonts w:cstheme="minorHAnsi"/>
              </w:rPr>
              <w:t>a</w:t>
            </w:r>
          </w:p>
        </w:tc>
        <w:tc>
          <w:tcPr>
            <w:tcW w:w="7526" w:type="dxa"/>
          </w:tcPr>
          <w:p w14:paraId="2C258C44" w14:textId="1BA315C3" w:rsidR="006B5A8F" w:rsidRDefault="007775B9" w:rsidP="007775B9">
            <w:pPr>
              <w:rPr>
                <w:rFonts w:ascii="Calibri" w:hAnsi="Calibri" w:cs="Calibri"/>
                <w:color w:val="000000"/>
              </w:rPr>
            </w:pPr>
            <w:r>
              <w:rPr>
                <w:rFonts w:ascii="Calibri" w:hAnsi="Calibri" w:cs="Calibri"/>
                <w:color w:val="000000"/>
              </w:rPr>
              <w:t>Where there are not the appropriate permissions to share the data, GP connect returns an error message saying the information cannot be returned.</w:t>
            </w:r>
          </w:p>
          <w:p w14:paraId="308BD9EF" w14:textId="77777777" w:rsidR="007775B9" w:rsidRDefault="007775B9" w:rsidP="007775B9">
            <w:pPr>
              <w:rPr>
                <w:rFonts w:ascii="Calibri" w:hAnsi="Calibri" w:cs="Calibri"/>
                <w:color w:val="000000"/>
              </w:rPr>
            </w:pPr>
          </w:p>
          <w:p w14:paraId="338859CC" w14:textId="4D87F5EF" w:rsidR="007775B9" w:rsidRPr="007F2141" w:rsidRDefault="007775B9" w:rsidP="007775B9">
            <w:pPr>
              <w:rPr>
                <w:rFonts w:ascii="Calibri" w:hAnsi="Calibri" w:cs="Calibri"/>
                <w:color w:val="000000"/>
              </w:rPr>
            </w:pPr>
            <w:r>
              <w:rPr>
                <w:rFonts w:ascii="Calibri" w:hAnsi="Calibri" w:cs="Calibri"/>
                <w:color w:val="000000"/>
              </w:rPr>
              <w:t xml:space="preserve">The ward administrator </w:t>
            </w:r>
            <w:r w:rsidR="003D6828">
              <w:rPr>
                <w:rFonts w:ascii="Calibri" w:hAnsi="Calibri" w:cs="Calibri"/>
                <w:color w:val="000000"/>
              </w:rPr>
              <w:t>will retrieve the information using the SCR and direct requests to the GP practice. They will then manually enter the data.</w:t>
            </w:r>
          </w:p>
        </w:tc>
      </w:tr>
    </w:tbl>
    <w:p w14:paraId="338859EA" w14:textId="77777777" w:rsidR="001B6089" w:rsidRPr="00043FA7" w:rsidRDefault="001B6089" w:rsidP="00DC46F5">
      <w:pPr>
        <w:spacing w:after="0" w:line="240" w:lineRule="auto"/>
        <w:rPr>
          <w:rFonts w:cstheme="minorHAnsi"/>
        </w:rPr>
      </w:pPr>
    </w:p>
    <w:sectPr w:rsidR="001B6089" w:rsidRPr="0004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BB6"/>
    <w:multiLevelType w:val="hybridMultilevel"/>
    <w:tmpl w:val="4766816A"/>
    <w:lvl w:ilvl="0" w:tplc="48EAABE2">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E7951"/>
    <w:multiLevelType w:val="hybridMultilevel"/>
    <w:tmpl w:val="B2EC7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A10FA"/>
    <w:multiLevelType w:val="hybridMultilevel"/>
    <w:tmpl w:val="859A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62B2D"/>
    <w:multiLevelType w:val="hybridMultilevel"/>
    <w:tmpl w:val="0CB4D2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56A15BF"/>
    <w:multiLevelType w:val="hybridMultilevel"/>
    <w:tmpl w:val="9CC24A96"/>
    <w:lvl w:ilvl="0" w:tplc="4FC802E6">
      <w:start w:val="5"/>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15:restartNumberingAfterBreak="0">
    <w:nsid w:val="3B834D12"/>
    <w:multiLevelType w:val="hybridMultilevel"/>
    <w:tmpl w:val="D1761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644F5B"/>
    <w:multiLevelType w:val="hybridMultilevel"/>
    <w:tmpl w:val="04D4AC1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2109F1"/>
    <w:multiLevelType w:val="hybridMultilevel"/>
    <w:tmpl w:val="461E6CD4"/>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6B07C0"/>
    <w:multiLevelType w:val="hybridMultilevel"/>
    <w:tmpl w:val="0EE02636"/>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77D1D"/>
    <w:multiLevelType w:val="hybridMultilevel"/>
    <w:tmpl w:val="34F02512"/>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F134E2"/>
    <w:multiLevelType w:val="hybridMultilevel"/>
    <w:tmpl w:val="86A0472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4A2E78"/>
    <w:multiLevelType w:val="hybridMultilevel"/>
    <w:tmpl w:val="CB9834C6"/>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AA51C2"/>
    <w:multiLevelType w:val="hybridMultilevel"/>
    <w:tmpl w:val="CE1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C40808"/>
    <w:multiLevelType w:val="hybridMultilevel"/>
    <w:tmpl w:val="73C24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A53D8B"/>
    <w:multiLevelType w:val="hybridMultilevel"/>
    <w:tmpl w:val="8DEA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5"/>
  </w:num>
  <w:num w:numId="5">
    <w:abstractNumId w:val="1"/>
  </w:num>
  <w:num w:numId="6">
    <w:abstractNumId w:val="2"/>
  </w:num>
  <w:num w:numId="7">
    <w:abstractNumId w:val="4"/>
  </w:num>
  <w:num w:numId="8">
    <w:abstractNumId w:val="13"/>
  </w:num>
  <w:num w:numId="9">
    <w:abstractNumId w:val="0"/>
  </w:num>
  <w:num w:numId="10">
    <w:abstractNumId w:val="11"/>
  </w:num>
  <w:num w:numId="11">
    <w:abstractNumId w:val="9"/>
  </w:num>
  <w:num w:numId="12">
    <w:abstractNumId w:val="8"/>
  </w:num>
  <w:num w:numId="13">
    <w:abstractNumId w:val="7"/>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4D"/>
    <w:rsid w:val="00010BB4"/>
    <w:rsid w:val="00033259"/>
    <w:rsid w:val="00043FA7"/>
    <w:rsid w:val="000B60CA"/>
    <w:rsid w:val="000C48AC"/>
    <w:rsid w:val="00147F34"/>
    <w:rsid w:val="001B6089"/>
    <w:rsid w:val="002133E0"/>
    <w:rsid w:val="00230D71"/>
    <w:rsid w:val="00277CEF"/>
    <w:rsid w:val="002B392B"/>
    <w:rsid w:val="002D6EE9"/>
    <w:rsid w:val="00334637"/>
    <w:rsid w:val="00363A1D"/>
    <w:rsid w:val="00384422"/>
    <w:rsid w:val="003D6828"/>
    <w:rsid w:val="00411061"/>
    <w:rsid w:val="004254B9"/>
    <w:rsid w:val="00434F4A"/>
    <w:rsid w:val="00480C6A"/>
    <w:rsid w:val="0048101F"/>
    <w:rsid w:val="004F5FE0"/>
    <w:rsid w:val="0051344D"/>
    <w:rsid w:val="005655A1"/>
    <w:rsid w:val="00582FDE"/>
    <w:rsid w:val="005C0303"/>
    <w:rsid w:val="005D098E"/>
    <w:rsid w:val="00611CA5"/>
    <w:rsid w:val="00653E0D"/>
    <w:rsid w:val="006A3B12"/>
    <w:rsid w:val="006B5A8F"/>
    <w:rsid w:val="006D0728"/>
    <w:rsid w:val="00753C5F"/>
    <w:rsid w:val="007775B9"/>
    <w:rsid w:val="007A044B"/>
    <w:rsid w:val="007A1FFE"/>
    <w:rsid w:val="007D1D90"/>
    <w:rsid w:val="007F1A87"/>
    <w:rsid w:val="00882AB6"/>
    <w:rsid w:val="008A5BCC"/>
    <w:rsid w:val="008F7318"/>
    <w:rsid w:val="00902AD7"/>
    <w:rsid w:val="00951E04"/>
    <w:rsid w:val="009D0C2D"/>
    <w:rsid w:val="009F0665"/>
    <w:rsid w:val="00A65453"/>
    <w:rsid w:val="00AA30F1"/>
    <w:rsid w:val="00AB60ED"/>
    <w:rsid w:val="00AF4DBF"/>
    <w:rsid w:val="00B07EF0"/>
    <w:rsid w:val="00B74D80"/>
    <w:rsid w:val="00B8124E"/>
    <w:rsid w:val="00B91C45"/>
    <w:rsid w:val="00B94009"/>
    <w:rsid w:val="00BB41EE"/>
    <w:rsid w:val="00BB5EEF"/>
    <w:rsid w:val="00BB7703"/>
    <w:rsid w:val="00BF36ED"/>
    <w:rsid w:val="00CC1E2B"/>
    <w:rsid w:val="00D22DA5"/>
    <w:rsid w:val="00D3566C"/>
    <w:rsid w:val="00DA639D"/>
    <w:rsid w:val="00DC46F5"/>
    <w:rsid w:val="00DC499F"/>
    <w:rsid w:val="00DC5607"/>
    <w:rsid w:val="00DD19C7"/>
    <w:rsid w:val="00E341F6"/>
    <w:rsid w:val="00E84C8D"/>
    <w:rsid w:val="00EE597B"/>
    <w:rsid w:val="00F10CAE"/>
    <w:rsid w:val="00FF6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5943"/>
  <w15:docId w15:val="{D7322CE4-963A-4E3E-84F6-3741AC78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90"/>
    <w:pPr>
      <w:ind w:left="720"/>
      <w:contextualSpacing/>
    </w:pPr>
  </w:style>
  <w:style w:type="paragraph" w:styleId="BalloonText">
    <w:name w:val="Balloon Text"/>
    <w:basedOn w:val="Normal"/>
    <w:link w:val="BalloonTextChar"/>
    <w:uiPriority w:val="99"/>
    <w:semiHidden/>
    <w:unhideWhenUsed/>
    <w:rsid w:val="001B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89"/>
    <w:rPr>
      <w:rFonts w:ascii="Tahoma" w:hAnsi="Tahoma" w:cs="Tahoma"/>
      <w:sz w:val="16"/>
      <w:szCs w:val="16"/>
    </w:rPr>
  </w:style>
  <w:style w:type="table" w:styleId="TableGrid">
    <w:name w:val="Table Grid"/>
    <w:basedOn w:val="TableNormal"/>
    <w:uiPriority w:val="59"/>
    <w:rsid w:val="00E3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3259"/>
    <w:rPr>
      <w:sz w:val="16"/>
      <w:szCs w:val="16"/>
    </w:rPr>
  </w:style>
  <w:style w:type="paragraph" w:styleId="CommentText">
    <w:name w:val="annotation text"/>
    <w:basedOn w:val="Normal"/>
    <w:link w:val="CommentTextChar"/>
    <w:uiPriority w:val="99"/>
    <w:semiHidden/>
    <w:unhideWhenUsed/>
    <w:rsid w:val="00033259"/>
    <w:pPr>
      <w:spacing w:line="240" w:lineRule="auto"/>
    </w:pPr>
    <w:rPr>
      <w:sz w:val="20"/>
      <w:szCs w:val="20"/>
    </w:rPr>
  </w:style>
  <w:style w:type="character" w:customStyle="1" w:styleId="CommentTextChar">
    <w:name w:val="Comment Text Char"/>
    <w:basedOn w:val="DefaultParagraphFont"/>
    <w:link w:val="CommentText"/>
    <w:uiPriority w:val="99"/>
    <w:semiHidden/>
    <w:rsid w:val="00033259"/>
    <w:rPr>
      <w:sz w:val="20"/>
      <w:szCs w:val="20"/>
    </w:rPr>
  </w:style>
  <w:style w:type="paragraph" w:styleId="CommentSubject">
    <w:name w:val="annotation subject"/>
    <w:basedOn w:val="CommentText"/>
    <w:next w:val="CommentText"/>
    <w:link w:val="CommentSubjectChar"/>
    <w:uiPriority w:val="99"/>
    <w:semiHidden/>
    <w:unhideWhenUsed/>
    <w:rsid w:val="00033259"/>
    <w:rPr>
      <w:b/>
      <w:bCs/>
    </w:rPr>
  </w:style>
  <w:style w:type="character" w:customStyle="1" w:styleId="CommentSubjectChar">
    <w:name w:val="Comment Subject Char"/>
    <w:basedOn w:val="CommentTextChar"/>
    <w:link w:val="CommentSubject"/>
    <w:uiPriority w:val="99"/>
    <w:semiHidden/>
    <w:rsid w:val="00033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3.xml><?xml version="1.0" encoding="utf-8"?>
<p:properties xmlns:p="http://schemas.microsoft.com/office/2006/metadata/properties" xmlns:xsi="http://www.w3.org/2001/XMLSchema-instance">
  <documentManagement>
    <UserField1 xmlns="http://schemas.microsoft.com/sharepoint/v3" xsi:nil="tru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InformationSource xmlns="5668c8bc-6c30-45e9-80ca-5109d4270dfd">NHS Digital</InformationSource>
    <InformationStatus xmlns="5668c8bc-6c30-45e9-80ca-5109d4270dfd">In Review</InformationStatus>
    <Summary xmlns="5668c8bc-6c30-45e9-80ca-5109d4270dfd" xsi:nil="true"/>
    <_dlc_DocId xmlns="35a352f6-bb32-4738-bdb1-5d89d34e1d5b">NHSD-1000041-878486224-723</_dlc_DocId>
    <AuthoredDate xmlns="5668c8bc-6c30-45e9-80ca-5109d4270dfd">2017-08-11T13:20:50+00:00</AuthoredDate>
    <SecurityClassification xmlns="5668c8bc-6c30-45e9-80ca-5109d4270dfd">Official</SecurityClassification>
    <InformationAudience xmlns="5668c8bc-6c30-45e9-80ca-5109d4270dfd">NHS Digital</InformationAudience>
    <InformationVersion xmlns="5668c8bc-6c30-45e9-80ca-5109d4270dfd" xsi:nil="true"/>
    <ApprovalDate xmlns="5668c8bc-6c30-45e9-80ca-5109d4270dfd">2017-08-30T09:47:18+00:00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TaxCatchAll xmlns="5668c8bc-6c30-45e9-80ca-5109d4270dfd">
      <Value>1</Value>
    </TaxCatchAll>
    <AuthorName xmlns="5668c8bc-6c30-45e9-80ca-5109d4270dfd">
      <UserInfo>
        <DisplayName/>
        <AccountId xsi:nil="true"/>
        <AccountType/>
      </UserInfo>
    </AuthorName>
    <_dlc_ExpireDateSaved xmlns="http://schemas.microsoft.com/sharepoint/v3" xsi:nil="true"/>
    <_dlc_ExpireDate xmlns="http://schemas.microsoft.com/sharepoint/v3">2025-08-11T13:20:50+00:00</_dlc_ExpireDate>
    <_dlc_DocIdUrl xmlns="35a352f6-bb32-4738-bdb1-5d89d34e1d5b">
      <Url>https://hscic365.sharepoint.com/sites/gpsoc/GPC/_layouts/15/DocIdRedir.aspx?ID=NHSD-1000041-878486224-723</Url>
      <Description>NHSD-1000041-878486224-723</Description>
    </_dlc_DocIdUrl>
  </documentManagement>
</p:properties>
</file>

<file path=customXml/item4.xml><?xml version="1.0" encoding="utf-8"?>
<?mso-contentType ?>
<SharedContentType xmlns="Microsoft.SharePoint.Taxonomy.ContentTypeSync" SourceId="bb72b7f4-c981-47a4-a26e-043e4b78ebf3" ContentTypeId="0x010100CE61D9DC7AFC6844B595FD0A55B75DF7" PreviousValue="false"/>
</file>

<file path=customXml/item5.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5" ma:contentTypeDescription="" ma:contentTypeScope="" ma:versionID="52e6108a09a3d423093353b37f1e3e46">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117C93E-C8CE-4F98-A70E-E6A990ED19BC}">
  <ds:schemaRefs>
    <ds:schemaRef ds:uri="http://schemas.microsoft.com/sharepoint/v3/contenttype/forms"/>
  </ds:schemaRefs>
</ds:datastoreItem>
</file>

<file path=customXml/itemProps2.xml><?xml version="1.0" encoding="utf-8"?>
<ds:datastoreItem xmlns:ds="http://schemas.openxmlformats.org/officeDocument/2006/customXml" ds:itemID="{8BBEF587-839E-43BD-8267-9831B3681CC1}">
  <ds:schemaRefs>
    <ds:schemaRef ds:uri="office.server.policy"/>
  </ds:schemaRefs>
</ds:datastoreItem>
</file>

<file path=customXml/itemProps3.xml><?xml version="1.0" encoding="utf-8"?>
<ds:datastoreItem xmlns:ds="http://schemas.openxmlformats.org/officeDocument/2006/customXml" ds:itemID="{27CA417F-6060-4484-8524-9C68AA1DE874}">
  <ds:schemaRefs>
    <ds:schemaRef ds:uri="http://purl.org/dc/term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35a352f6-bb32-4738-bdb1-5d89d34e1d5b"/>
    <ds:schemaRef ds:uri="http://schemas.microsoft.com/office/infopath/2007/PartnerControls"/>
    <ds:schemaRef ds:uri="http://schemas.openxmlformats.org/package/2006/metadata/core-properties"/>
    <ds:schemaRef ds:uri="5668c8bc-6c30-45e9-80ca-5109d4270dfd"/>
    <ds:schemaRef ds:uri="http://schemas.microsoft.com/sharepoint/v3"/>
  </ds:schemaRefs>
</ds:datastoreItem>
</file>

<file path=customXml/itemProps4.xml><?xml version="1.0" encoding="utf-8"?>
<ds:datastoreItem xmlns:ds="http://schemas.openxmlformats.org/officeDocument/2006/customXml" ds:itemID="{470F2563-F924-477C-8907-70EE91A1A00E}">
  <ds:schemaRefs>
    <ds:schemaRef ds:uri="Microsoft.SharePoint.Taxonomy.ContentTypeSync"/>
  </ds:schemaRefs>
</ds:datastoreItem>
</file>

<file path=customXml/itemProps5.xml><?xml version="1.0" encoding="utf-8"?>
<ds:datastoreItem xmlns:ds="http://schemas.openxmlformats.org/officeDocument/2006/customXml" ds:itemID="{97FE1AEC-576A-41F5-A838-3B0843E36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6CA0EEB-C339-4462-BF6E-43141B8F03D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Mike Stacey</cp:lastModifiedBy>
  <cp:revision>8</cp:revision>
  <dcterms:created xsi:type="dcterms:W3CDTF">2017-12-05T14:58:00Z</dcterms:created>
  <dcterms:modified xsi:type="dcterms:W3CDTF">2018-02-09T11:58:00Z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InformationType">
    <vt:lpwstr>1;#Migrated Content|a89a6889-f925-45e5-857d-35573c791613</vt:lpwstr>
  </property>
  <property fmtid="{D5CDD505-2E9C-101B-9397-08002B2CF9AE}" pid="4" name="Order">
    <vt:r8>100</vt:r8>
  </property>
  <property fmtid="{D5CDD505-2E9C-101B-9397-08002B2CF9AE}" pid="5" name="URL">
    <vt:lpwstr/>
  </property>
  <property fmtid="{D5CDD505-2E9C-101B-9397-08002B2CF9AE}" pid="6" name="OriginalAssignee">
    <vt:lpwstr>Mike Stacey (NHS Digital)</vt:lpwstr>
  </property>
  <property fmtid="{D5CDD505-2E9C-101B-9397-08002B2CF9AE}" pid="7" name="OriginalLastModifiedBy">
    <vt:lpwstr>Mike Stacey (NHS Digital)</vt:lpwstr>
  </property>
  <property fmtid="{D5CDD505-2E9C-101B-9397-08002B2CF9AE}" pid="8" name="Addressee">
    <vt:lpwstr/>
  </property>
  <property fmtid="{D5CDD505-2E9C-101B-9397-08002B2CF9AE}" pid="9" name="PortfolioCode">
    <vt:lpwstr/>
  </property>
  <property fmtid="{D5CDD505-2E9C-101B-9397-08002B2CF9AE}" pid="10" name="_dlc_policyId">
    <vt:lpwstr>0x010100CE61D9DC7AFC6844B595FD0A55B75DF7|-2054357789</vt:lpwstr>
  </property>
  <property fmtid="{D5CDD505-2E9C-101B-9397-08002B2CF9AE}" pid="11"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2" name="_dlc_DocIdItemGuid">
    <vt:lpwstr>4aa5e83d-9a40-4d65-9dfa-f78d6875a00e</vt:lpwstr>
  </property>
</Properties>
</file>