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UTS API Test Farm — How to Use</w:t>
      </w:r>
    </w:p>
    <w:p>
      <w:r>
        <w:rPr>
          <w:i/>
        </w:rPr>
        <w:t>Working guide: build requests, parametrize, assert with operators, use timestamps, and chain login responses into the next APIs.</w:t>
      </w:r>
    </w:p>
    <w:p>
      <w:r>
        <w:t>Project: UTS Test Automation Suite</w:t>
      </w:r>
    </w:p>
    <w:p/>
    <w:p>
      <w:pPr>
        <w:pStyle w:val="Heading1"/>
      </w:pPr>
      <w:r>
        <w:t>1. Start the platform</w:t>
      </w:r>
    </w:p>
    <w:p>
      <w:pPr>
        <w:pStyle w:val="ListBullet"/>
      </w:pPr>
      <w:r>
        <w:t>Open a terminal in D:\A\UTS-Test-Automation-Suite</w:t>
      </w:r>
    </w:p>
    <w:p>
      <w:pPr>
        <w:pStyle w:val="ListBullet"/>
      </w:pPr>
      <w:r>
        <w:t>Run RUN-WEB.bat (or: python run_web.py)</w:t>
      </w:r>
    </w:p>
    <w:p>
      <w:pPr>
        <w:pStyle w:val="ListBullet"/>
      </w:pPr>
      <w:r>
        <w:t>Open browser: http://127.0.0.1:5050  (network: http://192.168.1.94:5050)</w:t>
      </w:r>
    </w:p>
    <w:p>
      <w:pPr>
        <w:pStyle w:val="Heading3"/>
      </w:pPr>
      <w:r>
        <w:t>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t>User Role</w:t>
            </w:r>
          </w:p>
        </w:tc>
        <w:tc>
          <w:tcPr>
            <w:tcW w:type="dxa" w:w="4320"/>
          </w:tcPr>
          <w:p>
            <w:r>
              <w:t>Tester / Admin / Guest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admin123</w:t>
            </w:r>
          </w:p>
        </w:tc>
      </w:tr>
    </w:tbl>
    <w:p/>
    <w:p>
      <w:r>
        <w:t>After login, click API Test Farm in the top bar (or open http://127.0.0.1:5050/api-farm).</w:t>
      </w:r>
    </w:p>
    <w:p>
      <w:pPr>
        <w:pStyle w:val="Heading1"/>
      </w:pPr>
      <w:r>
        <w:t>2. Screen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Parameters &amp; timestamps</w:t>
            </w:r>
          </w:p>
        </w:tc>
        <w:tc>
          <w:tcPr>
            <w:tcW w:type="dxa" w:w="4320"/>
          </w:tcPr>
          <w:p>
            <w:r>
              <w:t>Collection variables for {{var}} placeholders</w:t>
            </w:r>
          </w:p>
        </w:tc>
      </w:tr>
      <w:tr>
        <w:tc>
          <w:tcPr>
            <w:tcW w:type="dxa" w:w="4320"/>
          </w:tcPr>
          <w:p>
            <w:r>
              <w:t>Import OpenAPI / Postman</w:t>
            </w:r>
          </w:p>
        </w:tc>
        <w:tc>
          <w:tcPr>
            <w:tcW w:type="dxa" w:w="4320"/>
          </w:tcPr>
          <w:p>
            <w:r>
              <w:t>Load APIs from Swagger/OpenAPI or Postman JSON</w:t>
            </w:r>
          </w:p>
        </w:tc>
      </w:tr>
      <w:tr>
        <w:tc>
          <w:tcPr>
            <w:tcW w:type="dxa" w:w="4320"/>
          </w:tcPr>
          <w:p>
            <w:r>
              <w:t>Request builder</w:t>
            </w:r>
          </w:p>
        </w:tc>
        <w:tc>
          <w:tcPr>
            <w:tcW w:type="dxa" w:w="4320"/>
          </w:tcPr>
          <w:p>
            <w:r>
              <w:t>Method, URL, auth, headers, body, extractors, operators</w:t>
            </w:r>
          </w:p>
        </w:tc>
      </w:tr>
      <w:tr>
        <w:tc>
          <w:tcPr>
            <w:tcW w:type="dxa" w:w="4320"/>
          </w:tcPr>
          <w:p>
            <w:r>
              <w:t>Live response</w:t>
            </w:r>
          </w:p>
        </w:tc>
        <w:tc>
          <w:tcPr>
            <w:tcW w:type="dxa" w:w="4320"/>
          </w:tcPr>
          <w:p>
            <w:r>
              <w:t>Status, time, body, extracted values</w:t>
            </w:r>
          </w:p>
        </w:tc>
      </w:tr>
      <w:tr>
        <w:tc>
          <w:tcPr>
            <w:tcW w:type="dxa" w:w="4320"/>
          </w:tcPr>
          <w:p>
            <w:r>
              <w:t>Saved API tests</w:t>
            </w:r>
          </w:p>
        </w:tc>
        <w:tc>
          <w:tcPr>
            <w:tcW w:type="dxa" w:w="4320"/>
          </w:tcPr>
          <w:p>
            <w:r>
              <w:t>Ordered list — run order = chain order</w:t>
            </w:r>
          </w:p>
        </w:tc>
      </w:tr>
    </w:tbl>
    <w:p/>
    <w:p>
      <w:pPr>
        <w:pStyle w:val="Heading1"/>
      </w:pPr>
      <w:r>
        <w:t>3. Send a simple request (quick start)</w:t>
      </w:r>
    </w:p>
    <w:p>
      <w:pPr>
        <w:pStyle w:val="ListBullet"/>
      </w:pPr>
      <w:r>
        <w:t>Name: e.g. Get post</w:t>
      </w:r>
    </w:p>
    <w:p>
      <w:pPr>
        <w:pStyle w:val="ListBullet"/>
      </w:pPr>
      <w:r>
        <w:t>Method: GET</w:t>
      </w:r>
    </w:p>
    <w:p>
      <w:pPr>
        <w:pStyle w:val="ListBullet"/>
      </w:pPr>
      <w:r>
        <w:t>URL: https://jsonplaceholder.typicode.com/posts/1</w:t>
      </w:r>
    </w:p>
    <w:p>
      <w:pPr>
        <w:pStyle w:val="ListBullet"/>
      </w:pPr>
      <w:r>
        <w:t>Expected status: 200</w:t>
      </w:r>
    </w:p>
    <w:p>
      <w:pPr>
        <w:pStyle w:val="ListBullet"/>
      </w:pPr>
      <w:r>
        <w:t>Click Send request</w:t>
      </w:r>
    </w:p>
    <w:p>
      <w:pPr>
        <w:pStyle w:val="ListBullet"/>
      </w:pPr>
      <w:r>
        <w:t>Check Live response for PASS/FAIL and body</w:t>
      </w:r>
    </w:p>
    <w:p>
      <w:pPr>
        <w:pStyle w:val="ListBullet"/>
      </w:pPr>
      <w:r>
        <w:t>Click Save to collection to keep it</w:t>
      </w:r>
    </w:p>
    <w:p>
      <w:pPr>
        <w:pStyle w:val="Heading1"/>
      </w:pPr>
      <w:r>
        <w:t>4. Parametrization ({{var}})</w:t>
      </w:r>
    </w:p>
    <w:p>
      <w:pPr>
        <w:pStyle w:val="Heading3"/>
      </w:pPr>
      <w:r>
        <w:t>Collection variables</w:t>
      </w:r>
    </w:p>
    <w:p>
      <w:r>
        <w:t>In Parameters &amp; timestamps, save JSON, then click Save parameters:</w:t>
      </w:r>
    </w:p>
    <w:p>
      <w:r>
        <w:rPr>
          <w:rFonts w:ascii="Consolas" w:hAnsi="Consolas"/>
          <w:sz w:val="18"/>
        </w:rPr>
        <w:t>{</w:t>
        <w:br/>
        <w:t xml:space="preserve">  "baseUrl": "https://api.example.com",</w:t>
        <w:br/>
        <w:t xml:space="preserve">  "username": "demo",</w:t>
        <w:br/>
        <w:t xml:space="preserve">  "password": "secret"</w:t>
        <w:br/>
        <w:t>}</w:t>
      </w:r>
    </w:p>
    <w:p>
      <w:pPr>
        <w:pStyle w:val="Heading3"/>
      </w:pPr>
      <w:r>
        <w:t>Use in requests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Place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{{baseUrl}}/login</w:t>
            </w:r>
          </w:p>
        </w:tc>
      </w:tr>
      <w:tr>
        <w:tc>
          <w:tcPr>
            <w:tcW w:type="dxa" w:w="4320"/>
          </w:tcPr>
          <w:p>
            <w:r>
              <w:t>Body</w:t>
            </w:r>
          </w:p>
        </w:tc>
        <w:tc>
          <w:tcPr>
            <w:tcW w:type="dxa" w:w="4320"/>
          </w:tcPr>
          <w:p>
            <w:r>
              <w:t>{"username":"{{username}}","password":"{{password}}"}</w:t>
            </w:r>
          </w:p>
        </w:tc>
      </w:tr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{"Authorization":"Bearer {{token}}"}</w:t>
            </w:r>
          </w:p>
        </w:tc>
      </w:tr>
      <w:tr>
        <w:tc>
          <w:tcPr>
            <w:tcW w:type="dxa" w:w="4320"/>
          </w:tcPr>
          <w:p>
            <w:r>
              <w:t>Bearer token field</w:t>
            </w:r>
          </w:p>
        </w:tc>
        <w:tc>
          <w:tcPr>
            <w:tcW w:type="dxa" w:w="4320"/>
          </w:tcPr>
          <w:p>
            <w:r>
              <w:t>{{token}}</w:t>
            </w:r>
          </w:p>
        </w:tc>
      </w:tr>
    </w:tbl>
    <w:p/>
    <w:p>
      <w:r>
        <w:t>Variables are replaced when you Send or Run all saved APIs.</w:t>
      </w:r>
    </w:p>
    <w:p>
      <w:pPr>
        <w:pStyle w:val="Heading1"/>
      </w:pPr>
      <w:r>
        <w:t>5. Timestamps &amp; built-in values</w:t>
      </w:r>
    </w:p>
    <w:p>
      <w:r>
        <w:t>No setup needed — use these placeholders in URL / body / headers / auth: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Placeholder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{{timestamp}}</w:t>
            </w:r>
          </w:p>
        </w:tc>
        <w:tc>
          <w:tcPr>
            <w:tcW w:type="dxa" w:w="4320"/>
          </w:tcPr>
          <w:p>
            <w:r>
              <w:t>Unix seconds</w:t>
            </w:r>
          </w:p>
        </w:tc>
      </w:tr>
      <w:tr>
        <w:tc>
          <w:tcPr>
            <w:tcW w:type="dxa" w:w="4320"/>
          </w:tcPr>
          <w:p>
            <w:r>
              <w:t>{{timestamp_ms}}</w:t>
            </w:r>
          </w:p>
        </w:tc>
        <w:tc>
          <w:tcPr>
            <w:tcW w:type="dxa" w:w="4320"/>
          </w:tcPr>
          <w:p>
            <w:r>
              <w:t>Unix milliseconds</w:t>
            </w:r>
          </w:p>
        </w:tc>
      </w:tr>
      <w:tr>
        <w:tc>
          <w:tcPr>
            <w:tcW w:type="dxa" w:w="4320"/>
          </w:tcPr>
          <w:p>
            <w:r>
              <w:t>{{date}}</w:t>
            </w:r>
          </w:p>
        </w:tc>
        <w:tc>
          <w:tcPr>
            <w:tcW w:type="dxa" w:w="4320"/>
          </w:tcPr>
          <w:p>
            <w:r>
              <w:t>YYYY-MM-DD</w:t>
            </w:r>
          </w:p>
        </w:tc>
      </w:tr>
      <w:tr>
        <w:tc>
          <w:tcPr>
            <w:tcW w:type="dxa" w:w="4320"/>
          </w:tcPr>
          <w:p>
            <w:r>
              <w:t>{{datetime}}</w:t>
            </w:r>
          </w:p>
        </w:tc>
        <w:tc>
          <w:tcPr>
            <w:tcW w:type="dxa" w:w="4320"/>
          </w:tcPr>
          <w:p>
            <w:r>
              <w:t>Local datetime</w:t>
            </w:r>
          </w:p>
        </w:tc>
      </w:tr>
      <w:tr>
        <w:tc>
          <w:tcPr>
            <w:tcW w:type="dxa" w:w="4320"/>
          </w:tcPr>
          <w:p>
            <w:r>
              <w:t>{{datetime_utc}}</w:t>
            </w:r>
          </w:p>
        </w:tc>
        <w:tc>
          <w:tcPr>
            <w:tcW w:type="dxa" w:w="4320"/>
          </w:tcPr>
          <w:p>
            <w:r>
              <w:t>UTC datetime with Z</w:t>
            </w:r>
          </w:p>
        </w:tc>
      </w:tr>
      <w:tr>
        <w:tc>
          <w:tcPr>
            <w:tcW w:type="dxa" w:w="4320"/>
          </w:tcPr>
          <w:p>
            <w:r>
              <w:t>{{uuid}} / {{guid}}</w:t>
            </w:r>
          </w:p>
        </w:tc>
        <w:tc>
          <w:tcPr>
            <w:tcW w:type="dxa" w:w="4320"/>
          </w:tcPr>
          <w:p>
            <w:r>
              <w:t>Random UUID</w:t>
            </w:r>
          </w:p>
        </w:tc>
      </w:tr>
    </w:tbl>
    <w:p/>
    <w:p>
      <w:r>
        <w:t>Example body:</w:t>
      </w:r>
    </w:p>
    <w:p>
      <w:r>
        <w:rPr>
          <w:rFonts w:ascii="Consolas" w:hAnsi="Consolas"/>
          <w:sz w:val="18"/>
        </w:rPr>
        <w:t>{</w:t>
        <w:br/>
        <w:t xml:space="preserve">  "requestId": "{{uuid}}",</w:t>
        <w:br/>
        <w:t xml:space="preserve">  "sentAt": "{{timestamp_ms}}"</w:t>
        <w:br/>
        <w:t>}</w:t>
      </w:r>
    </w:p>
    <w:p>
      <w:pPr>
        <w:pStyle w:val="Heading1"/>
      </w:pPr>
      <w:r>
        <w:t>6. Auth presets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t>None</w:t>
            </w:r>
          </w:p>
        </w:tc>
        <w:tc>
          <w:tcPr>
            <w:tcW w:type="dxa" w:w="4320"/>
          </w:tcPr>
          <w:p>
            <w:r>
              <w:t>No auth header</w:t>
            </w:r>
          </w:p>
        </w:tc>
      </w:tr>
      <w:tr>
        <w:tc>
          <w:tcPr>
            <w:tcW w:type="dxa" w:w="4320"/>
          </w:tcPr>
          <w:p>
            <w:r>
              <w:t>Bearer Token</w:t>
            </w:r>
          </w:p>
        </w:tc>
        <w:tc>
          <w:tcPr>
            <w:tcW w:type="dxa" w:w="4320"/>
          </w:tcPr>
          <w:p>
            <w:r>
              <w:t>Authorization: Bearer … (supports {{token}})</w:t>
            </w:r>
          </w:p>
        </w:tc>
      </w:tr>
      <w:tr>
        <w:tc>
          <w:tcPr>
            <w:tcW w:type="dxa" w:w="4320"/>
          </w:tcPr>
          <w:p>
            <w:r>
              <w:t>Basic Auth</w:t>
            </w:r>
          </w:p>
        </w:tc>
        <w:tc>
          <w:tcPr>
            <w:tcW w:type="dxa" w:w="4320"/>
          </w:tcPr>
          <w:p>
            <w:r>
              <w:t>Username + password → Basic header</w:t>
            </w:r>
          </w:p>
        </w:tc>
      </w:tr>
      <w:tr>
        <w:tc>
          <w:tcPr>
            <w:tcW w:type="dxa" w:w="4320"/>
          </w:tcPr>
          <w:p>
            <w:r>
              <w:t>API Key header</w:t>
            </w:r>
          </w:p>
        </w:tc>
        <w:tc>
          <w:tcPr>
            <w:tcW w:type="dxa" w:w="4320"/>
          </w:tcPr>
          <w:p>
            <w:r>
              <w:t>Custom header name + value</w:t>
            </w:r>
          </w:p>
        </w:tc>
      </w:tr>
    </w:tbl>
    <w:p/>
    <w:p>
      <w:pPr>
        <w:pStyle w:val="Heading1"/>
      </w:pPr>
      <w:r>
        <w:t>7. Operators (assertions)</w:t>
      </w:r>
    </w:p>
    <w:p>
      <w:r>
        <w:t>In Operator asserts (JSON array):</w:t>
      </w:r>
    </w:p>
    <w:p>
      <w:r>
        <w:rPr>
          <w:rFonts w:ascii="Consolas" w:hAnsi="Consolas"/>
          <w:sz w:val="18"/>
        </w:rPr>
        <w:t>[</w:t>
        <w:br/>
        <w:t xml:space="preserve">  {"kind": "status", "operator": "eq", "expected": "200"},</w:t>
        <w:br/>
        <w:t xml:space="preserve">  {"kind": "json_path", "path": "status", "operator": "eq", "expected": "success"},</w:t>
        <w:br/>
        <w:t xml:space="preserve">  {"kind": "json_path", "path": "data.id", "operator": "gt", "expected": "0"},</w:t>
        <w:br/>
        <w:t xml:space="preserve">  {"kind": "body", "operator": "contains", "expected": "token"}</w:t>
        <w:br/>
        <w:t>]</w:t>
      </w:r>
    </w:p>
    <w:p>
      <w:pPr>
        <w:pStyle w:val="Heading3"/>
      </w:pPr>
      <w:r>
        <w:t>Supported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eq</w:t>
            </w:r>
          </w:p>
        </w:tc>
        <w:tc>
          <w:tcPr>
            <w:tcW w:type="dxa" w:w="4320"/>
          </w:tcPr>
          <w:p>
            <w:r>
              <w:t>Equals</w:t>
            </w:r>
          </w:p>
        </w:tc>
      </w:tr>
      <w:tr>
        <w:tc>
          <w:tcPr>
            <w:tcW w:type="dxa" w:w="4320"/>
          </w:tcPr>
          <w:p>
            <w:r>
              <w:t>ne</w:t>
            </w:r>
          </w:p>
        </w:tc>
        <w:tc>
          <w:tcPr>
            <w:tcW w:type="dxa" w:w="4320"/>
          </w:tcPr>
          <w:p>
            <w:r>
              <w:t>Not equals</w:t>
            </w:r>
          </w:p>
        </w:tc>
      </w:tr>
      <w:tr>
        <w:tc>
          <w:tcPr>
            <w:tcW w:type="dxa" w:w="4320"/>
          </w:tcPr>
          <w:p>
            <w:r>
              <w:t>contains</w:t>
            </w:r>
          </w:p>
        </w:tc>
        <w:tc>
          <w:tcPr>
            <w:tcW w:type="dxa" w:w="4320"/>
          </w:tcPr>
          <w:p>
            <w:r>
              <w:t>Text/string contains</w:t>
            </w:r>
          </w:p>
        </w:tc>
      </w:tr>
      <w:tr>
        <w:tc>
          <w:tcPr>
            <w:tcW w:type="dxa" w:w="4320"/>
          </w:tcPr>
          <w:p>
            <w:r>
              <w:t>not_contains</w:t>
            </w:r>
          </w:p>
        </w:tc>
        <w:tc>
          <w:tcPr>
            <w:tcW w:type="dxa" w:w="4320"/>
          </w:tcPr>
          <w:p>
            <w:r>
              <w:t>Does not contain</w:t>
            </w:r>
          </w:p>
        </w:tc>
      </w:tr>
      <w:tr>
        <w:tc>
          <w:tcPr>
            <w:tcW w:type="dxa" w:w="4320"/>
          </w:tcPr>
          <w:p>
            <w:r>
              <w:t>gt / gte</w:t>
            </w:r>
          </w:p>
        </w:tc>
        <w:tc>
          <w:tcPr>
            <w:tcW w:type="dxa" w:w="4320"/>
          </w:tcPr>
          <w:p>
            <w:r>
              <w:t>Greater than / ≥ (numeric)</w:t>
            </w:r>
          </w:p>
        </w:tc>
      </w:tr>
      <w:tr>
        <w:tc>
          <w:tcPr>
            <w:tcW w:type="dxa" w:w="4320"/>
          </w:tcPr>
          <w:p>
            <w:r>
              <w:t>lt / lte</w:t>
            </w:r>
          </w:p>
        </w:tc>
        <w:tc>
          <w:tcPr>
            <w:tcW w:type="dxa" w:w="4320"/>
          </w:tcPr>
          <w:p>
            <w:r>
              <w:t>Less than / ≤ (numeric)</w:t>
            </w:r>
          </w:p>
        </w:tc>
      </w:tr>
      <w:tr>
        <w:tc>
          <w:tcPr>
            <w:tcW w:type="dxa" w:w="4320"/>
          </w:tcPr>
          <w:p>
            <w:r>
              <w:t>regex</w:t>
            </w:r>
          </w:p>
        </w:tc>
        <w:tc>
          <w:tcPr>
            <w:tcW w:type="dxa" w:w="4320"/>
          </w:tcPr>
          <w:p>
            <w:r>
              <w:t>Regular expression match</w:t>
            </w:r>
          </w:p>
        </w:tc>
      </w:tr>
      <w:tr>
        <w:tc>
          <w:tcPr>
            <w:tcW w:type="dxa" w:w="4320"/>
          </w:tcPr>
          <w:p>
            <w:r>
              <w:t>exists / not_exists</w:t>
            </w:r>
          </w:p>
        </w:tc>
        <w:tc>
          <w:tcPr>
            <w:tcW w:type="dxa" w:w="4320"/>
          </w:tcPr>
          <w:p>
            <w:r>
              <w:t>Value present / empty</w:t>
            </w:r>
          </w:p>
        </w:tc>
      </w:tr>
    </w:tbl>
    <w:p/>
    <w:p>
      <w:pPr>
        <w:pStyle w:val="Heading3"/>
      </w:pPr>
      <w:r>
        <w:t>kind values</w:t>
      </w:r>
    </w:p>
    <w:p>
      <w:pPr>
        <w:pStyle w:val="ListBullet"/>
      </w:pPr>
      <w:r>
        <w:t>status — HTTP status code</w:t>
      </w:r>
    </w:p>
    <w:p>
      <w:pPr>
        <w:pStyle w:val="ListBullet"/>
      </w:pPr>
      <w:r>
        <w:t>json_path — JSON field (data.token, user.id, items[0].id)</w:t>
      </w:r>
    </w:p>
    <w:p>
      <w:pPr>
        <w:pStyle w:val="ListBullet"/>
      </w:pPr>
      <w:r>
        <w:t>body — Full response text</w:t>
      </w:r>
    </w:p>
    <w:p>
      <w:pPr>
        <w:pStyle w:val="ListBullet"/>
      </w:pPr>
      <w:r>
        <w:t>header — Response header (path = header name)</w:t>
      </w:r>
    </w:p>
    <w:p>
      <w:r>
        <w:t>Optional: Assert body contains for a simple text check.</w:t>
      </w:r>
    </w:p>
    <w:p>
      <w:pPr>
        <w:pStyle w:val="Heading1"/>
      </w:pPr>
      <w:r>
        <w:t>8. Auto chain — login response → next APIs</w:t>
      </w:r>
    </w:p>
    <w:p>
      <w:r>
        <w:t>This is the main flow: first login API, then pass token to other APIs.</w:t>
      </w:r>
    </w:p>
    <w:p>
      <w:pPr>
        <w:pStyle w:val="Heading3"/>
      </w:pPr>
      <w:r>
        <w:t>Step A — Create Login API (run first)</w:t>
      </w:r>
    </w:p>
    <w:p>
      <w:pPr>
        <w:pStyle w:val="ListBullet"/>
      </w:pPr>
      <w:r>
        <w:t>Method POST, URL e.g. {{baseUrl}}/auth/login</w:t>
      </w:r>
    </w:p>
    <w:p>
      <w:pPr>
        <w:pStyle w:val="ListBullet"/>
      </w:pPr>
      <w:r>
        <w:t>Body with credentials</w:t>
      </w:r>
    </w:p>
    <w:p>
      <w:pPr>
        <w:pStyle w:val="ListBullet"/>
      </w:pPr>
      <w:r>
        <w:t>Expected status 200 (or 201)</w:t>
      </w:r>
    </w:p>
    <w:p>
      <w:pPr>
        <w:pStyle w:val="ListBullet"/>
      </w:pPr>
      <w:r>
        <w:t>Extractors (JSON array) — save values from the response:</w:t>
      </w:r>
    </w:p>
    <w:p>
      <w:r>
        <w:rPr>
          <w:rFonts w:ascii="Consolas" w:hAnsi="Consolas"/>
          <w:sz w:val="18"/>
        </w:rPr>
        <w:t>[</w:t>
        <w:br/>
        <w:t xml:space="preserve">  {"name": "token", "path": "access_token", "source": "json"},</w:t>
        <w:br/>
        <w:t xml:space="preserve">  {"name": "userId", "path": "user.id", "source": "json"}</w:t>
        <w:br/>
        <w:t>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Variable name used later as {{token}}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JSON path in response (access_token, data.token, user.id)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json (default), header, status, or body</w:t>
            </w:r>
          </w:p>
        </w:tc>
      </w:tr>
    </w:tbl>
    <w:p/>
    <w:p>
      <w:pPr>
        <w:pStyle w:val="ListBullet"/>
      </w:pPr>
      <w:r>
        <w:t>Save to collection</w:t>
      </w:r>
    </w:p>
    <w:p>
      <w:pPr>
        <w:pStyle w:val="ListBullet"/>
      </w:pPr>
      <w:r>
        <w:t>Keep this request #1 in the list (use ↑ if needed)</w:t>
      </w:r>
    </w:p>
    <w:p>
      <w:pPr>
        <w:pStyle w:val="Heading3"/>
      </w:pPr>
      <w:r>
        <w:t>Step B — Create second API (uses login values)</w:t>
      </w:r>
    </w:p>
    <w:p>
      <w:pPr>
        <w:pStyle w:val="ListBullet"/>
      </w:pPr>
      <w:r>
        <w:t>Method e.g. GET, URL {{baseUrl}}/users/{{userId}}</w:t>
      </w:r>
    </w:p>
    <w:p>
      <w:pPr>
        <w:pStyle w:val="ListBullet"/>
      </w:pPr>
      <w:r>
        <w:t>Auth → Bearer Token → {{token}}</w:t>
      </w:r>
    </w:p>
    <w:p>
      <w:pPr>
        <w:pStyle w:val="ListBullet"/>
      </w:pPr>
      <w:r>
        <w:t>Or header: {"Authorization": "Bearer {{token}}"}</w:t>
      </w:r>
    </w:p>
    <w:p>
      <w:pPr>
        <w:pStyle w:val="ListBullet"/>
      </w:pPr>
      <w:r>
        <w:t>Save — place it after login (order #2, #3, …)</w:t>
      </w:r>
    </w:p>
    <w:p>
      <w:pPr>
        <w:pStyle w:val="Heading3"/>
      </w:pPr>
      <w:r>
        <w:t>Step C — Run the chain</w:t>
      </w:r>
    </w:p>
    <w:p>
      <w:pPr>
        <w:pStyle w:val="ListBullet"/>
      </w:pPr>
      <w:r>
        <w:t>Confirm order: Login first, then dependent APIs (↑ / ↓)</w:t>
      </w:r>
    </w:p>
    <w:p>
      <w:pPr>
        <w:pStyle w:val="ListBullet"/>
      </w:pPr>
      <w:r>
        <w:t>Click Run all saved APIs</w:t>
      </w:r>
    </w:p>
    <w:p>
      <w:pPr>
        <w:pStyle w:val="ListBullet"/>
      </w:pPr>
      <w:r>
        <w:t>Open Open last report for pass/fail pie chart and extracted values</w:t>
      </w:r>
    </w:p>
    <w:p>
      <w:r>
        <w:t>Live test tip: Send Login alone first — under Live response you should see Extracted for next APIs. Those values are stored and reused by later Send / Run.</w:t>
      </w:r>
    </w:p>
    <w:p>
      <w:pPr>
        <w:pStyle w:val="Heading1"/>
      </w:pPr>
      <w:r>
        <w:t>9. Import OpenAPI / Postman</w:t>
      </w:r>
    </w:p>
    <w:p>
      <w:pPr>
        <w:pStyle w:val="ListBullet"/>
      </w:pPr>
      <w:r>
        <w:t>Upload a .json file or paste JSON</w:t>
      </w:r>
    </w:p>
    <w:p>
      <w:pPr>
        <w:pStyle w:val="ListBullet"/>
      </w:pPr>
      <w:r>
        <w:t>Optional: Base URL override for OpenAPI</w:t>
      </w:r>
    </w:p>
    <w:p>
      <w:pPr>
        <w:pStyle w:val="ListBullet"/>
      </w:pPr>
      <w:r>
        <w:t>Click Import into collection</w:t>
      </w:r>
    </w:p>
    <w:p>
      <w:pPr>
        <w:pStyle w:val="ListBullet"/>
      </w:pPr>
      <w:r>
        <w:t>Edit extractors / auth / order as needed</w:t>
      </w:r>
    </w:p>
    <w:p>
      <w:r>
        <w:t>Supported: OpenAPI 3 / Swagger 2, Postman Collection v2.x</w:t>
      </w:r>
    </w:p>
    <w:p>
      <w:pPr>
        <w:pStyle w:val="Heading1"/>
      </w:pPr>
      <w:r>
        <w:t>10. Positive / negative auto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+/- on a row</w:t>
            </w:r>
          </w:p>
        </w:tc>
        <w:tc>
          <w:tcPr>
            <w:tcW w:type="dxa" w:w="4320"/>
          </w:tcPr>
          <w:p>
            <w:r>
              <w:t>Adds [POS] and [NEG] variants for that request</w:t>
            </w:r>
          </w:p>
        </w:tc>
      </w:tr>
      <w:tr>
        <w:tc>
          <w:tcPr>
            <w:tcW w:type="dxa" w:w="4320"/>
          </w:tcPr>
          <w:p>
            <w:r>
              <w:t>Save + POS/NEG</w:t>
            </w:r>
          </w:p>
        </w:tc>
        <w:tc>
          <w:tcPr>
            <w:tcW w:type="dxa" w:w="4320"/>
          </w:tcPr>
          <w:p>
            <w:r>
              <w:t>Saves current builder request, then generates POS/NEG</w:t>
            </w:r>
          </w:p>
        </w:tc>
      </w:tr>
      <w:tr>
        <w:tc>
          <w:tcPr>
            <w:tcW w:type="dxa" w:w="4320"/>
          </w:tcPr>
          <w:p>
            <w:r>
              <w:t>Generate POS/NEG for all</w:t>
            </w:r>
          </w:p>
        </w:tc>
        <w:tc>
          <w:tcPr>
            <w:tcW w:type="dxa" w:w="4320"/>
          </w:tcPr>
          <w:p>
            <w:r>
              <w:t>Expands the whole collection</w:t>
            </w:r>
          </w:p>
        </w:tc>
      </w:tr>
    </w:tbl>
    <w:p/>
    <w:p>
      <w:r>
        <w:t>Negative cases typically use invalid body / bad path / bad token and expect 4xx.</w:t>
      </w:r>
    </w:p>
    <w:p>
      <w:pPr>
        <w:pStyle w:val="Heading1"/>
      </w:pPr>
      <w:r>
        <w:t>11. Typical end-to-end checklist</w:t>
      </w:r>
    </w:p>
    <w:p>
      <w:pPr>
        <w:pStyle w:val="ListBullet"/>
      </w:pPr>
      <w:r>
        <w:t>1. Login to UTS → open API Test Farm</w:t>
      </w:r>
    </w:p>
    <w:p>
      <w:pPr>
        <w:pStyle w:val="ListBullet"/>
      </w:pPr>
      <w:r>
        <w:t>2. Set Parameters (baseUrl, etc.) → Save</w:t>
      </w:r>
    </w:p>
    <w:p>
      <w:pPr>
        <w:pStyle w:val="ListBullet"/>
      </w:pPr>
      <w:r>
        <w:t>3. Create Login request + extractors for token → Save</w:t>
      </w:r>
    </w:p>
    <w:p>
      <w:pPr>
        <w:pStyle w:val="ListBullet"/>
      </w:pPr>
      <w:r>
        <w:t>4. Create Get Profile (or any API) with {{token}} → Save</w:t>
      </w:r>
    </w:p>
    <w:p>
      <w:pPr>
        <w:pStyle w:val="ListBullet"/>
      </w:pPr>
      <w:r>
        <w:t>5. Order list: Login = #1, others after</w:t>
      </w:r>
    </w:p>
    <w:p>
      <w:pPr>
        <w:pStyle w:val="ListBullet"/>
      </w:pPr>
      <w:r>
        <w:t>6. Run all saved APIs</w:t>
      </w:r>
    </w:p>
    <w:p>
      <w:pPr>
        <w:pStyle w:val="ListBullet"/>
      </w:pPr>
      <w:r>
        <w:t>7. Open report → confirm PASS and chained values</w:t>
      </w:r>
    </w:p>
    <w:p>
      <w:pPr>
        <w:pStyle w:val="Heading1"/>
      </w:pPr>
      <w:r>
        <w:t>12. Where data is stored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Your API collection</w:t>
            </w:r>
          </w:p>
        </w:tc>
        <w:tc>
          <w:tcPr>
            <w:tcW w:type="dxa" w:w="4320"/>
          </w:tcPr>
          <w:p>
            <w:r>
              <w:t>web-data/api-farm/user-&lt;id&gt;.json</w:t>
            </w:r>
          </w:p>
        </w:tc>
      </w:tr>
      <w:tr>
        <w:tc>
          <w:tcPr>
            <w:tcW w:type="dxa" w:w="4320"/>
          </w:tcPr>
          <w:p>
            <w:r>
              <w:t>Suite HTML reports</w:t>
            </w:r>
          </w:p>
        </w:tc>
        <w:tc>
          <w:tcPr>
            <w:tcW w:type="dxa" w:w="4320"/>
          </w:tcPr>
          <w:p>
            <w:r>
              <w:t>web-data/api-farm/reports/</w:t>
            </w:r>
          </w:p>
        </w:tc>
      </w:tr>
      <w:tr>
        <w:tc>
          <w:tcPr>
            <w:tcW w:type="dxa" w:w="4320"/>
          </w:tcPr>
          <w:p>
            <w:r>
              <w:t>Latest report</w:t>
            </w:r>
          </w:p>
        </w:tc>
        <w:tc>
          <w:tcPr>
            <w:tcW w:type="dxa" w:w="4320"/>
          </w:tcPr>
          <w:p>
            <w:r>
              <w:t>web-data/api-farm/reports/latest-api-report.html</w:t>
            </w:r>
          </w:p>
        </w:tc>
      </w:tr>
    </w:tbl>
    <w:p/>
    <w:p>
      <w:pPr>
        <w:pStyle w:val="Heading1"/>
      </w:pPr>
      <w:r>
        <w:t>13.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to check</w:t>
            </w:r>
          </w:p>
        </w:tc>
      </w:tr>
      <w:tr>
        <w:tc>
          <w:tcPr>
            <w:tcW w:type="dxa" w:w="4320"/>
          </w:tcPr>
          <w:p>
            <w:r>
              <w:t>{{token}} not replaced</w:t>
            </w:r>
          </w:p>
        </w:tc>
        <w:tc>
          <w:tcPr>
            <w:tcW w:type="dxa" w:w="4320"/>
          </w:tcPr>
          <w:p>
            <w:r>
              <w:t>Login extractor path must match real JSON; Login must run first and PASS</w:t>
            </w:r>
          </w:p>
        </w:tc>
      </w:tr>
      <w:tr>
        <w:tc>
          <w:tcPr>
            <w:tcW w:type="dxa" w:w="4320"/>
          </w:tcPr>
          <w:p>
            <w:r>
              <w:t>401 on second API</w:t>
            </w:r>
          </w:p>
        </w:tc>
        <w:tc>
          <w:tcPr>
            <w:tcW w:type="dxa" w:w="4320"/>
          </w:tcPr>
          <w:p>
            <w:r>
              <w:t>Token path wrong, or Bearer not set to {{token}}</w:t>
            </w:r>
          </w:p>
        </w:tc>
      </w:tr>
      <w:tr>
        <w:tc>
          <w:tcPr>
            <w:tcW w:type="dxa" w:w="4320"/>
          </w:tcPr>
          <w:p>
            <w:r>
              <w:t>Wrong API order</w:t>
            </w:r>
          </w:p>
        </w:tc>
        <w:tc>
          <w:tcPr>
            <w:tcW w:type="dxa" w:w="4320"/>
          </w:tcPr>
          <w:p>
            <w:r>
              <w:t>Use ↑ ↓ so Login is #1</w:t>
            </w:r>
          </w:p>
        </w:tc>
      </w:tr>
      <w:tr>
        <w:tc>
          <w:tcPr>
            <w:tcW w:type="dxa" w:w="4320"/>
          </w:tcPr>
          <w:p>
            <w:r>
              <w:t>Import fails</w:t>
            </w:r>
          </w:p>
        </w:tc>
        <w:tc>
          <w:tcPr>
            <w:tcW w:type="dxa" w:w="4320"/>
          </w:tcPr>
          <w:p>
            <w:r>
              <w:t>Valid OpenAPI/Postman JSON; try Base URL override</w:t>
            </w:r>
          </w:p>
        </w:tc>
      </w:tr>
      <w:tr>
        <w:tc>
          <w:tcPr>
            <w:tcW w:type="dxa" w:w="4320"/>
          </w:tcPr>
          <w:p>
            <w:r>
              <w:t>Page looks old</w:t>
            </w:r>
          </w:p>
        </w:tc>
        <w:tc>
          <w:tcPr>
            <w:tcW w:type="dxa" w:w="4320"/>
          </w:tcPr>
          <w:p>
            <w:r>
              <w:t>Hard refresh Ctrl+F5 after server restart</w:t>
            </w:r>
          </w:p>
        </w:tc>
      </w:tr>
      <w:tr>
        <w:tc>
          <w:tcPr>
            <w:tcW w:type="dxa" w:w="4320"/>
          </w:tcPr>
          <w:p>
            <w:r>
              <w:t>Server not reachable</w:t>
            </w:r>
          </w:p>
        </w:tc>
        <w:tc>
          <w:tcPr>
            <w:tcW w:type="dxa" w:w="4320"/>
          </w:tcPr>
          <w:p>
            <w:r>
              <w:t>Run RUN-WEB.bat; confirm port 5050</w:t>
            </w:r>
          </w:p>
        </w:tc>
      </w:tr>
    </w:tbl>
    <w:p/>
    <w:p>
      <w:pPr>
        <w:pStyle w:val="Heading1"/>
      </w:pPr>
      <w:r>
        <w:t>14. UI automation projects (separate from API Farm)</w:t>
      </w:r>
    </w:p>
    <w:p>
      <w:r>
        <w:t>UTS also has UI Selenium projects (scan app → modules → generate/run browser tests):</w:t>
      </w:r>
    </w:p>
    <w:p>
      <w:pPr>
        <w:pStyle w:val="ListBullet"/>
      </w:pPr>
      <w:r>
        <w:t>Dashboard → New project (application URL + credentials)</w:t>
      </w:r>
    </w:p>
    <w:p>
      <w:pPr>
        <w:pStyle w:val="ListBullet"/>
      </w:pPr>
      <w:r>
        <w:t>Scan application → select modules</w:t>
      </w:r>
    </w:p>
    <w:p>
      <w:pPr>
        <w:pStyle w:val="ListBullet"/>
      </w:pPr>
      <w:r>
        <w:t>Discover flows &amp; generate tests or Run full pipeline</w:t>
      </w:r>
    </w:p>
    <w:p>
      <w:pPr>
        <w:pStyle w:val="ListBullet"/>
      </w:pPr>
      <w:r>
        <w:t>Watch console for live step banners during execution</w:t>
      </w:r>
    </w:p>
    <w:p>
      <w:r>
        <w:t>API Farm and UI projects share the same login; they are different workflows.</w:t>
      </w:r>
    </w:p>
    <w:p/>
    <w:p>
      <w:r>
        <w:rPr>
          <w:i/>
          <w:sz w:val="18"/>
        </w:rPr>
        <w:t>Document version: aligned with UTS API Test Farm features (parametrization, operators, timestamps, response chaining).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