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33E112" w14:textId="77777777" w:rsidR="004B5529" w:rsidRPr="00E31114" w:rsidRDefault="00E31114" w:rsidP="00E31114">
      <w:pPr>
        <w:jc w:val="center"/>
        <w:rPr>
          <w:rFonts w:ascii="Arial" w:hAnsi="Arial" w:cs="Arial"/>
          <w:b/>
          <w:bCs/>
          <w:i w:val="0"/>
          <w:iCs w:val="0"/>
          <w:sz w:val="32"/>
          <w:szCs w:val="32"/>
        </w:rPr>
      </w:pPr>
      <w:r w:rsidRPr="00E31114">
        <w:rPr>
          <w:rFonts w:ascii="Arial" w:hAnsi="Arial" w:cs="Arial"/>
          <w:b/>
          <w:bCs/>
          <w:i w:val="0"/>
          <w:iCs w:val="0"/>
          <w:sz w:val="32"/>
          <w:szCs w:val="32"/>
        </w:rPr>
        <w:t>Predictive Model Plan – Student Template</w:t>
      </w:r>
    </w:p>
    <w:p w14:paraId="19A14894" w14:textId="77777777" w:rsidR="004B5529" w:rsidRPr="00E31114" w:rsidRDefault="00E31114">
      <w:pPr>
        <w:pStyle w:val="Heading1"/>
        <w:rPr>
          <w:rFonts w:ascii="Arial" w:hAnsi="Arial" w:cs="Arial"/>
          <w:i w:val="0"/>
          <w:iCs w:val="0"/>
          <w:color w:val="000000" w:themeColor="text1"/>
        </w:rPr>
      </w:pPr>
      <w:r w:rsidRPr="00E31114">
        <w:rPr>
          <w:rFonts w:ascii="Arial" w:hAnsi="Arial" w:cs="Arial"/>
          <w:i w:val="0"/>
          <w:iCs w:val="0"/>
          <w:color w:val="000000" w:themeColor="text1"/>
        </w:rPr>
        <w:t>1. Model Logic (Generated with GenAI)</w:t>
      </w:r>
    </w:p>
    <w:p w14:paraId="44FCB4C1" w14:textId="77777777" w:rsidR="0009718C" w:rsidRPr="00054969" w:rsidRDefault="0009718C" w:rsidP="0009718C">
      <w:pPr>
        <w:spacing w:before="100" w:beforeAutospacing="1" w:after="100" w:afterAutospacing="1" w:line="240" w:lineRule="auto"/>
        <w:rPr>
          <w:rFonts w:asciiTheme="minorBidi" w:eastAsia="Times New Roman" w:hAnsiTheme="minorBidi"/>
          <w:sz w:val="24"/>
          <w:szCs w:val="24"/>
        </w:rPr>
      </w:pPr>
      <w:r w:rsidRPr="00054969">
        <w:rPr>
          <w:rStyle w:val="Strong"/>
          <w:rFonts w:asciiTheme="minorBidi" w:hAnsiTheme="minorBidi"/>
        </w:rPr>
        <w:t>GenAI Model Logic (Summary):</w:t>
      </w:r>
      <w:r w:rsidRPr="00054969">
        <w:rPr>
          <w:rFonts w:asciiTheme="minorBidi" w:hAnsiTheme="minorBidi"/>
        </w:rPr>
        <w:br/>
        <w:t xml:space="preserve">The model uses a </w:t>
      </w:r>
      <w:r w:rsidRPr="00054969">
        <w:rPr>
          <w:rStyle w:val="Strong"/>
          <w:rFonts w:asciiTheme="minorBidi" w:hAnsiTheme="minorBidi"/>
        </w:rPr>
        <w:t>Decision Tree Classifier</w:t>
      </w:r>
      <w:r w:rsidRPr="00054969">
        <w:rPr>
          <w:rFonts w:asciiTheme="minorBidi" w:hAnsiTheme="minorBidi"/>
        </w:rPr>
        <w:t xml:space="preserve"> to predict credit delinquency, handling both numerical and categorical customer data. It creates decision paths to classify customers based on their likelihood of delinquency, focusing on top features like Credit_Score, Debt_to_Income_Ratio, and Missed_Payments. The workflow includes data ingestion, preprocessing, feature selection, and generating the final prediction with interpretable feature importance</w:t>
      </w:r>
    </w:p>
    <w:p w14:paraId="35E39D13" w14:textId="77777777" w:rsidR="004B5529" w:rsidRPr="00E31114" w:rsidRDefault="00E31114">
      <w:pPr>
        <w:pStyle w:val="Heading1"/>
        <w:rPr>
          <w:rFonts w:ascii="Arial" w:hAnsi="Arial" w:cs="Arial"/>
          <w:i w:val="0"/>
          <w:iCs w:val="0"/>
          <w:color w:val="000000" w:themeColor="text1"/>
        </w:rPr>
      </w:pPr>
      <w:r w:rsidRPr="00E31114">
        <w:rPr>
          <w:rFonts w:ascii="Arial" w:hAnsi="Arial" w:cs="Arial"/>
          <w:i w:val="0"/>
          <w:iCs w:val="0"/>
          <w:color w:val="000000" w:themeColor="text1"/>
        </w:rPr>
        <w:t>2. Justification for Model Choice</w:t>
      </w:r>
    </w:p>
    <w:p w14:paraId="6B829832" w14:textId="77777777" w:rsidR="0009718C" w:rsidRPr="0009718C" w:rsidRDefault="0009718C" w:rsidP="0009718C">
      <w:pPr>
        <w:spacing w:before="100" w:beforeAutospacing="1" w:after="100" w:afterAutospacing="1" w:line="240" w:lineRule="auto"/>
        <w:rPr>
          <w:rFonts w:asciiTheme="minorBidi" w:eastAsia="Times New Roman" w:hAnsiTheme="minorBidi"/>
          <w:i w:val="0"/>
          <w:iCs w:val="0"/>
          <w:sz w:val="22"/>
          <w:szCs w:val="22"/>
        </w:rPr>
      </w:pPr>
      <w:r w:rsidRPr="0009718C">
        <w:rPr>
          <w:rFonts w:asciiTheme="minorBidi" w:eastAsia="Times New Roman" w:hAnsiTheme="minorBidi"/>
          <w:i w:val="0"/>
          <w:iCs w:val="0"/>
          <w:sz w:val="22"/>
          <w:szCs w:val="22"/>
        </w:rPr>
        <w:t xml:space="preserve">We selected a </w:t>
      </w:r>
      <w:r w:rsidRPr="0009718C">
        <w:rPr>
          <w:rFonts w:asciiTheme="minorBidi" w:eastAsia="Times New Roman" w:hAnsiTheme="minorBidi"/>
          <w:b/>
          <w:bCs/>
          <w:i w:val="0"/>
          <w:iCs w:val="0"/>
          <w:sz w:val="22"/>
          <w:szCs w:val="22"/>
        </w:rPr>
        <w:t>Decision Tree Classifier</w:t>
      </w:r>
      <w:r w:rsidRPr="0009718C">
        <w:rPr>
          <w:rFonts w:asciiTheme="minorBidi" w:eastAsia="Times New Roman" w:hAnsiTheme="minorBidi"/>
          <w:i w:val="0"/>
          <w:iCs w:val="0"/>
          <w:sz w:val="22"/>
          <w:szCs w:val="22"/>
        </w:rPr>
        <w:t xml:space="preserve"> for predicting credit delinquency because it provides a strong balance of accuracy, transparency, and operational practicality. Decision Trees handle both numerical and categorical financial data effectively, producing clear decision paths that make it easy to interpret why a customer is classified as high-risk, which is crucial for regulatory compliance and transparency. They are relatively easy to implement and deploy compared to more complex models like Neural Networks, while still delivering reliable predictive performance. This makes them highly relevant for financial prediction and particularly suitable for Geldium’s business needs, where clear, auditable, and explainable credit risk assessments are essential for day-to-day operations and decision-making.</w:t>
      </w:r>
    </w:p>
    <w:p w14:paraId="10E007DE" w14:textId="77777777" w:rsidR="004B5529" w:rsidRPr="00E31114" w:rsidRDefault="00E31114">
      <w:pPr>
        <w:pStyle w:val="Heading1"/>
        <w:rPr>
          <w:rFonts w:ascii="Arial" w:hAnsi="Arial" w:cs="Arial"/>
          <w:i w:val="0"/>
          <w:iCs w:val="0"/>
          <w:color w:val="000000" w:themeColor="text1"/>
        </w:rPr>
      </w:pPr>
      <w:r w:rsidRPr="00E31114">
        <w:rPr>
          <w:rFonts w:ascii="Arial" w:hAnsi="Arial" w:cs="Arial"/>
          <w:i w:val="0"/>
          <w:iCs w:val="0"/>
          <w:color w:val="000000" w:themeColor="text1"/>
        </w:rPr>
        <w:t>3. Evaluation Strategy</w:t>
      </w:r>
    </w:p>
    <w:p w14:paraId="532B633E" w14:textId="77777777" w:rsidR="002556D9" w:rsidRPr="002556D9" w:rsidRDefault="002556D9" w:rsidP="002556D9">
      <w:pPr>
        <w:spacing w:before="100" w:beforeAutospacing="1" w:after="100" w:afterAutospacing="1" w:line="240" w:lineRule="auto"/>
        <w:rPr>
          <w:rFonts w:ascii="Arial" w:eastAsia="Times New Roman" w:hAnsi="Arial" w:cs="Arial"/>
          <w:i w:val="0"/>
          <w:iCs w:val="0"/>
          <w:sz w:val="22"/>
          <w:szCs w:val="22"/>
        </w:rPr>
      </w:pPr>
      <w:r w:rsidRPr="002556D9">
        <w:rPr>
          <w:rFonts w:ascii="Arial" w:eastAsia="Times New Roman" w:hAnsi="Arial" w:cs="Arial"/>
          <w:i w:val="0"/>
          <w:iCs w:val="0"/>
          <w:sz w:val="22"/>
          <w:szCs w:val="22"/>
        </w:rPr>
        <w:t xml:space="preserve">To evaluate the Decision Tree model’s performance in predicting credit delinquency, we will use a combination of </w:t>
      </w:r>
      <w:r w:rsidRPr="002556D9">
        <w:rPr>
          <w:rFonts w:ascii="Arial" w:eastAsia="Times New Roman" w:hAnsi="Arial" w:cs="Arial"/>
          <w:b/>
          <w:bCs/>
          <w:i w:val="0"/>
          <w:iCs w:val="0"/>
          <w:sz w:val="22"/>
          <w:szCs w:val="22"/>
        </w:rPr>
        <w:t>accuracy and fairness metrics</w:t>
      </w:r>
      <w:r w:rsidRPr="002556D9">
        <w:rPr>
          <w:rFonts w:ascii="Arial" w:eastAsia="Times New Roman" w:hAnsi="Arial" w:cs="Arial"/>
          <w:i w:val="0"/>
          <w:iCs w:val="0"/>
          <w:sz w:val="22"/>
          <w:szCs w:val="22"/>
        </w:rPr>
        <w:t xml:space="preserve">. Key metrics include </w:t>
      </w:r>
      <w:r w:rsidRPr="002556D9">
        <w:rPr>
          <w:rFonts w:ascii="Arial" w:eastAsia="Times New Roman" w:hAnsi="Arial" w:cs="Arial"/>
          <w:b/>
          <w:bCs/>
          <w:i w:val="0"/>
          <w:iCs w:val="0"/>
          <w:sz w:val="22"/>
          <w:szCs w:val="22"/>
        </w:rPr>
        <w:t>Accuracy</w:t>
      </w:r>
      <w:r w:rsidRPr="002556D9">
        <w:rPr>
          <w:rFonts w:ascii="Arial" w:eastAsia="Times New Roman" w:hAnsi="Arial" w:cs="Arial"/>
          <w:i w:val="0"/>
          <w:iCs w:val="0"/>
          <w:sz w:val="22"/>
          <w:szCs w:val="22"/>
        </w:rPr>
        <w:t xml:space="preserve"> to measure overall correct predictions, </w:t>
      </w:r>
      <w:r w:rsidRPr="002556D9">
        <w:rPr>
          <w:rFonts w:ascii="Arial" w:eastAsia="Times New Roman" w:hAnsi="Arial" w:cs="Arial"/>
          <w:b/>
          <w:bCs/>
          <w:i w:val="0"/>
          <w:iCs w:val="0"/>
          <w:sz w:val="22"/>
          <w:szCs w:val="22"/>
        </w:rPr>
        <w:t>Precision</w:t>
      </w:r>
      <w:r w:rsidRPr="002556D9">
        <w:rPr>
          <w:rFonts w:ascii="Arial" w:eastAsia="Times New Roman" w:hAnsi="Arial" w:cs="Arial"/>
          <w:i w:val="0"/>
          <w:iCs w:val="0"/>
          <w:sz w:val="22"/>
          <w:szCs w:val="22"/>
        </w:rPr>
        <w:t xml:space="preserve"> and </w:t>
      </w:r>
      <w:r w:rsidRPr="002556D9">
        <w:rPr>
          <w:rFonts w:ascii="Arial" w:eastAsia="Times New Roman" w:hAnsi="Arial" w:cs="Arial"/>
          <w:b/>
          <w:bCs/>
          <w:i w:val="0"/>
          <w:iCs w:val="0"/>
          <w:sz w:val="22"/>
          <w:szCs w:val="22"/>
        </w:rPr>
        <w:t>Recall</w:t>
      </w:r>
      <w:r w:rsidRPr="002556D9">
        <w:rPr>
          <w:rFonts w:ascii="Arial" w:eastAsia="Times New Roman" w:hAnsi="Arial" w:cs="Arial"/>
          <w:i w:val="0"/>
          <w:iCs w:val="0"/>
          <w:sz w:val="22"/>
          <w:szCs w:val="22"/>
        </w:rPr>
        <w:t xml:space="preserve"> to assess the model’s ability to correctly identify delinquent accounts, </w:t>
      </w:r>
      <w:r w:rsidRPr="002556D9">
        <w:rPr>
          <w:rFonts w:ascii="Arial" w:eastAsia="Times New Roman" w:hAnsi="Arial" w:cs="Arial"/>
          <w:b/>
          <w:bCs/>
          <w:i w:val="0"/>
          <w:iCs w:val="0"/>
          <w:sz w:val="22"/>
          <w:szCs w:val="22"/>
        </w:rPr>
        <w:t>F1 Score</w:t>
      </w:r>
      <w:r w:rsidRPr="002556D9">
        <w:rPr>
          <w:rFonts w:ascii="Arial" w:eastAsia="Times New Roman" w:hAnsi="Arial" w:cs="Arial"/>
          <w:i w:val="0"/>
          <w:iCs w:val="0"/>
          <w:sz w:val="22"/>
          <w:szCs w:val="22"/>
        </w:rPr>
        <w:t xml:space="preserve"> as a balanced measure of Precision and Recall, and </w:t>
      </w:r>
      <w:r w:rsidRPr="002556D9">
        <w:rPr>
          <w:rFonts w:ascii="Arial" w:eastAsia="Times New Roman" w:hAnsi="Arial" w:cs="Arial"/>
          <w:b/>
          <w:bCs/>
          <w:i w:val="0"/>
          <w:iCs w:val="0"/>
          <w:sz w:val="22"/>
          <w:szCs w:val="22"/>
        </w:rPr>
        <w:t>ROC-AUC</w:t>
      </w:r>
      <w:r w:rsidRPr="002556D9">
        <w:rPr>
          <w:rFonts w:ascii="Arial" w:eastAsia="Times New Roman" w:hAnsi="Arial" w:cs="Arial"/>
          <w:i w:val="0"/>
          <w:iCs w:val="0"/>
          <w:sz w:val="22"/>
          <w:szCs w:val="22"/>
        </w:rPr>
        <w:t xml:space="preserve"> to evaluate the model’s discrimination ability across thresholds. We will interpret these metrics to understand both overall performance and performance on minority or high-risk groups. To detect and reduce bias, we will perform </w:t>
      </w:r>
      <w:r w:rsidRPr="002556D9">
        <w:rPr>
          <w:rFonts w:ascii="Arial" w:eastAsia="Times New Roman" w:hAnsi="Arial" w:cs="Arial"/>
          <w:b/>
          <w:bCs/>
          <w:i w:val="0"/>
          <w:iCs w:val="0"/>
          <w:sz w:val="22"/>
          <w:szCs w:val="22"/>
        </w:rPr>
        <w:t>fairness checks</w:t>
      </w:r>
      <w:r w:rsidRPr="002556D9">
        <w:rPr>
          <w:rFonts w:ascii="Arial" w:eastAsia="Times New Roman" w:hAnsi="Arial" w:cs="Arial"/>
          <w:i w:val="0"/>
          <w:iCs w:val="0"/>
          <w:sz w:val="22"/>
          <w:szCs w:val="22"/>
        </w:rPr>
        <w:t xml:space="preserve"> across customer groups (e.g., Age, Employment_Status, Location) using </w:t>
      </w:r>
      <w:r w:rsidRPr="002556D9">
        <w:rPr>
          <w:rFonts w:ascii="Arial" w:eastAsia="Times New Roman" w:hAnsi="Arial" w:cs="Arial"/>
          <w:b/>
          <w:bCs/>
          <w:i w:val="0"/>
          <w:iCs w:val="0"/>
          <w:sz w:val="22"/>
          <w:szCs w:val="22"/>
        </w:rPr>
        <w:t>Disparate Impact, Equal Opportunity Difference, and Demographic Parity</w:t>
      </w:r>
      <w:r w:rsidRPr="002556D9">
        <w:rPr>
          <w:rFonts w:ascii="Arial" w:eastAsia="Times New Roman" w:hAnsi="Arial" w:cs="Arial"/>
          <w:i w:val="0"/>
          <w:iCs w:val="0"/>
          <w:sz w:val="22"/>
          <w:szCs w:val="22"/>
        </w:rPr>
        <w:t>, and apply mitigation strategies if significant disparities are found. Ethical considerations include ensuring that predictions do not unfairly penalize certain customer groups, maintaining transparency in decision-making, and protecting sensitive financial data while providing actionable insights to support responsible lending.</w:t>
      </w:r>
    </w:p>
    <w:p w14:paraId="2D2F0295" w14:textId="6466B49A" w:rsidR="004B5529" w:rsidRPr="00E31114" w:rsidRDefault="004B5529" w:rsidP="002556D9">
      <w:pPr>
        <w:rPr>
          <w:rFonts w:ascii="Arial" w:hAnsi="Arial" w:cs="Arial"/>
          <w:i w:val="0"/>
          <w:iCs w:val="0"/>
          <w:color w:val="000000" w:themeColor="text1"/>
        </w:rPr>
      </w:pPr>
    </w:p>
    <w:sectPr w:rsidR="004B5529" w:rsidRPr="00E31114"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3F0BAE" w14:textId="77777777" w:rsidR="00667623" w:rsidRDefault="00667623" w:rsidP="00E31114">
      <w:pPr>
        <w:spacing w:after="0" w:line="240" w:lineRule="auto"/>
      </w:pPr>
      <w:r>
        <w:separator/>
      </w:r>
    </w:p>
  </w:endnote>
  <w:endnote w:type="continuationSeparator" w:id="0">
    <w:p w14:paraId="064788AD" w14:textId="77777777" w:rsidR="00667623" w:rsidRDefault="00667623" w:rsidP="00E31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67DFBA" w14:textId="77777777" w:rsidR="00667623" w:rsidRDefault="00667623" w:rsidP="00E31114">
      <w:pPr>
        <w:spacing w:after="0" w:line="240" w:lineRule="auto"/>
      </w:pPr>
      <w:r>
        <w:separator/>
      </w:r>
    </w:p>
  </w:footnote>
  <w:footnote w:type="continuationSeparator" w:id="0">
    <w:p w14:paraId="5D8B2065" w14:textId="77777777" w:rsidR="00667623" w:rsidRDefault="00667623" w:rsidP="00E311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18C"/>
    <w:rsid w:val="0015074B"/>
    <w:rsid w:val="002556D9"/>
    <w:rsid w:val="0029639D"/>
    <w:rsid w:val="00326F90"/>
    <w:rsid w:val="003C602E"/>
    <w:rsid w:val="004B5529"/>
    <w:rsid w:val="00667623"/>
    <w:rsid w:val="008237CA"/>
    <w:rsid w:val="00AA1D8D"/>
    <w:rsid w:val="00B47730"/>
    <w:rsid w:val="00C44CC0"/>
    <w:rsid w:val="00CB0664"/>
    <w:rsid w:val="00E20FD6"/>
    <w:rsid w:val="00E311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94E744"/>
  <w14:defaultImageDpi w14:val="300"/>
  <w15:docId w15:val="{578686E3-F8AA-B641-B7B7-8F5C3F9AF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114"/>
    <w:rPr>
      <w:i/>
      <w:iCs/>
      <w:sz w:val="20"/>
      <w:szCs w:val="20"/>
    </w:rPr>
  </w:style>
  <w:style w:type="paragraph" w:styleId="Heading1">
    <w:name w:val="heading 1"/>
    <w:basedOn w:val="Normal"/>
    <w:next w:val="Normal"/>
    <w:link w:val="Heading1Char"/>
    <w:uiPriority w:val="9"/>
    <w:qFormat/>
    <w:rsid w:val="00E31114"/>
    <w:pPr>
      <w:pBdr>
        <w:top w:val="single" w:sz="8" w:space="0" w:color="B2B2B2" w:themeColor="accent2"/>
        <w:left w:val="single" w:sz="8" w:space="0" w:color="B2B2B2" w:themeColor="accent2"/>
        <w:bottom w:val="single" w:sz="8" w:space="0" w:color="B2B2B2" w:themeColor="accent2"/>
        <w:right w:val="single" w:sz="8" w:space="0" w:color="B2B2B2" w:themeColor="accent2"/>
      </w:pBdr>
      <w:shd w:val="clear" w:color="auto" w:fill="EFEFEF" w:themeFill="accent2" w:themeFillTint="33"/>
      <w:spacing w:before="480" w:after="100" w:line="269" w:lineRule="auto"/>
      <w:contextualSpacing/>
      <w:outlineLvl w:val="0"/>
    </w:pPr>
    <w:rPr>
      <w:rFonts w:asciiTheme="majorHAnsi" w:eastAsiaTheme="majorEastAsia" w:hAnsiTheme="majorHAnsi" w:cstheme="majorBidi"/>
      <w:b/>
      <w:bCs/>
      <w:color w:val="585858" w:themeColor="accent2" w:themeShade="7F"/>
      <w:sz w:val="22"/>
      <w:szCs w:val="22"/>
    </w:rPr>
  </w:style>
  <w:style w:type="paragraph" w:styleId="Heading2">
    <w:name w:val="heading 2"/>
    <w:basedOn w:val="Normal"/>
    <w:next w:val="Normal"/>
    <w:link w:val="Heading2Char"/>
    <w:uiPriority w:val="9"/>
    <w:unhideWhenUsed/>
    <w:qFormat/>
    <w:rsid w:val="00E31114"/>
    <w:pPr>
      <w:pBdr>
        <w:top w:val="single" w:sz="4" w:space="0" w:color="B2B2B2" w:themeColor="accent2"/>
        <w:left w:val="single" w:sz="48" w:space="2" w:color="B2B2B2" w:themeColor="accent2"/>
        <w:bottom w:val="single" w:sz="4" w:space="0" w:color="B2B2B2" w:themeColor="accent2"/>
        <w:right w:val="single" w:sz="4" w:space="4" w:color="B2B2B2" w:themeColor="accent2"/>
      </w:pBdr>
      <w:spacing w:before="200" w:after="100" w:line="269" w:lineRule="auto"/>
      <w:ind w:left="144"/>
      <w:contextualSpacing/>
      <w:outlineLvl w:val="1"/>
    </w:pPr>
    <w:rPr>
      <w:rFonts w:asciiTheme="majorHAnsi" w:eastAsiaTheme="majorEastAsia" w:hAnsiTheme="majorHAnsi" w:cstheme="majorBidi"/>
      <w:b/>
      <w:bCs/>
      <w:color w:val="858585" w:themeColor="accent2" w:themeShade="BF"/>
      <w:sz w:val="22"/>
      <w:szCs w:val="22"/>
    </w:rPr>
  </w:style>
  <w:style w:type="paragraph" w:styleId="Heading3">
    <w:name w:val="heading 3"/>
    <w:basedOn w:val="Normal"/>
    <w:next w:val="Normal"/>
    <w:link w:val="Heading3Char"/>
    <w:uiPriority w:val="9"/>
    <w:unhideWhenUsed/>
    <w:qFormat/>
    <w:rsid w:val="00E31114"/>
    <w:pPr>
      <w:pBdr>
        <w:left w:val="single" w:sz="48" w:space="2" w:color="B2B2B2" w:themeColor="accent2"/>
        <w:bottom w:val="single" w:sz="4" w:space="0" w:color="B2B2B2" w:themeColor="accent2"/>
      </w:pBdr>
      <w:spacing w:before="200" w:after="100" w:line="240" w:lineRule="auto"/>
      <w:ind w:left="144"/>
      <w:contextualSpacing/>
      <w:outlineLvl w:val="2"/>
    </w:pPr>
    <w:rPr>
      <w:rFonts w:asciiTheme="majorHAnsi" w:eastAsiaTheme="majorEastAsia" w:hAnsiTheme="majorHAnsi" w:cstheme="majorBidi"/>
      <w:b/>
      <w:bCs/>
      <w:color w:val="858585" w:themeColor="accent2" w:themeShade="BF"/>
      <w:sz w:val="22"/>
      <w:szCs w:val="22"/>
    </w:rPr>
  </w:style>
  <w:style w:type="paragraph" w:styleId="Heading4">
    <w:name w:val="heading 4"/>
    <w:basedOn w:val="Normal"/>
    <w:next w:val="Normal"/>
    <w:link w:val="Heading4Char"/>
    <w:uiPriority w:val="9"/>
    <w:semiHidden/>
    <w:unhideWhenUsed/>
    <w:qFormat/>
    <w:rsid w:val="00E31114"/>
    <w:pPr>
      <w:pBdr>
        <w:left w:val="single" w:sz="4" w:space="2" w:color="B2B2B2" w:themeColor="accent2"/>
        <w:bottom w:val="single" w:sz="4" w:space="2" w:color="B2B2B2" w:themeColor="accent2"/>
      </w:pBdr>
      <w:spacing w:before="200" w:after="100" w:line="240" w:lineRule="auto"/>
      <w:ind w:left="86"/>
      <w:contextualSpacing/>
      <w:outlineLvl w:val="3"/>
    </w:pPr>
    <w:rPr>
      <w:rFonts w:asciiTheme="majorHAnsi" w:eastAsiaTheme="majorEastAsia" w:hAnsiTheme="majorHAnsi" w:cstheme="majorBidi"/>
      <w:b/>
      <w:bCs/>
      <w:color w:val="858585" w:themeColor="accent2" w:themeShade="BF"/>
      <w:sz w:val="22"/>
      <w:szCs w:val="22"/>
    </w:rPr>
  </w:style>
  <w:style w:type="paragraph" w:styleId="Heading5">
    <w:name w:val="heading 5"/>
    <w:basedOn w:val="Normal"/>
    <w:next w:val="Normal"/>
    <w:link w:val="Heading5Char"/>
    <w:uiPriority w:val="9"/>
    <w:semiHidden/>
    <w:unhideWhenUsed/>
    <w:qFormat/>
    <w:rsid w:val="00E31114"/>
    <w:pPr>
      <w:pBdr>
        <w:left w:val="dotted" w:sz="4" w:space="2" w:color="B2B2B2" w:themeColor="accent2"/>
        <w:bottom w:val="dotted" w:sz="4" w:space="2" w:color="B2B2B2" w:themeColor="accent2"/>
      </w:pBdr>
      <w:spacing w:before="200" w:after="100" w:line="240" w:lineRule="auto"/>
      <w:ind w:left="86"/>
      <w:contextualSpacing/>
      <w:outlineLvl w:val="4"/>
    </w:pPr>
    <w:rPr>
      <w:rFonts w:asciiTheme="majorHAnsi" w:eastAsiaTheme="majorEastAsia" w:hAnsiTheme="majorHAnsi" w:cstheme="majorBidi"/>
      <w:b/>
      <w:bCs/>
      <w:color w:val="858585" w:themeColor="accent2" w:themeShade="BF"/>
      <w:sz w:val="22"/>
      <w:szCs w:val="22"/>
    </w:rPr>
  </w:style>
  <w:style w:type="paragraph" w:styleId="Heading6">
    <w:name w:val="heading 6"/>
    <w:basedOn w:val="Normal"/>
    <w:next w:val="Normal"/>
    <w:link w:val="Heading6Char"/>
    <w:uiPriority w:val="9"/>
    <w:semiHidden/>
    <w:unhideWhenUsed/>
    <w:qFormat/>
    <w:rsid w:val="00E31114"/>
    <w:pPr>
      <w:pBdr>
        <w:bottom w:val="single" w:sz="4" w:space="2" w:color="E0E0E0" w:themeColor="accent2" w:themeTint="66"/>
      </w:pBdr>
      <w:spacing w:before="200" w:after="100" w:line="240" w:lineRule="auto"/>
      <w:contextualSpacing/>
      <w:outlineLvl w:val="5"/>
    </w:pPr>
    <w:rPr>
      <w:rFonts w:asciiTheme="majorHAnsi" w:eastAsiaTheme="majorEastAsia" w:hAnsiTheme="majorHAnsi" w:cstheme="majorBidi"/>
      <w:color w:val="858585" w:themeColor="accent2" w:themeShade="BF"/>
      <w:sz w:val="22"/>
      <w:szCs w:val="22"/>
    </w:rPr>
  </w:style>
  <w:style w:type="paragraph" w:styleId="Heading7">
    <w:name w:val="heading 7"/>
    <w:basedOn w:val="Normal"/>
    <w:next w:val="Normal"/>
    <w:link w:val="Heading7Char"/>
    <w:uiPriority w:val="9"/>
    <w:semiHidden/>
    <w:unhideWhenUsed/>
    <w:qFormat/>
    <w:rsid w:val="00E31114"/>
    <w:pPr>
      <w:pBdr>
        <w:bottom w:val="dotted" w:sz="4" w:space="2" w:color="D0D0D0" w:themeColor="accent2" w:themeTint="99"/>
      </w:pBdr>
      <w:spacing w:before="200" w:after="100" w:line="240" w:lineRule="auto"/>
      <w:contextualSpacing/>
      <w:outlineLvl w:val="6"/>
    </w:pPr>
    <w:rPr>
      <w:rFonts w:asciiTheme="majorHAnsi" w:eastAsiaTheme="majorEastAsia" w:hAnsiTheme="majorHAnsi" w:cstheme="majorBidi"/>
      <w:color w:val="858585" w:themeColor="accent2" w:themeShade="BF"/>
      <w:sz w:val="22"/>
      <w:szCs w:val="22"/>
    </w:rPr>
  </w:style>
  <w:style w:type="paragraph" w:styleId="Heading8">
    <w:name w:val="heading 8"/>
    <w:basedOn w:val="Normal"/>
    <w:next w:val="Normal"/>
    <w:link w:val="Heading8Char"/>
    <w:uiPriority w:val="9"/>
    <w:semiHidden/>
    <w:unhideWhenUsed/>
    <w:qFormat/>
    <w:rsid w:val="00E31114"/>
    <w:pPr>
      <w:spacing w:before="200" w:after="100" w:line="240" w:lineRule="auto"/>
      <w:contextualSpacing/>
      <w:outlineLvl w:val="7"/>
    </w:pPr>
    <w:rPr>
      <w:rFonts w:asciiTheme="majorHAnsi" w:eastAsiaTheme="majorEastAsia" w:hAnsiTheme="majorHAnsi" w:cstheme="majorBidi"/>
      <w:color w:val="B2B2B2" w:themeColor="accent2"/>
      <w:sz w:val="22"/>
      <w:szCs w:val="22"/>
    </w:rPr>
  </w:style>
  <w:style w:type="paragraph" w:styleId="Heading9">
    <w:name w:val="heading 9"/>
    <w:basedOn w:val="Normal"/>
    <w:next w:val="Normal"/>
    <w:link w:val="Heading9Char"/>
    <w:uiPriority w:val="9"/>
    <w:semiHidden/>
    <w:unhideWhenUsed/>
    <w:qFormat/>
    <w:rsid w:val="00E31114"/>
    <w:pPr>
      <w:spacing w:before="200" w:after="100" w:line="240" w:lineRule="auto"/>
      <w:contextualSpacing/>
      <w:outlineLvl w:val="8"/>
    </w:pPr>
    <w:rPr>
      <w:rFonts w:asciiTheme="majorHAnsi" w:eastAsiaTheme="majorEastAsia" w:hAnsiTheme="majorHAnsi" w:cstheme="majorBidi"/>
      <w:color w:val="B2B2B2"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link w:val="NoSpacingChar"/>
    <w:uiPriority w:val="1"/>
    <w:qFormat/>
    <w:rsid w:val="00E31114"/>
    <w:pPr>
      <w:spacing w:after="0" w:line="240" w:lineRule="auto"/>
    </w:pPr>
  </w:style>
  <w:style w:type="character" w:customStyle="1" w:styleId="Heading1Char">
    <w:name w:val="Heading 1 Char"/>
    <w:basedOn w:val="DefaultParagraphFont"/>
    <w:link w:val="Heading1"/>
    <w:uiPriority w:val="9"/>
    <w:rsid w:val="00E31114"/>
    <w:rPr>
      <w:rFonts w:asciiTheme="majorHAnsi" w:eastAsiaTheme="majorEastAsia" w:hAnsiTheme="majorHAnsi" w:cstheme="majorBidi"/>
      <w:b/>
      <w:bCs/>
      <w:i/>
      <w:iCs/>
      <w:color w:val="585858" w:themeColor="accent2" w:themeShade="7F"/>
      <w:shd w:val="clear" w:color="auto" w:fill="EFEFEF" w:themeFill="accent2" w:themeFillTint="33"/>
    </w:rPr>
  </w:style>
  <w:style w:type="character" w:customStyle="1" w:styleId="Heading2Char">
    <w:name w:val="Heading 2 Char"/>
    <w:basedOn w:val="DefaultParagraphFont"/>
    <w:link w:val="Heading2"/>
    <w:uiPriority w:val="9"/>
    <w:rsid w:val="00E31114"/>
    <w:rPr>
      <w:rFonts w:asciiTheme="majorHAnsi" w:eastAsiaTheme="majorEastAsia" w:hAnsiTheme="majorHAnsi" w:cstheme="majorBidi"/>
      <w:b/>
      <w:bCs/>
      <w:i/>
      <w:iCs/>
      <w:color w:val="858585" w:themeColor="accent2" w:themeShade="BF"/>
    </w:rPr>
  </w:style>
  <w:style w:type="character" w:customStyle="1" w:styleId="Heading3Char">
    <w:name w:val="Heading 3 Char"/>
    <w:basedOn w:val="DefaultParagraphFont"/>
    <w:link w:val="Heading3"/>
    <w:uiPriority w:val="9"/>
    <w:rsid w:val="00E31114"/>
    <w:rPr>
      <w:rFonts w:asciiTheme="majorHAnsi" w:eastAsiaTheme="majorEastAsia" w:hAnsiTheme="majorHAnsi" w:cstheme="majorBidi"/>
      <w:b/>
      <w:bCs/>
      <w:i/>
      <w:iCs/>
      <w:color w:val="858585" w:themeColor="accent2" w:themeShade="BF"/>
    </w:rPr>
  </w:style>
  <w:style w:type="paragraph" w:styleId="Title">
    <w:name w:val="Title"/>
    <w:basedOn w:val="Normal"/>
    <w:next w:val="Normal"/>
    <w:link w:val="TitleChar"/>
    <w:uiPriority w:val="10"/>
    <w:qFormat/>
    <w:rsid w:val="00E31114"/>
    <w:pPr>
      <w:pBdr>
        <w:top w:val="single" w:sz="48" w:space="0" w:color="B2B2B2" w:themeColor="accent2"/>
        <w:bottom w:val="single" w:sz="48" w:space="0" w:color="B2B2B2" w:themeColor="accent2"/>
      </w:pBdr>
      <w:shd w:val="clear" w:color="auto" w:fill="B2B2B2"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E31114"/>
    <w:rPr>
      <w:rFonts w:asciiTheme="majorHAnsi" w:eastAsiaTheme="majorEastAsia" w:hAnsiTheme="majorHAnsi" w:cstheme="majorBidi"/>
      <w:i/>
      <w:iCs/>
      <w:color w:val="FFFFFF" w:themeColor="background1"/>
      <w:spacing w:val="10"/>
      <w:sz w:val="48"/>
      <w:szCs w:val="48"/>
      <w:shd w:val="clear" w:color="auto" w:fill="B2B2B2" w:themeFill="accent2"/>
    </w:rPr>
  </w:style>
  <w:style w:type="paragraph" w:styleId="Subtitle">
    <w:name w:val="Subtitle"/>
    <w:basedOn w:val="Normal"/>
    <w:next w:val="Normal"/>
    <w:link w:val="SubtitleChar"/>
    <w:uiPriority w:val="11"/>
    <w:qFormat/>
    <w:rsid w:val="00E31114"/>
    <w:pPr>
      <w:pBdr>
        <w:bottom w:val="dotted" w:sz="8" w:space="10" w:color="B2B2B2" w:themeColor="accent2"/>
      </w:pBdr>
      <w:spacing w:before="200" w:after="900" w:line="240" w:lineRule="auto"/>
      <w:jc w:val="center"/>
    </w:pPr>
    <w:rPr>
      <w:rFonts w:asciiTheme="majorHAnsi" w:eastAsiaTheme="majorEastAsia" w:hAnsiTheme="majorHAnsi" w:cstheme="majorBidi"/>
      <w:color w:val="585858" w:themeColor="accent2" w:themeShade="7F"/>
      <w:sz w:val="24"/>
      <w:szCs w:val="24"/>
    </w:rPr>
  </w:style>
  <w:style w:type="character" w:customStyle="1" w:styleId="SubtitleChar">
    <w:name w:val="Subtitle Char"/>
    <w:basedOn w:val="DefaultParagraphFont"/>
    <w:link w:val="Subtitle"/>
    <w:uiPriority w:val="11"/>
    <w:rsid w:val="00E31114"/>
    <w:rPr>
      <w:rFonts w:asciiTheme="majorHAnsi" w:eastAsiaTheme="majorEastAsia" w:hAnsiTheme="majorHAnsi" w:cstheme="majorBidi"/>
      <w:i/>
      <w:iCs/>
      <w:color w:val="585858" w:themeColor="accent2" w:themeShade="7F"/>
      <w:sz w:val="24"/>
      <w:szCs w:val="24"/>
    </w:rPr>
  </w:style>
  <w:style w:type="paragraph" w:styleId="ListParagraph">
    <w:name w:val="List Paragraph"/>
    <w:basedOn w:val="Normal"/>
    <w:uiPriority w:val="34"/>
    <w:qFormat/>
    <w:rsid w:val="00E31114"/>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E31114"/>
    <w:rPr>
      <w:i w:val="0"/>
      <w:iCs w:val="0"/>
      <w:color w:val="858585" w:themeColor="accent2" w:themeShade="BF"/>
    </w:rPr>
  </w:style>
  <w:style w:type="character" w:customStyle="1" w:styleId="QuoteChar">
    <w:name w:val="Quote Char"/>
    <w:basedOn w:val="DefaultParagraphFont"/>
    <w:link w:val="Quote"/>
    <w:uiPriority w:val="29"/>
    <w:rsid w:val="00E31114"/>
    <w:rPr>
      <w:color w:val="858585" w:themeColor="accent2" w:themeShade="BF"/>
      <w:sz w:val="20"/>
      <w:szCs w:val="20"/>
    </w:rPr>
  </w:style>
  <w:style w:type="character" w:customStyle="1" w:styleId="Heading4Char">
    <w:name w:val="Heading 4 Char"/>
    <w:basedOn w:val="DefaultParagraphFont"/>
    <w:link w:val="Heading4"/>
    <w:uiPriority w:val="9"/>
    <w:semiHidden/>
    <w:rsid w:val="00E31114"/>
    <w:rPr>
      <w:rFonts w:asciiTheme="majorHAnsi" w:eastAsiaTheme="majorEastAsia" w:hAnsiTheme="majorHAnsi" w:cstheme="majorBidi"/>
      <w:b/>
      <w:bCs/>
      <w:i/>
      <w:iCs/>
      <w:color w:val="858585" w:themeColor="accent2" w:themeShade="BF"/>
    </w:rPr>
  </w:style>
  <w:style w:type="character" w:customStyle="1" w:styleId="Heading5Char">
    <w:name w:val="Heading 5 Char"/>
    <w:basedOn w:val="DefaultParagraphFont"/>
    <w:link w:val="Heading5"/>
    <w:uiPriority w:val="9"/>
    <w:semiHidden/>
    <w:rsid w:val="00E31114"/>
    <w:rPr>
      <w:rFonts w:asciiTheme="majorHAnsi" w:eastAsiaTheme="majorEastAsia" w:hAnsiTheme="majorHAnsi" w:cstheme="majorBidi"/>
      <w:b/>
      <w:bCs/>
      <w:i/>
      <w:iCs/>
      <w:color w:val="858585" w:themeColor="accent2" w:themeShade="BF"/>
    </w:rPr>
  </w:style>
  <w:style w:type="character" w:customStyle="1" w:styleId="Heading6Char">
    <w:name w:val="Heading 6 Char"/>
    <w:basedOn w:val="DefaultParagraphFont"/>
    <w:link w:val="Heading6"/>
    <w:uiPriority w:val="9"/>
    <w:semiHidden/>
    <w:rsid w:val="00E31114"/>
    <w:rPr>
      <w:rFonts w:asciiTheme="majorHAnsi" w:eastAsiaTheme="majorEastAsia" w:hAnsiTheme="majorHAnsi" w:cstheme="majorBidi"/>
      <w:i/>
      <w:iCs/>
      <w:color w:val="858585" w:themeColor="accent2" w:themeShade="BF"/>
    </w:rPr>
  </w:style>
  <w:style w:type="character" w:customStyle="1" w:styleId="Heading7Char">
    <w:name w:val="Heading 7 Char"/>
    <w:basedOn w:val="DefaultParagraphFont"/>
    <w:link w:val="Heading7"/>
    <w:uiPriority w:val="9"/>
    <w:semiHidden/>
    <w:rsid w:val="00E31114"/>
    <w:rPr>
      <w:rFonts w:asciiTheme="majorHAnsi" w:eastAsiaTheme="majorEastAsia" w:hAnsiTheme="majorHAnsi" w:cstheme="majorBidi"/>
      <w:i/>
      <w:iCs/>
      <w:color w:val="858585" w:themeColor="accent2" w:themeShade="BF"/>
    </w:rPr>
  </w:style>
  <w:style w:type="character" w:customStyle="1" w:styleId="Heading8Char">
    <w:name w:val="Heading 8 Char"/>
    <w:basedOn w:val="DefaultParagraphFont"/>
    <w:link w:val="Heading8"/>
    <w:uiPriority w:val="9"/>
    <w:semiHidden/>
    <w:rsid w:val="00E31114"/>
    <w:rPr>
      <w:rFonts w:asciiTheme="majorHAnsi" w:eastAsiaTheme="majorEastAsia" w:hAnsiTheme="majorHAnsi" w:cstheme="majorBidi"/>
      <w:i/>
      <w:iCs/>
      <w:color w:val="B2B2B2" w:themeColor="accent2"/>
    </w:rPr>
  </w:style>
  <w:style w:type="character" w:customStyle="1" w:styleId="Heading9Char">
    <w:name w:val="Heading 9 Char"/>
    <w:basedOn w:val="DefaultParagraphFont"/>
    <w:link w:val="Heading9"/>
    <w:uiPriority w:val="9"/>
    <w:semiHidden/>
    <w:rsid w:val="00E31114"/>
    <w:rPr>
      <w:rFonts w:asciiTheme="majorHAnsi" w:eastAsiaTheme="majorEastAsia" w:hAnsiTheme="majorHAnsi" w:cstheme="majorBidi"/>
      <w:i/>
      <w:iCs/>
      <w:color w:val="B2B2B2" w:themeColor="accent2"/>
      <w:sz w:val="20"/>
      <w:szCs w:val="20"/>
    </w:rPr>
  </w:style>
  <w:style w:type="paragraph" w:styleId="Caption">
    <w:name w:val="caption"/>
    <w:basedOn w:val="Normal"/>
    <w:next w:val="Normal"/>
    <w:uiPriority w:val="35"/>
    <w:semiHidden/>
    <w:unhideWhenUsed/>
    <w:qFormat/>
    <w:rsid w:val="00E31114"/>
    <w:rPr>
      <w:b/>
      <w:bCs/>
      <w:color w:val="858585" w:themeColor="accent2" w:themeShade="BF"/>
      <w:sz w:val="18"/>
      <w:szCs w:val="18"/>
    </w:rPr>
  </w:style>
  <w:style w:type="character" w:styleId="Strong">
    <w:name w:val="Strong"/>
    <w:uiPriority w:val="22"/>
    <w:qFormat/>
    <w:rsid w:val="00E31114"/>
    <w:rPr>
      <w:b/>
      <w:bCs/>
      <w:spacing w:val="0"/>
    </w:rPr>
  </w:style>
  <w:style w:type="character" w:styleId="Emphasis">
    <w:name w:val="Emphasis"/>
    <w:uiPriority w:val="20"/>
    <w:qFormat/>
    <w:rsid w:val="00E31114"/>
    <w:rPr>
      <w:rFonts w:asciiTheme="majorHAnsi" w:eastAsiaTheme="majorEastAsia" w:hAnsiTheme="majorHAnsi" w:cstheme="majorBidi"/>
      <w:b/>
      <w:bCs/>
      <w:i/>
      <w:iCs/>
      <w:color w:val="B2B2B2" w:themeColor="accent2"/>
      <w:bdr w:val="single" w:sz="18" w:space="0" w:color="EFEFEF" w:themeColor="accent2" w:themeTint="33"/>
      <w:shd w:val="clear" w:color="auto" w:fill="EFEFEF" w:themeFill="accent2" w:themeFillTint="33"/>
    </w:rPr>
  </w:style>
  <w:style w:type="paragraph" w:styleId="IntenseQuote">
    <w:name w:val="Intense Quote"/>
    <w:basedOn w:val="Normal"/>
    <w:next w:val="Normal"/>
    <w:link w:val="IntenseQuoteChar"/>
    <w:uiPriority w:val="30"/>
    <w:qFormat/>
    <w:rsid w:val="00E31114"/>
    <w:pPr>
      <w:pBdr>
        <w:top w:val="dotted" w:sz="8" w:space="10" w:color="B2B2B2" w:themeColor="accent2"/>
        <w:bottom w:val="dotted" w:sz="8" w:space="10" w:color="B2B2B2" w:themeColor="accent2"/>
      </w:pBdr>
      <w:spacing w:line="300" w:lineRule="auto"/>
      <w:ind w:left="2160" w:right="2160"/>
      <w:jc w:val="center"/>
    </w:pPr>
    <w:rPr>
      <w:rFonts w:asciiTheme="majorHAnsi" w:eastAsiaTheme="majorEastAsia" w:hAnsiTheme="majorHAnsi" w:cstheme="majorBidi"/>
      <w:b/>
      <w:bCs/>
      <w:color w:val="B2B2B2" w:themeColor="accent2"/>
    </w:rPr>
  </w:style>
  <w:style w:type="character" w:customStyle="1" w:styleId="IntenseQuoteChar">
    <w:name w:val="Intense Quote Char"/>
    <w:basedOn w:val="DefaultParagraphFont"/>
    <w:link w:val="IntenseQuote"/>
    <w:uiPriority w:val="30"/>
    <w:rsid w:val="00E31114"/>
    <w:rPr>
      <w:rFonts w:asciiTheme="majorHAnsi" w:eastAsiaTheme="majorEastAsia" w:hAnsiTheme="majorHAnsi" w:cstheme="majorBidi"/>
      <w:b/>
      <w:bCs/>
      <w:i/>
      <w:iCs/>
      <w:color w:val="B2B2B2" w:themeColor="accent2"/>
      <w:sz w:val="20"/>
      <w:szCs w:val="20"/>
    </w:rPr>
  </w:style>
  <w:style w:type="character" w:styleId="SubtleEmphasis">
    <w:name w:val="Subtle Emphasis"/>
    <w:uiPriority w:val="19"/>
    <w:qFormat/>
    <w:rsid w:val="00E31114"/>
    <w:rPr>
      <w:rFonts w:asciiTheme="majorHAnsi" w:eastAsiaTheme="majorEastAsia" w:hAnsiTheme="majorHAnsi" w:cstheme="majorBidi"/>
      <w:i/>
      <w:iCs/>
      <w:color w:val="B2B2B2" w:themeColor="accent2"/>
    </w:rPr>
  </w:style>
  <w:style w:type="character" w:styleId="IntenseEmphasis">
    <w:name w:val="Intense Emphasis"/>
    <w:uiPriority w:val="21"/>
    <w:qFormat/>
    <w:rsid w:val="00E31114"/>
    <w:rPr>
      <w:rFonts w:asciiTheme="majorHAnsi" w:eastAsiaTheme="majorEastAsia" w:hAnsiTheme="majorHAnsi" w:cstheme="majorBidi"/>
      <w:b/>
      <w:bCs/>
      <w:i/>
      <w:iCs/>
      <w:dstrike w:val="0"/>
      <w:color w:val="FFFFFF" w:themeColor="background1"/>
      <w:bdr w:val="single" w:sz="18" w:space="0" w:color="B2B2B2" w:themeColor="accent2"/>
      <w:shd w:val="clear" w:color="auto" w:fill="B2B2B2" w:themeFill="accent2"/>
      <w:vertAlign w:val="baseline"/>
    </w:rPr>
  </w:style>
  <w:style w:type="character" w:styleId="SubtleReference">
    <w:name w:val="Subtle Reference"/>
    <w:uiPriority w:val="31"/>
    <w:qFormat/>
    <w:rsid w:val="00E31114"/>
    <w:rPr>
      <w:i/>
      <w:iCs/>
      <w:smallCaps/>
      <w:color w:val="B2B2B2" w:themeColor="accent2"/>
      <w:u w:color="B2B2B2" w:themeColor="accent2"/>
    </w:rPr>
  </w:style>
  <w:style w:type="character" w:styleId="IntenseReference">
    <w:name w:val="Intense Reference"/>
    <w:uiPriority w:val="32"/>
    <w:qFormat/>
    <w:rsid w:val="00E31114"/>
    <w:rPr>
      <w:b/>
      <w:bCs/>
      <w:i/>
      <w:iCs/>
      <w:smallCaps/>
      <w:color w:val="B2B2B2" w:themeColor="accent2"/>
      <w:u w:color="B2B2B2" w:themeColor="accent2"/>
    </w:rPr>
  </w:style>
  <w:style w:type="character" w:styleId="BookTitle">
    <w:name w:val="Book Title"/>
    <w:uiPriority w:val="33"/>
    <w:qFormat/>
    <w:rsid w:val="00E31114"/>
    <w:rPr>
      <w:rFonts w:asciiTheme="majorHAnsi" w:eastAsiaTheme="majorEastAsia" w:hAnsiTheme="majorHAnsi" w:cstheme="majorBidi"/>
      <w:b/>
      <w:bCs/>
      <w:i/>
      <w:iCs/>
      <w:smallCaps/>
      <w:color w:val="858585" w:themeColor="accent2" w:themeShade="BF"/>
      <w:u w:val="single"/>
    </w:rPr>
  </w:style>
  <w:style w:type="paragraph" w:styleId="TOCHeading">
    <w:name w:val="TOC Heading"/>
    <w:basedOn w:val="Heading1"/>
    <w:next w:val="Normal"/>
    <w:uiPriority w:val="39"/>
    <w:semiHidden/>
    <w:unhideWhenUsed/>
    <w:qFormat/>
    <w:rsid w:val="00E31114"/>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character" w:customStyle="1" w:styleId="NoSpacingChar">
    <w:name w:val="No Spacing Char"/>
    <w:basedOn w:val="DefaultParagraphFont"/>
    <w:link w:val="NoSpacing"/>
    <w:uiPriority w:val="1"/>
    <w:rsid w:val="00E31114"/>
    <w:rPr>
      <w:i/>
      <w:iCs/>
      <w:sz w:val="20"/>
      <w:szCs w:val="20"/>
    </w:rPr>
  </w:style>
  <w:style w:type="paragraph" w:customStyle="1" w:styleId="PersonalName">
    <w:name w:val="Personal Name"/>
    <w:basedOn w:val="Title"/>
    <w:rsid w:val="00E31114"/>
    <w:rPr>
      <w:b/>
      <w:caps/>
      <w:color w:val="000000"/>
      <w:sz w:val="28"/>
      <w:szCs w:val="28"/>
    </w:rPr>
  </w:style>
  <w:style w:type="paragraph" w:styleId="NormalWeb">
    <w:name w:val="Normal (Web)"/>
    <w:basedOn w:val="Normal"/>
    <w:uiPriority w:val="99"/>
    <w:semiHidden/>
    <w:unhideWhenUsed/>
    <w:rsid w:val="0009718C"/>
    <w:pPr>
      <w:spacing w:before="100" w:beforeAutospacing="1" w:after="100" w:afterAutospacing="1" w:line="240" w:lineRule="auto"/>
    </w:pPr>
    <w:rPr>
      <w:rFonts w:ascii="Times New Roman" w:eastAsia="Times New Roman" w:hAnsi="Times New Roman" w:cs="Times New Roman"/>
      <w:i w:val="0"/>
      <w:iCs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0505339">
      <w:bodyDiv w:val="1"/>
      <w:marLeft w:val="0"/>
      <w:marRight w:val="0"/>
      <w:marTop w:val="0"/>
      <w:marBottom w:val="0"/>
      <w:divBdr>
        <w:top w:val="none" w:sz="0" w:space="0" w:color="auto"/>
        <w:left w:val="none" w:sz="0" w:space="0" w:color="auto"/>
        <w:bottom w:val="none" w:sz="0" w:space="0" w:color="auto"/>
        <w:right w:val="none" w:sz="0" w:space="0" w:color="auto"/>
      </w:divBdr>
      <w:divsChild>
        <w:div w:id="1977710882">
          <w:marLeft w:val="0"/>
          <w:marRight w:val="0"/>
          <w:marTop w:val="0"/>
          <w:marBottom w:val="0"/>
          <w:divBdr>
            <w:top w:val="none" w:sz="0" w:space="0" w:color="auto"/>
            <w:left w:val="none" w:sz="0" w:space="0" w:color="auto"/>
            <w:bottom w:val="none" w:sz="0" w:space="0" w:color="auto"/>
            <w:right w:val="none" w:sz="0" w:space="0" w:color="auto"/>
          </w:divBdr>
          <w:divsChild>
            <w:div w:id="300228807">
              <w:marLeft w:val="0"/>
              <w:marRight w:val="0"/>
              <w:marTop w:val="0"/>
              <w:marBottom w:val="0"/>
              <w:divBdr>
                <w:top w:val="none" w:sz="0" w:space="0" w:color="auto"/>
                <w:left w:val="none" w:sz="0" w:space="0" w:color="auto"/>
                <w:bottom w:val="none" w:sz="0" w:space="0" w:color="auto"/>
                <w:right w:val="none" w:sz="0" w:space="0" w:color="auto"/>
              </w:divBdr>
              <w:divsChild>
                <w:div w:id="741606811">
                  <w:marLeft w:val="0"/>
                  <w:marRight w:val="0"/>
                  <w:marTop w:val="0"/>
                  <w:marBottom w:val="0"/>
                  <w:divBdr>
                    <w:top w:val="none" w:sz="0" w:space="0" w:color="auto"/>
                    <w:left w:val="none" w:sz="0" w:space="0" w:color="auto"/>
                    <w:bottom w:val="none" w:sz="0" w:space="0" w:color="auto"/>
                    <w:right w:val="none" w:sz="0" w:space="0" w:color="auto"/>
                  </w:divBdr>
                  <w:divsChild>
                    <w:div w:id="193613697">
                      <w:marLeft w:val="0"/>
                      <w:marRight w:val="0"/>
                      <w:marTop w:val="0"/>
                      <w:marBottom w:val="0"/>
                      <w:divBdr>
                        <w:top w:val="none" w:sz="0" w:space="0" w:color="auto"/>
                        <w:left w:val="none" w:sz="0" w:space="0" w:color="auto"/>
                        <w:bottom w:val="none" w:sz="0" w:space="0" w:color="auto"/>
                        <w:right w:val="none" w:sz="0" w:space="0" w:color="auto"/>
                      </w:divBdr>
                      <w:divsChild>
                        <w:div w:id="1242525177">
                          <w:marLeft w:val="0"/>
                          <w:marRight w:val="0"/>
                          <w:marTop w:val="0"/>
                          <w:marBottom w:val="0"/>
                          <w:divBdr>
                            <w:top w:val="none" w:sz="0" w:space="0" w:color="auto"/>
                            <w:left w:val="none" w:sz="0" w:space="0" w:color="auto"/>
                            <w:bottom w:val="none" w:sz="0" w:space="0" w:color="auto"/>
                            <w:right w:val="none" w:sz="0" w:space="0" w:color="auto"/>
                          </w:divBdr>
                          <w:divsChild>
                            <w:div w:id="74850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239652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Gre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Pages>
  <Words>376</Words>
  <Characters>2144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ashraf alafandi</cp:lastModifiedBy>
  <cp:revision>5</cp:revision>
  <dcterms:created xsi:type="dcterms:W3CDTF">2013-12-23T23:15:00Z</dcterms:created>
  <dcterms:modified xsi:type="dcterms:W3CDTF">2025-08-17T14:56:00Z</dcterms:modified>
  <cp:category/>
</cp:coreProperties>
</file>