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both"/>
      </w:pPr>
    </w:p>
    <w:p w14:paraId="263156DB">
      <w:pPr>
        <w:jc w:val="both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both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网络技术与应用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00E8F7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六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：NAT的配置</w:t>
      </w:r>
    </w:p>
    <w:p w14:paraId="54EE041F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70C9D3B2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both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6CDD3475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密码与网络空间安全学院</w:t>
      </w:r>
    </w:p>
    <w:p w14:paraId="0E1836BA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信息安全、法学双学位班</w:t>
      </w:r>
    </w:p>
    <w:p w14:paraId="3BE2A523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2313815</w:t>
      </w:r>
    </w:p>
    <w:p w14:paraId="425852A0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段俊宇</w:t>
      </w:r>
    </w:p>
    <w:p w14:paraId="0DFBCBB8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信息安全、法学双学位班</w:t>
      </w:r>
    </w:p>
    <w:p w14:paraId="70C987A9">
      <w:pPr>
        <w:pStyle w:val="9"/>
        <w:widowControl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0A22D3B6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仿真环境下学习路由器的NAT配置过程，参考实体实验，组建由NAT连接的内网和外网，测试网络的连通性，观察网络地址映射表，通过“模拟”方式观察IP数据报在互联网中的传递过程，并对IP数据报的地址进行分析。</w:t>
      </w:r>
    </w:p>
    <w:p w14:paraId="5F5E414C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在仿真环境下的内部网络中放置一台Web服务器，设置NAT服务器并使外部主机能够顺利使用该Web服务。</w:t>
      </w:r>
    </w:p>
    <w:p w14:paraId="18B9F8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51C39D7D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NAT网络地址转换</w:t>
      </w:r>
    </w:p>
    <w:p w14:paraId="6042570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网络地址转换（NAT） 是一种在IP数据包通过路由器时修改其源或目的IP地址的技术，主要用于解决IPv4地址短缺问题。它允许多个内网设备共享一个或少数几个公网IP地址访问互联网，同时对外隐藏内网拓扑结构，提供基础的安全防护。NAT通过维护地址映射表实现内外网地址的动态转换，常见类型包括静态NAT、动态NAT和PAT。虽然NAT延长了IPv4的生命周期，但也增加了网络复杂性，可能影响某些网络协议的正常工作。</w:t>
      </w:r>
    </w:p>
    <w:p w14:paraId="32ACDEB8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7643D3A9">
      <w:pPr>
        <w:pStyle w:val="9"/>
        <w:widowControl/>
        <w:numPr>
          <w:ilvl w:val="0"/>
          <w:numId w:val="0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  <w:t>1.仿真环境下的NAT服务器配置</w:t>
      </w:r>
    </w:p>
    <w:p w14:paraId="6FEC5A96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1.1</w:t>
      </w: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 xml:space="preserve"> 学习路由器的NAT配置过程</w:t>
      </w:r>
    </w:p>
    <w:p w14:paraId="61FB3D17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路由器的NAT配置需要定义内网访问控制列表，配置内网和外网的接口，最后还需要配置端口地址转换，明确转换规则。命令如下：</w:t>
      </w:r>
    </w:p>
    <w:tbl>
      <w:tblPr>
        <w:tblStyle w:val="5"/>
        <w:tblW w:w="4869" w:type="pct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0"/>
        <w:gridCol w:w="5769"/>
      </w:tblGrid>
      <w:tr w14:paraId="65B6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24" w:type="pct"/>
          </w:tcPr>
          <w:p w14:paraId="571E43F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命令名称</w:t>
            </w:r>
          </w:p>
        </w:tc>
        <w:tc>
          <w:tcPr>
            <w:tcW w:w="3475" w:type="pct"/>
          </w:tcPr>
          <w:p w14:paraId="0C0CB79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命令作用</w:t>
            </w:r>
          </w:p>
        </w:tc>
      </w:tr>
      <w:tr w14:paraId="4FEE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24" w:type="pct"/>
          </w:tcPr>
          <w:p w14:paraId="51AA3BC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 nat inside</w:t>
            </w:r>
          </w:p>
        </w:tc>
        <w:tc>
          <w:tcPr>
            <w:tcW w:w="3475" w:type="pct"/>
          </w:tcPr>
          <w:p w14:paraId="6E2D59A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标记该接口为内网接口</w:t>
            </w:r>
          </w:p>
        </w:tc>
      </w:tr>
      <w:tr w14:paraId="07E1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24" w:type="pct"/>
          </w:tcPr>
          <w:p w14:paraId="3C7EB28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 nat outside</w:t>
            </w:r>
          </w:p>
        </w:tc>
        <w:tc>
          <w:tcPr>
            <w:tcW w:w="3475" w:type="pct"/>
          </w:tcPr>
          <w:p w14:paraId="2759843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标记该接口为外网接口</w:t>
            </w:r>
          </w:p>
        </w:tc>
      </w:tr>
      <w:tr w14:paraId="5B8B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24" w:type="pct"/>
          </w:tcPr>
          <w:p w14:paraId="5C2D6C7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access-list 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&lt;number&gt;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permit 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&lt;内网网络地址&gt;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&lt;通配符掩码&gt;</w:t>
            </w:r>
          </w:p>
        </w:tc>
        <w:tc>
          <w:tcPr>
            <w:tcW w:w="3475" w:type="pct"/>
          </w:tcPr>
          <w:p w14:paraId="527D97E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访问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编号为number的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控制列表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，允许所有源IP地址属于指定网段的数据包通过，通配符掩码是子网掩码取反得到的，内网网络地址和通配符掩码共同构成了指定网段，例如192.168.1.0/24网段的网络地址是192.168.1.0，通配符掩码是0.0.0.255</w:t>
            </w:r>
          </w:p>
        </w:tc>
      </w:tr>
      <w:tr w14:paraId="1031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24" w:type="pct"/>
          </w:tcPr>
          <w:p w14:paraId="0A4B5F4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ip nat inside source 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&lt;内网访问控制列表&gt;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&lt;外网接口的IP地址&gt;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overload</w:t>
            </w:r>
          </w:p>
        </w:tc>
        <w:tc>
          <w:tcPr>
            <w:tcW w:w="3475" w:type="pct"/>
          </w:tcPr>
          <w:p w14:paraId="0256F73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该命令用于指定NAT转换方向，inside表示内网的转换方向，内网控制列表就是前面的编号，例如list 1。overload表示启用端口地址转换</w:t>
            </w:r>
          </w:p>
        </w:tc>
      </w:tr>
    </w:tbl>
    <w:p w14:paraId="775A76D7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8444BF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1.2 参考实体实验，组建由NAT连接的内网和外网</w:t>
      </w:r>
    </w:p>
    <w:p w14:paraId="7617101F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在组建内网和外网时，我一共用到了3台主机、1台服务器、2台交换机和1台路由器，网络拓扑图如下所示：</w:t>
      </w:r>
    </w:p>
    <w:p w14:paraId="424BD770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255135" cy="1843405"/>
            <wp:effectExtent l="0" t="0" r="12065" b="10795"/>
            <wp:docPr id="8" name="图片 8" descr="屏幕截图 2025-12-04 16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04 1646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A51A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主机和服务器的IP配置如下所示：</w:t>
      </w:r>
    </w:p>
    <w:tbl>
      <w:tblPr>
        <w:tblStyle w:val="5"/>
        <w:tblW w:w="0" w:type="auto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3"/>
        <w:gridCol w:w="2130"/>
        <w:gridCol w:w="2131"/>
        <w:gridCol w:w="2020"/>
      </w:tblGrid>
      <w:tr w14:paraId="5BD7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311DC9C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68F6CB5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</w:t>
            </w:r>
          </w:p>
        </w:tc>
        <w:tc>
          <w:tcPr>
            <w:tcW w:w="2131" w:type="dxa"/>
          </w:tcPr>
          <w:p w14:paraId="4D611E7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子网掩码</w:t>
            </w:r>
          </w:p>
        </w:tc>
        <w:tc>
          <w:tcPr>
            <w:tcW w:w="2020" w:type="dxa"/>
          </w:tcPr>
          <w:p w14:paraId="2E0D576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网关地址</w:t>
            </w:r>
          </w:p>
        </w:tc>
      </w:tr>
      <w:tr w14:paraId="7B24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47F7A73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PC0</w:t>
            </w:r>
          </w:p>
        </w:tc>
        <w:tc>
          <w:tcPr>
            <w:tcW w:w="2130" w:type="dxa"/>
          </w:tcPr>
          <w:p w14:paraId="09F68E2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</w:t>
            </w:r>
          </w:p>
        </w:tc>
        <w:tc>
          <w:tcPr>
            <w:tcW w:w="2131" w:type="dxa"/>
          </w:tcPr>
          <w:p w14:paraId="4DA33C6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20" w:type="dxa"/>
          </w:tcPr>
          <w:p w14:paraId="6CA8FB0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</w:tr>
      <w:tr w14:paraId="01D2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0781E702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PC1</w:t>
            </w:r>
          </w:p>
        </w:tc>
        <w:tc>
          <w:tcPr>
            <w:tcW w:w="2130" w:type="dxa"/>
          </w:tcPr>
          <w:p w14:paraId="0F3CC0E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192.168.1.2</w:t>
            </w:r>
          </w:p>
        </w:tc>
        <w:tc>
          <w:tcPr>
            <w:tcW w:w="2131" w:type="dxa"/>
          </w:tcPr>
          <w:p w14:paraId="34D7F8D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20" w:type="dxa"/>
          </w:tcPr>
          <w:p w14:paraId="1D2919D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</w:tr>
      <w:tr w14:paraId="735A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370146D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PC2</w:t>
            </w:r>
          </w:p>
        </w:tc>
        <w:tc>
          <w:tcPr>
            <w:tcW w:w="2130" w:type="dxa"/>
          </w:tcPr>
          <w:p w14:paraId="4CF5504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</w:t>
            </w:r>
          </w:p>
        </w:tc>
        <w:tc>
          <w:tcPr>
            <w:tcW w:w="2131" w:type="dxa"/>
          </w:tcPr>
          <w:p w14:paraId="3FF54AF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20" w:type="dxa"/>
          </w:tcPr>
          <w:p w14:paraId="3BE898C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</w:tr>
      <w:tr w14:paraId="580A0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0ED9121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服务器0</w:t>
            </w:r>
          </w:p>
        </w:tc>
        <w:tc>
          <w:tcPr>
            <w:tcW w:w="2130" w:type="dxa"/>
          </w:tcPr>
          <w:p w14:paraId="5A20A96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202.113.1.2</w:t>
            </w:r>
          </w:p>
        </w:tc>
        <w:tc>
          <w:tcPr>
            <w:tcW w:w="2131" w:type="dxa"/>
          </w:tcPr>
          <w:p w14:paraId="3F92649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20" w:type="dxa"/>
          </w:tcPr>
          <w:p w14:paraId="3A78347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</w:tr>
    </w:tbl>
    <w:p w14:paraId="553DF099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接下来配置路由器的端口，内网包含PC0和PC1，路由器接口为GigabitEthernet0/0/0；外网包含PC2和服务器0，路由器接口为GigabitEthernet0/0/1。配置内网接口时，先进入该接口，然后使用ip address 192.168.1.10 255.255.255.0配置，外网同理。配置如下所示：</w:t>
      </w:r>
    </w:p>
    <w:p w14:paraId="10AC787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17365" cy="4330065"/>
            <wp:effectExtent l="0" t="0" r="635" b="635"/>
            <wp:docPr id="9" name="图片 9" descr="屏幕截图 2025-12-04 16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04 1644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D6D3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接下来配置NAT，命令如下：</w:t>
      </w:r>
    </w:p>
    <w:p w14:paraId="2CB48D70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31115</wp:posOffset>
                </wp:positionV>
                <wp:extent cx="4309745" cy="2898140"/>
                <wp:effectExtent l="4445" t="4445" r="16510" b="571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0415" y="5601335"/>
                          <a:ext cx="4309745" cy="289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BAD85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configure terminal</w:t>
                            </w:r>
                          </w:p>
                          <w:p w14:paraId="335D70ED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定义内网访问控制列表</w:t>
                            </w:r>
                          </w:p>
                          <w:p w14:paraId="3D7E985E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access-list 1 permit 192.168.1.0 0.0.0.255</w:t>
                            </w:r>
                          </w:p>
                          <w:p w14:paraId="48A6FFDE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配置内网</w:t>
                            </w:r>
                          </w:p>
                          <w:p w14:paraId="663A148E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interface GigabitEthernet0/1</w:t>
                            </w:r>
                          </w:p>
                          <w:p w14:paraId="25FC31E1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ip nat outside</w:t>
                            </w:r>
                          </w:p>
                          <w:p w14:paraId="1B711EB1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exit</w:t>
                            </w:r>
                          </w:p>
                          <w:p w14:paraId="46B76EBE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配置外网</w:t>
                            </w:r>
                          </w:p>
                          <w:p w14:paraId="7D898A9F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interface GigabitEthernet0/0</w:t>
                            </w:r>
                          </w:p>
                          <w:p w14:paraId="290D9762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ip nat inside</w:t>
                            </w:r>
                          </w:p>
                          <w:p w14:paraId="093864EE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exit</w:t>
                            </w:r>
                          </w:p>
                          <w:p w14:paraId="56719CCE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配置端口地址转换</w:t>
                            </w:r>
                          </w:p>
                          <w:p w14:paraId="58E21C4F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ip nat inside source list 1 interface GigabitEthernet0/0/1 overload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45pt;margin-top:2.45pt;height:228.2pt;width:339.35pt;z-index:251660288;mso-width-relative:page;mso-height-relative:page;" fillcolor="#FFFFFF [3201]" filled="t" stroked="t" coordsize="21600,21600" o:gfxdata="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MMF3vVAAAACQEAAA8AAAAAAAAAAQAgAAAAIgAAAGRycy9kb3ducmV2LnhtbFBLAQIU&#10;ABQAAAAIAIdO4kDsEW7eaAIAAMYEAAAOAAAAAAAAAAEAIAAAACQ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DBAD85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configure terminal</w:t>
                      </w:r>
                    </w:p>
                    <w:p w14:paraId="335D70ED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定义内网访问控制列表</w:t>
                      </w:r>
                    </w:p>
                    <w:p w14:paraId="3D7E985E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access-list 1 permit 192.168.1.0 0.0.0.255</w:t>
                      </w:r>
                    </w:p>
                    <w:p w14:paraId="48A6FFDE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配置内网</w:t>
                      </w:r>
                    </w:p>
                    <w:p w14:paraId="663A148E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interface GigabitEthernet0/1</w:t>
                      </w:r>
                    </w:p>
                    <w:p w14:paraId="25FC31E1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ip nat outside</w:t>
                      </w:r>
                    </w:p>
                    <w:p w14:paraId="1B711EB1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exit</w:t>
                      </w:r>
                    </w:p>
                    <w:p w14:paraId="46B76EBE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配置外网</w:t>
                      </w:r>
                    </w:p>
                    <w:p w14:paraId="7D898A9F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interface GigabitEthernet0/0</w:t>
                      </w:r>
                    </w:p>
                    <w:p w14:paraId="290D9762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ip nat inside</w:t>
                      </w:r>
                    </w:p>
                    <w:p w14:paraId="093864EE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exit</w:t>
                      </w:r>
                    </w:p>
                    <w:p w14:paraId="56719CCE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配置端口地址转换</w:t>
                      </w:r>
                    </w:p>
                    <w:p w14:paraId="58E21C4F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ip nat inside source list 1 interface GigabitEthernet0/0/1 overload</w:t>
                      </w:r>
                    </w:p>
                  </w:txbxContent>
                </v:textbox>
              </v:shape>
            </w:pict>
          </mc:Fallback>
        </mc:AlternateContent>
      </w:r>
    </w:p>
    <w:p w14:paraId="14231569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AC59741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5F9D58A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8433A89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4FA9CCA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A9AF6FA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E7879AF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4691EC4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0D30415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4C736FD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990975" cy="3946525"/>
            <wp:effectExtent l="0" t="0" r="9525" b="3175"/>
            <wp:docPr id="11" name="图片 11" descr="屏幕截图 2025-12-04 164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04 1646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A04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这样就配置好了路由器的NAT部分，下面进行连通性测试。</w:t>
      </w:r>
    </w:p>
    <w:p w14:paraId="6B62530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1.3 测试网络的连通性，观察网络地址映射表</w:t>
      </w:r>
    </w:p>
    <w:p w14:paraId="01E05117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首先测试PC0是否能够访问外网服务器，结果如下所示：</w:t>
      </w:r>
    </w:p>
    <w:p w14:paraId="6286387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968115" cy="3940810"/>
            <wp:effectExtent l="0" t="0" r="6985" b="8890"/>
            <wp:docPr id="12" name="图片 12" descr="屏幕截图 2025-12-04 16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04 1647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E029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说明内网访问外网没有问题，然后在PC0的浏览器中访问外网服务器，发现也成功，说明配置没有问题</w:t>
      </w:r>
    </w:p>
    <w:p w14:paraId="6619E69D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999865" cy="3926205"/>
            <wp:effectExtent l="0" t="0" r="635" b="10795"/>
            <wp:docPr id="13" name="图片 13" descr="屏幕截图 2025-12-04 16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04 1647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9A8D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接下来观察网络地址映射表，使用ip nat statistics命令查看NAT运行状态和统计信息，使用ip nat translations命令查看当前活动的NAT转换表，结果如下所示：</w:t>
      </w:r>
    </w:p>
    <w:p w14:paraId="5BE10F99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10660" cy="3212465"/>
            <wp:effectExtent l="0" t="0" r="2540" b="635"/>
            <wp:docPr id="14" name="图片 14" descr="屏幕截图 2025-12-04 164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04 1649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311F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从上图可以发现动态创建了8个活动状态，其中四个已经过期了，而下面展示了网络地址的映射，inside global是外网“看到”的内网主机，此处是路由器接口IP；inside local是内网真实主机的IP；outside local是内网主机“看到”的外网主机IP；outside global是外网主机真实的IP，这些非常详细地展现了网络地址的映射过程。</w:t>
      </w:r>
    </w:p>
    <w:p w14:paraId="25ED9C3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1.4 在仿真环境的“模拟”方式中观察IP数据报在互联网中的传递过程，并对IP数据包的地址进行分析</w:t>
      </w:r>
    </w:p>
    <w:p w14:paraId="2ED4C9B4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下面使用仿真的形式观察数据包的传递，结果如下所示：</w:t>
      </w:r>
    </w:p>
    <w:p w14:paraId="7ED5C909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72610" cy="1309370"/>
            <wp:effectExtent l="0" t="0" r="8890" b="11430"/>
            <wp:docPr id="15" name="图片 15" descr="屏幕截图 2025-12-04 16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04 1650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2AC9">
      <w:pPr>
        <w:pStyle w:val="9"/>
        <w:widowControl/>
        <w:numPr>
          <w:ilvl w:val="0"/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从上图可以发现，所有的协议都是ICMP协议，数据包情况正常。在传输时依次经过了内网交换机、路由器、外网交换机，然后到达外网服务器，返回的数据包经过了外网交换机、路由器、内网交换机，最终到达了内网主机被接收。</w:t>
      </w:r>
    </w:p>
    <w:p w14:paraId="15FD4756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  <w:t>在仿真环境下完成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外网主机访问内网服务器的实验</w:t>
      </w:r>
    </w:p>
    <w:p w14:paraId="6F389299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该实验在上面实验的基础上进行，需要在内网中放置一台服务器，实现外网设备对内网服务器的访问。网络拓扑图如下所示：</w:t>
      </w:r>
    </w:p>
    <w:p w14:paraId="221BFAFC">
      <w:pPr>
        <w:pStyle w:val="9"/>
        <w:widowControl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75150" cy="1935480"/>
            <wp:effectExtent l="0" t="0" r="6350" b="7620"/>
            <wp:docPr id="7" name="图片 7" descr="屏幕截图 2025-12-04 16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04 1657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5464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主机和服务器的IP地址如下所示：</w:t>
      </w:r>
    </w:p>
    <w:tbl>
      <w:tblPr>
        <w:tblStyle w:val="5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9"/>
        <w:gridCol w:w="2130"/>
        <w:gridCol w:w="2131"/>
        <w:gridCol w:w="2013"/>
      </w:tblGrid>
      <w:tr w14:paraId="25D7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9" w:type="dxa"/>
          </w:tcPr>
          <w:p w14:paraId="6E54AAD1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76E120C6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</w:t>
            </w:r>
          </w:p>
        </w:tc>
        <w:tc>
          <w:tcPr>
            <w:tcW w:w="2131" w:type="dxa"/>
          </w:tcPr>
          <w:p w14:paraId="28010108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子网掩码</w:t>
            </w:r>
          </w:p>
        </w:tc>
        <w:tc>
          <w:tcPr>
            <w:tcW w:w="2013" w:type="dxa"/>
          </w:tcPr>
          <w:p w14:paraId="10EC962D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网关地址</w:t>
            </w:r>
          </w:p>
        </w:tc>
      </w:tr>
      <w:tr w14:paraId="2818E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</w:tcPr>
          <w:p w14:paraId="706DA881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PC3</w:t>
            </w:r>
          </w:p>
        </w:tc>
        <w:tc>
          <w:tcPr>
            <w:tcW w:w="2130" w:type="dxa"/>
          </w:tcPr>
          <w:p w14:paraId="3BD802CA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192.168.2.1</w:t>
            </w:r>
          </w:p>
        </w:tc>
        <w:tc>
          <w:tcPr>
            <w:tcW w:w="2131" w:type="dxa"/>
          </w:tcPr>
          <w:p w14:paraId="7BBDA4A4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2F6160D4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192.168.2.10</w:t>
            </w:r>
          </w:p>
        </w:tc>
      </w:tr>
      <w:tr w14:paraId="35CB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</w:tcPr>
          <w:p w14:paraId="19A3865C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服务器1</w:t>
            </w:r>
          </w:p>
        </w:tc>
        <w:tc>
          <w:tcPr>
            <w:tcW w:w="2130" w:type="dxa"/>
          </w:tcPr>
          <w:p w14:paraId="25A8699A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192.168.2.2</w:t>
            </w:r>
          </w:p>
        </w:tc>
        <w:tc>
          <w:tcPr>
            <w:tcW w:w="2131" w:type="dxa"/>
          </w:tcPr>
          <w:p w14:paraId="5578CA54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1C250915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192.168.2.10</w:t>
            </w:r>
          </w:p>
        </w:tc>
      </w:tr>
      <w:tr w14:paraId="25FC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</w:tcPr>
          <w:p w14:paraId="4A88739F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服务器2</w:t>
            </w:r>
          </w:p>
        </w:tc>
        <w:tc>
          <w:tcPr>
            <w:tcW w:w="2130" w:type="dxa"/>
          </w:tcPr>
          <w:p w14:paraId="47F02B47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202.113.2.1</w:t>
            </w:r>
          </w:p>
        </w:tc>
        <w:tc>
          <w:tcPr>
            <w:tcW w:w="2131" w:type="dxa"/>
          </w:tcPr>
          <w:p w14:paraId="38612BE1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7C162CBD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202.113.2.10</w:t>
            </w:r>
          </w:p>
        </w:tc>
      </w:tr>
      <w:tr w14:paraId="7024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</w:tcPr>
          <w:p w14:paraId="7B789575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PC4</w:t>
            </w:r>
          </w:p>
        </w:tc>
        <w:tc>
          <w:tcPr>
            <w:tcW w:w="2130" w:type="dxa"/>
          </w:tcPr>
          <w:p w14:paraId="41259A6B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202.113.2.2</w:t>
            </w:r>
          </w:p>
        </w:tc>
        <w:tc>
          <w:tcPr>
            <w:tcW w:w="2131" w:type="dxa"/>
          </w:tcPr>
          <w:p w14:paraId="09CA05A8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1868DBD2">
            <w:pPr>
              <w:pStyle w:val="9"/>
              <w:widowControl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202.113.2.10</w:t>
            </w:r>
          </w:p>
        </w:tc>
      </w:tr>
    </w:tbl>
    <w:p w14:paraId="153A4DE4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基础配置与上面相同，不再赘述。配置好上一个实验的环境后，需要在路由器添加外网主机访问内网服务器接口，命令为ip nat inside source static tcp 192.168.2.2 80 202.113.2.10 80，配置如下所示：</w:t>
      </w:r>
    </w:p>
    <w:p w14:paraId="756A244D">
      <w:pPr>
        <w:pStyle w:val="9"/>
        <w:widowControl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85640" cy="1256030"/>
            <wp:effectExtent l="0" t="0" r="10160" b="1270"/>
            <wp:docPr id="16" name="图片 16" descr="屏幕截图 2025-12-04 171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2-04 1718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1AAB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这里说明内网服务器的开放端口为80，而路由器转发端口也为80。先测试内网主机和外网主机的连通性，结果如下所示：</w:t>
      </w:r>
    </w:p>
    <w:p w14:paraId="2CBC4ABE">
      <w:pPr>
        <w:pStyle w:val="9"/>
        <w:widowControl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827145" cy="3811270"/>
            <wp:effectExtent l="0" t="0" r="8255" b="11430"/>
            <wp:docPr id="17" name="图片 17" descr="屏幕截图 2025-12-04 165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04 1659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9AE6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这说明连通性没问题，接下来使用外网主机访问内网服务器，注意地址栏中需要输入的是外网网关IP，也就是路由器的外网接口，而不能直接访问内网服务器。访问后发现成功，结果如下所示：</w:t>
      </w:r>
    </w:p>
    <w:p w14:paraId="1C97596A">
      <w:pPr>
        <w:pStyle w:val="9"/>
        <w:widowControl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807460" cy="3758565"/>
            <wp:effectExtent l="0" t="0" r="2540" b="635"/>
            <wp:docPr id="18" name="图片 18" descr="屏幕截图 2025-12-04 171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2-04 1716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FF89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这样就完成了实验的全部内容！</w:t>
      </w:r>
    </w:p>
    <w:p w14:paraId="0EB69C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1685A123">
      <w:pPr>
        <w:pStyle w:val="9"/>
        <w:widowControl/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本次实验我在仿真环境下配置了NAT，并实现了外网主机访问内网服务器。在实验过程中，配置NAT时因为没有指定NAT方向而出现了问题，后来经过排查成功解决了问题。这次实验加深了我对NAT以及内网和外网的理解，也让我明白了外网主机访问内网服务器需要访问的是路由器接口，而不是内网服务器的IP，巩固了课上学习的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657E6"/>
    <w:multiLevelType w:val="singleLevel"/>
    <w:tmpl w:val="813657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142395"/>
    <w:multiLevelType w:val="singleLevel"/>
    <w:tmpl w:val="AA1423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69E808A"/>
    <w:multiLevelType w:val="singleLevel"/>
    <w:tmpl w:val="F69E808A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631D1169"/>
    <w:multiLevelType w:val="multilevel"/>
    <w:tmpl w:val="631D1169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997099"/>
    <w:rsid w:val="00A07F76"/>
    <w:rsid w:val="00B556B0"/>
    <w:rsid w:val="00E12748"/>
    <w:rsid w:val="00F51A3F"/>
    <w:rsid w:val="0214260B"/>
    <w:rsid w:val="02DF3FB4"/>
    <w:rsid w:val="079254DA"/>
    <w:rsid w:val="09D060E6"/>
    <w:rsid w:val="0B970782"/>
    <w:rsid w:val="0C1B5A9E"/>
    <w:rsid w:val="16A24D55"/>
    <w:rsid w:val="173E2251"/>
    <w:rsid w:val="1E546320"/>
    <w:rsid w:val="24F27DA2"/>
    <w:rsid w:val="2AA8777C"/>
    <w:rsid w:val="2BE75EA9"/>
    <w:rsid w:val="2C0774EF"/>
    <w:rsid w:val="30AC28B9"/>
    <w:rsid w:val="31812181"/>
    <w:rsid w:val="36130066"/>
    <w:rsid w:val="36366A14"/>
    <w:rsid w:val="3C60731E"/>
    <w:rsid w:val="499B2E92"/>
    <w:rsid w:val="4EBA472D"/>
    <w:rsid w:val="4FE9307E"/>
    <w:rsid w:val="52D71391"/>
    <w:rsid w:val="53BF6724"/>
    <w:rsid w:val="5E8A398A"/>
    <w:rsid w:val="5EC86027"/>
    <w:rsid w:val="606C343B"/>
    <w:rsid w:val="636F54AF"/>
    <w:rsid w:val="66623123"/>
    <w:rsid w:val="67F024E2"/>
    <w:rsid w:val="6CC23C67"/>
    <w:rsid w:val="70AF0F07"/>
    <w:rsid w:val="7AC56F0E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2532</Words>
  <Characters>3406</Characters>
  <Lines>1</Lines>
  <Paragraphs>1</Paragraphs>
  <TotalTime>199</TotalTime>
  <ScaleCrop>false</ScaleCrop>
  <LinksUpToDate>false</LinksUpToDate>
  <CharactersWithSpaces>3720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米大大</dc:creator>
  <cp:lastModifiedBy>米大大</cp:lastModifiedBy>
  <dcterms:modified xsi:type="dcterms:W3CDTF">2025-12-04T12:51:07Z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C511E3DDE2B24B9793AE136286DA21D0_13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