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CAC2" w14:textId="575A2CD7" w:rsidR="004F326F" w:rsidRDefault="004F326F">
      <w:r>
        <w:t>Michael Gordon</w:t>
      </w:r>
    </w:p>
    <w:p w14:paraId="2747CF9F" w14:textId="3ED28A52" w:rsidR="004F326F" w:rsidRDefault="004F326F">
      <w:r>
        <w:t>CSD310-302E Database Development and Use</w:t>
      </w:r>
    </w:p>
    <w:p w14:paraId="67589DC8" w14:textId="22A17268" w:rsidR="004F326F" w:rsidRDefault="004F326F">
      <w:r>
        <w:t>Module 1.2</w:t>
      </w:r>
    </w:p>
    <w:p w14:paraId="18D788DD" w14:textId="118E40A5" w:rsidR="004F326F" w:rsidRDefault="004F326F">
      <w:r w:rsidRPr="004F326F">
        <w:drawing>
          <wp:inline distT="0" distB="0" distL="0" distR="0" wp14:anchorId="1952A8D9" wp14:editId="4FA003A4">
            <wp:extent cx="5943600" cy="2710180"/>
            <wp:effectExtent l="0" t="0" r="0" b="0"/>
            <wp:docPr id="105020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4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8813" w14:textId="77777777" w:rsidR="004F326F" w:rsidRDefault="004F326F"/>
    <w:sectPr w:rsidR="004F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6F"/>
    <w:rsid w:val="004F326F"/>
    <w:rsid w:val="0088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A9B1"/>
  <w15:chartTrackingRefBased/>
  <w15:docId w15:val="{00928511-D994-401D-8EC0-A7AD92AA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2026-08-09T18:59:00Z</dcterms:created>
  <dcterms:modified xsi:type="dcterms:W3CDTF">2026-08-09T18:59:00Z</dcterms:modified>
</cp:coreProperties>
</file>