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C446" w14:textId="2F151DE7" w:rsidR="000714CD" w:rsidRPr="00777BF3" w:rsidRDefault="000714CD" w:rsidP="00777BF3">
      <w:pPr>
        <w:spacing w:line="480" w:lineRule="auto"/>
        <w:jc w:val="center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Group B Case Study: Outland Adventures</w:t>
      </w:r>
    </w:p>
    <w:p w14:paraId="630BA903" w14:textId="2B5194B1" w:rsidR="000714CD" w:rsidRPr="0055744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557443">
        <w:rPr>
          <w:rFonts w:ascii="Arial" w:hAnsi="Arial" w:cs="Arial"/>
        </w:rPr>
        <w:t>Michael Gordon, Michael Benko, Jacob Richman</w:t>
      </w:r>
    </w:p>
    <w:p w14:paraId="515FD465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Bellevue University</w:t>
      </w:r>
    </w:p>
    <w:p w14:paraId="64640DA4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Database Development and Use CSD310</w:t>
      </w:r>
    </w:p>
    <w:p w14:paraId="6D6C3C72" w14:textId="77777777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Professor: Dr. Mortoza Abdullah</w:t>
      </w:r>
    </w:p>
    <w:p w14:paraId="6C57C285" w14:textId="2FCDEAA1" w:rsidR="000714CD" w:rsidRPr="00777BF3" w:rsidRDefault="000714CD" w:rsidP="00777BF3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09/1</w:t>
      </w:r>
      <w:r w:rsidR="00777BF3" w:rsidRPr="00777BF3">
        <w:rPr>
          <w:rFonts w:ascii="Arial" w:hAnsi="Arial" w:cs="Arial"/>
        </w:rPr>
        <w:t>9</w:t>
      </w:r>
      <w:r w:rsidRPr="00777BF3">
        <w:rPr>
          <w:rFonts w:ascii="Arial" w:hAnsi="Arial" w:cs="Arial"/>
        </w:rPr>
        <w:t>/2026</w:t>
      </w:r>
    </w:p>
    <w:p w14:paraId="336C85FD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6594536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D6E01A" w14:textId="1331B2E3" w:rsidR="00C64A36" w:rsidRDefault="00C64A36">
          <w:pPr>
            <w:pStyle w:val="TOCHeading"/>
          </w:pPr>
          <w:r>
            <w:t>Contents</w:t>
          </w:r>
        </w:p>
        <w:p w14:paraId="32A883BF" w14:textId="61E5F0E1" w:rsidR="00C64A36" w:rsidRDefault="00C64A3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7242" w:history="1">
            <w:r w:rsidRPr="003E1577">
              <w:rPr>
                <w:rStyle w:val="Hyperlink"/>
                <w:rFonts w:ascii="Arial" w:hAnsi="Arial" w:cs="Arial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04FE" w14:textId="14447CD4" w:rsidR="00C64A36" w:rsidRDefault="00C64A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07243" w:history="1">
            <w:r w:rsidRPr="003E1577">
              <w:rPr>
                <w:rStyle w:val="Hyperlink"/>
                <w:noProof/>
              </w:rPr>
              <w:t>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427F" w14:textId="22759068" w:rsidR="00C64A36" w:rsidRDefault="00C64A36">
          <w:r>
            <w:rPr>
              <w:b/>
              <w:bCs/>
              <w:noProof/>
            </w:rPr>
            <w:fldChar w:fldCharType="end"/>
          </w:r>
        </w:p>
      </w:sdtContent>
    </w:sdt>
    <w:p w14:paraId="3F2878F7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621E9733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49DC21FA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1623F6B3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4E73A375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F21BC01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63878416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78A623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</w:p>
    <w:p w14:paraId="078F4A81" w14:textId="76FADC93" w:rsidR="00777BF3" w:rsidRPr="00777BF3" w:rsidRDefault="00777BF3" w:rsidP="00777BF3">
      <w:pPr>
        <w:pStyle w:val="Heading1"/>
        <w:rPr>
          <w:rFonts w:ascii="Arial" w:hAnsi="Arial" w:cs="Arial"/>
        </w:rPr>
      </w:pPr>
      <w:bookmarkStart w:id="0" w:name="_Toc240707242"/>
      <w:r w:rsidRPr="00777BF3">
        <w:rPr>
          <w:rFonts w:ascii="Arial" w:hAnsi="Arial" w:cs="Arial"/>
        </w:rPr>
        <w:lastRenderedPageBreak/>
        <w:t>Business Rules</w:t>
      </w:r>
      <w:bookmarkEnd w:id="0"/>
    </w:p>
    <w:p w14:paraId="1F29DE47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Employees &amp; Roles</w:t>
      </w:r>
    </w:p>
    <w:p w14:paraId="2441121A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Outland Adventures employs multiple staff members, each with a specific primary role, such as guide, marketing, inventory/supply, ecommerce/website development, or administration. </w:t>
      </w:r>
    </w:p>
    <w:p w14:paraId="6F602DC8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Guides are responsible for planning trips, including airfare information, visa requirements, and inoculation requirements. </w:t>
      </w:r>
    </w:p>
    <w:p w14:paraId="57C956A7" w14:textId="10ECF196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Marketing staff manages advertising and customer outreach. </w:t>
      </w:r>
    </w:p>
    <w:p w14:paraId="620E2E64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Inventory staff manage equipment ordering and inventory tracking. </w:t>
      </w:r>
    </w:p>
    <w:p w14:paraId="5516977B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Ecommerce/website staff manage the online site and product listings. </w:t>
      </w:r>
    </w:p>
    <w:p w14:paraId="5EBE2BC3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Blythe Timmerson and Jim Ford will be entered as administrators/owners. </w:t>
      </w:r>
    </w:p>
    <w:p w14:paraId="40A1CF20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John "Mac" MacNell and D.B. "Duke" Marland will be entered as guides. </w:t>
      </w:r>
    </w:p>
    <w:p w14:paraId="1A93DF0F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Anita Gallegos will be entered as marketing. </w:t>
      </w:r>
    </w:p>
    <w:p w14:paraId="35E11386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Dimitrios Stravopolous will be entered as the supply/inventory manager. </w:t>
      </w:r>
    </w:p>
    <w:p w14:paraId="16B6C3B0" w14:textId="77777777" w:rsidR="00777BF3" w:rsidRPr="00777BF3" w:rsidRDefault="00777BF3" w:rsidP="00777BF3">
      <w:pPr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Mei Wong will be entered as the website developer. </w:t>
      </w:r>
    </w:p>
    <w:p w14:paraId="35F11587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5DB99605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57E0E432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77D9DE5B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7C7DFFC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Customers</w:t>
      </w:r>
    </w:p>
    <w:p w14:paraId="08C9F153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customer will have a unique ID. </w:t>
      </w:r>
    </w:p>
    <w:p w14:paraId="463BBF04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 information will include name, address, and email address. </w:t>
      </w:r>
    </w:p>
    <w:p w14:paraId="7D1BC953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customer may participate in multiple trips. </w:t>
      </w:r>
    </w:p>
    <w:p w14:paraId="2E07834B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customer may rent or purchase equipment. </w:t>
      </w:r>
    </w:p>
    <w:p w14:paraId="71449DC0" w14:textId="77777777" w:rsidR="00777BF3" w:rsidRPr="00777BF3" w:rsidRDefault="00777BF3" w:rsidP="00777BF3">
      <w:pPr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 equipment purchases and rentals must be tracked separately. </w:t>
      </w:r>
    </w:p>
    <w:p w14:paraId="7064AFDB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Trips &amp; Bookings</w:t>
      </w:r>
    </w:p>
    <w:p w14:paraId="61BB4DFB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a unique ID. </w:t>
      </w:r>
    </w:p>
    <w:p w14:paraId="69AB85E6" w14:textId="1C1510B9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Guided trips are offered in multiple regions, including Africa, Asia, and Southern Europe. </w:t>
      </w:r>
    </w:p>
    <w:p w14:paraId="743CC216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allow additional destinations to be added in the future. </w:t>
      </w:r>
    </w:p>
    <w:p w14:paraId="59EEB7A8" w14:textId="68919CFC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one regional location. </w:t>
      </w:r>
    </w:p>
    <w:p w14:paraId="36089700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a departure date and return date. </w:t>
      </w:r>
    </w:p>
    <w:p w14:paraId="0295B538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trip will have exactly one assigned guide. </w:t>
      </w:r>
    </w:p>
    <w:p w14:paraId="4455CD21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guide may lead multiple trips. </w:t>
      </w:r>
    </w:p>
    <w:p w14:paraId="2AAB5624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trip may have multiple customers. </w:t>
      </w:r>
    </w:p>
    <w:p w14:paraId="0A1463D2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booking links a customer to a specific trip. </w:t>
      </w:r>
    </w:p>
    <w:p w14:paraId="4B46205E" w14:textId="77777777" w:rsidR="00777BF3" w:rsidRP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A booking may include rented equipment. </w:t>
      </w:r>
    </w:p>
    <w:p w14:paraId="5C548F03" w14:textId="77777777" w:rsidR="00777BF3" w:rsidRDefault="00777BF3" w:rsidP="00777BF3">
      <w:pPr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Historical booking data will be retained so that trends can be analyzed. </w:t>
      </w:r>
    </w:p>
    <w:p w14:paraId="32FF5044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Equipment &amp; Inventory</w:t>
      </w:r>
    </w:p>
    <w:p w14:paraId="07B702F2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Each equipment item will have a unique ID. </w:t>
      </w:r>
    </w:p>
    <w:p w14:paraId="12F8A0E9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will have a name, description, quantity, purchase date, and condition. </w:t>
      </w:r>
    </w:p>
    <w:p w14:paraId="6741B773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age will be calculated from its purchase date. </w:t>
      </w:r>
    </w:p>
    <w:p w14:paraId="5F27A871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can be rented or purchased by customers. </w:t>
      </w:r>
    </w:p>
    <w:p w14:paraId="0F75E5F3" w14:textId="731B4D43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Equipment rentals are tied to a specific trip</w:t>
      </w:r>
      <w:r>
        <w:rPr>
          <w:rFonts w:ascii="Arial" w:hAnsi="Arial" w:cs="Arial"/>
        </w:rPr>
        <w:t xml:space="preserve"> -</w:t>
      </w:r>
      <w:r w:rsidRPr="00777BF3">
        <w:rPr>
          <w:rFonts w:ascii="Arial" w:hAnsi="Arial" w:cs="Arial"/>
        </w:rPr>
        <w:t xml:space="preserve"> equipment sales are not. </w:t>
      </w:r>
    </w:p>
    <w:p w14:paraId="39034829" w14:textId="597B5ADC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Each equipment item belongs to one category</w:t>
      </w:r>
      <w:r>
        <w:rPr>
          <w:rFonts w:ascii="Arial" w:hAnsi="Arial" w:cs="Arial"/>
        </w:rPr>
        <w:t>.</w:t>
      </w:r>
    </w:p>
    <w:p w14:paraId="4DF41F2A" w14:textId="42EC8CD2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Inventory quantities represent the total units available</w:t>
      </w:r>
      <w:r>
        <w:rPr>
          <w:rFonts w:ascii="Arial" w:hAnsi="Arial" w:cs="Arial"/>
        </w:rPr>
        <w:t>.</w:t>
      </w:r>
    </w:p>
    <w:p w14:paraId="295C7908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Inventory staff will track equipment age to identify inventory items more than five years old. </w:t>
      </w:r>
    </w:p>
    <w:p w14:paraId="5B9BFB86" w14:textId="77777777" w:rsidR="00777BF3" w:rsidRPr="00777BF3" w:rsidRDefault="00777BF3" w:rsidP="00777BF3">
      <w:pPr>
        <w:numPr>
          <w:ilvl w:val="0"/>
          <w:numId w:val="10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ecommerce site will eventually integrate with the inventory system. </w:t>
      </w:r>
    </w:p>
    <w:p w14:paraId="0A0D38CC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Sales &amp; Rentals</w:t>
      </w:r>
    </w:p>
    <w:p w14:paraId="384899EA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Customers may purchase equipment outright. </w:t>
      </w:r>
    </w:p>
    <w:p w14:paraId="54457B80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Customers may rent equipment for a specific trip. </w:t>
      </w:r>
    </w:p>
    <w:p w14:paraId="089FC102" w14:textId="77777777" w:rsidR="00777BF3" w:rsidRP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Equipment sales and rentals must be recorded separately. </w:t>
      </w:r>
    </w:p>
    <w:p w14:paraId="73BC2597" w14:textId="77777777" w:rsidR="00777BF3" w:rsidRDefault="00777BF3" w:rsidP="00777BF3">
      <w:pPr>
        <w:numPr>
          <w:ilvl w:val="0"/>
          <w:numId w:val="11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determine whether customer equipment purchases justify continuing equipment sales. </w:t>
      </w:r>
    </w:p>
    <w:p w14:paraId="304E0698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410A95F8" w14:textId="77777777" w:rsidR="00777BF3" w:rsidRPr="00777BF3" w:rsidRDefault="00777BF3" w:rsidP="00777BF3">
      <w:pPr>
        <w:spacing w:line="480" w:lineRule="auto"/>
        <w:rPr>
          <w:rFonts w:ascii="Arial" w:hAnsi="Arial" w:cs="Arial"/>
        </w:rPr>
      </w:pPr>
    </w:p>
    <w:p w14:paraId="13FB1715" w14:textId="77777777" w:rsidR="00777BF3" w:rsidRPr="00777BF3" w:rsidRDefault="00777BF3" w:rsidP="00777BF3">
      <w:pPr>
        <w:spacing w:line="480" w:lineRule="auto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lastRenderedPageBreak/>
        <w:t>Business Analysis &amp; Reporting</w:t>
      </w:r>
    </w:p>
    <w:p w14:paraId="22B1329C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retain historical data so that business trends can be analyzed. </w:t>
      </w:r>
    </w:p>
    <w:p w14:paraId="02EF4412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determine whether bookings for Africa, Asia, and Southern Europe are increasing or decreasing. </w:t>
      </w:r>
    </w:p>
    <w:p w14:paraId="30131F43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identify equipment inventory items that are more than five years old. </w:t>
      </w:r>
    </w:p>
    <w:p w14:paraId="68A31413" w14:textId="77777777" w:rsidR="00777BF3" w:rsidRP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 xml:space="preserve">The database should provide enough information to identify which customers are taking trips and what equipment they are renting or purchasing. </w:t>
      </w:r>
    </w:p>
    <w:p w14:paraId="5345F95D" w14:textId="77777777" w:rsidR="00777BF3" w:rsidRDefault="00777BF3" w:rsidP="00777BF3">
      <w:pPr>
        <w:numPr>
          <w:ilvl w:val="0"/>
          <w:numId w:val="12"/>
        </w:numPr>
        <w:spacing w:line="480" w:lineRule="auto"/>
        <w:rPr>
          <w:rFonts w:ascii="Arial" w:hAnsi="Arial" w:cs="Arial"/>
        </w:rPr>
      </w:pPr>
      <w:r w:rsidRPr="00777BF3">
        <w:rPr>
          <w:rFonts w:ascii="Arial" w:hAnsi="Arial" w:cs="Arial"/>
        </w:rPr>
        <w:t>The database should provide enough information to identify which guides are assigned to each trip.</w:t>
      </w:r>
    </w:p>
    <w:p w14:paraId="7409C2E9" w14:textId="77777777" w:rsidR="00777BF3" w:rsidRDefault="00777BF3" w:rsidP="00777BF3">
      <w:pPr>
        <w:spacing w:line="480" w:lineRule="auto"/>
        <w:rPr>
          <w:rFonts w:ascii="Arial" w:hAnsi="Arial" w:cs="Arial"/>
        </w:rPr>
      </w:pPr>
    </w:p>
    <w:p w14:paraId="023EBBF3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250B557E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08BDF41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0BBFAA8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7DDF045A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59CB67B6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453C5499" w14:textId="77777777" w:rsidR="00C64A36" w:rsidRDefault="00C64A36" w:rsidP="00777BF3">
      <w:pPr>
        <w:spacing w:line="480" w:lineRule="auto"/>
        <w:rPr>
          <w:rFonts w:ascii="Arial" w:hAnsi="Arial" w:cs="Arial"/>
        </w:rPr>
      </w:pPr>
    </w:p>
    <w:p w14:paraId="222F98E1" w14:textId="0660A8E7" w:rsidR="00777BF3" w:rsidRDefault="00777BF3" w:rsidP="00C64A36">
      <w:pPr>
        <w:pStyle w:val="Heading1"/>
      </w:pPr>
      <w:bookmarkStart w:id="1" w:name="_Toc240707243"/>
      <w:r>
        <w:lastRenderedPageBreak/>
        <w:t>ERD:</w:t>
      </w:r>
      <w:bookmarkEnd w:id="1"/>
    </w:p>
    <w:p w14:paraId="2A897023" w14:textId="4FA545DA" w:rsidR="007E375E" w:rsidRPr="00777BF3" w:rsidRDefault="00557443" w:rsidP="00777BF3">
      <w:pPr>
        <w:spacing w:line="480" w:lineRule="auto"/>
        <w:rPr>
          <w:rFonts w:ascii="Arial" w:hAnsi="Arial" w:cs="Arial"/>
        </w:rPr>
      </w:pPr>
      <w:r w:rsidRPr="00557443">
        <w:rPr>
          <w:rFonts w:ascii="Arial" w:hAnsi="Arial" w:cs="Arial"/>
        </w:rPr>
        <w:drawing>
          <wp:inline distT="0" distB="0" distL="0" distR="0" wp14:anchorId="12759BE2" wp14:editId="138F2053">
            <wp:extent cx="5943600" cy="4618355"/>
            <wp:effectExtent l="0" t="0" r="0" b="0"/>
            <wp:docPr id="1133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5E" w:rsidRPr="0077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B80"/>
    <w:multiLevelType w:val="multilevel"/>
    <w:tmpl w:val="7F6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EA7"/>
    <w:multiLevelType w:val="multilevel"/>
    <w:tmpl w:val="DF3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145DD"/>
    <w:multiLevelType w:val="multilevel"/>
    <w:tmpl w:val="D56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662B"/>
    <w:multiLevelType w:val="multilevel"/>
    <w:tmpl w:val="B15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3E95"/>
    <w:multiLevelType w:val="multilevel"/>
    <w:tmpl w:val="E49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13E81"/>
    <w:multiLevelType w:val="multilevel"/>
    <w:tmpl w:val="27D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5214"/>
    <w:multiLevelType w:val="multilevel"/>
    <w:tmpl w:val="387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8049F"/>
    <w:multiLevelType w:val="multilevel"/>
    <w:tmpl w:val="EAA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1021F"/>
    <w:multiLevelType w:val="multilevel"/>
    <w:tmpl w:val="031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51DD"/>
    <w:multiLevelType w:val="multilevel"/>
    <w:tmpl w:val="85E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25ADE"/>
    <w:multiLevelType w:val="multilevel"/>
    <w:tmpl w:val="81F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D4EB9"/>
    <w:multiLevelType w:val="multilevel"/>
    <w:tmpl w:val="9E1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2019">
    <w:abstractNumId w:val="4"/>
  </w:num>
  <w:num w:numId="2" w16cid:durableId="2146315966">
    <w:abstractNumId w:val="6"/>
  </w:num>
  <w:num w:numId="3" w16cid:durableId="1108043702">
    <w:abstractNumId w:val="8"/>
  </w:num>
  <w:num w:numId="4" w16cid:durableId="255749703">
    <w:abstractNumId w:val="0"/>
  </w:num>
  <w:num w:numId="5" w16cid:durableId="725490380">
    <w:abstractNumId w:val="9"/>
  </w:num>
  <w:num w:numId="6" w16cid:durableId="703675269">
    <w:abstractNumId w:val="2"/>
  </w:num>
  <w:num w:numId="7" w16cid:durableId="1278558251">
    <w:abstractNumId w:val="7"/>
  </w:num>
  <w:num w:numId="8" w16cid:durableId="541015609">
    <w:abstractNumId w:val="10"/>
  </w:num>
  <w:num w:numId="9" w16cid:durableId="1392657136">
    <w:abstractNumId w:val="5"/>
  </w:num>
  <w:num w:numId="10" w16cid:durableId="453058198">
    <w:abstractNumId w:val="3"/>
  </w:num>
  <w:num w:numId="11" w16cid:durableId="523596683">
    <w:abstractNumId w:val="1"/>
  </w:num>
  <w:num w:numId="12" w16cid:durableId="1753430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6D"/>
    <w:rsid w:val="000714CD"/>
    <w:rsid w:val="001978C4"/>
    <w:rsid w:val="00557443"/>
    <w:rsid w:val="005B4AC8"/>
    <w:rsid w:val="005E4D6D"/>
    <w:rsid w:val="00777BF3"/>
    <w:rsid w:val="007E375E"/>
    <w:rsid w:val="00AB71E6"/>
    <w:rsid w:val="00C64A36"/>
    <w:rsid w:val="00EF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49B6"/>
  <w15:chartTrackingRefBased/>
  <w15:docId w15:val="{E39D7D96-D9B4-4DF6-B59A-F2B33C2A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CD"/>
  </w:style>
  <w:style w:type="paragraph" w:styleId="Heading1">
    <w:name w:val="heading 1"/>
    <w:basedOn w:val="Normal"/>
    <w:next w:val="Normal"/>
    <w:link w:val="Heading1Char"/>
    <w:uiPriority w:val="9"/>
    <w:qFormat/>
    <w:rsid w:val="005E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64A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4A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4A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91969-F7F5-40CE-84D1-7BF3F1B7F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2026-09-19T15:01:00Z</dcterms:created>
  <dcterms:modified xsi:type="dcterms:W3CDTF">2026-09-20T17:44:00Z</dcterms:modified>
</cp:coreProperties>
</file>