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13"/>
        <w:rPr>
          <w:sz w:val="44"/>
          <w:szCs w:val="44"/>
        </w:rPr>
      </w:pPr>
      <w:bookmarkStart w:id="0" w:name="_Toc14358695"/>
      <w:r>
        <w:rPr>
          <w:rFonts w:hint="eastAsia"/>
          <w:sz w:val="44"/>
          <w:szCs w:val="44"/>
        </w:rPr>
        <w:t>应急广播平台</w:t>
      </w:r>
      <w:bookmarkEnd w:id="0"/>
      <w:r>
        <w:rPr>
          <w:rFonts w:hint="eastAsia"/>
          <w:sz w:val="44"/>
          <w:szCs w:val="44"/>
        </w:rPr>
        <w:t>初始化配置说明书</w:t>
      </w:r>
    </w:p>
    <w:p/>
    <w:p/>
    <w:p/>
    <w:p/>
    <w:p/>
    <w:p/>
    <w:p/>
    <w:p/>
    <w:p/>
    <w:p/>
    <w:p/>
    <w:p/>
    <w:tbl>
      <w:tblPr>
        <w:tblStyle w:val="14"/>
        <w:tblW w:w="6560" w:type="dxa"/>
        <w:jc w:val="center"/>
        <w:tbl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single" w:color="999999" w:sz="4" w:space="0"/>
          <w:insideV w:val="single" w:color="9999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60"/>
        <w:gridCol w:w="2360"/>
        <w:gridCol w:w="820"/>
        <w:gridCol w:w="2220"/>
      </w:tblGrid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16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vAlign w:val="center"/>
          </w:tcPr>
          <w:p>
            <w:pPr>
              <w:spacing w:before="120"/>
              <w:jc w:val="center"/>
              <w:rPr>
                <w:sz w:val="21"/>
              </w:rPr>
            </w:pPr>
            <w:r>
              <w:rPr>
                <w:rFonts w:hint="eastAsia"/>
              </w:rPr>
              <w:t>编写</w:t>
            </w:r>
          </w:p>
        </w:tc>
        <w:tc>
          <w:tcPr>
            <w:tcW w:w="2360" w:type="dxa"/>
            <w:tcBorders>
              <w:top w:val="single" w:color="999999" w:sz="4" w:space="0"/>
              <w:left w:val="nil"/>
              <w:bottom w:val="single" w:color="999999" w:sz="4" w:space="0"/>
              <w:right w:val="single" w:color="999999" w:sz="4" w:space="0"/>
            </w:tcBorders>
            <w:vAlign w:val="center"/>
          </w:tcPr>
          <w:p>
            <w:pPr>
              <w:spacing w:before="120"/>
              <w:jc w:val="center"/>
              <w:rPr>
                <w:color w:val="0000FF"/>
              </w:rPr>
            </w:pPr>
            <w:r>
              <w:rPr>
                <w:rFonts w:hint="eastAsia"/>
              </w:rPr>
              <w:t>刘华云</w:t>
            </w:r>
          </w:p>
        </w:tc>
        <w:tc>
          <w:tcPr>
            <w:tcW w:w="820" w:type="dxa"/>
            <w:tcBorders>
              <w:top w:val="single" w:color="999999" w:sz="4" w:space="0"/>
              <w:left w:val="nil"/>
              <w:bottom w:val="single" w:color="999999" w:sz="4" w:space="0"/>
              <w:right w:val="single" w:color="999999" w:sz="4" w:space="0"/>
            </w:tcBorders>
            <w:vAlign w:val="center"/>
          </w:tcPr>
          <w:p>
            <w:pPr>
              <w:spacing w:before="120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2220" w:type="dxa"/>
            <w:tcBorders>
              <w:top w:val="single" w:color="999999" w:sz="4" w:space="0"/>
              <w:left w:val="nil"/>
              <w:bottom w:val="single" w:color="999999" w:sz="4" w:space="0"/>
              <w:right w:val="single" w:color="999999" w:sz="4" w:space="0"/>
            </w:tcBorders>
          </w:tcPr>
          <w:p>
            <w:pPr>
              <w:spacing w:before="120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2019年</w:t>
            </w:r>
            <w:r>
              <w:rPr>
                <w:rFonts w:hint="eastAsia" w:ascii="宋体" w:hAnsi="宋体"/>
              </w:rPr>
              <w:t>10</w:t>
            </w:r>
            <w:r>
              <w:rPr>
                <w:rFonts w:ascii="宋体" w:hAnsi="宋体"/>
              </w:rPr>
              <w:t>月</w:t>
            </w:r>
            <w:r>
              <w:rPr>
                <w:rFonts w:hint="eastAsia" w:ascii="宋体" w:hAnsi="宋体"/>
              </w:rPr>
              <w:t>17</w:t>
            </w:r>
            <w:r>
              <w:rPr>
                <w:rFonts w:ascii="宋体" w:hAnsi="宋体"/>
              </w:rPr>
              <w:t>日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16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vAlign w:val="center"/>
          </w:tcPr>
          <w:p>
            <w:pPr>
              <w:spacing w:before="120"/>
              <w:jc w:val="center"/>
              <w:rPr>
                <w:rFonts w:ascii="Calibri" w:hAnsi="Calibri"/>
              </w:rPr>
            </w:pPr>
            <w:r>
              <w:rPr>
                <w:rFonts w:hint="eastAsia"/>
              </w:rPr>
              <w:t>审核</w:t>
            </w:r>
          </w:p>
        </w:tc>
        <w:tc>
          <w:tcPr>
            <w:tcW w:w="2360" w:type="dxa"/>
            <w:tcBorders>
              <w:top w:val="single" w:color="999999" w:sz="4" w:space="0"/>
              <w:left w:val="nil"/>
              <w:bottom w:val="single" w:color="999999" w:sz="4" w:space="0"/>
              <w:right w:val="single" w:color="999999" w:sz="4" w:space="0"/>
            </w:tcBorders>
            <w:vAlign w:val="center"/>
          </w:tcPr>
          <w:p>
            <w:pPr>
              <w:spacing w:before="120"/>
              <w:jc w:val="center"/>
              <w:rPr>
                <w:color w:val="0000FF"/>
              </w:rPr>
            </w:pPr>
          </w:p>
        </w:tc>
        <w:tc>
          <w:tcPr>
            <w:tcW w:w="820" w:type="dxa"/>
            <w:tcBorders>
              <w:top w:val="single" w:color="999999" w:sz="4" w:space="0"/>
              <w:left w:val="nil"/>
              <w:bottom w:val="single" w:color="999999" w:sz="4" w:space="0"/>
              <w:right w:val="single" w:color="999999" w:sz="4" w:space="0"/>
            </w:tcBorders>
            <w:vAlign w:val="center"/>
          </w:tcPr>
          <w:p>
            <w:pPr>
              <w:spacing w:before="120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2220" w:type="dxa"/>
            <w:tcBorders>
              <w:top w:val="single" w:color="999999" w:sz="4" w:space="0"/>
              <w:left w:val="nil"/>
              <w:bottom w:val="single" w:color="999999" w:sz="4" w:space="0"/>
              <w:right w:val="single" w:color="999999" w:sz="4" w:space="0"/>
            </w:tcBorders>
          </w:tcPr>
          <w:p>
            <w:pPr>
              <w:spacing w:before="120"/>
              <w:jc w:val="center"/>
            </w:pP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16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vAlign w:val="center"/>
          </w:tcPr>
          <w:p>
            <w:pPr>
              <w:spacing w:before="120"/>
              <w:jc w:val="center"/>
            </w:pPr>
            <w:r>
              <w:rPr>
                <w:rFonts w:hint="eastAsia"/>
              </w:rPr>
              <w:t>批准</w:t>
            </w:r>
          </w:p>
        </w:tc>
        <w:tc>
          <w:tcPr>
            <w:tcW w:w="2360" w:type="dxa"/>
            <w:tcBorders>
              <w:top w:val="single" w:color="999999" w:sz="4" w:space="0"/>
              <w:left w:val="nil"/>
              <w:bottom w:val="single" w:color="999999" w:sz="4" w:space="0"/>
              <w:right w:val="single" w:color="999999" w:sz="4" w:space="0"/>
            </w:tcBorders>
            <w:vAlign w:val="center"/>
          </w:tcPr>
          <w:p>
            <w:pPr>
              <w:spacing w:before="120"/>
              <w:jc w:val="center"/>
              <w:rPr>
                <w:color w:val="0000FF"/>
              </w:rPr>
            </w:pPr>
          </w:p>
        </w:tc>
        <w:tc>
          <w:tcPr>
            <w:tcW w:w="820" w:type="dxa"/>
            <w:tcBorders>
              <w:top w:val="single" w:color="999999" w:sz="4" w:space="0"/>
              <w:left w:val="nil"/>
              <w:bottom w:val="single" w:color="999999" w:sz="4" w:space="0"/>
              <w:right w:val="single" w:color="999999" w:sz="4" w:space="0"/>
            </w:tcBorders>
            <w:vAlign w:val="center"/>
          </w:tcPr>
          <w:p>
            <w:pPr>
              <w:spacing w:before="120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2220" w:type="dxa"/>
            <w:tcBorders>
              <w:top w:val="single" w:color="999999" w:sz="4" w:space="0"/>
              <w:left w:val="nil"/>
              <w:bottom w:val="single" w:color="999999" w:sz="4" w:space="0"/>
              <w:right w:val="single" w:color="999999" w:sz="4" w:space="0"/>
            </w:tcBorders>
          </w:tcPr>
          <w:p>
            <w:pPr>
              <w:spacing w:before="120"/>
              <w:jc w:val="center"/>
            </w:pPr>
          </w:p>
        </w:tc>
      </w:tr>
    </w:tbl>
    <w:p>
      <w:pPr>
        <w:tabs>
          <w:tab w:val="left" w:pos="1210"/>
        </w:tabs>
      </w:pPr>
    </w:p>
    <w:p>
      <w:pPr>
        <w:tabs>
          <w:tab w:val="left" w:pos="1210"/>
        </w:tabs>
      </w:pPr>
    </w:p>
    <w:p>
      <w:pPr>
        <w:spacing w:before="120"/>
        <w:ind w:firstLine="482"/>
        <w:jc w:val="center"/>
        <w:rPr>
          <w:b/>
          <w:bCs/>
          <w:szCs w:val="24"/>
        </w:rPr>
      </w:pPr>
      <w:r>
        <w:rPr>
          <w:rFonts w:hint="eastAsia" w:ascii="宋体" w:hAnsi="宋体"/>
          <w:b/>
          <w:bCs/>
          <w:szCs w:val="24"/>
        </w:rPr>
        <w:t>湖南康通电子股份有限公司</w:t>
      </w:r>
    </w:p>
    <w:p>
      <w:pPr>
        <w:tabs>
          <w:tab w:val="left" w:pos="1210"/>
        </w:tabs>
      </w:pPr>
    </w:p>
    <w:p>
      <w:pPr>
        <w:tabs>
          <w:tab w:val="left" w:pos="1210"/>
        </w:tabs>
        <w:sectPr>
          <w:headerReference r:id="rId5" w:type="first"/>
          <w:headerReference r:id="rId3" w:type="default"/>
          <w:headerReference r:id="rId4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tab/>
      </w:r>
    </w:p>
    <w:sdt>
      <w:sdtPr>
        <w:rPr>
          <w:rFonts w:ascii="Times New Roman" w:hAnsi="Times New Roman" w:eastAsia="宋体" w:cstheme="minorBidi"/>
          <w:color w:val="auto"/>
          <w:kern w:val="2"/>
          <w:sz w:val="24"/>
          <w:szCs w:val="22"/>
          <w:lang w:val="zh-CN"/>
        </w:rPr>
        <w:id w:val="-723602151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theme="minorBidi"/>
          <w:b/>
          <w:bCs/>
          <w:color w:val="auto"/>
          <w:kern w:val="2"/>
          <w:sz w:val="24"/>
          <w:szCs w:val="22"/>
          <w:lang w:val="zh-CN"/>
        </w:rPr>
      </w:sdtEndPr>
      <w:sdtContent>
        <w:p>
          <w:pPr>
            <w:pStyle w:val="28"/>
          </w:pPr>
          <w:r>
            <w:rPr>
              <w:lang w:val="zh-CN"/>
            </w:rPr>
            <w:t>目录</w:t>
          </w:r>
        </w:p>
        <w:p>
          <w:pPr>
            <w:pStyle w:val="11"/>
            <w:tabs>
              <w:tab w:val="right" w:leader="dot" w:pos="8296"/>
            </w:tabs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"_Toc14358695" </w:instrText>
          </w:r>
          <w:r>
            <w:fldChar w:fldCharType="separate"/>
          </w:r>
          <w:r>
            <w:rPr>
              <w:rStyle w:val="18"/>
            </w:rPr>
            <w:t>应急广播平台</w:t>
          </w:r>
          <w:r>
            <w:rPr>
              <w:rStyle w:val="18"/>
              <w:rFonts w:hint="eastAsia"/>
            </w:rPr>
            <w:t>初始化配置</w:t>
          </w:r>
          <w:r>
            <w:tab/>
          </w:r>
          <w:r>
            <w:fldChar w:fldCharType="begin"/>
          </w:r>
          <w:r>
            <w:instrText xml:space="preserve"> PAGEREF _Toc14358695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"_Toc14358696" </w:instrText>
          </w:r>
          <w:r>
            <w:fldChar w:fldCharType="separate"/>
          </w:r>
          <w:r>
            <w:rPr>
              <w:rStyle w:val="18"/>
            </w:rPr>
            <w:t>1</w:t>
          </w:r>
          <w:r>
            <w:rPr>
              <w:rStyle w:val="18"/>
              <w:rFonts w:hint="eastAsia"/>
            </w:rPr>
            <w:t>应急广播平台初始化配置</w:t>
          </w:r>
          <w:r>
            <w:tab/>
          </w:r>
          <w:r>
            <w:fldChar w:fldCharType="begin"/>
          </w:r>
          <w:r>
            <w:instrText xml:space="preserve"> PAGEREF _Toc14358696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"_Toc14358697" </w:instrText>
          </w:r>
          <w:r>
            <w:fldChar w:fldCharType="separate"/>
          </w:r>
          <w:r>
            <w:rPr>
              <w:rStyle w:val="18"/>
            </w:rPr>
            <w:t>2</w:t>
          </w:r>
          <w:r>
            <w:rPr>
              <w:rStyle w:val="18"/>
              <w:rFonts w:hint="eastAsia"/>
            </w:rPr>
            <w:t>应急广播平台对接村村响配置</w:t>
          </w:r>
          <w:r>
            <w:tab/>
          </w:r>
          <w:r>
            <w:rPr>
              <w:rFonts w:hint="eastAsia"/>
            </w:rPr>
            <w:t>4</w:t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asciiTheme="minorHAnsi" w:hAnsiTheme="minorHAnsi" w:eastAsiaTheme="minorEastAsia"/>
              <w:sz w:val="21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fldChar w:fldCharType="begin"/>
          </w:r>
          <w:r>
            <w:instrText xml:space="preserve"> HYPERLINK \l "_Toc14358698" </w:instrText>
          </w:r>
          <w:r>
            <w:fldChar w:fldCharType="separate"/>
          </w:r>
          <w:r>
            <w:fldChar w:fldCharType="end"/>
          </w:r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pStyle w:val="2"/>
      </w:pPr>
      <w:bookmarkStart w:id="1" w:name="_Toc14358697"/>
    </w:p>
    <w:p>
      <w:pPr>
        <w:rPr>
          <w:color w:val="FF0000"/>
        </w:rPr>
      </w:pPr>
      <w:r>
        <w:rPr>
          <w:rFonts w:hint="eastAsia"/>
          <w:color w:val="FF0000"/>
        </w:rPr>
        <w:t>浏览器要求：谷歌浏览器（其他浏览器会存在样式不兼容问题）</w:t>
      </w:r>
    </w:p>
    <w:p>
      <w:pPr>
        <w:pStyle w:val="2"/>
      </w:pPr>
      <w:r>
        <w:rPr>
          <w:rFonts w:hint="eastAsia"/>
        </w:rPr>
        <w:t>1.</w:t>
      </w:r>
      <w:bookmarkEnd w:id="1"/>
      <w:r>
        <w:rPr>
          <w:rFonts w:hint="eastAsia"/>
        </w:rPr>
        <w:t xml:space="preserve"> 应急广播平台初始化配置</w:t>
      </w:r>
    </w:p>
    <w:p>
      <w:pPr>
        <w:ind w:firstLine="360" w:firstLineChars="150"/>
      </w:pPr>
      <w:bookmarkStart w:id="2" w:name="_Toc14358698"/>
      <w:r>
        <w:rPr>
          <w:rFonts w:hint="eastAsia"/>
        </w:rPr>
        <w:t>1.系统安装完毕后，谷歌浏览器访问web页面地址：</w:t>
      </w:r>
      <w:r>
        <w:fldChar w:fldCharType="begin"/>
      </w:r>
      <w:r>
        <w:instrText xml:space="preserve"> HYPERLINK "http://192.168.111.119:9012/modules/common/login.html" </w:instrText>
      </w:r>
      <w:r>
        <w:fldChar w:fldCharType="separate"/>
      </w:r>
      <w:r>
        <w:rPr>
          <w:rStyle w:val="18"/>
        </w:rPr>
        <w:t>http://</w:t>
      </w:r>
      <w:r>
        <w:rPr>
          <w:rFonts w:hint="eastAsia"/>
        </w:rPr>
        <w:t xml:space="preserve"> </w:t>
      </w:r>
      <w:r>
        <w:rPr>
          <w:rStyle w:val="18"/>
          <w:rFonts w:hint="eastAsia"/>
        </w:rPr>
        <w:t>服务器内网ip</w:t>
      </w:r>
      <w:r>
        <w:rPr>
          <w:rStyle w:val="18"/>
        </w:rPr>
        <w:t>:9012/</w:t>
      </w:r>
      <w:r>
        <w:rPr>
          <w:rStyle w:val="18"/>
        </w:rPr>
        <w:fldChar w:fldCharType="end"/>
      </w:r>
      <w:r>
        <w:rPr>
          <w:rFonts w:hint="eastAsia"/>
        </w:rPr>
        <w:t xml:space="preserve"> 如下图：</w:t>
      </w:r>
    </w:p>
    <w:p>
      <w:pPr>
        <w:ind w:firstLine="360" w:firstLineChars="150"/>
      </w:pPr>
      <w:r>
        <w:drawing>
          <wp:inline distT="0" distB="0" distL="0" distR="0">
            <wp:extent cx="5274310" cy="28492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 w:firstLineChars="150"/>
      </w:pPr>
      <w:r>
        <w:rPr>
          <w:rFonts w:hint="eastAsia"/>
        </w:rPr>
        <w:t>2.输入用户名：admin，密码：123456，验证码，点击登录，登录成功后自动跳转到初始化区域界面，如下图：</w:t>
      </w:r>
    </w:p>
    <w:p>
      <w:pPr>
        <w:ind w:firstLine="360" w:firstLineChars="150"/>
      </w:pPr>
      <w:r>
        <w:drawing>
          <wp:inline distT="0" distB="0" distL="0" distR="0">
            <wp:extent cx="5274310" cy="28721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 w:firstLineChars="150"/>
      </w:pPr>
      <w:r>
        <w:rPr>
          <w:rFonts w:hint="eastAsia"/>
        </w:rPr>
        <w:t>3.选择对应区域的，如长沙县，点击确认完成区域初始化，初始化区域后自动跳转到初始化平台界面，如下图：</w:t>
      </w:r>
    </w:p>
    <w:p>
      <w:pPr>
        <w:ind w:firstLine="360" w:firstLineChars="150"/>
      </w:pPr>
      <w:r>
        <w:drawing>
          <wp:inline distT="0" distB="0" distL="0" distR="0">
            <wp:extent cx="5486400" cy="29641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 w:firstLineChars="150"/>
      </w:pPr>
      <w:r>
        <w:rPr>
          <w:rFonts w:hint="eastAsia"/>
        </w:rPr>
        <w:t>4. 填写平台级别、单位类型、平台名称、单位名称、平台URL（注：</w:t>
      </w:r>
      <w:r>
        <w:t>http://</w:t>
      </w:r>
      <w:r>
        <w:rPr>
          <w:rFonts w:hint="eastAsia"/>
        </w:rPr>
        <w:t>服务器</w:t>
      </w:r>
      <w:r>
        <w:rPr>
          <w:rFonts w:hint="eastAsia"/>
          <w:lang w:eastAsia="zh-CN"/>
        </w:rPr>
        <w:t>外网</w:t>
      </w:r>
      <w:r>
        <w:rPr>
          <w:rFonts w:hint="eastAsia"/>
        </w:rPr>
        <w:t>ip</w:t>
      </w:r>
      <w:r>
        <w:t>:9002/linkage/access</w:t>
      </w:r>
      <w:r>
        <w:rPr>
          <w:rFonts w:hint="eastAsia"/>
        </w:rPr>
        <w:t>）、平台经纬度（注：经纬度在线查询：</w:t>
      </w:r>
      <w:r>
        <w:fldChar w:fldCharType="begin"/>
      </w:r>
      <w:r>
        <w:instrText xml:space="preserve"> HYPERLINK "https://jingweidu.51240.com/" </w:instrText>
      </w:r>
      <w:r>
        <w:fldChar w:fldCharType="separate"/>
      </w:r>
      <w:r>
        <w:rPr>
          <w:rStyle w:val="18"/>
        </w:rPr>
        <w:t>https://jingweidu.51240.com/</w:t>
      </w:r>
      <w:r>
        <w:rPr>
          <w:rStyle w:val="18"/>
        </w:rPr>
        <w:fldChar w:fldCharType="end"/>
      </w:r>
      <w:r>
        <w:rPr>
          <w:rFonts w:hint="eastAsia"/>
        </w:rPr>
        <w:t>），填写完毕点击保存，跳转到主界面；</w:t>
      </w:r>
    </w:p>
    <w:p>
      <w:pPr>
        <w:ind w:firstLine="360" w:firstLineChars="150"/>
      </w:pPr>
      <w:r>
        <w:rPr>
          <w:rFonts w:hint="eastAsia"/>
        </w:rPr>
        <w:t>5. 点击系统运维-参数管理，如下图：</w:t>
      </w:r>
    </w:p>
    <w:p>
      <w:pPr>
        <w:ind w:firstLine="360" w:firstLineChars="150"/>
      </w:pPr>
      <w:r>
        <w:drawing>
          <wp:inline distT="0" distB="0" distL="0" distR="0">
            <wp:extent cx="5274310" cy="28613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 w:firstLineChars="150"/>
      </w:pPr>
      <w:r>
        <w:rPr>
          <w:rFonts w:hint="eastAsia"/>
        </w:rPr>
        <w:t>6.找到项目主标题，修改为正确的的，如下图：</w:t>
      </w:r>
    </w:p>
    <w:p>
      <w:pPr>
        <w:ind w:firstLine="360" w:firstLineChars="150"/>
      </w:pPr>
      <w:r>
        <w:drawing>
          <wp:inline distT="0" distB="0" distL="0" distR="0">
            <wp:extent cx="5274310" cy="28663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 w:firstLineChars="150"/>
      </w:pPr>
      <w:r>
        <w:rPr>
          <w:rFonts w:hint="eastAsia"/>
        </w:rPr>
        <w:t>7. 点击系统运维-信息源管理，如下图：</w:t>
      </w:r>
    </w:p>
    <w:p>
      <w:pPr>
        <w:ind w:firstLine="360" w:firstLineChars="150"/>
      </w:pPr>
      <w:r>
        <w:drawing>
          <wp:inline distT="0" distB="0" distL="0" distR="0">
            <wp:extent cx="5274310" cy="28689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 w:firstLineChars="150"/>
      </w:pPr>
      <w:r>
        <w:rPr>
          <w:rFonts w:hint="eastAsia"/>
        </w:rPr>
        <w:t>8. 点击新增资源，新增村村响广播系统，按如下图填写信息：填写完点击保存，应急广播平台配置完成；</w:t>
      </w:r>
    </w:p>
    <w:p>
      <w:pPr>
        <w:ind w:firstLine="360" w:firstLineChars="150"/>
      </w:pPr>
      <w:r>
        <w:rPr>
          <w:rFonts w:hint="eastAsia"/>
        </w:rPr>
        <w:t>资源类型：传输覆盖台站  应急广播大喇叭系统</w:t>
      </w:r>
    </w:p>
    <w:p>
      <w:pPr>
        <w:ind w:firstLine="360" w:firstLineChars="150"/>
      </w:pPr>
      <w:r>
        <w:rPr>
          <w:rFonts w:hint="eastAsia"/>
        </w:rPr>
        <w:t>资源子类型：传输覆盖播出设备</w:t>
      </w:r>
    </w:p>
    <w:p>
      <w:pPr>
        <w:ind w:firstLine="360" w:firstLineChars="150"/>
      </w:pPr>
      <w:r>
        <w:rPr>
          <w:rFonts w:hint="eastAsia"/>
        </w:rPr>
        <w:t>平台经纬度（注：经纬度在线查询：</w:t>
      </w:r>
      <w:r>
        <w:fldChar w:fldCharType="begin"/>
      </w:r>
      <w:r>
        <w:instrText xml:space="preserve"> HYPERLINK "https://jingweidu.51240.com/" </w:instrText>
      </w:r>
      <w:r>
        <w:fldChar w:fldCharType="separate"/>
      </w:r>
      <w:r>
        <w:rPr>
          <w:rStyle w:val="18"/>
        </w:rPr>
        <w:t>https://jingweidu.51240.com/</w:t>
      </w:r>
      <w:r>
        <w:rPr>
          <w:rStyle w:val="18"/>
        </w:rPr>
        <w:fldChar w:fldCharType="end"/>
      </w:r>
      <w:r>
        <w:rPr>
          <w:rFonts w:hint="eastAsia"/>
        </w:rPr>
        <w:t>）</w:t>
      </w:r>
    </w:p>
    <w:p>
      <w:pPr>
        <w:ind w:firstLine="360" w:firstLineChars="150"/>
      </w:pPr>
      <w:r>
        <w:rPr>
          <w:rFonts w:hint="eastAsia"/>
        </w:rPr>
        <w:t>资源ip信息（注：填 村村响系统所在服务器内网ip）</w:t>
      </w:r>
    </w:p>
    <w:p>
      <w:pPr>
        <w:ind w:firstLine="360" w:firstLineChars="150"/>
      </w:pPr>
      <w:r>
        <w:rPr>
          <w:rFonts w:hint="eastAsia"/>
        </w:rPr>
        <w:t>目标URL（注：</w:t>
      </w:r>
      <w:r>
        <w:t>http://</w:t>
      </w:r>
      <w:r>
        <w:rPr>
          <w:rFonts w:hint="eastAsia"/>
        </w:rPr>
        <w:t>村村响服务器内网ip:端口号</w:t>
      </w:r>
      <w:r>
        <w:t>/ts/exchange.do</w:t>
      </w:r>
      <w:r>
        <w:rPr>
          <w:rFonts w:hint="eastAsia"/>
        </w:rPr>
        <w:t>）</w:t>
      </w:r>
    </w:p>
    <w:p>
      <w:pPr>
        <w:ind w:firstLine="360" w:firstLineChars="150"/>
      </w:pPr>
      <w:r>
        <w:drawing>
          <wp:inline distT="0" distB="0" distL="0" distR="0">
            <wp:extent cx="5274310" cy="27800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2.应急广播平台对接村村响配置</w:t>
      </w:r>
    </w:p>
    <w:p>
      <w:pPr>
        <w:ind w:firstLine="360" w:firstLineChars="150"/>
      </w:pPr>
      <w:r>
        <w:rPr>
          <w:rFonts w:hint="eastAsia"/>
        </w:rPr>
        <w:t>1.登陆到村村响广播系统，进入主界面点击系统设置，选择上级对接配置，如下图：</w:t>
      </w:r>
    </w:p>
    <w:p>
      <w:pPr>
        <w:ind w:firstLine="360" w:firstLineChars="150"/>
      </w:pPr>
      <w:r>
        <w:drawing>
          <wp:inline distT="0" distB="0" distL="0" distR="0">
            <wp:extent cx="5274310" cy="28460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 w:firstLineChars="150"/>
      </w:pPr>
      <w:r>
        <w:rPr>
          <w:rFonts w:hint="eastAsia"/>
        </w:rPr>
        <w:t>2.修改如下图1的四项对接配置信息：</w:t>
      </w:r>
    </w:p>
    <w:p>
      <w:pPr>
        <w:ind w:firstLine="360" w:firstLineChars="150"/>
      </w:pPr>
      <w:r>
        <w:rPr>
          <w:rFonts w:hint="eastAsia"/>
        </w:rPr>
        <w:t>播出系统资源编码：（填写下图2：应急广播平台中的村村响系统资源编码）</w:t>
      </w:r>
    </w:p>
    <w:p>
      <w:pPr>
        <w:ind w:firstLine="360" w:firstLineChars="150"/>
      </w:pPr>
      <w:r>
        <w:rPr>
          <w:rFonts w:hint="eastAsia"/>
        </w:rPr>
        <w:t xml:space="preserve">应急广播平台请求地址： </w:t>
      </w:r>
      <w:r>
        <w:t>http://</w:t>
      </w:r>
      <w:r>
        <w:rPr>
          <w:rFonts w:hint="eastAsia"/>
        </w:rPr>
        <w:t>村村响系统服务器内网ip</w:t>
      </w:r>
      <w:r>
        <w:t>:</w:t>
      </w:r>
      <w:r>
        <w:rPr>
          <w:rFonts w:hint="eastAsia"/>
        </w:rPr>
        <w:t>端口</w:t>
      </w:r>
      <w:r>
        <w:t>/ts/exchange.do</w:t>
      </w:r>
    </w:p>
    <w:p>
      <w:pPr>
        <w:ind w:firstLine="360" w:firstLineChars="150"/>
      </w:pPr>
      <w:r>
        <w:rPr>
          <w:rFonts w:hint="eastAsia"/>
        </w:rPr>
        <w:t>应急广播平台反馈地址：</w:t>
      </w:r>
      <w:r>
        <w:t>http://</w:t>
      </w:r>
      <w:r>
        <w:rPr>
          <w:rFonts w:hint="eastAsia"/>
        </w:rPr>
        <w:t>应急广播平台服务器内网ip</w:t>
      </w:r>
      <w:r>
        <w:t>:</w:t>
      </w:r>
      <w:r>
        <w:rPr>
          <w:rFonts w:hint="eastAsia"/>
        </w:rPr>
        <w:t>9002</w:t>
      </w:r>
      <w:r>
        <w:t>/ts/exchange.do</w:t>
      </w:r>
    </w:p>
    <w:p>
      <w:pPr>
        <w:ind w:firstLine="360" w:firstLineChars="150"/>
      </w:pPr>
      <w:r>
        <w:rPr>
          <w:rFonts w:hint="eastAsia"/>
        </w:rPr>
        <w:t>关联应急广播平台资源编码：（填写下图2：应急广播平台中的平台资源编码）</w:t>
      </w:r>
    </w:p>
    <w:p>
      <w:pPr>
        <w:ind w:firstLine="360" w:firstLineChars="150"/>
      </w:pPr>
      <w:r>
        <w:drawing>
          <wp:inline distT="0" distB="0" distL="0" distR="0">
            <wp:extent cx="5274310" cy="28448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>
      <w:pPr>
        <w:ind w:firstLine="360" w:firstLineChars="150"/>
      </w:pPr>
      <w:r>
        <w:rPr>
          <w:rFonts w:hint="eastAsia"/>
        </w:rPr>
        <w:t xml:space="preserve">                        图1：村村响系统-系统配置</w:t>
      </w:r>
    </w:p>
    <w:p>
      <w:pPr>
        <w:ind w:firstLine="360" w:firstLineChars="150"/>
      </w:pPr>
      <w:r>
        <w:drawing>
          <wp:inline distT="0" distB="0" distL="0" distR="0">
            <wp:extent cx="5274310" cy="28390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 w:firstLineChars="15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图2：应急广播平台-信息源管理</w:t>
      </w:r>
    </w:p>
    <w:p>
      <w:pPr>
        <w:ind w:firstLine="360" w:firstLineChars="150"/>
      </w:pPr>
    </w:p>
    <w:p>
      <w:pPr>
        <w:ind w:firstLine="360" w:firstLineChars="150"/>
      </w:pPr>
      <w:bookmarkStart w:id="3" w:name="_GoBack"/>
      <w:bookmarkEnd w:id="3"/>
    </w:p>
    <w:p>
      <w:pPr>
        <w:ind w:firstLine="360" w:firstLineChars="150"/>
      </w:pPr>
    </w:p>
    <w:p>
      <w:pPr>
        <w:ind w:firstLine="360" w:firstLineChars="150"/>
      </w:pPr>
    </w:p>
    <w:p>
      <w:pPr>
        <w:ind w:firstLine="360" w:firstLineChars="150"/>
      </w:pPr>
    </w:p>
    <w:p>
      <w:pPr>
        <w:ind w:firstLine="360" w:firstLineChars="150"/>
      </w:pPr>
    </w:p>
    <w:p>
      <w:pPr>
        <w:rPr>
          <w:sz w:val="52"/>
          <w:szCs w:val="52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</w:t>
      </w:r>
      <w:r>
        <w:rPr>
          <w:rFonts w:hint="eastAsia"/>
          <w:sz w:val="52"/>
          <w:szCs w:val="52"/>
        </w:rPr>
        <w:t>结束</w:t>
      </w:r>
    </w:p>
    <w:sectPr>
      <w:footerReference r:id="rId6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Arial Unicode MS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7495463"/>
      <w:docPartObj>
        <w:docPartGallery w:val="AutoText"/>
      </w:docPartObj>
    </w:sdtPr>
    <w:sdtContent>
      <w:p>
        <w:pPr>
          <w:pStyle w:val="9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5</w:t>
        </w:r>
        <w:r>
          <w:fldChar w:fldCharType="end"/>
        </w:r>
      </w:p>
    </w:sdtContent>
  </w:sdt>
  <w:p>
    <w:pPr>
      <w:pStyle w:val="9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left"/>
    </w:pPr>
    <w:r>
      <w:drawing>
        <wp:inline distT="0" distB="0" distL="0" distR="0">
          <wp:extent cx="1330960" cy="321310"/>
          <wp:effectExtent l="0" t="0" r="2540" b="2540"/>
          <wp:docPr id="20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图片 2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51108" cy="35072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ict>
        <v:shape id="WordPictureWatermark84421845" o:spid="_x0000_s2060" o:spt="75" type="#_x0000_t75" style="position:absolute;left:0pt;height:586.95pt;width:415.2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2" o:title="水印"/>
          <o:lock v:ext="edit" aspectratio="t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pict>
        <v:shape id="WordPictureWatermark84421844" o:spid="_x0000_s2059" o:spt="75" type="#_x0000_t75" style="position:absolute;left:0pt;height:586.95pt;width:415.2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水印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pict>
        <v:shape id="WordPictureWatermark84421843" o:spid="_x0000_s2058" o:spt="75" type="#_x0000_t75" style="position:absolute;left:0pt;height:586.95pt;width:415.2pt;mso-position-horizontal:center;mso-position-horizontal-relative:margin;mso-position-vertical:center;mso-position-vertical-relative:margin;z-index:-251658240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水印"/>
          <o:lock v:ext="edit" aspectratio="t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9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48B5"/>
    <w:rsid w:val="00002E9F"/>
    <w:rsid w:val="00003A7C"/>
    <w:rsid w:val="000048B5"/>
    <w:rsid w:val="000100B5"/>
    <w:rsid w:val="000262E1"/>
    <w:rsid w:val="000267FA"/>
    <w:rsid w:val="00044E2B"/>
    <w:rsid w:val="000611FB"/>
    <w:rsid w:val="00071A1C"/>
    <w:rsid w:val="00080EC7"/>
    <w:rsid w:val="00082DE9"/>
    <w:rsid w:val="000956DA"/>
    <w:rsid w:val="000A70D8"/>
    <w:rsid w:val="000B2B7E"/>
    <w:rsid w:val="000C5EFF"/>
    <w:rsid w:val="000D40BE"/>
    <w:rsid w:val="000D6421"/>
    <w:rsid w:val="000E5DEB"/>
    <w:rsid w:val="000E7BD1"/>
    <w:rsid w:val="00104DA8"/>
    <w:rsid w:val="00115594"/>
    <w:rsid w:val="00124E76"/>
    <w:rsid w:val="00140FB4"/>
    <w:rsid w:val="00150FCC"/>
    <w:rsid w:val="0017524F"/>
    <w:rsid w:val="00184AFB"/>
    <w:rsid w:val="001945D7"/>
    <w:rsid w:val="001F24E6"/>
    <w:rsid w:val="001F2864"/>
    <w:rsid w:val="00201ABA"/>
    <w:rsid w:val="002023D4"/>
    <w:rsid w:val="00204E66"/>
    <w:rsid w:val="00207FB8"/>
    <w:rsid w:val="002276A0"/>
    <w:rsid w:val="00241C74"/>
    <w:rsid w:val="00246CBD"/>
    <w:rsid w:val="00251DFE"/>
    <w:rsid w:val="00255EF7"/>
    <w:rsid w:val="0025607F"/>
    <w:rsid w:val="0026326D"/>
    <w:rsid w:val="002944F0"/>
    <w:rsid w:val="002B055D"/>
    <w:rsid w:val="002D57F7"/>
    <w:rsid w:val="002E10A9"/>
    <w:rsid w:val="002E5423"/>
    <w:rsid w:val="00335CD9"/>
    <w:rsid w:val="00353BF8"/>
    <w:rsid w:val="00360484"/>
    <w:rsid w:val="0036288A"/>
    <w:rsid w:val="003727CB"/>
    <w:rsid w:val="00374C45"/>
    <w:rsid w:val="003A57F4"/>
    <w:rsid w:val="003B46D4"/>
    <w:rsid w:val="003B6A3C"/>
    <w:rsid w:val="003B78D9"/>
    <w:rsid w:val="003C037D"/>
    <w:rsid w:val="003D09CF"/>
    <w:rsid w:val="00404DBB"/>
    <w:rsid w:val="0041063C"/>
    <w:rsid w:val="0041696C"/>
    <w:rsid w:val="004227CD"/>
    <w:rsid w:val="00426399"/>
    <w:rsid w:val="00444B06"/>
    <w:rsid w:val="00453242"/>
    <w:rsid w:val="0048515E"/>
    <w:rsid w:val="004A041B"/>
    <w:rsid w:val="004A6B77"/>
    <w:rsid w:val="004B1CEF"/>
    <w:rsid w:val="004C5E3A"/>
    <w:rsid w:val="004D21B5"/>
    <w:rsid w:val="004D4ADA"/>
    <w:rsid w:val="004D648B"/>
    <w:rsid w:val="004E3B33"/>
    <w:rsid w:val="004F0367"/>
    <w:rsid w:val="00500C00"/>
    <w:rsid w:val="005164BF"/>
    <w:rsid w:val="00521D85"/>
    <w:rsid w:val="00522DC8"/>
    <w:rsid w:val="005320AC"/>
    <w:rsid w:val="005338F6"/>
    <w:rsid w:val="005425E4"/>
    <w:rsid w:val="00554CA0"/>
    <w:rsid w:val="005801FF"/>
    <w:rsid w:val="005873E2"/>
    <w:rsid w:val="005B1CCC"/>
    <w:rsid w:val="005B240E"/>
    <w:rsid w:val="005B58FF"/>
    <w:rsid w:val="005D5D1D"/>
    <w:rsid w:val="005D6DF9"/>
    <w:rsid w:val="005D7ACF"/>
    <w:rsid w:val="005F1BA9"/>
    <w:rsid w:val="00600846"/>
    <w:rsid w:val="00602520"/>
    <w:rsid w:val="00605246"/>
    <w:rsid w:val="00615715"/>
    <w:rsid w:val="00627D50"/>
    <w:rsid w:val="006342F4"/>
    <w:rsid w:val="0064478F"/>
    <w:rsid w:val="00645599"/>
    <w:rsid w:val="00647AAA"/>
    <w:rsid w:val="0068108B"/>
    <w:rsid w:val="00682F8E"/>
    <w:rsid w:val="00683F10"/>
    <w:rsid w:val="0068768F"/>
    <w:rsid w:val="006B5954"/>
    <w:rsid w:val="006E497B"/>
    <w:rsid w:val="0070682A"/>
    <w:rsid w:val="00713ED1"/>
    <w:rsid w:val="007245C1"/>
    <w:rsid w:val="00726B1C"/>
    <w:rsid w:val="00745DC6"/>
    <w:rsid w:val="00793C32"/>
    <w:rsid w:val="007B2446"/>
    <w:rsid w:val="007D2409"/>
    <w:rsid w:val="007D6B2D"/>
    <w:rsid w:val="007E0355"/>
    <w:rsid w:val="00815616"/>
    <w:rsid w:val="008453FC"/>
    <w:rsid w:val="00847163"/>
    <w:rsid w:val="00864886"/>
    <w:rsid w:val="0086559A"/>
    <w:rsid w:val="00871AD9"/>
    <w:rsid w:val="008735D4"/>
    <w:rsid w:val="008B404C"/>
    <w:rsid w:val="008C4A1F"/>
    <w:rsid w:val="008E1721"/>
    <w:rsid w:val="00937C22"/>
    <w:rsid w:val="0094327D"/>
    <w:rsid w:val="009504E6"/>
    <w:rsid w:val="00977821"/>
    <w:rsid w:val="0098274C"/>
    <w:rsid w:val="009A7A38"/>
    <w:rsid w:val="009B72E9"/>
    <w:rsid w:val="009C31C1"/>
    <w:rsid w:val="009D5E4D"/>
    <w:rsid w:val="009D67E0"/>
    <w:rsid w:val="009F5F0C"/>
    <w:rsid w:val="00A031C8"/>
    <w:rsid w:val="00A128D1"/>
    <w:rsid w:val="00A12FC7"/>
    <w:rsid w:val="00A40734"/>
    <w:rsid w:val="00A45D30"/>
    <w:rsid w:val="00A5310B"/>
    <w:rsid w:val="00A53AF9"/>
    <w:rsid w:val="00A63FF6"/>
    <w:rsid w:val="00A6756D"/>
    <w:rsid w:val="00A71E75"/>
    <w:rsid w:val="00AB6B9A"/>
    <w:rsid w:val="00AD4486"/>
    <w:rsid w:val="00AF00C8"/>
    <w:rsid w:val="00AF4734"/>
    <w:rsid w:val="00AF6084"/>
    <w:rsid w:val="00B0179F"/>
    <w:rsid w:val="00B01C28"/>
    <w:rsid w:val="00B04C68"/>
    <w:rsid w:val="00B07D8B"/>
    <w:rsid w:val="00B25ABD"/>
    <w:rsid w:val="00B26878"/>
    <w:rsid w:val="00B358FC"/>
    <w:rsid w:val="00B40E81"/>
    <w:rsid w:val="00B43ACC"/>
    <w:rsid w:val="00B46A82"/>
    <w:rsid w:val="00B66C40"/>
    <w:rsid w:val="00B863A4"/>
    <w:rsid w:val="00B915E6"/>
    <w:rsid w:val="00B92FF0"/>
    <w:rsid w:val="00BC4ACE"/>
    <w:rsid w:val="00BC669A"/>
    <w:rsid w:val="00BE7BF4"/>
    <w:rsid w:val="00BF4D73"/>
    <w:rsid w:val="00BF57B5"/>
    <w:rsid w:val="00C1091C"/>
    <w:rsid w:val="00C173D3"/>
    <w:rsid w:val="00C23DFC"/>
    <w:rsid w:val="00C24168"/>
    <w:rsid w:val="00C263C7"/>
    <w:rsid w:val="00C337CA"/>
    <w:rsid w:val="00C7275B"/>
    <w:rsid w:val="00C73B22"/>
    <w:rsid w:val="00CA2459"/>
    <w:rsid w:val="00CA38CB"/>
    <w:rsid w:val="00CA67D2"/>
    <w:rsid w:val="00CB4398"/>
    <w:rsid w:val="00CB4CEE"/>
    <w:rsid w:val="00CD1E51"/>
    <w:rsid w:val="00CD3E2C"/>
    <w:rsid w:val="00CD4A20"/>
    <w:rsid w:val="00CD6BB9"/>
    <w:rsid w:val="00CE102A"/>
    <w:rsid w:val="00D00891"/>
    <w:rsid w:val="00D00F87"/>
    <w:rsid w:val="00D04455"/>
    <w:rsid w:val="00D072F7"/>
    <w:rsid w:val="00D36888"/>
    <w:rsid w:val="00D41D40"/>
    <w:rsid w:val="00D5464F"/>
    <w:rsid w:val="00D63431"/>
    <w:rsid w:val="00D711B9"/>
    <w:rsid w:val="00D740B9"/>
    <w:rsid w:val="00D90687"/>
    <w:rsid w:val="00DA068B"/>
    <w:rsid w:val="00DA7731"/>
    <w:rsid w:val="00DB63F9"/>
    <w:rsid w:val="00DB75FF"/>
    <w:rsid w:val="00DC1C4C"/>
    <w:rsid w:val="00DC29F2"/>
    <w:rsid w:val="00DD1A4A"/>
    <w:rsid w:val="00DD5E87"/>
    <w:rsid w:val="00DE7047"/>
    <w:rsid w:val="00E02A0D"/>
    <w:rsid w:val="00E055A6"/>
    <w:rsid w:val="00E21424"/>
    <w:rsid w:val="00E34CC5"/>
    <w:rsid w:val="00E4464B"/>
    <w:rsid w:val="00E50BC4"/>
    <w:rsid w:val="00E63C3D"/>
    <w:rsid w:val="00E64258"/>
    <w:rsid w:val="00EB4563"/>
    <w:rsid w:val="00EB7E6F"/>
    <w:rsid w:val="00ED0E60"/>
    <w:rsid w:val="00F0425C"/>
    <w:rsid w:val="00F053F8"/>
    <w:rsid w:val="00F2265F"/>
    <w:rsid w:val="00F23269"/>
    <w:rsid w:val="00F43C61"/>
    <w:rsid w:val="00F72DFE"/>
    <w:rsid w:val="00F746DF"/>
    <w:rsid w:val="00FE1A0E"/>
    <w:rsid w:val="00FE7DC1"/>
    <w:rsid w:val="00FF6524"/>
    <w:rsid w:val="07194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iPriority="99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outlineLvl w:val="0"/>
    </w:pPr>
    <w:rPr>
      <w:b/>
      <w:bCs/>
      <w:kern w:val="44"/>
      <w:sz w:val="30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outlineLvl w:val="1"/>
    </w:pPr>
    <w:rPr>
      <w:rFonts w:cstheme="majorBidi"/>
      <w:b/>
      <w:bCs/>
      <w:sz w:val="28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outlineLvl w:val="2"/>
    </w:pPr>
    <w:rPr>
      <w:b/>
      <w:bCs/>
      <w:szCs w:val="32"/>
    </w:rPr>
  </w:style>
  <w:style w:type="paragraph" w:styleId="5">
    <w:name w:val="heading 4"/>
    <w:basedOn w:val="1"/>
    <w:next w:val="1"/>
    <w:link w:val="31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6">
    <w:name w:val="Default Paragraph Font"/>
    <w:semiHidden/>
    <w:unhideWhenUsed/>
    <w:uiPriority w:val="1"/>
  </w:style>
  <w:style w:type="table" w:default="1" w:styleId="1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uiPriority w:val="39"/>
    <w:pPr>
      <w:ind w:left="840" w:leftChars="400"/>
    </w:pPr>
  </w:style>
  <w:style w:type="paragraph" w:styleId="7">
    <w:name w:val="Plain Text"/>
    <w:basedOn w:val="1"/>
    <w:link w:val="30"/>
    <w:unhideWhenUsed/>
    <w:qFormat/>
    <w:uiPriority w:val="99"/>
    <w:pPr>
      <w:spacing w:line="240" w:lineRule="auto"/>
    </w:pPr>
    <w:rPr>
      <w:rFonts w:ascii="宋体" w:hAnsi="Courier New" w:cs="Courier New"/>
      <w:sz w:val="21"/>
      <w:szCs w:val="21"/>
    </w:rPr>
  </w:style>
  <w:style w:type="paragraph" w:styleId="8">
    <w:name w:val="Balloon Text"/>
    <w:basedOn w:val="1"/>
    <w:link w:val="29"/>
    <w:semiHidden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9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10">
    <w:name w:val="header"/>
    <w:basedOn w:val="1"/>
    <w:link w:val="2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uiPriority w:val="39"/>
  </w:style>
  <w:style w:type="paragraph" w:styleId="12">
    <w:name w:val="toc 2"/>
    <w:basedOn w:val="1"/>
    <w:next w:val="1"/>
    <w:unhideWhenUsed/>
    <w:uiPriority w:val="39"/>
    <w:pPr>
      <w:ind w:left="420" w:leftChars="200"/>
    </w:pPr>
  </w:style>
  <w:style w:type="paragraph" w:styleId="13">
    <w:name w:val="Title"/>
    <w:basedOn w:val="1"/>
    <w:next w:val="1"/>
    <w:link w:val="20"/>
    <w:qFormat/>
    <w:uiPriority w:val="10"/>
    <w:pPr>
      <w:spacing w:before="240" w:after="60"/>
      <w:jc w:val="center"/>
      <w:outlineLvl w:val="0"/>
    </w:pPr>
    <w:rPr>
      <w:rFonts w:cstheme="majorBidi"/>
      <w:b/>
      <w:bCs/>
      <w:sz w:val="32"/>
      <w:szCs w:val="32"/>
    </w:rPr>
  </w:style>
  <w:style w:type="table" w:styleId="15">
    <w:name w:val="Table Grid"/>
    <w:basedOn w:val="1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7">
    <w:name w:val="FollowedHyperlink"/>
    <w:basedOn w:val="16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8">
    <w:name w:val="Hyperlink"/>
    <w:basedOn w:val="16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9">
    <w:name w:val="HTML Code"/>
    <w:basedOn w:val="16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0">
    <w:name w:val="标题 Char"/>
    <w:basedOn w:val="16"/>
    <w:link w:val="13"/>
    <w:qFormat/>
    <w:uiPriority w:val="10"/>
    <w:rPr>
      <w:rFonts w:ascii="Times New Roman" w:hAnsi="Times New Roman" w:eastAsia="宋体" w:cstheme="majorBidi"/>
      <w:b/>
      <w:bCs/>
      <w:sz w:val="32"/>
      <w:szCs w:val="32"/>
    </w:rPr>
  </w:style>
  <w:style w:type="character" w:customStyle="1" w:styleId="21">
    <w:name w:val="标题 1 Char"/>
    <w:basedOn w:val="16"/>
    <w:link w:val="2"/>
    <w:qFormat/>
    <w:uiPriority w:val="9"/>
    <w:rPr>
      <w:rFonts w:ascii="Times New Roman" w:hAnsi="Times New Roman" w:eastAsia="宋体"/>
      <w:b/>
      <w:bCs/>
      <w:kern w:val="44"/>
      <w:sz w:val="30"/>
      <w:szCs w:val="44"/>
    </w:rPr>
  </w:style>
  <w:style w:type="character" w:customStyle="1" w:styleId="22">
    <w:name w:val="标题 2 Char"/>
    <w:basedOn w:val="16"/>
    <w:link w:val="3"/>
    <w:uiPriority w:val="9"/>
    <w:rPr>
      <w:rFonts w:ascii="Times New Roman" w:hAnsi="Times New Roman" w:eastAsia="宋体" w:cstheme="majorBidi"/>
      <w:b/>
      <w:bCs/>
      <w:sz w:val="28"/>
      <w:szCs w:val="32"/>
    </w:rPr>
  </w:style>
  <w:style w:type="character" w:customStyle="1" w:styleId="23">
    <w:name w:val="标题 3 Char"/>
    <w:basedOn w:val="16"/>
    <w:link w:val="4"/>
    <w:uiPriority w:val="9"/>
    <w:rPr>
      <w:rFonts w:ascii="Times New Roman" w:hAnsi="Times New Roman" w:eastAsia="宋体"/>
      <w:b/>
      <w:bCs/>
      <w:sz w:val="24"/>
      <w:szCs w:val="32"/>
    </w:rPr>
  </w:style>
  <w:style w:type="character" w:customStyle="1" w:styleId="24">
    <w:name w:val="页眉 Char"/>
    <w:basedOn w:val="16"/>
    <w:link w:val="10"/>
    <w:qFormat/>
    <w:uiPriority w:val="99"/>
    <w:rPr>
      <w:rFonts w:ascii="Times New Roman" w:hAnsi="Times New Roman" w:eastAsia="宋体"/>
      <w:sz w:val="18"/>
      <w:szCs w:val="18"/>
    </w:rPr>
  </w:style>
  <w:style w:type="character" w:customStyle="1" w:styleId="25">
    <w:name w:val="页脚 Char"/>
    <w:basedOn w:val="16"/>
    <w:link w:val="9"/>
    <w:uiPriority w:val="99"/>
    <w:rPr>
      <w:rFonts w:ascii="Times New Roman" w:hAnsi="Times New Roman" w:eastAsia="宋体"/>
      <w:sz w:val="18"/>
      <w:szCs w:val="18"/>
    </w:rPr>
  </w:style>
  <w:style w:type="paragraph" w:styleId="26">
    <w:name w:val="List Paragraph"/>
    <w:basedOn w:val="1"/>
    <w:qFormat/>
    <w:uiPriority w:val="34"/>
    <w:pPr>
      <w:ind w:firstLine="420" w:firstLineChars="200"/>
    </w:pPr>
  </w:style>
  <w:style w:type="character" w:customStyle="1" w:styleId="27">
    <w:name w:val="Unresolved Mention"/>
    <w:basedOn w:val="16"/>
    <w:semiHidden/>
    <w:unhideWhenUsed/>
    <w:uiPriority w:val="99"/>
    <w:rPr>
      <w:color w:val="605E5C"/>
      <w:shd w:val="clear" w:color="auto" w:fill="E1DFDD"/>
    </w:rPr>
  </w:style>
  <w:style w:type="paragraph" w:customStyle="1" w:styleId="28">
    <w:name w:val="TOC Heading"/>
    <w:basedOn w:val="2"/>
    <w:next w:val="1"/>
    <w:unhideWhenUsed/>
    <w:qFormat/>
    <w:uiPriority w:val="39"/>
    <w:pPr>
      <w:keepNext/>
      <w:keepLines/>
      <w:widowControl/>
      <w:spacing w:before="24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29">
    <w:name w:val="批注框文本 Char"/>
    <w:basedOn w:val="16"/>
    <w:link w:val="8"/>
    <w:semiHidden/>
    <w:qFormat/>
    <w:uiPriority w:val="99"/>
    <w:rPr>
      <w:rFonts w:ascii="Times New Roman" w:hAnsi="Times New Roman" w:eastAsia="宋体"/>
      <w:sz w:val="18"/>
      <w:szCs w:val="18"/>
    </w:rPr>
  </w:style>
  <w:style w:type="character" w:customStyle="1" w:styleId="30">
    <w:name w:val="纯文本 Char"/>
    <w:basedOn w:val="16"/>
    <w:link w:val="7"/>
    <w:qFormat/>
    <w:uiPriority w:val="99"/>
    <w:rPr>
      <w:rFonts w:ascii="宋体" w:hAnsi="Courier New" w:eastAsia="宋体" w:cs="Courier New"/>
      <w:szCs w:val="21"/>
    </w:rPr>
  </w:style>
  <w:style w:type="character" w:customStyle="1" w:styleId="31">
    <w:name w:val="标题 4 Char"/>
    <w:basedOn w:val="16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2060"/>
    <customShpInfo spid="_x0000_s2059"/>
    <customShpInfo spid="_x0000_s2058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91721E8-6EC3-4A0F-BB99-A3126A92394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7</Pages>
  <Words>235</Words>
  <Characters>1344</Characters>
  <Lines>11</Lines>
  <Paragraphs>3</Paragraphs>
  <TotalTime>141</TotalTime>
  <ScaleCrop>false</ScaleCrop>
  <LinksUpToDate>false</LinksUpToDate>
  <CharactersWithSpaces>1576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2019-10-17T09:31:00Z</dcterms:created>
  <dc:creator>ycc</dc:creator>
  <cp:lastModifiedBy>Administrator</cp:lastModifiedBy>
  <dcterms:modified xsi:type="dcterms:W3CDTF">2020-03-02T07:42:54Z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