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26CF" w14:textId="77777777" w:rsidR="009D313A" w:rsidRPr="009D313A" w:rsidRDefault="009D313A" w:rsidP="009D313A">
      <w:pPr>
        <w:rPr>
          <w:b/>
          <w:bCs/>
          <w:sz w:val="32"/>
          <w:szCs w:val="32"/>
          <w:u w:val="single"/>
        </w:rPr>
      </w:pPr>
      <w:r w:rsidRPr="009D313A">
        <w:rPr>
          <w:b/>
          <w:bCs/>
          <w:sz w:val="32"/>
          <w:szCs w:val="32"/>
          <w:u w:val="single"/>
        </w:rPr>
        <w:t>Post-Mortem Report: NBN Network Malware Attack</w:t>
      </w:r>
    </w:p>
    <w:p w14:paraId="2A688E78" w14:textId="3B57BAC1" w:rsidR="009D313A" w:rsidRPr="009D313A" w:rsidRDefault="009D313A" w:rsidP="009D313A">
      <w:r w:rsidRPr="009D313A">
        <w:rPr>
          <w:b/>
          <w:bCs/>
        </w:rPr>
        <w:t>Incident ID:</w:t>
      </w:r>
      <w:r w:rsidRPr="009D313A">
        <w:t xml:space="preserve"> INC-2022-</w:t>
      </w:r>
      <w:r>
        <w:t>Mar</w:t>
      </w:r>
      <w:r w:rsidRPr="009D313A">
        <w:t>20-001</w:t>
      </w:r>
      <w:r w:rsidRPr="009D313A">
        <w:br/>
      </w:r>
      <w:r w:rsidRPr="009D313A">
        <w:rPr>
          <w:b/>
          <w:bCs/>
        </w:rPr>
        <w:t>Date of Incident:</w:t>
      </w:r>
      <w:r w:rsidRPr="009D313A">
        <w:t xml:space="preserve"> March 20, 2022, 03:16:34 UTC</w:t>
      </w:r>
      <w:r w:rsidRPr="009D313A">
        <w:br/>
      </w:r>
      <w:r w:rsidRPr="009D313A">
        <w:rPr>
          <w:b/>
          <w:bCs/>
        </w:rPr>
        <w:t>Report Date:</w:t>
      </w:r>
      <w:r w:rsidRPr="009D313A">
        <w:t xml:space="preserve"> </w:t>
      </w:r>
      <w:r w:rsidR="00B759A7">
        <w:t xml:space="preserve">March 20, 2022, </w:t>
      </w:r>
      <w:r w:rsidRPr="009D313A">
        <w:br/>
      </w:r>
      <w:r w:rsidRPr="009D313A">
        <w:rPr>
          <w:b/>
          <w:bCs/>
        </w:rPr>
        <w:t>Prepared by:</w:t>
      </w:r>
      <w:r w:rsidRPr="009D313A">
        <w:t xml:space="preserve"> Telstra Security Operations Centre</w:t>
      </w:r>
      <w:r w:rsidRPr="009D313A">
        <w:br/>
      </w:r>
      <w:r w:rsidRPr="009D313A">
        <w:rPr>
          <w:b/>
          <w:bCs/>
        </w:rPr>
        <w:t>Severity Level:</w:t>
      </w:r>
      <w:r w:rsidRPr="009D313A">
        <w:t xml:space="preserve"> Critical</w:t>
      </w:r>
      <w:r w:rsidRPr="009D313A">
        <w:br/>
      </w:r>
      <w:r w:rsidRPr="009D313A">
        <w:rPr>
          <w:b/>
          <w:bCs/>
        </w:rPr>
        <w:t>Status:</w:t>
      </w:r>
      <w:r w:rsidRPr="009D313A">
        <w:t xml:space="preserve"> Resolved</w:t>
      </w:r>
    </w:p>
    <w:p w14:paraId="082E5F13" w14:textId="77777777" w:rsidR="009D313A" w:rsidRPr="009D313A" w:rsidRDefault="00000000" w:rsidP="009D313A">
      <w:r>
        <w:pict w14:anchorId="56595A56">
          <v:rect id="_x0000_i1025" style="width:0;height:1.5pt" o:hralign="center" o:hrstd="t" o:hr="t" fillcolor="#a0a0a0" stroked="f"/>
        </w:pict>
      </w:r>
    </w:p>
    <w:p w14:paraId="76020855" w14:textId="77777777" w:rsidR="009D313A" w:rsidRPr="000E40BE" w:rsidRDefault="009D313A" w:rsidP="009D313A">
      <w:pPr>
        <w:rPr>
          <w:b/>
          <w:bCs/>
          <w:i/>
          <w:iCs/>
          <w:sz w:val="28"/>
          <w:szCs w:val="28"/>
        </w:rPr>
      </w:pPr>
      <w:r w:rsidRPr="000E40BE">
        <w:rPr>
          <w:b/>
          <w:bCs/>
          <w:i/>
          <w:iCs/>
          <w:sz w:val="28"/>
          <w:szCs w:val="28"/>
        </w:rPr>
        <w:t>1. Summary</w:t>
      </w:r>
    </w:p>
    <w:p w14:paraId="47069A11" w14:textId="195FBA53" w:rsidR="009D313A" w:rsidRPr="009D313A" w:rsidRDefault="009D313A" w:rsidP="009D313A">
      <w:r w:rsidRPr="009D313A">
        <w:t>On March 20, 2022, at 03:16:34 UTC, the Telstra Security Operations Centre detected a sophisticated malware attack targeting NBN services. The attack exploited a previously unknown zero-day vulnerability within the Spring Framework, a widely used Java application framework. This security breach resulted in significant network downtime and severely impacted service functionality across the NBN infrastructure.</w:t>
      </w:r>
    </w:p>
    <w:p w14:paraId="63515B4F" w14:textId="77777777" w:rsidR="009D313A" w:rsidRPr="009D313A" w:rsidRDefault="009D313A" w:rsidP="009D313A">
      <w:r w:rsidRPr="009D313A">
        <w:t>The incident was successfully contained through rapid response actions by the SOC team, including the implementation of targeted firewall rules that prevented further network penetration and escalation of the attack. The quick detection and mitigation efforts prevented the attacker from gaining deeper access to critical network infrastructure.</w:t>
      </w:r>
    </w:p>
    <w:p w14:paraId="4328DD6F" w14:textId="77777777" w:rsidR="009D313A" w:rsidRPr="009D313A" w:rsidRDefault="00000000" w:rsidP="009D313A">
      <w:r>
        <w:pict w14:anchorId="3CEB8376">
          <v:rect id="_x0000_i1026" style="width:0;height:1.5pt" o:hralign="center" o:hrstd="t" o:hr="t" fillcolor="#a0a0a0" stroked="f"/>
        </w:pict>
      </w:r>
    </w:p>
    <w:p w14:paraId="11C3CF35" w14:textId="77777777" w:rsidR="009D313A" w:rsidRPr="000E40BE" w:rsidRDefault="009D313A" w:rsidP="009D313A">
      <w:pPr>
        <w:rPr>
          <w:b/>
          <w:bCs/>
          <w:i/>
          <w:iCs/>
          <w:sz w:val="28"/>
          <w:szCs w:val="28"/>
        </w:rPr>
      </w:pPr>
      <w:r w:rsidRPr="000E40BE">
        <w:rPr>
          <w:b/>
          <w:bCs/>
          <w:i/>
          <w:iCs/>
          <w:sz w:val="28"/>
          <w:szCs w:val="28"/>
        </w:rPr>
        <w:t>2. Impact</w:t>
      </w:r>
    </w:p>
    <w:p w14:paraId="1FF0DC9A" w14:textId="77777777" w:rsidR="009D313A" w:rsidRPr="009D313A" w:rsidRDefault="009D313A" w:rsidP="009D313A">
      <w:pPr>
        <w:rPr>
          <w:b/>
          <w:bCs/>
        </w:rPr>
      </w:pPr>
      <w:r w:rsidRPr="009D313A">
        <w:rPr>
          <w:b/>
          <w:bCs/>
        </w:rPr>
        <w:t>Service Impact</w:t>
      </w:r>
    </w:p>
    <w:p w14:paraId="764BCA32" w14:textId="77777777" w:rsidR="009D313A" w:rsidRPr="009D313A" w:rsidRDefault="009D313A" w:rsidP="009D313A">
      <w:pPr>
        <w:numPr>
          <w:ilvl w:val="0"/>
          <w:numId w:val="17"/>
        </w:numPr>
      </w:pPr>
      <w:r w:rsidRPr="009D313A">
        <w:rPr>
          <w:b/>
          <w:bCs/>
        </w:rPr>
        <w:t>Primary Effect:</w:t>
      </w:r>
      <w:r w:rsidRPr="009D313A">
        <w:t xml:space="preserve"> Severe downtime across the NBN network infrastructure</w:t>
      </w:r>
    </w:p>
    <w:p w14:paraId="5498E097" w14:textId="77777777" w:rsidR="009D313A" w:rsidRPr="009D313A" w:rsidRDefault="009D313A" w:rsidP="009D313A">
      <w:pPr>
        <w:numPr>
          <w:ilvl w:val="0"/>
          <w:numId w:val="17"/>
        </w:numPr>
      </w:pPr>
      <w:r w:rsidRPr="009D313A">
        <w:rPr>
          <w:b/>
          <w:bCs/>
        </w:rPr>
        <w:t>Service Degradation:</w:t>
      </w:r>
      <w:r w:rsidRPr="009D313A">
        <w:t xml:space="preserve"> Impaired functionality of core NBN services</w:t>
      </w:r>
    </w:p>
    <w:p w14:paraId="07ECE796" w14:textId="77777777" w:rsidR="009D313A" w:rsidRPr="009D313A" w:rsidRDefault="009D313A" w:rsidP="009D313A">
      <w:pPr>
        <w:numPr>
          <w:ilvl w:val="0"/>
          <w:numId w:val="17"/>
        </w:numPr>
      </w:pPr>
      <w:r w:rsidRPr="009D313A">
        <w:rPr>
          <w:b/>
          <w:bCs/>
        </w:rPr>
        <w:t>Customer Impact:</w:t>
      </w:r>
      <w:r w:rsidRPr="009D313A">
        <w:t xml:space="preserve"> </w:t>
      </w:r>
    </w:p>
    <w:p w14:paraId="267D1A18" w14:textId="77777777" w:rsidR="009D313A" w:rsidRPr="009D313A" w:rsidRDefault="009D313A" w:rsidP="009D313A">
      <w:pPr>
        <w:numPr>
          <w:ilvl w:val="1"/>
          <w:numId w:val="17"/>
        </w:numPr>
      </w:pPr>
      <w:r w:rsidRPr="009D313A">
        <w:t>Approximately 2.8 million NBN services affected (estimated 35% of total NBN customer base)</w:t>
      </w:r>
    </w:p>
    <w:p w14:paraId="285ED1D4" w14:textId="77777777" w:rsidR="009D313A" w:rsidRPr="009D313A" w:rsidRDefault="009D313A" w:rsidP="009D313A">
      <w:pPr>
        <w:numPr>
          <w:ilvl w:val="1"/>
          <w:numId w:val="17"/>
        </w:numPr>
      </w:pPr>
      <w:r w:rsidRPr="009D313A">
        <w:t>Service disruption across multiple states and territories</w:t>
      </w:r>
    </w:p>
    <w:p w14:paraId="441E892F" w14:textId="1CC81179" w:rsidR="00B759A7" w:rsidRDefault="009D313A" w:rsidP="00B759A7">
      <w:pPr>
        <w:numPr>
          <w:ilvl w:val="1"/>
          <w:numId w:val="17"/>
        </w:numPr>
      </w:pPr>
      <w:r w:rsidRPr="009D313A">
        <w:t>Peak impact during early morning hours affecting both residential and business customers</w:t>
      </w:r>
    </w:p>
    <w:p w14:paraId="0800F1F0" w14:textId="77777777" w:rsidR="000E40BE" w:rsidRPr="000E40BE" w:rsidRDefault="000E40BE" w:rsidP="000E40BE">
      <w:pPr>
        <w:ind w:left="1440"/>
      </w:pPr>
    </w:p>
    <w:p w14:paraId="4BE827A6" w14:textId="40958BBC" w:rsidR="009D313A" w:rsidRPr="00B759A7" w:rsidRDefault="009D313A" w:rsidP="00B759A7">
      <w:r w:rsidRPr="00B759A7">
        <w:rPr>
          <w:b/>
          <w:bCs/>
        </w:rPr>
        <w:t>Technical Impact</w:t>
      </w:r>
    </w:p>
    <w:p w14:paraId="2445DAF5" w14:textId="77777777" w:rsidR="009D313A" w:rsidRPr="009D313A" w:rsidRDefault="009D313A" w:rsidP="009D313A">
      <w:pPr>
        <w:numPr>
          <w:ilvl w:val="0"/>
          <w:numId w:val="18"/>
        </w:numPr>
      </w:pPr>
      <w:r w:rsidRPr="009D313A">
        <w:t>Exploitation of zero-day vulnerability in Spring Framework</w:t>
      </w:r>
    </w:p>
    <w:p w14:paraId="26ED9FB4" w14:textId="77777777" w:rsidR="009D313A" w:rsidRPr="009D313A" w:rsidRDefault="009D313A" w:rsidP="009D313A">
      <w:pPr>
        <w:numPr>
          <w:ilvl w:val="0"/>
          <w:numId w:val="18"/>
        </w:numPr>
      </w:pPr>
      <w:r w:rsidRPr="009D313A">
        <w:t>Potential compromise of network security perimeter</w:t>
      </w:r>
    </w:p>
    <w:p w14:paraId="051486CC" w14:textId="77777777" w:rsidR="009D313A" w:rsidRPr="009D313A" w:rsidRDefault="009D313A" w:rsidP="009D313A">
      <w:pPr>
        <w:numPr>
          <w:ilvl w:val="0"/>
          <w:numId w:val="18"/>
        </w:numPr>
      </w:pPr>
      <w:r w:rsidRPr="009D313A">
        <w:t>Resource allocation required for immediate incident response</w:t>
      </w:r>
    </w:p>
    <w:p w14:paraId="7F8401BE" w14:textId="77777777" w:rsidR="009D313A" w:rsidRDefault="009D313A" w:rsidP="009D313A">
      <w:pPr>
        <w:numPr>
          <w:ilvl w:val="0"/>
          <w:numId w:val="18"/>
        </w:numPr>
      </w:pPr>
      <w:r w:rsidRPr="009D313A">
        <w:t>System performance degradation during attack period</w:t>
      </w:r>
    </w:p>
    <w:p w14:paraId="7CDFFBC4" w14:textId="77777777" w:rsidR="000E40BE" w:rsidRPr="009D313A" w:rsidRDefault="000E40BE" w:rsidP="000E40BE">
      <w:pPr>
        <w:ind w:left="720"/>
      </w:pPr>
    </w:p>
    <w:p w14:paraId="0643DABA" w14:textId="77777777" w:rsidR="009D313A" w:rsidRPr="009D313A" w:rsidRDefault="009D313A" w:rsidP="009D313A">
      <w:pPr>
        <w:rPr>
          <w:b/>
          <w:bCs/>
        </w:rPr>
      </w:pPr>
      <w:r w:rsidRPr="009D313A">
        <w:rPr>
          <w:b/>
          <w:bCs/>
        </w:rPr>
        <w:t>Duration</w:t>
      </w:r>
    </w:p>
    <w:p w14:paraId="742AB90E" w14:textId="77777777" w:rsidR="009D313A" w:rsidRPr="009D313A" w:rsidRDefault="009D313A" w:rsidP="009D313A">
      <w:pPr>
        <w:numPr>
          <w:ilvl w:val="0"/>
          <w:numId w:val="19"/>
        </w:numPr>
      </w:pPr>
      <w:r w:rsidRPr="009D313A">
        <w:rPr>
          <w:b/>
          <w:bCs/>
        </w:rPr>
        <w:t>Detection Time:</w:t>
      </w:r>
      <w:r w:rsidRPr="009D313A">
        <w:t xml:space="preserve"> 03:16:34 UTC, March 20, 2022</w:t>
      </w:r>
    </w:p>
    <w:p w14:paraId="260A43BA" w14:textId="5327E267" w:rsidR="009D313A" w:rsidRPr="009D313A" w:rsidRDefault="009D313A" w:rsidP="009D313A">
      <w:pPr>
        <w:numPr>
          <w:ilvl w:val="0"/>
          <w:numId w:val="19"/>
        </w:numPr>
      </w:pPr>
      <w:r w:rsidRPr="009D313A">
        <w:rPr>
          <w:b/>
          <w:bCs/>
        </w:rPr>
        <w:t>Initial Mitigation Time:</w:t>
      </w:r>
      <w:r w:rsidRPr="009D313A">
        <w:t xml:space="preserve"> 0</w:t>
      </w:r>
      <w:r w:rsidR="00B759A7">
        <w:t>3</w:t>
      </w:r>
      <w:r w:rsidRPr="009D313A">
        <w:t>:</w:t>
      </w:r>
      <w:r w:rsidR="00B759A7">
        <w:t>46</w:t>
      </w:r>
      <w:r w:rsidRPr="009D313A">
        <w:t>:00 UTC, March 20, 2022 (</w:t>
      </w:r>
      <w:r w:rsidR="00B759A7">
        <w:t>30</w:t>
      </w:r>
      <w:r w:rsidRPr="009D313A">
        <w:t xml:space="preserve"> minutes after detection)</w:t>
      </w:r>
    </w:p>
    <w:p w14:paraId="72D4F0F0" w14:textId="06B7AA17" w:rsidR="009D313A" w:rsidRPr="009D313A" w:rsidRDefault="009D313A" w:rsidP="009D313A">
      <w:pPr>
        <w:numPr>
          <w:ilvl w:val="0"/>
          <w:numId w:val="19"/>
        </w:numPr>
      </w:pPr>
      <w:r w:rsidRPr="009D313A">
        <w:rPr>
          <w:b/>
          <w:bCs/>
        </w:rPr>
        <w:t>Service Restoration Begin:</w:t>
      </w:r>
      <w:r w:rsidRPr="009D313A">
        <w:t xml:space="preserve"> 0</w:t>
      </w:r>
      <w:r w:rsidR="00B759A7">
        <w:t>4</w:t>
      </w:r>
      <w:r w:rsidRPr="009D313A">
        <w:t>:</w:t>
      </w:r>
      <w:r w:rsidR="00B759A7">
        <w:t>4</w:t>
      </w:r>
      <w:r w:rsidRPr="009D313A">
        <w:t>0:00 UTC, March 20, 2022</w:t>
      </w:r>
    </w:p>
    <w:p w14:paraId="6E2C1421" w14:textId="092214DC" w:rsidR="009D313A" w:rsidRPr="009D313A" w:rsidRDefault="009D313A" w:rsidP="009D313A">
      <w:pPr>
        <w:numPr>
          <w:ilvl w:val="0"/>
          <w:numId w:val="19"/>
        </w:numPr>
      </w:pPr>
      <w:r w:rsidRPr="009D313A">
        <w:rPr>
          <w:b/>
          <w:bCs/>
        </w:rPr>
        <w:t>Full-Service Restoration:</w:t>
      </w:r>
      <w:r w:rsidRPr="009D313A">
        <w:t xml:space="preserve"> 0</w:t>
      </w:r>
      <w:r w:rsidR="00B759A7">
        <w:t>6</w:t>
      </w:r>
      <w:r w:rsidRPr="009D313A">
        <w:t>:15:00 UTC, March 20, 2022</w:t>
      </w:r>
    </w:p>
    <w:p w14:paraId="1285C04F" w14:textId="77777777" w:rsidR="009D313A" w:rsidRPr="009D313A" w:rsidRDefault="00000000" w:rsidP="009D313A">
      <w:r>
        <w:pict w14:anchorId="321F2720">
          <v:rect id="_x0000_i1027" style="width:0;height:1.5pt" o:hralign="center" o:hrstd="t" o:hr="t" fillcolor="#a0a0a0" stroked="f"/>
        </w:pict>
      </w:r>
    </w:p>
    <w:p w14:paraId="302F5018" w14:textId="77777777" w:rsidR="009D313A" w:rsidRPr="000E40BE" w:rsidRDefault="009D313A" w:rsidP="009D313A">
      <w:pPr>
        <w:rPr>
          <w:b/>
          <w:bCs/>
          <w:i/>
          <w:iCs/>
          <w:sz w:val="28"/>
          <w:szCs w:val="28"/>
        </w:rPr>
      </w:pPr>
      <w:r w:rsidRPr="000E40BE">
        <w:rPr>
          <w:b/>
          <w:bCs/>
          <w:i/>
          <w:iCs/>
          <w:sz w:val="28"/>
          <w:szCs w:val="28"/>
        </w:rPr>
        <w:t>3. Detection</w:t>
      </w:r>
    </w:p>
    <w:p w14:paraId="222087CE" w14:textId="77777777" w:rsidR="009D313A" w:rsidRPr="009D313A" w:rsidRDefault="009D313A" w:rsidP="009D313A">
      <w:pPr>
        <w:rPr>
          <w:b/>
          <w:bCs/>
        </w:rPr>
      </w:pPr>
      <w:r w:rsidRPr="009D313A">
        <w:rPr>
          <w:b/>
          <w:bCs/>
        </w:rPr>
        <w:t>Detection Method</w:t>
      </w:r>
    </w:p>
    <w:p w14:paraId="5506B091" w14:textId="77777777" w:rsidR="009D313A" w:rsidRPr="009D313A" w:rsidRDefault="009D313A" w:rsidP="009D313A">
      <w:pPr>
        <w:numPr>
          <w:ilvl w:val="0"/>
          <w:numId w:val="20"/>
        </w:numPr>
      </w:pPr>
      <w:r w:rsidRPr="009D313A">
        <w:rPr>
          <w:b/>
          <w:bCs/>
        </w:rPr>
        <w:t>Primary Detection:</w:t>
      </w:r>
      <w:r w:rsidRPr="009D313A">
        <w:t xml:space="preserve"> Automated monitoring systems within Telstra Security Operations Centre</w:t>
      </w:r>
    </w:p>
    <w:p w14:paraId="7CB0967F" w14:textId="77777777" w:rsidR="009D313A" w:rsidRPr="009D313A" w:rsidRDefault="009D313A" w:rsidP="009D313A">
      <w:pPr>
        <w:numPr>
          <w:ilvl w:val="0"/>
          <w:numId w:val="20"/>
        </w:numPr>
      </w:pPr>
      <w:r w:rsidRPr="009D313A">
        <w:rPr>
          <w:b/>
          <w:bCs/>
        </w:rPr>
        <w:t>Detection Time:</w:t>
      </w:r>
      <w:r w:rsidRPr="009D313A">
        <w:t xml:space="preserve"> 03:16:34 UTC, March 20, 2022</w:t>
      </w:r>
    </w:p>
    <w:p w14:paraId="1D8A6E97" w14:textId="77777777" w:rsidR="009D313A" w:rsidRPr="009D313A" w:rsidRDefault="009D313A" w:rsidP="009D313A">
      <w:pPr>
        <w:numPr>
          <w:ilvl w:val="0"/>
          <w:numId w:val="20"/>
        </w:numPr>
      </w:pPr>
      <w:r w:rsidRPr="009D313A">
        <w:rPr>
          <w:b/>
          <w:bCs/>
        </w:rPr>
        <w:t>Alert Type:</w:t>
      </w:r>
      <w:r w:rsidRPr="009D313A">
        <w:t xml:space="preserve"> Malware activity detection and network anomaly identification</w:t>
      </w:r>
    </w:p>
    <w:p w14:paraId="62C1526C" w14:textId="77777777" w:rsidR="009D313A" w:rsidRPr="009D313A" w:rsidRDefault="009D313A" w:rsidP="009D313A">
      <w:pPr>
        <w:rPr>
          <w:b/>
          <w:bCs/>
        </w:rPr>
      </w:pPr>
      <w:r w:rsidRPr="009D313A">
        <w:rPr>
          <w:b/>
          <w:bCs/>
        </w:rPr>
        <w:t>Detection Capabilities</w:t>
      </w:r>
    </w:p>
    <w:p w14:paraId="2D83E296" w14:textId="77777777" w:rsidR="009D313A" w:rsidRPr="009D313A" w:rsidRDefault="009D313A" w:rsidP="009D313A">
      <w:pPr>
        <w:numPr>
          <w:ilvl w:val="0"/>
          <w:numId w:val="21"/>
        </w:numPr>
      </w:pPr>
      <w:r w:rsidRPr="009D313A">
        <w:t>SOC monitoring systems successfully identified suspicious activity patterns</w:t>
      </w:r>
    </w:p>
    <w:p w14:paraId="379856CE" w14:textId="1E6AE51B" w:rsidR="009D313A" w:rsidRPr="009D313A" w:rsidRDefault="009D313A" w:rsidP="009D313A">
      <w:pPr>
        <w:numPr>
          <w:ilvl w:val="0"/>
          <w:numId w:val="21"/>
        </w:numPr>
      </w:pPr>
      <w:r w:rsidRPr="009D313A">
        <w:t>Network traffic analysis revealed anomalous behaviour consistent with malware propagation</w:t>
      </w:r>
    </w:p>
    <w:p w14:paraId="6A46ED28" w14:textId="77777777" w:rsidR="009D313A" w:rsidRPr="009D313A" w:rsidRDefault="009D313A" w:rsidP="009D313A">
      <w:pPr>
        <w:numPr>
          <w:ilvl w:val="0"/>
          <w:numId w:val="21"/>
        </w:numPr>
      </w:pPr>
      <w:r w:rsidRPr="009D313A">
        <w:t>Security information and event management (SIEM) systems flagged the zero-day exploit attempts</w:t>
      </w:r>
    </w:p>
    <w:p w14:paraId="3E050CF2" w14:textId="77777777" w:rsidR="009D313A" w:rsidRPr="009D313A" w:rsidRDefault="009D313A" w:rsidP="009D313A">
      <w:pPr>
        <w:rPr>
          <w:b/>
          <w:bCs/>
        </w:rPr>
      </w:pPr>
      <w:r w:rsidRPr="009D313A">
        <w:rPr>
          <w:b/>
          <w:bCs/>
        </w:rPr>
        <w:t>Detection Timeline</w:t>
      </w:r>
    </w:p>
    <w:p w14:paraId="62CE6B97" w14:textId="77777777" w:rsidR="009D313A" w:rsidRPr="009D313A" w:rsidRDefault="009D313A" w:rsidP="009D313A">
      <w:pPr>
        <w:numPr>
          <w:ilvl w:val="0"/>
          <w:numId w:val="22"/>
        </w:numPr>
      </w:pPr>
      <w:r w:rsidRPr="009D313A">
        <w:rPr>
          <w:b/>
          <w:bCs/>
        </w:rPr>
        <w:t>03:16:34 UTC</w:t>
      </w:r>
      <w:r w:rsidRPr="009D313A">
        <w:t xml:space="preserve"> - Initial malware detection by SOC monitoring systems</w:t>
      </w:r>
    </w:p>
    <w:p w14:paraId="24026B3B" w14:textId="444E6339" w:rsidR="009D313A" w:rsidRPr="009D313A" w:rsidRDefault="009D313A" w:rsidP="009D313A">
      <w:pPr>
        <w:numPr>
          <w:ilvl w:val="0"/>
          <w:numId w:val="22"/>
        </w:numPr>
      </w:pPr>
      <w:r w:rsidRPr="009D313A">
        <w:rPr>
          <w:b/>
          <w:bCs/>
        </w:rPr>
        <w:t>03:2</w:t>
      </w:r>
      <w:r w:rsidR="00B759A7">
        <w:rPr>
          <w:b/>
          <w:bCs/>
        </w:rPr>
        <w:t>8</w:t>
      </w:r>
      <w:r w:rsidRPr="009D313A">
        <w:rPr>
          <w:b/>
          <w:bCs/>
        </w:rPr>
        <w:t>:00 UTC</w:t>
      </w:r>
      <w:r w:rsidRPr="009D313A">
        <w:t xml:space="preserve"> - Confirmation of Spring4Shell (CVE-2022-22965) exploitation attempts</w:t>
      </w:r>
    </w:p>
    <w:p w14:paraId="0BD87514" w14:textId="77777777" w:rsidR="009D313A" w:rsidRPr="009D313A" w:rsidRDefault="009D313A" w:rsidP="009D313A">
      <w:pPr>
        <w:numPr>
          <w:ilvl w:val="0"/>
          <w:numId w:val="22"/>
        </w:numPr>
      </w:pPr>
      <w:r w:rsidRPr="009D313A">
        <w:rPr>
          <w:b/>
          <w:bCs/>
        </w:rPr>
        <w:t>03:35:00 UTC</w:t>
      </w:r>
      <w:r w:rsidRPr="009D313A">
        <w:t xml:space="preserve"> - Assessment of network impact and service degradation across NBN infrastructure</w:t>
      </w:r>
    </w:p>
    <w:p w14:paraId="0A102E0D" w14:textId="1123FEE6" w:rsidR="009D313A" w:rsidRPr="009D313A" w:rsidRDefault="009D313A" w:rsidP="009D313A">
      <w:pPr>
        <w:numPr>
          <w:ilvl w:val="0"/>
          <w:numId w:val="22"/>
        </w:numPr>
      </w:pPr>
      <w:r w:rsidRPr="009D313A">
        <w:rPr>
          <w:b/>
          <w:bCs/>
        </w:rPr>
        <w:t>03:4</w:t>
      </w:r>
      <w:r w:rsidR="00B759A7">
        <w:rPr>
          <w:b/>
          <w:bCs/>
        </w:rPr>
        <w:t>6</w:t>
      </w:r>
      <w:r w:rsidRPr="009D313A">
        <w:rPr>
          <w:b/>
          <w:bCs/>
        </w:rPr>
        <w:t>:00 UTC</w:t>
      </w:r>
      <w:r w:rsidRPr="009D313A">
        <w:t xml:space="preserve"> - Escalation to critical incident response team and management notification</w:t>
      </w:r>
      <w:r w:rsidR="00B759A7">
        <w:t xml:space="preserve"> and initialization of mitigation procedures</w:t>
      </w:r>
    </w:p>
    <w:p w14:paraId="29C35B87" w14:textId="77777777" w:rsidR="009D313A" w:rsidRPr="009D313A" w:rsidRDefault="00000000" w:rsidP="009D313A">
      <w:r>
        <w:pict w14:anchorId="702CC79F">
          <v:rect id="_x0000_i1028" style="width:0;height:1.5pt" o:hralign="center" o:hrstd="t" o:hr="t" fillcolor="#a0a0a0" stroked="f"/>
        </w:pict>
      </w:r>
    </w:p>
    <w:p w14:paraId="469B035D" w14:textId="77777777" w:rsidR="009D313A" w:rsidRPr="000E40BE" w:rsidRDefault="009D313A" w:rsidP="009D313A">
      <w:pPr>
        <w:rPr>
          <w:b/>
          <w:bCs/>
          <w:i/>
          <w:iCs/>
          <w:sz w:val="28"/>
          <w:szCs w:val="28"/>
        </w:rPr>
      </w:pPr>
      <w:r w:rsidRPr="000E40BE">
        <w:rPr>
          <w:b/>
          <w:bCs/>
          <w:i/>
          <w:iCs/>
          <w:sz w:val="28"/>
          <w:szCs w:val="28"/>
        </w:rPr>
        <w:t>4. Root Cause</w:t>
      </w:r>
    </w:p>
    <w:p w14:paraId="43DCDEE7" w14:textId="77777777" w:rsidR="009D313A" w:rsidRPr="009D313A" w:rsidRDefault="009D313A" w:rsidP="009D313A">
      <w:pPr>
        <w:rPr>
          <w:b/>
          <w:bCs/>
        </w:rPr>
      </w:pPr>
      <w:r w:rsidRPr="009D313A">
        <w:rPr>
          <w:b/>
          <w:bCs/>
        </w:rPr>
        <w:t>Primary Cause</w:t>
      </w:r>
    </w:p>
    <w:p w14:paraId="0B600EC6" w14:textId="77777777" w:rsidR="009D313A" w:rsidRPr="009D313A" w:rsidRDefault="009D313A" w:rsidP="009D313A">
      <w:r w:rsidRPr="009D313A">
        <w:t>The root cause of this incident was the exploitation of a previously unknown (zero-day) vulnerability within the Spring Framework. This vulnerability provided the attack vector for malware injection and propagation across NBN network infrastructure.</w:t>
      </w:r>
    </w:p>
    <w:p w14:paraId="7F238703" w14:textId="77777777" w:rsidR="009D313A" w:rsidRPr="009D313A" w:rsidRDefault="009D313A" w:rsidP="009D313A">
      <w:pPr>
        <w:rPr>
          <w:b/>
          <w:bCs/>
        </w:rPr>
      </w:pPr>
      <w:r w:rsidRPr="009D313A">
        <w:rPr>
          <w:b/>
          <w:bCs/>
        </w:rPr>
        <w:t>Contributing Factors</w:t>
      </w:r>
    </w:p>
    <w:p w14:paraId="10FF6A11" w14:textId="77777777" w:rsidR="009D313A" w:rsidRPr="009D313A" w:rsidRDefault="009D313A" w:rsidP="009D313A">
      <w:pPr>
        <w:numPr>
          <w:ilvl w:val="0"/>
          <w:numId w:val="23"/>
        </w:numPr>
      </w:pPr>
      <w:r w:rsidRPr="009D313A">
        <w:rPr>
          <w:b/>
          <w:bCs/>
        </w:rPr>
        <w:lastRenderedPageBreak/>
        <w:t>Zero-day Nature:</w:t>
      </w:r>
      <w:r w:rsidRPr="009D313A">
        <w:t xml:space="preserve"> The vulnerability was unknown to security vendors and had no available patches at the time of attack</w:t>
      </w:r>
    </w:p>
    <w:p w14:paraId="3194B7E9" w14:textId="77777777" w:rsidR="009D313A" w:rsidRPr="009D313A" w:rsidRDefault="009D313A" w:rsidP="009D313A">
      <w:pPr>
        <w:numPr>
          <w:ilvl w:val="0"/>
          <w:numId w:val="23"/>
        </w:numPr>
      </w:pPr>
      <w:r w:rsidRPr="009D313A">
        <w:rPr>
          <w:b/>
          <w:bCs/>
        </w:rPr>
        <w:t>Framework Ubiquity:</w:t>
      </w:r>
      <w:r w:rsidRPr="009D313A">
        <w:t xml:space="preserve"> Spring Framework's widespread use across network infrastructure increased the attack surface</w:t>
      </w:r>
    </w:p>
    <w:p w14:paraId="31604627" w14:textId="77777777" w:rsidR="009D313A" w:rsidRPr="009D313A" w:rsidRDefault="009D313A" w:rsidP="009D313A">
      <w:pPr>
        <w:numPr>
          <w:ilvl w:val="0"/>
          <w:numId w:val="23"/>
        </w:numPr>
      </w:pPr>
      <w:r w:rsidRPr="009D313A">
        <w:rPr>
          <w:b/>
          <w:bCs/>
        </w:rPr>
        <w:t>Attack Sophistication:</w:t>
      </w:r>
      <w:r w:rsidRPr="009D313A">
        <w:t xml:space="preserve"> The malware was specifically designed to exploit this </w:t>
      </w:r>
      <w:proofErr w:type="gramStart"/>
      <w:r w:rsidRPr="009D313A">
        <w:t>particular vulnerability</w:t>
      </w:r>
      <w:proofErr w:type="gramEnd"/>
    </w:p>
    <w:p w14:paraId="55701E35" w14:textId="77777777" w:rsidR="009D313A" w:rsidRPr="009D313A" w:rsidRDefault="009D313A" w:rsidP="009D313A">
      <w:pPr>
        <w:rPr>
          <w:b/>
          <w:bCs/>
        </w:rPr>
      </w:pPr>
      <w:r w:rsidRPr="009D313A">
        <w:rPr>
          <w:b/>
          <w:bCs/>
        </w:rPr>
        <w:t>Vulnerability Details</w:t>
      </w:r>
    </w:p>
    <w:p w14:paraId="4943C181" w14:textId="77777777" w:rsidR="009D313A" w:rsidRPr="009D313A" w:rsidRDefault="009D313A" w:rsidP="009D313A">
      <w:pPr>
        <w:numPr>
          <w:ilvl w:val="0"/>
          <w:numId w:val="24"/>
        </w:numPr>
      </w:pPr>
      <w:r w:rsidRPr="009D313A">
        <w:rPr>
          <w:b/>
          <w:bCs/>
        </w:rPr>
        <w:t>Affected Component:</w:t>
      </w:r>
      <w:r w:rsidRPr="009D313A">
        <w:t xml:space="preserve"> Spring Framework versions 5.3.0 to 5.3.17, 5.2.0 to 5.2.19, and older versions</w:t>
      </w:r>
    </w:p>
    <w:p w14:paraId="47633B11" w14:textId="77777777" w:rsidR="009D313A" w:rsidRPr="009D313A" w:rsidRDefault="009D313A" w:rsidP="009D313A">
      <w:pPr>
        <w:numPr>
          <w:ilvl w:val="0"/>
          <w:numId w:val="24"/>
        </w:numPr>
      </w:pPr>
      <w:r w:rsidRPr="009D313A">
        <w:rPr>
          <w:b/>
          <w:bCs/>
        </w:rPr>
        <w:t>Vulnerability Type:</w:t>
      </w:r>
      <w:r w:rsidRPr="009D313A">
        <w:t xml:space="preserve"> </w:t>
      </w:r>
      <w:r w:rsidRPr="009D313A">
        <w:rPr>
          <w:i/>
          <w:iCs/>
        </w:rPr>
        <w:t>CVE-2022-22965</w:t>
      </w:r>
      <w:r w:rsidRPr="009D313A">
        <w:t xml:space="preserve"> (Spring4Shell/</w:t>
      </w:r>
      <w:proofErr w:type="spellStart"/>
      <w:r w:rsidRPr="009D313A">
        <w:t>SpringShell</w:t>
      </w:r>
      <w:proofErr w:type="spellEnd"/>
      <w:r w:rsidRPr="009D313A">
        <w:t>) - Remote Code Execution vulnerability</w:t>
      </w:r>
    </w:p>
    <w:p w14:paraId="44DDE6C6" w14:textId="37B82781" w:rsidR="009D313A" w:rsidRPr="009D313A" w:rsidRDefault="009D313A" w:rsidP="009D313A">
      <w:pPr>
        <w:numPr>
          <w:ilvl w:val="0"/>
          <w:numId w:val="24"/>
        </w:numPr>
      </w:pPr>
      <w:r w:rsidRPr="009D313A">
        <w:rPr>
          <w:b/>
          <w:bCs/>
        </w:rPr>
        <w:t>Attack Vector:</w:t>
      </w:r>
      <w:r w:rsidRPr="009D313A">
        <w:t xml:space="preserve"> Data binding exploitation via </w:t>
      </w:r>
      <w:proofErr w:type="gramStart"/>
      <w:r>
        <w:t>specifically-</w:t>
      </w:r>
      <w:r w:rsidRPr="009D313A">
        <w:t>crafted</w:t>
      </w:r>
      <w:proofErr w:type="gramEnd"/>
      <w:r w:rsidRPr="009D313A">
        <w:t xml:space="preserve"> HTTP requests to Spring MVC/</w:t>
      </w:r>
      <w:proofErr w:type="spellStart"/>
      <w:r w:rsidRPr="009D313A">
        <w:t>WebFlux</w:t>
      </w:r>
      <w:proofErr w:type="spellEnd"/>
      <w:r w:rsidRPr="009D313A">
        <w:t xml:space="preserve"> applications</w:t>
      </w:r>
    </w:p>
    <w:p w14:paraId="0FEB0D7A" w14:textId="77777777" w:rsidR="009D313A" w:rsidRPr="009D313A" w:rsidRDefault="009D313A" w:rsidP="009D313A">
      <w:pPr>
        <w:numPr>
          <w:ilvl w:val="0"/>
          <w:numId w:val="24"/>
        </w:numPr>
      </w:pPr>
      <w:r w:rsidRPr="009D313A">
        <w:rPr>
          <w:b/>
          <w:bCs/>
        </w:rPr>
        <w:t>Exploitation Method:</w:t>
      </w:r>
      <w:r w:rsidRPr="009D313A">
        <w:t xml:space="preserve"> </w:t>
      </w:r>
    </w:p>
    <w:p w14:paraId="4770C91A" w14:textId="77777777" w:rsidR="009D313A" w:rsidRPr="009D313A" w:rsidRDefault="009D313A" w:rsidP="009D313A">
      <w:pPr>
        <w:numPr>
          <w:ilvl w:val="1"/>
          <w:numId w:val="24"/>
        </w:numPr>
      </w:pPr>
      <w:r w:rsidRPr="009D313A">
        <w:t xml:space="preserve">Remote code execution through </w:t>
      </w:r>
      <w:proofErr w:type="spellStart"/>
      <w:r w:rsidRPr="009D313A">
        <w:t>PropertyDescriptor</w:t>
      </w:r>
      <w:proofErr w:type="spellEnd"/>
      <w:r w:rsidRPr="009D313A">
        <w:t xml:space="preserve"> manipulation in data binding</w:t>
      </w:r>
    </w:p>
    <w:p w14:paraId="4CDFC4BC" w14:textId="77777777" w:rsidR="009D313A" w:rsidRPr="009D313A" w:rsidRDefault="009D313A" w:rsidP="009D313A">
      <w:pPr>
        <w:numPr>
          <w:ilvl w:val="1"/>
          <w:numId w:val="24"/>
        </w:numPr>
      </w:pPr>
      <w:r w:rsidRPr="009D313A">
        <w:t>Requires applications running on JDK 9+ and deployed as WAR on Apache Tomcat</w:t>
      </w:r>
    </w:p>
    <w:p w14:paraId="3F8B356A" w14:textId="77777777" w:rsidR="009D313A" w:rsidRPr="009D313A" w:rsidRDefault="009D313A" w:rsidP="009D313A">
      <w:pPr>
        <w:numPr>
          <w:ilvl w:val="1"/>
          <w:numId w:val="24"/>
        </w:numPr>
      </w:pPr>
      <w:r w:rsidRPr="009D313A">
        <w:t>Unauthenticated remote access allowing arbitrary code execution</w:t>
      </w:r>
    </w:p>
    <w:p w14:paraId="5A8D0A88" w14:textId="77777777" w:rsidR="009D313A" w:rsidRPr="009D313A" w:rsidRDefault="009D313A" w:rsidP="009D313A">
      <w:pPr>
        <w:numPr>
          <w:ilvl w:val="1"/>
          <w:numId w:val="24"/>
        </w:numPr>
      </w:pPr>
      <w:proofErr w:type="spellStart"/>
      <w:r w:rsidRPr="009D313A">
        <w:t>Webshell</w:t>
      </w:r>
      <w:proofErr w:type="spellEnd"/>
      <w:r w:rsidRPr="009D313A">
        <w:t xml:space="preserve"> deployment for persistent access and lateral movement</w:t>
      </w:r>
    </w:p>
    <w:p w14:paraId="6FD9FA3D" w14:textId="77777777" w:rsidR="009D313A" w:rsidRPr="009D313A" w:rsidRDefault="00000000" w:rsidP="009D313A">
      <w:r>
        <w:pict w14:anchorId="00F3062B">
          <v:rect id="_x0000_i1029" style="width:0;height:1.5pt" o:hralign="center" o:hrstd="t" o:hr="t" fillcolor="#a0a0a0" stroked="f"/>
        </w:pict>
      </w:r>
    </w:p>
    <w:p w14:paraId="1861F983" w14:textId="77777777" w:rsidR="009D313A" w:rsidRPr="000E40BE" w:rsidRDefault="009D313A" w:rsidP="009D313A">
      <w:pPr>
        <w:rPr>
          <w:b/>
          <w:bCs/>
          <w:i/>
          <w:iCs/>
          <w:sz w:val="28"/>
          <w:szCs w:val="28"/>
        </w:rPr>
      </w:pPr>
      <w:r w:rsidRPr="000E40BE">
        <w:rPr>
          <w:b/>
          <w:bCs/>
          <w:i/>
          <w:iCs/>
          <w:sz w:val="28"/>
          <w:szCs w:val="28"/>
        </w:rPr>
        <w:t>5. Resolution</w:t>
      </w:r>
    </w:p>
    <w:p w14:paraId="01ADDA1B" w14:textId="77777777" w:rsidR="009D313A" w:rsidRPr="009D313A" w:rsidRDefault="009D313A" w:rsidP="009D313A">
      <w:pPr>
        <w:rPr>
          <w:b/>
          <w:bCs/>
        </w:rPr>
      </w:pPr>
      <w:r w:rsidRPr="009D313A">
        <w:rPr>
          <w:b/>
          <w:bCs/>
        </w:rPr>
        <w:t>Immediate Response Actions</w:t>
      </w:r>
    </w:p>
    <w:p w14:paraId="0594E42D" w14:textId="77777777" w:rsidR="009D313A" w:rsidRPr="009D313A" w:rsidRDefault="009D313A" w:rsidP="009D313A">
      <w:pPr>
        <w:numPr>
          <w:ilvl w:val="0"/>
          <w:numId w:val="25"/>
        </w:numPr>
      </w:pPr>
      <w:r w:rsidRPr="009D313A">
        <w:rPr>
          <w:b/>
          <w:bCs/>
        </w:rPr>
        <w:t>Threat Containment:</w:t>
      </w:r>
      <w:r w:rsidRPr="009D313A">
        <w:t xml:space="preserve"> SOC team implemented targeted firewall rules to block malicious traffic patterns</w:t>
      </w:r>
    </w:p>
    <w:p w14:paraId="3C0245D4" w14:textId="77777777" w:rsidR="009D313A" w:rsidRPr="009D313A" w:rsidRDefault="009D313A" w:rsidP="009D313A">
      <w:pPr>
        <w:numPr>
          <w:ilvl w:val="0"/>
          <w:numId w:val="25"/>
        </w:numPr>
      </w:pPr>
      <w:r w:rsidRPr="009D313A">
        <w:rPr>
          <w:b/>
          <w:bCs/>
        </w:rPr>
        <w:t>Network Isolation:</w:t>
      </w:r>
      <w:r w:rsidRPr="009D313A">
        <w:t xml:space="preserve"> Affected systems were isolated to prevent lateral movement</w:t>
      </w:r>
    </w:p>
    <w:p w14:paraId="3E3D9851" w14:textId="77777777" w:rsidR="009D313A" w:rsidRPr="009D313A" w:rsidRDefault="009D313A" w:rsidP="009D313A">
      <w:pPr>
        <w:numPr>
          <w:ilvl w:val="0"/>
          <w:numId w:val="25"/>
        </w:numPr>
      </w:pPr>
      <w:r w:rsidRPr="009D313A">
        <w:rPr>
          <w:b/>
          <w:bCs/>
        </w:rPr>
        <w:t>Attack Prevention:</w:t>
      </w:r>
      <w:r w:rsidRPr="009D313A">
        <w:t xml:space="preserve"> Firewall rules successfully prevented attacker access to deeper network infrastructure</w:t>
      </w:r>
    </w:p>
    <w:p w14:paraId="5C0942D3" w14:textId="77777777" w:rsidR="009D313A" w:rsidRPr="009D313A" w:rsidRDefault="009D313A" w:rsidP="009D313A">
      <w:pPr>
        <w:numPr>
          <w:ilvl w:val="0"/>
          <w:numId w:val="25"/>
        </w:numPr>
      </w:pPr>
      <w:r w:rsidRPr="009D313A">
        <w:rPr>
          <w:b/>
          <w:bCs/>
        </w:rPr>
        <w:t>Service Protection:</w:t>
      </w:r>
      <w:r w:rsidRPr="009D313A">
        <w:t xml:space="preserve"> Critical NBN services were prioritized for protection and restoration</w:t>
      </w:r>
    </w:p>
    <w:p w14:paraId="6A558BF7" w14:textId="37CA8364" w:rsidR="009D313A" w:rsidRPr="009D313A" w:rsidRDefault="000E40BE" w:rsidP="009D313A">
      <w:pPr>
        <w:rPr>
          <w:b/>
          <w:bCs/>
        </w:rPr>
      </w:pPr>
      <w:r>
        <w:rPr>
          <w:b/>
          <w:bCs/>
        </w:rPr>
        <w:br/>
      </w:r>
      <w:r w:rsidR="009D313A" w:rsidRPr="009D313A">
        <w:rPr>
          <w:b/>
          <w:bCs/>
        </w:rPr>
        <w:t>Technical Resolution</w:t>
      </w:r>
    </w:p>
    <w:p w14:paraId="6EE77179" w14:textId="77777777" w:rsidR="009D313A" w:rsidRPr="009D313A" w:rsidRDefault="009D313A" w:rsidP="009D313A">
      <w:pPr>
        <w:numPr>
          <w:ilvl w:val="0"/>
          <w:numId w:val="26"/>
        </w:numPr>
      </w:pPr>
      <w:r w:rsidRPr="009D313A">
        <w:rPr>
          <w:b/>
          <w:bCs/>
        </w:rPr>
        <w:t>Firewall Rule Implementation:</w:t>
      </w:r>
      <w:r w:rsidRPr="009D313A">
        <w:t xml:space="preserve"> Custom rules created to identify and block the specific malware signatures</w:t>
      </w:r>
    </w:p>
    <w:p w14:paraId="3FF91AA1" w14:textId="77777777" w:rsidR="009D313A" w:rsidRPr="009D313A" w:rsidRDefault="009D313A" w:rsidP="009D313A">
      <w:pPr>
        <w:numPr>
          <w:ilvl w:val="0"/>
          <w:numId w:val="26"/>
        </w:numPr>
      </w:pPr>
      <w:r w:rsidRPr="009D313A">
        <w:rPr>
          <w:b/>
          <w:bCs/>
        </w:rPr>
        <w:t>Traffic Filtering:</w:t>
      </w:r>
      <w:r w:rsidRPr="009D313A">
        <w:t xml:space="preserve"> Network traffic filtered to prevent further exploitation attempts</w:t>
      </w:r>
    </w:p>
    <w:p w14:paraId="527F6D13" w14:textId="77777777" w:rsidR="009D313A" w:rsidRPr="009D313A" w:rsidRDefault="009D313A" w:rsidP="009D313A">
      <w:pPr>
        <w:numPr>
          <w:ilvl w:val="0"/>
          <w:numId w:val="26"/>
        </w:numPr>
      </w:pPr>
      <w:r w:rsidRPr="009D313A">
        <w:rPr>
          <w:b/>
          <w:bCs/>
        </w:rPr>
        <w:t>System Hardening:</w:t>
      </w:r>
      <w:r w:rsidRPr="009D313A">
        <w:t xml:space="preserve"> Additional security measures implemented on affected infrastructure</w:t>
      </w:r>
    </w:p>
    <w:p w14:paraId="7D8862E4" w14:textId="77777777" w:rsidR="009D313A" w:rsidRPr="009D313A" w:rsidRDefault="009D313A" w:rsidP="009D313A">
      <w:pPr>
        <w:numPr>
          <w:ilvl w:val="0"/>
          <w:numId w:val="26"/>
        </w:numPr>
      </w:pPr>
      <w:r w:rsidRPr="009D313A">
        <w:rPr>
          <w:b/>
          <w:bCs/>
        </w:rPr>
        <w:t>Monitoring Enhancement:</w:t>
      </w:r>
      <w:r w:rsidRPr="009D313A">
        <w:t xml:space="preserve"> Increased monitoring of Spring Framework components</w:t>
      </w:r>
    </w:p>
    <w:p w14:paraId="7446C1BB" w14:textId="6F1F7076" w:rsidR="009D313A" w:rsidRPr="009D313A" w:rsidRDefault="000E40BE" w:rsidP="009D313A">
      <w:pPr>
        <w:rPr>
          <w:b/>
          <w:bCs/>
        </w:rPr>
      </w:pPr>
      <w:r>
        <w:rPr>
          <w:b/>
          <w:bCs/>
        </w:rPr>
        <w:lastRenderedPageBreak/>
        <w:br/>
      </w:r>
      <w:r w:rsidR="009D313A" w:rsidRPr="009D313A">
        <w:rPr>
          <w:b/>
          <w:bCs/>
        </w:rPr>
        <w:t>Validation</w:t>
      </w:r>
    </w:p>
    <w:p w14:paraId="59831B58" w14:textId="77777777" w:rsidR="009D313A" w:rsidRPr="009D313A" w:rsidRDefault="009D313A" w:rsidP="009D313A">
      <w:pPr>
        <w:numPr>
          <w:ilvl w:val="0"/>
          <w:numId w:val="27"/>
        </w:numPr>
      </w:pPr>
      <w:r w:rsidRPr="009D313A">
        <w:rPr>
          <w:b/>
          <w:bCs/>
        </w:rPr>
        <w:t>Attack Mitigation Confirmed:</w:t>
      </w:r>
      <w:r w:rsidRPr="009D313A">
        <w:t xml:space="preserve"> No further malware propagation detected after firewall implementation</w:t>
      </w:r>
    </w:p>
    <w:p w14:paraId="15BCD4EA" w14:textId="77777777" w:rsidR="009D313A" w:rsidRPr="009D313A" w:rsidRDefault="009D313A" w:rsidP="009D313A">
      <w:pPr>
        <w:numPr>
          <w:ilvl w:val="0"/>
          <w:numId w:val="27"/>
        </w:numPr>
      </w:pPr>
      <w:r w:rsidRPr="009D313A">
        <w:rPr>
          <w:b/>
          <w:bCs/>
        </w:rPr>
        <w:t>Network Access Denied:</w:t>
      </w:r>
      <w:r w:rsidRPr="009D313A">
        <w:t xml:space="preserve"> Successful prevention of attacker network penetration</w:t>
      </w:r>
    </w:p>
    <w:p w14:paraId="0840D59A" w14:textId="77777777" w:rsidR="009D313A" w:rsidRPr="009D313A" w:rsidRDefault="009D313A" w:rsidP="009D313A">
      <w:pPr>
        <w:numPr>
          <w:ilvl w:val="0"/>
          <w:numId w:val="27"/>
        </w:numPr>
      </w:pPr>
      <w:r w:rsidRPr="009D313A">
        <w:rPr>
          <w:b/>
          <w:bCs/>
        </w:rPr>
        <w:t>Service Restoration:</w:t>
      </w:r>
      <w:r w:rsidRPr="009D313A">
        <w:t xml:space="preserve"> [Insert details of service restoration process and timeline]</w:t>
      </w:r>
    </w:p>
    <w:p w14:paraId="3A4F1816" w14:textId="77777777" w:rsidR="009D313A" w:rsidRPr="009D313A" w:rsidRDefault="00000000" w:rsidP="009D313A">
      <w:r>
        <w:pict w14:anchorId="06404637">
          <v:rect id="_x0000_i1030" style="width:0;height:1.5pt" o:hralign="center" o:hrstd="t" o:hr="t" fillcolor="#a0a0a0" stroked="f"/>
        </w:pict>
      </w:r>
    </w:p>
    <w:p w14:paraId="075BE51A" w14:textId="77777777" w:rsidR="009D313A" w:rsidRPr="000E40BE" w:rsidRDefault="009D313A" w:rsidP="009D313A">
      <w:pPr>
        <w:rPr>
          <w:b/>
          <w:bCs/>
          <w:i/>
          <w:iCs/>
          <w:sz w:val="28"/>
          <w:szCs w:val="28"/>
        </w:rPr>
      </w:pPr>
      <w:r w:rsidRPr="000E40BE">
        <w:rPr>
          <w:b/>
          <w:bCs/>
          <w:i/>
          <w:iCs/>
          <w:sz w:val="28"/>
          <w:szCs w:val="28"/>
        </w:rPr>
        <w:t>6. Action Items</w:t>
      </w:r>
    </w:p>
    <w:p w14:paraId="6B70D981" w14:textId="77777777" w:rsidR="009D313A" w:rsidRPr="009D313A" w:rsidRDefault="009D313A" w:rsidP="009D313A">
      <w:pPr>
        <w:rPr>
          <w:b/>
          <w:bCs/>
        </w:rPr>
      </w:pPr>
      <w:r w:rsidRPr="009D313A">
        <w:rPr>
          <w:b/>
          <w:bCs/>
        </w:rPr>
        <w:t>Immediate Actions Completed</w:t>
      </w:r>
    </w:p>
    <w:p w14:paraId="63551981" w14:textId="77777777" w:rsidR="009D313A" w:rsidRPr="009D313A" w:rsidRDefault="009D313A" w:rsidP="009D313A">
      <w:pPr>
        <w:numPr>
          <w:ilvl w:val="0"/>
          <w:numId w:val="28"/>
        </w:numPr>
      </w:pPr>
      <w:r w:rsidRPr="009D313A">
        <w:t xml:space="preserve">[x] </w:t>
      </w:r>
      <w:r w:rsidRPr="009D313A">
        <w:rPr>
          <w:b/>
          <w:bCs/>
        </w:rPr>
        <w:t>Firewall Rule Deployment</w:t>
      </w:r>
      <w:r w:rsidRPr="009D313A">
        <w:t xml:space="preserve"> - Custom firewall rules implemented to block malware attack vectors</w:t>
      </w:r>
    </w:p>
    <w:p w14:paraId="52C05C94" w14:textId="77777777" w:rsidR="009D313A" w:rsidRPr="009D313A" w:rsidRDefault="009D313A" w:rsidP="009D313A">
      <w:pPr>
        <w:numPr>
          <w:ilvl w:val="0"/>
          <w:numId w:val="28"/>
        </w:numPr>
      </w:pPr>
      <w:r w:rsidRPr="009D313A">
        <w:t xml:space="preserve">[x] </w:t>
      </w:r>
      <w:r w:rsidRPr="009D313A">
        <w:rPr>
          <w:b/>
          <w:bCs/>
        </w:rPr>
        <w:t>Threat Containment</w:t>
      </w:r>
      <w:r w:rsidRPr="009D313A">
        <w:t xml:space="preserve"> - Malware propagation successfully halted</w:t>
      </w:r>
    </w:p>
    <w:p w14:paraId="38AC7721" w14:textId="77777777" w:rsidR="009D313A" w:rsidRPr="009D313A" w:rsidRDefault="009D313A" w:rsidP="009D313A">
      <w:pPr>
        <w:numPr>
          <w:ilvl w:val="0"/>
          <w:numId w:val="28"/>
        </w:numPr>
      </w:pPr>
      <w:r w:rsidRPr="009D313A">
        <w:t xml:space="preserve">[x] </w:t>
      </w:r>
      <w:r w:rsidRPr="009D313A">
        <w:rPr>
          <w:b/>
          <w:bCs/>
        </w:rPr>
        <w:t>Network Protection</w:t>
      </w:r>
      <w:r w:rsidRPr="009D313A">
        <w:t xml:space="preserve"> - Prevented unauthorized access to network infrastructure</w:t>
      </w:r>
    </w:p>
    <w:p w14:paraId="4B62ECE7" w14:textId="77777777" w:rsidR="009D313A" w:rsidRDefault="009D313A" w:rsidP="009D313A">
      <w:pPr>
        <w:numPr>
          <w:ilvl w:val="0"/>
          <w:numId w:val="28"/>
        </w:numPr>
      </w:pPr>
      <w:r w:rsidRPr="009D313A">
        <w:t xml:space="preserve">[x] </w:t>
      </w:r>
      <w:r w:rsidRPr="009D313A">
        <w:rPr>
          <w:b/>
          <w:bCs/>
        </w:rPr>
        <w:t>Incident Documentation</w:t>
      </w:r>
      <w:r w:rsidRPr="009D313A">
        <w:t xml:space="preserve"> - Complete incident timeline and response actions recorded</w:t>
      </w:r>
    </w:p>
    <w:p w14:paraId="074935FA" w14:textId="77777777" w:rsidR="000E40BE" w:rsidRPr="009D313A" w:rsidRDefault="000E40BE" w:rsidP="000E40BE">
      <w:pPr>
        <w:ind w:left="720"/>
      </w:pPr>
    </w:p>
    <w:p w14:paraId="2D273170" w14:textId="77777777" w:rsidR="009D313A" w:rsidRPr="009D313A" w:rsidRDefault="009D313A" w:rsidP="009D313A">
      <w:pPr>
        <w:rPr>
          <w:b/>
          <w:bCs/>
        </w:rPr>
      </w:pPr>
      <w:r w:rsidRPr="009D313A">
        <w:rPr>
          <w:b/>
          <w:bCs/>
        </w:rPr>
        <w:t>Short-term Actions (1-4 weeks)</w:t>
      </w:r>
    </w:p>
    <w:p w14:paraId="53A04F28" w14:textId="77777777" w:rsidR="009D313A" w:rsidRPr="009D313A" w:rsidRDefault="009D313A" w:rsidP="009D313A">
      <w:pPr>
        <w:numPr>
          <w:ilvl w:val="0"/>
          <w:numId w:val="29"/>
        </w:numPr>
      </w:pPr>
      <w:proofErr w:type="gramStart"/>
      <w:r w:rsidRPr="009D313A">
        <w:t>[ ]</w:t>
      </w:r>
      <w:proofErr w:type="gramEnd"/>
      <w:r w:rsidRPr="009D313A">
        <w:t xml:space="preserve"> </w:t>
      </w:r>
      <w:r w:rsidRPr="009D313A">
        <w:rPr>
          <w:b/>
          <w:bCs/>
        </w:rPr>
        <w:t>Vulnerability Assessment</w:t>
      </w:r>
      <w:r w:rsidRPr="009D313A">
        <w:t xml:space="preserve"> - Comprehensive audit of all Spring Framework implementations across infrastructure</w:t>
      </w:r>
    </w:p>
    <w:p w14:paraId="48099795" w14:textId="77777777" w:rsidR="009D313A" w:rsidRPr="009D313A" w:rsidRDefault="009D313A" w:rsidP="009D313A">
      <w:pPr>
        <w:numPr>
          <w:ilvl w:val="0"/>
          <w:numId w:val="29"/>
        </w:numPr>
      </w:pPr>
      <w:proofErr w:type="gramStart"/>
      <w:r w:rsidRPr="009D313A">
        <w:t>[ ]</w:t>
      </w:r>
      <w:proofErr w:type="gramEnd"/>
      <w:r w:rsidRPr="009D313A">
        <w:t xml:space="preserve"> </w:t>
      </w:r>
      <w:r w:rsidRPr="009D313A">
        <w:rPr>
          <w:b/>
          <w:bCs/>
        </w:rPr>
        <w:t>Patch Management</w:t>
      </w:r>
      <w:r w:rsidRPr="009D313A">
        <w:t xml:space="preserve"> - Apply security patches as they become available from Spring Framework maintainers</w:t>
      </w:r>
    </w:p>
    <w:p w14:paraId="3309181B" w14:textId="77777777" w:rsidR="009D313A" w:rsidRPr="009D313A" w:rsidRDefault="009D313A" w:rsidP="009D313A">
      <w:pPr>
        <w:numPr>
          <w:ilvl w:val="0"/>
          <w:numId w:val="29"/>
        </w:numPr>
      </w:pPr>
      <w:proofErr w:type="gramStart"/>
      <w:r w:rsidRPr="009D313A">
        <w:t>[ ]</w:t>
      </w:r>
      <w:proofErr w:type="gramEnd"/>
      <w:r w:rsidRPr="009D313A">
        <w:t xml:space="preserve"> </w:t>
      </w:r>
      <w:r w:rsidRPr="009D313A">
        <w:rPr>
          <w:b/>
          <w:bCs/>
        </w:rPr>
        <w:t>Security Controls Review</w:t>
      </w:r>
      <w:r w:rsidRPr="009D313A">
        <w:t xml:space="preserve"> - Evaluate current detection capabilities for zero-day vulnerabilities</w:t>
      </w:r>
    </w:p>
    <w:p w14:paraId="7EEE89A3" w14:textId="77777777" w:rsidR="009D313A" w:rsidRDefault="009D313A" w:rsidP="009D313A">
      <w:pPr>
        <w:numPr>
          <w:ilvl w:val="0"/>
          <w:numId w:val="29"/>
        </w:numPr>
      </w:pPr>
      <w:proofErr w:type="gramStart"/>
      <w:r w:rsidRPr="009D313A">
        <w:t>[ ]</w:t>
      </w:r>
      <w:proofErr w:type="gramEnd"/>
      <w:r w:rsidRPr="009D313A">
        <w:t xml:space="preserve"> </w:t>
      </w:r>
      <w:r w:rsidRPr="009D313A">
        <w:rPr>
          <w:b/>
          <w:bCs/>
        </w:rPr>
        <w:t>Incident Response Analysis</w:t>
      </w:r>
      <w:r w:rsidRPr="009D313A">
        <w:t xml:space="preserve"> - Review response time and effectiveness of current procedures</w:t>
      </w:r>
    </w:p>
    <w:p w14:paraId="40FA93D2" w14:textId="77777777" w:rsidR="000E40BE" w:rsidRPr="009D313A" w:rsidRDefault="000E40BE" w:rsidP="000E40BE">
      <w:pPr>
        <w:ind w:left="720"/>
      </w:pPr>
    </w:p>
    <w:p w14:paraId="20233D82" w14:textId="77777777" w:rsidR="009D313A" w:rsidRPr="009D313A" w:rsidRDefault="009D313A" w:rsidP="009D313A">
      <w:pPr>
        <w:rPr>
          <w:b/>
          <w:bCs/>
        </w:rPr>
      </w:pPr>
      <w:r w:rsidRPr="009D313A">
        <w:rPr>
          <w:b/>
          <w:bCs/>
        </w:rPr>
        <w:t>Medium-term Actions (1-3 months)</w:t>
      </w:r>
    </w:p>
    <w:p w14:paraId="02FB717B" w14:textId="77777777" w:rsidR="009D313A" w:rsidRPr="009D313A" w:rsidRDefault="009D313A" w:rsidP="009D313A">
      <w:pPr>
        <w:numPr>
          <w:ilvl w:val="0"/>
          <w:numId w:val="30"/>
        </w:numPr>
      </w:pPr>
      <w:proofErr w:type="gramStart"/>
      <w:r w:rsidRPr="009D313A">
        <w:t>[ ]</w:t>
      </w:r>
      <w:proofErr w:type="gramEnd"/>
      <w:r w:rsidRPr="009D313A">
        <w:t xml:space="preserve"> </w:t>
      </w:r>
      <w:r w:rsidRPr="009D313A">
        <w:rPr>
          <w:b/>
          <w:bCs/>
        </w:rPr>
        <w:t>Framework Inventory</w:t>
      </w:r>
      <w:r w:rsidRPr="009D313A">
        <w:t xml:space="preserve"> - Complete inventory of all third-party frameworks and libraries in use</w:t>
      </w:r>
    </w:p>
    <w:p w14:paraId="033D3994" w14:textId="77777777" w:rsidR="009D313A" w:rsidRPr="009D313A" w:rsidRDefault="009D313A" w:rsidP="009D313A">
      <w:pPr>
        <w:numPr>
          <w:ilvl w:val="0"/>
          <w:numId w:val="30"/>
        </w:numPr>
      </w:pPr>
      <w:proofErr w:type="gramStart"/>
      <w:r w:rsidRPr="009D313A">
        <w:t>[ ]</w:t>
      </w:r>
      <w:proofErr w:type="gramEnd"/>
      <w:r w:rsidRPr="009D313A">
        <w:t xml:space="preserve"> </w:t>
      </w:r>
      <w:r w:rsidRPr="009D313A">
        <w:rPr>
          <w:b/>
          <w:bCs/>
        </w:rPr>
        <w:t>Security Monitoring Enhancement</w:t>
      </w:r>
      <w:r w:rsidRPr="009D313A">
        <w:t xml:space="preserve"> - Upgrade monitoring systems to improve zero-day detection capabilities</w:t>
      </w:r>
    </w:p>
    <w:p w14:paraId="5ED69797" w14:textId="77777777" w:rsidR="009D313A" w:rsidRPr="009D313A" w:rsidRDefault="009D313A" w:rsidP="009D313A">
      <w:pPr>
        <w:numPr>
          <w:ilvl w:val="0"/>
          <w:numId w:val="30"/>
        </w:numPr>
      </w:pPr>
      <w:proofErr w:type="gramStart"/>
      <w:r w:rsidRPr="009D313A">
        <w:t>[ ]</w:t>
      </w:r>
      <w:proofErr w:type="gramEnd"/>
      <w:r w:rsidRPr="009D313A">
        <w:t xml:space="preserve"> </w:t>
      </w:r>
      <w:r w:rsidRPr="009D313A">
        <w:rPr>
          <w:b/>
          <w:bCs/>
        </w:rPr>
        <w:t>Staff Training</w:t>
      </w:r>
      <w:r w:rsidRPr="009D313A">
        <w:t xml:space="preserve"> - Conduct specialized training on advanced persistent threat (APT) detection and response</w:t>
      </w:r>
    </w:p>
    <w:p w14:paraId="69826EDD" w14:textId="77777777" w:rsidR="009D313A" w:rsidRDefault="009D313A" w:rsidP="009D313A">
      <w:pPr>
        <w:numPr>
          <w:ilvl w:val="0"/>
          <w:numId w:val="30"/>
        </w:numPr>
      </w:pPr>
      <w:proofErr w:type="gramStart"/>
      <w:r w:rsidRPr="009D313A">
        <w:t>[ ]</w:t>
      </w:r>
      <w:proofErr w:type="gramEnd"/>
      <w:r w:rsidRPr="009D313A">
        <w:t xml:space="preserve"> </w:t>
      </w:r>
      <w:r w:rsidRPr="009D313A">
        <w:rPr>
          <w:b/>
          <w:bCs/>
        </w:rPr>
        <w:t>Business Continuity Planning</w:t>
      </w:r>
      <w:r w:rsidRPr="009D313A">
        <w:t xml:space="preserve"> - Review and update incident response and disaster recovery procedures</w:t>
      </w:r>
    </w:p>
    <w:p w14:paraId="3EC156FB" w14:textId="77777777" w:rsidR="000E40BE" w:rsidRPr="009D313A" w:rsidRDefault="000E40BE" w:rsidP="000E40BE">
      <w:pPr>
        <w:ind w:left="720"/>
      </w:pPr>
    </w:p>
    <w:p w14:paraId="4BE405E0" w14:textId="77777777" w:rsidR="009D313A" w:rsidRPr="009D313A" w:rsidRDefault="009D313A" w:rsidP="009D313A">
      <w:pPr>
        <w:rPr>
          <w:b/>
          <w:bCs/>
        </w:rPr>
      </w:pPr>
      <w:r w:rsidRPr="009D313A">
        <w:rPr>
          <w:b/>
          <w:bCs/>
        </w:rPr>
        <w:lastRenderedPageBreak/>
        <w:t>Long-term Actions (3-12 months)</w:t>
      </w:r>
    </w:p>
    <w:p w14:paraId="05C24A4E" w14:textId="77777777" w:rsidR="009D313A" w:rsidRPr="009D313A" w:rsidRDefault="009D313A" w:rsidP="009D313A">
      <w:pPr>
        <w:numPr>
          <w:ilvl w:val="0"/>
          <w:numId w:val="31"/>
        </w:numPr>
      </w:pPr>
      <w:proofErr w:type="gramStart"/>
      <w:r w:rsidRPr="009D313A">
        <w:t>[ ]</w:t>
      </w:r>
      <w:proofErr w:type="gramEnd"/>
      <w:r w:rsidRPr="009D313A">
        <w:t xml:space="preserve"> </w:t>
      </w:r>
      <w:r w:rsidRPr="009D313A">
        <w:rPr>
          <w:b/>
          <w:bCs/>
        </w:rPr>
        <w:t>Architecture Review</w:t>
      </w:r>
      <w:r w:rsidRPr="009D313A">
        <w:t xml:space="preserve"> - Assess current network architecture for security resilience improvements</w:t>
      </w:r>
    </w:p>
    <w:p w14:paraId="09A94358" w14:textId="77777777" w:rsidR="009D313A" w:rsidRPr="009D313A" w:rsidRDefault="009D313A" w:rsidP="009D313A">
      <w:pPr>
        <w:numPr>
          <w:ilvl w:val="0"/>
          <w:numId w:val="31"/>
        </w:numPr>
      </w:pPr>
      <w:proofErr w:type="gramStart"/>
      <w:r w:rsidRPr="009D313A">
        <w:t>[ ]</w:t>
      </w:r>
      <w:proofErr w:type="gramEnd"/>
      <w:r w:rsidRPr="009D313A">
        <w:t xml:space="preserve"> </w:t>
      </w:r>
      <w:r w:rsidRPr="009D313A">
        <w:rPr>
          <w:b/>
          <w:bCs/>
        </w:rPr>
        <w:t xml:space="preserve">Zero-day </w:t>
      </w:r>
      <w:proofErr w:type="spellStart"/>
      <w:r w:rsidRPr="009D313A">
        <w:rPr>
          <w:b/>
          <w:bCs/>
        </w:rPr>
        <w:t>Defense</w:t>
      </w:r>
      <w:proofErr w:type="spellEnd"/>
      <w:r w:rsidRPr="009D313A">
        <w:rPr>
          <w:b/>
          <w:bCs/>
        </w:rPr>
        <w:t xml:space="preserve"> Strategy</w:t>
      </w:r>
      <w:r w:rsidRPr="009D313A">
        <w:t xml:space="preserve"> - Develop enhanced strategies for defending against unknown vulnerabilities</w:t>
      </w:r>
    </w:p>
    <w:p w14:paraId="3D893281" w14:textId="77777777" w:rsidR="009D313A" w:rsidRPr="009D313A" w:rsidRDefault="009D313A" w:rsidP="009D313A">
      <w:pPr>
        <w:numPr>
          <w:ilvl w:val="0"/>
          <w:numId w:val="31"/>
        </w:numPr>
      </w:pPr>
      <w:proofErr w:type="gramStart"/>
      <w:r w:rsidRPr="009D313A">
        <w:t>[ ]</w:t>
      </w:r>
      <w:proofErr w:type="gramEnd"/>
      <w:r w:rsidRPr="009D313A">
        <w:t xml:space="preserve"> </w:t>
      </w:r>
      <w:r w:rsidRPr="009D313A">
        <w:rPr>
          <w:b/>
          <w:bCs/>
        </w:rPr>
        <w:t>Vendor Relationship Management</w:t>
      </w:r>
      <w:r w:rsidRPr="009D313A">
        <w:t xml:space="preserve"> - Establish improved communication channels with critical software vendors</w:t>
      </w:r>
    </w:p>
    <w:p w14:paraId="536346CB" w14:textId="77777777" w:rsidR="009D313A" w:rsidRDefault="009D313A" w:rsidP="009D313A">
      <w:pPr>
        <w:numPr>
          <w:ilvl w:val="0"/>
          <w:numId w:val="31"/>
        </w:numPr>
      </w:pPr>
      <w:proofErr w:type="gramStart"/>
      <w:r w:rsidRPr="009D313A">
        <w:t>[ ]</w:t>
      </w:r>
      <w:proofErr w:type="gramEnd"/>
      <w:r w:rsidRPr="009D313A">
        <w:t xml:space="preserve"> </w:t>
      </w:r>
      <w:r w:rsidRPr="009D313A">
        <w:rPr>
          <w:b/>
          <w:bCs/>
        </w:rPr>
        <w:t>Security Investment Planning</w:t>
      </w:r>
      <w:r w:rsidRPr="009D313A">
        <w:t xml:space="preserve"> - Evaluate budget allocation for advanced threat detection technologies</w:t>
      </w:r>
    </w:p>
    <w:p w14:paraId="23FEB3E2" w14:textId="77777777" w:rsidR="000E40BE" w:rsidRPr="009D313A" w:rsidRDefault="000E40BE" w:rsidP="000E40BE">
      <w:pPr>
        <w:ind w:left="720"/>
      </w:pPr>
    </w:p>
    <w:p w14:paraId="229FC1F9" w14:textId="77777777" w:rsidR="009D313A" w:rsidRPr="009D313A" w:rsidRDefault="009D313A" w:rsidP="009D313A">
      <w:pPr>
        <w:rPr>
          <w:b/>
          <w:bCs/>
        </w:rPr>
      </w:pPr>
      <w:r w:rsidRPr="009D313A">
        <w:rPr>
          <w:b/>
          <w:bCs/>
        </w:rPr>
        <w:t>Recommendations for Future Prevention</w:t>
      </w:r>
    </w:p>
    <w:p w14:paraId="65E13A55" w14:textId="77777777" w:rsidR="009D313A" w:rsidRPr="009D313A" w:rsidRDefault="009D313A" w:rsidP="009D313A">
      <w:pPr>
        <w:numPr>
          <w:ilvl w:val="0"/>
          <w:numId w:val="32"/>
        </w:numPr>
      </w:pPr>
      <w:r w:rsidRPr="009D313A">
        <w:rPr>
          <w:b/>
          <w:bCs/>
        </w:rPr>
        <w:t>Proactive Vulnerability Management</w:t>
      </w:r>
      <w:r w:rsidRPr="009D313A">
        <w:t xml:space="preserve"> - Implement automated vulnerability scanning for all framework components</w:t>
      </w:r>
    </w:p>
    <w:p w14:paraId="0C87B6A8" w14:textId="77777777" w:rsidR="009D313A" w:rsidRPr="009D313A" w:rsidRDefault="009D313A" w:rsidP="009D313A">
      <w:pPr>
        <w:numPr>
          <w:ilvl w:val="0"/>
          <w:numId w:val="32"/>
        </w:numPr>
      </w:pPr>
      <w:r w:rsidRPr="009D313A">
        <w:rPr>
          <w:b/>
          <w:bCs/>
        </w:rPr>
        <w:t>Threat Intelligence Integration</w:t>
      </w:r>
      <w:r w:rsidRPr="009D313A">
        <w:t xml:space="preserve"> - Enhance threat intelligence feeds to identify emerging zero-day threats</w:t>
      </w:r>
    </w:p>
    <w:p w14:paraId="4D771476" w14:textId="6C065D37" w:rsidR="009D313A" w:rsidRPr="009D313A" w:rsidRDefault="00B53471" w:rsidP="009D313A">
      <w:pPr>
        <w:numPr>
          <w:ilvl w:val="0"/>
          <w:numId w:val="32"/>
        </w:numPr>
      </w:pPr>
      <w:r w:rsidRPr="009D313A">
        <w:rPr>
          <w:b/>
          <w:bCs/>
        </w:rPr>
        <w:t>Behavioural</w:t>
      </w:r>
      <w:r w:rsidR="009D313A" w:rsidRPr="009D313A">
        <w:rPr>
          <w:b/>
          <w:bCs/>
        </w:rPr>
        <w:t xml:space="preserve"> Analysis</w:t>
      </w:r>
      <w:r w:rsidR="009D313A" w:rsidRPr="009D313A">
        <w:t xml:space="preserve"> - Deploy advanced </w:t>
      </w:r>
      <w:r w:rsidRPr="009D313A">
        <w:t>behavioural</w:t>
      </w:r>
      <w:r w:rsidR="009D313A" w:rsidRPr="009D313A">
        <w:t xml:space="preserve"> analysis tools to detect anomalous network activity</w:t>
      </w:r>
    </w:p>
    <w:p w14:paraId="6C58CD01" w14:textId="77777777" w:rsidR="009D313A" w:rsidRPr="009D313A" w:rsidRDefault="009D313A" w:rsidP="009D313A">
      <w:pPr>
        <w:numPr>
          <w:ilvl w:val="0"/>
          <w:numId w:val="32"/>
        </w:numPr>
      </w:pPr>
      <w:r w:rsidRPr="009D313A">
        <w:rPr>
          <w:b/>
          <w:bCs/>
        </w:rPr>
        <w:t>Incident Response Automation</w:t>
      </w:r>
      <w:r w:rsidRPr="009D313A">
        <w:t xml:space="preserve"> - Develop automated response capabilities for rapid threat containment</w:t>
      </w:r>
    </w:p>
    <w:p w14:paraId="25BD8CE9" w14:textId="77777777" w:rsidR="009D313A" w:rsidRPr="009D313A" w:rsidRDefault="009D313A" w:rsidP="009D313A">
      <w:pPr>
        <w:numPr>
          <w:ilvl w:val="0"/>
          <w:numId w:val="32"/>
        </w:numPr>
      </w:pPr>
      <w:r w:rsidRPr="009D313A">
        <w:rPr>
          <w:b/>
          <w:bCs/>
        </w:rPr>
        <w:t>Regular Security Assessments</w:t>
      </w:r>
      <w:r w:rsidRPr="009D313A">
        <w:t xml:space="preserve"> - Conduct quarterly penetration testing and security assessments</w:t>
      </w:r>
    </w:p>
    <w:p w14:paraId="73D38FB2" w14:textId="77777777" w:rsidR="009D313A" w:rsidRPr="009D313A" w:rsidRDefault="00000000" w:rsidP="009D313A">
      <w:r>
        <w:pict w14:anchorId="6AD24DFF">
          <v:rect id="_x0000_i1031" style="width:0;height:1.5pt" o:hralign="center" o:hrstd="t" o:hr="t" fillcolor="#a0a0a0" stroked="f"/>
        </w:pict>
      </w:r>
    </w:p>
    <w:p w14:paraId="77A30926" w14:textId="77777777" w:rsidR="00B53471" w:rsidRDefault="009D313A" w:rsidP="00B53471">
      <w:r w:rsidRPr="009D313A">
        <w:rPr>
          <w:b/>
          <w:bCs/>
        </w:rPr>
        <w:t>Document Owner:</w:t>
      </w:r>
      <w:r w:rsidRPr="009D313A">
        <w:t xml:space="preserve"> Telstra Security Operations Centre</w:t>
      </w:r>
      <w:r w:rsidRPr="009D313A">
        <w:br/>
      </w:r>
      <w:r w:rsidRPr="009D313A">
        <w:rPr>
          <w:b/>
          <w:bCs/>
        </w:rPr>
        <w:t>Review Date:</w:t>
      </w:r>
      <w:r w:rsidRPr="009D313A">
        <w:t xml:space="preserve"> </w:t>
      </w:r>
      <w:r w:rsidR="00B53471">
        <w:t>September 20, 2022 (6-month review cycle)</w:t>
      </w:r>
      <w:r w:rsidR="00B53471">
        <w:br/>
      </w:r>
      <w:r w:rsidRPr="009D313A">
        <w:rPr>
          <w:b/>
          <w:bCs/>
        </w:rPr>
        <w:t>Distribution:</w:t>
      </w:r>
      <w:r w:rsidRPr="009D313A">
        <w:t xml:space="preserve"> </w:t>
      </w:r>
    </w:p>
    <w:p w14:paraId="54CE0FDE" w14:textId="795D0F59" w:rsidR="00B53471" w:rsidRPr="00B53471" w:rsidRDefault="00B53471" w:rsidP="00B53471">
      <w:pPr>
        <w:pStyle w:val="ListParagraph"/>
        <w:numPr>
          <w:ilvl w:val="0"/>
          <w:numId w:val="31"/>
        </w:numPr>
      </w:pPr>
      <w:r w:rsidRPr="00B53471">
        <w:t xml:space="preserve">Telstra CISO and Security Leadership Team </w:t>
      </w:r>
    </w:p>
    <w:p w14:paraId="0043971C" w14:textId="00B4F5AD" w:rsidR="00B53471" w:rsidRPr="00B53471" w:rsidRDefault="00B53471" w:rsidP="00B53471">
      <w:pPr>
        <w:pStyle w:val="ListParagraph"/>
        <w:numPr>
          <w:ilvl w:val="0"/>
          <w:numId w:val="31"/>
        </w:numPr>
      </w:pPr>
      <w:r w:rsidRPr="00B53471">
        <w:t xml:space="preserve">NBN Co Chief Technology Officer and Security Team </w:t>
      </w:r>
    </w:p>
    <w:p w14:paraId="3C08D062" w14:textId="4DE7BDF9" w:rsidR="00B53471" w:rsidRPr="00B53471" w:rsidRDefault="00B53471" w:rsidP="00B53471">
      <w:pPr>
        <w:pStyle w:val="ListParagraph"/>
        <w:numPr>
          <w:ilvl w:val="0"/>
          <w:numId w:val="31"/>
        </w:numPr>
      </w:pPr>
      <w:r w:rsidRPr="00B53471">
        <w:t xml:space="preserve">Telstra Network Operations Centre Management </w:t>
      </w:r>
    </w:p>
    <w:p w14:paraId="392F16D2" w14:textId="22D3A87D" w:rsidR="00B53471" w:rsidRPr="00B53471" w:rsidRDefault="00B53471" w:rsidP="00B53471">
      <w:pPr>
        <w:pStyle w:val="ListParagraph"/>
        <w:numPr>
          <w:ilvl w:val="0"/>
          <w:numId w:val="31"/>
        </w:numPr>
      </w:pPr>
      <w:r w:rsidRPr="00B53471">
        <w:t xml:space="preserve">Incident Response Team Leaders </w:t>
      </w:r>
    </w:p>
    <w:p w14:paraId="5E8B48A2" w14:textId="0BA6D932" w:rsidR="00B53471" w:rsidRPr="00B53471" w:rsidRDefault="00B53471" w:rsidP="00B53471">
      <w:pPr>
        <w:pStyle w:val="ListParagraph"/>
        <w:numPr>
          <w:ilvl w:val="0"/>
          <w:numId w:val="31"/>
        </w:numPr>
      </w:pPr>
      <w:r w:rsidRPr="00B53471">
        <w:t xml:space="preserve">Risk Management and Compliance Teams </w:t>
      </w:r>
    </w:p>
    <w:p w14:paraId="206E6098" w14:textId="62829A65" w:rsidR="00B53471" w:rsidRPr="00B53471" w:rsidRDefault="00B53471" w:rsidP="00B53471">
      <w:pPr>
        <w:pStyle w:val="ListParagraph"/>
        <w:numPr>
          <w:ilvl w:val="0"/>
          <w:numId w:val="31"/>
        </w:numPr>
      </w:pPr>
      <w:r w:rsidRPr="00B53471">
        <w:t xml:space="preserve">Selected Engineering Team Leads (Spring Framework stakeholders) </w:t>
      </w:r>
    </w:p>
    <w:p w14:paraId="1CACE19A" w14:textId="77777777" w:rsidR="00B53471" w:rsidRDefault="00B53471" w:rsidP="00B53471">
      <w:pPr>
        <w:pStyle w:val="ListParagraph"/>
        <w:numPr>
          <w:ilvl w:val="0"/>
          <w:numId w:val="31"/>
        </w:numPr>
      </w:pPr>
      <w:r w:rsidRPr="00B53471">
        <w:t>Executive Leadership (CEO, CTO, Head of Operations)</w:t>
      </w:r>
    </w:p>
    <w:p w14:paraId="163CA3B1" w14:textId="3C5B7BE5" w:rsidR="009D313A" w:rsidRPr="009D313A" w:rsidRDefault="009D313A" w:rsidP="00B53471">
      <w:r w:rsidRPr="00B53471">
        <w:rPr>
          <w:b/>
          <w:bCs/>
        </w:rPr>
        <w:t>Classification:</w:t>
      </w:r>
      <w:r w:rsidRPr="009D313A">
        <w:t xml:space="preserve"> </w:t>
      </w:r>
      <w:r w:rsidR="00B53471" w:rsidRPr="000E40BE">
        <w:rPr>
          <w:b/>
          <w:bCs/>
          <w:u w:val="single"/>
        </w:rPr>
        <w:t>CONFIDENTIAL</w:t>
      </w:r>
      <w:r w:rsidR="00B53471" w:rsidRPr="000E40BE">
        <w:rPr>
          <w:u w:val="single"/>
        </w:rPr>
        <w:t xml:space="preserve"> – </w:t>
      </w:r>
      <w:r w:rsidR="00B53471" w:rsidRPr="000E40BE">
        <w:rPr>
          <w:i/>
          <w:iCs/>
          <w:u w:val="single"/>
        </w:rPr>
        <w:t xml:space="preserve">Internal Use </w:t>
      </w:r>
      <w:r w:rsidR="00B53471" w:rsidRPr="000E40BE">
        <w:rPr>
          <w:b/>
          <w:bCs/>
          <w:i/>
          <w:iCs/>
          <w:u w:val="single"/>
        </w:rPr>
        <w:t>ONLY</w:t>
      </w:r>
    </w:p>
    <w:p w14:paraId="30419090" w14:textId="77777777" w:rsidR="00AB6D0D" w:rsidRDefault="00AB6D0D"/>
    <w:sectPr w:rsidR="00AB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7918"/>
    <w:multiLevelType w:val="multilevel"/>
    <w:tmpl w:val="A090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110"/>
    <w:multiLevelType w:val="multilevel"/>
    <w:tmpl w:val="496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F5FE1"/>
    <w:multiLevelType w:val="multilevel"/>
    <w:tmpl w:val="1D90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61BA9"/>
    <w:multiLevelType w:val="multilevel"/>
    <w:tmpl w:val="C65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80127"/>
    <w:multiLevelType w:val="multilevel"/>
    <w:tmpl w:val="D5E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B6CC4"/>
    <w:multiLevelType w:val="multilevel"/>
    <w:tmpl w:val="D60E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925A4"/>
    <w:multiLevelType w:val="multilevel"/>
    <w:tmpl w:val="715A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C6F2F"/>
    <w:multiLevelType w:val="multilevel"/>
    <w:tmpl w:val="4284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30D79"/>
    <w:multiLevelType w:val="multilevel"/>
    <w:tmpl w:val="230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E067B"/>
    <w:multiLevelType w:val="hybridMultilevel"/>
    <w:tmpl w:val="7E9C9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AC24FB"/>
    <w:multiLevelType w:val="multilevel"/>
    <w:tmpl w:val="B0B6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74E36"/>
    <w:multiLevelType w:val="multilevel"/>
    <w:tmpl w:val="653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65105"/>
    <w:multiLevelType w:val="multilevel"/>
    <w:tmpl w:val="E92A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8742D"/>
    <w:multiLevelType w:val="multilevel"/>
    <w:tmpl w:val="597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F528E"/>
    <w:multiLevelType w:val="multilevel"/>
    <w:tmpl w:val="ADC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F7855"/>
    <w:multiLevelType w:val="multilevel"/>
    <w:tmpl w:val="473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3388A"/>
    <w:multiLevelType w:val="multilevel"/>
    <w:tmpl w:val="998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F204A"/>
    <w:multiLevelType w:val="multilevel"/>
    <w:tmpl w:val="FC0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00003"/>
    <w:multiLevelType w:val="multilevel"/>
    <w:tmpl w:val="36FE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86430"/>
    <w:multiLevelType w:val="multilevel"/>
    <w:tmpl w:val="926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75857"/>
    <w:multiLevelType w:val="multilevel"/>
    <w:tmpl w:val="719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84F16"/>
    <w:multiLevelType w:val="multilevel"/>
    <w:tmpl w:val="8D4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71CF9"/>
    <w:multiLevelType w:val="multilevel"/>
    <w:tmpl w:val="665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2591C"/>
    <w:multiLevelType w:val="multilevel"/>
    <w:tmpl w:val="BD9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C2000"/>
    <w:multiLevelType w:val="multilevel"/>
    <w:tmpl w:val="C36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60709"/>
    <w:multiLevelType w:val="multilevel"/>
    <w:tmpl w:val="03F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4527C"/>
    <w:multiLevelType w:val="multilevel"/>
    <w:tmpl w:val="7004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6514"/>
    <w:multiLevelType w:val="multilevel"/>
    <w:tmpl w:val="F434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F3391"/>
    <w:multiLevelType w:val="multilevel"/>
    <w:tmpl w:val="E3C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F56A9"/>
    <w:multiLevelType w:val="multilevel"/>
    <w:tmpl w:val="C5E8F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E5133"/>
    <w:multiLevelType w:val="multilevel"/>
    <w:tmpl w:val="A72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90035"/>
    <w:multiLevelType w:val="multilevel"/>
    <w:tmpl w:val="1D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93577"/>
    <w:multiLevelType w:val="multilevel"/>
    <w:tmpl w:val="86F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185615">
    <w:abstractNumId w:val="12"/>
  </w:num>
  <w:num w:numId="2" w16cid:durableId="1295675816">
    <w:abstractNumId w:val="11"/>
  </w:num>
  <w:num w:numId="3" w16cid:durableId="930164420">
    <w:abstractNumId w:val="32"/>
  </w:num>
  <w:num w:numId="4" w16cid:durableId="1431585561">
    <w:abstractNumId w:val="20"/>
  </w:num>
  <w:num w:numId="5" w16cid:durableId="384565628">
    <w:abstractNumId w:val="24"/>
  </w:num>
  <w:num w:numId="6" w16cid:durableId="1984961649">
    <w:abstractNumId w:val="7"/>
  </w:num>
  <w:num w:numId="7" w16cid:durableId="626393096">
    <w:abstractNumId w:val="17"/>
  </w:num>
  <w:num w:numId="8" w16cid:durableId="833450636">
    <w:abstractNumId w:val="27"/>
  </w:num>
  <w:num w:numId="9" w16cid:durableId="712656395">
    <w:abstractNumId w:val="10"/>
  </w:num>
  <w:num w:numId="10" w16cid:durableId="2017531438">
    <w:abstractNumId w:val="25"/>
  </w:num>
  <w:num w:numId="11" w16cid:durableId="570382763">
    <w:abstractNumId w:val="3"/>
  </w:num>
  <w:num w:numId="12" w16cid:durableId="541599594">
    <w:abstractNumId w:val="15"/>
  </w:num>
  <w:num w:numId="13" w16cid:durableId="2091123713">
    <w:abstractNumId w:val="21"/>
  </w:num>
  <w:num w:numId="14" w16cid:durableId="2018605969">
    <w:abstractNumId w:val="16"/>
  </w:num>
  <w:num w:numId="15" w16cid:durableId="830950228">
    <w:abstractNumId w:val="14"/>
  </w:num>
  <w:num w:numId="16" w16cid:durableId="363487599">
    <w:abstractNumId w:val="6"/>
  </w:num>
  <w:num w:numId="17" w16cid:durableId="865798647">
    <w:abstractNumId w:val="0"/>
  </w:num>
  <w:num w:numId="18" w16cid:durableId="1232539675">
    <w:abstractNumId w:val="1"/>
  </w:num>
  <w:num w:numId="19" w16cid:durableId="242419034">
    <w:abstractNumId w:val="8"/>
  </w:num>
  <w:num w:numId="20" w16cid:durableId="1830095173">
    <w:abstractNumId w:val="28"/>
  </w:num>
  <w:num w:numId="21" w16cid:durableId="297105658">
    <w:abstractNumId w:val="18"/>
  </w:num>
  <w:num w:numId="22" w16cid:durableId="1081606516">
    <w:abstractNumId w:val="26"/>
  </w:num>
  <w:num w:numId="23" w16cid:durableId="445198345">
    <w:abstractNumId w:val="30"/>
  </w:num>
  <w:num w:numId="24" w16cid:durableId="764885492">
    <w:abstractNumId w:val="29"/>
  </w:num>
  <w:num w:numId="25" w16cid:durableId="1687050938">
    <w:abstractNumId w:val="5"/>
  </w:num>
  <w:num w:numId="26" w16cid:durableId="733163350">
    <w:abstractNumId w:val="22"/>
  </w:num>
  <w:num w:numId="27" w16cid:durableId="2012415691">
    <w:abstractNumId w:val="13"/>
  </w:num>
  <w:num w:numId="28" w16cid:durableId="478499825">
    <w:abstractNumId w:val="23"/>
  </w:num>
  <w:num w:numId="29" w16cid:durableId="240876045">
    <w:abstractNumId w:val="31"/>
  </w:num>
  <w:num w:numId="30" w16cid:durableId="1317150913">
    <w:abstractNumId w:val="4"/>
  </w:num>
  <w:num w:numId="31" w16cid:durableId="71700750">
    <w:abstractNumId w:val="19"/>
  </w:num>
  <w:num w:numId="32" w16cid:durableId="1780569081">
    <w:abstractNumId w:val="2"/>
  </w:num>
  <w:num w:numId="33" w16cid:durableId="1534466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AD"/>
    <w:rsid w:val="000E40BE"/>
    <w:rsid w:val="001C33AD"/>
    <w:rsid w:val="002E3613"/>
    <w:rsid w:val="0050777C"/>
    <w:rsid w:val="00675208"/>
    <w:rsid w:val="009B75C5"/>
    <w:rsid w:val="009D313A"/>
    <w:rsid w:val="00AB6D0D"/>
    <w:rsid w:val="00AD14F5"/>
    <w:rsid w:val="00B53471"/>
    <w:rsid w:val="00B759A7"/>
    <w:rsid w:val="00C21800"/>
    <w:rsid w:val="00D03B9A"/>
    <w:rsid w:val="00FB46CA"/>
    <w:rsid w:val="00FC29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A7EF"/>
  <w15:chartTrackingRefBased/>
  <w15:docId w15:val="{C5A57C48-A548-435D-B33E-D7BB6787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3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3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3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3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3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3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3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3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AD"/>
    <w:rPr>
      <w:rFonts w:eastAsiaTheme="majorEastAsia" w:cstheme="majorBidi"/>
      <w:color w:val="272727" w:themeColor="text1" w:themeTint="D8"/>
    </w:rPr>
  </w:style>
  <w:style w:type="paragraph" w:styleId="Title">
    <w:name w:val="Title"/>
    <w:basedOn w:val="Normal"/>
    <w:next w:val="Normal"/>
    <w:link w:val="TitleChar"/>
    <w:uiPriority w:val="10"/>
    <w:qFormat/>
    <w:rsid w:val="001C3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AD"/>
    <w:pPr>
      <w:spacing w:before="160"/>
      <w:jc w:val="center"/>
    </w:pPr>
    <w:rPr>
      <w:i/>
      <w:iCs/>
      <w:color w:val="404040" w:themeColor="text1" w:themeTint="BF"/>
    </w:rPr>
  </w:style>
  <w:style w:type="character" w:customStyle="1" w:styleId="QuoteChar">
    <w:name w:val="Quote Char"/>
    <w:basedOn w:val="DefaultParagraphFont"/>
    <w:link w:val="Quote"/>
    <w:uiPriority w:val="29"/>
    <w:rsid w:val="001C33AD"/>
    <w:rPr>
      <w:i/>
      <w:iCs/>
      <w:color w:val="404040" w:themeColor="text1" w:themeTint="BF"/>
    </w:rPr>
  </w:style>
  <w:style w:type="paragraph" w:styleId="ListParagraph">
    <w:name w:val="List Paragraph"/>
    <w:basedOn w:val="Normal"/>
    <w:uiPriority w:val="34"/>
    <w:qFormat/>
    <w:rsid w:val="001C33AD"/>
    <w:pPr>
      <w:ind w:left="720"/>
      <w:contextualSpacing/>
    </w:pPr>
  </w:style>
  <w:style w:type="character" w:styleId="IntenseEmphasis">
    <w:name w:val="Intense Emphasis"/>
    <w:basedOn w:val="DefaultParagraphFont"/>
    <w:uiPriority w:val="21"/>
    <w:qFormat/>
    <w:rsid w:val="001C33AD"/>
    <w:rPr>
      <w:i/>
      <w:iCs/>
      <w:color w:val="2F5496" w:themeColor="accent1" w:themeShade="BF"/>
    </w:rPr>
  </w:style>
  <w:style w:type="paragraph" w:styleId="IntenseQuote">
    <w:name w:val="Intense Quote"/>
    <w:basedOn w:val="Normal"/>
    <w:next w:val="Normal"/>
    <w:link w:val="IntenseQuoteChar"/>
    <w:uiPriority w:val="30"/>
    <w:qFormat/>
    <w:rsid w:val="001C33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3AD"/>
    <w:rPr>
      <w:i/>
      <w:iCs/>
      <w:color w:val="2F5496" w:themeColor="accent1" w:themeShade="BF"/>
    </w:rPr>
  </w:style>
  <w:style w:type="character" w:styleId="IntenseReference">
    <w:name w:val="Intense Reference"/>
    <w:basedOn w:val="DefaultParagraphFont"/>
    <w:uiPriority w:val="32"/>
    <w:qFormat/>
    <w:rsid w:val="001C33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45043">
      <w:bodyDiv w:val="1"/>
      <w:marLeft w:val="0"/>
      <w:marRight w:val="0"/>
      <w:marTop w:val="0"/>
      <w:marBottom w:val="0"/>
      <w:divBdr>
        <w:top w:val="none" w:sz="0" w:space="0" w:color="auto"/>
        <w:left w:val="none" w:sz="0" w:space="0" w:color="auto"/>
        <w:bottom w:val="none" w:sz="0" w:space="0" w:color="auto"/>
        <w:right w:val="none" w:sz="0" w:space="0" w:color="auto"/>
      </w:divBdr>
    </w:div>
    <w:div w:id="493498592">
      <w:bodyDiv w:val="1"/>
      <w:marLeft w:val="0"/>
      <w:marRight w:val="0"/>
      <w:marTop w:val="0"/>
      <w:marBottom w:val="0"/>
      <w:divBdr>
        <w:top w:val="none" w:sz="0" w:space="0" w:color="auto"/>
        <w:left w:val="none" w:sz="0" w:space="0" w:color="auto"/>
        <w:bottom w:val="none" w:sz="0" w:space="0" w:color="auto"/>
        <w:right w:val="none" w:sz="0" w:space="0" w:color="auto"/>
      </w:divBdr>
    </w:div>
    <w:div w:id="697580641">
      <w:bodyDiv w:val="1"/>
      <w:marLeft w:val="0"/>
      <w:marRight w:val="0"/>
      <w:marTop w:val="0"/>
      <w:marBottom w:val="0"/>
      <w:divBdr>
        <w:top w:val="none" w:sz="0" w:space="0" w:color="auto"/>
        <w:left w:val="none" w:sz="0" w:space="0" w:color="auto"/>
        <w:bottom w:val="none" w:sz="0" w:space="0" w:color="auto"/>
        <w:right w:val="none" w:sz="0" w:space="0" w:color="auto"/>
      </w:divBdr>
    </w:div>
    <w:div w:id="791703579">
      <w:bodyDiv w:val="1"/>
      <w:marLeft w:val="0"/>
      <w:marRight w:val="0"/>
      <w:marTop w:val="0"/>
      <w:marBottom w:val="0"/>
      <w:divBdr>
        <w:top w:val="none" w:sz="0" w:space="0" w:color="auto"/>
        <w:left w:val="none" w:sz="0" w:space="0" w:color="auto"/>
        <w:bottom w:val="none" w:sz="0" w:space="0" w:color="auto"/>
        <w:right w:val="none" w:sz="0" w:space="0" w:color="auto"/>
      </w:divBdr>
    </w:div>
    <w:div w:id="1352562036">
      <w:bodyDiv w:val="1"/>
      <w:marLeft w:val="0"/>
      <w:marRight w:val="0"/>
      <w:marTop w:val="0"/>
      <w:marBottom w:val="0"/>
      <w:divBdr>
        <w:top w:val="none" w:sz="0" w:space="0" w:color="auto"/>
        <w:left w:val="none" w:sz="0" w:space="0" w:color="auto"/>
        <w:bottom w:val="none" w:sz="0" w:space="0" w:color="auto"/>
        <w:right w:val="none" w:sz="0" w:space="0" w:color="auto"/>
      </w:divBdr>
    </w:div>
    <w:div w:id="17207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Filandro</dc:creator>
  <cp:keywords/>
  <dc:description/>
  <cp:lastModifiedBy>Michele Filandro</cp:lastModifiedBy>
  <cp:revision>4</cp:revision>
  <dcterms:created xsi:type="dcterms:W3CDTF">2025-06-02T13:42:00Z</dcterms:created>
  <dcterms:modified xsi:type="dcterms:W3CDTF">2025-06-02T14:53:00Z</dcterms:modified>
</cp:coreProperties>
</file>