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8. Declaración de uso de Inteligencia Artificial</w:t>
      </w:r>
    </w:p>
    <w:p>
      <w:pPr>
        <w:pStyle w:val="Heading2"/>
      </w:pPr>
      <w:r>
        <w:t>8.1 Tipos de uso declarados</w:t>
      </w:r>
    </w:p>
    <w:p>
      <w:r>
        <w:t>Se declaran únicamente los usos permitidos por el reglamento de uso de IA en tesis. Los usos no permitidos (corrección de estilo, redacción automática sin participación del autor, análisis de resultados sin participación del autor y fabricación o simulación de datos) no forman parte de esta declaración.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04040"/>
          </w:tcPr>
          <w:p>
            <w:r>
              <w:rPr>
                <w:b/>
                <w:color w:val="FFFFFF"/>
              </w:rPr>
              <w:t>Tipo de uso de IA</w:t>
            </w:r>
          </w:p>
        </w:tc>
        <w:tc>
          <w:tcPr>
            <w:tcW w:type="dxa" w:w="2160"/>
            <w:shd w:val="clear" w:color="auto" w:fill="404040"/>
          </w:tcPr>
          <w:p>
            <w:r>
              <w:rPr>
                <w:b/>
                <w:color w:val="FFFFFF"/>
              </w:rPr>
              <w:t>Uso en esta tesis</w:t>
            </w:r>
          </w:p>
        </w:tc>
        <w:tc>
          <w:tcPr>
            <w:tcW w:type="dxa" w:w="2160"/>
            <w:shd w:val="clear" w:color="auto" w:fill="404040"/>
          </w:tcPr>
          <w:p>
            <w:r>
              <w:rPr>
                <w:b/>
                <w:color w:val="FFFFFF"/>
              </w:rPr>
              <w:t>¿Permitido?</w:t>
            </w:r>
          </w:p>
        </w:tc>
        <w:tc>
          <w:tcPr>
            <w:tcW w:type="dxa" w:w="2160"/>
            <w:shd w:val="clear" w:color="auto" w:fill="404040"/>
          </w:tcPr>
          <w:p>
            <w:r>
              <w:rPr>
                <w:b/>
                <w:color w:val="FFFFFF"/>
              </w:rPr>
              <w:t>¿Debe declararse?</w:t>
            </w:r>
          </w:p>
        </w:tc>
      </w:tr>
      <w:tr>
        <w:tc>
          <w:tcPr>
            <w:tcW w:type="dxa" w:w="2160"/>
          </w:tcPr>
          <w:p>
            <w:r>
              <w:rPr>
                <w:b/>
              </w:rPr>
              <w:t>Generación de tablas y figuras</w:t>
            </w:r>
          </w:p>
        </w:tc>
        <w:tc>
          <w:tcPr>
            <w:tcW w:type="dxa" w:w="2160"/>
          </w:tcPr>
          <w:p>
            <w:r>
              <w:t>Código y diseño de figuras (diagrama de depuración de la muestra) y estructuración de tablas de resultados, siempre a partir de los archivos de salida del pipeline.</w:t>
            </w:r>
          </w:p>
        </w:tc>
        <w:tc>
          <w:tcPr>
            <w:tcW w:type="dxa" w:w="2160"/>
          </w:tcPr>
          <w:p>
            <w:r>
              <w:t>SÍ</w:t>
            </w:r>
          </w:p>
        </w:tc>
        <w:tc>
          <w:tcPr>
            <w:tcW w:type="dxa" w:w="2160"/>
          </w:tcPr>
          <w:p>
            <w:r>
              <w:t>SÍ</w:t>
            </w:r>
          </w:p>
        </w:tc>
      </w:tr>
      <w:tr>
        <w:tc>
          <w:tcPr>
            <w:tcW w:type="dxa" w:w="2160"/>
          </w:tcPr>
          <w:p>
            <w:r>
              <w:rPr>
                <w:b/>
              </w:rPr>
              <w:t>Procesamiento y análisis de datos</w:t>
            </w:r>
          </w:p>
        </w:tc>
        <w:tc>
          <w:tcPr>
            <w:tcW w:type="dxa" w:w="2160"/>
          </w:tcPr>
          <w:p>
            <w:r>
              <w:t>Escritura y ejecución de scripts de preprocesamiento, Boruta, SMOTE-NC, entrenamiento de modelos, validación cruzada, bootstrap y explicabilidad (SHAP y LIME), y verificación de cifras contra los archivos generados.</w:t>
            </w:r>
          </w:p>
        </w:tc>
        <w:tc>
          <w:tcPr>
            <w:tcW w:type="dxa" w:w="2160"/>
          </w:tcPr>
          <w:p>
            <w:r>
              <w:t>SÍ</w:t>
            </w:r>
          </w:p>
        </w:tc>
        <w:tc>
          <w:tcPr>
            <w:tcW w:type="dxa" w:w="2160"/>
          </w:tcPr>
          <w:p>
            <w:r>
              <w:t>SÍ</w:t>
            </w:r>
          </w:p>
        </w:tc>
      </w:tr>
      <w:tr>
        <w:tc>
          <w:tcPr>
            <w:tcW w:type="dxa" w:w="2160"/>
          </w:tcPr>
          <w:p>
            <w:r>
              <w:rPr>
                <w:b/>
              </w:rPr>
              <w:t>Sugerencias para organizar ideas para la redacción</w:t>
            </w:r>
          </w:p>
        </w:tc>
        <w:tc>
          <w:tcPr>
            <w:tcW w:type="dxa" w:w="2160"/>
          </w:tcPr>
          <w:p>
            <w:r>
              <w:t>Propuestas de estructura de secciones y de contenido, que los autores evaluaron y adaptaron.</w:t>
            </w:r>
          </w:p>
        </w:tc>
        <w:tc>
          <w:tcPr>
            <w:tcW w:type="dxa" w:w="2160"/>
          </w:tcPr>
          <w:p>
            <w:r>
              <w:t>SÍ</w:t>
            </w:r>
          </w:p>
        </w:tc>
        <w:tc>
          <w:tcPr>
            <w:tcW w:type="dxa" w:w="2160"/>
          </w:tcPr>
          <w:p>
            <w:r>
              <w:t>SÍ</w:t>
            </w:r>
          </w:p>
        </w:tc>
      </w:tr>
      <w:tr>
        <w:tc>
          <w:tcPr>
            <w:tcW w:type="dxa" w:w="2160"/>
          </w:tcPr>
          <w:p>
            <w:r>
              <w:rPr>
                <w:b/>
              </w:rPr>
              <w:t>Lluvia de ideas</w:t>
            </w:r>
          </w:p>
        </w:tc>
        <w:tc>
          <w:tcPr>
            <w:tcW w:type="dxa" w:w="2160"/>
          </w:tcPr>
          <w:p>
            <w:r>
              <w:t>Ideas de temas para recomendaciones y trabajos futuros, que los autores seleccionaron y desarrollaron.</w:t>
            </w:r>
          </w:p>
        </w:tc>
        <w:tc>
          <w:tcPr>
            <w:tcW w:type="dxa" w:w="2160"/>
          </w:tcPr>
          <w:p>
            <w:r>
              <w:t>SÍ</w:t>
            </w:r>
          </w:p>
        </w:tc>
        <w:tc>
          <w:tcPr>
            <w:tcW w:type="dxa" w:w="2160"/>
          </w:tcPr>
          <w:p>
            <w:r>
              <w:t>SÍ</w:t>
            </w:r>
          </w:p>
        </w:tc>
      </w:tr>
    </w:tbl>
    <w:p>
      <w:pPr>
        <w:pStyle w:val="Heading2"/>
      </w:pPr>
      <w:r>
        <w:t>8.2 Detalle de la herramienta</w:t>
      </w:r>
    </w:p>
    <w:p>
      <w:r>
        <w:t>Herramienta: Claude (Anthropic), modelo claude-sonnet-5, a través de Claude Code. [Verificar si se usaron otros modelos o versiones.]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04040"/>
          </w:tcPr>
          <w:p>
            <w:r>
              <w:rPr>
                <w:b/>
                <w:color w:val="FFFFFF"/>
              </w:rPr>
              <w:t>Ítem</w:t>
            </w:r>
          </w:p>
        </w:tc>
        <w:tc>
          <w:tcPr>
            <w:tcW w:type="dxa" w:w="2880"/>
            <w:shd w:val="clear" w:color="auto" w:fill="404040"/>
          </w:tcPr>
          <w:p>
            <w:r>
              <w:rPr>
                <w:b/>
                <w:color w:val="FFFFFF"/>
              </w:rPr>
              <w:t>Referencia</w:t>
            </w:r>
          </w:p>
        </w:tc>
        <w:tc>
          <w:tcPr>
            <w:tcW w:type="dxa" w:w="2880"/>
            <w:shd w:val="clear" w:color="auto" w:fill="404040"/>
          </w:tcPr>
          <w:p>
            <w:r>
              <w:rPr>
                <w:b/>
                <w:color w:val="FFFFFF"/>
              </w:rPr>
              <w:t>Declaración</w:t>
            </w:r>
          </w:p>
        </w:tc>
      </w:tr>
      <w:tr>
        <w:tc>
          <w:tcPr>
            <w:tcW w:type="dxa" w:w="2880"/>
          </w:tcPr>
          <w:p>
            <w:r>
              <w:rPr>
                <w:b/>
              </w:rPr>
              <w:t>Propósito</w:t>
            </w:r>
          </w:p>
        </w:tc>
        <w:tc>
          <w:tcPr>
            <w:tcW w:type="dxa" w:w="2880"/>
          </w:tcPr>
          <w:p>
            <w:r>
              <w:t>Para qué se usó</w:t>
            </w:r>
          </w:p>
        </w:tc>
        <w:tc>
          <w:tcPr>
            <w:tcW w:type="dxa" w:w="2880"/>
          </w:tcPr>
          <w:p>
            <w:r>
              <w:t>Generación de figuras y tablas, escritura y ejecución de scripts de análisis de datos, verificación de cifras contra los archivos de salida, y propuestas de estructura y de ideas para la redacción.</w:t>
            </w:r>
          </w:p>
        </w:tc>
      </w:tr>
      <w:tr>
        <w:tc>
          <w:tcPr>
            <w:tcW w:type="dxa" w:w="2880"/>
          </w:tcPr>
          <w:p>
            <w:r>
              <w:rPr>
                <w:b/>
              </w:rPr>
              <w:t>Prompts (instrucciones)</w:t>
            </w:r>
          </w:p>
        </w:tc>
        <w:tc>
          <w:tcPr>
            <w:tcW w:type="dxa" w:w="2880"/>
          </w:tcPr>
          <w:p>
            <w:r>
              <w:t>Preguntas o instrucciones clave</w:t>
            </w:r>
          </w:p>
        </w:tc>
        <w:tc>
          <w:tcPr>
            <w:tcW w:type="dxa" w:w="2880"/>
          </w:tcPr>
          <w:p>
            <w:r>
              <w:t>[Copiar 2 a 4 instrucciones reales de tu historial de uso, que correspondan solo a los usos declarados.]</w:t>
            </w:r>
          </w:p>
        </w:tc>
      </w:tr>
      <w:tr>
        <w:tc>
          <w:tcPr>
            <w:tcW w:type="dxa" w:w="2880"/>
          </w:tcPr>
          <w:p>
            <w:r>
              <w:rPr>
                <w:b/>
              </w:rPr>
              <w:t>Integración</w:t>
            </w:r>
          </w:p>
        </w:tc>
        <w:tc>
          <w:tcPr>
            <w:tcW w:type="dxa" w:w="2880"/>
          </w:tcPr>
          <w:p>
            <w:r>
              <w:t>Cómo se usó el resultado</w:t>
            </w:r>
          </w:p>
        </w:tc>
        <w:tc>
          <w:tcPr>
            <w:tcW w:type="dxa" w:w="2880"/>
          </w:tcPr>
          <w:p>
            <w:r>
              <w:t>El código, las figuras y las tablas fueron ejecutados, revisados y ajustados por los autores antes de su incorporación. Las decisiones metodológicas fueron tomadas y validadas por los autores.</w:t>
            </w:r>
          </w:p>
        </w:tc>
      </w:tr>
      <w:tr>
        <w:tc>
          <w:tcPr>
            <w:tcW w:type="dxa" w:w="2880"/>
          </w:tcPr>
          <w:p>
            <w:r>
              <w:rPr>
                <w:b/>
              </w:rPr>
              <w:t>Verificación</w:t>
            </w:r>
          </w:p>
        </w:tc>
        <w:tc>
          <w:tcPr>
            <w:tcW w:type="dxa" w:w="2880"/>
          </w:tcPr>
          <w:p>
            <w:r>
              <w:t>Revisión manual de exactitud y coherencia</w:t>
            </w:r>
          </w:p>
        </w:tc>
        <w:tc>
          <w:tcPr>
            <w:tcW w:type="dxa" w:w="2880"/>
          </w:tcPr>
          <w:p>
            <w:r>
              <w:t>Las cifras se contrastaron con los archivos de salida generados por los scripts (CSV) y los procesos se volvieron a ejecutar para verificar su reproducibilidad.</w:t>
            </w:r>
          </w:p>
        </w:tc>
      </w:tr>
      <w:tr>
        <w:tc>
          <w:tcPr>
            <w:tcW w:type="dxa" w:w="2880"/>
          </w:tcPr>
          <w:p>
            <w:r>
              <w:rPr>
                <w:b/>
              </w:rPr>
              <w:t>Ética</w:t>
            </w:r>
          </w:p>
        </w:tc>
        <w:tc>
          <w:tcPr>
            <w:tcW w:type="dxa" w:w="2880"/>
          </w:tcPr>
          <w:p>
            <w:r>
              <w:t>Responsabilidad del contenido</w:t>
            </w:r>
          </w:p>
        </w:tc>
        <w:tc>
          <w:tcPr>
            <w:tcW w:type="dxa" w:w="2880"/>
          </w:tcPr>
          <w:p>
            <w:r>
              <w:t>Los autores asumen la responsabilidad del contenido final. Los datos provienen exclusivamente de la ENDES (INEI) y no fueron generados ni simulados por la IA.</w:t>
            </w:r>
          </w:p>
        </w:tc>
      </w:tr>
    </w:tbl>
    <w:p/>
    <w:p>
      <w:r>
        <w:rPr>
          <w:i/>
        </w:rPr>
        <w:t>Nota para los autores: los párrafos de texto que fueron redactados con apoyo de IA no forman parte de los usos permitidos declarados arriba. Antes de entregar, deben reescribirse con redacción propia o eliminarse, para que la declaración sea exacta.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