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F172E" w14:textId="1CADE7E3" w:rsidR="00547A34" w:rsidRPr="004A1815" w:rsidRDefault="00BB27AC" w:rsidP="00CE7CD1">
      <w:pPr>
        <w:spacing w:line="480" w:lineRule="auto"/>
        <w:ind w:left="709" w:right="594"/>
        <w:jc w:val="center"/>
        <w:rPr>
          <w:rFonts w:cs="Arial"/>
          <w:b/>
          <w:sz w:val="28"/>
          <w:szCs w:val="28"/>
        </w:rPr>
      </w:pPr>
      <w:r w:rsidRPr="004A1815">
        <w:rPr>
          <w:rFonts w:cs="Arial"/>
          <w:b/>
          <w:noProof/>
          <w:sz w:val="28"/>
          <w:szCs w:val="28"/>
        </w:rPr>
        <mc:AlternateContent>
          <mc:Choice Requires="wps">
            <w:drawing>
              <wp:anchor distT="0" distB="0" distL="114300" distR="114300" simplePos="0" relativeHeight="251658240" behindDoc="0" locked="0" layoutInCell="1" allowOverlap="1" wp14:anchorId="328FFE01" wp14:editId="6B2D4F96">
                <wp:simplePos x="0" y="0"/>
                <wp:positionH relativeFrom="column">
                  <wp:posOffset>-184567</wp:posOffset>
                </wp:positionH>
                <wp:positionV relativeFrom="paragraph">
                  <wp:posOffset>-4861</wp:posOffset>
                </wp:positionV>
                <wp:extent cx="5899369" cy="9067165"/>
                <wp:effectExtent l="12700" t="12700" r="19050" b="13335"/>
                <wp:wrapNone/>
                <wp:docPr id="2282878" name="Rectángulo 2282878"/>
                <wp:cNvGraphicFramePr/>
                <a:graphic xmlns:a="http://schemas.openxmlformats.org/drawingml/2006/main">
                  <a:graphicData uri="http://schemas.microsoft.com/office/word/2010/wordprocessingShape">
                    <wps:wsp>
                      <wps:cNvSpPr/>
                      <wps:spPr>
                        <a:xfrm>
                          <a:off x="0" y="0"/>
                          <a:ext cx="5899369" cy="9067165"/>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vertOverflow="overflow" horzOverflow="overflow" vert="horz" wrap="square" lIns="91440" tIns="45720" rIns="91440" bIns="45720" numCol="1" spcCol="0" anchor="ctr"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51C428" id="Rectángulo 2282878" o:spid="_x0000_s1026" style="position:absolute;margin-left:-14.55pt;margin-top:-.4pt;width:464.5pt;height:71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" filled="f" strokecolor="#09101d [484]" strokeweight="1.5pt"/>
            </w:pict>
          </mc:Fallback>
        </mc:AlternateContent>
      </w:r>
    </w:p>
    <w:p w14:paraId="2E73C62D" w14:textId="77777777" w:rsidR="006218E2" w:rsidRPr="004A1815" w:rsidRDefault="006218E2" w:rsidP="00CE7CD1">
      <w:pPr>
        <w:spacing w:line="480" w:lineRule="auto"/>
        <w:ind w:left="709" w:right="594"/>
        <w:jc w:val="center"/>
        <w:rPr>
          <w:rFonts w:cs="Arial"/>
          <w:b/>
          <w:sz w:val="28"/>
          <w:szCs w:val="28"/>
        </w:rPr>
      </w:pPr>
    </w:p>
    <w:p w14:paraId="7705B939" w14:textId="6ADA6C86" w:rsidR="00BB27AC" w:rsidRPr="004A1815" w:rsidRDefault="00BB27AC" w:rsidP="00CE7CD1">
      <w:pPr>
        <w:spacing w:line="480" w:lineRule="auto"/>
        <w:ind w:left="709" w:right="594"/>
        <w:jc w:val="center"/>
        <w:rPr>
          <w:rFonts w:cs="Arial"/>
          <w:b/>
          <w:sz w:val="28"/>
          <w:szCs w:val="28"/>
        </w:rPr>
      </w:pPr>
    </w:p>
    <w:p w14:paraId="40AFB16E" w14:textId="60176225" w:rsidR="00F10E04" w:rsidRPr="004A1815" w:rsidRDefault="005E3FCF" w:rsidP="5EA1A009">
      <w:pPr>
        <w:spacing w:line="276" w:lineRule="auto"/>
        <w:ind w:left="709" w:right="594"/>
        <w:jc w:val="center"/>
        <w:rPr>
          <w:rFonts w:cs="Arial"/>
          <w:b/>
          <w:bCs/>
          <w:sz w:val="28"/>
          <w:szCs w:val="28"/>
        </w:rPr>
      </w:pPr>
      <w:r w:rsidRPr="004A1815">
        <w:rPr>
          <w:rFonts w:cs="Arial"/>
          <w:b/>
          <w:bCs/>
          <w:noProof/>
          <w:sz w:val="28"/>
          <w:szCs w:val="28"/>
        </w:rPr>
        <w:drawing>
          <wp:inline distT="0" distB="0" distL="0" distR="0" wp14:anchorId="7C1D1502" wp14:editId="2DAB4E83">
            <wp:extent cx="2418080" cy="831820"/>
            <wp:effectExtent l="0" t="0" r="0" b="0"/>
            <wp:docPr id="14104277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27711" name="Imagen 1410427711"/>
                    <pic:cNvPicPr/>
                  </pic:nvPicPr>
                  <pic:blipFill rotWithShape="1">
                    <a:blip r:embed="rId11">
                      <a:extLst>
                        <a:ext uri="{28A0092B-C50C-407E-A947-70E740481C1C}">
                          <a14:useLocalDpi xmlns:a14="http://schemas.microsoft.com/office/drawing/2010/main" val="0"/>
                        </a:ext>
                      </a:extLst>
                    </a:blip>
                    <a:srcRect t="32800" b="32800"/>
                    <a:stretch>
                      <a:fillRect/>
                    </a:stretch>
                  </pic:blipFill>
                  <pic:spPr bwMode="auto">
                    <a:xfrm>
                      <a:off x="0" y="0"/>
                      <a:ext cx="2489501" cy="856389"/>
                    </a:xfrm>
                    <a:prstGeom prst="rect">
                      <a:avLst/>
                    </a:prstGeom>
                    <a:ln>
                      <a:noFill/>
                    </a:ln>
                    <a:extLst>
                      <a:ext uri="{53640926-AAD7-44D8-BBD7-CCE9431645EC}">
                        <a14:shadowObscured xmlns:a14="http://schemas.microsoft.com/office/drawing/2010/main"/>
                      </a:ext>
                    </a:extLst>
                  </pic:spPr>
                </pic:pic>
              </a:graphicData>
            </a:graphic>
          </wp:inline>
        </w:drawing>
      </w:r>
    </w:p>
    <w:p w14:paraId="2F36983D" w14:textId="41DFB8D4" w:rsidR="00F10E04" w:rsidRPr="004A1815" w:rsidRDefault="00F10E04" w:rsidP="00F10E04">
      <w:pPr>
        <w:spacing w:line="276" w:lineRule="auto"/>
        <w:jc w:val="center"/>
        <w:rPr>
          <w:rFonts w:cs="Arial"/>
        </w:rPr>
      </w:pPr>
    </w:p>
    <w:p w14:paraId="5C7B1661" w14:textId="77777777" w:rsidR="00F10E04" w:rsidRPr="004A1815" w:rsidRDefault="00F10E04" w:rsidP="00F10E04">
      <w:pPr>
        <w:tabs>
          <w:tab w:val="left" w:pos="4995"/>
        </w:tabs>
        <w:spacing w:line="276" w:lineRule="auto"/>
        <w:jc w:val="center"/>
        <w:rPr>
          <w:rFonts w:cs="Arial"/>
        </w:rPr>
      </w:pPr>
    </w:p>
    <w:p w14:paraId="7916663F" w14:textId="77777777" w:rsidR="00F10E04" w:rsidRPr="004A1815" w:rsidRDefault="00F10E04" w:rsidP="00F10E04">
      <w:pPr>
        <w:spacing w:line="276" w:lineRule="auto"/>
        <w:jc w:val="center"/>
        <w:rPr>
          <w:rFonts w:cs="Arial"/>
        </w:rPr>
      </w:pPr>
    </w:p>
    <w:p w14:paraId="6B5D6503" w14:textId="25411EAB" w:rsidR="00F10E04" w:rsidRPr="004A1815" w:rsidRDefault="00F10E04" w:rsidP="00F10E04">
      <w:pPr>
        <w:spacing w:line="276" w:lineRule="auto"/>
        <w:jc w:val="center"/>
        <w:rPr>
          <w:rFonts w:cs="Arial"/>
        </w:rPr>
      </w:pPr>
      <w:r w:rsidRPr="004A1815">
        <w:rPr>
          <w:rFonts w:cs="Arial"/>
          <w:b/>
          <w:bCs/>
        </w:rPr>
        <w:t xml:space="preserve">Facultad de </w:t>
      </w:r>
      <w:r w:rsidRPr="004A1815">
        <w:rPr>
          <w:rFonts w:cs="Arial"/>
        </w:rPr>
        <w:tab/>
      </w:r>
      <w:r w:rsidRPr="004A1815">
        <w:rPr>
          <w:rFonts w:cs="Arial"/>
          <w:b/>
          <w:bCs/>
        </w:rPr>
        <w:t>Ingeniería</w:t>
      </w:r>
    </w:p>
    <w:p w14:paraId="78F9141B" w14:textId="77777777" w:rsidR="00F10E04" w:rsidRPr="004A1815" w:rsidRDefault="00F10E04" w:rsidP="00F10E04">
      <w:pPr>
        <w:spacing w:line="276" w:lineRule="auto"/>
        <w:jc w:val="center"/>
        <w:rPr>
          <w:rFonts w:cs="Arial"/>
          <w:b/>
        </w:rPr>
      </w:pPr>
    </w:p>
    <w:p w14:paraId="06853EEE" w14:textId="51DBBA10" w:rsidR="00F10E04" w:rsidRPr="004A1815" w:rsidRDefault="00F10E04" w:rsidP="5EA1A009">
      <w:pPr>
        <w:spacing w:line="276" w:lineRule="auto"/>
        <w:jc w:val="center"/>
        <w:rPr>
          <w:rFonts w:cs="Arial"/>
          <w:b/>
          <w:bCs/>
        </w:rPr>
      </w:pPr>
      <w:r w:rsidRPr="004A1815">
        <w:rPr>
          <w:rFonts w:cs="Arial"/>
          <w:b/>
          <w:bCs/>
        </w:rPr>
        <w:t>Carrera de Ingeniería de Software</w:t>
      </w:r>
    </w:p>
    <w:p w14:paraId="40CBF253" w14:textId="77777777" w:rsidR="00F10E04" w:rsidRPr="004A1815" w:rsidRDefault="00F10E04" w:rsidP="00F10E04">
      <w:pPr>
        <w:spacing w:line="276" w:lineRule="auto"/>
        <w:jc w:val="center"/>
        <w:rPr>
          <w:rFonts w:cs="Arial"/>
          <w:b/>
        </w:rPr>
      </w:pPr>
    </w:p>
    <w:p w14:paraId="32121F52" w14:textId="073DA861" w:rsidR="00F10E04" w:rsidRPr="004A1815" w:rsidRDefault="00F10E04" w:rsidP="73DD2F45">
      <w:pPr>
        <w:spacing w:line="276" w:lineRule="auto"/>
        <w:jc w:val="center"/>
        <w:rPr>
          <w:rFonts w:cs="Arial"/>
          <w:b/>
          <w:bCs/>
        </w:rPr>
      </w:pPr>
      <w:commentRangeStart w:id="0"/>
      <w:commentRangeStart w:id="1"/>
      <w:commentRangeStart w:id="2"/>
      <w:commentRangeStart w:id="3"/>
      <w:commentRangeEnd w:id="0"/>
      <w:r w:rsidRPr="004A1815">
        <w:rPr>
          <w:rStyle w:val="Refdecomentario"/>
          <w:rFonts w:cs="Arial"/>
          <w:b/>
          <w:bCs/>
          <w:sz w:val="24"/>
          <w:szCs w:val="24"/>
        </w:rPr>
        <w:commentReference w:id="0"/>
      </w:r>
      <w:commentRangeEnd w:id="1"/>
      <w:r w:rsidRPr="004A1815">
        <w:rPr>
          <w:rStyle w:val="Refdecomentario"/>
          <w:rFonts w:cs="Arial"/>
          <w:b/>
          <w:bCs/>
          <w:sz w:val="24"/>
          <w:szCs w:val="24"/>
        </w:rPr>
        <w:commentReference w:id="1"/>
      </w:r>
      <w:commentRangeEnd w:id="2"/>
      <w:r w:rsidRPr="004A1815">
        <w:rPr>
          <w:rStyle w:val="Refdecomentario"/>
          <w:rFonts w:cs="Arial"/>
          <w:b/>
          <w:bCs/>
          <w:sz w:val="24"/>
          <w:szCs w:val="24"/>
        </w:rPr>
        <w:commentReference w:id="2"/>
      </w:r>
      <w:commentRangeEnd w:id="3"/>
      <w:r w:rsidRPr="004A1815">
        <w:rPr>
          <w:rStyle w:val="Refdecomentario"/>
          <w:rFonts w:cs="Arial"/>
          <w:b/>
          <w:bCs/>
          <w:sz w:val="24"/>
          <w:szCs w:val="24"/>
        </w:rPr>
        <w:commentReference w:id="3"/>
      </w:r>
    </w:p>
    <w:p w14:paraId="7C48564A" w14:textId="77777777" w:rsidR="00F10E04" w:rsidRPr="004A1815" w:rsidRDefault="00F10E04" w:rsidP="00F10E04">
      <w:pPr>
        <w:spacing w:line="276" w:lineRule="auto"/>
        <w:ind w:left="567" w:right="566"/>
        <w:jc w:val="center"/>
        <w:rPr>
          <w:rFonts w:cs="Arial"/>
          <w:bCs/>
        </w:rPr>
      </w:pPr>
      <w:r w:rsidRPr="004A1815">
        <w:rPr>
          <w:rFonts w:cs="Arial"/>
          <w:bCs/>
        </w:rPr>
        <w:t>Tesis:</w:t>
      </w:r>
    </w:p>
    <w:p w14:paraId="7E235C5A" w14:textId="77777777" w:rsidR="00F10E04" w:rsidRPr="004A1815" w:rsidRDefault="00F10E04" w:rsidP="00F10E04">
      <w:pPr>
        <w:spacing w:line="276" w:lineRule="auto"/>
        <w:jc w:val="center"/>
        <w:rPr>
          <w:rFonts w:cs="Arial"/>
          <w:b/>
        </w:rPr>
      </w:pPr>
    </w:p>
    <w:p w14:paraId="2D9AD21F" w14:textId="13CA1D99" w:rsidR="00F10E04" w:rsidRPr="004A1815" w:rsidRDefault="00F10E04" w:rsidP="00F10E04">
      <w:pPr>
        <w:spacing w:line="276" w:lineRule="auto"/>
        <w:jc w:val="center"/>
        <w:rPr>
          <w:rFonts w:cs="Arial"/>
          <w:b/>
          <w:bCs/>
        </w:rPr>
      </w:pPr>
      <w:bookmarkStart w:id="4" w:name="OLE_LINK1"/>
      <w:r w:rsidRPr="004A1815">
        <w:rPr>
          <w:rFonts w:cs="Arial"/>
          <w:b/>
          <w:bCs/>
        </w:rPr>
        <w:t>“</w:t>
      </w:r>
      <w:r w:rsidR="00DA2C1F" w:rsidRPr="004A1815">
        <w:rPr>
          <w:rFonts w:cs="Arial"/>
          <w:b/>
          <w:bCs/>
          <w:i/>
          <w:iCs/>
        </w:rPr>
        <w:t>Modelamiento predictivo y explicable mediante Machine Learning para la estimación del riesgo de pérdida gestacional en mujeres peruanas de 15 a 49 años a partir de factores sociodemográficos y de salud (ENDES 2022-2025)”</w:t>
      </w:r>
    </w:p>
    <w:bookmarkEnd w:id="4"/>
    <w:p w14:paraId="277BB89E" w14:textId="77777777" w:rsidR="00F10E04" w:rsidRPr="004A1815" w:rsidRDefault="00F10E04" w:rsidP="00F10E04">
      <w:pPr>
        <w:spacing w:line="276" w:lineRule="auto"/>
        <w:jc w:val="center"/>
        <w:rPr>
          <w:rFonts w:cs="Arial"/>
          <w:b/>
        </w:rPr>
      </w:pPr>
    </w:p>
    <w:p w14:paraId="0160A459" w14:textId="6D7B356C" w:rsidR="00F10E04" w:rsidRPr="004A1815" w:rsidRDefault="00F10E04" w:rsidP="5EA1A009">
      <w:pPr>
        <w:spacing w:line="276" w:lineRule="auto"/>
        <w:jc w:val="center"/>
        <w:rPr>
          <w:rFonts w:cs="Arial"/>
        </w:rPr>
      </w:pPr>
    </w:p>
    <w:p w14:paraId="615D034E" w14:textId="4D9832C0" w:rsidR="00F10E04" w:rsidRPr="004A1815" w:rsidRDefault="3EAAA7D9" w:rsidP="5EA1A009">
      <w:pPr>
        <w:spacing w:line="276" w:lineRule="auto"/>
        <w:jc w:val="center"/>
        <w:rPr>
          <w:rFonts w:eastAsia="Arial" w:cs="Arial"/>
          <w:color w:val="000000" w:themeColor="text1"/>
        </w:rPr>
      </w:pPr>
      <w:r w:rsidRPr="004A1815">
        <w:rPr>
          <w:rFonts w:eastAsia="Arial" w:cs="Arial"/>
          <w:color w:val="000000" w:themeColor="text1"/>
        </w:rPr>
        <w:t>Aragón Encarnación, Michael Moisés</w:t>
      </w:r>
    </w:p>
    <w:p w14:paraId="2CE3FE9C" w14:textId="7D06839E" w:rsidR="00F10E04" w:rsidRPr="004A1815" w:rsidRDefault="399B85AD" w:rsidP="5EA1A009">
      <w:pPr>
        <w:spacing w:line="276" w:lineRule="auto"/>
        <w:jc w:val="center"/>
        <w:rPr>
          <w:rFonts w:eastAsia="Arial" w:cs="Arial"/>
          <w:color w:val="000000" w:themeColor="text1"/>
        </w:rPr>
      </w:pPr>
      <w:r w:rsidRPr="004A1815">
        <w:rPr>
          <w:rFonts w:eastAsia="Arial" w:cs="Arial"/>
          <w:color w:val="000000" w:themeColor="text1"/>
        </w:rPr>
        <w:t>Jange Zarate, Karla Jemima</w:t>
      </w:r>
    </w:p>
    <w:p w14:paraId="20AE465B" w14:textId="6CA4BD4E" w:rsidR="00F10E04" w:rsidRPr="004A1815" w:rsidRDefault="00F10E04" w:rsidP="5EA1A009">
      <w:pPr>
        <w:spacing w:line="276" w:lineRule="auto"/>
        <w:jc w:val="center"/>
        <w:rPr>
          <w:rFonts w:cs="Arial"/>
        </w:rPr>
      </w:pPr>
    </w:p>
    <w:p w14:paraId="29F584A6" w14:textId="31D5B120" w:rsidR="00F10E04" w:rsidRPr="004A1815" w:rsidRDefault="00EE63A7" w:rsidP="5EA1A009">
      <w:pPr>
        <w:pStyle w:val="Textoindependiente"/>
        <w:spacing w:after="120" w:line="276" w:lineRule="auto"/>
        <w:ind w:left="0" w:right="2"/>
        <w:jc w:val="center"/>
        <w:rPr>
          <w:rFonts w:cs="Arial"/>
          <w:color w:val="000000" w:themeColor="text1"/>
          <w:sz w:val="24"/>
          <w:szCs w:val="24"/>
          <w:lang w:val="es-ES"/>
        </w:rPr>
      </w:pPr>
      <w:r w:rsidRPr="004A1815">
        <w:rPr>
          <w:rFonts w:cs="Arial"/>
          <w:color w:val="000000" w:themeColor="text1"/>
          <w:sz w:val="24"/>
          <w:szCs w:val="24"/>
        </w:rPr>
        <w:t>Mg. David Carlos Vera Olivera</w:t>
      </w:r>
    </w:p>
    <w:p w14:paraId="08B935C3" w14:textId="11FD892E" w:rsidR="00F10E04" w:rsidRPr="004A1815" w:rsidRDefault="00F10E04" w:rsidP="5EA1A009">
      <w:pPr>
        <w:spacing w:line="276" w:lineRule="auto"/>
        <w:jc w:val="center"/>
        <w:rPr>
          <w:rFonts w:cs="Arial"/>
        </w:rPr>
      </w:pPr>
    </w:p>
    <w:p w14:paraId="6913A3F9" w14:textId="05A817D9" w:rsidR="00F10E04" w:rsidRPr="004A1815" w:rsidRDefault="00F10E04" w:rsidP="5EA1A009">
      <w:pPr>
        <w:spacing w:line="276" w:lineRule="auto"/>
        <w:jc w:val="center"/>
        <w:rPr>
          <w:rFonts w:cs="Arial"/>
        </w:rPr>
      </w:pPr>
    </w:p>
    <w:p w14:paraId="318679A6" w14:textId="1FEFC85C" w:rsidR="00F10E04" w:rsidRPr="004A1815" w:rsidRDefault="614560A5" w:rsidP="00F10E04">
      <w:pPr>
        <w:spacing w:line="276" w:lineRule="auto"/>
        <w:ind w:firstLine="1"/>
        <w:jc w:val="center"/>
        <w:rPr>
          <w:rFonts w:cs="Arial"/>
        </w:rPr>
      </w:pPr>
      <w:r w:rsidRPr="004A1815">
        <w:rPr>
          <w:rFonts w:cs="Arial"/>
        </w:rPr>
        <w:t>Lima - Perú</w:t>
      </w:r>
    </w:p>
    <w:p w14:paraId="480EB925" w14:textId="55790FC5" w:rsidR="00DF0233" w:rsidRPr="004A1815" w:rsidRDefault="00303544" w:rsidP="5EA1A009">
      <w:pPr>
        <w:spacing w:line="480" w:lineRule="auto"/>
        <w:ind w:left="709" w:right="594"/>
        <w:jc w:val="center"/>
        <w:rPr>
          <w:rFonts w:cs="Arial"/>
        </w:rPr>
        <w:sectPr w:rsidR="00DF0233" w:rsidRPr="004A1815" w:rsidSect="00DF0233">
          <w:footerReference w:type="default" r:id="rId16"/>
          <w:pgSz w:w="11906" w:h="16838"/>
          <w:pgMar w:top="1418" w:right="1418" w:bottom="1418" w:left="1701" w:header="709" w:footer="709" w:gutter="0"/>
          <w:pgNumType w:fmt="upperRoman" w:start="1"/>
          <w:cols w:space="708"/>
          <w:docGrid w:linePitch="360"/>
        </w:sectPr>
      </w:pPr>
      <w:r w:rsidRPr="004A1815">
        <w:rPr>
          <w:rFonts w:cs="Arial"/>
        </w:rPr>
        <w:t>Agosto</w:t>
      </w:r>
      <w:r w:rsidR="082453E6" w:rsidRPr="004A1815">
        <w:rPr>
          <w:rFonts w:cs="Arial"/>
        </w:rPr>
        <w:t>, 2026</w:t>
      </w:r>
    </w:p>
    <w:p w14:paraId="67475B6E" w14:textId="26FE00D6" w:rsidR="00D23606" w:rsidRPr="004A1815" w:rsidRDefault="00D23606" w:rsidP="00CE7CD1">
      <w:pPr>
        <w:pStyle w:val="Prrafodelista"/>
        <w:spacing w:after="0" w:line="480" w:lineRule="auto"/>
        <w:ind w:left="0" w:right="49"/>
        <w:jc w:val="center"/>
        <w:rPr>
          <w:rFonts w:cs="Arial"/>
        </w:rPr>
      </w:pPr>
      <w:r w:rsidRPr="004A1815">
        <w:rPr>
          <w:rStyle w:val="normaltextrun"/>
          <w:rFonts w:cs="Arial"/>
          <w:b/>
          <w:color w:val="808080"/>
          <w:shd w:val="clear" w:color="auto" w:fill="FFFFFF"/>
        </w:rPr>
        <w:lastRenderedPageBreak/>
        <w:t>[Pegue aquí el resumen del reporte de similitud Turnitin]</w:t>
      </w:r>
      <w:r w:rsidRPr="004A1815">
        <w:rPr>
          <w:rFonts w:cs="Arial"/>
        </w:rPr>
        <w:br w:type="page"/>
      </w:r>
    </w:p>
    <w:p w14:paraId="6C2DB1C7" w14:textId="378B713D" w:rsidR="006C7429" w:rsidRPr="004A1815" w:rsidRDefault="006C7429" w:rsidP="00CE7CD1">
      <w:pPr>
        <w:spacing w:line="480" w:lineRule="auto"/>
        <w:jc w:val="right"/>
        <w:rPr>
          <w:rFonts w:cs="Arial"/>
          <w:b/>
          <w:bCs/>
        </w:rPr>
      </w:pPr>
      <w:r w:rsidRPr="004A1815">
        <w:rPr>
          <w:rFonts w:cs="Arial"/>
          <w:b/>
          <w:bCs/>
          <w:color w:val="808080" w:themeColor="background1" w:themeShade="80"/>
        </w:rPr>
        <w:lastRenderedPageBreak/>
        <w:t>[Dedicatoria: opcional, 1 página]</w:t>
      </w:r>
    </w:p>
    <w:p w14:paraId="300A01AD" w14:textId="77777777" w:rsidR="006C7429" w:rsidRPr="004A1815" w:rsidRDefault="006C7429" w:rsidP="00CE7CD1">
      <w:pPr>
        <w:spacing w:line="480" w:lineRule="auto"/>
        <w:rPr>
          <w:rFonts w:eastAsia="Calibri" w:cs="Arial"/>
          <w:lang w:eastAsia="es-PE"/>
        </w:rPr>
      </w:pPr>
      <w:r w:rsidRPr="004A1815">
        <w:rPr>
          <w:rFonts w:cs="Arial"/>
        </w:rPr>
        <w:br w:type="page"/>
      </w:r>
    </w:p>
    <w:p w14:paraId="6649CA45" w14:textId="7B8408AC" w:rsidR="006C7429" w:rsidRPr="004A1815" w:rsidRDefault="006C7429" w:rsidP="00CE7CD1">
      <w:pPr>
        <w:pStyle w:val="Prrafodelista"/>
        <w:spacing w:after="0" w:line="480" w:lineRule="auto"/>
        <w:ind w:left="1560" w:right="49"/>
        <w:jc w:val="right"/>
        <w:rPr>
          <w:rFonts w:cs="Arial"/>
          <w:b/>
          <w:color w:val="808080" w:themeColor="background1" w:themeShade="80"/>
        </w:rPr>
      </w:pPr>
      <w:r w:rsidRPr="004A1815">
        <w:rPr>
          <w:rFonts w:cs="Arial"/>
          <w:b/>
          <w:color w:val="808080" w:themeColor="background1" w:themeShade="80"/>
        </w:rPr>
        <w:lastRenderedPageBreak/>
        <w:t>[Agradecimientos: opcional, 1 página]</w:t>
      </w:r>
    </w:p>
    <w:p w14:paraId="37E199BA" w14:textId="77777777" w:rsidR="006C7429" w:rsidRPr="004A1815" w:rsidRDefault="006C7429" w:rsidP="00CE7CD1">
      <w:pPr>
        <w:spacing w:line="480" w:lineRule="auto"/>
        <w:rPr>
          <w:rFonts w:cs="Arial"/>
        </w:rPr>
      </w:pPr>
    </w:p>
    <w:p w14:paraId="64D3342F" w14:textId="77777777" w:rsidR="006C7429" w:rsidRPr="004A1815" w:rsidRDefault="006C7429" w:rsidP="00CE7CD1">
      <w:pPr>
        <w:spacing w:line="480" w:lineRule="auto"/>
        <w:rPr>
          <w:rFonts w:cs="Arial"/>
        </w:rPr>
      </w:pPr>
      <w:r w:rsidRPr="004A1815">
        <w:rPr>
          <w:rFonts w:cs="Arial"/>
        </w:rPr>
        <w:br w:type="page"/>
      </w:r>
    </w:p>
    <w:p w14:paraId="0E385F0E" w14:textId="61FB9B57" w:rsidR="00965D7B" w:rsidRPr="004A1815" w:rsidRDefault="61B6FB6B" w:rsidP="00CE7CD1">
      <w:pPr>
        <w:pStyle w:val="paragraph"/>
        <w:spacing w:before="0" w:beforeAutospacing="0" w:after="0" w:afterAutospacing="0" w:line="480" w:lineRule="auto"/>
        <w:textAlignment w:val="baseline"/>
        <w:rPr>
          <w:rFonts w:cs="Arial"/>
          <w:b/>
          <w:bCs/>
          <w:u w:val="single"/>
        </w:rPr>
      </w:pPr>
      <w:r w:rsidRPr="004A1815">
        <w:rPr>
          <w:rStyle w:val="contentcontrolboundarysink"/>
          <w:rFonts w:cs="Arial"/>
          <w:sz w:val="22"/>
          <w:szCs w:val="22"/>
        </w:rPr>
        <w:lastRenderedPageBreak/>
        <w:t>​</w:t>
      </w:r>
      <w:r w:rsidRPr="004A1815">
        <w:rPr>
          <w:rFonts w:cs="Arial"/>
          <w:b/>
          <w:bCs/>
          <w:u w:val="single"/>
        </w:rPr>
        <w:t xml:space="preserve">Resumen </w:t>
      </w:r>
    </w:p>
    <w:p w14:paraId="06A762FD" w14:textId="77777777" w:rsidR="00965D7B" w:rsidRPr="004A1815" w:rsidRDefault="00965D7B" w:rsidP="00CE7CD1">
      <w:pPr>
        <w:pStyle w:val="Prrafodelista"/>
        <w:spacing w:after="0" w:line="480" w:lineRule="auto"/>
        <w:ind w:left="0" w:right="49"/>
        <w:textAlignment w:val="baseline"/>
        <w:rPr>
          <w:rFonts w:cs="Arial"/>
        </w:rPr>
      </w:pPr>
    </w:p>
    <w:p w14:paraId="3C5E9176" w14:textId="77777777" w:rsidR="00965D7B" w:rsidRPr="004A1815" w:rsidRDefault="00965D7B" w:rsidP="00CE7CD1">
      <w:pPr>
        <w:pStyle w:val="Prrafodelista"/>
        <w:spacing w:after="0" w:line="480" w:lineRule="auto"/>
        <w:ind w:left="0" w:right="49"/>
        <w:textAlignment w:val="baseline"/>
        <w:rPr>
          <w:rFonts w:cs="Arial"/>
        </w:rPr>
      </w:pPr>
    </w:p>
    <w:p w14:paraId="2CE2A636" w14:textId="77777777" w:rsidR="00965D7B" w:rsidRPr="004A1815" w:rsidRDefault="00965D7B" w:rsidP="00CE7CD1">
      <w:pPr>
        <w:pStyle w:val="Prrafodelista"/>
        <w:spacing w:after="0" w:line="480" w:lineRule="auto"/>
        <w:ind w:left="0" w:right="49"/>
        <w:textAlignment w:val="baseline"/>
        <w:rPr>
          <w:rFonts w:cs="Arial"/>
        </w:rPr>
      </w:pPr>
    </w:p>
    <w:p w14:paraId="48B3C61B" w14:textId="77777777" w:rsidR="00965D7B" w:rsidRPr="004A1815" w:rsidRDefault="00965D7B" w:rsidP="00CE7CD1">
      <w:pPr>
        <w:pStyle w:val="Prrafodelista"/>
        <w:spacing w:after="0" w:line="480" w:lineRule="auto"/>
        <w:ind w:left="0" w:right="49"/>
        <w:textAlignment w:val="baseline"/>
        <w:rPr>
          <w:rFonts w:cs="Arial"/>
        </w:rPr>
      </w:pPr>
    </w:p>
    <w:p w14:paraId="2D53F8E5" w14:textId="77777777" w:rsidR="00965D7B" w:rsidRPr="004A1815" w:rsidRDefault="00965D7B" w:rsidP="00CE7CD1">
      <w:pPr>
        <w:pStyle w:val="Prrafodelista"/>
        <w:spacing w:after="0" w:line="480" w:lineRule="auto"/>
        <w:ind w:left="0" w:right="49"/>
        <w:textAlignment w:val="baseline"/>
        <w:rPr>
          <w:rFonts w:cs="Arial"/>
        </w:rPr>
      </w:pPr>
    </w:p>
    <w:p w14:paraId="097FF161" w14:textId="2FCB41CE" w:rsidR="00965D7B" w:rsidRPr="004A1815" w:rsidRDefault="00965D7B" w:rsidP="00CE7CD1">
      <w:pPr>
        <w:spacing w:line="480" w:lineRule="auto"/>
        <w:textAlignment w:val="baseline"/>
        <w:rPr>
          <w:rFonts w:cs="Arial"/>
        </w:rPr>
      </w:pPr>
      <w:bookmarkStart w:id="5" w:name="_Toc130379229"/>
      <w:r w:rsidRPr="004A1815">
        <w:rPr>
          <w:rFonts w:cs="Arial"/>
        </w:rPr>
        <w:br w:type="page"/>
      </w:r>
    </w:p>
    <w:sdt>
      <w:sdtPr>
        <w:rPr>
          <w:rFonts w:eastAsiaTheme="minorEastAsia" w:cs="Arial"/>
          <w:sz w:val="22"/>
          <w:szCs w:val="22"/>
          <w:lang w:val="es-ES" w:eastAsia="en-US"/>
        </w:rPr>
        <w:id w:val="256215269"/>
        <w:docPartObj>
          <w:docPartGallery w:val="Table of Contents"/>
          <w:docPartUnique/>
        </w:docPartObj>
      </w:sdtPr>
      <w:sdtEndPr>
        <w:rPr>
          <w:sz w:val="24"/>
          <w:szCs w:val="24"/>
          <w:lang w:val="es-PE" w:eastAsia="es-MX"/>
        </w:rPr>
      </w:sdtEndPr>
      <w:sdtContent>
        <w:p w14:paraId="537F094A" w14:textId="122D5C0C" w:rsidR="00965D7B" w:rsidRPr="004A1815" w:rsidRDefault="00D81A3F" w:rsidP="5EA1A009">
          <w:pPr>
            <w:pStyle w:val="paragraph"/>
            <w:spacing w:before="0" w:beforeAutospacing="0" w:after="0" w:afterAutospacing="0"/>
            <w:textAlignment w:val="baseline"/>
            <w:rPr>
              <w:rStyle w:val="normaltextrun"/>
              <w:rFonts w:cs="Arial"/>
              <w:b/>
              <w:sz w:val="22"/>
              <w:szCs w:val="22"/>
              <w:u w:val="single"/>
              <w:lang w:val="es-ES"/>
            </w:rPr>
          </w:pPr>
          <w:r w:rsidRPr="004A1815">
            <w:rPr>
              <w:rStyle w:val="normaltextrun"/>
              <w:rFonts w:cs="Arial"/>
              <w:b/>
              <w:sz w:val="22"/>
              <w:szCs w:val="22"/>
              <w:u w:val="single"/>
              <w:lang w:val="es-ES"/>
            </w:rPr>
            <w:t>Índice</w:t>
          </w:r>
          <w:commentRangeStart w:id="6"/>
          <w:commentRangeStart w:id="7"/>
          <w:commentRangeEnd w:id="6"/>
          <w:r w:rsidR="007C37D2" w:rsidRPr="004A1815">
            <w:rPr>
              <w:rStyle w:val="Refdecomentario"/>
              <w:rFonts w:cs="Arial"/>
              <w:b/>
              <w:sz w:val="22"/>
              <w:szCs w:val="22"/>
              <w:u w:val="single"/>
              <w:lang w:val="es-ES"/>
            </w:rPr>
            <w:commentReference w:id="6"/>
          </w:r>
          <w:commentRangeEnd w:id="7"/>
          <w:r w:rsidRPr="004A1815">
            <w:rPr>
              <w:rStyle w:val="Refdecomentario"/>
              <w:rFonts w:cs="Arial"/>
              <w:b/>
              <w:sz w:val="22"/>
              <w:szCs w:val="22"/>
              <w:u w:val="single"/>
              <w:lang w:val="es-ES"/>
            </w:rPr>
            <w:commentReference w:id="7"/>
          </w:r>
        </w:p>
        <w:p w14:paraId="7AADA03F" w14:textId="77777777" w:rsidR="00573A07" w:rsidRPr="004A1815" w:rsidRDefault="00573A07" w:rsidP="00CE7CD1">
          <w:pPr>
            <w:pStyle w:val="paragraph"/>
            <w:spacing w:before="0" w:beforeAutospacing="0" w:after="0" w:afterAutospacing="0"/>
            <w:textAlignment w:val="baseline"/>
            <w:rPr>
              <w:rStyle w:val="normaltextrun"/>
              <w:rFonts w:cs="Arial"/>
              <w:b/>
              <w:bCs/>
              <w:sz w:val="22"/>
              <w:szCs w:val="22"/>
              <w:u w:val="single"/>
              <w:lang w:val="es-ES"/>
            </w:rPr>
          </w:pPr>
        </w:p>
        <w:p w14:paraId="5379BC90" w14:textId="066D09D2" w:rsidR="00D226C2" w:rsidRDefault="00AD7C81">
          <w:pPr>
            <w:pStyle w:val="TDC1"/>
            <w:tabs>
              <w:tab w:val="right" w:leader="dot" w:pos="8777"/>
            </w:tabs>
            <w:rPr>
              <w:rFonts w:asciiTheme="minorHAnsi" w:eastAsiaTheme="minorEastAsia" w:hAnsiTheme="minorHAnsi" w:cstheme="minorBidi"/>
              <w:noProof/>
              <w:kern w:val="2"/>
              <w14:ligatures w14:val="standardContextual"/>
            </w:rPr>
          </w:pPr>
          <w:r w:rsidRPr="004A1815">
            <w:rPr>
              <w:lang w:val="es-ES" w:eastAsia="en-US"/>
            </w:rPr>
            <w:fldChar w:fldCharType="begin"/>
          </w:r>
          <w:r w:rsidRPr="004A1815">
            <w:rPr>
              <w:rFonts w:cs="Arial"/>
              <w:b/>
              <w:bCs/>
              <w:sz w:val="22"/>
              <w:szCs w:val="22"/>
            </w:rPr>
            <w:instrText>TOC \o "1-9" \z \u \h</w:instrText>
          </w:r>
          <w:r w:rsidRPr="004A1815">
            <w:rPr>
              <w:lang w:val="es-ES" w:eastAsia="en-US"/>
            </w:rPr>
            <w:fldChar w:fldCharType="separate"/>
          </w:r>
          <w:hyperlink w:anchor="_Toc238233640" w:history="1">
            <w:r w:rsidR="00D226C2" w:rsidRPr="00616205">
              <w:rPr>
                <w:rStyle w:val="Hipervnculo"/>
                <w:noProof/>
              </w:rPr>
              <w:t>1. Introducción</w:t>
            </w:r>
            <w:r w:rsidR="00D226C2">
              <w:rPr>
                <w:noProof/>
                <w:webHidden/>
              </w:rPr>
              <w:tab/>
            </w:r>
            <w:r w:rsidR="00D226C2">
              <w:rPr>
                <w:noProof/>
                <w:webHidden/>
              </w:rPr>
              <w:fldChar w:fldCharType="begin"/>
            </w:r>
            <w:r w:rsidR="00D226C2">
              <w:rPr>
                <w:noProof/>
                <w:webHidden/>
              </w:rPr>
              <w:instrText xml:space="preserve"> PAGEREF _Toc238233640 \h </w:instrText>
            </w:r>
            <w:r w:rsidR="00D226C2">
              <w:rPr>
                <w:noProof/>
                <w:webHidden/>
              </w:rPr>
            </w:r>
            <w:r w:rsidR="00D226C2">
              <w:rPr>
                <w:noProof/>
                <w:webHidden/>
              </w:rPr>
              <w:fldChar w:fldCharType="separate"/>
            </w:r>
            <w:r w:rsidR="00D226C2">
              <w:rPr>
                <w:noProof/>
                <w:webHidden/>
              </w:rPr>
              <w:t>1</w:t>
            </w:r>
            <w:r w:rsidR="00D226C2">
              <w:rPr>
                <w:noProof/>
                <w:webHidden/>
              </w:rPr>
              <w:fldChar w:fldCharType="end"/>
            </w:r>
          </w:hyperlink>
        </w:p>
        <w:p w14:paraId="0043D08F" w14:textId="4BEFB454" w:rsidR="00D226C2" w:rsidRDefault="00D226C2">
          <w:pPr>
            <w:pStyle w:val="TDC1"/>
            <w:tabs>
              <w:tab w:val="right" w:leader="dot" w:pos="8777"/>
            </w:tabs>
            <w:rPr>
              <w:rFonts w:asciiTheme="minorHAnsi" w:eastAsiaTheme="minorEastAsia" w:hAnsiTheme="minorHAnsi" w:cstheme="minorBidi"/>
              <w:noProof/>
              <w:kern w:val="2"/>
              <w14:ligatures w14:val="standardContextual"/>
            </w:rPr>
          </w:pPr>
          <w:hyperlink w:anchor="_Toc238233641" w:history="1">
            <w:r w:rsidRPr="00616205">
              <w:rPr>
                <w:rStyle w:val="Hipervnculo"/>
                <w:noProof/>
              </w:rPr>
              <w:t>1.1. Definición del problema</w:t>
            </w:r>
            <w:r>
              <w:rPr>
                <w:noProof/>
                <w:webHidden/>
              </w:rPr>
              <w:tab/>
            </w:r>
            <w:r>
              <w:rPr>
                <w:noProof/>
                <w:webHidden/>
              </w:rPr>
              <w:fldChar w:fldCharType="begin"/>
            </w:r>
            <w:r>
              <w:rPr>
                <w:noProof/>
                <w:webHidden/>
              </w:rPr>
              <w:instrText xml:space="preserve"> PAGEREF _Toc238233641 \h </w:instrText>
            </w:r>
            <w:r>
              <w:rPr>
                <w:noProof/>
                <w:webHidden/>
              </w:rPr>
            </w:r>
            <w:r>
              <w:rPr>
                <w:noProof/>
                <w:webHidden/>
              </w:rPr>
              <w:fldChar w:fldCharType="separate"/>
            </w:r>
            <w:r>
              <w:rPr>
                <w:noProof/>
                <w:webHidden/>
              </w:rPr>
              <w:t>1</w:t>
            </w:r>
            <w:r>
              <w:rPr>
                <w:noProof/>
                <w:webHidden/>
              </w:rPr>
              <w:fldChar w:fldCharType="end"/>
            </w:r>
          </w:hyperlink>
        </w:p>
        <w:p w14:paraId="44A4B52C" w14:textId="2054F319"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42" w:history="1">
            <w:r w:rsidRPr="00616205">
              <w:rPr>
                <w:rStyle w:val="Hipervnculo"/>
                <w:noProof/>
              </w:rPr>
              <w:t>1.1.1 Problema General</w:t>
            </w:r>
            <w:r>
              <w:rPr>
                <w:noProof/>
                <w:webHidden/>
              </w:rPr>
              <w:tab/>
            </w:r>
            <w:r>
              <w:rPr>
                <w:noProof/>
                <w:webHidden/>
              </w:rPr>
              <w:fldChar w:fldCharType="begin"/>
            </w:r>
            <w:r>
              <w:rPr>
                <w:noProof/>
                <w:webHidden/>
              </w:rPr>
              <w:instrText xml:space="preserve"> PAGEREF _Toc238233642 \h </w:instrText>
            </w:r>
            <w:r>
              <w:rPr>
                <w:noProof/>
                <w:webHidden/>
              </w:rPr>
            </w:r>
            <w:r>
              <w:rPr>
                <w:noProof/>
                <w:webHidden/>
              </w:rPr>
              <w:fldChar w:fldCharType="separate"/>
            </w:r>
            <w:r>
              <w:rPr>
                <w:noProof/>
                <w:webHidden/>
              </w:rPr>
              <w:t>2</w:t>
            </w:r>
            <w:r>
              <w:rPr>
                <w:noProof/>
                <w:webHidden/>
              </w:rPr>
              <w:fldChar w:fldCharType="end"/>
            </w:r>
          </w:hyperlink>
        </w:p>
        <w:p w14:paraId="7DC72DCD" w14:textId="4C51A462"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43" w:history="1">
            <w:r w:rsidRPr="00616205">
              <w:rPr>
                <w:rStyle w:val="Hipervnculo"/>
                <w:noProof/>
              </w:rPr>
              <w:t>1.1.2 Problemas específicos</w:t>
            </w:r>
            <w:r>
              <w:rPr>
                <w:noProof/>
                <w:webHidden/>
              </w:rPr>
              <w:tab/>
            </w:r>
            <w:r>
              <w:rPr>
                <w:noProof/>
                <w:webHidden/>
              </w:rPr>
              <w:fldChar w:fldCharType="begin"/>
            </w:r>
            <w:r>
              <w:rPr>
                <w:noProof/>
                <w:webHidden/>
              </w:rPr>
              <w:instrText xml:space="preserve"> PAGEREF _Toc238233643 \h </w:instrText>
            </w:r>
            <w:r>
              <w:rPr>
                <w:noProof/>
                <w:webHidden/>
              </w:rPr>
            </w:r>
            <w:r>
              <w:rPr>
                <w:noProof/>
                <w:webHidden/>
              </w:rPr>
              <w:fldChar w:fldCharType="separate"/>
            </w:r>
            <w:r>
              <w:rPr>
                <w:noProof/>
                <w:webHidden/>
              </w:rPr>
              <w:t>2</w:t>
            </w:r>
            <w:r>
              <w:rPr>
                <w:noProof/>
                <w:webHidden/>
              </w:rPr>
              <w:fldChar w:fldCharType="end"/>
            </w:r>
          </w:hyperlink>
        </w:p>
        <w:p w14:paraId="5D351160" w14:textId="182F4EE6" w:rsidR="00D226C2" w:rsidRDefault="00D226C2">
          <w:pPr>
            <w:pStyle w:val="TDC2"/>
            <w:tabs>
              <w:tab w:val="right" w:leader="dot" w:pos="8777"/>
            </w:tabs>
            <w:rPr>
              <w:rFonts w:asciiTheme="minorHAnsi" w:eastAsiaTheme="minorEastAsia" w:hAnsiTheme="minorHAnsi" w:cstheme="minorBidi"/>
              <w:noProof/>
              <w:kern w:val="2"/>
              <w14:ligatures w14:val="standardContextual"/>
            </w:rPr>
          </w:pPr>
          <w:hyperlink w:anchor="_Toc238233644" w:history="1">
            <w:r w:rsidRPr="00616205">
              <w:rPr>
                <w:rStyle w:val="Hipervnculo"/>
                <w:noProof/>
              </w:rPr>
              <w:t>1.2 Objetivos</w:t>
            </w:r>
            <w:r>
              <w:rPr>
                <w:noProof/>
                <w:webHidden/>
              </w:rPr>
              <w:tab/>
            </w:r>
            <w:r>
              <w:rPr>
                <w:noProof/>
                <w:webHidden/>
              </w:rPr>
              <w:fldChar w:fldCharType="begin"/>
            </w:r>
            <w:r>
              <w:rPr>
                <w:noProof/>
                <w:webHidden/>
              </w:rPr>
              <w:instrText xml:space="preserve"> PAGEREF _Toc238233644 \h </w:instrText>
            </w:r>
            <w:r>
              <w:rPr>
                <w:noProof/>
                <w:webHidden/>
              </w:rPr>
            </w:r>
            <w:r>
              <w:rPr>
                <w:noProof/>
                <w:webHidden/>
              </w:rPr>
              <w:fldChar w:fldCharType="separate"/>
            </w:r>
            <w:r>
              <w:rPr>
                <w:noProof/>
                <w:webHidden/>
              </w:rPr>
              <w:t>3</w:t>
            </w:r>
            <w:r>
              <w:rPr>
                <w:noProof/>
                <w:webHidden/>
              </w:rPr>
              <w:fldChar w:fldCharType="end"/>
            </w:r>
          </w:hyperlink>
        </w:p>
        <w:p w14:paraId="57E86C1C" w14:textId="18F08EB3"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45" w:history="1">
            <w:r w:rsidRPr="00616205">
              <w:rPr>
                <w:rStyle w:val="Hipervnculo"/>
                <w:noProof/>
              </w:rPr>
              <w:t>1.2.1 Objetivo general</w:t>
            </w:r>
            <w:r>
              <w:rPr>
                <w:noProof/>
                <w:webHidden/>
              </w:rPr>
              <w:tab/>
            </w:r>
            <w:r>
              <w:rPr>
                <w:noProof/>
                <w:webHidden/>
              </w:rPr>
              <w:fldChar w:fldCharType="begin"/>
            </w:r>
            <w:r>
              <w:rPr>
                <w:noProof/>
                <w:webHidden/>
              </w:rPr>
              <w:instrText xml:space="preserve"> PAGEREF _Toc238233645 \h </w:instrText>
            </w:r>
            <w:r>
              <w:rPr>
                <w:noProof/>
                <w:webHidden/>
              </w:rPr>
            </w:r>
            <w:r>
              <w:rPr>
                <w:noProof/>
                <w:webHidden/>
              </w:rPr>
              <w:fldChar w:fldCharType="separate"/>
            </w:r>
            <w:r>
              <w:rPr>
                <w:noProof/>
                <w:webHidden/>
              </w:rPr>
              <w:t>3</w:t>
            </w:r>
            <w:r>
              <w:rPr>
                <w:noProof/>
                <w:webHidden/>
              </w:rPr>
              <w:fldChar w:fldCharType="end"/>
            </w:r>
          </w:hyperlink>
        </w:p>
        <w:p w14:paraId="0A885F04" w14:textId="77D5BE5B"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46" w:history="1">
            <w:r w:rsidRPr="00616205">
              <w:rPr>
                <w:rStyle w:val="Hipervnculo"/>
                <w:noProof/>
              </w:rPr>
              <w:t>1.2.2 Objetivos específicos</w:t>
            </w:r>
            <w:r>
              <w:rPr>
                <w:noProof/>
                <w:webHidden/>
              </w:rPr>
              <w:tab/>
            </w:r>
            <w:r>
              <w:rPr>
                <w:noProof/>
                <w:webHidden/>
              </w:rPr>
              <w:fldChar w:fldCharType="begin"/>
            </w:r>
            <w:r>
              <w:rPr>
                <w:noProof/>
                <w:webHidden/>
              </w:rPr>
              <w:instrText xml:space="preserve"> PAGEREF _Toc238233646 \h </w:instrText>
            </w:r>
            <w:r>
              <w:rPr>
                <w:noProof/>
                <w:webHidden/>
              </w:rPr>
            </w:r>
            <w:r>
              <w:rPr>
                <w:noProof/>
                <w:webHidden/>
              </w:rPr>
              <w:fldChar w:fldCharType="separate"/>
            </w:r>
            <w:r>
              <w:rPr>
                <w:noProof/>
                <w:webHidden/>
              </w:rPr>
              <w:t>3</w:t>
            </w:r>
            <w:r>
              <w:rPr>
                <w:noProof/>
                <w:webHidden/>
              </w:rPr>
              <w:fldChar w:fldCharType="end"/>
            </w:r>
          </w:hyperlink>
        </w:p>
        <w:p w14:paraId="2CB1E50F" w14:textId="0F6171D4" w:rsidR="00D226C2" w:rsidRDefault="00D226C2">
          <w:pPr>
            <w:pStyle w:val="TDC2"/>
            <w:tabs>
              <w:tab w:val="right" w:leader="dot" w:pos="8777"/>
            </w:tabs>
            <w:rPr>
              <w:rFonts w:asciiTheme="minorHAnsi" w:eastAsiaTheme="minorEastAsia" w:hAnsiTheme="minorHAnsi" w:cstheme="minorBidi"/>
              <w:noProof/>
              <w:kern w:val="2"/>
              <w14:ligatures w14:val="standardContextual"/>
            </w:rPr>
          </w:pPr>
          <w:hyperlink w:anchor="_Toc238233647" w:history="1">
            <w:r w:rsidRPr="00616205">
              <w:rPr>
                <w:rStyle w:val="Hipervnculo"/>
                <w:noProof/>
              </w:rPr>
              <w:t>1.3 Hipótesis</w:t>
            </w:r>
            <w:r>
              <w:rPr>
                <w:noProof/>
                <w:webHidden/>
              </w:rPr>
              <w:tab/>
            </w:r>
            <w:r>
              <w:rPr>
                <w:noProof/>
                <w:webHidden/>
              </w:rPr>
              <w:fldChar w:fldCharType="begin"/>
            </w:r>
            <w:r>
              <w:rPr>
                <w:noProof/>
                <w:webHidden/>
              </w:rPr>
              <w:instrText xml:space="preserve"> PAGEREF _Toc238233647 \h </w:instrText>
            </w:r>
            <w:r>
              <w:rPr>
                <w:noProof/>
                <w:webHidden/>
              </w:rPr>
            </w:r>
            <w:r>
              <w:rPr>
                <w:noProof/>
                <w:webHidden/>
              </w:rPr>
              <w:fldChar w:fldCharType="separate"/>
            </w:r>
            <w:r>
              <w:rPr>
                <w:noProof/>
                <w:webHidden/>
              </w:rPr>
              <w:t>4</w:t>
            </w:r>
            <w:r>
              <w:rPr>
                <w:noProof/>
                <w:webHidden/>
              </w:rPr>
              <w:fldChar w:fldCharType="end"/>
            </w:r>
          </w:hyperlink>
        </w:p>
        <w:p w14:paraId="3FAD4AAA" w14:textId="69DD43B9"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48" w:history="1">
            <w:r w:rsidRPr="00616205">
              <w:rPr>
                <w:rStyle w:val="Hipervnculo"/>
                <w:noProof/>
              </w:rPr>
              <w:t>1.3.1 Hipótesis general</w:t>
            </w:r>
            <w:r>
              <w:rPr>
                <w:noProof/>
                <w:webHidden/>
              </w:rPr>
              <w:tab/>
            </w:r>
            <w:r>
              <w:rPr>
                <w:noProof/>
                <w:webHidden/>
              </w:rPr>
              <w:fldChar w:fldCharType="begin"/>
            </w:r>
            <w:r>
              <w:rPr>
                <w:noProof/>
                <w:webHidden/>
              </w:rPr>
              <w:instrText xml:space="preserve"> PAGEREF _Toc238233648 \h </w:instrText>
            </w:r>
            <w:r>
              <w:rPr>
                <w:noProof/>
                <w:webHidden/>
              </w:rPr>
            </w:r>
            <w:r>
              <w:rPr>
                <w:noProof/>
                <w:webHidden/>
              </w:rPr>
              <w:fldChar w:fldCharType="separate"/>
            </w:r>
            <w:r>
              <w:rPr>
                <w:noProof/>
                <w:webHidden/>
              </w:rPr>
              <w:t>4</w:t>
            </w:r>
            <w:r>
              <w:rPr>
                <w:noProof/>
                <w:webHidden/>
              </w:rPr>
              <w:fldChar w:fldCharType="end"/>
            </w:r>
          </w:hyperlink>
        </w:p>
        <w:p w14:paraId="761629E8" w14:textId="79778A5C"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49" w:history="1">
            <w:r w:rsidRPr="00616205">
              <w:rPr>
                <w:rStyle w:val="Hipervnculo"/>
                <w:noProof/>
              </w:rPr>
              <w:t>1.3.2 Hipótesis específicas</w:t>
            </w:r>
            <w:r>
              <w:rPr>
                <w:noProof/>
                <w:webHidden/>
              </w:rPr>
              <w:tab/>
            </w:r>
            <w:r>
              <w:rPr>
                <w:noProof/>
                <w:webHidden/>
              </w:rPr>
              <w:fldChar w:fldCharType="begin"/>
            </w:r>
            <w:r>
              <w:rPr>
                <w:noProof/>
                <w:webHidden/>
              </w:rPr>
              <w:instrText xml:space="preserve"> PAGEREF _Toc238233649 \h </w:instrText>
            </w:r>
            <w:r>
              <w:rPr>
                <w:noProof/>
                <w:webHidden/>
              </w:rPr>
            </w:r>
            <w:r>
              <w:rPr>
                <w:noProof/>
                <w:webHidden/>
              </w:rPr>
              <w:fldChar w:fldCharType="separate"/>
            </w:r>
            <w:r>
              <w:rPr>
                <w:noProof/>
                <w:webHidden/>
              </w:rPr>
              <w:t>4</w:t>
            </w:r>
            <w:r>
              <w:rPr>
                <w:noProof/>
                <w:webHidden/>
              </w:rPr>
              <w:fldChar w:fldCharType="end"/>
            </w:r>
          </w:hyperlink>
        </w:p>
        <w:p w14:paraId="4B52946E" w14:textId="000C31FD" w:rsidR="00D226C2" w:rsidRDefault="00D226C2">
          <w:pPr>
            <w:pStyle w:val="TDC1"/>
            <w:tabs>
              <w:tab w:val="right" w:leader="dot" w:pos="8777"/>
            </w:tabs>
            <w:rPr>
              <w:rFonts w:asciiTheme="minorHAnsi" w:eastAsiaTheme="minorEastAsia" w:hAnsiTheme="minorHAnsi" w:cstheme="minorBidi"/>
              <w:noProof/>
              <w:kern w:val="2"/>
              <w14:ligatures w14:val="standardContextual"/>
            </w:rPr>
          </w:pPr>
          <w:hyperlink w:anchor="_Toc238233650" w:history="1">
            <w:r w:rsidRPr="00616205">
              <w:rPr>
                <w:rStyle w:val="Hipervnculo"/>
                <w:noProof/>
              </w:rPr>
              <w:t>2. Estado del arte</w:t>
            </w:r>
            <w:r>
              <w:rPr>
                <w:noProof/>
                <w:webHidden/>
              </w:rPr>
              <w:tab/>
            </w:r>
            <w:r>
              <w:rPr>
                <w:noProof/>
                <w:webHidden/>
              </w:rPr>
              <w:fldChar w:fldCharType="begin"/>
            </w:r>
            <w:r>
              <w:rPr>
                <w:noProof/>
                <w:webHidden/>
              </w:rPr>
              <w:instrText xml:space="preserve"> PAGEREF _Toc238233650 \h </w:instrText>
            </w:r>
            <w:r>
              <w:rPr>
                <w:noProof/>
                <w:webHidden/>
              </w:rPr>
            </w:r>
            <w:r>
              <w:rPr>
                <w:noProof/>
                <w:webHidden/>
              </w:rPr>
              <w:fldChar w:fldCharType="separate"/>
            </w:r>
            <w:r>
              <w:rPr>
                <w:noProof/>
                <w:webHidden/>
              </w:rPr>
              <w:t>6</w:t>
            </w:r>
            <w:r>
              <w:rPr>
                <w:noProof/>
                <w:webHidden/>
              </w:rPr>
              <w:fldChar w:fldCharType="end"/>
            </w:r>
          </w:hyperlink>
        </w:p>
        <w:p w14:paraId="3A15100F" w14:textId="15E5C829" w:rsidR="00D226C2" w:rsidRDefault="00D226C2">
          <w:pPr>
            <w:pStyle w:val="TDC2"/>
            <w:tabs>
              <w:tab w:val="right" w:leader="dot" w:pos="8777"/>
            </w:tabs>
            <w:rPr>
              <w:rFonts w:asciiTheme="minorHAnsi" w:eastAsiaTheme="minorEastAsia" w:hAnsiTheme="minorHAnsi" w:cstheme="minorBidi"/>
              <w:noProof/>
              <w:kern w:val="2"/>
              <w14:ligatures w14:val="standardContextual"/>
            </w:rPr>
          </w:pPr>
          <w:hyperlink w:anchor="_Toc238233651" w:history="1">
            <w:r w:rsidRPr="00616205">
              <w:rPr>
                <w:rStyle w:val="Hipervnculo"/>
                <w:noProof/>
              </w:rPr>
              <w:t>2.1 Determinantes sociodemográficos y de salud en la pérdida gestacional</w:t>
            </w:r>
            <w:r>
              <w:rPr>
                <w:noProof/>
                <w:webHidden/>
              </w:rPr>
              <w:tab/>
            </w:r>
            <w:r>
              <w:rPr>
                <w:noProof/>
                <w:webHidden/>
              </w:rPr>
              <w:fldChar w:fldCharType="begin"/>
            </w:r>
            <w:r>
              <w:rPr>
                <w:noProof/>
                <w:webHidden/>
              </w:rPr>
              <w:instrText xml:space="preserve"> PAGEREF _Toc238233651 \h </w:instrText>
            </w:r>
            <w:r>
              <w:rPr>
                <w:noProof/>
                <w:webHidden/>
              </w:rPr>
            </w:r>
            <w:r>
              <w:rPr>
                <w:noProof/>
                <w:webHidden/>
              </w:rPr>
              <w:fldChar w:fldCharType="separate"/>
            </w:r>
            <w:r>
              <w:rPr>
                <w:noProof/>
                <w:webHidden/>
              </w:rPr>
              <w:t>6</w:t>
            </w:r>
            <w:r>
              <w:rPr>
                <w:noProof/>
                <w:webHidden/>
              </w:rPr>
              <w:fldChar w:fldCharType="end"/>
            </w:r>
          </w:hyperlink>
        </w:p>
        <w:p w14:paraId="5515EFF5" w14:textId="4F14E025" w:rsidR="00D226C2" w:rsidRDefault="00D226C2">
          <w:pPr>
            <w:pStyle w:val="TDC2"/>
            <w:tabs>
              <w:tab w:val="right" w:leader="dot" w:pos="8777"/>
            </w:tabs>
            <w:rPr>
              <w:rFonts w:asciiTheme="minorHAnsi" w:eastAsiaTheme="minorEastAsia" w:hAnsiTheme="minorHAnsi" w:cstheme="minorBidi"/>
              <w:noProof/>
              <w:kern w:val="2"/>
              <w14:ligatures w14:val="standardContextual"/>
            </w:rPr>
          </w:pPr>
          <w:hyperlink w:anchor="_Toc238233652" w:history="1">
            <w:r w:rsidRPr="00616205">
              <w:rPr>
                <w:rStyle w:val="Hipervnculo"/>
                <w:noProof/>
              </w:rPr>
              <w:t>2.2 Selección de características y balanceo en grandes bases de datos epidemiológicas</w:t>
            </w:r>
            <w:r>
              <w:rPr>
                <w:noProof/>
                <w:webHidden/>
              </w:rPr>
              <w:tab/>
            </w:r>
            <w:r>
              <w:rPr>
                <w:noProof/>
                <w:webHidden/>
              </w:rPr>
              <w:fldChar w:fldCharType="begin"/>
            </w:r>
            <w:r>
              <w:rPr>
                <w:noProof/>
                <w:webHidden/>
              </w:rPr>
              <w:instrText xml:space="preserve"> PAGEREF _Toc238233652 \h </w:instrText>
            </w:r>
            <w:r>
              <w:rPr>
                <w:noProof/>
                <w:webHidden/>
              </w:rPr>
            </w:r>
            <w:r>
              <w:rPr>
                <w:noProof/>
                <w:webHidden/>
              </w:rPr>
              <w:fldChar w:fldCharType="separate"/>
            </w:r>
            <w:r>
              <w:rPr>
                <w:noProof/>
                <w:webHidden/>
              </w:rPr>
              <w:t>6</w:t>
            </w:r>
            <w:r>
              <w:rPr>
                <w:noProof/>
                <w:webHidden/>
              </w:rPr>
              <w:fldChar w:fldCharType="end"/>
            </w:r>
          </w:hyperlink>
        </w:p>
        <w:p w14:paraId="45A3620B" w14:textId="4B127DA4" w:rsidR="00D226C2" w:rsidRDefault="00D226C2">
          <w:pPr>
            <w:pStyle w:val="TDC2"/>
            <w:tabs>
              <w:tab w:val="right" w:leader="dot" w:pos="8777"/>
            </w:tabs>
            <w:rPr>
              <w:rFonts w:asciiTheme="minorHAnsi" w:eastAsiaTheme="minorEastAsia" w:hAnsiTheme="minorHAnsi" w:cstheme="minorBidi"/>
              <w:noProof/>
              <w:kern w:val="2"/>
              <w14:ligatures w14:val="standardContextual"/>
            </w:rPr>
          </w:pPr>
          <w:hyperlink w:anchor="_Toc238233653" w:history="1">
            <w:r w:rsidRPr="00616205">
              <w:rPr>
                <w:rStyle w:val="Hipervnculo"/>
                <w:noProof/>
              </w:rPr>
              <w:t>2.3 Evaluación y Comparación de Algoritmos de Maching Learning en Salud</w:t>
            </w:r>
            <w:r>
              <w:rPr>
                <w:noProof/>
                <w:webHidden/>
              </w:rPr>
              <w:tab/>
            </w:r>
            <w:r>
              <w:rPr>
                <w:noProof/>
                <w:webHidden/>
              </w:rPr>
              <w:fldChar w:fldCharType="begin"/>
            </w:r>
            <w:r>
              <w:rPr>
                <w:noProof/>
                <w:webHidden/>
              </w:rPr>
              <w:instrText xml:space="preserve"> PAGEREF _Toc238233653 \h </w:instrText>
            </w:r>
            <w:r>
              <w:rPr>
                <w:noProof/>
                <w:webHidden/>
              </w:rPr>
            </w:r>
            <w:r>
              <w:rPr>
                <w:noProof/>
                <w:webHidden/>
              </w:rPr>
              <w:fldChar w:fldCharType="separate"/>
            </w:r>
            <w:r>
              <w:rPr>
                <w:noProof/>
                <w:webHidden/>
              </w:rPr>
              <w:t>7</w:t>
            </w:r>
            <w:r>
              <w:rPr>
                <w:noProof/>
                <w:webHidden/>
              </w:rPr>
              <w:fldChar w:fldCharType="end"/>
            </w:r>
          </w:hyperlink>
        </w:p>
        <w:p w14:paraId="27F52A3F" w14:textId="606B9BA5"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54" w:history="1">
            <w:r w:rsidRPr="00616205">
              <w:rPr>
                <w:rStyle w:val="Hipervnculo"/>
                <w:rFonts w:cs="Arial"/>
                <w:noProof/>
              </w:rPr>
              <w:t>Tabla 1: Métricas de modelos de Machine Learning en Salud Reproductiva</w:t>
            </w:r>
            <w:r>
              <w:rPr>
                <w:noProof/>
                <w:webHidden/>
              </w:rPr>
              <w:tab/>
            </w:r>
            <w:r>
              <w:rPr>
                <w:noProof/>
                <w:webHidden/>
              </w:rPr>
              <w:fldChar w:fldCharType="begin"/>
            </w:r>
            <w:r>
              <w:rPr>
                <w:noProof/>
                <w:webHidden/>
              </w:rPr>
              <w:instrText xml:space="preserve"> PAGEREF _Toc238233654 \h </w:instrText>
            </w:r>
            <w:r>
              <w:rPr>
                <w:noProof/>
                <w:webHidden/>
              </w:rPr>
            </w:r>
            <w:r>
              <w:rPr>
                <w:noProof/>
                <w:webHidden/>
              </w:rPr>
              <w:fldChar w:fldCharType="separate"/>
            </w:r>
            <w:r>
              <w:rPr>
                <w:noProof/>
                <w:webHidden/>
              </w:rPr>
              <w:t>8</w:t>
            </w:r>
            <w:r>
              <w:rPr>
                <w:noProof/>
                <w:webHidden/>
              </w:rPr>
              <w:fldChar w:fldCharType="end"/>
            </w:r>
          </w:hyperlink>
        </w:p>
        <w:p w14:paraId="03627C18" w14:textId="59D07ED3" w:rsidR="00D226C2" w:rsidRDefault="00D226C2">
          <w:pPr>
            <w:pStyle w:val="TDC2"/>
            <w:tabs>
              <w:tab w:val="right" w:leader="dot" w:pos="8777"/>
            </w:tabs>
            <w:rPr>
              <w:rFonts w:asciiTheme="minorHAnsi" w:eastAsiaTheme="minorEastAsia" w:hAnsiTheme="minorHAnsi" w:cstheme="minorBidi"/>
              <w:noProof/>
              <w:kern w:val="2"/>
              <w14:ligatures w14:val="standardContextual"/>
            </w:rPr>
          </w:pPr>
          <w:hyperlink w:anchor="_Toc238233655" w:history="1">
            <w:r w:rsidRPr="00616205">
              <w:rPr>
                <w:rStyle w:val="Hipervnculo"/>
                <w:noProof/>
              </w:rPr>
              <w:t>2.4 Modelos de Ensamble y técnicas avanzadas de clasificación</w:t>
            </w:r>
            <w:r>
              <w:rPr>
                <w:noProof/>
                <w:webHidden/>
              </w:rPr>
              <w:tab/>
            </w:r>
            <w:r>
              <w:rPr>
                <w:noProof/>
                <w:webHidden/>
              </w:rPr>
              <w:fldChar w:fldCharType="begin"/>
            </w:r>
            <w:r>
              <w:rPr>
                <w:noProof/>
                <w:webHidden/>
              </w:rPr>
              <w:instrText xml:space="preserve"> PAGEREF _Toc238233655 \h </w:instrText>
            </w:r>
            <w:r>
              <w:rPr>
                <w:noProof/>
                <w:webHidden/>
              </w:rPr>
            </w:r>
            <w:r>
              <w:rPr>
                <w:noProof/>
                <w:webHidden/>
              </w:rPr>
              <w:fldChar w:fldCharType="separate"/>
            </w:r>
            <w:r>
              <w:rPr>
                <w:noProof/>
                <w:webHidden/>
              </w:rPr>
              <w:t>10</w:t>
            </w:r>
            <w:r>
              <w:rPr>
                <w:noProof/>
                <w:webHidden/>
              </w:rPr>
              <w:fldChar w:fldCharType="end"/>
            </w:r>
          </w:hyperlink>
        </w:p>
        <w:p w14:paraId="743F69F3" w14:textId="06DEC450" w:rsidR="00D226C2" w:rsidRDefault="00D226C2">
          <w:pPr>
            <w:pStyle w:val="TDC2"/>
            <w:tabs>
              <w:tab w:val="right" w:leader="dot" w:pos="8777"/>
            </w:tabs>
            <w:rPr>
              <w:rFonts w:asciiTheme="minorHAnsi" w:eastAsiaTheme="minorEastAsia" w:hAnsiTheme="minorHAnsi" w:cstheme="minorBidi"/>
              <w:noProof/>
              <w:kern w:val="2"/>
              <w14:ligatures w14:val="standardContextual"/>
            </w:rPr>
          </w:pPr>
          <w:hyperlink w:anchor="_Toc238233656" w:history="1">
            <w:r w:rsidRPr="00616205">
              <w:rPr>
                <w:rStyle w:val="Hipervnculo"/>
                <w:noProof/>
              </w:rPr>
              <w:t>2.5 Inteligencia Artificial Explicable (XAI) para la Interpretación Clínica</w:t>
            </w:r>
            <w:r>
              <w:rPr>
                <w:noProof/>
                <w:webHidden/>
              </w:rPr>
              <w:tab/>
            </w:r>
            <w:r>
              <w:rPr>
                <w:noProof/>
                <w:webHidden/>
              </w:rPr>
              <w:fldChar w:fldCharType="begin"/>
            </w:r>
            <w:r>
              <w:rPr>
                <w:noProof/>
                <w:webHidden/>
              </w:rPr>
              <w:instrText xml:space="preserve"> PAGEREF _Toc238233656 \h </w:instrText>
            </w:r>
            <w:r>
              <w:rPr>
                <w:noProof/>
                <w:webHidden/>
              </w:rPr>
            </w:r>
            <w:r>
              <w:rPr>
                <w:noProof/>
                <w:webHidden/>
              </w:rPr>
              <w:fldChar w:fldCharType="separate"/>
            </w:r>
            <w:r>
              <w:rPr>
                <w:noProof/>
                <w:webHidden/>
              </w:rPr>
              <w:t>11</w:t>
            </w:r>
            <w:r>
              <w:rPr>
                <w:noProof/>
                <w:webHidden/>
              </w:rPr>
              <w:fldChar w:fldCharType="end"/>
            </w:r>
          </w:hyperlink>
        </w:p>
        <w:p w14:paraId="3FD08930" w14:textId="34E69308" w:rsidR="00D226C2" w:rsidRDefault="00D226C2">
          <w:pPr>
            <w:pStyle w:val="TDC1"/>
            <w:tabs>
              <w:tab w:val="right" w:leader="dot" w:pos="8777"/>
            </w:tabs>
            <w:rPr>
              <w:rFonts w:asciiTheme="minorHAnsi" w:eastAsiaTheme="minorEastAsia" w:hAnsiTheme="minorHAnsi" w:cstheme="minorBidi"/>
              <w:noProof/>
              <w:kern w:val="2"/>
              <w14:ligatures w14:val="standardContextual"/>
            </w:rPr>
          </w:pPr>
          <w:hyperlink w:anchor="_Toc238233657" w:history="1">
            <w:r w:rsidRPr="00616205">
              <w:rPr>
                <w:rStyle w:val="Hipervnculo"/>
                <w:noProof/>
              </w:rPr>
              <w:t>3. Marco teórico</w:t>
            </w:r>
            <w:r>
              <w:rPr>
                <w:noProof/>
                <w:webHidden/>
              </w:rPr>
              <w:tab/>
            </w:r>
            <w:r>
              <w:rPr>
                <w:noProof/>
                <w:webHidden/>
              </w:rPr>
              <w:fldChar w:fldCharType="begin"/>
            </w:r>
            <w:r>
              <w:rPr>
                <w:noProof/>
                <w:webHidden/>
              </w:rPr>
              <w:instrText xml:space="preserve"> PAGEREF _Toc238233657 \h </w:instrText>
            </w:r>
            <w:r>
              <w:rPr>
                <w:noProof/>
                <w:webHidden/>
              </w:rPr>
            </w:r>
            <w:r>
              <w:rPr>
                <w:noProof/>
                <w:webHidden/>
              </w:rPr>
              <w:fldChar w:fldCharType="separate"/>
            </w:r>
            <w:r>
              <w:rPr>
                <w:noProof/>
                <w:webHidden/>
              </w:rPr>
              <w:t>13</w:t>
            </w:r>
            <w:r>
              <w:rPr>
                <w:noProof/>
                <w:webHidden/>
              </w:rPr>
              <w:fldChar w:fldCharType="end"/>
            </w:r>
          </w:hyperlink>
        </w:p>
        <w:p w14:paraId="3E2BBE4B" w14:textId="71D66382" w:rsidR="00D226C2" w:rsidRDefault="00D226C2">
          <w:pPr>
            <w:pStyle w:val="TDC2"/>
            <w:tabs>
              <w:tab w:val="right" w:leader="dot" w:pos="8777"/>
            </w:tabs>
            <w:rPr>
              <w:rFonts w:asciiTheme="minorHAnsi" w:eastAsiaTheme="minorEastAsia" w:hAnsiTheme="minorHAnsi" w:cstheme="minorBidi"/>
              <w:noProof/>
              <w:kern w:val="2"/>
              <w14:ligatures w14:val="standardContextual"/>
            </w:rPr>
          </w:pPr>
          <w:hyperlink w:anchor="_Toc238233658" w:history="1">
            <w:r w:rsidRPr="00616205">
              <w:rPr>
                <w:rStyle w:val="Hipervnculo"/>
                <w:noProof/>
              </w:rPr>
              <w:t>3.1. Pérdida Gestacional Involuntaria</w:t>
            </w:r>
            <w:r>
              <w:rPr>
                <w:noProof/>
                <w:webHidden/>
              </w:rPr>
              <w:tab/>
            </w:r>
            <w:r>
              <w:rPr>
                <w:noProof/>
                <w:webHidden/>
              </w:rPr>
              <w:fldChar w:fldCharType="begin"/>
            </w:r>
            <w:r>
              <w:rPr>
                <w:noProof/>
                <w:webHidden/>
              </w:rPr>
              <w:instrText xml:space="preserve"> PAGEREF _Toc238233658 \h </w:instrText>
            </w:r>
            <w:r>
              <w:rPr>
                <w:noProof/>
                <w:webHidden/>
              </w:rPr>
            </w:r>
            <w:r>
              <w:rPr>
                <w:noProof/>
                <w:webHidden/>
              </w:rPr>
              <w:fldChar w:fldCharType="separate"/>
            </w:r>
            <w:r>
              <w:rPr>
                <w:noProof/>
                <w:webHidden/>
              </w:rPr>
              <w:t>13</w:t>
            </w:r>
            <w:r>
              <w:rPr>
                <w:noProof/>
                <w:webHidden/>
              </w:rPr>
              <w:fldChar w:fldCharType="end"/>
            </w:r>
          </w:hyperlink>
        </w:p>
        <w:p w14:paraId="2F302481" w14:textId="4E0F7247"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59" w:history="1">
            <w:r w:rsidRPr="00616205">
              <w:rPr>
                <w:rStyle w:val="Hipervnculo"/>
                <w:noProof/>
              </w:rPr>
              <w:t>3.1.1 Definición clínica de aborto espontáneo</w:t>
            </w:r>
            <w:r>
              <w:rPr>
                <w:noProof/>
                <w:webHidden/>
              </w:rPr>
              <w:tab/>
            </w:r>
            <w:r>
              <w:rPr>
                <w:noProof/>
                <w:webHidden/>
              </w:rPr>
              <w:fldChar w:fldCharType="begin"/>
            </w:r>
            <w:r>
              <w:rPr>
                <w:noProof/>
                <w:webHidden/>
              </w:rPr>
              <w:instrText xml:space="preserve"> PAGEREF _Toc238233659 \h </w:instrText>
            </w:r>
            <w:r>
              <w:rPr>
                <w:noProof/>
                <w:webHidden/>
              </w:rPr>
            </w:r>
            <w:r>
              <w:rPr>
                <w:noProof/>
                <w:webHidden/>
              </w:rPr>
              <w:fldChar w:fldCharType="separate"/>
            </w:r>
            <w:r>
              <w:rPr>
                <w:noProof/>
                <w:webHidden/>
              </w:rPr>
              <w:t>13</w:t>
            </w:r>
            <w:r>
              <w:rPr>
                <w:noProof/>
                <w:webHidden/>
              </w:rPr>
              <w:fldChar w:fldCharType="end"/>
            </w:r>
          </w:hyperlink>
        </w:p>
        <w:p w14:paraId="64F539DC" w14:textId="2C8EFA28"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60" w:history="1">
            <w:r w:rsidRPr="00616205">
              <w:rPr>
                <w:rStyle w:val="Hipervnculo"/>
                <w:rFonts w:cs="Arial"/>
                <w:noProof/>
              </w:rPr>
              <w:t>Figura 1: Elaboración de Target</w:t>
            </w:r>
            <w:r>
              <w:rPr>
                <w:noProof/>
                <w:webHidden/>
              </w:rPr>
              <w:tab/>
            </w:r>
            <w:r>
              <w:rPr>
                <w:noProof/>
                <w:webHidden/>
              </w:rPr>
              <w:fldChar w:fldCharType="begin"/>
            </w:r>
            <w:r>
              <w:rPr>
                <w:noProof/>
                <w:webHidden/>
              </w:rPr>
              <w:instrText xml:space="preserve"> PAGEREF _Toc238233660 \h </w:instrText>
            </w:r>
            <w:r>
              <w:rPr>
                <w:noProof/>
                <w:webHidden/>
              </w:rPr>
            </w:r>
            <w:r>
              <w:rPr>
                <w:noProof/>
                <w:webHidden/>
              </w:rPr>
              <w:fldChar w:fldCharType="separate"/>
            </w:r>
            <w:r>
              <w:rPr>
                <w:noProof/>
                <w:webHidden/>
              </w:rPr>
              <w:t>14</w:t>
            </w:r>
            <w:r>
              <w:rPr>
                <w:noProof/>
                <w:webHidden/>
              </w:rPr>
              <w:fldChar w:fldCharType="end"/>
            </w:r>
          </w:hyperlink>
        </w:p>
        <w:p w14:paraId="2EB99453" w14:textId="4C9E7E48"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61" w:history="1">
            <w:r w:rsidRPr="00616205">
              <w:rPr>
                <w:rStyle w:val="Hipervnculo"/>
                <w:noProof/>
              </w:rPr>
              <w:t>3.1.2 Impacto en la salud reproductiva</w:t>
            </w:r>
            <w:r>
              <w:rPr>
                <w:noProof/>
                <w:webHidden/>
              </w:rPr>
              <w:tab/>
            </w:r>
            <w:r>
              <w:rPr>
                <w:noProof/>
                <w:webHidden/>
              </w:rPr>
              <w:fldChar w:fldCharType="begin"/>
            </w:r>
            <w:r>
              <w:rPr>
                <w:noProof/>
                <w:webHidden/>
              </w:rPr>
              <w:instrText xml:space="preserve"> PAGEREF _Toc238233661 \h </w:instrText>
            </w:r>
            <w:r>
              <w:rPr>
                <w:noProof/>
                <w:webHidden/>
              </w:rPr>
            </w:r>
            <w:r>
              <w:rPr>
                <w:noProof/>
                <w:webHidden/>
              </w:rPr>
              <w:fldChar w:fldCharType="separate"/>
            </w:r>
            <w:r>
              <w:rPr>
                <w:noProof/>
                <w:webHidden/>
              </w:rPr>
              <w:t>14</w:t>
            </w:r>
            <w:r>
              <w:rPr>
                <w:noProof/>
                <w:webHidden/>
              </w:rPr>
              <w:fldChar w:fldCharType="end"/>
            </w:r>
          </w:hyperlink>
        </w:p>
        <w:p w14:paraId="207C011B" w14:textId="20B4A15B" w:rsidR="00D226C2" w:rsidRDefault="00D226C2">
          <w:pPr>
            <w:pStyle w:val="TDC2"/>
            <w:tabs>
              <w:tab w:val="right" w:leader="dot" w:pos="8777"/>
            </w:tabs>
            <w:rPr>
              <w:rFonts w:asciiTheme="minorHAnsi" w:eastAsiaTheme="minorEastAsia" w:hAnsiTheme="minorHAnsi" w:cstheme="minorBidi"/>
              <w:noProof/>
              <w:kern w:val="2"/>
              <w14:ligatures w14:val="standardContextual"/>
            </w:rPr>
          </w:pPr>
          <w:hyperlink w:anchor="_Toc238233662" w:history="1">
            <w:r w:rsidRPr="00616205">
              <w:rPr>
                <w:rStyle w:val="Hipervnculo"/>
                <w:noProof/>
              </w:rPr>
              <w:t>3.2. Factores determinantes asociados</w:t>
            </w:r>
            <w:r>
              <w:rPr>
                <w:noProof/>
                <w:webHidden/>
              </w:rPr>
              <w:tab/>
            </w:r>
            <w:r>
              <w:rPr>
                <w:noProof/>
                <w:webHidden/>
              </w:rPr>
              <w:fldChar w:fldCharType="begin"/>
            </w:r>
            <w:r>
              <w:rPr>
                <w:noProof/>
                <w:webHidden/>
              </w:rPr>
              <w:instrText xml:space="preserve"> PAGEREF _Toc238233662 \h </w:instrText>
            </w:r>
            <w:r>
              <w:rPr>
                <w:noProof/>
                <w:webHidden/>
              </w:rPr>
            </w:r>
            <w:r>
              <w:rPr>
                <w:noProof/>
                <w:webHidden/>
              </w:rPr>
              <w:fldChar w:fldCharType="separate"/>
            </w:r>
            <w:r>
              <w:rPr>
                <w:noProof/>
                <w:webHidden/>
              </w:rPr>
              <w:t>15</w:t>
            </w:r>
            <w:r>
              <w:rPr>
                <w:noProof/>
                <w:webHidden/>
              </w:rPr>
              <w:fldChar w:fldCharType="end"/>
            </w:r>
          </w:hyperlink>
        </w:p>
        <w:p w14:paraId="50433130" w14:textId="07D4D607"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63" w:history="1">
            <w:r w:rsidRPr="00616205">
              <w:rPr>
                <w:rStyle w:val="Hipervnculo"/>
                <w:noProof/>
              </w:rPr>
              <w:t>3.2.1 Factores sociodemográficos</w:t>
            </w:r>
            <w:r>
              <w:rPr>
                <w:noProof/>
                <w:webHidden/>
              </w:rPr>
              <w:tab/>
            </w:r>
            <w:r>
              <w:rPr>
                <w:noProof/>
                <w:webHidden/>
              </w:rPr>
              <w:fldChar w:fldCharType="begin"/>
            </w:r>
            <w:r>
              <w:rPr>
                <w:noProof/>
                <w:webHidden/>
              </w:rPr>
              <w:instrText xml:space="preserve"> PAGEREF _Toc238233663 \h </w:instrText>
            </w:r>
            <w:r>
              <w:rPr>
                <w:noProof/>
                <w:webHidden/>
              </w:rPr>
            </w:r>
            <w:r>
              <w:rPr>
                <w:noProof/>
                <w:webHidden/>
              </w:rPr>
              <w:fldChar w:fldCharType="separate"/>
            </w:r>
            <w:r>
              <w:rPr>
                <w:noProof/>
                <w:webHidden/>
              </w:rPr>
              <w:t>15</w:t>
            </w:r>
            <w:r>
              <w:rPr>
                <w:noProof/>
                <w:webHidden/>
              </w:rPr>
              <w:fldChar w:fldCharType="end"/>
            </w:r>
          </w:hyperlink>
        </w:p>
        <w:p w14:paraId="3CC2EA1C" w14:textId="6A3C27C8"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64" w:history="1">
            <w:r w:rsidRPr="00616205">
              <w:rPr>
                <w:rStyle w:val="Hipervnculo"/>
                <w:rFonts w:cs="Arial"/>
                <w:noProof/>
              </w:rPr>
              <w:t>Tabla 2: Variables Determinantes Sociodemográficos</w:t>
            </w:r>
            <w:r>
              <w:rPr>
                <w:noProof/>
                <w:webHidden/>
              </w:rPr>
              <w:tab/>
            </w:r>
            <w:r>
              <w:rPr>
                <w:noProof/>
                <w:webHidden/>
              </w:rPr>
              <w:fldChar w:fldCharType="begin"/>
            </w:r>
            <w:r>
              <w:rPr>
                <w:noProof/>
                <w:webHidden/>
              </w:rPr>
              <w:instrText xml:space="preserve"> PAGEREF _Toc238233664 \h </w:instrText>
            </w:r>
            <w:r>
              <w:rPr>
                <w:noProof/>
                <w:webHidden/>
              </w:rPr>
            </w:r>
            <w:r>
              <w:rPr>
                <w:noProof/>
                <w:webHidden/>
              </w:rPr>
              <w:fldChar w:fldCharType="separate"/>
            </w:r>
            <w:r>
              <w:rPr>
                <w:noProof/>
                <w:webHidden/>
              </w:rPr>
              <w:t>16</w:t>
            </w:r>
            <w:r>
              <w:rPr>
                <w:noProof/>
                <w:webHidden/>
              </w:rPr>
              <w:fldChar w:fldCharType="end"/>
            </w:r>
          </w:hyperlink>
        </w:p>
        <w:p w14:paraId="1C9C0EB0" w14:textId="42E22026"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65" w:history="1">
            <w:r w:rsidRPr="00616205">
              <w:rPr>
                <w:rStyle w:val="Hipervnculo"/>
                <w:noProof/>
              </w:rPr>
              <w:t xml:space="preserve">3.2.2 </w:t>
            </w:r>
            <w:r w:rsidRPr="00616205">
              <w:rPr>
                <w:rStyle w:val="Hipervnculo"/>
                <w:noProof/>
                <w:lang w:val="es-MX"/>
              </w:rPr>
              <w:t>Factores de salud y antecedentes reproductivos</w:t>
            </w:r>
            <w:r>
              <w:rPr>
                <w:noProof/>
                <w:webHidden/>
              </w:rPr>
              <w:tab/>
            </w:r>
            <w:r>
              <w:rPr>
                <w:noProof/>
                <w:webHidden/>
              </w:rPr>
              <w:fldChar w:fldCharType="begin"/>
            </w:r>
            <w:r>
              <w:rPr>
                <w:noProof/>
                <w:webHidden/>
              </w:rPr>
              <w:instrText xml:space="preserve"> PAGEREF _Toc238233665 \h </w:instrText>
            </w:r>
            <w:r>
              <w:rPr>
                <w:noProof/>
                <w:webHidden/>
              </w:rPr>
            </w:r>
            <w:r>
              <w:rPr>
                <w:noProof/>
                <w:webHidden/>
              </w:rPr>
              <w:fldChar w:fldCharType="separate"/>
            </w:r>
            <w:r>
              <w:rPr>
                <w:noProof/>
                <w:webHidden/>
              </w:rPr>
              <w:t>16</w:t>
            </w:r>
            <w:r>
              <w:rPr>
                <w:noProof/>
                <w:webHidden/>
              </w:rPr>
              <w:fldChar w:fldCharType="end"/>
            </w:r>
          </w:hyperlink>
        </w:p>
        <w:p w14:paraId="29EC3999" w14:textId="07D45D6D"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66" w:history="1">
            <w:r w:rsidRPr="00616205">
              <w:rPr>
                <w:rStyle w:val="Hipervnculo"/>
                <w:rFonts w:cs="Arial"/>
                <w:noProof/>
              </w:rPr>
              <w:t>Tabla 3: Variables de Determinantes de Salud</w:t>
            </w:r>
            <w:r>
              <w:rPr>
                <w:noProof/>
                <w:webHidden/>
              </w:rPr>
              <w:tab/>
            </w:r>
            <w:r>
              <w:rPr>
                <w:noProof/>
                <w:webHidden/>
              </w:rPr>
              <w:fldChar w:fldCharType="begin"/>
            </w:r>
            <w:r>
              <w:rPr>
                <w:noProof/>
                <w:webHidden/>
              </w:rPr>
              <w:instrText xml:space="preserve"> PAGEREF _Toc238233666 \h </w:instrText>
            </w:r>
            <w:r>
              <w:rPr>
                <w:noProof/>
                <w:webHidden/>
              </w:rPr>
            </w:r>
            <w:r>
              <w:rPr>
                <w:noProof/>
                <w:webHidden/>
              </w:rPr>
              <w:fldChar w:fldCharType="separate"/>
            </w:r>
            <w:r>
              <w:rPr>
                <w:noProof/>
                <w:webHidden/>
              </w:rPr>
              <w:t>17</w:t>
            </w:r>
            <w:r>
              <w:rPr>
                <w:noProof/>
                <w:webHidden/>
              </w:rPr>
              <w:fldChar w:fldCharType="end"/>
            </w:r>
          </w:hyperlink>
        </w:p>
        <w:p w14:paraId="666A7D3E" w14:textId="1585F282" w:rsidR="00D226C2" w:rsidRDefault="00D226C2">
          <w:pPr>
            <w:pStyle w:val="TDC2"/>
            <w:tabs>
              <w:tab w:val="right" w:leader="dot" w:pos="8777"/>
            </w:tabs>
            <w:rPr>
              <w:rFonts w:asciiTheme="minorHAnsi" w:eastAsiaTheme="minorEastAsia" w:hAnsiTheme="minorHAnsi" w:cstheme="minorBidi"/>
              <w:noProof/>
              <w:kern w:val="2"/>
              <w14:ligatures w14:val="standardContextual"/>
            </w:rPr>
          </w:pPr>
          <w:hyperlink w:anchor="_Toc238233667" w:history="1">
            <w:r w:rsidRPr="00616205">
              <w:rPr>
                <w:rStyle w:val="Hipervnculo"/>
                <w:noProof/>
              </w:rPr>
              <w:t>3.3 Machine Learning aplicado a la salud</w:t>
            </w:r>
            <w:r>
              <w:rPr>
                <w:noProof/>
                <w:webHidden/>
              </w:rPr>
              <w:tab/>
            </w:r>
            <w:r>
              <w:rPr>
                <w:noProof/>
                <w:webHidden/>
              </w:rPr>
              <w:fldChar w:fldCharType="begin"/>
            </w:r>
            <w:r>
              <w:rPr>
                <w:noProof/>
                <w:webHidden/>
              </w:rPr>
              <w:instrText xml:space="preserve"> PAGEREF _Toc238233667 \h </w:instrText>
            </w:r>
            <w:r>
              <w:rPr>
                <w:noProof/>
                <w:webHidden/>
              </w:rPr>
            </w:r>
            <w:r>
              <w:rPr>
                <w:noProof/>
                <w:webHidden/>
              </w:rPr>
              <w:fldChar w:fldCharType="separate"/>
            </w:r>
            <w:r>
              <w:rPr>
                <w:noProof/>
                <w:webHidden/>
              </w:rPr>
              <w:t>18</w:t>
            </w:r>
            <w:r>
              <w:rPr>
                <w:noProof/>
                <w:webHidden/>
              </w:rPr>
              <w:fldChar w:fldCharType="end"/>
            </w:r>
          </w:hyperlink>
        </w:p>
        <w:p w14:paraId="1E53AB7C" w14:textId="160E3138"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68" w:history="1">
            <w:r w:rsidRPr="00616205">
              <w:rPr>
                <w:rStyle w:val="Hipervnculo"/>
                <w:noProof/>
              </w:rPr>
              <w:t>3.3.1 Fundamentos de aprendizaje supervisado y clasificación binaria</w:t>
            </w:r>
            <w:r>
              <w:rPr>
                <w:noProof/>
                <w:webHidden/>
              </w:rPr>
              <w:tab/>
            </w:r>
            <w:r>
              <w:rPr>
                <w:noProof/>
                <w:webHidden/>
              </w:rPr>
              <w:fldChar w:fldCharType="begin"/>
            </w:r>
            <w:r>
              <w:rPr>
                <w:noProof/>
                <w:webHidden/>
              </w:rPr>
              <w:instrText xml:space="preserve"> PAGEREF _Toc238233668 \h </w:instrText>
            </w:r>
            <w:r>
              <w:rPr>
                <w:noProof/>
                <w:webHidden/>
              </w:rPr>
            </w:r>
            <w:r>
              <w:rPr>
                <w:noProof/>
                <w:webHidden/>
              </w:rPr>
              <w:fldChar w:fldCharType="separate"/>
            </w:r>
            <w:r>
              <w:rPr>
                <w:noProof/>
                <w:webHidden/>
              </w:rPr>
              <w:t>19</w:t>
            </w:r>
            <w:r>
              <w:rPr>
                <w:noProof/>
                <w:webHidden/>
              </w:rPr>
              <w:fldChar w:fldCharType="end"/>
            </w:r>
          </w:hyperlink>
        </w:p>
        <w:p w14:paraId="0AE68679" w14:textId="6E829318"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69" w:history="1">
            <w:r w:rsidRPr="00616205">
              <w:rPr>
                <w:rStyle w:val="Hipervnculo"/>
                <w:noProof/>
              </w:rPr>
              <w:t>3.3.2 Algoritmos tradicionales y de ensamble</w:t>
            </w:r>
            <w:r>
              <w:rPr>
                <w:noProof/>
                <w:webHidden/>
              </w:rPr>
              <w:tab/>
            </w:r>
            <w:r>
              <w:rPr>
                <w:noProof/>
                <w:webHidden/>
              </w:rPr>
              <w:fldChar w:fldCharType="begin"/>
            </w:r>
            <w:r>
              <w:rPr>
                <w:noProof/>
                <w:webHidden/>
              </w:rPr>
              <w:instrText xml:space="preserve"> PAGEREF _Toc238233669 \h </w:instrText>
            </w:r>
            <w:r>
              <w:rPr>
                <w:noProof/>
                <w:webHidden/>
              </w:rPr>
            </w:r>
            <w:r>
              <w:rPr>
                <w:noProof/>
                <w:webHidden/>
              </w:rPr>
              <w:fldChar w:fldCharType="separate"/>
            </w:r>
            <w:r>
              <w:rPr>
                <w:noProof/>
                <w:webHidden/>
              </w:rPr>
              <w:t>20</w:t>
            </w:r>
            <w:r>
              <w:rPr>
                <w:noProof/>
                <w:webHidden/>
              </w:rPr>
              <w:fldChar w:fldCharType="end"/>
            </w:r>
          </w:hyperlink>
        </w:p>
        <w:p w14:paraId="48C17BF1" w14:textId="3EA014CF"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70" w:history="1">
            <w:r w:rsidRPr="00616205">
              <w:rPr>
                <w:rStyle w:val="Hipervnculo"/>
                <w:rFonts w:cs="Arial"/>
                <w:noProof/>
              </w:rPr>
              <w:t>Tabla 5: Comparación de tipos de modelos de Machine Learning</w:t>
            </w:r>
            <w:r>
              <w:rPr>
                <w:noProof/>
                <w:webHidden/>
              </w:rPr>
              <w:tab/>
            </w:r>
            <w:r>
              <w:rPr>
                <w:noProof/>
                <w:webHidden/>
              </w:rPr>
              <w:fldChar w:fldCharType="begin"/>
            </w:r>
            <w:r>
              <w:rPr>
                <w:noProof/>
                <w:webHidden/>
              </w:rPr>
              <w:instrText xml:space="preserve"> PAGEREF _Toc238233670 \h </w:instrText>
            </w:r>
            <w:r>
              <w:rPr>
                <w:noProof/>
                <w:webHidden/>
              </w:rPr>
            </w:r>
            <w:r>
              <w:rPr>
                <w:noProof/>
                <w:webHidden/>
              </w:rPr>
              <w:fldChar w:fldCharType="separate"/>
            </w:r>
            <w:r>
              <w:rPr>
                <w:noProof/>
                <w:webHidden/>
              </w:rPr>
              <w:t>21</w:t>
            </w:r>
            <w:r>
              <w:rPr>
                <w:noProof/>
                <w:webHidden/>
              </w:rPr>
              <w:fldChar w:fldCharType="end"/>
            </w:r>
          </w:hyperlink>
        </w:p>
        <w:p w14:paraId="41BC97EE" w14:textId="44246173"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71" w:history="1">
            <w:r w:rsidRPr="00616205">
              <w:rPr>
                <w:rStyle w:val="Hipervnculo"/>
                <w:noProof/>
              </w:rPr>
              <w:t>3.4.3 Preprocesamiento: Selección Boruta y Balanceo SMOTE-NC</w:t>
            </w:r>
            <w:r>
              <w:rPr>
                <w:noProof/>
                <w:webHidden/>
              </w:rPr>
              <w:tab/>
            </w:r>
            <w:r>
              <w:rPr>
                <w:noProof/>
                <w:webHidden/>
              </w:rPr>
              <w:fldChar w:fldCharType="begin"/>
            </w:r>
            <w:r>
              <w:rPr>
                <w:noProof/>
                <w:webHidden/>
              </w:rPr>
              <w:instrText xml:space="preserve"> PAGEREF _Toc238233671 \h </w:instrText>
            </w:r>
            <w:r>
              <w:rPr>
                <w:noProof/>
                <w:webHidden/>
              </w:rPr>
            </w:r>
            <w:r>
              <w:rPr>
                <w:noProof/>
                <w:webHidden/>
              </w:rPr>
              <w:fldChar w:fldCharType="separate"/>
            </w:r>
            <w:r>
              <w:rPr>
                <w:noProof/>
                <w:webHidden/>
              </w:rPr>
              <w:t>22</w:t>
            </w:r>
            <w:r>
              <w:rPr>
                <w:noProof/>
                <w:webHidden/>
              </w:rPr>
              <w:fldChar w:fldCharType="end"/>
            </w:r>
          </w:hyperlink>
        </w:p>
        <w:p w14:paraId="7B1D54F5" w14:textId="290F558B"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72" w:history="1">
            <w:r w:rsidRPr="00616205">
              <w:rPr>
                <w:rStyle w:val="Hipervnculo"/>
                <w:noProof/>
              </w:rPr>
              <w:t>3.4.4 Métricas de evaluación del rendimiento</w:t>
            </w:r>
            <w:r>
              <w:rPr>
                <w:noProof/>
                <w:webHidden/>
              </w:rPr>
              <w:tab/>
            </w:r>
            <w:r>
              <w:rPr>
                <w:noProof/>
                <w:webHidden/>
              </w:rPr>
              <w:fldChar w:fldCharType="begin"/>
            </w:r>
            <w:r>
              <w:rPr>
                <w:noProof/>
                <w:webHidden/>
              </w:rPr>
              <w:instrText xml:space="preserve"> PAGEREF _Toc238233672 \h </w:instrText>
            </w:r>
            <w:r>
              <w:rPr>
                <w:noProof/>
                <w:webHidden/>
              </w:rPr>
            </w:r>
            <w:r>
              <w:rPr>
                <w:noProof/>
                <w:webHidden/>
              </w:rPr>
              <w:fldChar w:fldCharType="separate"/>
            </w:r>
            <w:r>
              <w:rPr>
                <w:noProof/>
                <w:webHidden/>
              </w:rPr>
              <w:t>25</w:t>
            </w:r>
            <w:r>
              <w:rPr>
                <w:noProof/>
                <w:webHidden/>
              </w:rPr>
              <w:fldChar w:fldCharType="end"/>
            </w:r>
          </w:hyperlink>
        </w:p>
        <w:p w14:paraId="2F51307E" w14:textId="6E9E974D"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73" w:history="1">
            <w:r w:rsidRPr="00616205">
              <w:rPr>
                <w:rStyle w:val="Hipervnculo"/>
                <w:noProof/>
              </w:rPr>
              <w:t>3.4 Inteligencia Artificial Explicable (XAI)</w:t>
            </w:r>
            <w:r>
              <w:rPr>
                <w:noProof/>
                <w:webHidden/>
              </w:rPr>
              <w:tab/>
            </w:r>
            <w:r>
              <w:rPr>
                <w:noProof/>
                <w:webHidden/>
              </w:rPr>
              <w:fldChar w:fldCharType="begin"/>
            </w:r>
            <w:r>
              <w:rPr>
                <w:noProof/>
                <w:webHidden/>
              </w:rPr>
              <w:instrText xml:space="preserve"> PAGEREF _Toc238233673 \h </w:instrText>
            </w:r>
            <w:r>
              <w:rPr>
                <w:noProof/>
                <w:webHidden/>
              </w:rPr>
            </w:r>
            <w:r>
              <w:rPr>
                <w:noProof/>
                <w:webHidden/>
              </w:rPr>
              <w:fldChar w:fldCharType="separate"/>
            </w:r>
            <w:r>
              <w:rPr>
                <w:noProof/>
                <w:webHidden/>
              </w:rPr>
              <w:t>26</w:t>
            </w:r>
            <w:r>
              <w:rPr>
                <w:noProof/>
                <w:webHidden/>
              </w:rPr>
              <w:fldChar w:fldCharType="end"/>
            </w:r>
          </w:hyperlink>
        </w:p>
        <w:p w14:paraId="58BE246B" w14:textId="2F28F027" w:rsidR="00D226C2" w:rsidRDefault="00D226C2">
          <w:pPr>
            <w:pStyle w:val="TDC1"/>
            <w:tabs>
              <w:tab w:val="right" w:leader="dot" w:pos="8777"/>
            </w:tabs>
            <w:rPr>
              <w:rFonts w:asciiTheme="minorHAnsi" w:eastAsiaTheme="minorEastAsia" w:hAnsiTheme="minorHAnsi" w:cstheme="minorBidi"/>
              <w:noProof/>
              <w:kern w:val="2"/>
              <w14:ligatures w14:val="standardContextual"/>
            </w:rPr>
          </w:pPr>
          <w:hyperlink w:anchor="_Toc238233674" w:history="1">
            <w:r w:rsidRPr="00616205">
              <w:rPr>
                <w:rStyle w:val="Hipervnculo"/>
                <w:noProof/>
              </w:rPr>
              <w:t>4. Metodología de la investigación</w:t>
            </w:r>
            <w:r>
              <w:rPr>
                <w:noProof/>
                <w:webHidden/>
              </w:rPr>
              <w:tab/>
            </w:r>
            <w:r>
              <w:rPr>
                <w:noProof/>
                <w:webHidden/>
              </w:rPr>
              <w:fldChar w:fldCharType="begin"/>
            </w:r>
            <w:r>
              <w:rPr>
                <w:noProof/>
                <w:webHidden/>
              </w:rPr>
              <w:instrText xml:space="preserve"> PAGEREF _Toc238233674 \h </w:instrText>
            </w:r>
            <w:r>
              <w:rPr>
                <w:noProof/>
                <w:webHidden/>
              </w:rPr>
            </w:r>
            <w:r>
              <w:rPr>
                <w:noProof/>
                <w:webHidden/>
              </w:rPr>
              <w:fldChar w:fldCharType="separate"/>
            </w:r>
            <w:r>
              <w:rPr>
                <w:noProof/>
                <w:webHidden/>
              </w:rPr>
              <w:t>29</w:t>
            </w:r>
            <w:r>
              <w:rPr>
                <w:noProof/>
                <w:webHidden/>
              </w:rPr>
              <w:fldChar w:fldCharType="end"/>
            </w:r>
          </w:hyperlink>
        </w:p>
        <w:p w14:paraId="11880420" w14:textId="050BB5C2" w:rsidR="00D226C2" w:rsidRDefault="00D226C2">
          <w:pPr>
            <w:pStyle w:val="TDC2"/>
            <w:tabs>
              <w:tab w:val="right" w:leader="dot" w:pos="8777"/>
            </w:tabs>
            <w:rPr>
              <w:rFonts w:asciiTheme="minorHAnsi" w:eastAsiaTheme="minorEastAsia" w:hAnsiTheme="minorHAnsi" w:cstheme="minorBidi"/>
              <w:noProof/>
              <w:kern w:val="2"/>
              <w14:ligatures w14:val="standardContextual"/>
            </w:rPr>
          </w:pPr>
          <w:hyperlink w:anchor="_Toc238233675" w:history="1">
            <w:r w:rsidRPr="00616205">
              <w:rPr>
                <w:rStyle w:val="Hipervnculo"/>
                <w:noProof/>
              </w:rPr>
              <w:t>4.1 Tipo de investigación</w:t>
            </w:r>
            <w:r>
              <w:rPr>
                <w:noProof/>
                <w:webHidden/>
              </w:rPr>
              <w:tab/>
            </w:r>
            <w:r>
              <w:rPr>
                <w:noProof/>
                <w:webHidden/>
              </w:rPr>
              <w:fldChar w:fldCharType="begin"/>
            </w:r>
            <w:r>
              <w:rPr>
                <w:noProof/>
                <w:webHidden/>
              </w:rPr>
              <w:instrText xml:space="preserve"> PAGEREF _Toc238233675 \h </w:instrText>
            </w:r>
            <w:r>
              <w:rPr>
                <w:noProof/>
                <w:webHidden/>
              </w:rPr>
            </w:r>
            <w:r>
              <w:rPr>
                <w:noProof/>
                <w:webHidden/>
              </w:rPr>
              <w:fldChar w:fldCharType="separate"/>
            </w:r>
            <w:r>
              <w:rPr>
                <w:noProof/>
                <w:webHidden/>
              </w:rPr>
              <w:t>29</w:t>
            </w:r>
            <w:r>
              <w:rPr>
                <w:noProof/>
                <w:webHidden/>
              </w:rPr>
              <w:fldChar w:fldCharType="end"/>
            </w:r>
          </w:hyperlink>
        </w:p>
        <w:p w14:paraId="2A12FEA4" w14:textId="5493179C" w:rsidR="00D226C2" w:rsidRDefault="00D226C2">
          <w:pPr>
            <w:pStyle w:val="TDC2"/>
            <w:tabs>
              <w:tab w:val="right" w:leader="dot" w:pos="8777"/>
            </w:tabs>
            <w:rPr>
              <w:rFonts w:asciiTheme="minorHAnsi" w:eastAsiaTheme="minorEastAsia" w:hAnsiTheme="minorHAnsi" w:cstheme="minorBidi"/>
              <w:noProof/>
              <w:kern w:val="2"/>
              <w14:ligatures w14:val="standardContextual"/>
            </w:rPr>
          </w:pPr>
          <w:hyperlink w:anchor="_Toc238233676" w:history="1">
            <w:r w:rsidRPr="00616205">
              <w:rPr>
                <w:rStyle w:val="Hipervnculo"/>
                <w:noProof/>
              </w:rPr>
              <w:t>4.2 Diseño metodológico</w:t>
            </w:r>
            <w:r>
              <w:rPr>
                <w:noProof/>
                <w:webHidden/>
              </w:rPr>
              <w:tab/>
            </w:r>
            <w:r>
              <w:rPr>
                <w:noProof/>
                <w:webHidden/>
              </w:rPr>
              <w:fldChar w:fldCharType="begin"/>
            </w:r>
            <w:r>
              <w:rPr>
                <w:noProof/>
                <w:webHidden/>
              </w:rPr>
              <w:instrText xml:space="preserve"> PAGEREF _Toc238233676 \h </w:instrText>
            </w:r>
            <w:r>
              <w:rPr>
                <w:noProof/>
                <w:webHidden/>
              </w:rPr>
            </w:r>
            <w:r>
              <w:rPr>
                <w:noProof/>
                <w:webHidden/>
              </w:rPr>
              <w:fldChar w:fldCharType="separate"/>
            </w:r>
            <w:r>
              <w:rPr>
                <w:noProof/>
                <w:webHidden/>
              </w:rPr>
              <w:t>29</w:t>
            </w:r>
            <w:r>
              <w:rPr>
                <w:noProof/>
                <w:webHidden/>
              </w:rPr>
              <w:fldChar w:fldCharType="end"/>
            </w:r>
          </w:hyperlink>
        </w:p>
        <w:p w14:paraId="35BFAA34" w14:textId="03125519" w:rsidR="00D226C2" w:rsidRDefault="00D226C2">
          <w:pPr>
            <w:pStyle w:val="TDC2"/>
            <w:tabs>
              <w:tab w:val="right" w:leader="dot" w:pos="8777"/>
            </w:tabs>
            <w:rPr>
              <w:rFonts w:asciiTheme="minorHAnsi" w:eastAsiaTheme="minorEastAsia" w:hAnsiTheme="minorHAnsi" w:cstheme="minorBidi"/>
              <w:noProof/>
              <w:kern w:val="2"/>
              <w14:ligatures w14:val="standardContextual"/>
            </w:rPr>
          </w:pPr>
          <w:hyperlink w:anchor="_Toc238233677" w:history="1">
            <w:r w:rsidRPr="00616205">
              <w:rPr>
                <w:rStyle w:val="Hipervnculo"/>
                <w:noProof/>
              </w:rPr>
              <w:t>4.3 Enfoque</w:t>
            </w:r>
            <w:r>
              <w:rPr>
                <w:noProof/>
                <w:webHidden/>
              </w:rPr>
              <w:tab/>
            </w:r>
            <w:r>
              <w:rPr>
                <w:noProof/>
                <w:webHidden/>
              </w:rPr>
              <w:fldChar w:fldCharType="begin"/>
            </w:r>
            <w:r>
              <w:rPr>
                <w:noProof/>
                <w:webHidden/>
              </w:rPr>
              <w:instrText xml:space="preserve"> PAGEREF _Toc238233677 \h </w:instrText>
            </w:r>
            <w:r>
              <w:rPr>
                <w:noProof/>
                <w:webHidden/>
              </w:rPr>
            </w:r>
            <w:r>
              <w:rPr>
                <w:noProof/>
                <w:webHidden/>
              </w:rPr>
              <w:fldChar w:fldCharType="separate"/>
            </w:r>
            <w:r>
              <w:rPr>
                <w:noProof/>
                <w:webHidden/>
              </w:rPr>
              <w:t>31</w:t>
            </w:r>
            <w:r>
              <w:rPr>
                <w:noProof/>
                <w:webHidden/>
              </w:rPr>
              <w:fldChar w:fldCharType="end"/>
            </w:r>
          </w:hyperlink>
        </w:p>
        <w:p w14:paraId="14F15174" w14:textId="3EC00007" w:rsidR="00D226C2" w:rsidRDefault="00D226C2">
          <w:pPr>
            <w:pStyle w:val="TDC2"/>
            <w:tabs>
              <w:tab w:val="right" w:leader="dot" w:pos="8777"/>
            </w:tabs>
            <w:rPr>
              <w:rFonts w:asciiTheme="minorHAnsi" w:eastAsiaTheme="minorEastAsia" w:hAnsiTheme="minorHAnsi" w:cstheme="minorBidi"/>
              <w:noProof/>
              <w:kern w:val="2"/>
              <w14:ligatures w14:val="standardContextual"/>
            </w:rPr>
          </w:pPr>
          <w:hyperlink w:anchor="_Toc238233678" w:history="1">
            <w:r w:rsidRPr="00616205">
              <w:rPr>
                <w:rStyle w:val="Hipervnculo"/>
                <w:noProof/>
              </w:rPr>
              <w:t>4.4 Nivel</w:t>
            </w:r>
            <w:r>
              <w:rPr>
                <w:noProof/>
                <w:webHidden/>
              </w:rPr>
              <w:tab/>
            </w:r>
            <w:r>
              <w:rPr>
                <w:noProof/>
                <w:webHidden/>
              </w:rPr>
              <w:fldChar w:fldCharType="begin"/>
            </w:r>
            <w:r>
              <w:rPr>
                <w:noProof/>
                <w:webHidden/>
              </w:rPr>
              <w:instrText xml:space="preserve"> PAGEREF _Toc238233678 \h </w:instrText>
            </w:r>
            <w:r>
              <w:rPr>
                <w:noProof/>
                <w:webHidden/>
              </w:rPr>
            </w:r>
            <w:r>
              <w:rPr>
                <w:noProof/>
                <w:webHidden/>
              </w:rPr>
              <w:fldChar w:fldCharType="separate"/>
            </w:r>
            <w:r>
              <w:rPr>
                <w:noProof/>
                <w:webHidden/>
              </w:rPr>
              <w:t>32</w:t>
            </w:r>
            <w:r>
              <w:rPr>
                <w:noProof/>
                <w:webHidden/>
              </w:rPr>
              <w:fldChar w:fldCharType="end"/>
            </w:r>
          </w:hyperlink>
        </w:p>
        <w:p w14:paraId="08CE8A56" w14:textId="04AD0809" w:rsidR="00D226C2" w:rsidRDefault="00D226C2">
          <w:pPr>
            <w:pStyle w:val="TDC2"/>
            <w:tabs>
              <w:tab w:val="right" w:leader="dot" w:pos="8777"/>
            </w:tabs>
            <w:rPr>
              <w:rFonts w:asciiTheme="minorHAnsi" w:eastAsiaTheme="minorEastAsia" w:hAnsiTheme="minorHAnsi" w:cstheme="minorBidi"/>
              <w:noProof/>
              <w:kern w:val="2"/>
              <w14:ligatures w14:val="standardContextual"/>
            </w:rPr>
          </w:pPr>
          <w:hyperlink w:anchor="_Toc238233679" w:history="1">
            <w:r w:rsidRPr="00616205">
              <w:rPr>
                <w:rStyle w:val="Hipervnculo"/>
                <w:noProof/>
              </w:rPr>
              <w:t>4.5 Población</w:t>
            </w:r>
            <w:r>
              <w:rPr>
                <w:noProof/>
                <w:webHidden/>
              </w:rPr>
              <w:tab/>
            </w:r>
            <w:r>
              <w:rPr>
                <w:noProof/>
                <w:webHidden/>
              </w:rPr>
              <w:fldChar w:fldCharType="begin"/>
            </w:r>
            <w:r>
              <w:rPr>
                <w:noProof/>
                <w:webHidden/>
              </w:rPr>
              <w:instrText xml:space="preserve"> PAGEREF _Toc238233679 \h </w:instrText>
            </w:r>
            <w:r>
              <w:rPr>
                <w:noProof/>
                <w:webHidden/>
              </w:rPr>
            </w:r>
            <w:r>
              <w:rPr>
                <w:noProof/>
                <w:webHidden/>
              </w:rPr>
              <w:fldChar w:fldCharType="separate"/>
            </w:r>
            <w:r>
              <w:rPr>
                <w:noProof/>
                <w:webHidden/>
              </w:rPr>
              <w:t>32</w:t>
            </w:r>
            <w:r>
              <w:rPr>
                <w:noProof/>
                <w:webHidden/>
              </w:rPr>
              <w:fldChar w:fldCharType="end"/>
            </w:r>
          </w:hyperlink>
        </w:p>
        <w:p w14:paraId="769DCBBF" w14:textId="67A6D6DE" w:rsidR="00D226C2" w:rsidRDefault="00D226C2">
          <w:pPr>
            <w:pStyle w:val="TDC2"/>
            <w:tabs>
              <w:tab w:val="right" w:leader="dot" w:pos="8777"/>
            </w:tabs>
            <w:rPr>
              <w:rFonts w:asciiTheme="minorHAnsi" w:eastAsiaTheme="minorEastAsia" w:hAnsiTheme="minorHAnsi" w:cstheme="minorBidi"/>
              <w:noProof/>
              <w:kern w:val="2"/>
              <w14:ligatures w14:val="standardContextual"/>
            </w:rPr>
          </w:pPr>
          <w:hyperlink w:anchor="_Toc238233680" w:history="1">
            <w:r w:rsidRPr="00616205">
              <w:rPr>
                <w:rStyle w:val="Hipervnculo"/>
                <w:noProof/>
              </w:rPr>
              <w:t>4.6 Muestra</w:t>
            </w:r>
            <w:r>
              <w:rPr>
                <w:noProof/>
                <w:webHidden/>
              </w:rPr>
              <w:tab/>
            </w:r>
            <w:r>
              <w:rPr>
                <w:noProof/>
                <w:webHidden/>
              </w:rPr>
              <w:fldChar w:fldCharType="begin"/>
            </w:r>
            <w:r>
              <w:rPr>
                <w:noProof/>
                <w:webHidden/>
              </w:rPr>
              <w:instrText xml:space="preserve"> PAGEREF _Toc238233680 \h </w:instrText>
            </w:r>
            <w:r>
              <w:rPr>
                <w:noProof/>
                <w:webHidden/>
              </w:rPr>
            </w:r>
            <w:r>
              <w:rPr>
                <w:noProof/>
                <w:webHidden/>
              </w:rPr>
              <w:fldChar w:fldCharType="separate"/>
            </w:r>
            <w:r>
              <w:rPr>
                <w:noProof/>
                <w:webHidden/>
              </w:rPr>
              <w:t>33</w:t>
            </w:r>
            <w:r>
              <w:rPr>
                <w:noProof/>
                <w:webHidden/>
              </w:rPr>
              <w:fldChar w:fldCharType="end"/>
            </w:r>
          </w:hyperlink>
        </w:p>
        <w:p w14:paraId="1E9E5BAB" w14:textId="0E24D87F" w:rsidR="00D226C2" w:rsidRDefault="00D226C2">
          <w:pPr>
            <w:pStyle w:val="TDC2"/>
            <w:tabs>
              <w:tab w:val="right" w:leader="dot" w:pos="8777"/>
            </w:tabs>
            <w:rPr>
              <w:rFonts w:asciiTheme="minorHAnsi" w:eastAsiaTheme="minorEastAsia" w:hAnsiTheme="minorHAnsi" w:cstheme="minorBidi"/>
              <w:noProof/>
              <w:kern w:val="2"/>
              <w14:ligatures w14:val="standardContextual"/>
            </w:rPr>
          </w:pPr>
          <w:hyperlink w:anchor="_Toc238233681" w:history="1">
            <w:r w:rsidRPr="00616205">
              <w:rPr>
                <w:rStyle w:val="Hipervnculo"/>
                <w:noProof/>
              </w:rPr>
              <w:t>4.7 Métodos de recolección y análisis</w:t>
            </w:r>
            <w:r>
              <w:rPr>
                <w:noProof/>
                <w:webHidden/>
              </w:rPr>
              <w:tab/>
            </w:r>
            <w:r>
              <w:rPr>
                <w:noProof/>
                <w:webHidden/>
              </w:rPr>
              <w:fldChar w:fldCharType="begin"/>
            </w:r>
            <w:r>
              <w:rPr>
                <w:noProof/>
                <w:webHidden/>
              </w:rPr>
              <w:instrText xml:space="preserve"> PAGEREF _Toc238233681 \h </w:instrText>
            </w:r>
            <w:r>
              <w:rPr>
                <w:noProof/>
                <w:webHidden/>
              </w:rPr>
            </w:r>
            <w:r>
              <w:rPr>
                <w:noProof/>
                <w:webHidden/>
              </w:rPr>
              <w:fldChar w:fldCharType="separate"/>
            </w:r>
            <w:r>
              <w:rPr>
                <w:noProof/>
                <w:webHidden/>
              </w:rPr>
              <w:t>34</w:t>
            </w:r>
            <w:r>
              <w:rPr>
                <w:noProof/>
                <w:webHidden/>
              </w:rPr>
              <w:fldChar w:fldCharType="end"/>
            </w:r>
          </w:hyperlink>
        </w:p>
        <w:p w14:paraId="3C2F7D92" w14:textId="215A2524" w:rsidR="00D226C2" w:rsidRDefault="00D226C2">
          <w:pPr>
            <w:pStyle w:val="TDC2"/>
            <w:tabs>
              <w:tab w:val="right" w:leader="dot" w:pos="8777"/>
            </w:tabs>
            <w:rPr>
              <w:rFonts w:asciiTheme="minorHAnsi" w:eastAsiaTheme="minorEastAsia" w:hAnsiTheme="minorHAnsi" w:cstheme="minorBidi"/>
              <w:noProof/>
              <w:kern w:val="2"/>
              <w14:ligatures w14:val="standardContextual"/>
            </w:rPr>
          </w:pPr>
          <w:hyperlink w:anchor="_Toc238233682" w:history="1">
            <w:r w:rsidRPr="00616205">
              <w:rPr>
                <w:rStyle w:val="Hipervnculo"/>
                <w:noProof/>
              </w:rPr>
              <w:t>4.8 Instrumentos de investigación</w:t>
            </w:r>
            <w:r>
              <w:rPr>
                <w:noProof/>
                <w:webHidden/>
              </w:rPr>
              <w:tab/>
            </w:r>
            <w:r>
              <w:rPr>
                <w:noProof/>
                <w:webHidden/>
              </w:rPr>
              <w:fldChar w:fldCharType="begin"/>
            </w:r>
            <w:r>
              <w:rPr>
                <w:noProof/>
                <w:webHidden/>
              </w:rPr>
              <w:instrText xml:space="preserve"> PAGEREF _Toc238233682 \h </w:instrText>
            </w:r>
            <w:r>
              <w:rPr>
                <w:noProof/>
                <w:webHidden/>
              </w:rPr>
            </w:r>
            <w:r>
              <w:rPr>
                <w:noProof/>
                <w:webHidden/>
              </w:rPr>
              <w:fldChar w:fldCharType="separate"/>
            </w:r>
            <w:r>
              <w:rPr>
                <w:noProof/>
                <w:webHidden/>
              </w:rPr>
              <w:t>35</w:t>
            </w:r>
            <w:r>
              <w:rPr>
                <w:noProof/>
                <w:webHidden/>
              </w:rPr>
              <w:fldChar w:fldCharType="end"/>
            </w:r>
          </w:hyperlink>
        </w:p>
        <w:p w14:paraId="04F12AB3" w14:textId="7B3CBD26" w:rsidR="00D226C2" w:rsidRDefault="00D226C2">
          <w:pPr>
            <w:pStyle w:val="TDC2"/>
            <w:tabs>
              <w:tab w:val="right" w:leader="dot" w:pos="8777"/>
            </w:tabs>
            <w:rPr>
              <w:rFonts w:asciiTheme="minorHAnsi" w:eastAsiaTheme="minorEastAsia" w:hAnsiTheme="minorHAnsi" w:cstheme="minorBidi"/>
              <w:noProof/>
              <w:kern w:val="2"/>
              <w14:ligatures w14:val="standardContextual"/>
            </w:rPr>
          </w:pPr>
          <w:hyperlink w:anchor="_Toc238233683" w:history="1">
            <w:r w:rsidRPr="00616205">
              <w:rPr>
                <w:rStyle w:val="Hipervnculo"/>
                <w:noProof/>
              </w:rPr>
              <w:t>4.9 Metodología de desarrollo</w:t>
            </w:r>
            <w:r>
              <w:rPr>
                <w:noProof/>
                <w:webHidden/>
              </w:rPr>
              <w:tab/>
            </w:r>
            <w:r>
              <w:rPr>
                <w:noProof/>
                <w:webHidden/>
              </w:rPr>
              <w:fldChar w:fldCharType="begin"/>
            </w:r>
            <w:r>
              <w:rPr>
                <w:noProof/>
                <w:webHidden/>
              </w:rPr>
              <w:instrText xml:space="preserve"> PAGEREF _Toc238233683 \h </w:instrText>
            </w:r>
            <w:r>
              <w:rPr>
                <w:noProof/>
                <w:webHidden/>
              </w:rPr>
            </w:r>
            <w:r>
              <w:rPr>
                <w:noProof/>
                <w:webHidden/>
              </w:rPr>
              <w:fldChar w:fldCharType="separate"/>
            </w:r>
            <w:r>
              <w:rPr>
                <w:noProof/>
                <w:webHidden/>
              </w:rPr>
              <w:t>38</w:t>
            </w:r>
            <w:r>
              <w:rPr>
                <w:noProof/>
                <w:webHidden/>
              </w:rPr>
              <w:fldChar w:fldCharType="end"/>
            </w:r>
          </w:hyperlink>
        </w:p>
        <w:p w14:paraId="32FFD4A5" w14:textId="518C0F5B" w:rsidR="00D226C2" w:rsidRDefault="00D226C2">
          <w:pPr>
            <w:pStyle w:val="TDC2"/>
            <w:tabs>
              <w:tab w:val="right" w:leader="dot" w:pos="8777"/>
            </w:tabs>
            <w:rPr>
              <w:rFonts w:asciiTheme="minorHAnsi" w:eastAsiaTheme="minorEastAsia" w:hAnsiTheme="minorHAnsi" w:cstheme="minorBidi"/>
              <w:noProof/>
              <w:kern w:val="2"/>
              <w14:ligatures w14:val="standardContextual"/>
            </w:rPr>
          </w:pPr>
          <w:hyperlink w:anchor="_Toc238233684" w:history="1">
            <w:r w:rsidRPr="00616205">
              <w:rPr>
                <w:rStyle w:val="Hipervnculo"/>
                <w:noProof/>
              </w:rPr>
              <w:t>4.10 Desarrollo de la solución</w:t>
            </w:r>
            <w:r>
              <w:rPr>
                <w:noProof/>
                <w:webHidden/>
              </w:rPr>
              <w:tab/>
            </w:r>
            <w:r>
              <w:rPr>
                <w:noProof/>
                <w:webHidden/>
              </w:rPr>
              <w:fldChar w:fldCharType="begin"/>
            </w:r>
            <w:r>
              <w:rPr>
                <w:noProof/>
                <w:webHidden/>
              </w:rPr>
              <w:instrText xml:space="preserve"> PAGEREF _Toc238233684 \h </w:instrText>
            </w:r>
            <w:r>
              <w:rPr>
                <w:noProof/>
                <w:webHidden/>
              </w:rPr>
            </w:r>
            <w:r>
              <w:rPr>
                <w:noProof/>
                <w:webHidden/>
              </w:rPr>
              <w:fldChar w:fldCharType="separate"/>
            </w:r>
            <w:r>
              <w:rPr>
                <w:noProof/>
                <w:webHidden/>
              </w:rPr>
              <w:t>38</w:t>
            </w:r>
            <w:r>
              <w:rPr>
                <w:noProof/>
                <w:webHidden/>
              </w:rPr>
              <w:fldChar w:fldCharType="end"/>
            </w:r>
          </w:hyperlink>
        </w:p>
        <w:p w14:paraId="1B8D7996" w14:textId="030FE769"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85" w:history="1">
            <w:r w:rsidRPr="00616205">
              <w:rPr>
                <w:rStyle w:val="Hipervnculo"/>
                <w:noProof/>
              </w:rPr>
              <w:t>4.10.1. Adquisición y extracción del conjunto de datos:</w:t>
            </w:r>
            <w:r>
              <w:rPr>
                <w:noProof/>
                <w:webHidden/>
              </w:rPr>
              <w:tab/>
            </w:r>
            <w:r>
              <w:rPr>
                <w:noProof/>
                <w:webHidden/>
              </w:rPr>
              <w:fldChar w:fldCharType="begin"/>
            </w:r>
            <w:r>
              <w:rPr>
                <w:noProof/>
                <w:webHidden/>
              </w:rPr>
              <w:instrText xml:space="preserve"> PAGEREF _Toc238233685 \h </w:instrText>
            </w:r>
            <w:r>
              <w:rPr>
                <w:noProof/>
                <w:webHidden/>
              </w:rPr>
            </w:r>
            <w:r>
              <w:rPr>
                <w:noProof/>
                <w:webHidden/>
              </w:rPr>
              <w:fldChar w:fldCharType="separate"/>
            </w:r>
            <w:r>
              <w:rPr>
                <w:noProof/>
                <w:webHidden/>
              </w:rPr>
              <w:t>38</w:t>
            </w:r>
            <w:r>
              <w:rPr>
                <w:noProof/>
                <w:webHidden/>
              </w:rPr>
              <w:fldChar w:fldCharType="end"/>
            </w:r>
          </w:hyperlink>
        </w:p>
        <w:p w14:paraId="1D7E3973" w14:textId="29370BBE"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86" w:history="1">
            <w:r w:rsidRPr="00616205">
              <w:rPr>
                <w:rStyle w:val="Hipervnculo"/>
                <w:noProof/>
              </w:rPr>
              <w:t>4.10.2. Limpieza y preprocesamiento de datos:</w:t>
            </w:r>
            <w:r>
              <w:rPr>
                <w:noProof/>
                <w:webHidden/>
              </w:rPr>
              <w:tab/>
            </w:r>
            <w:r>
              <w:rPr>
                <w:noProof/>
                <w:webHidden/>
              </w:rPr>
              <w:fldChar w:fldCharType="begin"/>
            </w:r>
            <w:r>
              <w:rPr>
                <w:noProof/>
                <w:webHidden/>
              </w:rPr>
              <w:instrText xml:space="preserve"> PAGEREF _Toc238233686 \h </w:instrText>
            </w:r>
            <w:r>
              <w:rPr>
                <w:noProof/>
                <w:webHidden/>
              </w:rPr>
            </w:r>
            <w:r>
              <w:rPr>
                <w:noProof/>
                <w:webHidden/>
              </w:rPr>
              <w:fldChar w:fldCharType="separate"/>
            </w:r>
            <w:r>
              <w:rPr>
                <w:noProof/>
                <w:webHidden/>
              </w:rPr>
              <w:t>38</w:t>
            </w:r>
            <w:r>
              <w:rPr>
                <w:noProof/>
                <w:webHidden/>
              </w:rPr>
              <w:fldChar w:fldCharType="end"/>
            </w:r>
          </w:hyperlink>
        </w:p>
        <w:p w14:paraId="0E6EAEF9" w14:textId="4C8E812B"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87" w:history="1">
            <w:r w:rsidRPr="00616205">
              <w:rPr>
                <w:rStyle w:val="Hipervnculo"/>
                <w:noProof/>
              </w:rPr>
              <w:t>4.10.3. Selección de características mediante Boruta:</w:t>
            </w:r>
            <w:r>
              <w:rPr>
                <w:noProof/>
                <w:webHidden/>
              </w:rPr>
              <w:tab/>
            </w:r>
            <w:r>
              <w:rPr>
                <w:noProof/>
                <w:webHidden/>
              </w:rPr>
              <w:fldChar w:fldCharType="begin"/>
            </w:r>
            <w:r>
              <w:rPr>
                <w:noProof/>
                <w:webHidden/>
              </w:rPr>
              <w:instrText xml:space="preserve"> PAGEREF _Toc238233687 \h </w:instrText>
            </w:r>
            <w:r>
              <w:rPr>
                <w:noProof/>
                <w:webHidden/>
              </w:rPr>
            </w:r>
            <w:r>
              <w:rPr>
                <w:noProof/>
                <w:webHidden/>
              </w:rPr>
              <w:fldChar w:fldCharType="separate"/>
            </w:r>
            <w:r>
              <w:rPr>
                <w:noProof/>
                <w:webHidden/>
              </w:rPr>
              <w:t>39</w:t>
            </w:r>
            <w:r>
              <w:rPr>
                <w:noProof/>
                <w:webHidden/>
              </w:rPr>
              <w:fldChar w:fldCharType="end"/>
            </w:r>
          </w:hyperlink>
        </w:p>
        <w:p w14:paraId="473B30CB" w14:textId="5EC4C424"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88" w:history="1">
            <w:r w:rsidRPr="00616205">
              <w:rPr>
                <w:rStyle w:val="Hipervnculo"/>
                <w:noProof/>
              </w:rPr>
              <w:t>4.10.4. Tratamiento del desbalance de clases (SMOTE-NC):</w:t>
            </w:r>
            <w:r>
              <w:rPr>
                <w:noProof/>
                <w:webHidden/>
              </w:rPr>
              <w:tab/>
            </w:r>
            <w:r>
              <w:rPr>
                <w:noProof/>
                <w:webHidden/>
              </w:rPr>
              <w:fldChar w:fldCharType="begin"/>
            </w:r>
            <w:r>
              <w:rPr>
                <w:noProof/>
                <w:webHidden/>
              </w:rPr>
              <w:instrText xml:space="preserve"> PAGEREF _Toc238233688 \h </w:instrText>
            </w:r>
            <w:r>
              <w:rPr>
                <w:noProof/>
                <w:webHidden/>
              </w:rPr>
            </w:r>
            <w:r>
              <w:rPr>
                <w:noProof/>
                <w:webHidden/>
              </w:rPr>
              <w:fldChar w:fldCharType="separate"/>
            </w:r>
            <w:r>
              <w:rPr>
                <w:noProof/>
                <w:webHidden/>
              </w:rPr>
              <w:t>39</w:t>
            </w:r>
            <w:r>
              <w:rPr>
                <w:noProof/>
                <w:webHidden/>
              </w:rPr>
              <w:fldChar w:fldCharType="end"/>
            </w:r>
          </w:hyperlink>
        </w:p>
        <w:p w14:paraId="44CBA746" w14:textId="1124DCCD"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89" w:history="1">
            <w:r w:rsidRPr="00616205">
              <w:rPr>
                <w:rStyle w:val="Hipervnculo"/>
                <w:noProof/>
              </w:rPr>
              <w:t>4.10.5. Entrenamiento y optimización de modelos de Machine Learning:</w:t>
            </w:r>
            <w:r>
              <w:rPr>
                <w:noProof/>
                <w:webHidden/>
              </w:rPr>
              <w:tab/>
            </w:r>
            <w:r>
              <w:rPr>
                <w:noProof/>
                <w:webHidden/>
              </w:rPr>
              <w:fldChar w:fldCharType="begin"/>
            </w:r>
            <w:r>
              <w:rPr>
                <w:noProof/>
                <w:webHidden/>
              </w:rPr>
              <w:instrText xml:space="preserve"> PAGEREF _Toc238233689 \h </w:instrText>
            </w:r>
            <w:r>
              <w:rPr>
                <w:noProof/>
                <w:webHidden/>
              </w:rPr>
            </w:r>
            <w:r>
              <w:rPr>
                <w:noProof/>
                <w:webHidden/>
              </w:rPr>
              <w:fldChar w:fldCharType="separate"/>
            </w:r>
            <w:r>
              <w:rPr>
                <w:noProof/>
                <w:webHidden/>
              </w:rPr>
              <w:t>39</w:t>
            </w:r>
            <w:r>
              <w:rPr>
                <w:noProof/>
                <w:webHidden/>
              </w:rPr>
              <w:fldChar w:fldCharType="end"/>
            </w:r>
          </w:hyperlink>
        </w:p>
        <w:p w14:paraId="53DD05DD" w14:textId="3F26F511"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90" w:history="1">
            <w:r w:rsidRPr="00616205">
              <w:rPr>
                <w:rStyle w:val="Hipervnculo"/>
                <w:noProof/>
              </w:rPr>
              <w:t>4.10.6. Evaluación y selección del modelo óptimo:</w:t>
            </w:r>
            <w:r>
              <w:rPr>
                <w:noProof/>
                <w:webHidden/>
              </w:rPr>
              <w:tab/>
            </w:r>
            <w:r>
              <w:rPr>
                <w:noProof/>
                <w:webHidden/>
              </w:rPr>
              <w:fldChar w:fldCharType="begin"/>
            </w:r>
            <w:r>
              <w:rPr>
                <w:noProof/>
                <w:webHidden/>
              </w:rPr>
              <w:instrText xml:space="preserve"> PAGEREF _Toc238233690 \h </w:instrText>
            </w:r>
            <w:r>
              <w:rPr>
                <w:noProof/>
                <w:webHidden/>
              </w:rPr>
            </w:r>
            <w:r>
              <w:rPr>
                <w:noProof/>
                <w:webHidden/>
              </w:rPr>
              <w:fldChar w:fldCharType="separate"/>
            </w:r>
            <w:r>
              <w:rPr>
                <w:noProof/>
                <w:webHidden/>
              </w:rPr>
              <w:t>39</w:t>
            </w:r>
            <w:r>
              <w:rPr>
                <w:noProof/>
                <w:webHidden/>
              </w:rPr>
              <w:fldChar w:fldCharType="end"/>
            </w:r>
          </w:hyperlink>
        </w:p>
        <w:p w14:paraId="6136DC87" w14:textId="5B5AE078"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91" w:history="1">
            <w:r w:rsidRPr="00616205">
              <w:rPr>
                <w:rStyle w:val="Hipervnculo"/>
                <w:noProof/>
              </w:rPr>
              <w:t>4.10.7. Implementación de Inteligencia Artificial Explicable (XAI):</w:t>
            </w:r>
            <w:r>
              <w:rPr>
                <w:noProof/>
                <w:webHidden/>
              </w:rPr>
              <w:tab/>
            </w:r>
            <w:r>
              <w:rPr>
                <w:noProof/>
                <w:webHidden/>
              </w:rPr>
              <w:fldChar w:fldCharType="begin"/>
            </w:r>
            <w:r>
              <w:rPr>
                <w:noProof/>
                <w:webHidden/>
              </w:rPr>
              <w:instrText xml:space="preserve"> PAGEREF _Toc238233691 \h </w:instrText>
            </w:r>
            <w:r>
              <w:rPr>
                <w:noProof/>
                <w:webHidden/>
              </w:rPr>
            </w:r>
            <w:r>
              <w:rPr>
                <w:noProof/>
                <w:webHidden/>
              </w:rPr>
              <w:fldChar w:fldCharType="separate"/>
            </w:r>
            <w:r>
              <w:rPr>
                <w:noProof/>
                <w:webHidden/>
              </w:rPr>
              <w:t>40</w:t>
            </w:r>
            <w:r>
              <w:rPr>
                <w:noProof/>
                <w:webHidden/>
              </w:rPr>
              <w:fldChar w:fldCharType="end"/>
            </w:r>
          </w:hyperlink>
        </w:p>
        <w:p w14:paraId="10B720CE" w14:textId="7E014E74" w:rsidR="00D226C2" w:rsidRDefault="00D226C2">
          <w:pPr>
            <w:pStyle w:val="TDC1"/>
            <w:tabs>
              <w:tab w:val="right" w:leader="dot" w:pos="8777"/>
            </w:tabs>
            <w:rPr>
              <w:rFonts w:asciiTheme="minorHAnsi" w:eastAsiaTheme="minorEastAsia" w:hAnsiTheme="minorHAnsi" w:cstheme="minorBidi"/>
              <w:noProof/>
              <w:kern w:val="2"/>
              <w14:ligatures w14:val="standardContextual"/>
            </w:rPr>
          </w:pPr>
          <w:hyperlink w:anchor="_Toc238233692" w:history="1">
            <w:r w:rsidRPr="00616205">
              <w:rPr>
                <w:rStyle w:val="Hipervnculo"/>
                <w:noProof/>
              </w:rPr>
              <w:t>5. Resultados</w:t>
            </w:r>
            <w:r>
              <w:rPr>
                <w:noProof/>
                <w:webHidden/>
              </w:rPr>
              <w:tab/>
            </w:r>
            <w:r>
              <w:rPr>
                <w:noProof/>
                <w:webHidden/>
              </w:rPr>
              <w:fldChar w:fldCharType="begin"/>
            </w:r>
            <w:r>
              <w:rPr>
                <w:noProof/>
                <w:webHidden/>
              </w:rPr>
              <w:instrText xml:space="preserve"> PAGEREF _Toc238233692 \h </w:instrText>
            </w:r>
            <w:r>
              <w:rPr>
                <w:noProof/>
                <w:webHidden/>
              </w:rPr>
            </w:r>
            <w:r>
              <w:rPr>
                <w:noProof/>
                <w:webHidden/>
              </w:rPr>
              <w:fldChar w:fldCharType="separate"/>
            </w:r>
            <w:r>
              <w:rPr>
                <w:noProof/>
                <w:webHidden/>
              </w:rPr>
              <w:t>40</w:t>
            </w:r>
            <w:r>
              <w:rPr>
                <w:noProof/>
                <w:webHidden/>
              </w:rPr>
              <w:fldChar w:fldCharType="end"/>
            </w:r>
          </w:hyperlink>
        </w:p>
        <w:p w14:paraId="5C7238AE" w14:textId="0F295B45" w:rsidR="00D226C2" w:rsidRDefault="00D226C2">
          <w:pPr>
            <w:pStyle w:val="TDC1"/>
            <w:tabs>
              <w:tab w:val="right" w:leader="dot" w:pos="8777"/>
            </w:tabs>
            <w:rPr>
              <w:rFonts w:asciiTheme="minorHAnsi" w:eastAsiaTheme="minorEastAsia" w:hAnsiTheme="minorHAnsi" w:cstheme="minorBidi"/>
              <w:noProof/>
              <w:kern w:val="2"/>
              <w14:ligatures w14:val="standardContextual"/>
            </w:rPr>
          </w:pPr>
          <w:hyperlink w:anchor="_Toc238233693" w:history="1">
            <w:r w:rsidRPr="00616205">
              <w:rPr>
                <w:rStyle w:val="Hipervnculo"/>
                <w:noProof/>
              </w:rPr>
              <w:t>6. Discusión</w:t>
            </w:r>
            <w:r>
              <w:rPr>
                <w:noProof/>
                <w:webHidden/>
              </w:rPr>
              <w:tab/>
            </w:r>
            <w:r>
              <w:rPr>
                <w:noProof/>
                <w:webHidden/>
              </w:rPr>
              <w:fldChar w:fldCharType="begin"/>
            </w:r>
            <w:r>
              <w:rPr>
                <w:noProof/>
                <w:webHidden/>
              </w:rPr>
              <w:instrText xml:space="preserve"> PAGEREF _Toc238233693 \h </w:instrText>
            </w:r>
            <w:r>
              <w:rPr>
                <w:noProof/>
                <w:webHidden/>
              </w:rPr>
            </w:r>
            <w:r>
              <w:rPr>
                <w:noProof/>
                <w:webHidden/>
              </w:rPr>
              <w:fldChar w:fldCharType="separate"/>
            </w:r>
            <w:r>
              <w:rPr>
                <w:noProof/>
                <w:webHidden/>
              </w:rPr>
              <w:t>40</w:t>
            </w:r>
            <w:r>
              <w:rPr>
                <w:noProof/>
                <w:webHidden/>
              </w:rPr>
              <w:fldChar w:fldCharType="end"/>
            </w:r>
          </w:hyperlink>
        </w:p>
        <w:p w14:paraId="24F54DBE" w14:textId="35473CC7" w:rsidR="00D226C2" w:rsidRDefault="00D226C2">
          <w:pPr>
            <w:pStyle w:val="TDC1"/>
            <w:tabs>
              <w:tab w:val="right" w:leader="dot" w:pos="8777"/>
            </w:tabs>
            <w:rPr>
              <w:rFonts w:asciiTheme="minorHAnsi" w:eastAsiaTheme="minorEastAsia" w:hAnsiTheme="minorHAnsi" w:cstheme="minorBidi"/>
              <w:noProof/>
              <w:kern w:val="2"/>
              <w14:ligatures w14:val="standardContextual"/>
            </w:rPr>
          </w:pPr>
          <w:hyperlink w:anchor="_Toc238233694" w:history="1">
            <w:r w:rsidRPr="00616205">
              <w:rPr>
                <w:rStyle w:val="Hipervnculo"/>
                <w:noProof/>
              </w:rPr>
              <w:t>7. Conclusiones</w:t>
            </w:r>
            <w:r>
              <w:rPr>
                <w:noProof/>
                <w:webHidden/>
              </w:rPr>
              <w:tab/>
            </w:r>
            <w:r>
              <w:rPr>
                <w:noProof/>
                <w:webHidden/>
              </w:rPr>
              <w:fldChar w:fldCharType="begin"/>
            </w:r>
            <w:r>
              <w:rPr>
                <w:noProof/>
                <w:webHidden/>
              </w:rPr>
              <w:instrText xml:space="preserve"> PAGEREF _Toc238233694 \h </w:instrText>
            </w:r>
            <w:r>
              <w:rPr>
                <w:noProof/>
                <w:webHidden/>
              </w:rPr>
            </w:r>
            <w:r>
              <w:rPr>
                <w:noProof/>
                <w:webHidden/>
              </w:rPr>
              <w:fldChar w:fldCharType="separate"/>
            </w:r>
            <w:r>
              <w:rPr>
                <w:noProof/>
                <w:webHidden/>
              </w:rPr>
              <w:t>40</w:t>
            </w:r>
            <w:r>
              <w:rPr>
                <w:noProof/>
                <w:webHidden/>
              </w:rPr>
              <w:fldChar w:fldCharType="end"/>
            </w:r>
          </w:hyperlink>
        </w:p>
        <w:p w14:paraId="71B44664" w14:textId="7DDBF2F6" w:rsidR="00D226C2" w:rsidRDefault="00D226C2">
          <w:pPr>
            <w:pStyle w:val="TDC1"/>
            <w:tabs>
              <w:tab w:val="right" w:leader="dot" w:pos="8777"/>
            </w:tabs>
            <w:rPr>
              <w:rFonts w:asciiTheme="minorHAnsi" w:eastAsiaTheme="minorEastAsia" w:hAnsiTheme="minorHAnsi" w:cstheme="minorBidi"/>
              <w:noProof/>
              <w:kern w:val="2"/>
              <w14:ligatures w14:val="standardContextual"/>
            </w:rPr>
          </w:pPr>
          <w:hyperlink w:anchor="_Toc238233695" w:history="1">
            <w:r w:rsidRPr="00616205">
              <w:rPr>
                <w:rStyle w:val="Hipervnculo"/>
                <w:noProof/>
              </w:rPr>
              <w:t>8. Declaración de uso de IA</w:t>
            </w:r>
            <w:r>
              <w:rPr>
                <w:noProof/>
                <w:webHidden/>
              </w:rPr>
              <w:tab/>
            </w:r>
            <w:r>
              <w:rPr>
                <w:noProof/>
                <w:webHidden/>
              </w:rPr>
              <w:fldChar w:fldCharType="begin"/>
            </w:r>
            <w:r>
              <w:rPr>
                <w:noProof/>
                <w:webHidden/>
              </w:rPr>
              <w:instrText xml:space="preserve"> PAGEREF _Toc238233695 \h </w:instrText>
            </w:r>
            <w:r>
              <w:rPr>
                <w:noProof/>
                <w:webHidden/>
              </w:rPr>
            </w:r>
            <w:r>
              <w:rPr>
                <w:noProof/>
                <w:webHidden/>
              </w:rPr>
              <w:fldChar w:fldCharType="separate"/>
            </w:r>
            <w:r>
              <w:rPr>
                <w:noProof/>
                <w:webHidden/>
              </w:rPr>
              <w:t>40</w:t>
            </w:r>
            <w:r>
              <w:rPr>
                <w:noProof/>
                <w:webHidden/>
              </w:rPr>
              <w:fldChar w:fldCharType="end"/>
            </w:r>
          </w:hyperlink>
        </w:p>
        <w:p w14:paraId="2BFD5866" w14:textId="24C219B4" w:rsidR="00D226C2" w:rsidRDefault="00D226C2">
          <w:pPr>
            <w:pStyle w:val="TDC1"/>
            <w:tabs>
              <w:tab w:val="right" w:leader="dot" w:pos="8777"/>
            </w:tabs>
            <w:rPr>
              <w:rFonts w:asciiTheme="minorHAnsi" w:eastAsiaTheme="minorEastAsia" w:hAnsiTheme="minorHAnsi" w:cstheme="minorBidi"/>
              <w:noProof/>
              <w:kern w:val="2"/>
              <w14:ligatures w14:val="standardContextual"/>
            </w:rPr>
          </w:pPr>
          <w:hyperlink w:anchor="_Toc238233696" w:history="1">
            <w:r w:rsidRPr="00616205">
              <w:rPr>
                <w:rStyle w:val="Hipervnculo"/>
                <w:noProof/>
              </w:rPr>
              <w:t>9. Bibliografía</w:t>
            </w:r>
            <w:r>
              <w:rPr>
                <w:noProof/>
                <w:webHidden/>
              </w:rPr>
              <w:tab/>
            </w:r>
            <w:r>
              <w:rPr>
                <w:noProof/>
                <w:webHidden/>
              </w:rPr>
              <w:fldChar w:fldCharType="begin"/>
            </w:r>
            <w:r>
              <w:rPr>
                <w:noProof/>
                <w:webHidden/>
              </w:rPr>
              <w:instrText xml:space="preserve"> PAGEREF _Toc238233696 \h </w:instrText>
            </w:r>
            <w:r>
              <w:rPr>
                <w:noProof/>
                <w:webHidden/>
              </w:rPr>
            </w:r>
            <w:r>
              <w:rPr>
                <w:noProof/>
                <w:webHidden/>
              </w:rPr>
              <w:fldChar w:fldCharType="separate"/>
            </w:r>
            <w:r>
              <w:rPr>
                <w:noProof/>
                <w:webHidden/>
              </w:rPr>
              <w:t>40</w:t>
            </w:r>
            <w:r>
              <w:rPr>
                <w:noProof/>
                <w:webHidden/>
              </w:rPr>
              <w:fldChar w:fldCharType="end"/>
            </w:r>
          </w:hyperlink>
        </w:p>
        <w:p w14:paraId="31351473" w14:textId="2FC5C79C" w:rsidR="00D226C2" w:rsidRDefault="00D226C2">
          <w:pPr>
            <w:pStyle w:val="TDC1"/>
            <w:tabs>
              <w:tab w:val="right" w:leader="dot" w:pos="8777"/>
            </w:tabs>
            <w:rPr>
              <w:rFonts w:asciiTheme="minorHAnsi" w:eastAsiaTheme="minorEastAsia" w:hAnsiTheme="minorHAnsi" w:cstheme="minorBidi"/>
              <w:noProof/>
              <w:kern w:val="2"/>
              <w14:ligatures w14:val="standardContextual"/>
            </w:rPr>
          </w:pPr>
          <w:hyperlink w:anchor="_Toc238233697" w:history="1">
            <w:r w:rsidRPr="00616205">
              <w:rPr>
                <w:rStyle w:val="Hipervnculo"/>
                <w:noProof/>
              </w:rPr>
              <w:t>10. Anexos</w:t>
            </w:r>
            <w:r>
              <w:rPr>
                <w:noProof/>
                <w:webHidden/>
              </w:rPr>
              <w:tab/>
            </w:r>
            <w:r>
              <w:rPr>
                <w:noProof/>
                <w:webHidden/>
              </w:rPr>
              <w:fldChar w:fldCharType="begin"/>
            </w:r>
            <w:r>
              <w:rPr>
                <w:noProof/>
                <w:webHidden/>
              </w:rPr>
              <w:instrText xml:space="preserve"> PAGEREF _Toc238233697 \h </w:instrText>
            </w:r>
            <w:r>
              <w:rPr>
                <w:noProof/>
                <w:webHidden/>
              </w:rPr>
            </w:r>
            <w:r>
              <w:rPr>
                <w:noProof/>
                <w:webHidden/>
              </w:rPr>
              <w:fldChar w:fldCharType="separate"/>
            </w:r>
            <w:r>
              <w:rPr>
                <w:noProof/>
                <w:webHidden/>
              </w:rPr>
              <w:t>47</w:t>
            </w:r>
            <w:r>
              <w:rPr>
                <w:noProof/>
                <w:webHidden/>
              </w:rPr>
              <w:fldChar w:fldCharType="end"/>
            </w:r>
          </w:hyperlink>
        </w:p>
        <w:p w14:paraId="5C5E5FFC" w14:textId="55425978" w:rsidR="00D226C2" w:rsidRDefault="00D226C2">
          <w:pPr>
            <w:pStyle w:val="TDC3"/>
            <w:tabs>
              <w:tab w:val="right" w:leader="dot" w:pos="8777"/>
            </w:tabs>
            <w:rPr>
              <w:rFonts w:asciiTheme="minorHAnsi" w:eastAsiaTheme="minorEastAsia" w:hAnsiTheme="minorHAnsi" w:cstheme="minorBidi"/>
              <w:noProof/>
              <w:kern w:val="2"/>
              <w14:ligatures w14:val="standardContextual"/>
            </w:rPr>
          </w:pPr>
          <w:hyperlink w:anchor="_Toc238233698" w:history="1">
            <w:r w:rsidRPr="00616205">
              <w:rPr>
                <w:rStyle w:val="Hipervnculo"/>
                <w:noProof/>
              </w:rPr>
              <w:t>Matriz de Operacionalización de Variables</w:t>
            </w:r>
            <w:r>
              <w:rPr>
                <w:noProof/>
                <w:webHidden/>
              </w:rPr>
              <w:tab/>
            </w:r>
            <w:r>
              <w:rPr>
                <w:noProof/>
                <w:webHidden/>
              </w:rPr>
              <w:fldChar w:fldCharType="begin"/>
            </w:r>
            <w:r>
              <w:rPr>
                <w:noProof/>
                <w:webHidden/>
              </w:rPr>
              <w:instrText xml:space="preserve"> PAGEREF _Toc238233698 \h </w:instrText>
            </w:r>
            <w:r>
              <w:rPr>
                <w:noProof/>
                <w:webHidden/>
              </w:rPr>
            </w:r>
            <w:r>
              <w:rPr>
                <w:noProof/>
                <w:webHidden/>
              </w:rPr>
              <w:fldChar w:fldCharType="separate"/>
            </w:r>
            <w:r>
              <w:rPr>
                <w:noProof/>
                <w:webHidden/>
              </w:rPr>
              <w:t>2</w:t>
            </w:r>
            <w:r>
              <w:rPr>
                <w:noProof/>
                <w:webHidden/>
              </w:rPr>
              <w:fldChar w:fldCharType="end"/>
            </w:r>
          </w:hyperlink>
        </w:p>
        <w:p w14:paraId="2B952914" w14:textId="6036CDE7" w:rsidR="00D226C2" w:rsidRDefault="00D226C2">
          <w:pPr>
            <w:pStyle w:val="TDC1"/>
            <w:tabs>
              <w:tab w:val="right" w:leader="dot" w:pos="8777"/>
            </w:tabs>
            <w:rPr>
              <w:rFonts w:asciiTheme="minorHAnsi" w:eastAsiaTheme="minorEastAsia" w:hAnsiTheme="minorHAnsi" w:cstheme="minorBidi"/>
              <w:noProof/>
              <w:kern w:val="2"/>
              <w14:ligatures w14:val="standardContextual"/>
            </w:rPr>
          </w:pPr>
          <w:hyperlink w:anchor="_Toc238233699" w:history="1">
            <w:r w:rsidRPr="00616205">
              <w:rPr>
                <w:rStyle w:val="Hipervnculo"/>
                <w:noProof/>
              </w:rPr>
              <w:t>ANEXO #</w:t>
            </w:r>
            <w:r>
              <w:rPr>
                <w:noProof/>
                <w:webHidden/>
              </w:rPr>
              <w:tab/>
            </w:r>
            <w:r>
              <w:rPr>
                <w:noProof/>
                <w:webHidden/>
              </w:rPr>
              <w:fldChar w:fldCharType="begin"/>
            </w:r>
            <w:r>
              <w:rPr>
                <w:noProof/>
                <w:webHidden/>
              </w:rPr>
              <w:instrText xml:space="preserve"> PAGEREF _Toc238233699 \h </w:instrText>
            </w:r>
            <w:r>
              <w:rPr>
                <w:noProof/>
                <w:webHidden/>
              </w:rPr>
            </w:r>
            <w:r>
              <w:rPr>
                <w:noProof/>
                <w:webHidden/>
              </w:rPr>
              <w:fldChar w:fldCharType="separate"/>
            </w:r>
            <w:r>
              <w:rPr>
                <w:noProof/>
                <w:webHidden/>
              </w:rPr>
              <w:t>1</w:t>
            </w:r>
            <w:r>
              <w:rPr>
                <w:noProof/>
                <w:webHidden/>
              </w:rPr>
              <w:fldChar w:fldCharType="end"/>
            </w:r>
          </w:hyperlink>
        </w:p>
        <w:p w14:paraId="69247460" w14:textId="1455B8A3" w:rsidR="00FD2136" w:rsidRPr="004A1815" w:rsidRDefault="00AD7C81" w:rsidP="004277A9">
          <w:pPr>
            <w:pStyle w:val="TDC1"/>
            <w:tabs>
              <w:tab w:val="right" w:leader="dot" w:pos="8490"/>
            </w:tabs>
            <w:spacing w:after="0"/>
            <w:rPr>
              <w:rStyle w:val="Hipervnculo"/>
              <w:rFonts w:cs="Arial"/>
              <w:color w:val="auto"/>
              <w:kern w:val="2"/>
              <w:lang w:eastAsia="es-PE"/>
              <w14:ligatures w14:val="standardContextual"/>
            </w:rPr>
          </w:pPr>
          <w:r w:rsidRPr="004A1815">
            <w:rPr>
              <w:rStyle w:val="Hipervnculo"/>
              <w:rFonts w:cs="Arial"/>
              <w:b/>
              <w:bCs/>
              <w:color w:val="auto"/>
              <w:kern w:val="2"/>
              <w:sz w:val="22"/>
              <w:szCs w:val="22"/>
              <w:lang w:eastAsia="es-PE"/>
              <w14:ligatures w14:val="standardContextual"/>
            </w:rPr>
            <w:fldChar w:fldCharType="end"/>
          </w:r>
        </w:p>
      </w:sdtContent>
    </w:sdt>
    <w:bookmarkEnd w:id="5"/>
    <w:p w14:paraId="33C0413A" w14:textId="77777777" w:rsidR="004B05CD" w:rsidRPr="004A1815" w:rsidRDefault="004B05CD">
      <w:pPr>
        <w:rPr>
          <w:rFonts w:cs="Arial"/>
          <w:u w:val="single"/>
        </w:rPr>
      </w:pPr>
      <w:r w:rsidRPr="004A1815">
        <w:rPr>
          <w:rFonts w:cs="Arial"/>
          <w:u w:val="single"/>
        </w:rPr>
        <w:br w:type="page"/>
      </w:r>
    </w:p>
    <w:p w14:paraId="03F94F52" w14:textId="4B526A2E" w:rsidR="002066E0" w:rsidRDefault="002066E0" w:rsidP="00DC2EDB">
      <w:pPr>
        <w:rPr>
          <w:rFonts w:cs="Arial"/>
          <w:b/>
          <w:bCs/>
          <w:u w:val="single"/>
        </w:rPr>
      </w:pPr>
      <w:r w:rsidRPr="00314AAE">
        <w:rPr>
          <w:rFonts w:cs="Arial"/>
          <w:b/>
          <w:bCs/>
          <w:u w:val="single"/>
        </w:rPr>
        <w:lastRenderedPageBreak/>
        <w:t>Índice de figuras</w:t>
      </w:r>
    </w:p>
    <w:p w14:paraId="4D720009" w14:textId="77777777" w:rsidR="00864C70" w:rsidRPr="00314AAE" w:rsidRDefault="00864C70" w:rsidP="00DC2EDB">
      <w:pPr>
        <w:rPr>
          <w:rFonts w:cs="Arial"/>
          <w:b/>
          <w:bCs/>
          <w:u w:val="single"/>
        </w:rPr>
      </w:pPr>
    </w:p>
    <w:p w14:paraId="1443A7BE" w14:textId="4D9876A2" w:rsidR="00C02994" w:rsidRPr="00314AAE" w:rsidRDefault="00690010" w:rsidP="00DC2EDB">
      <w:pPr>
        <w:pStyle w:val="Tabladeilustraciones"/>
        <w:tabs>
          <w:tab w:val="right" w:leader="dot" w:pos="8777"/>
        </w:tabs>
        <w:rPr>
          <w:rFonts w:eastAsiaTheme="minorEastAsia" w:cs="Arial"/>
          <w:iCs w:val="0"/>
          <w:noProof/>
          <w:kern w:val="2"/>
          <w:sz w:val="24"/>
          <w:szCs w:val="24"/>
          <w14:ligatures w14:val="standardContextual"/>
        </w:rPr>
      </w:pPr>
      <w:r w:rsidRPr="00314AAE">
        <w:rPr>
          <w:rFonts w:cs="Arial"/>
          <w:b/>
          <w:bCs/>
          <w:sz w:val="24"/>
          <w:szCs w:val="24"/>
          <w:u w:val="single"/>
        </w:rPr>
        <w:fldChar w:fldCharType="begin"/>
      </w:r>
      <w:r w:rsidRPr="00314AAE">
        <w:rPr>
          <w:rFonts w:cs="Arial"/>
          <w:b/>
          <w:bCs/>
          <w:sz w:val="24"/>
          <w:szCs w:val="24"/>
          <w:u w:val="single"/>
        </w:rPr>
        <w:instrText xml:space="preserve"> TOC \h \z \c "Figura" </w:instrText>
      </w:r>
      <w:r w:rsidRPr="00314AAE">
        <w:rPr>
          <w:rFonts w:cs="Arial"/>
          <w:b/>
          <w:bCs/>
          <w:sz w:val="24"/>
          <w:szCs w:val="24"/>
          <w:u w:val="single"/>
        </w:rPr>
        <w:fldChar w:fldCharType="separate"/>
      </w:r>
      <w:hyperlink w:anchor="_Toc237983490" w:history="1">
        <w:r w:rsidR="00C02994" w:rsidRPr="00314AAE">
          <w:rPr>
            <w:rStyle w:val="Hipervnculo"/>
            <w:rFonts w:cs="Arial"/>
            <w:noProof/>
            <w:sz w:val="24"/>
            <w:szCs w:val="24"/>
          </w:rPr>
          <w:t>Figura 1: Elaboración de Target</w:t>
        </w:r>
        <w:r w:rsidR="00C02994" w:rsidRPr="00314AAE">
          <w:rPr>
            <w:rFonts w:cs="Arial"/>
            <w:noProof/>
            <w:webHidden/>
            <w:sz w:val="24"/>
            <w:szCs w:val="24"/>
          </w:rPr>
          <w:tab/>
        </w:r>
        <w:r w:rsidR="00C02994" w:rsidRPr="00314AAE">
          <w:rPr>
            <w:rFonts w:cs="Arial"/>
            <w:noProof/>
            <w:webHidden/>
            <w:sz w:val="24"/>
            <w:szCs w:val="24"/>
          </w:rPr>
          <w:fldChar w:fldCharType="begin"/>
        </w:r>
        <w:r w:rsidR="00C02994" w:rsidRPr="00314AAE">
          <w:rPr>
            <w:rFonts w:cs="Arial"/>
            <w:noProof/>
            <w:webHidden/>
            <w:sz w:val="24"/>
            <w:szCs w:val="24"/>
          </w:rPr>
          <w:instrText xml:space="preserve"> PAGEREF _Toc237983490 \h </w:instrText>
        </w:r>
        <w:r w:rsidR="00C02994" w:rsidRPr="00314AAE">
          <w:rPr>
            <w:rFonts w:cs="Arial"/>
            <w:noProof/>
            <w:webHidden/>
            <w:sz w:val="24"/>
            <w:szCs w:val="24"/>
          </w:rPr>
        </w:r>
        <w:r w:rsidR="00C02994" w:rsidRPr="00314AAE">
          <w:rPr>
            <w:rFonts w:cs="Arial"/>
            <w:noProof/>
            <w:webHidden/>
            <w:sz w:val="24"/>
            <w:szCs w:val="24"/>
          </w:rPr>
          <w:fldChar w:fldCharType="separate"/>
        </w:r>
        <w:r w:rsidR="00C02994" w:rsidRPr="00314AAE">
          <w:rPr>
            <w:rFonts w:cs="Arial"/>
            <w:noProof/>
            <w:webHidden/>
            <w:sz w:val="24"/>
            <w:szCs w:val="24"/>
          </w:rPr>
          <w:t>14</w:t>
        </w:r>
        <w:r w:rsidR="00C02994" w:rsidRPr="00314AAE">
          <w:rPr>
            <w:rFonts w:cs="Arial"/>
            <w:noProof/>
            <w:webHidden/>
            <w:sz w:val="24"/>
            <w:szCs w:val="24"/>
          </w:rPr>
          <w:fldChar w:fldCharType="end"/>
        </w:r>
      </w:hyperlink>
    </w:p>
    <w:p w14:paraId="0286D0D6" w14:textId="0019DF45" w:rsidR="00C02994" w:rsidRPr="00314AAE" w:rsidRDefault="00C02994" w:rsidP="00DC2EDB">
      <w:pPr>
        <w:pStyle w:val="Tabladeilustraciones"/>
        <w:tabs>
          <w:tab w:val="right" w:leader="dot" w:pos="8777"/>
        </w:tabs>
        <w:rPr>
          <w:rFonts w:eastAsiaTheme="minorEastAsia" w:cs="Arial"/>
          <w:iCs w:val="0"/>
          <w:noProof/>
          <w:kern w:val="2"/>
          <w:sz w:val="24"/>
          <w:szCs w:val="24"/>
          <w14:ligatures w14:val="standardContextual"/>
        </w:rPr>
      </w:pPr>
      <w:hyperlink w:anchor="_Toc237983491" w:history="1">
        <w:r w:rsidRPr="00314AAE">
          <w:rPr>
            <w:rStyle w:val="Hipervnculo"/>
            <w:rFonts w:cs="Arial"/>
            <w:noProof/>
            <w:sz w:val="24"/>
            <w:szCs w:val="24"/>
          </w:rPr>
          <w:t>Figura 2: Procesamiento de datos de la ENDES (2022-2025) para análisis</w:t>
        </w:r>
        <w:r w:rsidRPr="00314AAE">
          <w:rPr>
            <w:rFonts w:cs="Arial"/>
            <w:noProof/>
            <w:webHidden/>
            <w:sz w:val="24"/>
            <w:szCs w:val="24"/>
          </w:rPr>
          <w:tab/>
        </w:r>
        <w:r w:rsidRPr="00314AAE">
          <w:rPr>
            <w:rFonts w:cs="Arial"/>
            <w:noProof/>
            <w:webHidden/>
            <w:sz w:val="24"/>
            <w:szCs w:val="24"/>
          </w:rPr>
          <w:fldChar w:fldCharType="begin"/>
        </w:r>
        <w:r w:rsidRPr="00314AAE">
          <w:rPr>
            <w:rFonts w:cs="Arial"/>
            <w:noProof/>
            <w:webHidden/>
            <w:sz w:val="24"/>
            <w:szCs w:val="24"/>
          </w:rPr>
          <w:instrText xml:space="preserve"> PAGEREF _Toc237983491 \h </w:instrText>
        </w:r>
        <w:r w:rsidRPr="00314AAE">
          <w:rPr>
            <w:rFonts w:cs="Arial"/>
            <w:noProof/>
            <w:webHidden/>
            <w:sz w:val="24"/>
            <w:szCs w:val="24"/>
          </w:rPr>
        </w:r>
        <w:r w:rsidRPr="00314AAE">
          <w:rPr>
            <w:rFonts w:cs="Arial"/>
            <w:noProof/>
            <w:webHidden/>
            <w:sz w:val="24"/>
            <w:szCs w:val="24"/>
          </w:rPr>
          <w:fldChar w:fldCharType="separate"/>
        </w:r>
        <w:r w:rsidRPr="00314AAE">
          <w:rPr>
            <w:rFonts w:cs="Arial"/>
            <w:noProof/>
            <w:webHidden/>
            <w:sz w:val="24"/>
            <w:szCs w:val="24"/>
          </w:rPr>
          <w:t>18</w:t>
        </w:r>
        <w:r w:rsidRPr="00314AAE">
          <w:rPr>
            <w:rFonts w:cs="Arial"/>
            <w:noProof/>
            <w:webHidden/>
            <w:sz w:val="24"/>
            <w:szCs w:val="24"/>
          </w:rPr>
          <w:fldChar w:fldCharType="end"/>
        </w:r>
      </w:hyperlink>
    </w:p>
    <w:p w14:paraId="35F33BCB" w14:textId="090646AF" w:rsidR="00BB7045" w:rsidRPr="00314AAE" w:rsidRDefault="00690010" w:rsidP="00DC2EDB">
      <w:pPr>
        <w:rPr>
          <w:rFonts w:cs="Arial"/>
          <w:b/>
          <w:bCs/>
          <w:u w:val="single"/>
        </w:rPr>
      </w:pPr>
      <w:r w:rsidRPr="00314AAE">
        <w:rPr>
          <w:rFonts w:cs="Arial"/>
          <w:b/>
          <w:bCs/>
          <w:u w:val="single"/>
        </w:rPr>
        <w:fldChar w:fldCharType="end"/>
      </w:r>
      <w:r w:rsidR="00BB7045" w:rsidRPr="00314AAE">
        <w:rPr>
          <w:rFonts w:cs="Arial"/>
          <w:b/>
          <w:bCs/>
          <w:u w:val="single"/>
        </w:rPr>
        <w:br w:type="page"/>
      </w:r>
    </w:p>
    <w:p w14:paraId="0B682AD0" w14:textId="27C4FF67" w:rsidR="00A602FA" w:rsidRDefault="00560BCE" w:rsidP="00DC2EDB">
      <w:pPr>
        <w:rPr>
          <w:rFonts w:cs="Arial"/>
          <w:b/>
          <w:bCs/>
          <w:u w:val="single"/>
        </w:rPr>
      </w:pPr>
      <w:r w:rsidRPr="00DC2EDB">
        <w:rPr>
          <w:rFonts w:cs="Arial"/>
          <w:b/>
          <w:bCs/>
          <w:u w:val="single"/>
        </w:rPr>
        <w:lastRenderedPageBreak/>
        <w:t>Índice de Tablas</w:t>
      </w:r>
    </w:p>
    <w:p w14:paraId="0AE982F6" w14:textId="77777777" w:rsidR="00864C70" w:rsidRPr="00DC2EDB" w:rsidRDefault="00864C70" w:rsidP="00DC2EDB">
      <w:pPr>
        <w:rPr>
          <w:rStyle w:val="eop"/>
          <w:rFonts w:cs="Arial"/>
          <w:b/>
          <w:bCs/>
          <w:u w:val="single"/>
        </w:rPr>
      </w:pPr>
    </w:p>
    <w:p w14:paraId="3F082342" w14:textId="256BB906" w:rsidR="00C02994" w:rsidRPr="00DC2EDB" w:rsidRDefault="00C75D59" w:rsidP="00DC2EDB">
      <w:pPr>
        <w:pStyle w:val="Tabladeilustraciones"/>
        <w:tabs>
          <w:tab w:val="right" w:leader="dot" w:pos="8777"/>
        </w:tabs>
        <w:rPr>
          <w:rFonts w:eastAsiaTheme="minorEastAsia" w:cs="Arial"/>
          <w:iCs w:val="0"/>
          <w:noProof/>
          <w:kern w:val="2"/>
          <w:sz w:val="24"/>
          <w:szCs w:val="24"/>
          <w14:ligatures w14:val="standardContextual"/>
        </w:rPr>
      </w:pPr>
      <w:r w:rsidRPr="00DC2EDB">
        <w:rPr>
          <w:rStyle w:val="eop"/>
          <w:rFonts w:cs="Arial"/>
          <w:sz w:val="24"/>
          <w:szCs w:val="24"/>
        </w:rPr>
        <w:fldChar w:fldCharType="begin"/>
      </w:r>
      <w:r w:rsidRPr="00DC2EDB">
        <w:rPr>
          <w:rStyle w:val="eop"/>
          <w:rFonts w:cs="Arial"/>
          <w:sz w:val="24"/>
          <w:szCs w:val="24"/>
        </w:rPr>
        <w:instrText xml:space="preserve"> TOC \h \z \c "Tabla" </w:instrText>
      </w:r>
      <w:r w:rsidRPr="00DC2EDB">
        <w:rPr>
          <w:rStyle w:val="eop"/>
          <w:rFonts w:cs="Arial"/>
          <w:sz w:val="24"/>
          <w:szCs w:val="24"/>
        </w:rPr>
        <w:fldChar w:fldCharType="separate"/>
      </w:r>
      <w:hyperlink w:anchor="_Toc237983482" w:history="1">
        <w:r w:rsidR="00C02994" w:rsidRPr="00DC2EDB">
          <w:rPr>
            <w:rStyle w:val="Hipervnculo"/>
            <w:rFonts w:cs="Arial"/>
            <w:noProof/>
            <w:sz w:val="24"/>
            <w:szCs w:val="24"/>
          </w:rPr>
          <w:t>Tabla 1: Métricas de modelos de Machine Learning en Salud Reproductiva</w:t>
        </w:r>
        <w:r w:rsidR="00C02994" w:rsidRPr="00DC2EDB">
          <w:rPr>
            <w:rFonts w:cs="Arial"/>
            <w:noProof/>
            <w:webHidden/>
            <w:sz w:val="24"/>
            <w:szCs w:val="24"/>
          </w:rPr>
          <w:tab/>
        </w:r>
        <w:r w:rsidR="00C02994" w:rsidRPr="00DC2EDB">
          <w:rPr>
            <w:rFonts w:cs="Arial"/>
            <w:noProof/>
            <w:webHidden/>
            <w:sz w:val="24"/>
            <w:szCs w:val="24"/>
          </w:rPr>
          <w:fldChar w:fldCharType="begin"/>
        </w:r>
        <w:r w:rsidR="00C02994" w:rsidRPr="00DC2EDB">
          <w:rPr>
            <w:rFonts w:cs="Arial"/>
            <w:noProof/>
            <w:webHidden/>
            <w:sz w:val="24"/>
            <w:szCs w:val="24"/>
          </w:rPr>
          <w:instrText xml:space="preserve"> PAGEREF _Toc237983482 \h </w:instrText>
        </w:r>
        <w:r w:rsidR="00C02994" w:rsidRPr="00DC2EDB">
          <w:rPr>
            <w:rFonts w:cs="Arial"/>
            <w:noProof/>
            <w:webHidden/>
            <w:sz w:val="24"/>
            <w:szCs w:val="24"/>
          </w:rPr>
        </w:r>
        <w:r w:rsidR="00C02994" w:rsidRPr="00DC2EDB">
          <w:rPr>
            <w:rFonts w:cs="Arial"/>
            <w:noProof/>
            <w:webHidden/>
            <w:sz w:val="24"/>
            <w:szCs w:val="24"/>
          </w:rPr>
          <w:fldChar w:fldCharType="separate"/>
        </w:r>
        <w:r w:rsidR="00C02994" w:rsidRPr="00DC2EDB">
          <w:rPr>
            <w:rFonts w:cs="Arial"/>
            <w:noProof/>
            <w:webHidden/>
            <w:sz w:val="24"/>
            <w:szCs w:val="24"/>
          </w:rPr>
          <w:t>8</w:t>
        </w:r>
        <w:r w:rsidR="00C02994" w:rsidRPr="00DC2EDB">
          <w:rPr>
            <w:rFonts w:cs="Arial"/>
            <w:noProof/>
            <w:webHidden/>
            <w:sz w:val="24"/>
            <w:szCs w:val="24"/>
          </w:rPr>
          <w:fldChar w:fldCharType="end"/>
        </w:r>
      </w:hyperlink>
    </w:p>
    <w:p w14:paraId="363D5F3D" w14:textId="69344F4F" w:rsidR="00C02994" w:rsidRPr="00DC2EDB" w:rsidRDefault="00C02994" w:rsidP="00DC2EDB">
      <w:pPr>
        <w:pStyle w:val="Tabladeilustraciones"/>
        <w:tabs>
          <w:tab w:val="right" w:leader="dot" w:pos="8777"/>
        </w:tabs>
        <w:rPr>
          <w:rFonts w:eastAsiaTheme="minorEastAsia" w:cs="Arial"/>
          <w:iCs w:val="0"/>
          <w:noProof/>
          <w:kern w:val="2"/>
          <w:sz w:val="24"/>
          <w:szCs w:val="24"/>
          <w14:ligatures w14:val="standardContextual"/>
        </w:rPr>
      </w:pPr>
      <w:hyperlink w:anchor="_Toc237983483" w:history="1">
        <w:r w:rsidRPr="00DC2EDB">
          <w:rPr>
            <w:rStyle w:val="Hipervnculo"/>
            <w:rFonts w:cs="Arial"/>
            <w:noProof/>
            <w:sz w:val="24"/>
            <w:szCs w:val="24"/>
          </w:rPr>
          <w:t>Tabla 2: Variables Determinantes Sociodemográficos</w:t>
        </w:r>
        <w:r w:rsidRPr="00DC2EDB">
          <w:rPr>
            <w:rFonts w:cs="Arial"/>
            <w:noProof/>
            <w:webHidden/>
            <w:sz w:val="24"/>
            <w:szCs w:val="24"/>
          </w:rPr>
          <w:tab/>
        </w:r>
        <w:r w:rsidRPr="00DC2EDB">
          <w:rPr>
            <w:rFonts w:cs="Arial"/>
            <w:noProof/>
            <w:webHidden/>
            <w:sz w:val="24"/>
            <w:szCs w:val="24"/>
          </w:rPr>
          <w:fldChar w:fldCharType="begin"/>
        </w:r>
        <w:r w:rsidRPr="00DC2EDB">
          <w:rPr>
            <w:rFonts w:cs="Arial"/>
            <w:noProof/>
            <w:webHidden/>
            <w:sz w:val="24"/>
            <w:szCs w:val="24"/>
          </w:rPr>
          <w:instrText xml:space="preserve"> PAGEREF _Toc237983483 \h </w:instrText>
        </w:r>
        <w:r w:rsidRPr="00DC2EDB">
          <w:rPr>
            <w:rFonts w:cs="Arial"/>
            <w:noProof/>
            <w:webHidden/>
            <w:sz w:val="24"/>
            <w:szCs w:val="24"/>
          </w:rPr>
        </w:r>
        <w:r w:rsidRPr="00DC2EDB">
          <w:rPr>
            <w:rFonts w:cs="Arial"/>
            <w:noProof/>
            <w:webHidden/>
            <w:sz w:val="24"/>
            <w:szCs w:val="24"/>
          </w:rPr>
          <w:fldChar w:fldCharType="separate"/>
        </w:r>
        <w:r w:rsidRPr="00DC2EDB">
          <w:rPr>
            <w:rFonts w:cs="Arial"/>
            <w:noProof/>
            <w:webHidden/>
            <w:sz w:val="24"/>
            <w:szCs w:val="24"/>
          </w:rPr>
          <w:t>16</w:t>
        </w:r>
        <w:r w:rsidRPr="00DC2EDB">
          <w:rPr>
            <w:rFonts w:cs="Arial"/>
            <w:noProof/>
            <w:webHidden/>
            <w:sz w:val="24"/>
            <w:szCs w:val="24"/>
          </w:rPr>
          <w:fldChar w:fldCharType="end"/>
        </w:r>
      </w:hyperlink>
    </w:p>
    <w:p w14:paraId="6B7B6CD7" w14:textId="49FCD002" w:rsidR="00C02994" w:rsidRPr="00DC2EDB" w:rsidRDefault="00C02994" w:rsidP="00DC2EDB">
      <w:pPr>
        <w:pStyle w:val="Tabladeilustraciones"/>
        <w:tabs>
          <w:tab w:val="right" w:leader="dot" w:pos="8777"/>
        </w:tabs>
        <w:rPr>
          <w:rFonts w:eastAsiaTheme="minorEastAsia" w:cs="Arial"/>
          <w:iCs w:val="0"/>
          <w:noProof/>
          <w:kern w:val="2"/>
          <w:sz w:val="24"/>
          <w:szCs w:val="24"/>
          <w14:ligatures w14:val="standardContextual"/>
        </w:rPr>
      </w:pPr>
      <w:hyperlink w:anchor="_Toc237983484" w:history="1">
        <w:r w:rsidRPr="00DC2EDB">
          <w:rPr>
            <w:rStyle w:val="Hipervnculo"/>
            <w:rFonts w:cs="Arial"/>
            <w:noProof/>
            <w:sz w:val="24"/>
            <w:szCs w:val="24"/>
          </w:rPr>
          <w:t>Tabla 3: Variables de Determinantes de Salud</w:t>
        </w:r>
        <w:r w:rsidRPr="00DC2EDB">
          <w:rPr>
            <w:rFonts w:cs="Arial"/>
            <w:noProof/>
            <w:webHidden/>
            <w:sz w:val="24"/>
            <w:szCs w:val="24"/>
          </w:rPr>
          <w:tab/>
        </w:r>
        <w:r w:rsidRPr="00DC2EDB">
          <w:rPr>
            <w:rFonts w:cs="Arial"/>
            <w:noProof/>
            <w:webHidden/>
            <w:sz w:val="24"/>
            <w:szCs w:val="24"/>
          </w:rPr>
          <w:fldChar w:fldCharType="begin"/>
        </w:r>
        <w:r w:rsidRPr="00DC2EDB">
          <w:rPr>
            <w:rFonts w:cs="Arial"/>
            <w:noProof/>
            <w:webHidden/>
            <w:sz w:val="24"/>
            <w:szCs w:val="24"/>
          </w:rPr>
          <w:instrText xml:space="preserve"> PAGEREF _Toc237983484 \h </w:instrText>
        </w:r>
        <w:r w:rsidRPr="00DC2EDB">
          <w:rPr>
            <w:rFonts w:cs="Arial"/>
            <w:noProof/>
            <w:webHidden/>
            <w:sz w:val="24"/>
            <w:szCs w:val="24"/>
          </w:rPr>
        </w:r>
        <w:r w:rsidRPr="00DC2EDB">
          <w:rPr>
            <w:rFonts w:cs="Arial"/>
            <w:noProof/>
            <w:webHidden/>
            <w:sz w:val="24"/>
            <w:szCs w:val="24"/>
          </w:rPr>
          <w:fldChar w:fldCharType="separate"/>
        </w:r>
        <w:r w:rsidRPr="00DC2EDB">
          <w:rPr>
            <w:rFonts w:cs="Arial"/>
            <w:noProof/>
            <w:webHidden/>
            <w:sz w:val="24"/>
            <w:szCs w:val="24"/>
          </w:rPr>
          <w:t>17</w:t>
        </w:r>
        <w:r w:rsidRPr="00DC2EDB">
          <w:rPr>
            <w:rFonts w:cs="Arial"/>
            <w:noProof/>
            <w:webHidden/>
            <w:sz w:val="24"/>
            <w:szCs w:val="24"/>
          </w:rPr>
          <w:fldChar w:fldCharType="end"/>
        </w:r>
      </w:hyperlink>
    </w:p>
    <w:p w14:paraId="790B7175" w14:textId="4E3DFA20" w:rsidR="00C02994" w:rsidRPr="00DC2EDB" w:rsidRDefault="00C02994" w:rsidP="00DC2EDB">
      <w:pPr>
        <w:pStyle w:val="Tabladeilustraciones"/>
        <w:tabs>
          <w:tab w:val="right" w:leader="dot" w:pos="8777"/>
        </w:tabs>
        <w:rPr>
          <w:rFonts w:eastAsiaTheme="minorEastAsia" w:cs="Arial"/>
          <w:iCs w:val="0"/>
          <w:noProof/>
          <w:kern w:val="2"/>
          <w:sz w:val="24"/>
          <w:szCs w:val="24"/>
          <w14:ligatures w14:val="standardContextual"/>
        </w:rPr>
      </w:pPr>
      <w:hyperlink w:anchor="_Toc237983485" w:history="1">
        <w:r w:rsidRPr="00DC2EDB">
          <w:rPr>
            <w:rStyle w:val="Hipervnculo"/>
            <w:rFonts w:cs="Arial"/>
            <w:noProof/>
            <w:sz w:val="24"/>
            <w:szCs w:val="24"/>
          </w:rPr>
          <w:t>Tabla 4: Matriz de Operacionalización de Variables</w:t>
        </w:r>
        <w:r w:rsidRPr="00DC2EDB">
          <w:rPr>
            <w:rFonts w:cs="Arial"/>
            <w:noProof/>
            <w:webHidden/>
            <w:sz w:val="24"/>
            <w:szCs w:val="24"/>
          </w:rPr>
          <w:tab/>
        </w:r>
        <w:r w:rsidRPr="00DC2EDB">
          <w:rPr>
            <w:rFonts w:cs="Arial"/>
            <w:noProof/>
            <w:webHidden/>
            <w:sz w:val="24"/>
            <w:szCs w:val="24"/>
          </w:rPr>
          <w:fldChar w:fldCharType="begin"/>
        </w:r>
        <w:r w:rsidRPr="00DC2EDB">
          <w:rPr>
            <w:rFonts w:cs="Arial"/>
            <w:noProof/>
            <w:webHidden/>
            <w:sz w:val="24"/>
            <w:szCs w:val="24"/>
          </w:rPr>
          <w:instrText xml:space="preserve"> PAGEREF _Toc237983485 \h </w:instrText>
        </w:r>
        <w:r w:rsidRPr="00DC2EDB">
          <w:rPr>
            <w:rFonts w:cs="Arial"/>
            <w:noProof/>
            <w:webHidden/>
            <w:sz w:val="24"/>
            <w:szCs w:val="24"/>
          </w:rPr>
        </w:r>
        <w:r w:rsidRPr="00DC2EDB">
          <w:rPr>
            <w:rFonts w:cs="Arial"/>
            <w:noProof/>
            <w:webHidden/>
            <w:sz w:val="24"/>
            <w:szCs w:val="24"/>
          </w:rPr>
          <w:fldChar w:fldCharType="separate"/>
        </w:r>
        <w:r w:rsidRPr="00DC2EDB">
          <w:rPr>
            <w:rFonts w:cs="Arial"/>
            <w:noProof/>
            <w:webHidden/>
            <w:sz w:val="24"/>
            <w:szCs w:val="24"/>
          </w:rPr>
          <w:t>17</w:t>
        </w:r>
        <w:r w:rsidRPr="00DC2EDB">
          <w:rPr>
            <w:rFonts w:cs="Arial"/>
            <w:noProof/>
            <w:webHidden/>
            <w:sz w:val="24"/>
            <w:szCs w:val="24"/>
          </w:rPr>
          <w:fldChar w:fldCharType="end"/>
        </w:r>
      </w:hyperlink>
    </w:p>
    <w:p w14:paraId="470C915C" w14:textId="45CAF2B3" w:rsidR="00C02994" w:rsidRPr="00DC2EDB" w:rsidRDefault="00C02994" w:rsidP="00DC2EDB">
      <w:pPr>
        <w:pStyle w:val="Tabladeilustraciones"/>
        <w:tabs>
          <w:tab w:val="right" w:leader="dot" w:pos="8777"/>
        </w:tabs>
        <w:rPr>
          <w:rFonts w:eastAsiaTheme="minorEastAsia" w:cs="Arial"/>
          <w:iCs w:val="0"/>
          <w:noProof/>
          <w:kern w:val="2"/>
          <w:sz w:val="24"/>
          <w:szCs w:val="24"/>
          <w14:ligatures w14:val="standardContextual"/>
        </w:rPr>
      </w:pPr>
      <w:hyperlink w:anchor="_Toc237983486" w:history="1">
        <w:r w:rsidRPr="00DC2EDB">
          <w:rPr>
            <w:rStyle w:val="Hipervnculo"/>
            <w:rFonts w:cs="Arial"/>
            <w:noProof/>
            <w:sz w:val="24"/>
            <w:szCs w:val="24"/>
          </w:rPr>
          <w:t>Tabla 5: Comparación de tipos de modelos de Machine Learning</w:t>
        </w:r>
        <w:r w:rsidRPr="00DC2EDB">
          <w:rPr>
            <w:rFonts w:cs="Arial"/>
            <w:noProof/>
            <w:webHidden/>
            <w:sz w:val="24"/>
            <w:szCs w:val="24"/>
          </w:rPr>
          <w:tab/>
        </w:r>
        <w:r w:rsidRPr="00DC2EDB">
          <w:rPr>
            <w:rFonts w:cs="Arial"/>
            <w:noProof/>
            <w:webHidden/>
            <w:sz w:val="24"/>
            <w:szCs w:val="24"/>
          </w:rPr>
          <w:fldChar w:fldCharType="begin"/>
        </w:r>
        <w:r w:rsidRPr="00DC2EDB">
          <w:rPr>
            <w:rFonts w:cs="Arial"/>
            <w:noProof/>
            <w:webHidden/>
            <w:sz w:val="24"/>
            <w:szCs w:val="24"/>
          </w:rPr>
          <w:instrText xml:space="preserve"> PAGEREF _Toc237983486 \h </w:instrText>
        </w:r>
        <w:r w:rsidRPr="00DC2EDB">
          <w:rPr>
            <w:rFonts w:cs="Arial"/>
            <w:noProof/>
            <w:webHidden/>
            <w:sz w:val="24"/>
            <w:szCs w:val="24"/>
          </w:rPr>
        </w:r>
        <w:r w:rsidRPr="00DC2EDB">
          <w:rPr>
            <w:rFonts w:cs="Arial"/>
            <w:noProof/>
            <w:webHidden/>
            <w:sz w:val="24"/>
            <w:szCs w:val="24"/>
          </w:rPr>
          <w:fldChar w:fldCharType="separate"/>
        </w:r>
        <w:r w:rsidRPr="00DC2EDB">
          <w:rPr>
            <w:rFonts w:cs="Arial"/>
            <w:noProof/>
            <w:webHidden/>
            <w:sz w:val="24"/>
            <w:szCs w:val="24"/>
          </w:rPr>
          <w:t>21</w:t>
        </w:r>
        <w:r w:rsidRPr="00DC2EDB">
          <w:rPr>
            <w:rFonts w:cs="Arial"/>
            <w:noProof/>
            <w:webHidden/>
            <w:sz w:val="24"/>
            <w:szCs w:val="24"/>
          </w:rPr>
          <w:fldChar w:fldCharType="end"/>
        </w:r>
      </w:hyperlink>
    </w:p>
    <w:p w14:paraId="3F609C01" w14:textId="48315A00" w:rsidR="007619C4" w:rsidRPr="004A1815" w:rsidRDefault="00C75D59" w:rsidP="00DC2EDB">
      <w:pPr>
        <w:pStyle w:val="paragraph"/>
        <w:spacing w:before="0" w:beforeAutospacing="0" w:after="0" w:afterAutospacing="0"/>
        <w:textAlignment w:val="baseline"/>
        <w:rPr>
          <w:rStyle w:val="eop"/>
          <w:rFonts w:cs="Arial"/>
        </w:rPr>
        <w:sectPr w:rsidR="007619C4" w:rsidRPr="004A1815" w:rsidSect="004B05CD">
          <w:footerReference w:type="default" r:id="rId17"/>
          <w:pgSz w:w="11906" w:h="16838" w:code="9"/>
          <w:pgMar w:top="1418" w:right="1418" w:bottom="1418" w:left="1701" w:header="709" w:footer="709" w:gutter="0"/>
          <w:pgNumType w:fmt="upperRoman" w:start="1"/>
          <w:cols w:space="708"/>
          <w:docGrid w:linePitch="360"/>
        </w:sectPr>
      </w:pPr>
      <w:r w:rsidRPr="00DC2EDB">
        <w:rPr>
          <w:rStyle w:val="eop"/>
          <w:rFonts w:cs="Arial"/>
          <w:lang w:eastAsia="es-MX"/>
        </w:rPr>
        <w:fldChar w:fldCharType="end"/>
      </w:r>
    </w:p>
    <w:p w14:paraId="32AB5CDB" w14:textId="2D55BB49" w:rsidR="002F0125" w:rsidRDefault="00FF3C67" w:rsidP="00BF5569">
      <w:pPr>
        <w:pStyle w:val="Ttulo1"/>
      </w:pPr>
      <w:bookmarkStart w:id="8" w:name="_Toc235051601"/>
      <w:bookmarkStart w:id="9" w:name="_Toc1655806887"/>
      <w:bookmarkStart w:id="10" w:name="_Toc678933840"/>
      <w:bookmarkStart w:id="11" w:name="_Toc1268013032"/>
      <w:bookmarkStart w:id="12" w:name="_Toc1741898495"/>
      <w:bookmarkStart w:id="13" w:name="_Toc238233640"/>
      <w:r w:rsidRPr="00BF5569">
        <w:lastRenderedPageBreak/>
        <w:t>1</w:t>
      </w:r>
      <w:r w:rsidR="000A4896">
        <w:t xml:space="preserve">. </w:t>
      </w:r>
      <w:commentRangeStart w:id="14"/>
      <w:commentRangeStart w:id="15"/>
      <w:commentRangeStart w:id="16"/>
      <w:r w:rsidR="465F991C" w:rsidRPr="00BF5569">
        <w:t>I</w:t>
      </w:r>
      <w:commentRangeStart w:id="17"/>
      <w:commentRangeStart w:id="18"/>
      <w:r w:rsidR="465F991C" w:rsidRPr="00BF5569">
        <w:t>ntroducción</w:t>
      </w:r>
      <w:bookmarkEnd w:id="8"/>
      <w:bookmarkEnd w:id="9"/>
      <w:bookmarkEnd w:id="10"/>
      <w:bookmarkEnd w:id="11"/>
      <w:bookmarkEnd w:id="12"/>
      <w:bookmarkEnd w:id="13"/>
      <w:commentRangeEnd w:id="17"/>
      <w:r w:rsidR="007C37D2">
        <w:rPr>
          <w:rStyle w:val="Refdecomentario"/>
          <w:sz w:val="24"/>
          <w:szCs w:val="24"/>
        </w:rPr>
        <w:commentReference w:id="17"/>
      </w:r>
      <w:commentRangeEnd w:id="18"/>
      <w:r w:rsidR="465F991C">
        <w:rPr>
          <w:rStyle w:val="Refdecomentario"/>
          <w:sz w:val="24"/>
          <w:szCs w:val="24"/>
        </w:rPr>
        <w:commentReference w:id="18"/>
      </w:r>
      <w:commentRangeEnd w:id="14"/>
      <w:r w:rsidR="007C37D2">
        <w:rPr>
          <w:rStyle w:val="Refdecomentario"/>
          <w:sz w:val="24"/>
          <w:szCs w:val="24"/>
        </w:rPr>
        <w:commentReference w:id="14"/>
      </w:r>
      <w:commentRangeEnd w:id="15"/>
      <w:r w:rsidR="465F991C">
        <w:rPr>
          <w:rStyle w:val="Refdecomentario"/>
          <w:sz w:val="24"/>
          <w:szCs w:val="24"/>
        </w:rPr>
        <w:commentReference w:id="15"/>
      </w:r>
      <w:commentRangeEnd w:id="16"/>
      <w:r w:rsidR="465F991C">
        <w:rPr>
          <w:rStyle w:val="Refdecomentario"/>
          <w:sz w:val="24"/>
          <w:szCs w:val="24"/>
        </w:rPr>
        <w:commentReference w:id="16"/>
      </w:r>
    </w:p>
    <w:p w14:paraId="22CDBC1F" w14:textId="7CB811A6" w:rsidR="009433F7" w:rsidRDefault="009433F7" w:rsidP="009433F7">
      <w:pPr>
        <w:rPr>
          <w:lang w:eastAsia="es-PE"/>
        </w:rPr>
      </w:pPr>
      <w:r>
        <w:rPr>
          <w:lang w:eastAsia="es-PE"/>
        </w:rPr>
        <w:t>Añañd</w:t>
      </w:r>
    </w:p>
    <w:p w14:paraId="36F878BE" w14:textId="77777777" w:rsidR="009433F7" w:rsidRDefault="009433F7" w:rsidP="009433F7">
      <w:pPr>
        <w:rPr>
          <w:lang w:eastAsia="es-PE"/>
        </w:rPr>
      </w:pPr>
    </w:p>
    <w:p w14:paraId="179F611E" w14:textId="77777777" w:rsidR="009433F7" w:rsidRPr="009433F7" w:rsidRDefault="009433F7" w:rsidP="009433F7">
      <w:pPr>
        <w:rPr>
          <w:lang w:eastAsia="es-PE"/>
        </w:rPr>
      </w:pPr>
    </w:p>
    <w:p w14:paraId="79AF782E" w14:textId="024341E4" w:rsidR="008E3E1D" w:rsidRPr="00BF5569" w:rsidRDefault="00D6612B" w:rsidP="00BF5569">
      <w:pPr>
        <w:pStyle w:val="Ttulo1"/>
      </w:pPr>
      <w:bookmarkStart w:id="19" w:name="_Toc235051602"/>
      <w:bookmarkStart w:id="20" w:name="_Toc865595905"/>
      <w:bookmarkStart w:id="21" w:name="_Toc61567282"/>
      <w:bookmarkStart w:id="22" w:name="_Toc538792732"/>
      <w:bookmarkStart w:id="23" w:name="_Toc653095128"/>
      <w:bookmarkStart w:id="24" w:name="_Toc238233641"/>
      <w:r>
        <w:t>1.1</w:t>
      </w:r>
      <w:r w:rsidR="3B48B58F" w:rsidRPr="00BF5569">
        <w:t xml:space="preserve">. </w:t>
      </w:r>
      <w:r w:rsidR="00EB5335">
        <w:t>Definición</w:t>
      </w:r>
      <w:r w:rsidR="3B48B58F" w:rsidRPr="00BF5569">
        <w:t xml:space="preserve"> del problema</w:t>
      </w:r>
      <w:bookmarkEnd w:id="19"/>
      <w:bookmarkEnd w:id="20"/>
      <w:bookmarkEnd w:id="21"/>
      <w:bookmarkEnd w:id="22"/>
      <w:bookmarkEnd w:id="23"/>
      <w:bookmarkEnd w:id="24"/>
    </w:p>
    <w:p w14:paraId="3E7D77B7" w14:textId="62346FDA" w:rsidR="003C7827" w:rsidRPr="004A1815" w:rsidRDefault="003C7827" w:rsidP="00ED7298">
      <w:pPr>
        <w:spacing w:line="480" w:lineRule="auto"/>
        <w:ind w:right="49"/>
        <w:rPr>
          <w:rFonts w:eastAsia="Calibri" w:cs="Arial"/>
          <w:b/>
          <w:bCs/>
          <w:lang w:val="es-MX"/>
        </w:rPr>
      </w:pPr>
      <w:r w:rsidRPr="004A1815">
        <w:rPr>
          <w:rFonts w:eastAsia="Calibri" w:cs="Arial"/>
          <w:b/>
          <w:bCs/>
          <w:lang w:val="es-MX"/>
        </w:rPr>
        <w:t>Contexto Internacional</w:t>
      </w:r>
    </w:p>
    <w:p w14:paraId="42C9D006" w14:textId="79D9A518" w:rsidR="00ED7298" w:rsidRPr="004A1815" w:rsidRDefault="003C7827" w:rsidP="006E6BE9">
      <w:pPr>
        <w:spacing w:line="480" w:lineRule="auto"/>
        <w:ind w:right="49"/>
        <w:rPr>
          <w:rFonts w:eastAsia="Calibri" w:cs="Arial"/>
          <w:lang w:val="es-MX"/>
        </w:rPr>
      </w:pPr>
      <w:r w:rsidRPr="004A1815">
        <w:rPr>
          <w:rFonts w:eastAsia="Calibri" w:cs="Arial"/>
          <w:lang w:val="es-MX"/>
        </w:rPr>
        <w:t xml:space="preserve">La pérdida gestacional involuntaria (aborto espontáneo antes de la semana 22 [8, 17] o mortinato a partir de la semana 28 [24]) es un problema crítico de salud pública que concentra el 97% de sus casos en países en vías de desarrollo [10]. Para mitigar este impacto, la investigación internacional ha migrado de la estadística convencional al uso de algoritmos de Machine Learning (ML) aplicados a encuestas masivas de salud (DHS) [5, 14]. Algoritmos de ensamblaje como </w:t>
      </w:r>
      <w:r w:rsidRPr="004A1815">
        <w:rPr>
          <w:rFonts w:eastAsia="Calibri" w:cs="Arial"/>
          <w:i/>
          <w:iCs/>
          <w:lang w:val="es-MX"/>
        </w:rPr>
        <w:t>Random Forest</w:t>
      </w:r>
      <w:r w:rsidRPr="004A1815">
        <w:rPr>
          <w:rFonts w:eastAsia="Calibri" w:cs="Arial"/>
          <w:lang w:val="es-MX"/>
        </w:rPr>
        <w:t xml:space="preserve"> y </w:t>
      </w:r>
      <w:r w:rsidRPr="004A1815">
        <w:rPr>
          <w:rFonts w:eastAsia="Calibri" w:cs="Arial"/>
          <w:i/>
          <w:iCs/>
          <w:lang w:val="es-MX"/>
        </w:rPr>
        <w:t>Gradient Boosting</w:t>
      </w:r>
      <w:r w:rsidRPr="004A1815">
        <w:rPr>
          <w:rFonts w:eastAsia="Calibri" w:cs="Arial"/>
          <w:lang w:val="es-MX"/>
        </w:rPr>
        <w:t xml:space="preserve"> logran exactitudes superiores al 90% y un AUC mayor a 0.90 al predecir estos riesgos [1, 7]. Asimismo, el uso de Inteligencia Artificial Explicable (XAI), como SHAP o LIME, permite desglosar visualmente el impacto individual de los factores sociodemográficos y de salud en cada gestante [5, 14].</w:t>
      </w:r>
    </w:p>
    <w:p w14:paraId="75A7EF6F" w14:textId="77777777" w:rsidR="003C7827" w:rsidRPr="004A1815" w:rsidRDefault="003C7827" w:rsidP="006E6BE9">
      <w:pPr>
        <w:spacing w:line="480" w:lineRule="auto"/>
        <w:ind w:right="49"/>
        <w:rPr>
          <w:rFonts w:eastAsia="Calibri" w:cs="Arial"/>
          <w:b/>
          <w:bCs/>
          <w:lang w:val="es-MX"/>
        </w:rPr>
      </w:pPr>
      <w:r w:rsidRPr="004A1815">
        <w:rPr>
          <w:rFonts w:eastAsia="Calibri" w:cs="Arial"/>
          <w:b/>
          <w:bCs/>
          <w:lang w:val="es-MX"/>
        </w:rPr>
        <w:t>Contexto Latinoamericano y Peruano</w:t>
      </w:r>
    </w:p>
    <w:p w14:paraId="63053ECA" w14:textId="6C82A005" w:rsidR="00ED7298" w:rsidRPr="004A1815" w:rsidRDefault="003C7827" w:rsidP="006E6BE9">
      <w:pPr>
        <w:spacing w:line="480" w:lineRule="auto"/>
        <w:ind w:right="49"/>
        <w:rPr>
          <w:rFonts w:eastAsia="Calibri" w:cs="Arial"/>
          <w:lang w:val="es-MX"/>
        </w:rPr>
      </w:pPr>
      <w:r w:rsidRPr="004A1815">
        <w:rPr>
          <w:rFonts w:eastAsia="Calibri" w:cs="Arial"/>
          <w:lang w:val="es-MX"/>
        </w:rPr>
        <w:t xml:space="preserve">En América Latina y el Perú, a pesar de contar con bases de datos poblacionales masivas, el trabajo preventivo tiene escasas aproximaciones locales de </w:t>
      </w:r>
      <w:r w:rsidR="00FD4928" w:rsidRPr="004A1815">
        <w:rPr>
          <w:rFonts w:eastAsia="Calibri" w:cs="Arial"/>
          <w:lang w:val="es-MX"/>
        </w:rPr>
        <w:t xml:space="preserve">uso de </w:t>
      </w:r>
      <w:r w:rsidRPr="004A1815">
        <w:rPr>
          <w:rFonts w:eastAsia="Calibri" w:cs="Arial"/>
          <w:lang w:val="es-MX"/>
        </w:rPr>
        <w:t xml:space="preserve">ML en salud reproductiva se limitan a muestras clínicas sumamente pequeñas (apenas 100 voluntarios) [11], lo que impide generalizar los resultados. Por otro lado, las investigaciones epidemiológicas peruanas que analizan grandes bases de datos nacionales (como la ENDES) continúan usando convencionalmente métodos estadísticos tradicionales (como regresiones de Poisson) [12]. Estos análisis clásicos no logran capturar interacciones no lineales complejas, no manejan de </w:t>
      </w:r>
      <w:r w:rsidRPr="004A1815">
        <w:rPr>
          <w:rFonts w:eastAsia="Calibri" w:cs="Arial"/>
          <w:lang w:val="es-MX"/>
        </w:rPr>
        <w:lastRenderedPageBreak/>
        <w:t>forma eficiente la alta dimensionalidad de las encuestas y se ven sesgados ante el severo desbalance de clases (donde los embarazos a término superan abrumadoramente a las pérdidas) [5, 14].</w:t>
      </w:r>
    </w:p>
    <w:p w14:paraId="0A8FC785" w14:textId="3E9AA904" w:rsidR="003C7827" w:rsidRPr="004A1815" w:rsidRDefault="003C7827" w:rsidP="006E6BE9">
      <w:pPr>
        <w:spacing w:line="480" w:lineRule="auto"/>
        <w:ind w:right="49"/>
        <w:rPr>
          <w:rFonts w:eastAsia="Calibri" w:cs="Arial"/>
          <w:b/>
          <w:bCs/>
          <w:lang w:val="es-MX"/>
        </w:rPr>
      </w:pPr>
      <w:r w:rsidRPr="004A1815">
        <w:rPr>
          <w:rFonts w:eastAsia="Calibri" w:cs="Arial"/>
          <w:b/>
          <w:bCs/>
          <w:lang w:val="es-MX"/>
        </w:rPr>
        <w:t>Brecha Tecnológica y Científica</w:t>
      </w:r>
    </w:p>
    <w:p w14:paraId="1C3FC15E" w14:textId="08720E4E" w:rsidR="006E6BE9" w:rsidRPr="004A1815" w:rsidRDefault="003C7827" w:rsidP="003C7827">
      <w:pPr>
        <w:pStyle w:val="Prrafodelista"/>
        <w:spacing w:after="0" w:line="480" w:lineRule="auto"/>
        <w:ind w:left="0" w:right="49"/>
        <w:rPr>
          <w:rFonts w:cs="Arial"/>
          <w:lang w:val="es-MX"/>
        </w:rPr>
      </w:pPr>
      <w:r w:rsidRPr="004A1815">
        <w:rPr>
          <w:rFonts w:cs="Arial"/>
          <w:lang w:val="es-MX"/>
        </w:rPr>
        <w:t>Aunque el INEI recolecta anualmente microdatos actualizados de la ENDES (2022-2025) [20, 21, 22, 23], esta información no se emplea bajo infraestructuras de Inteligencia Artificial para el desarrollo de sistemas preventivos de salud pública [18, 19]. Por consiguiente, la brecha de investigación radica en que no se han identificado estudios en el Perú que empleen modelos de ensamblaje supervisados de Machine Learning (Random Forest, XGBoost y Gradient Boosting)</w:t>
      </w:r>
      <w:r w:rsidR="00E31747" w:rsidRPr="004A1815">
        <w:rPr>
          <w:rFonts w:cs="Arial"/>
          <w:lang w:val="es-MX"/>
        </w:rPr>
        <w:t xml:space="preserve"> y tradicionales (</w:t>
      </w:r>
      <w:r w:rsidR="00E31747" w:rsidRPr="004A1815">
        <w:rPr>
          <w:rFonts w:cs="Arial"/>
        </w:rPr>
        <w:t>KNN, SVM</w:t>
      </w:r>
      <w:r w:rsidR="00E31747" w:rsidRPr="004A1815">
        <w:rPr>
          <w:rFonts w:cs="Arial"/>
          <w:lang w:val="es-MX"/>
        </w:rPr>
        <w:t>)</w:t>
      </w:r>
      <w:r w:rsidRPr="004A1815">
        <w:rPr>
          <w:rFonts w:cs="Arial"/>
          <w:lang w:val="es-MX"/>
        </w:rPr>
        <w:t xml:space="preserve">, integrados con técnicas de preprocesamiento avanzado (Boruta y balanceo SMOTE) y herramientas de Inteligencia Artificial Explicable (SHAP o LIME) sobre los microdatos de la ENDES (2022-2025) para predecir e interpretar clínicamente el riesgo de pérdida gestacional involuntaria en mujeres peruanas en edad fértil </w:t>
      </w:r>
      <w:r w:rsidR="00D84FB7" w:rsidRPr="004A1815">
        <w:rPr>
          <w:rFonts w:cs="Arial"/>
          <w:lang w:val="es-MX"/>
        </w:rPr>
        <w:t>(</w:t>
      </w:r>
      <w:r w:rsidRPr="004A1815">
        <w:rPr>
          <w:rFonts w:cs="Arial"/>
          <w:lang w:val="es-MX"/>
        </w:rPr>
        <w:t>15-49 años).</w:t>
      </w:r>
    </w:p>
    <w:p w14:paraId="1D29511A" w14:textId="3B0276FA" w:rsidR="008E3E1D" w:rsidRPr="004A1815" w:rsidRDefault="00DD1E29" w:rsidP="0067380C">
      <w:pPr>
        <w:pStyle w:val="Ttulo3"/>
      </w:pPr>
      <w:bookmarkStart w:id="25" w:name="_Toc235051603"/>
      <w:bookmarkStart w:id="26" w:name="_Toc799434958"/>
      <w:bookmarkStart w:id="27" w:name="_Toc435353070"/>
      <w:bookmarkStart w:id="28" w:name="_Toc595482075"/>
      <w:bookmarkStart w:id="29" w:name="_Toc1531380253"/>
      <w:bookmarkStart w:id="30" w:name="_Toc238233642"/>
      <w:r w:rsidRPr="004A1815">
        <w:t>1.</w:t>
      </w:r>
      <w:r w:rsidR="006F6F38">
        <w:t>1</w:t>
      </w:r>
      <w:r w:rsidRPr="004A1815">
        <w:t>.1 Problema General</w:t>
      </w:r>
      <w:bookmarkEnd w:id="25"/>
      <w:bookmarkEnd w:id="26"/>
      <w:bookmarkEnd w:id="27"/>
      <w:bookmarkEnd w:id="28"/>
      <w:bookmarkEnd w:id="29"/>
      <w:bookmarkEnd w:id="30"/>
    </w:p>
    <w:p w14:paraId="61E218DC" w14:textId="2631884D" w:rsidR="00875E03" w:rsidRPr="004A1815" w:rsidRDefault="003F3165" w:rsidP="006B22E4">
      <w:pPr>
        <w:pStyle w:val="Prrafodelista"/>
        <w:spacing w:after="0" w:line="480" w:lineRule="auto"/>
        <w:ind w:left="0" w:right="49"/>
        <w:rPr>
          <w:rFonts w:cs="Arial"/>
        </w:rPr>
      </w:pPr>
      <w:bookmarkStart w:id="31" w:name="_Toc235051604"/>
      <w:bookmarkStart w:id="32" w:name="_Toc616623677"/>
      <w:bookmarkStart w:id="33" w:name="_Toc1598833035"/>
      <w:bookmarkStart w:id="34" w:name="_Toc2030153304"/>
      <w:bookmarkStart w:id="35" w:name="_Toc1351863333"/>
      <w:r w:rsidRPr="003F3165">
        <w:rPr>
          <w:rFonts w:cs="Arial"/>
        </w:rPr>
        <w:t>¿De qué manera el modelamiento predictivo y explicable mediante Machine Learning a partir de factores sociodemográficos y de salud permite estimar el riesgo de pérdida gestacional en mujeres peruanas de 15 a 49 años registradas en la ENDES 2022-2025?</w:t>
      </w:r>
    </w:p>
    <w:p w14:paraId="08D4C570" w14:textId="51FA2BB9" w:rsidR="008E3E1D" w:rsidRPr="004A1815" w:rsidRDefault="00106A25" w:rsidP="0067380C">
      <w:pPr>
        <w:pStyle w:val="Ttulo3"/>
      </w:pPr>
      <w:bookmarkStart w:id="36" w:name="_Toc238233643"/>
      <w:r w:rsidRPr="004A1815">
        <w:t>1.</w:t>
      </w:r>
      <w:r w:rsidR="006F6F38">
        <w:t>1</w:t>
      </w:r>
      <w:r w:rsidRPr="004A1815">
        <w:t>.2 Problemas específicos</w:t>
      </w:r>
      <w:bookmarkEnd w:id="31"/>
      <w:bookmarkEnd w:id="32"/>
      <w:bookmarkEnd w:id="33"/>
      <w:bookmarkEnd w:id="34"/>
      <w:bookmarkEnd w:id="35"/>
      <w:bookmarkEnd w:id="36"/>
    </w:p>
    <w:p w14:paraId="7D7FD4F0" w14:textId="4249B35C" w:rsidR="008E3E1D" w:rsidRPr="004A1815" w:rsidRDefault="006B22E4" w:rsidP="006B22E4">
      <w:pPr>
        <w:pStyle w:val="Prrafodelista"/>
        <w:spacing w:after="0" w:line="480" w:lineRule="auto"/>
        <w:ind w:left="0" w:right="49"/>
        <w:rPr>
          <w:rFonts w:cs="Arial"/>
        </w:rPr>
      </w:pPr>
      <w:bookmarkStart w:id="37" w:name="_Toc1398847282"/>
      <w:bookmarkStart w:id="38" w:name="_Toc1431825047"/>
      <w:bookmarkStart w:id="39" w:name="_Toc2079047842"/>
      <w:bookmarkStart w:id="40" w:name="_Toc605565645"/>
      <w:r w:rsidRPr="004A1815">
        <w:rPr>
          <w:rFonts w:cs="Arial"/>
        </w:rPr>
        <w:t>PE1:</w:t>
      </w:r>
      <w:bookmarkEnd w:id="37"/>
      <w:bookmarkEnd w:id="38"/>
      <w:bookmarkEnd w:id="39"/>
      <w:bookmarkEnd w:id="40"/>
      <w:r w:rsidR="003D4FDD" w:rsidRPr="003D4FDD">
        <w:rPr>
          <w:rFonts w:cs="Arial"/>
        </w:rPr>
        <w:t>¿De qué manera la técnica de selección de características Boruta optimiza el espacio dimensional identificando los factores sociodemográficos y de salud más relevantes de la ENDES?</w:t>
      </w:r>
    </w:p>
    <w:p w14:paraId="0E0DB297" w14:textId="70477D58" w:rsidR="008E3E1D" w:rsidRPr="004A1815" w:rsidRDefault="006B22E4" w:rsidP="006B22E4">
      <w:pPr>
        <w:pStyle w:val="Prrafodelista"/>
        <w:spacing w:after="0" w:line="480" w:lineRule="auto"/>
        <w:ind w:left="0" w:right="49"/>
        <w:rPr>
          <w:rFonts w:cs="Arial"/>
        </w:rPr>
      </w:pPr>
      <w:bookmarkStart w:id="41" w:name="_Toc824975515"/>
      <w:bookmarkStart w:id="42" w:name="_Toc1646084006"/>
      <w:bookmarkStart w:id="43" w:name="_Toc1897436628"/>
      <w:bookmarkStart w:id="44" w:name="_Toc1884401325"/>
      <w:r w:rsidRPr="004A1815">
        <w:rPr>
          <w:rFonts w:cs="Arial"/>
        </w:rPr>
        <w:lastRenderedPageBreak/>
        <w:t>PE2:</w:t>
      </w:r>
      <w:bookmarkEnd w:id="41"/>
      <w:bookmarkEnd w:id="42"/>
      <w:bookmarkEnd w:id="43"/>
      <w:bookmarkEnd w:id="44"/>
      <w:r w:rsidR="003D4FDD">
        <w:rPr>
          <w:rFonts w:cs="Arial"/>
        </w:rPr>
        <w:t xml:space="preserve"> </w:t>
      </w:r>
      <w:r w:rsidR="003D4FDD" w:rsidRPr="003D4FDD">
        <w:rPr>
          <w:rFonts w:cs="Arial"/>
        </w:rPr>
        <w:t>¿Cómo influye la aplicación de sobremuestreo sintético mediante SMOTE-NC en el conjunto de entrenamiento en la reducción del sesgo de clase y la sensibilidad del modelo?</w:t>
      </w:r>
    </w:p>
    <w:p w14:paraId="6EA6146F" w14:textId="4A0FC55E" w:rsidR="008E3E1D" w:rsidRPr="004A1815" w:rsidRDefault="006B22E4" w:rsidP="006B22E4">
      <w:pPr>
        <w:pStyle w:val="Prrafodelista"/>
        <w:spacing w:after="0" w:line="480" w:lineRule="auto"/>
        <w:ind w:left="0" w:right="49"/>
        <w:rPr>
          <w:rFonts w:cs="Arial"/>
        </w:rPr>
      </w:pPr>
      <w:bookmarkStart w:id="45" w:name="_Toc639729565"/>
      <w:bookmarkStart w:id="46" w:name="_Toc724337117"/>
      <w:bookmarkStart w:id="47" w:name="_Toc2030388449"/>
      <w:bookmarkStart w:id="48" w:name="_Toc165543885"/>
      <w:r w:rsidRPr="004A1815">
        <w:rPr>
          <w:rFonts w:cs="Arial"/>
        </w:rPr>
        <w:t>PE3:</w:t>
      </w:r>
      <w:bookmarkEnd w:id="45"/>
      <w:bookmarkEnd w:id="46"/>
      <w:bookmarkEnd w:id="47"/>
      <w:bookmarkEnd w:id="48"/>
      <w:r w:rsidR="003D4FDD">
        <w:rPr>
          <w:rFonts w:cs="Arial"/>
        </w:rPr>
        <w:t xml:space="preserve"> </w:t>
      </w:r>
      <w:r w:rsidR="003D4FDD" w:rsidRPr="003D4FDD">
        <w:rPr>
          <w:rFonts w:cs="Arial"/>
        </w:rPr>
        <w:t>¿Qué algoritmo de Machine Learning (Random Forest, XGBoost, Gradient Boosting, SVM, KNN) presenta el mejor rendimiento predictivo en la estimación del riesgo gestacional?</w:t>
      </w:r>
    </w:p>
    <w:p w14:paraId="1A5DC1C1" w14:textId="64E99E63" w:rsidR="008E3E1D" w:rsidRPr="004A1815" w:rsidRDefault="006B22E4" w:rsidP="006B22E4">
      <w:pPr>
        <w:pStyle w:val="Prrafodelista"/>
        <w:spacing w:after="0" w:line="480" w:lineRule="auto"/>
        <w:ind w:left="0" w:right="49"/>
        <w:rPr>
          <w:rFonts w:cs="Arial"/>
        </w:rPr>
      </w:pPr>
      <w:bookmarkStart w:id="49" w:name="_Toc211726767"/>
      <w:bookmarkStart w:id="50" w:name="_Toc416601948"/>
      <w:bookmarkStart w:id="51" w:name="_Toc1614185275"/>
      <w:bookmarkStart w:id="52" w:name="_Toc1556620908"/>
      <w:r w:rsidRPr="004A1815">
        <w:rPr>
          <w:rFonts w:cs="Arial"/>
        </w:rPr>
        <w:t>PE4:</w:t>
      </w:r>
      <w:bookmarkEnd w:id="49"/>
      <w:bookmarkEnd w:id="50"/>
      <w:bookmarkEnd w:id="51"/>
      <w:bookmarkEnd w:id="52"/>
      <w:r w:rsidR="00170921">
        <w:rPr>
          <w:rFonts w:cs="Arial"/>
        </w:rPr>
        <w:t xml:space="preserve"> </w:t>
      </w:r>
      <w:r w:rsidR="00170921" w:rsidRPr="00170921">
        <w:rPr>
          <w:rFonts w:cs="Arial"/>
        </w:rPr>
        <w:t>¿Cuál es la importancia global y el sentido de contribución de las variables sociodemográficas y de salud en las predicciones del modelo óptimo según TreeSHAP?</w:t>
      </w:r>
    </w:p>
    <w:p w14:paraId="46C41777" w14:textId="320FF6A4" w:rsidR="008E3E1D" w:rsidRPr="004A1815" w:rsidRDefault="006B22E4" w:rsidP="006B22E4">
      <w:pPr>
        <w:pStyle w:val="Prrafodelista"/>
        <w:spacing w:after="0" w:line="480" w:lineRule="auto"/>
        <w:ind w:left="0" w:right="49"/>
        <w:rPr>
          <w:rFonts w:cs="Arial"/>
        </w:rPr>
      </w:pPr>
      <w:bookmarkStart w:id="53" w:name="_Toc987431700"/>
      <w:bookmarkStart w:id="54" w:name="_Toc404519220"/>
      <w:bookmarkStart w:id="55" w:name="_Toc70798236"/>
      <w:bookmarkStart w:id="56" w:name="_Toc334509381"/>
      <w:r w:rsidRPr="004A1815">
        <w:rPr>
          <w:rFonts w:cs="Arial"/>
        </w:rPr>
        <w:t>PE5:</w:t>
      </w:r>
      <w:bookmarkEnd w:id="53"/>
      <w:bookmarkEnd w:id="54"/>
      <w:bookmarkEnd w:id="55"/>
      <w:bookmarkEnd w:id="56"/>
      <w:r w:rsidR="00531D3F">
        <w:rPr>
          <w:rFonts w:cs="Arial"/>
        </w:rPr>
        <w:t xml:space="preserve"> </w:t>
      </w:r>
      <w:r w:rsidR="00531D3F" w:rsidRPr="00531D3F">
        <w:rPr>
          <w:rFonts w:cs="Arial"/>
        </w:rPr>
        <w:t>¿De qué manera las técnicas de explicabilidad local (LIME y SHAP Waterfall) permiten la atribución e interpretación del riesgo en instancias individuales específicas?</w:t>
      </w:r>
    </w:p>
    <w:p w14:paraId="7CB7E083" w14:textId="77777777" w:rsidR="00543B6E" w:rsidRPr="004A1815" w:rsidRDefault="00543B6E" w:rsidP="006B22E4">
      <w:pPr>
        <w:pStyle w:val="Prrafodelista"/>
        <w:spacing w:after="0" w:line="480" w:lineRule="auto"/>
        <w:ind w:left="0" w:right="49"/>
        <w:rPr>
          <w:rFonts w:cs="Arial"/>
        </w:rPr>
      </w:pPr>
    </w:p>
    <w:p w14:paraId="723D00EB" w14:textId="6E1B51B9" w:rsidR="00B673F3" w:rsidRPr="004A1815" w:rsidRDefault="00061967" w:rsidP="00886A21">
      <w:pPr>
        <w:pStyle w:val="Ttulo2"/>
      </w:pPr>
      <w:bookmarkStart w:id="57" w:name="_Toc235051605"/>
      <w:bookmarkStart w:id="58" w:name="_Toc1140744724"/>
      <w:bookmarkStart w:id="59" w:name="_Toc342671377"/>
      <w:bookmarkStart w:id="60" w:name="_Toc696961504"/>
      <w:bookmarkStart w:id="61" w:name="_Toc1050539492"/>
      <w:bookmarkStart w:id="62" w:name="_Toc238233644"/>
      <w:r w:rsidRPr="004A1815">
        <w:t>1.</w:t>
      </w:r>
      <w:r w:rsidR="00B261C5">
        <w:t>2</w:t>
      </w:r>
      <w:r w:rsidRPr="004A1815">
        <w:t xml:space="preserve"> Objetivos</w:t>
      </w:r>
      <w:bookmarkEnd w:id="62"/>
    </w:p>
    <w:p w14:paraId="62B8922A" w14:textId="0F643580" w:rsidR="00B673F3" w:rsidRPr="004A1815" w:rsidRDefault="00A217C3" w:rsidP="0067380C">
      <w:pPr>
        <w:pStyle w:val="Ttulo3"/>
      </w:pPr>
      <w:bookmarkStart w:id="63" w:name="_Toc235051606"/>
      <w:bookmarkStart w:id="64" w:name="_Toc714902570"/>
      <w:bookmarkStart w:id="65" w:name="_Toc1478272123"/>
      <w:bookmarkStart w:id="66" w:name="_Toc1497453617"/>
      <w:bookmarkStart w:id="67" w:name="_Toc2042619940"/>
      <w:bookmarkStart w:id="68" w:name="_Toc238233645"/>
      <w:bookmarkEnd w:id="57"/>
      <w:bookmarkEnd w:id="58"/>
      <w:bookmarkEnd w:id="59"/>
      <w:bookmarkEnd w:id="60"/>
      <w:bookmarkEnd w:id="61"/>
      <w:r w:rsidRPr="004A1815">
        <w:t>1.</w:t>
      </w:r>
      <w:r w:rsidR="00B261C5">
        <w:t>2</w:t>
      </w:r>
      <w:r w:rsidRPr="004A1815">
        <w:t>.1 Objetivo general</w:t>
      </w:r>
      <w:bookmarkEnd w:id="63"/>
      <w:bookmarkEnd w:id="64"/>
      <w:bookmarkEnd w:id="65"/>
      <w:bookmarkEnd w:id="66"/>
      <w:bookmarkEnd w:id="67"/>
      <w:bookmarkEnd w:id="68"/>
    </w:p>
    <w:p w14:paraId="090B1062" w14:textId="424444F6" w:rsidR="00B673F3" w:rsidRPr="004A1815" w:rsidRDefault="00531D3F" w:rsidP="001A2AC6">
      <w:pPr>
        <w:pStyle w:val="Prrafodelista"/>
        <w:spacing w:after="0" w:line="480" w:lineRule="auto"/>
        <w:ind w:left="0" w:right="49"/>
        <w:rPr>
          <w:rFonts w:cs="Arial"/>
        </w:rPr>
      </w:pPr>
      <w:r w:rsidRPr="00531D3F">
        <w:rPr>
          <w:rFonts w:cs="Arial"/>
        </w:rPr>
        <w:t>Desarrollar y evaluar un modelo predictivo y explicable mediante Machine Learning basado en factores sociodemográficos y de salud para la estimación del riesgo de pérdida gestacional en mujeres peruanas de 15 a 49 años a partir de la ENDES 2022-2025.</w:t>
      </w:r>
    </w:p>
    <w:p w14:paraId="11DCCEE1" w14:textId="503FB17D" w:rsidR="00B673F3" w:rsidRPr="004A1815" w:rsidRDefault="00A217C3" w:rsidP="0067380C">
      <w:pPr>
        <w:pStyle w:val="Ttulo3"/>
      </w:pPr>
      <w:bookmarkStart w:id="69" w:name="_Toc235051607"/>
      <w:bookmarkStart w:id="70" w:name="_Toc2121054326"/>
      <w:bookmarkStart w:id="71" w:name="_Toc695173047"/>
      <w:bookmarkStart w:id="72" w:name="_Toc1974317904"/>
      <w:bookmarkStart w:id="73" w:name="_Toc320413575"/>
      <w:bookmarkStart w:id="74" w:name="_Toc238233646"/>
      <w:r w:rsidRPr="004A1815">
        <w:t>1.</w:t>
      </w:r>
      <w:r w:rsidR="00D243AA">
        <w:t>2</w:t>
      </w:r>
      <w:r w:rsidRPr="004A1815">
        <w:t>.2 Objetivos específicos</w:t>
      </w:r>
      <w:bookmarkEnd w:id="69"/>
      <w:bookmarkEnd w:id="70"/>
      <w:bookmarkEnd w:id="71"/>
      <w:bookmarkEnd w:id="72"/>
      <w:bookmarkEnd w:id="73"/>
      <w:bookmarkEnd w:id="74"/>
    </w:p>
    <w:p w14:paraId="7C17AA6C" w14:textId="6933F81A" w:rsidR="00B673F3" w:rsidRPr="004A1815" w:rsidRDefault="3CFD3925" w:rsidP="006B22E4">
      <w:pPr>
        <w:pStyle w:val="Prrafodelista"/>
        <w:spacing w:after="0" w:line="480" w:lineRule="auto"/>
        <w:ind w:left="0" w:right="49"/>
        <w:rPr>
          <w:rFonts w:cs="Arial"/>
        </w:rPr>
      </w:pPr>
      <w:bookmarkStart w:id="75" w:name="_Toc829367762"/>
      <w:bookmarkStart w:id="76" w:name="_Toc1987168927"/>
      <w:bookmarkStart w:id="77" w:name="_Toc31197020"/>
      <w:bookmarkStart w:id="78" w:name="_Toc769067259"/>
      <w:commentRangeStart w:id="79"/>
      <w:commentRangeStart w:id="80"/>
      <w:commentRangeStart w:id="81"/>
      <w:r w:rsidRPr="004A1815">
        <w:rPr>
          <w:rFonts w:cs="Arial"/>
        </w:rPr>
        <w:t xml:space="preserve">OE1: </w:t>
      </w:r>
      <w:bookmarkEnd w:id="75"/>
      <w:bookmarkEnd w:id="76"/>
      <w:bookmarkEnd w:id="77"/>
      <w:bookmarkEnd w:id="78"/>
      <w:r w:rsidR="00531D3F" w:rsidRPr="00531D3F">
        <w:rPr>
          <w:rFonts w:cs="Arial"/>
        </w:rPr>
        <w:t>Implementar y evaluar el algoritmo Boruta para la selección de características relevantes a partir del conjunto de variables sociodemográficas y de salud de la ENDES.</w:t>
      </w:r>
    </w:p>
    <w:p w14:paraId="26D39A4E" w14:textId="20A76CC8" w:rsidR="00B673F3" w:rsidRPr="004A1815" w:rsidRDefault="0CE0C522" w:rsidP="006B22E4">
      <w:pPr>
        <w:pStyle w:val="Prrafodelista"/>
        <w:spacing w:after="0" w:line="480" w:lineRule="auto"/>
        <w:ind w:left="0" w:right="49"/>
        <w:rPr>
          <w:rFonts w:cs="Arial"/>
        </w:rPr>
      </w:pPr>
      <w:bookmarkStart w:id="82" w:name="_Toc1566079417"/>
      <w:bookmarkStart w:id="83" w:name="_Toc324545785"/>
      <w:bookmarkStart w:id="84" w:name="_Toc1733548799"/>
      <w:bookmarkStart w:id="85" w:name="_Toc945781035"/>
      <w:r w:rsidRPr="004A1815">
        <w:rPr>
          <w:rFonts w:cs="Arial"/>
        </w:rPr>
        <w:lastRenderedPageBreak/>
        <w:t>OE2</w:t>
      </w:r>
      <w:bookmarkEnd w:id="82"/>
      <w:bookmarkEnd w:id="83"/>
      <w:bookmarkEnd w:id="84"/>
      <w:bookmarkEnd w:id="85"/>
      <w:r w:rsidR="00531D3F">
        <w:rPr>
          <w:rFonts w:cs="Arial"/>
        </w:rPr>
        <w:t>:</w:t>
      </w:r>
      <w:r w:rsidR="00531D3F" w:rsidRPr="00531D3F">
        <w:t xml:space="preserve"> </w:t>
      </w:r>
      <w:r w:rsidR="00531D3F" w:rsidRPr="00531D3F">
        <w:rPr>
          <w:rFonts w:cs="Arial"/>
        </w:rPr>
        <w:t>Evaluar el impacto del balanceo sintético mediante SMOTE-NC en el conjunto de entrenamiento para la mejora de la sensibilidad (Recall) y la mitigación del sesgo de clase.</w:t>
      </w:r>
    </w:p>
    <w:p w14:paraId="494AF5B8" w14:textId="5CA4FA84" w:rsidR="00B673F3" w:rsidRPr="004A1815" w:rsidRDefault="0DC6BA48" w:rsidP="006B22E4">
      <w:pPr>
        <w:pStyle w:val="Prrafodelista"/>
        <w:spacing w:after="0" w:line="480" w:lineRule="auto"/>
        <w:ind w:left="0" w:right="49"/>
        <w:rPr>
          <w:rFonts w:cs="Arial"/>
        </w:rPr>
      </w:pPr>
      <w:bookmarkStart w:id="86" w:name="_Toc2073148179"/>
      <w:bookmarkStart w:id="87" w:name="_Toc1539113762"/>
      <w:bookmarkStart w:id="88" w:name="_Toc364672246"/>
      <w:bookmarkStart w:id="89" w:name="_Toc566605517"/>
      <w:r w:rsidRPr="004A1815">
        <w:rPr>
          <w:rFonts w:cs="Arial"/>
        </w:rPr>
        <w:t xml:space="preserve">OE3: </w:t>
      </w:r>
      <w:bookmarkEnd w:id="86"/>
      <w:bookmarkEnd w:id="87"/>
      <w:bookmarkEnd w:id="88"/>
      <w:bookmarkEnd w:id="89"/>
      <w:r w:rsidR="00531D3F" w:rsidRPr="00531D3F">
        <w:rPr>
          <w:rFonts w:cs="Arial"/>
        </w:rPr>
        <w:t>Comparar el rendimiento predictivo de algoritmos basados en ensambles frente a modelos tradicionales mediante AUROC, F1-Score, Sensibilidad y Precisión para seleccionar el modelo óptimo.</w:t>
      </w:r>
    </w:p>
    <w:p w14:paraId="4B651ED9" w14:textId="3C93693F" w:rsidR="00B673F3" w:rsidRPr="004A1815" w:rsidRDefault="00BE534F" w:rsidP="006B22E4">
      <w:pPr>
        <w:pStyle w:val="Prrafodelista"/>
        <w:spacing w:after="0" w:line="480" w:lineRule="auto"/>
        <w:ind w:left="0" w:right="49"/>
        <w:rPr>
          <w:rFonts w:cs="Arial"/>
        </w:rPr>
      </w:pPr>
      <w:bookmarkStart w:id="90" w:name="_Toc507349182"/>
      <w:bookmarkStart w:id="91" w:name="_Toc1372543276"/>
      <w:bookmarkStart w:id="92" w:name="_Toc1634397902"/>
      <w:bookmarkStart w:id="93" w:name="_Toc1014045230"/>
      <w:r w:rsidRPr="004A1815">
        <w:rPr>
          <w:rFonts w:cs="Arial"/>
        </w:rPr>
        <w:t xml:space="preserve">OE4: </w:t>
      </w:r>
      <w:bookmarkEnd w:id="90"/>
      <w:bookmarkEnd w:id="91"/>
      <w:bookmarkEnd w:id="92"/>
      <w:bookmarkEnd w:id="93"/>
      <w:r w:rsidR="00531D3F" w:rsidRPr="00531D3F">
        <w:rPr>
          <w:rFonts w:cs="Arial"/>
        </w:rPr>
        <w:t>Determinar la importancia global y la dirección del impacto de las variables predictoras mediante la técnica TreeSHAP (Beeswarm / Summary Plot) en el modelo óptimo.</w:t>
      </w:r>
    </w:p>
    <w:p w14:paraId="7DB8A7BE" w14:textId="16414403" w:rsidR="00B673F3" w:rsidRPr="004A1815" w:rsidRDefault="00BE534F" w:rsidP="006B22E4">
      <w:pPr>
        <w:pStyle w:val="Prrafodelista"/>
        <w:spacing w:after="0" w:line="480" w:lineRule="auto"/>
        <w:ind w:left="0" w:right="49"/>
        <w:rPr>
          <w:rFonts w:cs="Arial"/>
        </w:rPr>
      </w:pPr>
      <w:bookmarkStart w:id="94" w:name="_Toc265658968"/>
      <w:bookmarkStart w:id="95" w:name="_Toc1307689268"/>
      <w:bookmarkStart w:id="96" w:name="_Toc1456894365"/>
      <w:bookmarkStart w:id="97" w:name="_Toc1141532829"/>
      <w:r w:rsidRPr="004A1815">
        <w:rPr>
          <w:rFonts w:cs="Arial"/>
        </w:rPr>
        <w:t xml:space="preserve">OE5: </w:t>
      </w:r>
      <w:r w:rsidR="002C2EA4" w:rsidRPr="002C2EA4">
        <w:rPr>
          <w:rFonts w:cs="Arial"/>
        </w:rPr>
        <w:t>Analizar la atribución local del riesgo gestacional en perfiles individuales mediante explicaciones de caja negra con LIME y gráficos SHAP Waterfall.</w:t>
      </w:r>
      <w:r w:rsidR="00946BED" w:rsidRPr="004A1815">
        <w:rPr>
          <w:rFonts w:cs="Arial"/>
        </w:rPr>
        <w:t xml:space="preserve">ndo explicaciones </w:t>
      </w:r>
      <w:r w:rsidR="009646C9" w:rsidRPr="004A1815">
        <w:rPr>
          <w:rFonts w:cs="Arial"/>
        </w:rPr>
        <w:t>locales para casos individuales que evidencien su relevancia</w:t>
      </w:r>
      <w:r w:rsidR="3F5BBEBE" w:rsidRPr="004A1815">
        <w:rPr>
          <w:rFonts w:cs="Arial"/>
        </w:rPr>
        <w:t>.</w:t>
      </w:r>
      <w:bookmarkEnd w:id="94"/>
      <w:bookmarkEnd w:id="95"/>
      <w:bookmarkEnd w:id="96"/>
      <w:bookmarkEnd w:id="97"/>
      <w:commentRangeEnd w:id="79"/>
      <w:r w:rsidR="007C37D2" w:rsidRPr="004A1815">
        <w:rPr>
          <w:rStyle w:val="Refdecomentario"/>
          <w:rFonts w:cs="Arial"/>
          <w:sz w:val="24"/>
          <w:szCs w:val="24"/>
        </w:rPr>
        <w:commentReference w:id="79"/>
      </w:r>
      <w:commentRangeEnd w:id="80"/>
      <w:r w:rsidRPr="004A1815">
        <w:rPr>
          <w:rStyle w:val="Refdecomentario"/>
          <w:rFonts w:cs="Arial"/>
          <w:sz w:val="24"/>
          <w:szCs w:val="24"/>
        </w:rPr>
        <w:commentReference w:id="80"/>
      </w:r>
      <w:commentRangeEnd w:id="81"/>
      <w:r w:rsidRPr="004A1815">
        <w:rPr>
          <w:rStyle w:val="Refdecomentario"/>
          <w:rFonts w:cs="Arial"/>
          <w:sz w:val="24"/>
          <w:szCs w:val="24"/>
        </w:rPr>
        <w:commentReference w:id="81"/>
      </w:r>
    </w:p>
    <w:p w14:paraId="67B94A26" w14:textId="77777777" w:rsidR="00B673F3" w:rsidRPr="004A1815" w:rsidRDefault="00B673F3" w:rsidP="5EA1A009">
      <w:pPr>
        <w:spacing w:line="480" w:lineRule="auto"/>
        <w:ind w:right="49"/>
        <w:rPr>
          <w:rFonts w:cs="Arial"/>
          <w:b/>
          <w:bCs/>
          <w:u w:val="single"/>
        </w:rPr>
      </w:pPr>
    </w:p>
    <w:p w14:paraId="04C374CD" w14:textId="3EBB07A2" w:rsidR="00205BDB" w:rsidRPr="004A1815" w:rsidRDefault="00061967" w:rsidP="00886A21">
      <w:pPr>
        <w:pStyle w:val="Ttulo2"/>
        <w:rPr>
          <w:u w:val="single"/>
        </w:rPr>
      </w:pPr>
      <w:bookmarkStart w:id="98" w:name="_Toc235051608"/>
      <w:bookmarkStart w:id="99" w:name="_Toc1333764879"/>
      <w:bookmarkStart w:id="100" w:name="_Toc438876418"/>
      <w:bookmarkStart w:id="101" w:name="_Toc984940333"/>
      <w:bookmarkStart w:id="102" w:name="_Toc753077826"/>
      <w:bookmarkStart w:id="103" w:name="_Toc238233647"/>
      <w:commentRangeStart w:id="104"/>
      <w:commentRangeStart w:id="105"/>
      <w:commentRangeStart w:id="106"/>
      <w:commentRangeStart w:id="107"/>
      <w:r w:rsidRPr="004A1815">
        <w:t>1.</w:t>
      </w:r>
      <w:r w:rsidR="00D243AA">
        <w:t>3</w:t>
      </w:r>
      <w:r w:rsidRPr="004A1815">
        <w:t xml:space="preserve"> Hipótesis</w:t>
      </w:r>
      <w:bookmarkEnd w:id="98"/>
      <w:bookmarkEnd w:id="99"/>
      <w:bookmarkEnd w:id="100"/>
      <w:bookmarkEnd w:id="101"/>
      <w:bookmarkEnd w:id="102"/>
      <w:bookmarkEnd w:id="103"/>
      <w:commentRangeEnd w:id="106"/>
      <w:r w:rsidR="007C37D2" w:rsidRPr="004A1815">
        <w:rPr>
          <w:rStyle w:val="Refdecomentario"/>
          <w:sz w:val="24"/>
          <w:szCs w:val="24"/>
          <w:u w:val="single"/>
        </w:rPr>
        <w:commentReference w:id="106"/>
      </w:r>
      <w:commentRangeEnd w:id="107"/>
      <w:r w:rsidRPr="004A1815">
        <w:rPr>
          <w:rStyle w:val="Refdecomentario"/>
          <w:sz w:val="24"/>
          <w:szCs w:val="24"/>
          <w:u w:val="single"/>
        </w:rPr>
        <w:commentReference w:id="107"/>
      </w:r>
      <w:commentRangeEnd w:id="104"/>
      <w:r w:rsidR="007C37D2" w:rsidRPr="004A1815">
        <w:rPr>
          <w:rStyle w:val="Refdecomentario"/>
          <w:sz w:val="24"/>
          <w:szCs w:val="24"/>
          <w:u w:val="single"/>
        </w:rPr>
        <w:commentReference w:id="104"/>
      </w:r>
      <w:commentRangeEnd w:id="105"/>
      <w:r w:rsidRPr="004A1815">
        <w:rPr>
          <w:rStyle w:val="Refdecomentario"/>
          <w:sz w:val="24"/>
          <w:szCs w:val="24"/>
          <w:u w:val="single"/>
        </w:rPr>
        <w:commentReference w:id="105"/>
      </w:r>
    </w:p>
    <w:p w14:paraId="2C5FE787" w14:textId="0A41C1A3" w:rsidR="00B673F3" w:rsidRPr="004A1815" w:rsidRDefault="00A217C3" w:rsidP="0067380C">
      <w:pPr>
        <w:pStyle w:val="Ttulo3"/>
      </w:pPr>
      <w:bookmarkStart w:id="108" w:name="_Toc235051609"/>
      <w:bookmarkStart w:id="109" w:name="_Toc1392842409"/>
      <w:bookmarkStart w:id="110" w:name="_Toc1135460258"/>
      <w:bookmarkStart w:id="111" w:name="_Toc727375565"/>
      <w:bookmarkStart w:id="112" w:name="_Toc1169519362"/>
      <w:bookmarkStart w:id="113" w:name="_Toc238233648"/>
      <w:r w:rsidRPr="004A1815">
        <w:t>1.</w:t>
      </w:r>
      <w:r w:rsidR="00D243AA">
        <w:t>3</w:t>
      </w:r>
      <w:r w:rsidRPr="004A1815">
        <w:t>.1 Hipótesis general</w:t>
      </w:r>
      <w:bookmarkEnd w:id="108"/>
      <w:bookmarkEnd w:id="109"/>
      <w:bookmarkEnd w:id="110"/>
      <w:bookmarkEnd w:id="111"/>
      <w:bookmarkEnd w:id="112"/>
      <w:bookmarkEnd w:id="113"/>
    </w:p>
    <w:p w14:paraId="037730B6" w14:textId="1DAEF468" w:rsidR="2CCCBDB9" w:rsidRPr="004A1815" w:rsidRDefault="002C2EA4" w:rsidP="004D3852">
      <w:pPr>
        <w:pStyle w:val="Prrafodelista"/>
        <w:spacing w:after="0" w:line="480" w:lineRule="auto"/>
        <w:ind w:left="0" w:right="49"/>
        <w:rPr>
          <w:rFonts w:cs="Arial"/>
        </w:rPr>
      </w:pPr>
      <w:r>
        <w:rPr>
          <w:rFonts w:cs="Arial"/>
        </w:rPr>
        <w:t>El</w:t>
      </w:r>
      <w:r w:rsidRPr="002C2EA4">
        <w:rPr>
          <w:rFonts w:cs="Arial"/>
        </w:rPr>
        <w:t xml:space="preserve"> modelamiento predictivo y explicable mediante Machine Learning basado en factores sociodemográficos y de salud presenta una capacidad de discriminación estadísticamente significativa para estimar el riesgo de pérdida gestacional en mujeres peruanas de 15 a 49 años a partir de la ENDES 2022-2025.</w:t>
      </w:r>
    </w:p>
    <w:p w14:paraId="0890F012" w14:textId="14058F84" w:rsidR="00170A5C" w:rsidRPr="004A1815" w:rsidRDefault="00A217C3" w:rsidP="0067380C">
      <w:pPr>
        <w:pStyle w:val="Ttulo3"/>
      </w:pPr>
      <w:bookmarkStart w:id="114" w:name="_Toc235051610"/>
      <w:bookmarkStart w:id="115" w:name="_Toc1937678235"/>
      <w:bookmarkStart w:id="116" w:name="_Toc1383892248"/>
      <w:bookmarkStart w:id="117" w:name="_Toc614249474"/>
      <w:bookmarkStart w:id="118" w:name="_Toc582497332"/>
      <w:bookmarkStart w:id="119" w:name="_Toc238233649"/>
      <w:r w:rsidRPr="004A1815">
        <w:t>1.</w:t>
      </w:r>
      <w:r w:rsidR="00D243AA">
        <w:t>3</w:t>
      </w:r>
      <w:r w:rsidRPr="004A1815">
        <w:t>.2 Hipótesis específicas</w:t>
      </w:r>
      <w:bookmarkEnd w:id="114"/>
      <w:bookmarkEnd w:id="115"/>
      <w:bookmarkEnd w:id="116"/>
      <w:bookmarkEnd w:id="117"/>
      <w:bookmarkEnd w:id="118"/>
      <w:bookmarkEnd w:id="119"/>
    </w:p>
    <w:p w14:paraId="4024BF1C" w14:textId="79BF019D" w:rsidR="00170A5C" w:rsidRPr="004A1815" w:rsidRDefault="69D861E7" w:rsidP="003E22D5">
      <w:pPr>
        <w:pStyle w:val="Prrafodelista"/>
        <w:spacing w:after="0" w:line="480" w:lineRule="auto"/>
        <w:ind w:left="0" w:right="49"/>
        <w:rPr>
          <w:rFonts w:cs="Arial"/>
        </w:rPr>
      </w:pPr>
      <w:bookmarkStart w:id="120" w:name="_Toc1814401731"/>
      <w:bookmarkStart w:id="121" w:name="_Toc609347586"/>
      <w:bookmarkStart w:id="122" w:name="_Toc1636419790"/>
      <w:bookmarkStart w:id="123" w:name="_Toc1044951481"/>
      <w:r w:rsidRPr="004A1815">
        <w:rPr>
          <w:rFonts w:cs="Arial"/>
        </w:rPr>
        <w:t xml:space="preserve">HE1: </w:t>
      </w:r>
      <w:bookmarkEnd w:id="120"/>
      <w:bookmarkEnd w:id="121"/>
      <w:bookmarkEnd w:id="122"/>
      <w:bookmarkEnd w:id="123"/>
      <w:r w:rsidR="00AF378E" w:rsidRPr="00AF378E">
        <w:rPr>
          <w:rFonts w:cs="Arial"/>
        </w:rPr>
        <w:t>El algoritmo Boruta selecciona un subconjunto estadísticamente significativo de factores sociodemográficos y clínicos, reduciendo la dimensionalidad y eliminando el ruido sin pérdida de capacidad predictiva.</w:t>
      </w:r>
    </w:p>
    <w:p w14:paraId="01163BE4" w14:textId="2F54B9D0" w:rsidR="00170A5C" w:rsidRPr="004A1815" w:rsidRDefault="702569C5" w:rsidP="003E22D5">
      <w:pPr>
        <w:pStyle w:val="Prrafodelista"/>
        <w:spacing w:after="0" w:line="480" w:lineRule="auto"/>
        <w:ind w:left="0" w:right="49"/>
        <w:rPr>
          <w:rFonts w:cs="Arial"/>
        </w:rPr>
      </w:pPr>
      <w:bookmarkStart w:id="124" w:name="_Toc1262308834"/>
      <w:bookmarkStart w:id="125" w:name="_Toc988236717"/>
      <w:bookmarkStart w:id="126" w:name="_Toc1652063872"/>
      <w:bookmarkStart w:id="127" w:name="_Toc1357769158"/>
      <w:r w:rsidRPr="004A1815">
        <w:rPr>
          <w:rFonts w:cs="Arial"/>
        </w:rPr>
        <w:lastRenderedPageBreak/>
        <w:t xml:space="preserve">HE2: </w:t>
      </w:r>
      <w:bookmarkEnd w:id="124"/>
      <w:bookmarkEnd w:id="125"/>
      <w:bookmarkEnd w:id="126"/>
      <w:bookmarkEnd w:id="127"/>
      <w:r w:rsidR="00AF378E" w:rsidRPr="00AF378E">
        <w:rPr>
          <w:rFonts w:cs="Arial"/>
        </w:rPr>
        <w:t>El balanceo de clases mediante SMOTE-NC en el set de entrenamiento incrementa significativamente la sensibilidad (Recall) y el F1-Score frente al entrenamiento con clases desbalanceadas.</w:t>
      </w:r>
    </w:p>
    <w:p w14:paraId="42083407" w14:textId="7406EAB4" w:rsidR="00170A5C" w:rsidRPr="004A1815" w:rsidRDefault="003E22D5" w:rsidP="003E22D5">
      <w:pPr>
        <w:pStyle w:val="Prrafodelista"/>
        <w:spacing w:after="0" w:line="480" w:lineRule="auto"/>
        <w:ind w:left="0" w:right="49"/>
        <w:rPr>
          <w:rFonts w:cs="Arial"/>
        </w:rPr>
      </w:pPr>
      <w:bookmarkStart w:id="128" w:name="_Toc402283107"/>
      <w:bookmarkStart w:id="129" w:name="_Toc1437033566"/>
      <w:bookmarkStart w:id="130" w:name="_Toc1268666760"/>
      <w:bookmarkStart w:id="131" w:name="_Toc107124880"/>
      <w:r w:rsidRPr="004A1815">
        <w:rPr>
          <w:rFonts w:cs="Arial"/>
        </w:rPr>
        <w:t xml:space="preserve">HE3: </w:t>
      </w:r>
      <w:bookmarkEnd w:id="128"/>
      <w:bookmarkEnd w:id="129"/>
      <w:bookmarkEnd w:id="130"/>
      <w:bookmarkEnd w:id="131"/>
      <w:r w:rsidR="00AF378E">
        <w:rPr>
          <w:rFonts w:cs="Arial"/>
        </w:rPr>
        <w:t xml:space="preserve">Los </w:t>
      </w:r>
      <w:r w:rsidR="00AF378E" w:rsidRPr="00AF378E">
        <w:rPr>
          <w:rFonts w:cs="Arial"/>
        </w:rPr>
        <w:t>algoritmos basados en ensambles (XGBoost, Random Forest, Gradient Boosting) superan de manera estadísticamente significativa en AUROC y F1-Score a los modelos tradicionales (SVM, KNN).</w:t>
      </w:r>
    </w:p>
    <w:p w14:paraId="6D11D6C3" w14:textId="0B0AFC4B" w:rsidR="00170A5C" w:rsidRPr="004A1815" w:rsidRDefault="003E22D5" w:rsidP="003E22D5">
      <w:pPr>
        <w:pStyle w:val="Prrafodelista"/>
        <w:spacing w:after="0" w:line="480" w:lineRule="auto"/>
        <w:ind w:left="0" w:right="49"/>
        <w:rPr>
          <w:rFonts w:cs="Arial"/>
        </w:rPr>
      </w:pPr>
      <w:bookmarkStart w:id="132" w:name="_Toc231431790"/>
      <w:bookmarkStart w:id="133" w:name="_Toc1958549678"/>
      <w:bookmarkStart w:id="134" w:name="_Toc1267778518"/>
      <w:bookmarkStart w:id="135" w:name="_Toc715281633"/>
      <w:r w:rsidRPr="004A1815">
        <w:rPr>
          <w:rFonts w:cs="Arial"/>
        </w:rPr>
        <w:t xml:space="preserve">HE4: </w:t>
      </w:r>
      <w:bookmarkEnd w:id="132"/>
      <w:bookmarkEnd w:id="133"/>
      <w:bookmarkEnd w:id="134"/>
      <w:bookmarkEnd w:id="135"/>
      <w:r w:rsidR="00AF378E" w:rsidRPr="00AF378E">
        <w:rPr>
          <w:rFonts w:cs="Arial"/>
        </w:rPr>
        <w:t>Los valores TreeSHAP permiten jerarquizar con rigor matemático las variables sociodemográficas y de salud determinantes según su contribución promedio al riesgo gestacional.</w:t>
      </w:r>
    </w:p>
    <w:p w14:paraId="5676EEC4" w14:textId="3AF412AC" w:rsidR="00170A5C" w:rsidRPr="004A1815" w:rsidRDefault="003E22D5" w:rsidP="003E22D5">
      <w:pPr>
        <w:pStyle w:val="Prrafodelista"/>
        <w:spacing w:after="0" w:line="480" w:lineRule="auto"/>
        <w:ind w:left="0" w:right="49"/>
        <w:rPr>
          <w:rFonts w:cs="Arial"/>
        </w:rPr>
      </w:pPr>
      <w:bookmarkStart w:id="136" w:name="_Toc2085268704"/>
      <w:bookmarkStart w:id="137" w:name="_Toc662674225"/>
      <w:bookmarkStart w:id="138" w:name="_Toc1538498512"/>
      <w:bookmarkStart w:id="139" w:name="_Toc861076822"/>
      <w:r w:rsidRPr="004A1815">
        <w:rPr>
          <w:rFonts w:cs="Arial"/>
        </w:rPr>
        <w:t xml:space="preserve">HE5: </w:t>
      </w:r>
      <w:bookmarkEnd w:id="136"/>
      <w:bookmarkEnd w:id="137"/>
      <w:bookmarkEnd w:id="138"/>
      <w:bookmarkEnd w:id="139"/>
      <w:r w:rsidR="00AF378E" w:rsidRPr="00AF378E">
        <w:rPr>
          <w:rFonts w:cs="Arial"/>
        </w:rPr>
        <w:t>Las técnicas LIME y SHAP Waterfall permiten descomponer y justificar con precisión las predicciones individuales del modelo para la interpretación de casos clínicos específicos.</w:t>
      </w:r>
    </w:p>
    <w:p w14:paraId="32E85886" w14:textId="77777777" w:rsidR="00170A5C" w:rsidRPr="004A1815" w:rsidRDefault="00170A5C" w:rsidP="5EA1A009">
      <w:pPr>
        <w:pStyle w:val="Prrafodelista"/>
        <w:spacing w:after="0" w:line="480" w:lineRule="auto"/>
        <w:ind w:left="1146" w:right="49"/>
        <w:rPr>
          <w:rFonts w:cs="Arial"/>
          <w:b/>
          <w:u w:val="single"/>
        </w:rPr>
      </w:pPr>
    </w:p>
    <w:p w14:paraId="5A17A7AE" w14:textId="77777777" w:rsidR="009B2EE3" w:rsidRPr="004A1815" w:rsidRDefault="009B2EE3">
      <w:pPr>
        <w:rPr>
          <w:rFonts w:eastAsia="Calibri" w:cs="Arial"/>
          <w:b/>
          <w:bCs/>
          <w:lang w:eastAsia="es-PE"/>
        </w:rPr>
      </w:pPr>
      <w:bookmarkStart w:id="140" w:name="_Toc235051611"/>
      <w:bookmarkStart w:id="141" w:name="_Toc1624082123"/>
      <w:bookmarkStart w:id="142" w:name="_Toc2127672496"/>
      <w:bookmarkStart w:id="143" w:name="_Toc1612875369"/>
      <w:bookmarkStart w:id="144" w:name="_Toc1472484026"/>
      <w:r w:rsidRPr="004A1815">
        <w:rPr>
          <w:rFonts w:cs="Arial"/>
        </w:rPr>
        <w:br w:type="page"/>
      </w:r>
    </w:p>
    <w:p w14:paraId="1E529BB2" w14:textId="6210C781" w:rsidR="009B2EE3" w:rsidRPr="004A1815" w:rsidRDefault="064E05D1" w:rsidP="00310D6F">
      <w:pPr>
        <w:pStyle w:val="Ttulo1"/>
      </w:pPr>
      <w:bookmarkStart w:id="145" w:name="_Toc238233650"/>
      <w:commentRangeStart w:id="146"/>
      <w:commentRangeStart w:id="147"/>
      <w:commentRangeStart w:id="148"/>
      <w:commentRangeStart w:id="149"/>
      <w:commentRangeStart w:id="150"/>
      <w:r w:rsidRPr="004A1815">
        <w:lastRenderedPageBreak/>
        <w:t>2. Estado del arte</w:t>
      </w:r>
      <w:bookmarkEnd w:id="140"/>
      <w:bookmarkEnd w:id="141"/>
      <w:bookmarkEnd w:id="142"/>
      <w:bookmarkEnd w:id="143"/>
      <w:bookmarkEnd w:id="144"/>
      <w:bookmarkEnd w:id="145"/>
      <w:commentRangeEnd w:id="146"/>
      <w:r w:rsidR="007C37D2" w:rsidRPr="004A1815">
        <w:rPr>
          <w:rStyle w:val="Refdecomentario"/>
          <w:sz w:val="24"/>
          <w:szCs w:val="24"/>
        </w:rPr>
        <w:commentReference w:id="146"/>
      </w:r>
      <w:commentRangeEnd w:id="147"/>
      <w:r w:rsidRPr="004A1815">
        <w:rPr>
          <w:rStyle w:val="Refdecomentario"/>
          <w:sz w:val="24"/>
          <w:szCs w:val="24"/>
        </w:rPr>
        <w:commentReference w:id="147"/>
      </w:r>
      <w:commentRangeEnd w:id="148"/>
      <w:r w:rsidRPr="004A1815">
        <w:rPr>
          <w:rStyle w:val="Refdecomentario"/>
          <w:sz w:val="24"/>
          <w:szCs w:val="24"/>
        </w:rPr>
        <w:commentReference w:id="148"/>
      </w:r>
      <w:commentRangeEnd w:id="149"/>
      <w:r w:rsidRPr="004A1815">
        <w:rPr>
          <w:rStyle w:val="Refdecomentario"/>
          <w:sz w:val="24"/>
          <w:szCs w:val="24"/>
        </w:rPr>
        <w:commentReference w:id="149"/>
      </w:r>
      <w:commentRangeEnd w:id="150"/>
      <w:r w:rsidRPr="004A1815">
        <w:rPr>
          <w:rStyle w:val="Refdecomentario"/>
          <w:sz w:val="24"/>
          <w:szCs w:val="24"/>
        </w:rPr>
        <w:commentReference w:id="150"/>
      </w:r>
    </w:p>
    <w:p w14:paraId="06AAFE02" w14:textId="79E0FDF5" w:rsidR="4DCEC06F" w:rsidRPr="004A1815" w:rsidRDefault="5A4C3E1F" w:rsidP="00886A21">
      <w:pPr>
        <w:pStyle w:val="Ttulo2"/>
      </w:pPr>
      <w:bookmarkStart w:id="151" w:name="_Toc238233651"/>
      <w:r w:rsidRPr="004A1815">
        <w:t xml:space="preserve">2.1 Determinantes sociodemográficos y </w:t>
      </w:r>
      <w:r w:rsidR="001A6FAB">
        <w:t>de salud</w:t>
      </w:r>
      <w:r w:rsidRPr="004A1815">
        <w:t xml:space="preserve"> </w:t>
      </w:r>
      <w:r w:rsidR="001A6FAB">
        <w:t>en</w:t>
      </w:r>
      <w:r w:rsidRPr="004A1815">
        <w:t xml:space="preserve"> la pérdida gestacional</w:t>
      </w:r>
      <w:bookmarkEnd w:id="151"/>
      <w:r w:rsidRPr="004A1815">
        <w:t xml:space="preserve"> </w:t>
      </w:r>
    </w:p>
    <w:p w14:paraId="6962A6F9" w14:textId="7BCD0CFF" w:rsidR="4DCEC06F" w:rsidRPr="004A1815" w:rsidRDefault="4DCEC06F" w:rsidP="00555AA9">
      <w:pPr>
        <w:pStyle w:val="Prrafodelista"/>
        <w:spacing w:after="0" w:line="480" w:lineRule="auto"/>
        <w:ind w:left="0" w:right="49"/>
        <w:rPr>
          <w:rFonts w:cs="Arial"/>
        </w:rPr>
      </w:pPr>
      <w:r w:rsidRPr="004A1815">
        <w:rPr>
          <w:rFonts w:cs="Arial"/>
        </w:rPr>
        <w:t xml:space="preserve">Diversos factores sociodemográficos y ambientales son claves en la ocurrencia de pérdida gestacional involuntaria en diferentes contextos geográficos. En Nepal, un estudio de controles con 251 mujeres en edad reproductiva identificó que vivir en familias nucleares y percibir ingresos económicos bajos tienen relación con el aborto espontáneo [8]. Así mismo, en Ghana, un estudio con alrededor de 1136 mujeres destaca la exposición de la gestante a altas temperaturas ambientales [8]. Por otro lado, en Ruanda, los modelos predictivos identifican la inasistencia prenatal, la edad avanzada y el estado civil como factores críticos [4]. Aterrizando al contexto peruano, el análisis de la ENDES evidencia que el nivel educativo, el estado civil y residir en áreas urbanas (como Lima) influyen directamente en la ocurrencia de pérdidas o resultados adversos en las gestantes [10]. A pesar de que los estudios varían según la región o por contextos sociales, llegan a coincidir en que las condiciones socioeconómicas desfavorables y el acceso limitado a la salud conforman factores recurrentes relacionados a la pérdida gestacional, por lo que el avance clave está en integrar datos </w:t>
      </w:r>
      <w:r w:rsidR="00882786" w:rsidRPr="004A1815">
        <w:rPr>
          <w:rFonts w:cs="Arial"/>
        </w:rPr>
        <w:t>de salud</w:t>
      </w:r>
      <w:r w:rsidRPr="004A1815">
        <w:rPr>
          <w:rFonts w:cs="Arial"/>
        </w:rPr>
        <w:t xml:space="preserve"> y sociodemográficos en modelos predictivos enfocados en Lima, Perú. </w:t>
      </w:r>
    </w:p>
    <w:p w14:paraId="5FE273CA" w14:textId="14DD15DC" w:rsidR="5EA1A009" w:rsidRPr="004A1815" w:rsidRDefault="5EA1A009" w:rsidP="5EA1A009">
      <w:pPr>
        <w:pStyle w:val="Prrafodelista"/>
        <w:spacing w:after="0" w:line="480" w:lineRule="auto"/>
        <w:ind w:left="426"/>
        <w:rPr>
          <w:rFonts w:cs="Arial"/>
        </w:rPr>
      </w:pPr>
    </w:p>
    <w:p w14:paraId="2FB31DEC" w14:textId="16A89E01" w:rsidR="4DCEC06F" w:rsidRPr="004A1815" w:rsidRDefault="0B39B457" w:rsidP="00886A21">
      <w:pPr>
        <w:pStyle w:val="Ttulo2"/>
      </w:pPr>
      <w:bookmarkStart w:id="152" w:name="_Toc238233652"/>
      <w:r w:rsidRPr="004A1815">
        <w:t>2.2 Selección de características y balanceo en grandes bases de datos epidemiológicas</w:t>
      </w:r>
      <w:bookmarkEnd w:id="152"/>
      <w:r w:rsidRPr="004A1815">
        <w:t xml:space="preserve"> </w:t>
      </w:r>
    </w:p>
    <w:p w14:paraId="6B343A8A" w14:textId="3332E436" w:rsidR="4DCEC06F" w:rsidRPr="004A1815" w:rsidRDefault="4DCEC06F" w:rsidP="00555AA9">
      <w:pPr>
        <w:pStyle w:val="Prrafodelista"/>
        <w:spacing w:after="0" w:line="480" w:lineRule="auto"/>
        <w:ind w:left="0" w:right="49"/>
        <w:rPr>
          <w:rFonts w:cs="Arial"/>
        </w:rPr>
      </w:pPr>
      <w:r w:rsidRPr="004A1815">
        <w:rPr>
          <w:rFonts w:cs="Arial"/>
        </w:rPr>
        <w:t xml:space="preserve">El procesamiento de encuestas demográficas masivas, como las DHS o la ENDES, enfrenta grandes retos debido a la alta dimensionalidad de sus variables y el desbalance de sus clases. La evidencia demuestra que técnicas de selección de características, como el algoritmo de envoltura Boruta o el método hacia atrás </w:t>
      </w:r>
      <w:r w:rsidRPr="004A1815">
        <w:rPr>
          <w:rFonts w:cs="Arial"/>
        </w:rPr>
        <w:lastRenderedPageBreak/>
        <w:t xml:space="preserve">(Step-Backward), extraen eficazmente solo las variables con impacto real, permitiendo que modelos como Random Forest logren exactitudes superiores al 92% y reduzcan su base a características clave [7, 14]. De igual forma, pruebas de filtrado como el Chi-cuadrado logran aislar predictores significativos, optimizando el rendimiento para alcanzar un AUC sobresaliente [5, 14]. Para solucionar el problema del desbalance, donde los nacimientos a término superan abrumadoramente a las pérdidas gestacionales, el uso de técnicas de sobremuestreo sintético como SMOTE o Borderline-SMOTE ha demostrado evitar el sesgo algorítmico e incrementar significativamente la exactitud predictiva [7, 14]. </w:t>
      </w:r>
    </w:p>
    <w:p w14:paraId="4D6C9C5C" w14:textId="77777777" w:rsidR="00FF6E01" w:rsidRPr="004A1815" w:rsidRDefault="00FF6E01" w:rsidP="00555AA9">
      <w:pPr>
        <w:pStyle w:val="Prrafodelista"/>
        <w:spacing w:after="0" w:line="480" w:lineRule="auto"/>
        <w:ind w:left="0" w:right="49"/>
        <w:rPr>
          <w:rFonts w:cs="Arial"/>
        </w:rPr>
      </w:pPr>
    </w:p>
    <w:p w14:paraId="5513855B" w14:textId="19A0EB39" w:rsidR="4DCEC06F" w:rsidRPr="004A1815" w:rsidRDefault="00FF6E01" w:rsidP="00555AA9">
      <w:pPr>
        <w:pStyle w:val="Prrafodelista"/>
        <w:spacing w:after="0" w:line="480" w:lineRule="auto"/>
        <w:ind w:left="0" w:right="49"/>
        <w:rPr>
          <w:rFonts w:cs="Arial"/>
        </w:rPr>
      </w:pPr>
      <w:r w:rsidRPr="004A1815">
        <w:rPr>
          <w:rFonts w:cs="Arial"/>
        </w:rPr>
        <w:t xml:space="preserve">A </w:t>
      </w:r>
      <w:r w:rsidR="00185071" w:rsidRPr="004A1815">
        <w:rPr>
          <w:rFonts w:cs="Arial"/>
        </w:rPr>
        <w:t>partir de estos hallazgos, la presente investigación adopta estas herramientas como parte central de su estrategia metodológica. Dado que la base de datos nacional ENDES comparte la misma complejidad y desbalance que las encuestas internacionales revisadas, se considera pertinente la integración conjunta de Boruta (para aislar el entorno sociodemográfico de la gestante) y SMOTE (para equilibrar los datos). Esta estrategia busca contribuir a la construcción de un modelo predictivo riguroso, orientado a apoyar la precisión que el sistema de salud pública peruano requiere para la detección preventiva de pérdidas gestacionales.</w:t>
      </w:r>
    </w:p>
    <w:p w14:paraId="6D941C7C" w14:textId="6C898648" w:rsidR="4DCEC06F" w:rsidRPr="004A1815" w:rsidRDefault="4DCEC06F" w:rsidP="5EA1A009">
      <w:pPr>
        <w:pStyle w:val="Prrafodelista"/>
        <w:spacing w:after="0" w:line="480" w:lineRule="auto"/>
        <w:ind w:left="426"/>
        <w:rPr>
          <w:rFonts w:cs="Arial"/>
        </w:rPr>
      </w:pPr>
      <w:r w:rsidRPr="004A1815">
        <w:rPr>
          <w:rFonts w:cs="Arial"/>
        </w:rPr>
        <w:t xml:space="preserve"> </w:t>
      </w:r>
    </w:p>
    <w:p w14:paraId="36C1A546" w14:textId="61CD17CC" w:rsidR="4DCEC06F" w:rsidRPr="004A1815" w:rsidRDefault="3F4EEA9C" w:rsidP="00886A21">
      <w:pPr>
        <w:pStyle w:val="Ttulo2"/>
      </w:pPr>
      <w:bookmarkStart w:id="153" w:name="_Toc238233653"/>
      <w:r w:rsidRPr="004A1815">
        <w:t>2.3 Evaluación y Comparación de Algoritmos de Maching Learning en Salud</w:t>
      </w:r>
      <w:bookmarkEnd w:id="153"/>
      <w:r w:rsidRPr="004A1815">
        <w:t xml:space="preserve"> </w:t>
      </w:r>
    </w:p>
    <w:p w14:paraId="162AF47D" w14:textId="50C6C308" w:rsidR="00560BCE" w:rsidRPr="004A1815" w:rsidRDefault="4DCEC06F" w:rsidP="00D87192">
      <w:pPr>
        <w:pStyle w:val="Prrafodelista"/>
        <w:spacing w:after="0" w:line="480" w:lineRule="auto"/>
        <w:ind w:left="0" w:right="49"/>
        <w:rPr>
          <w:rFonts w:cs="Arial"/>
        </w:rPr>
      </w:pPr>
      <w:r w:rsidRPr="004A1815">
        <w:rPr>
          <w:rFonts w:cs="Arial"/>
        </w:rPr>
        <w:t xml:space="preserve">La literatura evidencia una amplia variedad de sistemas predictivos que evalúan y comparan el rendimiento de algoritmos individuales y de ensamblaje (como Random Forest, Support Vector Machines, KNN, Naive Bayes y Redes Neuronales). Esta evaluación comparativa permite identificar qué algoritmos logran las mejores métricas de exactitud, precisión, sensibilidad y Área Bajo la Curva </w:t>
      </w:r>
      <w:r w:rsidRPr="004A1815">
        <w:rPr>
          <w:rFonts w:cs="Arial"/>
        </w:rPr>
        <w:lastRenderedPageBreak/>
        <w:t xml:space="preserve">(AUC) para el análisis inicial de resultados gestacionales y problemas de fertilidad. Con el fin de facilitar la lectura, la </w:t>
      </w:r>
      <w:commentRangeStart w:id="154"/>
      <w:commentRangeStart w:id="155"/>
      <w:commentRangeStart w:id="156"/>
      <w:commentRangeStart w:id="157"/>
      <w:r w:rsidRPr="004A1815">
        <w:rPr>
          <w:rFonts w:cs="Arial"/>
        </w:rPr>
        <w:t xml:space="preserve">Tabla 1 consolida las métricas de los modelos que resultaron superiores en la literatura reciente: </w:t>
      </w:r>
      <w:commentRangeEnd w:id="154"/>
      <w:r w:rsidR="007C37D2" w:rsidRPr="004A1815">
        <w:rPr>
          <w:rStyle w:val="Refdecomentario"/>
          <w:rFonts w:cs="Arial"/>
          <w:sz w:val="24"/>
          <w:szCs w:val="24"/>
        </w:rPr>
        <w:commentReference w:id="154"/>
      </w:r>
      <w:commentRangeEnd w:id="155"/>
      <w:r w:rsidRPr="004A1815">
        <w:rPr>
          <w:rStyle w:val="Refdecomentario"/>
          <w:rFonts w:cs="Arial"/>
          <w:sz w:val="24"/>
          <w:szCs w:val="24"/>
        </w:rPr>
        <w:commentReference w:id="155"/>
      </w:r>
      <w:commentRangeEnd w:id="156"/>
      <w:r w:rsidRPr="004A1815">
        <w:rPr>
          <w:rStyle w:val="Refdecomentario"/>
          <w:rFonts w:cs="Arial"/>
          <w:sz w:val="24"/>
          <w:szCs w:val="24"/>
        </w:rPr>
        <w:commentReference w:id="156"/>
      </w:r>
      <w:commentRangeEnd w:id="157"/>
      <w:r w:rsidRPr="004A1815">
        <w:rPr>
          <w:rStyle w:val="Refdecomentario"/>
          <w:rFonts w:cs="Arial"/>
          <w:sz w:val="24"/>
          <w:szCs w:val="24"/>
        </w:rPr>
        <w:commentReference w:id="157"/>
      </w:r>
    </w:p>
    <w:p w14:paraId="69172C76" w14:textId="7BD61591" w:rsidR="00C90F80" w:rsidRPr="004A1815" w:rsidRDefault="00C90F80" w:rsidP="00C90F80">
      <w:pPr>
        <w:pStyle w:val="Ttulo"/>
        <w:rPr>
          <w:rFonts w:cs="Arial"/>
        </w:rPr>
      </w:pPr>
      <w:bookmarkStart w:id="158" w:name="_Toc237983482"/>
      <w:bookmarkStart w:id="159" w:name="_Toc238233654"/>
      <w:r w:rsidRPr="004A1815">
        <w:rPr>
          <w:rFonts w:cs="Arial"/>
        </w:rPr>
        <w:t xml:space="preserve">Tabla </w:t>
      </w:r>
      <w:r w:rsidRPr="004A1815">
        <w:rPr>
          <w:rFonts w:cs="Arial"/>
        </w:rPr>
        <w:fldChar w:fldCharType="begin"/>
      </w:r>
      <w:r w:rsidRPr="004A1815">
        <w:rPr>
          <w:rFonts w:cs="Arial"/>
        </w:rPr>
        <w:instrText xml:space="preserve"> SEQ Tabla \* ARABIC </w:instrText>
      </w:r>
      <w:r w:rsidRPr="004A1815">
        <w:rPr>
          <w:rFonts w:cs="Arial"/>
        </w:rPr>
        <w:fldChar w:fldCharType="separate"/>
      </w:r>
      <w:r w:rsidR="006C3D3D">
        <w:rPr>
          <w:rFonts w:cs="Arial"/>
          <w:noProof/>
        </w:rPr>
        <w:t>1</w:t>
      </w:r>
      <w:r w:rsidRPr="004A1815">
        <w:rPr>
          <w:rFonts w:cs="Arial"/>
        </w:rPr>
        <w:fldChar w:fldCharType="end"/>
      </w:r>
      <w:r w:rsidRPr="004A1815">
        <w:rPr>
          <w:rFonts w:cs="Arial"/>
        </w:rPr>
        <w:t>: Métricas de modelos de Machine Learning en Salud Reproductiva</w:t>
      </w:r>
      <w:bookmarkEnd w:id="158"/>
      <w:bookmarkEnd w:id="159"/>
    </w:p>
    <w:tbl>
      <w:tblPr>
        <w:tblStyle w:val="Tablanormal1"/>
        <w:tblW w:w="0" w:type="auto"/>
        <w:tblLayout w:type="fixed"/>
        <w:tblLook w:val="04A0" w:firstRow="1" w:lastRow="0" w:firstColumn="1" w:lastColumn="0" w:noHBand="0" w:noVBand="1"/>
      </w:tblPr>
      <w:tblGrid>
        <w:gridCol w:w="993"/>
        <w:gridCol w:w="1275"/>
        <w:gridCol w:w="1134"/>
        <w:gridCol w:w="1491"/>
        <w:gridCol w:w="989"/>
        <w:gridCol w:w="1380"/>
        <w:gridCol w:w="1525"/>
      </w:tblGrid>
      <w:tr w:rsidR="005F7EE7" w:rsidRPr="004A1815" w14:paraId="12EE453F" w14:textId="77777777" w:rsidTr="00906B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C561FD3" w14:textId="77777777" w:rsidR="005F7EE7" w:rsidRPr="004A1815" w:rsidRDefault="005F7EE7">
            <w:pPr>
              <w:rPr>
                <w:rFonts w:cs="Arial"/>
                <w:color w:val="303030"/>
                <w:sz w:val="18"/>
                <w:szCs w:val="18"/>
              </w:rPr>
            </w:pPr>
            <w:r w:rsidRPr="004A1815">
              <w:rPr>
                <w:rFonts w:cs="Arial"/>
                <w:color w:val="303030"/>
                <w:sz w:val="18"/>
                <w:szCs w:val="18"/>
              </w:rPr>
              <w:t xml:space="preserve">Autor </w:t>
            </w:r>
          </w:p>
        </w:tc>
        <w:tc>
          <w:tcPr>
            <w:tcW w:w="1275" w:type="dxa"/>
          </w:tcPr>
          <w:p w14:paraId="0F0FE12F" w14:textId="77777777" w:rsidR="005F7EE7" w:rsidRPr="004A1815" w:rsidRDefault="005F7EE7">
            <w:pPr>
              <w:cnfStyle w:val="100000000000" w:firstRow="1"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 Dataset </w:t>
            </w:r>
          </w:p>
        </w:tc>
        <w:tc>
          <w:tcPr>
            <w:tcW w:w="1134" w:type="dxa"/>
          </w:tcPr>
          <w:p w14:paraId="6F3E8164" w14:textId="77777777" w:rsidR="005F7EE7" w:rsidRPr="004A1815" w:rsidRDefault="005F7EE7">
            <w:pPr>
              <w:cnfStyle w:val="100000000000" w:firstRow="1"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Algoritmo </w:t>
            </w:r>
          </w:p>
        </w:tc>
        <w:tc>
          <w:tcPr>
            <w:tcW w:w="1491" w:type="dxa"/>
          </w:tcPr>
          <w:p w14:paraId="4BF6D7CF" w14:textId="77777777" w:rsidR="005F7EE7" w:rsidRPr="004A1815" w:rsidRDefault="005F7EE7">
            <w:pPr>
              <w:cnfStyle w:val="100000000000" w:firstRow="1"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 Variables </w:t>
            </w:r>
          </w:p>
        </w:tc>
        <w:tc>
          <w:tcPr>
            <w:tcW w:w="989" w:type="dxa"/>
          </w:tcPr>
          <w:p w14:paraId="57C1EB0D" w14:textId="00C1354C" w:rsidR="005F7EE7" w:rsidRPr="004A1815" w:rsidRDefault="005F7EE7">
            <w:pPr>
              <w:cnfStyle w:val="100000000000" w:firstRow="1"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Métricas </w:t>
            </w:r>
          </w:p>
        </w:tc>
        <w:tc>
          <w:tcPr>
            <w:tcW w:w="1380" w:type="dxa"/>
          </w:tcPr>
          <w:p w14:paraId="45633D2B" w14:textId="77777777" w:rsidR="005F7EE7" w:rsidRPr="004A1815" w:rsidRDefault="005F7EE7">
            <w:pPr>
              <w:cnfStyle w:val="100000000000" w:firstRow="1"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Limitaciones </w:t>
            </w:r>
          </w:p>
        </w:tc>
        <w:tc>
          <w:tcPr>
            <w:tcW w:w="1525" w:type="dxa"/>
          </w:tcPr>
          <w:p w14:paraId="0B2E8699" w14:textId="77777777" w:rsidR="005F7EE7" w:rsidRPr="004A1815" w:rsidRDefault="005F7EE7">
            <w:pPr>
              <w:cnfStyle w:val="100000000000" w:firstRow="1"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 Gap / Brecha </w:t>
            </w:r>
          </w:p>
        </w:tc>
      </w:tr>
      <w:tr w:rsidR="005F7EE7" w:rsidRPr="004A1815" w14:paraId="623D77B3" w14:textId="77777777" w:rsidTr="00906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9E33510" w14:textId="77777777" w:rsidR="005F7EE7" w:rsidRPr="004A1815" w:rsidRDefault="005F7EE7">
            <w:pPr>
              <w:rPr>
                <w:rFonts w:cs="Arial"/>
                <w:color w:val="303030"/>
                <w:sz w:val="18"/>
                <w:szCs w:val="18"/>
              </w:rPr>
            </w:pPr>
            <w:r w:rsidRPr="004A1815">
              <w:rPr>
                <w:rFonts w:cs="Arial"/>
                <w:color w:val="303030"/>
                <w:sz w:val="18"/>
                <w:szCs w:val="18"/>
              </w:rPr>
              <w:t xml:space="preserve"> Mendoza Canales [11] </w:t>
            </w:r>
          </w:p>
        </w:tc>
        <w:tc>
          <w:tcPr>
            <w:tcW w:w="1275" w:type="dxa"/>
          </w:tcPr>
          <w:p w14:paraId="7C7782F9"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UCI Fertility Dataset (100 voluntarios). </w:t>
            </w:r>
          </w:p>
        </w:tc>
        <w:tc>
          <w:tcPr>
            <w:tcW w:w="1134" w:type="dxa"/>
          </w:tcPr>
          <w:p w14:paraId="0FE87455"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Redes Neuronales (RProp MLP). </w:t>
            </w:r>
          </w:p>
        </w:tc>
        <w:tc>
          <w:tcPr>
            <w:tcW w:w="1491" w:type="dxa"/>
          </w:tcPr>
          <w:p w14:paraId="63C3ADAE"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10 atributos de entrada (edad, temporada de análisis, enfermedades infantiles, accidentes, intervenciones quirúrgicas, fiebre, alcohol, tabaco, horas sentada). </w:t>
            </w:r>
          </w:p>
        </w:tc>
        <w:tc>
          <w:tcPr>
            <w:tcW w:w="989" w:type="dxa"/>
          </w:tcPr>
          <w:p w14:paraId="64EACD04"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Accuracy: 98.57%</w:t>
            </w:r>
          </w:p>
          <w:p w14:paraId="1EC8065F"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AUC: N/A </w:t>
            </w:r>
          </w:p>
        </w:tc>
        <w:tc>
          <w:tcPr>
            <w:tcW w:w="1380" w:type="dxa"/>
          </w:tcPr>
          <w:p w14:paraId="7AA91DE9"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Dataset clínico sumamente pequeño y controlado. Modelo considerado como "caja negra" o de baja interpretabilidad clínica. </w:t>
            </w:r>
          </w:p>
        </w:tc>
        <w:tc>
          <w:tcPr>
            <w:tcW w:w="1525" w:type="dxa"/>
          </w:tcPr>
          <w:p w14:paraId="44ED64B6"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No utiliza técnicas de balanceo ni de explicabilidad. Al limitarse a muestras clínicas pequeñas, es imposible generalizarlo a nivel de salud pública. </w:t>
            </w:r>
          </w:p>
        </w:tc>
      </w:tr>
      <w:tr w:rsidR="005F7EE7" w:rsidRPr="004A1815" w14:paraId="64B5BC6C" w14:textId="77777777" w:rsidTr="00906B5C">
        <w:tc>
          <w:tcPr>
            <w:cnfStyle w:val="001000000000" w:firstRow="0" w:lastRow="0" w:firstColumn="1" w:lastColumn="0" w:oddVBand="0" w:evenVBand="0" w:oddHBand="0" w:evenHBand="0" w:firstRowFirstColumn="0" w:firstRowLastColumn="0" w:lastRowFirstColumn="0" w:lastRowLastColumn="0"/>
            <w:tcW w:w="993" w:type="dxa"/>
          </w:tcPr>
          <w:p w14:paraId="6B260935" w14:textId="77777777" w:rsidR="005F7EE7" w:rsidRPr="004A1815" w:rsidRDefault="005F7EE7">
            <w:pPr>
              <w:rPr>
                <w:rFonts w:cs="Arial"/>
                <w:color w:val="303030"/>
                <w:sz w:val="18"/>
                <w:szCs w:val="18"/>
              </w:rPr>
            </w:pPr>
            <w:r w:rsidRPr="004A1815">
              <w:rPr>
                <w:rFonts w:cs="Arial"/>
                <w:color w:val="303030"/>
                <w:sz w:val="18"/>
                <w:szCs w:val="18"/>
              </w:rPr>
              <w:t xml:space="preserve"> Kubahoniyesu y Kabano [4] </w:t>
            </w:r>
          </w:p>
        </w:tc>
        <w:tc>
          <w:tcPr>
            <w:tcW w:w="1275" w:type="dxa"/>
          </w:tcPr>
          <w:p w14:paraId="2D3C27C6"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Encuesta Demográfica y de Salud de Ruanda (RDHS 2019-2020) con 14,634 mujeres. </w:t>
            </w:r>
          </w:p>
        </w:tc>
        <w:tc>
          <w:tcPr>
            <w:tcW w:w="1134" w:type="dxa"/>
          </w:tcPr>
          <w:p w14:paraId="77CE9198"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K-Nearest Neighbors (KNN). </w:t>
            </w:r>
          </w:p>
        </w:tc>
        <w:tc>
          <w:tcPr>
            <w:tcW w:w="1491" w:type="dxa"/>
          </w:tcPr>
          <w:p w14:paraId="4AB47D0A"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Edad de la encuestada, nivel educativo, estado civil, estatus socioeconómico (riqueza), visitas ANC y número de uniones. </w:t>
            </w:r>
          </w:p>
        </w:tc>
        <w:tc>
          <w:tcPr>
            <w:tcW w:w="989" w:type="dxa"/>
          </w:tcPr>
          <w:p w14:paraId="092DB60A"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Accuracy: 86.0%</w:t>
            </w:r>
          </w:p>
          <w:p w14:paraId="39AD4319"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AUC: 0.842</w:t>
            </w:r>
          </w:p>
          <w:p w14:paraId="46F3E907"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Recall: 97.0%</w:t>
            </w:r>
          </w:p>
          <w:p w14:paraId="163F8E4F"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F1-score: 93.0% </w:t>
            </w:r>
          </w:p>
        </w:tc>
        <w:tc>
          <w:tcPr>
            <w:tcW w:w="1380" w:type="dxa"/>
          </w:tcPr>
          <w:p w14:paraId="1F431B3B"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Diseño de estudio de corte transversal que impide establecer causalidad estricta. Dependencia de datos autorreportados propensos a sesgo de memoria. </w:t>
            </w:r>
          </w:p>
        </w:tc>
        <w:tc>
          <w:tcPr>
            <w:tcW w:w="1525" w:type="dxa"/>
          </w:tcPr>
          <w:p w14:paraId="6C78788D"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Modelo específico para el contexto demográfico de Ruanda. No incorpora técnicas avanzadas de selección de variables como Boruta ni explicabilidad con SHAP/LIME. </w:t>
            </w:r>
          </w:p>
        </w:tc>
      </w:tr>
      <w:tr w:rsidR="005F7EE7" w:rsidRPr="004A1815" w14:paraId="386A3D0E" w14:textId="77777777" w:rsidTr="00906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B0A572C" w14:textId="2D7C226C" w:rsidR="005F7EE7" w:rsidRPr="004A1815" w:rsidRDefault="005F7EE7">
            <w:pPr>
              <w:rPr>
                <w:rFonts w:cs="Arial"/>
                <w:color w:val="303030"/>
                <w:sz w:val="18"/>
                <w:szCs w:val="18"/>
              </w:rPr>
            </w:pPr>
            <w:r w:rsidRPr="004A1815">
              <w:rPr>
                <w:rFonts w:cs="Arial"/>
                <w:color w:val="303030"/>
                <w:sz w:val="18"/>
                <w:szCs w:val="18"/>
              </w:rPr>
              <w:t xml:space="preserve">Setegn y Dejene [14] </w:t>
            </w:r>
          </w:p>
        </w:tc>
        <w:tc>
          <w:tcPr>
            <w:tcW w:w="1275" w:type="dxa"/>
          </w:tcPr>
          <w:p w14:paraId="46BF07F4"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Encuestas DHS de seis países de África Oriental (n = 338,904 instancias). </w:t>
            </w:r>
          </w:p>
        </w:tc>
        <w:tc>
          <w:tcPr>
            <w:tcW w:w="1134" w:type="dxa"/>
          </w:tcPr>
          <w:p w14:paraId="29A0F4BB"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Random Forest (RF). </w:t>
            </w:r>
          </w:p>
        </w:tc>
        <w:tc>
          <w:tcPr>
            <w:tcW w:w="1491" w:type="dxa"/>
          </w:tcPr>
          <w:p w14:paraId="1ED982A7"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18 variables seleccionadas por Step-Backward (índice de riqueza, experiencia laboral, agua potable, sexo del jefe de </w:t>
            </w:r>
            <w:r w:rsidRPr="004A1815">
              <w:rPr>
                <w:rFonts w:cs="Arial"/>
                <w:color w:val="303030"/>
                <w:sz w:val="18"/>
                <w:szCs w:val="18"/>
              </w:rPr>
              <w:lastRenderedPageBreak/>
              <w:t xml:space="preserve">hogar, educación, estado civil). </w:t>
            </w:r>
          </w:p>
        </w:tc>
        <w:tc>
          <w:tcPr>
            <w:tcW w:w="989" w:type="dxa"/>
          </w:tcPr>
          <w:p w14:paraId="1975F68B"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lastRenderedPageBreak/>
              <w:t>Accuracy: 85.6%</w:t>
            </w:r>
          </w:p>
          <w:p w14:paraId="5D7FFCF9"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Precision: 85.8%</w:t>
            </w:r>
          </w:p>
          <w:p w14:paraId="1218CB6E"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Recall: 85.6%</w:t>
            </w:r>
          </w:p>
          <w:p w14:paraId="5C40EECF"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F1-score: 85.6%</w:t>
            </w:r>
          </w:p>
          <w:p w14:paraId="42166FB7"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AUC: 0.850 </w:t>
            </w:r>
          </w:p>
        </w:tc>
        <w:tc>
          <w:tcPr>
            <w:tcW w:w="1380" w:type="dxa"/>
          </w:tcPr>
          <w:p w14:paraId="71C88443"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Datos autorreportados propensos a sesgo de deseabilidad social por estigmatización del aborto. Imposibilidad de demostrar </w:t>
            </w:r>
            <w:r w:rsidRPr="004A1815">
              <w:rPr>
                <w:rFonts w:cs="Arial"/>
                <w:color w:val="303030"/>
                <w:sz w:val="18"/>
                <w:szCs w:val="18"/>
              </w:rPr>
              <w:lastRenderedPageBreak/>
              <w:t xml:space="preserve">relaciones de causa-efecto directas. </w:t>
            </w:r>
          </w:p>
        </w:tc>
        <w:tc>
          <w:tcPr>
            <w:tcW w:w="1525" w:type="dxa"/>
          </w:tcPr>
          <w:p w14:paraId="3486F4CD"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lastRenderedPageBreak/>
              <w:t xml:space="preserve">Evaluado únicamente en poblaciones de África Oriental. No realiza optimización de hiperparámetros fina en la comparación de algoritmos para </w:t>
            </w:r>
            <w:r w:rsidRPr="004A1815">
              <w:rPr>
                <w:rFonts w:cs="Arial"/>
                <w:color w:val="303030"/>
                <w:sz w:val="18"/>
                <w:szCs w:val="18"/>
              </w:rPr>
              <w:lastRenderedPageBreak/>
              <w:t xml:space="preserve">predecir pérdidas gestacionales. </w:t>
            </w:r>
          </w:p>
        </w:tc>
      </w:tr>
      <w:tr w:rsidR="005F7EE7" w:rsidRPr="004A1815" w14:paraId="2F7DCE7F" w14:textId="77777777" w:rsidTr="00906B5C">
        <w:tc>
          <w:tcPr>
            <w:cnfStyle w:val="001000000000" w:firstRow="0" w:lastRow="0" w:firstColumn="1" w:lastColumn="0" w:oddVBand="0" w:evenVBand="0" w:oddHBand="0" w:evenHBand="0" w:firstRowFirstColumn="0" w:firstRowLastColumn="0" w:lastRowFirstColumn="0" w:lastRowLastColumn="0"/>
            <w:tcW w:w="993" w:type="dxa"/>
          </w:tcPr>
          <w:p w14:paraId="5EB52118" w14:textId="75007457" w:rsidR="005F7EE7" w:rsidRPr="004A1815" w:rsidRDefault="005F7EE7">
            <w:pPr>
              <w:rPr>
                <w:rFonts w:cs="Arial"/>
                <w:color w:val="303030"/>
                <w:sz w:val="18"/>
                <w:szCs w:val="18"/>
              </w:rPr>
            </w:pPr>
            <w:r w:rsidRPr="004A1815">
              <w:rPr>
                <w:rFonts w:cs="Arial"/>
                <w:color w:val="303030"/>
                <w:sz w:val="18"/>
                <w:szCs w:val="18"/>
              </w:rPr>
              <w:lastRenderedPageBreak/>
              <w:t xml:space="preserve">Tesfa et al. [7] </w:t>
            </w:r>
          </w:p>
        </w:tc>
        <w:tc>
          <w:tcPr>
            <w:tcW w:w="1275" w:type="dxa"/>
          </w:tcPr>
          <w:p w14:paraId="65C37BD8"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Encuestas DHS de 11 países de África Oriental enfocado en adolescentes y jóvenes (n = 74,656). </w:t>
            </w:r>
          </w:p>
        </w:tc>
        <w:tc>
          <w:tcPr>
            <w:tcW w:w="1134" w:type="dxa"/>
          </w:tcPr>
          <w:p w14:paraId="1772FD6A"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Random Forest (RF) optimizado con Boruta y BorderLine-SMOTE. </w:t>
            </w:r>
          </w:p>
        </w:tc>
        <w:tc>
          <w:tcPr>
            <w:tcW w:w="1491" w:type="dxa"/>
          </w:tcPr>
          <w:p w14:paraId="31708D39"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Estado civil, edad, paridad, país de residencia, edad en la primera relación sexual, exposición a medios de comunicación y nivel educativo. </w:t>
            </w:r>
          </w:p>
        </w:tc>
        <w:tc>
          <w:tcPr>
            <w:tcW w:w="989" w:type="dxa"/>
          </w:tcPr>
          <w:p w14:paraId="45E682A6"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 Accuracy: 92.9%</w:t>
            </w:r>
          </w:p>
          <w:p w14:paraId="372EE3F6"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Precision: 0.910</w:t>
            </w:r>
          </w:p>
          <w:p w14:paraId="1CEC1D0D"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Recall: 0.971</w:t>
            </w:r>
          </w:p>
          <w:p w14:paraId="2923368B"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F1-score: 0.919</w:t>
            </w:r>
          </w:p>
          <w:p w14:paraId="46F03C86"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AUC: 0.930 </w:t>
            </w:r>
          </w:p>
        </w:tc>
        <w:tc>
          <w:tcPr>
            <w:tcW w:w="1380" w:type="dxa"/>
          </w:tcPr>
          <w:p w14:paraId="094ECC35"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Uso de base de datos secundaria autodeclarada con potencial de sesgo de recuerdo. No incluye variables de salud crónica materna o indicadores clínicos complejos. </w:t>
            </w:r>
          </w:p>
        </w:tc>
        <w:tc>
          <w:tcPr>
            <w:tcW w:w="1525" w:type="dxa"/>
          </w:tcPr>
          <w:p w14:paraId="2EFCB378"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Enfocado exclusivamente en el rango etario de 15 a 24 años. El modelo se limita geográficamente a países africanos, sin validación en bases de datos de América Latina. </w:t>
            </w:r>
          </w:p>
        </w:tc>
      </w:tr>
      <w:tr w:rsidR="005F7EE7" w:rsidRPr="004A1815" w14:paraId="5251E9CD" w14:textId="77777777" w:rsidTr="00906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0867B80E" w14:textId="18D9C252" w:rsidR="005F7EE7" w:rsidRPr="004A1815" w:rsidRDefault="005F7EE7">
            <w:pPr>
              <w:rPr>
                <w:rFonts w:cs="Arial"/>
                <w:color w:val="303030"/>
                <w:sz w:val="18"/>
                <w:szCs w:val="18"/>
              </w:rPr>
            </w:pPr>
            <w:r w:rsidRPr="004A1815">
              <w:rPr>
                <w:rFonts w:cs="Arial"/>
                <w:color w:val="303030"/>
                <w:sz w:val="18"/>
                <w:szCs w:val="18"/>
              </w:rPr>
              <w:t xml:space="preserve">Rahman et al. [5] </w:t>
            </w:r>
          </w:p>
        </w:tc>
        <w:tc>
          <w:tcPr>
            <w:tcW w:w="1275" w:type="dxa"/>
          </w:tcPr>
          <w:p w14:paraId="0E0CA35E"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Encuestas BDHS de Bangladesh (2011, 2014, 2017-2018) con 46,471 muestras. </w:t>
            </w:r>
          </w:p>
        </w:tc>
        <w:tc>
          <w:tcPr>
            <w:tcW w:w="1134" w:type="dxa"/>
          </w:tcPr>
          <w:p w14:paraId="15E3FC0E"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Enfoque Híbrido por votación dura (Voting acoplando RF, XGBoost y SVM). </w:t>
            </w:r>
          </w:p>
        </w:tc>
        <w:tc>
          <w:tcPr>
            <w:tcW w:w="1491" w:type="dxa"/>
          </w:tcPr>
          <w:p w14:paraId="664973AF"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Región de residencia, edad de la madre en el primer parto, índice de riqueza, edad actual, estado civil, IMC, uso de anticonceptivos y paridad. </w:t>
            </w:r>
          </w:p>
        </w:tc>
        <w:tc>
          <w:tcPr>
            <w:tcW w:w="989" w:type="dxa"/>
          </w:tcPr>
          <w:p w14:paraId="2AE7EF2C" w14:textId="3542627C"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AUC: 91.97%</w:t>
            </w:r>
          </w:p>
          <w:p w14:paraId="1ECF225C"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Precision: 84.14%</w:t>
            </w:r>
          </w:p>
          <w:p w14:paraId="0B65DFD1"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Recall: 83.87%</w:t>
            </w:r>
          </w:p>
          <w:p w14:paraId="5E4817D6"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F1-score: 83.84%</w:t>
            </w:r>
          </w:p>
          <w:p w14:paraId="0EC74E74"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(Accuracy: N/A) </w:t>
            </w:r>
          </w:p>
        </w:tc>
        <w:tc>
          <w:tcPr>
            <w:tcW w:w="1380" w:type="dxa"/>
          </w:tcPr>
          <w:p w14:paraId="0F19663A"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Datos demográficos limitados temporalmente hasta 2018 (no actualizados). No explora todas las combinaciones posibles de hibridación computacional. </w:t>
            </w:r>
          </w:p>
        </w:tc>
        <w:tc>
          <w:tcPr>
            <w:tcW w:w="1525" w:type="dxa"/>
          </w:tcPr>
          <w:p w14:paraId="5C736761"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Diseñado bajo un marco demográfico e influencias de leyes restrictivas de Bangladesh. No incorpora preprocesamiento con Boruta para encuestas demográficas ni se aplica en Perú. </w:t>
            </w:r>
          </w:p>
        </w:tc>
      </w:tr>
    </w:tbl>
    <w:p w14:paraId="3D49008F" w14:textId="77777777" w:rsidR="005F7EE7" w:rsidRPr="004A1815" w:rsidRDefault="005F7EE7" w:rsidP="005F7EE7">
      <w:pPr>
        <w:rPr>
          <w:rFonts w:eastAsia="Arial" w:cs="Arial"/>
          <w:lang w:val="en-US"/>
        </w:rPr>
      </w:pPr>
    </w:p>
    <w:p w14:paraId="234A817B" w14:textId="77777777" w:rsidR="005F7EE7" w:rsidRPr="004A1815" w:rsidRDefault="005F7EE7" w:rsidP="005F7EE7">
      <w:pPr>
        <w:rPr>
          <w:rFonts w:eastAsia="Arial" w:cs="Arial"/>
          <w:lang w:val="en-US"/>
        </w:rPr>
      </w:pPr>
    </w:p>
    <w:p w14:paraId="6A356DF9" w14:textId="2185CD5D" w:rsidR="4DCEC06F" w:rsidRPr="004A1815" w:rsidRDefault="006963B1" w:rsidP="00555AA9">
      <w:pPr>
        <w:pStyle w:val="Prrafodelista"/>
        <w:spacing w:after="0" w:line="480" w:lineRule="auto"/>
        <w:ind w:left="0" w:right="49"/>
        <w:rPr>
          <w:rFonts w:cs="Arial"/>
        </w:rPr>
      </w:pPr>
      <w:r w:rsidRPr="004A1815">
        <w:rPr>
          <w:rFonts w:cs="Arial"/>
        </w:rPr>
        <w:t xml:space="preserve">Analizando estos resultados, es posible observar patrones sobre el rendimiento de cada algoritmo según el contexto de aplicación. </w:t>
      </w:r>
      <w:r w:rsidR="4DCEC06F" w:rsidRPr="004A1815">
        <w:rPr>
          <w:rFonts w:cs="Arial"/>
        </w:rPr>
        <w:t xml:space="preserve">Métodos probabilísticos clásicos como Naive Bayes suelen quedar rezagados ya que asumen una estricta independencia entre variables, algo que rara vez se cumple con los datos sociodemográficos [11]. Por el contrario, en bases clínicas pequeñas y muy controladas, las Redes Neuronales </w:t>
      </w:r>
      <w:r w:rsidR="0065284B" w:rsidRPr="004A1815">
        <w:rPr>
          <w:rFonts w:cs="Arial"/>
        </w:rPr>
        <w:t xml:space="preserve">logran exactitudes notablemente altas </w:t>
      </w:r>
      <w:r w:rsidR="4DCEC06F" w:rsidRPr="004A1815">
        <w:rPr>
          <w:rFonts w:cs="Arial"/>
        </w:rPr>
        <w:t xml:space="preserve">[11]; </w:t>
      </w:r>
      <w:r w:rsidR="4DCEC06F" w:rsidRPr="004A1815">
        <w:rPr>
          <w:rFonts w:cs="Arial"/>
        </w:rPr>
        <w:lastRenderedPageBreak/>
        <w:t xml:space="preserve">mientras que, al procesar encuestas demográficas masivas (como las DHS), los modelos de ensamblaje (Random Forest o enfoques híbridos) y KNN demuestran una clara superioridad al alcanzar AUCs por encima de 0.84 y exactitudes superiores al 85% [4, 5, 7, 14]. </w:t>
      </w:r>
    </w:p>
    <w:p w14:paraId="79EC21E3" w14:textId="77777777" w:rsidR="00093773" w:rsidRPr="004A1815" w:rsidRDefault="00093773" w:rsidP="00555AA9">
      <w:pPr>
        <w:pStyle w:val="Prrafodelista"/>
        <w:spacing w:after="0" w:line="480" w:lineRule="auto"/>
        <w:ind w:left="0" w:right="49"/>
        <w:rPr>
          <w:rFonts w:cs="Arial"/>
        </w:rPr>
      </w:pPr>
    </w:p>
    <w:p w14:paraId="35C13842" w14:textId="4B944844" w:rsidR="5EA1A009" w:rsidRPr="004A1815" w:rsidRDefault="4DCEC06F" w:rsidP="00707EBF">
      <w:pPr>
        <w:pStyle w:val="Prrafodelista"/>
        <w:spacing w:after="0" w:line="480" w:lineRule="auto"/>
        <w:ind w:left="0" w:right="49"/>
        <w:rPr>
          <w:rFonts w:cs="Arial"/>
        </w:rPr>
      </w:pPr>
      <w:r w:rsidRPr="004A1815">
        <w:rPr>
          <w:rFonts w:cs="Arial"/>
        </w:rPr>
        <w:t xml:space="preserve">A partir de este análisis comparativo, se evidencia que el rendimiento de un algoritmo depende directamente de la dimensionalidad y el desbalance de la base de datos evaluada. Por consiguiente, esta investigación adopta la postura de no depender de un "algoritmo universal" preconcebido, sino de someter a competencia empírica a los cinco modelos más prometedores de la literatura (Random Forest, XGBoost, Gradient Boosting, SVM y KNN) aplicados a la realidad de la ENDES peruana. El avance clave de esta decisión metodológica es que la selección del mejor modelo no se limitará a la exactitud general, sino que priorizará métricas críticas para la salud pública, como la Sensibilidad (Recall) y el AUC [4, 7]. </w:t>
      </w:r>
      <w:r w:rsidR="003A0B6D" w:rsidRPr="004A1815">
        <w:rPr>
          <w:rFonts w:cs="Arial"/>
        </w:rPr>
        <w:t xml:space="preserve">De este modo, la investigación priorizará la elección de un modelo orientado a minimizar los falsos negativos </w:t>
      </w:r>
      <w:r w:rsidRPr="004A1815">
        <w:rPr>
          <w:rFonts w:cs="Arial"/>
        </w:rPr>
        <w:t>(evitando omitir a mujeres en verdadero riesgo de pérdida gestacional) y que, a diferencia de las redes neuronales a costa de comportarse como un sistema de baja interpretabilidad que requiere de herramientas de explicabilidad adicionales [11], posea la transparencia matemática necesaria para integrarse posteriormente con herramientas de Inteligencia Artificial Explicable (XAI)</w:t>
      </w:r>
      <w:r w:rsidR="00170D96" w:rsidRPr="004A1815">
        <w:rPr>
          <w:rFonts w:cs="Arial"/>
        </w:rPr>
        <w:t xml:space="preserve"> aplicadas a la realidad peruana</w:t>
      </w:r>
      <w:r w:rsidRPr="004A1815">
        <w:rPr>
          <w:rFonts w:cs="Arial"/>
        </w:rPr>
        <w:t xml:space="preserve">. </w:t>
      </w:r>
    </w:p>
    <w:p w14:paraId="1863A8DD" w14:textId="77777777" w:rsidR="00707EBF" w:rsidRPr="004A1815" w:rsidRDefault="00707EBF" w:rsidP="00707EBF">
      <w:pPr>
        <w:pStyle w:val="Prrafodelista"/>
        <w:spacing w:after="0" w:line="480" w:lineRule="auto"/>
        <w:ind w:left="0" w:right="49"/>
        <w:rPr>
          <w:rFonts w:cs="Arial"/>
        </w:rPr>
      </w:pPr>
    </w:p>
    <w:p w14:paraId="688E1183" w14:textId="1FE5BF51" w:rsidR="4DCEC06F" w:rsidRPr="004A1815" w:rsidRDefault="612361F2" w:rsidP="00886A21">
      <w:pPr>
        <w:pStyle w:val="Ttulo2"/>
      </w:pPr>
      <w:bookmarkStart w:id="160" w:name="_Toc238233655"/>
      <w:r w:rsidRPr="004A1815">
        <w:t xml:space="preserve">2.4 </w:t>
      </w:r>
      <w:r w:rsidR="00EE12C2">
        <w:t>Modelos</w:t>
      </w:r>
      <w:r w:rsidRPr="004A1815">
        <w:t xml:space="preserve"> de Ensambl</w:t>
      </w:r>
      <w:r w:rsidR="005C3745">
        <w:t>e</w:t>
      </w:r>
      <w:r w:rsidRPr="004A1815">
        <w:t xml:space="preserve"> </w:t>
      </w:r>
      <w:r w:rsidR="00AF18B6">
        <w:t>y técnicas avanza</w:t>
      </w:r>
      <w:r w:rsidR="002F5DE1">
        <w:t>d</w:t>
      </w:r>
      <w:r w:rsidR="00AF18B6">
        <w:t>as de clasificación</w:t>
      </w:r>
      <w:bookmarkEnd w:id="160"/>
      <w:r w:rsidRPr="004A1815">
        <w:t xml:space="preserve"> </w:t>
      </w:r>
    </w:p>
    <w:p w14:paraId="4059383A" w14:textId="7FBF58E8" w:rsidR="5EA1A009" w:rsidRPr="004A1815" w:rsidRDefault="0004035D" w:rsidP="004B2141">
      <w:pPr>
        <w:pStyle w:val="Prrafodelista"/>
        <w:spacing w:after="0" w:line="480" w:lineRule="auto"/>
        <w:ind w:left="0" w:right="49"/>
        <w:rPr>
          <w:rFonts w:cs="Arial"/>
        </w:rPr>
      </w:pPr>
      <w:r w:rsidRPr="004A1815">
        <w:rPr>
          <w:rFonts w:cs="Arial"/>
        </w:rPr>
        <w:t xml:space="preserve">La evidencia revisada indica que, en los estudios consultados sobre mortalidad perinatal y terminación del embarazo, las metodologías de Machine Learning han </w:t>
      </w:r>
      <w:r w:rsidRPr="004A1815">
        <w:rPr>
          <w:rFonts w:cs="Arial"/>
        </w:rPr>
        <w:lastRenderedPageBreak/>
        <w:t>obtenido mejores métricas de desempeño que las estrategias estadísticas tradicionales [1, 3, 5], si bien este resultado puede variar según el dataset, el problema específico y el diseño experimental empleado en cada caso. Dado que las encuestas demográficas (como las DHS) presentan un severo desbalance de clases</w:t>
      </w:r>
      <w:r w:rsidR="00CF251A" w:rsidRPr="004A1815">
        <w:rPr>
          <w:rFonts w:cs="Arial"/>
        </w:rPr>
        <w:t xml:space="preserve">, </w:t>
      </w:r>
      <w:r w:rsidRPr="004A1815">
        <w:rPr>
          <w:rFonts w:cs="Arial"/>
        </w:rPr>
        <w:t>donde los nacimientos a término superan considerablemente a las pérdidas gestacionales, los modelos de clasificación simples suelen presentar limitaciones documentadas en la literatura [3, 5]. Para abordar este obstáculo, la investigación implementa enfoques predictivos de ensemble learning combinados con técnicas de remuestreo [1, 7]. Por ejemplo, en Etiopía, un modelo de Gradient Boosting alcanzó un 90.24% de exactitud para predecir mortalidad perinatal, mientras que, en África Oriental, la integración de Boruta, Borderline-SMOTE y Random Forest alcanzó una exactitud del 92.9% y un AUC de 0.930 en la predicción de terminación del embarazo en jóvenes [1, 7]. De manera similar, investigaciones en Bangladesh reportan que los métodos híbridos (como Voting, que combina XGBoost y SVM) lograron un AUC de 0.919 para la detección de pacientes vulnerables [5]. Considerando esta evidencia, el uso de clasificadores simples podría resultar insuficiente frente a la complejidad de los datos nacionales, dado que la ENDES comparte una naturaleza de desbalance poblacional similar a la de las encuestas DHS internacionales. Por ello, se opta por el uso de modelos de ensamblaje (Random Forest, XGBoost y Gradient Boosting) como núcleo del desarrollo metodológico, con el objetivo de mejorar el desempeño frente al análisis estadístico tradicional y contribuir a una mayor capacidad de generalización y exactitud predictiva para el sistema de salud peruano.</w:t>
      </w:r>
    </w:p>
    <w:p w14:paraId="6DC218BC" w14:textId="77777777" w:rsidR="004B2141" w:rsidRPr="004A1815" w:rsidRDefault="004B2141" w:rsidP="004B2141">
      <w:pPr>
        <w:pStyle w:val="Prrafodelista"/>
        <w:spacing w:after="0" w:line="480" w:lineRule="auto"/>
        <w:ind w:left="0" w:right="49"/>
        <w:rPr>
          <w:rFonts w:cs="Arial"/>
        </w:rPr>
      </w:pPr>
    </w:p>
    <w:p w14:paraId="5207EAB5" w14:textId="781C9F37" w:rsidR="4DCEC06F" w:rsidRPr="004A1815" w:rsidRDefault="06A79965" w:rsidP="00886A21">
      <w:pPr>
        <w:pStyle w:val="Ttulo2"/>
      </w:pPr>
      <w:bookmarkStart w:id="161" w:name="_Toc238233656"/>
      <w:r w:rsidRPr="004A1815">
        <w:t>2.5 Inteligencia Artificial Explicable (XAI) para la Interpretación Clínica</w:t>
      </w:r>
      <w:bookmarkEnd w:id="161"/>
    </w:p>
    <w:p w14:paraId="1F0D1B02" w14:textId="1047D4C5" w:rsidR="4DCEC06F" w:rsidRPr="004A1815" w:rsidRDefault="4DCEC06F" w:rsidP="00555AA9">
      <w:pPr>
        <w:pStyle w:val="Prrafodelista"/>
        <w:spacing w:after="0" w:line="480" w:lineRule="auto"/>
        <w:ind w:left="0" w:right="49"/>
        <w:rPr>
          <w:rFonts w:cs="Arial"/>
        </w:rPr>
      </w:pPr>
      <w:r w:rsidRPr="004A1815">
        <w:rPr>
          <w:rFonts w:cs="Arial"/>
        </w:rPr>
        <w:lastRenderedPageBreak/>
        <w:t xml:space="preserve">Un modelo predictivo, por más exacto que sea, carece de utilidad práctica en el campo médico si opera únicamente como un sistema de baja interpretabilidad [4]. Cuando el algoritmo predice un alto riesgo de interrumpir el embarazo, pero no justifica sus motivos, el personal de salud se queda sin herramientas de acción para intervenir en el problema individual de la paciente [4]. Ante este obstáculo, la investigación destaca la implementación de Inteligencia Artificial Explicable (XAI, por sus siglas en inglés), utilizando herramientas como SHAP o LIME para desglosar y visualizar matemáticamente el peso exacto de cada variable en la predicción [14]. Estudios aplicados en África Oriental y Bangladesh evidencian que, al acoplar la XAI a algoritmos como Random Forest o modelos híbridos, se logra explicar de manera visual cómo determinantes específicos (como el índice de nivel económico, la edad, el nivel educativo y la experiencia laboral) detonan el riesgo reproductivo en cada mujer [5, 14]. </w:t>
      </w:r>
      <w:r w:rsidR="00226319" w:rsidRPr="004A1815">
        <w:rPr>
          <w:rFonts w:cs="Arial"/>
        </w:rPr>
        <w:t>De este modo, la XAI constituye un mecanismo relevante para traducir las estimaciones computacionales en evidencia clínicamente interpretable [5, 14].</w:t>
      </w:r>
      <w:r w:rsidRPr="004A1815">
        <w:rPr>
          <w:rFonts w:cs="Arial"/>
        </w:rPr>
        <w:t xml:space="preserve"> En congruencia con estos hallazgos, podemos asumir una postura crítica frente al desarrollo tradicional de algoritmos de Machine Learning. Sobretodo, porque para que el modelo predictivo propuesto tenga un impacto real y aplicable en el sistema de salud pública del Perú, no basta con identificar qué mujeres de la ENDES presentan riesgo de pérdida gestacional, sino por qué sucede esto. </w:t>
      </w:r>
      <w:r w:rsidR="008C5D48" w:rsidRPr="004A1815">
        <w:rPr>
          <w:rFonts w:cs="Arial"/>
        </w:rPr>
        <w:t>Por consiguiente, se considera pertinente implementar Inteligencia Artificial Explicable como un componente integral, y no solo complementario, del diseño metodológico propuesto.</w:t>
      </w:r>
      <w:r w:rsidRPr="004A1815">
        <w:rPr>
          <w:rFonts w:cs="Arial"/>
        </w:rPr>
        <w:t xml:space="preserve"> Esta postura garantiza que las interacciones matemáticas de los determinantes sociodemográficos peruanos se logren traducir en un perfil de riesgo transparente y comprensible, brindando a </w:t>
      </w:r>
      <w:r w:rsidRPr="004A1815">
        <w:rPr>
          <w:rFonts w:cs="Arial"/>
        </w:rPr>
        <w:lastRenderedPageBreak/>
        <w:t>las autoridades de salud una herramienta fundamentada para el diseño de políticas públicas de prevención personalizadas.</w:t>
      </w:r>
    </w:p>
    <w:p w14:paraId="68477872" w14:textId="77777777" w:rsidR="00170A5C" w:rsidRPr="004A1815" w:rsidRDefault="00170A5C" w:rsidP="5EA1A009">
      <w:pPr>
        <w:pStyle w:val="Prrafodelista"/>
        <w:spacing w:after="0" w:line="480" w:lineRule="auto"/>
        <w:ind w:left="426"/>
        <w:rPr>
          <w:rFonts w:cs="Arial"/>
          <w:color w:val="808080" w:themeColor="background1" w:themeShade="80"/>
        </w:rPr>
      </w:pPr>
    </w:p>
    <w:p w14:paraId="32E6655E" w14:textId="77777777" w:rsidR="009B2EE3" w:rsidRPr="004A1815" w:rsidRDefault="009B2EE3">
      <w:pPr>
        <w:rPr>
          <w:rFonts w:eastAsia="Calibri" w:cs="Arial"/>
          <w:b/>
          <w:bCs/>
          <w:lang w:eastAsia="es-PE"/>
        </w:rPr>
      </w:pPr>
      <w:bookmarkStart w:id="162" w:name="_Toc235051612"/>
      <w:bookmarkStart w:id="163" w:name="_Toc2035157703"/>
      <w:bookmarkStart w:id="164" w:name="_Toc1891000119"/>
      <w:bookmarkStart w:id="165" w:name="_Toc1273983544"/>
      <w:bookmarkStart w:id="166" w:name="_Toc1149862668"/>
      <w:r w:rsidRPr="004A1815">
        <w:rPr>
          <w:rFonts w:cs="Arial"/>
        </w:rPr>
        <w:br w:type="page"/>
      </w:r>
    </w:p>
    <w:p w14:paraId="3DD69E68" w14:textId="3B3E64CD" w:rsidR="00EE0E19" w:rsidRPr="004A1815" w:rsidRDefault="064E05D1" w:rsidP="00310D6F">
      <w:pPr>
        <w:pStyle w:val="Ttulo1"/>
      </w:pPr>
      <w:bookmarkStart w:id="167" w:name="_Toc238233657"/>
      <w:commentRangeStart w:id="168"/>
      <w:commentRangeStart w:id="169"/>
      <w:r w:rsidRPr="004A1815">
        <w:lastRenderedPageBreak/>
        <w:t>3. Marco teórico</w:t>
      </w:r>
      <w:bookmarkEnd w:id="162"/>
      <w:bookmarkEnd w:id="163"/>
      <w:bookmarkEnd w:id="164"/>
      <w:bookmarkEnd w:id="165"/>
      <w:bookmarkEnd w:id="166"/>
      <w:bookmarkEnd w:id="167"/>
      <w:commentRangeEnd w:id="168"/>
      <w:r w:rsidR="007C37D2" w:rsidRPr="004A1815">
        <w:rPr>
          <w:rStyle w:val="Refdecomentario"/>
          <w:sz w:val="24"/>
          <w:szCs w:val="24"/>
        </w:rPr>
        <w:commentReference w:id="168"/>
      </w:r>
      <w:commentRangeEnd w:id="169"/>
      <w:r w:rsidRPr="004A1815">
        <w:rPr>
          <w:rStyle w:val="Refdecomentario"/>
          <w:sz w:val="24"/>
          <w:szCs w:val="24"/>
        </w:rPr>
        <w:commentReference w:id="169"/>
      </w:r>
    </w:p>
    <w:p w14:paraId="3B32805A" w14:textId="7B1A9A30" w:rsidR="08984266" w:rsidRPr="004A1815" w:rsidRDefault="009A0DA8" w:rsidP="00F05DB6">
      <w:pPr>
        <w:pStyle w:val="Prrafodelista"/>
        <w:spacing w:after="0" w:line="480" w:lineRule="auto"/>
        <w:ind w:left="0" w:right="49"/>
        <w:rPr>
          <w:rFonts w:cs="Arial"/>
        </w:rPr>
      </w:pPr>
      <w:r w:rsidRPr="004A1815">
        <w:rPr>
          <w:rFonts w:cs="Arial"/>
          <w:lang w:val="es-MX"/>
        </w:rPr>
        <w:t>A partir de la documentación revisada, se evidencia que la pérdida gestacional constituye una de las principales causas de morbilidad materna en los países en vías de desarrollo, particularmente en el contexto africano, lo que revela la magnitud del problema a nivel de la salud materna mundial y plantea interrogantes sobre la situación en el contexto peruano. Esta problemática se encuentra estrechamente vinculada a determinantes sociodemográficos</w:t>
      </w:r>
      <w:r w:rsidR="008D548E" w:rsidRPr="004A1815">
        <w:rPr>
          <w:rFonts w:cs="Arial"/>
          <w:lang w:val="es-MX"/>
        </w:rPr>
        <w:t xml:space="preserve"> </w:t>
      </w:r>
      <w:r w:rsidRPr="004A1815">
        <w:rPr>
          <w:rFonts w:cs="Arial"/>
          <w:lang w:val="es-MX"/>
        </w:rPr>
        <w:t xml:space="preserve">y de salud específicos, cuya relación suele analizarse únicamente a nivel estadístico descriptivo, sin profundizar en las interacciones entre variables ni en </w:t>
      </w:r>
      <w:r w:rsidR="00DD62C6" w:rsidRPr="004A1815">
        <w:rPr>
          <w:rFonts w:cs="Arial"/>
          <w:lang w:val="es-MX"/>
        </w:rPr>
        <w:t>sus</w:t>
      </w:r>
      <w:r w:rsidRPr="004A1815">
        <w:rPr>
          <w:rFonts w:cs="Arial"/>
          <w:lang w:val="es-MX"/>
        </w:rPr>
        <w:t xml:space="preserve"> explicaciones contextuale</w:t>
      </w:r>
      <w:r w:rsidR="00DD62C6" w:rsidRPr="004A1815">
        <w:rPr>
          <w:rFonts w:cs="Arial"/>
          <w:lang w:val="es-MX"/>
        </w:rPr>
        <w:t>s</w:t>
      </w:r>
      <w:r w:rsidRPr="004A1815">
        <w:rPr>
          <w:rFonts w:cs="Arial"/>
          <w:lang w:val="es-MX"/>
        </w:rPr>
        <w:t>. En consecuencia, surge la necesidad de abordar estos datos mediante algoritmos de Machine Learning, dado que el volumen, la complejidad y el desbalance inherente a las encuestas demográficas de salud exigen, en la actualidad, el uso de metodologías computacionales que superen los límites de los cálculos estadísticos tradicionales, con el fin de generar resultados más detallados y reveladores que constituyan un recurso de apoyo para la toma de decisiones en el campo de la salud.</w:t>
      </w:r>
    </w:p>
    <w:p w14:paraId="369CD536" w14:textId="77777777" w:rsidR="00F05DB6" w:rsidRPr="004A1815" w:rsidRDefault="00F05DB6" w:rsidP="00F05DB6">
      <w:pPr>
        <w:pStyle w:val="Prrafodelista"/>
        <w:spacing w:after="0" w:line="480" w:lineRule="auto"/>
        <w:ind w:left="0" w:right="49"/>
        <w:rPr>
          <w:rFonts w:cs="Arial"/>
        </w:rPr>
      </w:pPr>
    </w:p>
    <w:p w14:paraId="5132AABB" w14:textId="342E4DB5" w:rsidR="0299FB02" w:rsidRPr="004A1815" w:rsidRDefault="3C1E93B8" w:rsidP="00F05DB6">
      <w:pPr>
        <w:pStyle w:val="Ttulo2"/>
      </w:pPr>
      <w:bookmarkStart w:id="170" w:name="_Toc238233658"/>
      <w:commentRangeStart w:id="171"/>
      <w:commentRangeStart w:id="172"/>
      <w:commentRangeStart w:id="173"/>
      <w:r w:rsidRPr="004A1815">
        <w:t xml:space="preserve">3.1. </w:t>
      </w:r>
      <w:r w:rsidR="008C7DDC" w:rsidRPr="004A1815">
        <w:t>Pérdida Gestacional Involuntaria</w:t>
      </w:r>
      <w:bookmarkEnd w:id="170"/>
      <w:r w:rsidR="00BC42B8" w:rsidRPr="004A1815">
        <w:t xml:space="preserve"> </w:t>
      </w:r>
      <w:commentRangeEnd w:id="171"/>
      <w:r w:rsidR="007C37D2" w:rsidRPr="004A1815">
        <w:rPr>
          <w:rStyle w:val="Refdecomentario"/>
          <w:sz w:val="24"/>
          <w:szCs w:val="24"/>
        </w:rPr>
        <w:commentReference w:id="171"/>
      </w:r>
      <w:commentRangeEnd w:id="172"/>
      <w:r w:rsidRPr="004A1815">
        <w:rPr>
          <w:rStyle w:val="Refdecomentario"/>
          <w:sz w:val="24"/>
          <w:szCs w:val="24"/>
        </w:rPr>
        <w:commentReference w:id="172"/>
      </w:r>
      <w:commentRangeEnd w:id="173"/>
      <w:r w:rsidRPr="004A1815">
        <w:rPr>
          <w:rStyle w:val="Refdecomentario"/>
          <w:sz w:val="24"/>
          <w:szCs w:val="24"/>
        </w:rPr>
        <w:commentReference w:id="173"/>
      </w:r>
    </w:p>
    <w:p w14:paraId="3076EA48" w14:textId="6887F57E" w:rsidR="0299FB02" w:rsidRPr="004A1815" w:rsidRDefault="78811BEF" w:rsidP="0067380C">
      <w:pPr>
        <w:pStyle w:val="Ttulo3"/>
      </w:pPr>
      <w:bookmarkStart w:id="174" w:name="_Toc238233659"/>
      <w:r w:rsidRPr="004A1815">
        <w:t>3.1.1 Definición clínica de aborto espontáneo</w:t>
      </w:r>
      <w:bookmarkEnd w:id="174"/>
      <w:r w:rsidRPr="004A1815">
        <w:t xml:space="preserve"> </w:t>
      </w:r>
    </w:p>
    <w:p w14:paraId="6E23026E" w14:textId="65A97CA0" w:rsidR="00B36DD0" w:rsidRPr="004A1815" w:rsidRDefault="00C03578" w:rsidP="00F05DB6">
      <w:pPr>
        <w:pStyle w:val="Prrafodelista"/>
        <w:spacing w:after="0" w:line="480" w:lineRule="auto"/>
        <w:ind w:left="0" w:right="49"/>
        <w:rPr>
          <w:rFonts w:cs="Arial"/>
          <w:lang w:val="es-MX"/>
        </w:rPr>
      </w:pPr>
      <w:r>
        <w:t>A diferencia del mortinato (muerte fetal ocurrida a partir de la semana 28 de gestación)</w:t>
      </w:r>
      <w:r w:rsidR="000A2244">
        <w:t xml:space="preserve"> [24]</w:t>
      </w:r>
      <w:r>
        <w:t xml:space="preserve">, la presente investigación delimita su alcance exclusivamente al aborto espontáneo o pérdida gestacional temprana (&lt;22 semanas), debido a que presentan mecanismos fisiopatológicos y factores determinantes diferenciados </w:t>
      </w:r>
      <w:r w:rsidR="0029207F" w:rsidRPr="004A1815">
        <w:rPr>
          <w:rFonts w:cs="Arial"/>
          <w:lang w:val="es-MX"/>
        </w:rPr>
        <w:t>a pérdida gestacional involuntaria se define como la pérdida espontánea de un embarazo (embrión o feto) antes de las 22 semanas completas de gestación</w:t>
      </w:r>
      <w:r w:rsidR="00AD4B1B">
        <w:rPr>
          <w:rFonts w:cs="Arial"/>
          <w:lang w:val="es-MX"/>
        </w:rPr>
        <w:t xml:space="preserve"> </w:t>
      </w:r>
      <w:r w:rsidR="000A2244">
        <w:rPr>
          <w:rFonts w:cs="Arial"/>
          <w:lang w:val="es-MX"/>
        </w:rPr>
        <w:t>[17]</w:t>
      </w:r>
      <w:r w:rsidR="0029207F" w:rsidRPr="004A1815">
        <w:rPr>
          <w:rFonts w:cs="Arial"/>
          <w:lang w:val="es-MX"/>
        </w:rPr>
        <w:t xml:space="preserve">. </w:t>
      </w:r>
      <w:r w:rsidR="006963D1">
        <w:rPr>
          <w:rFonts w:cs="Arial"/>
          <w:lang w:val="es-MX"/>
        </w:rPr>
        <w:lastRenderedPageBreak/>
        <w:t>Cabe resaltar, que c</w:t>
      </w:r>
      <w:r w:rsidR="0029207F" w:rsidRPr="004A1815">
        <w:rPr>
          <w:rFonts w:cs="Arial"/>
          <w:lang w:val="es-MX"/>
        </w:rPr>
        <w:t xml:space="preserve">uando no se dispone de información sobre la edad gestacional, se utiliza como criterio clínico un peso fetal inferior a 500 gramos [17]. Asimismo, se excluyen del análisis los abortos inducidos o intencionales, dado que constituyen un evento de naturaleza voluntaria y no forman parte del fenómeno estudiado. Esta condición representa uno de los resultados adversos del embarazo más frecuentes y plantea un obstáculo significativo para la protección de la salud materna [4, 8]. Para efectos de esta investigación, la variable objetivo (target) se construirá de forma binaria a partir de </w:t>
      </w:r>
      <w:r w:rsidR="0087793C" w:rsidRPr="004A1815">
        <w:rPr>
          <w:rFonts w:cs="Arial"/>
          <w:lang w:val="es-MX"/>
        </w:rPr>
        <w:t>las variables V228</w:t>
      </w:r>
      <w:r w:rsidR="00284D78" w:rsidRPr="004A1815">
        <w:rPr>
          <w:rFonts w:cs="Arial"/>
          <w:lang w:val="es-MX"/>
        </w:rPr>
        <w:t xml:space="preserve"> y V233</w:t>
      </w:r>
      <w:r w:rsidR="0029207F" w:rsidRPr="004A1815">
        <w:rPr>
          <w:rFonts w:cs="Arial"/>
          <w:lang w:val="es-MX"/>
        </w:rPr>
        <w:t xml:space="preserve">, considerando como caso positivo (1) a las mujeres que reportan un resultado de embarazo </w:t>
      </w:r>
      <w:r w:rsidR="004F53FD">
        <w:rPr>
          <w:rFonts w:cs="Arial"/>
          <w:lang w:val="es-MX"/>
        </w:rPr>
        <w:t>con</w:t>
      </w:r>
      <w:r w:rsidR="0029207F" w:rsidRPr="004A1815">
        <w:rPr>
          <w:rFonts w:cs="Arial"/>
          <w:lang w:val="es-MX"/>
        </w:rPr>
        <w:t xml:space="preserve"> pérdida </w:t>
      </w:r>
      <w:r w:rsidR="004F53FD">
        <w:rPr>
          <w:rFonts w:cs="Arial"/>
          <w:lang w:val="es-MX"/>
        </w:rPr>
        <w:t xml:space="preserve">gestacional </w:t>
      </w:r>
      <w:r w:rsidR="00A35958">
        <w:rPr>
          <w:rFonts w:cs="Arial"/>
          <w:lang w:val="es-MX"/>
        </w:rPr>
        <w:t xml:space="preserve">involuntaria </w:t>
      </w:r>
      <w:r w:rsidR="0029207F" w:rsidRPr="004A1815">
        <w:rPr>
          <w:rFonts w:cs="Arial"/>
          <w:lang w:val="es-MX"/>
        </w:rPr>
        <w:t>antes de las 22 semanas</w:t>
      </w:r>
      <w:r w:rsidR="00132FAD" w:rsidRPr="004A1815">
        <w:rPr>
          <w:rFonts w:cs="Arial"/>
          <w:lang w:val="es-MX"/>
        </w:rPr>
        <w:t>, es decir menos de 6 meses;</w:t>
      </w:r>
      <w:r w:rsidR="0029207F" w:rsidRPr="004A1815">
        <w:rPr>
          <w:rFonts w:cs="Arial"/>
          <w:lang w:val="es-MX"/>
        </w:rPr>
        <w:t xml:space="preserve"> y como caso negativo (0) a los embarazos </w:t>
      </w:r>
      <w:r w:rsidR="008366A6">
        <w:rPr>
          <w:rFonts w:cs="Arial"/>
          <w:lang w:val="es-MX"/>
        </w:rPr>
        <w:t xml:space="preserve">que </w:t>
      </w:r>
      <w:r w:rsidR="0090166F">
        <w:rPr>
          <w:rFonts w:cs="Arial"/>
          <w:lang w:val="es-MX"/>
        </w:rPr>
        <w:t>continúan luego de los 6 meses</w:t>
      </w:r>
      <w:r w:rsidR="0029207F" w:rsidRPr="004A1815">
        <w:rPr>
          <w:rFonts w:cs="Arial"/>
          <w:lang w:val="es-MX"/>
        </w:rPr>
        <w:t>.</w:t>
      </w:r>
    </w:p>
    <w:p w14:paraId="55A8EA9B" w14:textId="77777777" w:rsidR="00602A1A" w:rsidRPr="004A1815" w:rsidRDefault="00602A1A" w:rsidP="00F05DB6">
      <w:pPr>
        <w:pStyle w:val="Prrafodelista"/>
        <w:spacing w:after="0" w:line="480" w:lineRule="auto"/>
        <w:ind w:left="0" w:right="49"/>
        <w:rPr>
          <w:rFonts w:cs="Arial"/>
          <w:lang w:val="es-MX"/>
        </w:rPr>
      </w:pPr>
    </w:p>
    <w:p w14:paraId="28DD6361" w14:textId="3EC94468" w:rsidR="008263EA" w:rsidRPr="004A1815" w:rsidRDefault="00B82C7C" w:rsidP="00FB7522">
      <w:pPr>
        <w:pStyle w:val="Ttulo"/>
        <w:rPr>
          <w:rFonts w:cs="Arial"/>
        </w:rPr>
      </w:pPr>
      <w:bookmarkStart w:id="175" w:name="_Toc237983490"/>
      <w:bookmarkStart w:id="176" w:name="_Toc238233660"/>
      <w:r w:rsidRPr="004A1815">
        <w:rPr>
          <w:rFonts w:cs="Arial"/>
        </w:rPr>
        <w:t xml:space="preserve">Figura </w:t>
      </w:r>
      <w:r w:rsidRPr="004A1815">
        <w:rPr>
          <w:rFonts w:cs="Arial"/>
        </w:rPr>
        <w:fldChar w:fldCharType="begin"/>
      </w:r>
      <w:r w:rsidRPr="004A1815">
        <w:rPr>
          <w:rFonts w:cs="Arial"/>
        </w:rPr>
        <w:instrText xml:space="preserve"> SEQ Figura \* ARABIC </w:instrText>
      </w:r>
      <w:r w:rsidRPr="004A1815">
        <w:rPr>
          <w:rFonts w:cs="Arial"/>
        </w:rPr>
        <w:fldChar w:fldCharType="separate"/>
      </w:r>
      <w:r w:rsidR="00627E3B" w:rsidRPr="004A1815">
        <w:rPr>
          <w:rFonts w:cs="Arial"/>
          <w:noProof/>
        </w:rPr>
        <w:t>1</w:t>
      </w:r>
      <w:r w:rsidRPr="004A1815">
        <w:rPr>
          <w:rFonts w:cs="Arial"/>
        </w:rPr>
        <w:fldChar w:fldCharType="end"/>
      </w:r>
      <w:r w:rsidRPr="004A1815">
        <w:rPr>
          <w:rFonts w:cs="Arial"/>
        </w:rPr>
        <w:t>: Elaboración de Target</w:t>
      </w:r>
      <w:bookmarkEnd w:id="175"/>
      <w:bookmarkEnd w:id="176"/>
    </w:p>
    <w:p w14:paraId="1FE41508" w14:textId="79CEC76C" w:rsidR="6DADF856" w:rsidRPr="004A1815" w:rsidRDefault="77C7FC49" w:rsidP="6DADF856">
      <w:pPr>
        <w:rPr>
          <w:rFonts w:cs="Arial"/>
        </w:rPr>
      </w:pPr>
      <w:r w:rsidRPr="004A1815">
        <w:rPr>
          <w:rFonts w:cs="Arial"/>
          <w:noProof/>
        </w:rPr>
        <w:drawing>
          <wp:inline distT="0" distB="0" distL="0" distR="0" wp14:anchorId="53C3FC28" wp14:editId="2DB6757F">
            <wp:extent cx="5581650" cy="2095500"/>
            <wp:effectExtent l="0" t="0" r="0" b="0"/>
            <wp:docPr id="567666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66814" name="Picture 567666814"/>
                    <pic:cNvPicPr/>
                  </pic:nvPicPr>
                  <pic:blipFill rotWithShape="1">
                    <a:blip r:embed="rId18">
                      <a:extLst>
                        <a:ext uri="{28A0092B-C50C-407E-A947-70E740481C1C}">
                          <a14:useLocalDpi xmlns:a14="http://schemas.microsoft.com/office/drawing/2010/main"/>
                        </a:ext>
                      </a:extLst>
                    </a:blip>
                    <a:srcRect b="7173"/>
                    <a:stretch>
                      <a:fillRect/>
                    </a:stretch>
                  </pic:blipFill>
                  <pic:spPr bwMode="auto">
                    <a:xfrm>
                      <a:off x="0" y="0"/>
                      <a:ext cx="5581650" cy="2095500"/>
                    </a:xfrm>
                    <a:prstGeom prst="rect">
                      <a:avLst/>
                    </a:prstGeom>
                    <a:ln>
                      <a:noFill/>
                    </a:ln>
                    <a:extLst>
                      <a:ext uri="{53640926-AAD7-44D8-BBD7-CCE9431645EC}">
                        <a14:shadowObscured xmlns:a14="http://schemas.microsoft.com/office/drawing/2010/main"/>
                      </a:ext>
                    </a:extLst>
                  </pic:spPr>
                </pic:pic>
              </a:graphicData>
            </a:graphic>
          </wp:inline>
        </w:drawing>
      </w:r>
    </w:p>
    <w:p w14:paraId="5FEDE046" w14:textId="77777777" w:rsidR="00CD03A6" w:rsidRPr="004A1815" w:rsidRDefault="00CD03A6" w:rsidP="00CD03A6">
      <w:pPr>
        <w:rPr>
          <w:rFonts w:cs="Arial"/>
          <w:lang w:eastAsia="es-PE"/>
        </w:rPr>
      </w:pPr>
    </w:p>
    <w:p w14:paraId="2FB368F3" w14:textId="77777777" w:rsidR="00FB7522" w:rsidRPr="004A1815" w:rsidRDefault="00FB7522" w:rsidP="00FB7522">
      <w:pPr>
        <w:rPr>
          <w:rFonts w:cs="Arial"/>
          <w:lang w:eastAsia="es-PE"/>
        </w:rPr>
      </w:pPr>
    </w:p>
    <w:p w14:paraId="79664AAC" w14:textId="540E8EF2" w:rsidR="0299FB02" w:rsidRPr="004A1815" w:rsidRDefault="3F6B61E4" w:rsidP="0067380C">
      <w:pPr>
        <w:pStyle w:val="Ttulo3"/>
      </w:pPr>
      <w:bookmarkStart w:id="177" w:name="_Toc238233661"/>
      <w:r w:rsidRPr="004A1815">
        <w:t>3.1.2 Impacto en la salud reproductiva</w:t>
      </w:r>
      <w:bookmarkEnd w:id="177"/>
      <w:r w:rsidR="00165D81">
        <w:t xml:space="preserve">    </w:t>
      </w:r>
    </w:p>
    <w:p w14:paraId="50F24FF2" w14:textId="5EB90FD5" w:rsidR="0299FB02" w:rsidRPr="004A1815" w:rsidRDefault="0299FB02" w:rsidP="00F05DB6">
      <w:pPr>
        <w:pStyle w:val="Prrafodelista"/>
        <w:spacing w:after="0" w:line="480" w:lineRule="auto"/>
        <w:ind w:left="0" w:right="49"/>
        <w:rPr>
          <w:rFonts w:cs="Arial"/>
        </w:rPr>
      </w:pPr>
      <w:r w:rsidRPr="004A1815">
        <w:rPr>
          <w:rFonts w:cs="Arial"/>
        </w:rPr>
        <w:t xml:space="preserve">A nivel mundial, la terminación del embarazo y las pérdidas gestacionales representan un grave problema de salud pública. Se estima que las complicaciones </w:t>
      </w:r>
      <w:r w:rsidRPr="004A1815">
        <w:rPr>
          <w:rFonts w:cs="Arial"/>
        </w:rPr>
        <w:lastRenderedPageBreak/>
        <w:t xml:space="preserve">derivadas de abortos inseguros y terminaciones riesgosas causan entre el 4.7% y el 13.2% de todas las muertes maternas anuales [4]. Este impacto es desproporcionadamente mayor en los países en vías de desarrollo, los cuales concentran el 97% de los casos globales [4, 14]. Debido a esta realidad presente, podemos ver la importancia de que, en Perú, siendo un país en vías de desarrollo, requiera con urgencia herramientas predictivas que permitan a su sistema de salud, equiparse con medios para anticiparse a estas pérdidas gestacionales y prevenir incluso la morbilidad materna asociada. </w:t>
      </w:r>
    </w:p>
    <w:p w14:paraId="54D05625" w14:textId="77777777" w:rsidR="00F05DB6" w:rsidRPr="004A1815" w:rsidRDefault="00F05DB6" w:rsidP="00F05DB6">
      <w:pPr>
        <w:pStyle w:val="Prrafodelista"/>
        <w:spacing w:after="0" w:line="480" w:lineRule="auto"/>
        <w:ind w:left="0" w:right="49"/>
        <w:rPr>
          <w:rFonts w:cs="Arial"/>
        </w:rPr>
      </w:pPr>
    </w:p>
    <w:p w14:paraId="77D21A4C" w14:textId="58A97216" w:rsidR="0299FB02" w:rsidRPr="004A1815" w:rsidRDefault="26E667EA" w:rsidP="00D474EF">
      <w:pPr>
        <w:pStyle w:val="Ttulo2"/>
      </w:pPr>
      <w:bookmarkStart w:id="178" w:name="_Toc238233662"/>
      <w:commentRangeStart w:id="179"/>
      <w:commentRangeStart w:id="180"/>
      <w:r w:rsidRPr="004A1815">
        <w:t xml:space="preserve">3.2. </w:t>
      </w:r>
      <w:r w:rsidR="00D474EF" w:rsidRPr="004A1815">
        <w:t xml:space="preserve">Factores </w:t>
      </w:r>
      <w:r w:rsidR="00165D81">
        <w:t>determinantes</w:t>
      </w:r>
      <w:r w:rsidR="00D474EF" w:rsidRPr="004A1815">
        <w:t xml:space="preserve"> a</w:t>
      </w:r>
      <w:commentRangeEnd w:id="179"/>
      <w:r w:rsidR="007C37D2">
        <w:rPr>
          <w:rStyle w:val="Refdecomentario"/>
          <w:sz w:val="24"/>
          <w:szCs w:val="24"/>
        </w:rPr>
        <w:commentReference w:id="179"/>
      </w:r>
      <w:commentRangeEnd w:id="180"/>
      <w:r>
        <w:rPr>
          <w:rStyle w:val="Refdecomentario"/>
          <w:sz w:val="24"/>
          <w:szCs w:val="24"/>
        </w:rPr>
        <w:commentReference w:id="180"/>
      </w:r>
      <w:r w:rsidR="00165D81">
        <w:t>sociados</w:t>
      </w:r>
      <w:bookmarkEnd w:id="178"/>
    </w:p>
    <w:p w14:paraId="05AF8147" w14:textId="0DC42030" w:rsidR="0299FB02" w:rsidRPr="004A1815" w:rsidRDefault="5B43E1F2" w:rsidP="0067380C">
      <w:pPr>
        <w:pStyle w:val="Ttulo3"/>
      </w:pPr>
      <w:bookmarkStart w:id="181" w:name="_Toc238233663"/>
      <w:r w:rsidRPr="004A1815">
        <w:t xml:space="preserve">3.2.1 </w:t>
      </w:r>
      <w:r w:rsidR="00141FD2">
        <w:t>Factores</w:t>
      </w:r>
      <w:r w:rsidRPr="004A1815">
        <w:t xml:space="preserve"> sociodemográficos</w:t>
      </w:r>
      <w:bookmarkEnd w:id="181"/>
    </w:p>
    <w:p w14:paraId="03802AC5" w14:textId="13F727AA" w:rsidR="00292B73" w:rsidRPr="004A1815" w:rsidRDefault="0299FB02" w:rsidP="00555AA9">
      <w:pPr>
        <w:pStyle w:val="Prrafodelista"/>
        <w:spacing w:after="0" w:line="480" w:lineRule="auto"/>
        <w:ind w:left="0" w:right="49"/>
        <w:rPr>
          <w:rFonts w:cs="Arial"/>
        </w:rPr>
      </w:pPr>
      <w:r w:rsidRPr="004A1815">
        <w:rPr>
          <w:rFonts w:cs="Arial"/>
        </w:rPr>
        <w:t xml:space="preserve">Diversos estudios poblacionales confirman que la pérdida del embarazo puede estar condicionada por el contexto sociodemográfico de la madre [7, 10]. </w:t>
      </w:r>
      <w:r w:rsidR="008C40C6" w:rsidRPr="004A1815">
        <w:rPr>
          <w:rFonts w:cs="Arial"/>
        </w:rPr>
        <w:t xml:space="preserve"> </w:t>
      </w:r>
      <w:r w:rsidR="004832A4" w:rsidRPr="004A1815">
        <w:rPr>
          <w:rFonts w:cs="Arial"/>
        </w:rPr>
        <w:t>C</w:t>
      </w:r>
      <w:r w:rsidRPr="004A1815">
        <w:rPr>
          <w:rFonts w:cs="Arial"/>
        </w:rPr>
        <w:t xml:space="preserve">omo por las siguientes variables: </w:t>
      </w:r>
    </w:p>
    <w:p w14:paraId="1AB9C887" w14:textId="28D767BB" w:rsidR="0299FB02" w:rsidRPr="004A1815" w:rsidRDefault="0299FB02" w:rsidP="00454119">
      <w:pPr>
        <w:pStyle w:val="Prrafodelista"/>
        <w:numPr>
          <w:ilvl w:val="0"/>
          <w:numId w:val="3"/>
        </w:numPr>
        <w:spacing w:after="0" w:line="480" w:lineRule="auto"/>
        <w:ind w:right="49"/>
        <w:rPr>
          <w:rFonts w:cs="Arial"/>
        </w:rPr>
      </w:pPr>
      <w:r w:rsidRPr="004A1815">
        <w:rPr>
          <w:rFonts w:cs="Arial"/>
        </w:rPr>
        <w:t xml:space="preserve">Edad materna: Mujeres mayores de 30 y 35 años reflejan un riesgo significativamente mayor en comparación con mujeres jóvenes [4, 10]. </w:t>
      </w:r>
    </w:p>
    <w:p w14:paraId="4178C487" w14:textId="5FDE14E6" w:rsidR="00831DF0" w:rsidRPr="004A1815" w:rsidRDefault="00664475" w:rsidP="00454119">
      <w:pPr>
        <w:pStyle w:val="Prrafodelista"/>
        <w:numPr>
          <w:ilvl w:val="0"/>
          <w:numId w:val="3"/>
        </w:numPr>
        <w:spacing w:after="0" w:line="480" w:lineRule="auto"/>
        <w:ind w:right="49"/>
        <w:rPr>
          <w:rFonts w:cs="Arial"/>
        </w:rPr>
      </w:pPr>
      <w:r w:rsidRPr="004A1815">
        <w:rPr>
          <w:rFonts w:cs="Arial"/>
        </w:rPr>
        <w:t xml:space="preserve">Índice de riqueza (donde los valores menores indican mayor pobreza): </w:t>
      </w:r>
      <w:r w:rsidR="0299FB02" w:rsidRPr="004A1815">
        <w:rPr>
          <w:rFonts w:cs="Arial"/>
        </w:rPr>
        <w:t xml:space="preserve">El nivel socioeconómico bajo y la pobreza material lucen incrementar </w:t>
      </w:r>
      <w:r w:rsidR="00161938" w:rsidRPr="004A1815">
        <w:rPr>
          <w:rFonts w:cs="Arial"/>
        </w:rPr>
        <w:t>significativamente</w:t>
      </w:r>
      <w:r w:rsidR="0299FB02" w:rsidRPr="004A1815">
        <w:rPr>
          <w:rFonts w:cs="Arial"/>
        </w:rPr>
        <w:t xml:space="preserve"> el riesgo de un aborto espontáneo o terminación de la gestación [8, 10]. </w:t>
      </w:r>
    </w:p>
    <w:p w14:paraId="2AB3E328" w14:textId="4F122153" w:rsidR="00831DF0" w:rsidRPr="004A1815" w:rsidRDefault="0299FB02" w:rsidP="00454119">
      <w:pPr>
        <w:pStyle w:val="Prrafodelista"/>
        <w:numPr>
          <w:ilvl w:val="0"/>
          <w:numId w:val="3"/>
        </w:numPr>
        <w:spacing w:after="0" w:line="480" w:lineRule="auto"/>
        <w:ind w:right="49"/>
        <w:rPr>
          <w:rFonts w:cs="Arial"/>
        </w:rPr>
      </w:pPr>
      <w:r w:rsidRPr="004A1815">
        <w:rPr>
          <w:rFonts w:cs="Arial"/>
        </w:rPr>
        <w:t xml:space="preserve">Estado civil: Estar casada o en una unión convivencial ha demostrado tener una fuerte asociación estadística con mayores tasas de terminación del embarazo y uso de métodos de planificación [7, 10, 12]. </w:t>
      </w:r>
    </w:p>
    <w:p w14:paraId="4245567C" w14:textId="771D449A" w:rsidR="00292B73" w:rsidRPr="004A1815" w:rsidRDefault="0299FB02" w:rsidP="00454119">
      <w:pPr>
        <w:pStyle w:val="Prrafodelista"/>
        <w:numPr>
          <w:ilvl w:val="0"/>
          <w:numId w:val="3"/>
        </w:numPr>
        <w:spacing w:after="0" w:line="480" w:lineRule="auto"/>
        <w:ind w:right="49"/>
        <w:rPr>
          <w:rFonts w:cs="Arial"/>
        </w:rPr>
      </w:pPr>
      <w:r w:rsidRPr="004A1815">
        <w:rPr>
          <w:rFonts w:cs="Arial"/>
        </w:rPr>
        <w:t xml:space="preserve">Nivel educativo: Las mujeres con mayores niveles de educación a menudo </w:t>
      </w:r>
      <w:r w:rsidR="000F5EB6" w:rsidRPr="004A1815">
        <w:rPr>
          <w:rFonts w:cs="Arial"/>
        </w:rPr>
        <w:t>presentan</w:t>
      </w:r>
      <w:r w:rsidRPr="004A1815">
        <w:rPr>
          <w:rFonts w:cs="Arial"/>
        </w:rPr>
        <w:t xml:space="preserve"> diferencias significativas en las tasas de interrupción del </w:t>
      </w:r>
      <w:r w:rsidRPr="004A1815">
        <w:rPr>
          <w:rFonts w:cs="Arial"/>
        </w:rPr>
        <w:lastRenderedPageBreak/>
        <w:t xml:space="preserve">embarazo y mayor uso de anticonceptivos frente a aquellas sin educación [7, 10, 14]. </w:t>
      </w:r>
    </w:p>
    <w:p w14:paraId="3B4221F2" w14:textId="09675DE8" w:rsidR="00103A66" w:rsidRDefault="0299FB02" w:rsidP="00454119">
      <w:pPr>
        <w:pStyle w:val="Prrafodelista"/>
        <w:numPr>
          <w:ilvl w:val="0"/>
          <w:numId w:val="3"/>
        </w:numPr>
        <w:spacing w:after="0" w:line="480" w:lineRule="auto"/>
        <w:ind w:right="49"/>
        <w:rPr>
          <w:rFonts w:cs="Arial"/>
        </w:rPr>
      </w:pPr>
      <w:r w:rsidRPr="004A1815">
        <w:rPr>
          <w:rFonts w:cs="Arial"/>
        </w:rPr>
        <w:t>Lugar de residencia (urbano/rural): Las mujeres en áreas rurales o urbanas experimentan diferentes niveles de riesgo debido a</w:t>
      </w:r>
      <w:r w:rsidR="001A4ED1" w:rsidRPr="004A1815">
        <w:rPr>
          <w:rFonts w:cs="Arial"/>
        </w:rPr>
        <w:t xml:space="preserve"> </w:t>
      </w:r>
      <w:r w:rsidRPr="004A1815">
        <w:rPr>
          <w:rFonts w:cs="Arial"/>
        </w:rPr>
        <w:t>dispar</w:t>
      </w:r>
      <w:r w:rsidR="001A4ED1" w:rsidRPr="004A1815">
        <w:rPr>
          <w:rFonts w:cs="Arial"/>
        </w:rPr>
        <w:t>idades</w:t>
      </w:r>
      <w:r w:rsidRPr="004A1815">
        <w:rPr>
          <w:rFonts w:cs="Arial"/>
        </w:rPr>
        <w:t xml:space="preserve"> </w:t>
      </w:r>
      <w:r w:rsidR="001A4ED1" w:rsidRPr="004A1815">
        <w:rPr>
          <w:rFonts w:cs="Arial"/>
        </w:rPr>
        <w:t xml:space="preserve">en el acceso </w:t>
      </w:r>
      <w:r w:rsidRPr="004A1815">
        <w:rPr>
          <w:rFonts w:cs="Arial"/>
        </w:rPr>
        <w:t>a servicios de salud y planificación familiar [10, 12].</w:t>
      </w:r>
    </w:p>
    <w:p w14:paraId="36971B0D" w14:textId="23692ADC" w:rsidR="0054465E" w:rsidRPr="004A1815" w:rsidRDefault="00B838B2" w:rsidP="00454119">
      <w:pPr>
        <w:pStyle w:val="Prrafodelista"/>
        <w:numPr>
          <w:ilvl w:val="0"/>
          <w:numId w:val="3"/>
        </w:numPr>
        <w:spacing w:after="0" w:line="480" w:lineRule="auto"/>
        <w:ind w:right="49"/>
        <w:rPr>
          <w:rFonts w:cs="Arial"/>
        </w:rPr>
      </w:pPr>
      <w:r>
        <w:rPr>
          <w:rFonts w:cs="Arial"/>
        </w:rPr>
        <w:t xml:space="preserve">Altitud de Conglomerado: </w:t>
      </w:r>
    </w:p>
    <w:p w14:paraId="25F1C87E" w14:textId="77777777" w:rsidR="00BC05D8" w:rsidRPr="004A1815" w:rsidRDefault="00BC05D8" w:rsidP="00BC05D8">
      <w:pPr>
        <w:spacing w:line="480" w:lineRule="auto"/>
        <w:ind w:left="360" w:right="49"/>
        <w:rPr>
          <w:rFonts w:eastAsia="Calibri" w:cs="Arial"/>
        </w:rPr>
      </w:pPr>
    </w:p>
    <w:p w14:paraId="2FE11D1F" w14:textId="4522074B" w:rsidR="00041687" w:rsidRPr="004A1815" w:rsidRDefault="0299FB02" w:rsidP="00F05DB6">
      <w:pPr>
        <w:pStyle w:val="Prrafodelista"/>
        <w:spacing w:after="0" w:line="480" w:lineRule="auto"/>
        <w:ind w:left="0" w:right="49"/>
        <w:rPr>
          <w:rFonts w:cs="Arial"/>
        </w:rPr>
      </w:pPr>
      <w:r w:rsidRPr="004A1815">
        <w:rPr>
          <w:rFonts w:cs="Arial"/>
        </w:rPr>
        <w:t xml:space="preserve">Sabiendo sobre la influencia de estas variables, podemos tomarlas de referencia para el diseño de este trabajo. Ya que la pérdida gestacional puede analizarse no solo desde la biología, sino también bajo el análisis de variables sociodemográficas específicas directamente desde la ENDES (base de datos demográficos aplicados en Perú) </w:t>
      </w:r>
      <w:r w:rsidR="004356BF" w:rsidRPr="004A1815">
        <w:rPr>
          <w:rFonts w:cs="Arial"/>
        </w:rPr>
        <w:t>(ver Tabla 2).</w:t>
      </w:r>
    </w:p>
    <w:p w14:paraId="02737E45" w14:textId="49FFECF3" w:rsidR="00D5490B" w:rsidRPr="004A1815" w:rsidRDefault="00583303" w:rsidP="00583303">
      <w:pPr>
        <w:pStyle w:val="Ttulo"/>
        <w:rPr>
          <w:rFonts w:cs="Arial"/>
        </w:rPr>
      </w:pPr>
      <w:bookmarkStart w:id="182" w:name="_Toc237983483"/>
      <w:bookmarkStart w:id="183" w:name="_Toc238233664"/>
      <w:r w:rsidRPr="004A1815">
        <w:rPr>
          <w:rFonts w:cs="Arial"/>
        </w:rPr>
        <w:t xml:space="preserve">Tabla </w:t>
      </w:r>
      <w:r w:rsidRPr="004A1815">
        <w:rPr>
          <w:rFonts w:cs="Arial"/>
        </w:rPr>
        <w:fldChar w:fldCharType="begin"/>
      </w:r>
      <w:r w:rsidRPr="004A1815">
        <w:rPr>
          <w:rFonts w:cs="Arial"/>
        </w:rPr>
        <w:instrText xml:space="preserve"> SEQ Tabla \* ARABIC </w:instrText>
      </w:r>
      <w:r w:rsidRPr="004A1815">
        <w:rPr>
          <w:rFonts w:cs="Arial"/>
        </w:rPr>
        <w:fldChar w:fldCharType="separate"/>
      </w:r>
      <w:r w:rsidR="006C3D3D">
        <w:rPr>
          <w:rFonts w:cs="Arial"/>
          <w:noProof/>
        </w:rPr>
        <w:t>2</w:t>
      </w:r>
      <w:r w:rsidRPr="004A1815">
        <w:rPr>
          <w:rFonts w:cs="Arial"/>
        </w:rPr>
        <w:fldChar w:fldCharType="end"/>
      </w:r>
      <w:r w:rsidRPr="004A1815">
        <w:rPr>
          <w:rFonts w:cs="Arial"/>
        </w:rPr>
        <w:t>: Variables Determinantes Sociodemográficos</w:t>
      </w:r>
      <w:bookmarkEnd w:id="182"/>
      <w:bookmarkEnd w:id="183"/>
    </w:p>
    <w:tbl>
      <w:tblPr>
        <w:tblStyle w:val="Tablanormal5"/>
        <w:tblW w:w="0" w:type="auto"/>
        <w:tblLook w:val="04A0" w:firstRow="1" w:lastRow="0" w:firstColumn="1" w:lastColumn="0" w:noHBand="0" w:noVBand="1"/>
      </w:tblPr>
      <w:tblGrid>
        <w:gridCol w:w="1362"/>
        <w:gridCol w:w="1013"/>
        <w:gridCol w:w="2598"/>
        <w:gridCol w:w="1907"/>
        <w:gridCol w:w="1907"/>
      </w:tblGrid>
      <w:tr w:rsidR="002A129E" w:rsidRPr="004A1815" w14:paraId="6F89D470" w14:textId="7DD4B85D" w:rsidTr="002A12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62" w:type="dxa"/>
          </w:tcPr>
          <w:p w14:paraId="06EC04C1" w14:textId="467F4BB2" w:rsidR="002A129E" w:rsidRPr="004A1815" w:rsidRDefault="002A129E" w:rsidP="00F05DB6">
            <w:pPr>
              <w:pStyle w:val="Prrafodelista"/>
              <w:spacing w:after="0" w:line="480" w:lineRule="auto"/>
              <w:ind w:left="0" w:right="49"/>
              <w:rPr>
                <w:rFonts w:cs="Arial"/>
                <w:sz w:val="20"/>
                <w:szCs w:val="20"/>
              </w:rPr>
            </w:pPr>
            <w:r w:rsidRPr="004A1815">
              <w:rPr>
                <w:rFonts w:cs="Arial"/>
                <w:sz w:val="20"/>
                <w:szCs w:val="20"/>
              </w:rPr>
              <w:t>Variable</w:t>
            </w:r>
          </w:p>
        </w:tc>
        <w:tc>
          <w:tcPr>
            <w:tcW w:w="1013" w:type="dxa"/>
          </w:tcPr>
          <w:p w14:paraId="277F21FA" w14:textId="6BDF7139" w:rsidR="002A129E" w:rsidRPr="004A1815" w:rsidRDefault="002A129E" w:rsidP="00F05DB6">
            <w:pPr>
              <w:pStyle w:val="Prrafodelista"/>
              <w:spacing w:after="0" w:line="480" w:lineRule="auto"/>
              <w:ind w:left="0" w:right="49"/>
              <w:cnfStyle w:val="100000000000" w:firstRow="1" w:lastRow="0" w:firstColumn="0" w:lastColumn="0" w:oddVBand="0" w:evenVBand="0" w:oddHBand="0" w:evenHBand="0" w:firstRowFirstColumn="0" w:firstRowLastColumn="0" w:lastRowFirstColumn="0" w:lastRowLastColumn="0"/>
              <w:rPr>
                <w:rFonts w:cs="Arial"/>
                <w:sz w:val="20"/>
                <w:szCs w:val="20"/>
              </w:rPr>
            </w:pPr>
            <w:r w:rsidRPr="004A1815">
              <w:rPr>
                <w:rFonts w:cs="Arial"/>
                <w:sz w:val="20"/>
                <w:szCs w:val="20"/>
              </w:rPr>
              <w:t>Código</w:t>
            </w:r>
          </w:p>
        </w:tc>
        <w:tc>
          <w:tcPr>
            <w:tcW w:w="2598" w:type="dxa"/>
          </w:tcPr>
          <w:p w14:paraId="534740B2" w14:textId="18323298" w:rsidR="002A129E" w:rsidRPr="004A1815" w:rsidRDefault="002A129E" w:rsidP="00F05DB6">
            <w:pPr>
              <w:pStyle w:val="Prrafodelista"/>
              <w:spacing w:after="0" w:line="480" w:lineRule="auto"/>
              <w:ind w:left="0" w:right="49"/>
              <w:cnfStyle w:val="100000000000" w:firstRow="1" w:lastRow="0" w:firstColumn="0" w:lastColumn="0" w:oddVBand="0" w:evenVBand="0" w:oddHBand="0" w:evenHBand="0" w:firstRowFirstColumn="0" w:firstRowLastColumn="0" w:lastRowFirstColumn="0" w:lastRowLastColumn="0"/>
              <w:rPr>
                <w:rFonts w:cs="Arial"/>
                <w:sz w:val="20"/>
                <w:szCs w:val="20"/>
              </w:rPr>
            </w:pPr>
            <w:r w:rsidRPr="004A1815">
              <w:rPr>
                <w:rFonts w:cs="Arial"/>
                <w:color w:val="171717"/>
                <w:spacing w:val="-2"/>
                <w:sz w:val="20"/>
                <w:szCs w:val="20"/>
                <w:bdr w:val="none" w:sz="0" w:space="0" w:color="auto" w:frame="1"/>
                <w:shd w:val="clear" w:color="auto" w:fill="FFFFFF"/>
              </w:rPr>
              <w:t>Definición conceptual</w:t>
            </w:r>
          </w:p>
        </w:tc>
        <w:tc>
          <w:tcPr>
            <w:tcW w:w="1907" w:type="dxa"/>
          </w:tcPr>
          <w:p w14:paraId="144F3286" w14:textId="68C9751A" w:rsidR="002A129E" w:rsidRPr="002A129E" w:rsidRDefault="002A129E" w:rsidP="00F05DB6">
            <w:pPr>
              <w:pStyle w:val="Prrafodelista"/>
              <w:spacing w:after="0" w:line="480" w:lineRule="auto"/>
              <w:ind w:left="0" w:right="49"/>
              <w:cnfStyle w:val="100000000000" w:firstRow="1" w:lastRow="0" w:firstColumn="0" w:lastColumn="0" w:oddVBand="0" w:evenVBand="0" w:oddHBand="0" w:evenHBand="0" w:firstRowFirstColumn="0" w:firstRowLastColumn="0" w:lastRowFirstColumn="0" w:lastRowLastColumn="0"/>
              <w:rPr>
                <w:rFonts w:cs="Arial"/>
                <w:color w:val="171717"/>
                <w:spacing w:val="-2"/>
                <w:sz w:val="20"/>
                <w:szCs w:val="20"/>
                <w:bdr w:val="none" w:sz="0" w:space="0" w:color="auto" w:frame="1"/>
                <w:shd w:val="clear" w:color="auto" w:fill="FFFFFF"/>
              </w:rPr>
            </w:pPr>
            <w:r w:rsidRPr="002A129E">
              <w:rPr>
                <w:sz w:val="20"/>
                <w:szCs w:val="20"/>
              </w:rPr>
              <w:t xml:space="preserve">Tipo / Escala </w:t>
            </w:r>
          </w:p>
        </w:tc>
        <w:tc>
          <w:tcPr>
            <w:tcW w:w="1907" w:type="dxa"/>
          </w:tcPr>
          <w:p w14:paraId="64B1B867" w14:textId="41E41471" w:rsidR="002A129E" w:rsidRPr="002A129E" w:rsidRDefault="002A129E" w:rsidP="00F05DB6">
            <w:pPr>
              <w:pStyle w:val="Prrafodelista"/>
              <w:spacing w:after="0" w:line="480" w:lineRule="auto"/>
              <w:ind w:left="0" w:right="49"/>
              <w:cnfStyle w:val="100000000000" w:firstRow="1" w:lastRow="0" w:firstColumn="0" w:lastColumn="0" w:oddVBand="0" w:evenVBand="0" w:oddHBand="0" w:evenHBand="0" w:firstRowFirstColumn="0" w:firstRowLastColumn="0" w:lastRowFirstColumn="0" w:lastRowLastColumn="0"/>
              <w:rPr>
                <w:rFonts w:cs="Arial"/>
                <w:color w:val="171717"/>
                <w:spacing w:val="-2"/>
                <w:sz w:val="20"/>
                <w:szCs w:val="20"/>
                <w:bdr w:val="none" w:sz="0" w:space="0" w:color="auto" w:frame="1"/>
                <w:shd w:val="clear" w:color="auto" w:fill="FFFFFF"/>
              </w:rPr>
            </w:pPr>
            <w:r w:rsidRPr="002A129E">
              <w:rPr>
                <w:sz w:val="20"/>
                <w:szCs w:val="20"/>
              </w:rPr>
              <w:t>Categorías/Rango</w:t>
            </w:r>
          </w:p>
        </w:tc>
      </w:tr>
      <w:tr w:rsidR="002A129E" w:rsidRPr="004A1815" w14:paraId="1829BFA6" w14:textId="23B00B42" w:rsidTr="002A1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tcPr>
          <w:p w14:paraId="581D65B7" w14:textId="7DE49FF7" w:rsidR="002A129E" w:rsidRPr="004A1815" w:rsidRDefault="002A129E" w:rsidP="28F682D7">
            <w:pPr>
              <w:pStyle w:val="Prrafodelista"/>
              <w:spacing w:after="0" w:line="480" w:lineRule="auto"/>
              <w:ind w:left="0" w:right="49"/>
              <w:rPr>
                <w:rFonts w:cs="Arial"/>
                <w:sz w:val="15"/>
                <w:szCs w:val="15"/>
              </w:rPr>
            </w:pPr>
            <w:r w:rsidRPr="004A1815">
              <w:rPr>
                <w:rFonts w:cs="Arial"/>
                <w:sz w:val="15"/>
                <w:szCs w:val="15"/>
              </w:rPr>
              <w:t xml:space="preserve">Edad  </w:t>
            </w:r>
          </w:p>
        </w:tc>
        <w:tc>
          <w:tcPr>
            <w:tcW w:w="1013" w:type="dxa"/>
          </w:tcPr>
          <w:p w14:paraId="7432EFC0" w14:textId="57B58E9E" w:rsidR="002A129E" w:rsidRPr="004A1815" w:rsidRDefault="002A129E" w:rsidP="28F682D7">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4A1815">
              <w:rPr>
                <w:rFonts w:cs="Arial"/>
                <w:b/>
                <w:sz w:val="15"/>
                <w:szCs w:val="15"/>
              </w:rPr>
              <w:t>V012</w:t>
            </w:r>
          </w:p>
        </w:tc>
        <w:tc>
          <w:tcPr>
            <w:tcW w:w="2598" w:type="dxa"/>
          </w:tcPr>
          <w:p w14:paraId="0E1D6410" w14:textId="53A93800" w:rsidR="002A129E" w:rsidRPr="004A1815" w:rsidRDefault="002A129E" w:rsidP="28F682D7">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4A1815">
              <w:rPr>
                <w:rFonts w:cs="Arial"/>
                <w:b/>
                <w:sz w:val="15"/>
                <w:szCs w:val="15"/>
              </w:rPr>
              <w:t>Años cumplidos por la entrevistada</w:t>
            </w:r>
          </w:p>
        </w:tc>
        <w:tc>
          <w:tcPr>
            <w:tcW w:w="1907" w:type="dxa"/>
          </w:tcPr>
          <w:p w14:paraId="275500E4" w14:textId="09475F4E" w:rsidR="002A129E" w:rsidRPr="004A1815" w:rsidRDefault="0043473E" w:rsidP="28F682D7">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43473E">
              <w:rPr>
                <w:rFonts w:cs="Arial"/>
                <w:b/>
                <w:sz w:val="15"/>
                <w:szCs w:val="15"/>
              </w:rPr>
              <w:t>Cuantitativa / Razón</w:t>
            </w:r>
          </w:p>
        </w:tc>
        <w:tc>
          <w:tcPr>
            <w:tcW w:w="1907" w:type="dxa"/>
          </w:tcPr>
          <w:p w14:paraId="33ACB2B4" w14:textId="4BD623E6" w:rsidR="002A129E" w:rsidRPr="0009431A" w:rsidRDefault="00917A7C" w:rsidP="28F682D7">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09431A">
              <w:rPr>
                <w:rFonts w:cs="Arial"/>
                <w:bCs/>
                <w:sz w:val="15"/>
                <w:szCs w:val="15"/>
              </w:rPr>
              <w:t>15 a 49 años (rango continuo)</w:t>
            </w:r>
          </w:p>
        </w:tc>
      </w:tr>
      <w:tr w:rsidR="002A129E" w:rsidRPr="004A1815" w14:paraId="288569F3" w14:textId="7B14E84F" w:rsidTr="002A129E">
        <w:tc>
          <w:tcPr>
            <w:cnfStyle w:val="001000000000" w:firstRow="0" w:lastRow="0" w:firstColumn="1" w:lastColumn="0" w:oddVBand="0" w:evenVBand="0" w:oddHBand="0" w:evenHBand="0" w:firstRowFirstColumn="0" w:firstRowLastColumn="0" w:lastRowFirstColumn="0" w:lastRowLastColumn="0"/>
            <w:tcW w:w="1362" w:type="dxa"/>
          </w:tcPr>
          <w:p w14:paraId="6AA81096" w14:textId="10735AD7" w:rsidR="002A129E" w:rsidRPr="004A1815" w:rsidRDefault="002A129E" w:rsidP="28F682D7">
            <w:pPr>
              <w:pStyle w:val="Prrafodelista"/>
              <w:spacing w:after="0" w:line="480" w:lineRule="auto"/>
              <w:ind w:left="0" w:right="49"/>
              <w:rPr>
                <w:rFonts w:cs="Arial"/>
                <w:sz w:val="15"/>
                <w:szCs w:val="15"/>
              </w:rPr>
            </w:pPr>
            <w:r w:rsidRPr="004A1815">
              <w:rPr>
                <w:rFonts w:cs="Arial"/>
                <w:sz w:val="15"/>
                <w:szCs w:val="15"/>
              </w:rPr>
              <w:t>Nivel educativo</w:t>
            </w:r>
          </w:p>
        </w:tc>
        <w:tc>
          <w:tcPr>
            <w:tcW w:w="1013" w:type="dxa"/>
          </w:tcPr>
          <w:p w14:paraId="37C4BA6F" w14:textId="100ECB88" w:rsidR="002A129E" w:rsidRPr="004A1815" w:rsidRDefault="002A129E" w:rsidP="28F682D7">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4A1815">
              <w:rPr>
                <w:rFonts w:cs="Arial"/>
                <w:b/>
                <w:sz w:val="15"/>
                <w:szCs w:val="15"/>
              </w:rPr>
              <w:t>V106</w:t>
            </w:r>
          </w:p>
        </w:tc>
        <w:tc>
          <w:tcPr>
            <w:tcW w:w="2598" w:type="dxa"/>
          </w:tcPr>
          <w:p w14:paraId="569AB5E7" w14:textId="1AB92C19" w:rsidR="002A129E" w:rsidRPr="004A1815" w:rsidRDefault="002A129E" w:rsidP="28F682D7">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4A1815">
              <w:rPr>
                <w:rFonts w:cs="Arial"/>
                <w:b/>
                <w:sz w:val="15"/>
                <w:szCs w:val="15"/>
              </w:rPr>
              <w:t>Nivel de instrucción más alto alcanzado por la entrevistada</w:t>
            </w:r>
          </w:p>
        </w:tc>
        <w:tc>
          <w:tcPr>
            <w:tcW w:w="1907" w:type="dxa"/>
          </w:tcPr>
          <w:p w14:paraId="12E5DFD8" w14:textId="38FF4747" w:rsidR="002A129E" w:rsidRPr="004A1815" w:rsidRDefault="00A420B5" w:rsidP="28F682D7">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A420B5">
              <w:rPr>
                <w:rFonts w:cs="Arial"/>
                <w:b/>
                <w:sz w:val="15"/>
                <w:szCs w:val="15"/>
              </w:rPr>
              <w:t>Cualitativa / Ordinal</w:t>
            </w:r>
          </w:p>
        </w:tc>
        <w:tc>
          <w:tcPr>
            <w:tcW w:w="1907" w:type="dxa"/>
          </w:tcPr>
          <w:p w14:paraId="6C211083" w14:textId="5BFFCB59" w:rsidR="002A129E" w:rsidRPr="004A1815" w:rsidRDefault="009F01D3" w:rsidP="28F682D7">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9F01D3">
              <w:rPr>
                <w:rFonts w:cs="Arial"/>
                <w:b/>
                <w:sz w:val="15"/>
                <w:szCs w:val="15"/>
              </w:rPr>
              <w:t>0 = Sin educación, 1 = Primaria, 2 = Secundaria, 3 = Superior</w:t>
            </w:r>
          </w:p>
        </w:tc>
      </w:tr>
      <w:tr w:rsidR="002A129E" w:rsidRPr="004A1815" w14:paraId="786B1C19" w14:textId="146970F2" w:rsidTr="002A1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tcPr>
          <w:p w14:paraId="1FA54F20" w14:textId="22F5D2F6" w:rsidR="002A129E" w:rsidRPr="004A1815" w:rsidRDefault="002A129E" w:rsidP="28F682D7">
            <w:pPr>
              <w:pStyle w:val="Prrafodelista"/>
              <w:spacing w:after="0" w:line="480" w:lineRule="auto"/>
              <w:ind w:left="0" w:right="49"/>
              <w:rPr>
                <w:rFonts w:cs="Arial"/>
                <w:sz w:val="15"/>
                <w:szCs w:val="15"/>
              </w:rPr>
            </w:pPr>
            <w:r w:rsidRPr="004A1815">
              <w:rPr>
                <w:rFonts w:cs="Arial"/>
                <w:sz w:val="15"/>
                <w:szCs w:val="15"/>
              </w:rPr>
              <w:t>Área de residencia</w:t>
            </w:r>
          </w:p>
        </w:tc>
        <w:tc>
          <w:tcPr>
            <w:tcW w:w="1013" w:type="dxa"/>
          </w:tcPr>
          <w:p w14:paraId="45792B7B" w14:textId="5023A0D0" w:rsidR="002A129E" w:rsidRPr="004A1815" w:rsidRDefault="002A129E" w:rsidP="28F682D7">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4A1815">
              <w:rPr>
                <w:rFonts w:cs="Arial"/>
                <w:b/>
                <w:sz w:val="15"/>
                <w:szCs w:val="15"/>
              </w:rPr>
              <w:t>V025</w:t>
            </w:r>
          </w:p>
        </w:tc>
        <w:tc>
          <w:tcPr>
            <w:tcW w:w="2598" w:type="dxa"/>
          </w:tcPr>
          <w:p w14:paraId="746E6579" w14:textId="25A1DB95" w:rsidR="002A129E" w:rsidRPr="004A1815" w:rsidRDefault="002A129E" w:rsidP="28F682D7">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4A1815">
              <w:rPr>
                <w:rFonts w:cs="Arial"/>
                <w:b/>
                <w:sz w:val="15"/>
                <w:szCs w:val="15"/>
              </w:rPr>
              <w:t xml:space="preserve">Ámbito de </w:t>
            </w:r>
            <w:r w:rsidRPr="004A1815">
              <w:rPr>
                <w:rFonts w:eastAsia="Arial" w:cs="Arial"/>
                <w:b/>
                <w:sz w:val="15"/>
                <w:szCs w:val="15"/>
              </w:rPr>
              <w:t xml:space="preserve">residencia </w:t>
            </w:r>
            <w:r w:rsidRPr="004A1815">
              <w:rPr>
                <w:rFonts w:cs="Arial"/>
                <w:b/>
                <w:sz w:val="15"/>
                <w:szCs w:val="15"/>
              </w:rPr>
              <w:t>de la entrevistada (urbano o rural)</w:t>
            </w:r>
          </w:p>
        </w:tc>
        <w:tc>
          <w:tcPr>
            <w:tcW w:w="1907" w:type="dxa"/>
          </w:tcPr>
          <w:p w14:paraId="2469B5FD" w14:textId="595A8CE2" w:rsidR="002A129E" w:rsidRPr="004A1815" w:rsidRDefault="00A73732" w:rsidP="28F682D7">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A73732">
              <w:rPr>
                <w:rFonts w:cs="Arial"/>
                <w:b/>
                <w:sz w:val="15"/>
                <w:szCs w:val="15"/>
              </w:rPr>
              <w:t>Cualitativa / Nominal (dicotómica)</w:t>
            </w:r>
          </w:p>
        </w:tc>
        <w:tc>
          <w:tcPr>
            <w:tcW w:w="1907" w:type="dxa"/>
          </w:tcPr>
          <w:p w14:paraId="2C1EAD89" w14:textId="38468533" w:rsidR="002A129E" w:rsidRPr="004A1815" w:rsidRDefault="00FB36B1" w:rsidP="28F682D7">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FB36B1">
              <w:rPr>
                <w:rFonts w:cs="Arial"/>
                <w:b/>
                <w:sz w:val="15"/>
                <w:szCs w:val="15"/>
              </w:rPr>
              <w:t>1 = Urbano, 2 = Rural</w:t>
            </w:r>
          </w:p>
        </w:tc>
      </w:tr>
      <w:tr w:rsidR="002A129E" w:rsidRPr="004A1815" w14:paraId="54FB5B29" w14:textId="5B6A512E" w:rsidTr="002A129E">
        <w:tc>
          <w:tcPr>
            <w:cnfStyle w:val="001000000000" w:firstRow="0" w:lastRow="0" w:firstColumn="1" w:lastColumn="0" w:oddVBand="0" w:evenVBand="0" w:oddHBand="0" w:evenHBand="0" w:firstRowFirstColumn="0" w:firstRowLastColumn="0" w:lastRowFirstColumn="0" w:lastRowLastColumn="0"/>
            <w:tcW w:w="1362" w:type="dxa"/>
          </w:tcPr>
          <w:p w14:paraId="41DDC37D" w14:textId="1D87E975" w:rsidR="002A129E" w:rsidRPr="004A1815" w:rsidRDefault="002A129E" w:rsidP="28F682D7">
            <w:pPr>
              <w:pStyle w:val="Prrafodelista"/>
              <w:spacing w:after="0" w:line="480" w:lineRule="auto"/>
              <w:ind w:left="0" w:right="49"/>
              <w:rPr>
                <w:rFonts w:cs="Arial"/>
                <w:sz w:val="15"/>
                <w:szCs w:val="15"/>
              </w:rPr>
            </w:pPr>
            <w:r w:rsidRPr="004A1815">
              <w:rPr>
                <w:rFonts w:cs="Arial"/>
                <w:sz w:val="15"/>
                <w:szCs w:val="15"/>
              </w:rPr>
              <w:t>Índice de riqueza</w:t>
            </w:r>
          </w:p>
        </w:tc>
        <w:tc>
          <w:tcPr>
            <w:tcW w:w="1013" w:type="dxa"/>
          </w:tcPr>
          <w:p w14:paraId="2051C03E" w14:textId="5FD5D86D" w:rsidR="002A129E" w:rsidRPr="004A1815" w:rsidRDefault="002A129E" w:rsidP="28F682D7">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4A1815">
              <w:rPr>
                <w:rFonts w:cs="Arial"/>
                <w:b/>
                <w:sz w:val="15"/>
                <w:szCs w:val="15"/>
              </w:rPr>
              <w:t>V190</w:t>
            </w:r>
          </w:p>
        </w:tc>
        <w:tc>
          <w:tcPr>
            <w:tcW w:w="2598" w:type="dxa"/>
          </w:tcPr>
          <w:p w14:paraId="2B7E9229" w14:textId="48DE0557" w:rsidR="002A129E" w:rsidRPr="004A1815" w:rsidRDefault="002A129E" w:rsidP="28F682D7">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4A1815">
              <w:rPr>
                <w:rFonts w:cs="Arial"/>
                <w:b/>
                <w:sz w:val="15"/>
                <w:szCs w:val="15"/>
              </w:rPr>
              <w:t>Quintil de riqueza del hogar (1 = más pobre a 5 = más rico)</w:t>
            </w:r>
          </w:p>
        </w:tc>
        <w:tc>
          <w:tcPr>
            <w:tcW w:w="1907" w:type="dxa"/>
          </w:tcPr>
          <w:p w14:paraId="420FB47E" w14:textId="336F5C85" w:rsidR="002A129E" w:rsidRPr="004A1815" w:rsidRDefault="00D92AD9" w:rsidP="28F682D7">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D92AD9">
              <w:rPr>
                <w:rFonts w:cs="Arial"/>
                <w:b/>
                <w:sz w:val="15"/>
                <w:szCs w:val="15"/>
              </w:rPr>
              <w:t>Cualitativa / Ordinal</w:t>
            </w:r>
          </w:p>
        </w:tc>
        <w:tc>
          <w:tcPr>
            <w:tcW w:w="1907" w:type="dxa"/>
          </w:tcPr>
          <w:p w14:paraId="18B92F99" w14:textId="2426C43F" w:rsidR="002A129E" w:rsidRPr="004A1815" w:rsidRDefault="002515E4" w:rsidP="28F682D7">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2515E4">
              <w:rPr>
                <w:rFonts w:cs="Arial"/>
                <w:b/>
                <w:sz w:val="15"/>
                <w:szCs w:val="15"/>
              </w:rPr>
              <w:t>1 = Más pobre, 2 = Pobre, 3 = Medio, 4 = Rico, 5 = Más rico</w:t>
            </w:r>
          </w:p>
        </w:tc>
      </w:tr>
      <w:tr w:rsidR="002A129E" w:rsidRPr="004A1815" w14:paraId="401236ED" w14:textId="2F21284E" w:rsidTr="002A1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tcPr>
          <w:p w14:paraId="43B3D7DE" w14:textId="41692620" w:rsidR="002A129E" w:rsidRPr="004A1815" w:rsidRDefault="002A129E" w:rsidP="28F682D7">
            <w:pPr>
              <w:pStyle w:val="Prrafodelista"/>
              <w:spacing w:after="0" w:line="480" w:lineRule="auto"/>
              <w:ind w:left="0" w:right="49"/>
              <w:rPr>
                <w:rFonts w:cs="Arial"/>
                <w:sz w:val="15"/>
                <w:szCs w:val="15"/>
              </w:rPr>
            </w:pPr>
            <w:r w:rsidRPr="004A1815">
              <w:rPr>
                <w:rFonts w:cs="Arial"/>
                <w:sz w:val="15"/>
                <w:szCs w:val="15"/>
              </w:rPr>
              <w:t>Altitud del conglomerado</w:t>
            </w:r>
          </w:p>
        </w:tc>
        <w:tc>
          <w:tcPr>
            <w:tcW w:w="1013" w:type="dxa"/>
          </w:tcPr>
          <w:p w14:paraId="5E777575" w14:textId="6EC9A7FC" w:rsidR="002A129E" w:rsidRPr="004A1815" w:rsidRDefault="002A129E" w:rsidP="28F682D7">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4A1815">
              <w:rPr>
                <w:rFonts w:cs="Arial"/>
                <w:b/>
                <w:sz w:val="15"/>
                <w:szCs w:val="15"/>
              </w:rPr>
              <w:t>V040</w:t>
            </w:r>
          </w:p>
        </w:tc>
        <w:tc>
          <w:tcPr>
            <w:tcW w:w="2598" w:type="dxa"/>
          </w:tcPr>
          <w:p w14:paraId="4A985CD2" w14:textId="6FD4E7DC" w:rsidR="002A129E" w:rsidRPr="004A1815" w:rsidRDefault="002A129E" w:rsidP="28F682D7">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4A1815">
              <w:rPr>
                <w:rFonts w:cs="Arial"/>
                <w:b/>
                <w:sz w:val="15"/>
                <w:szCs w:val="15"/>
              </w:rPr>
              <w:t>Altitud en metros sobre el nivel del mar de la zona donde reside la entrevistada</w:t>
            </w:r>
          </w:p>
        </w:tc>
        <w:tc>
          <w:tcPr>
            <w:tcW w:w="1907" w:type="dxa"/>
          </w:tcPr>
          <w:p w14:paraId="7EB9EB11" w14:textId="04420994" w:rsidR="002A129E" w:rsidRPr="004A1815" w:rsidRDefault="00240A78" w:rsidP="28F682D7">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240A78">
              <w:rPr>
                <w:rFonts w:cs="Arial"/>
                <w:b/>
                <w:sz w:val="15"/>
                <w:szCs w:val="15"/>
              </w:rPr>
              <w:t>Cuantitativa / Razón</w:t>
            </w:r>
          </w:p>
        </w:tc>
        <w:tc>
          <w:tcPr>
            <w:tcW w:w="1907" w:type="dxa"/>
          </w:tcPr>
          <w:p w14:paraId="261405BD" w14:textId="7F1C3791" w:rsidR="002A129E" w:rsidRPr="004A1815" w:rsidRDefault="00A42FEA" w:rsidP="28F682D7">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A42FEA">
              <w:rPr>
                <w:rFonts w:cs="Arial"/>
                <w:b/>
                <w:sz w:val="15"/>
                <w:szCs w:val="15"/>
              </w:rPr>
              <w:t>Aproximadamente 0 a 4,500 msnm (varía según costa, sierra o selva)</w:t>
            </w:r>
          </w:p>
        </w:tc>
      </w:tr>
      <w:tr w:rsidR="002A129E" w:rsidRPr="004A1815" w14:paraId="6C4FE270" w14:textId="365FBCD2" w:rsidTr="002A129E">
        <w:trPr>
          <w:trHeight w:val="300"/>
        </w:trPr>
        <w:tc>
          <w:tcPr>
            <w:cnfStyle w:val="001000000000" w:firstRow="0" w:lastRow="0" w:firstColumn="1" w:lastColumn="0" w:oddVBand="0" w:evenVBand="0" w:oddHBand="0" w:evenHBand="0" w:firstRowFirstColumn="0" w:firstRowLastColumn="0" w:lastRowFirstColumn="0" w:lastRowLastColumn="0"/>
            <w:tcW w:w="1362" w:type="dxa"/>
          </w:tcPr>
          <w:p w14:paraId="70B57781" w14:textId="7F527E41" w:rsidR="002A129E" w:rsidRPr="004A1815" w:rsidRDefault="002A129E" w:rsidP="28F682D7">
            <w:pPr>
              <w:pStyle w:val="Prrafodelista"/>
              <w:spacing w:after="0" w:line="480" w:lineRule="auto"/>
              <w:ind w:left="0" w:right="49"/>
              <w:rPr>
                <w:rFonts w:cs="Arial"/>
                <w:sz w:val="15"/>
                <w:szCs w:val="15"/>
              </w:rPr>
            </w:pPr>
            <w:r w:rsidRPr="004A1815">
              <w:rPr>
                <w:rFonts w:cs="Arial"/>
                <w:sz w:val="15"/>
                <w:szCs w:val="15"/>
              </w:rPr>
              <w:t>Estado civil</w:t>
            </w:r>
          </w:p>
        </w:tc>
        <w:tc>
          <w:tcPr>
            <w:tcW w:w="1013" w:type="dxa"/>
          </w:tcPr>
          <w:p w14:paraId="5E27E140" w14:textId="16B16D0C" w:rsidR="002A129E" w:rsidRPr="004A1815" w:rsidRDefault="002A129E" w:rsidP="28F682D7">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4A1815">
              <w:rPr>
                <w:rFonts w:cs="Arial"/>
                <w:b/>
                <w:sz w:val="15"/>
                <w:szCs w:val="15"/>
              </w:rPr>
              <w:t>V501</w:t>
            </w:r>
          </w:p>
        </w:tc>
        <w:tc>
          <w:tcPr>
            <w:tcW w:w="2598" w:type="dxa"/>
          </w:tcPr>
          <w:p w14:paraId="632ED051" w14:textId="5E87334D" w:rsidR="002A129E" w:rsidRPr="004A1815" w:rsidRDefault="002A129E" w:rsidP="28F682D7">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4A1815">
              <w:rPr>
                <w:rFonts w:cs="Arial"/>
                <w:b/>
                <w:sz w:val="15"/>
                <w:szCs w:val="15"/>
              </w:rPr>
              <w:t>Situación conyugal actual de la entrevistada</w:t>
            </w:r>
          </w:p>
        </w:tc>
        <w:tc>
          <w:tcPr>
            <w:tcW w:w="1907" w:type="dxa"/>
          </w:tcPr>
          <w:p w14:paraId="3522221E" w14:textId="6C3CC51C" w:rsidR="002A129E" w:rsidRPr="004A1815" w:rsidRDefault="00EA581C" w:rsidP="28F682D7">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EA581C">
              <w:rPr>
                <w:rFonts w:cs="Arial"/>
                <w:b/>
                <w:sz w:val="15"/>
                <w:szCs w:val="15"/>
              </w:rPr>
              <w:t>Cualitativa / Nominal</w:t>
            </w:r>
          </w:p>
        </w:tc>
        <w:tc>
          <w:tcPr>
            <w:tcW w:w="1907" w:type="dxa"/>
          </w:tcPr>
          <w:p w14:paraId="11DB9930" w14:textId="5FC11082" w:rsidR="002A129E" w:rsidRPr="004A1815" w:rsidRDefault="0009431A" w:rsidP="28F682D7">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09431A">
              <w:rPr>
                <w:rFonts w:cs="Arial"/>
                <w:b/>
                <w:sz w:val="15"/>
                <w:szCs w:val="15"/>
              </w:rPr>
              <w:t xml:space="preserve">0 = Nunca unida, 1 = Casada, 2 = </w:t>
            </w:r>
            <w:r w:rsidRPr="0009431A">
              <w:rPr>
                <w:rFonts w:cs="Arial"/>
                <w:b/>
                <w:sz w:val="15"/>
                <w:szCs w:val="15"/>
              </w:rPr>
              <w:lastRenderedPageBreak/>
              <w:t>Conviviente, 3 = Viuda, 4 = Divorciada, 5 = Separada</w:t>
            </w:r>
          </w:p>
        </w:tc>
      </w:tr>
    </w:tbl>
    <w:p w14:paraId="267DAF61" w14:textId="7F10B1D9" w:rsidR="04352909" w:rsidRPr="004A1815" w:rsidRDefault="04352909">
      <w:pPr>
        <w:rPr>
          <w:rFonts w:cs="Arial"/>
        </w:rPr>
      </w:pPr>
    </w:p>
    <w:p w14:paraId="749B6296" w14:textId="77777777" w:rsidR="00F05DB6" w:rsidRPr="004A1815" w:rsidRDefault="00F05DB6" w:rsidP="00F05DB6">
      <w:pPr>
        <w:pStyle w:val="Prrafodelista"/>
        <w:spacing w:after="0" w:line="480" w:lineRule="auto"/>
        <w:ind w:left="0" w:right="49"/>
        <w:rPr>
          <w:rFonts w:cs="Arial"/>
        </w:rPr>
      </w:pPr>
    </w:p>
    <w:p w14:paraId="48ABF680" w14:textId="71654E8C" w:rsidR="0299FB02" w:rsidRPr="004A1815" w:rsidRDefault="0378B92E" w:rsidP="0067380C">
      <w:pPr>
        <w:pStyle w:val="Ttulo3"/>
      </w:pPr>
      <w:bookmarkStart w:id="184" w:name="_Toc238233665"/>
      <w:r w:rsidRPr="004A1815">
        <w:t xml:space="preserve">3.2.2 </w:t>
      </w:r>
      <w:r w:rsidR="007C5729">
        <w:rPr>
          <w:lang w:val="es-MX"/>
        </w:rPr>
        <w:t>Factores</w:t>
      </w:r>
      <w:r w:rsidR="00BA43A8" w:rsidRPr="004A1815">
        <w:rPr>
          <w:lang w:val="es-MX"/>
        </w:rPr>
        <w:t xml:space="preserve"> de salud y antecedentes reproductivos</w:t>
      </w:r>
      <w:bookmarkEnd w:id="184"/>
      <w:r w:rsidRPr="004A1815">
        <w:t xml:space="preserve"> </w:t>
      </w:r>
    </w:p>
    <w:p w14:paraId="013C619F" w14:textId="77777777" w:rsidR="005A2318" w:rsidRPr="005A2318" w:rsidRDefault="005A2318" w:rsidP="005A2318">
      <w:pPr>
        <w:spacing w:line="480" w:lineRule="auto"/>
        <w:ind w:right="49"/>
        <w:rPr>
          <w:rFonts w:cs="Arial"/>
        </w:rPr>
      </w:pPr>
    </w:p>
    <w:p w14:paraId="3B7F8591" w14:textId="23C6D11C" w:rsidR="0022367D" w:rsidRDefault="0022367D" w:rsidP="00F47EB2">
      <w:pPr>
        <w:pStyle w:val="Prrafodelista"/>
        <w:numPr>
          <w:ilvl w:val="0"/>
          <w:numId w:val="14"/>
        </w:numPr>
        <w:spacing w:line="480" w:lineRule="auto"/>
        <w:ind w:right="49"/>
        <w:rPr>
          <w:rFonts w:cs="Arial"/>
        </w:rPr>
      </w:pPr>
      <w:r w:rsidRPr="0022367D">
        <w:rPr>
          <w:rFonts w:cs="Arial"/>
        </w:rPr>
        <w:t>Uso de anticonceptivos (V302/V313): El uso de anticonceptivos, en particular el DIU, se ha asociado con una mayor tasa de aborto espontáneo tardío (&gt;12 semanas), parto pretérmino y complicaciones como sangrado vaginal y desprendimiento de placenta, lo que evidencia su influencia en la pérdida gestacional involuntaria [</w:t>
      </w:r>
      <w:r>
        <w:rPr>
          <w:rFonts w:cs="Arial"/>
        </w:rPr>
        <w:t>45</w:t>
      </w:r>
      <w:r w:rsidRPr="0022367D">
        <w:rPr>
          <w:rFonts w:cs="Arial"/>
        </w:rPr>
        <w:t>].</w:t>
      </w:r>
    </w:p>
    <w:p w14:paraId="68D8E5FF" w14:textId="410BEAD2" w:rsidR="00417B43" w:rsidRPr="00F47EB2" w:rsidRDefault="00417B43" w:rsidP="00F47EB2">
      <w:pPr>
        <w:pStyle w:val="Prrafodelista"/>
        <w:numPr>
          <w:ilvl w:val="0"/>
          <w:numId w:val="14"/>
        </w:numPr>
        <w:spacing w:line="480" w:lineRule="auto"/>
        <w:ind w:right="49"/>
        <w:rPr>
          <w:rFonts w:cs="Arial"/>
        </w:rPr>
      </w:pPr>
      <w:r w:rsidRPr="00F47EB2">
        <w:rPr>
          <w:rFonts w:cs="Arial"/>
        </w:rPr>
        <w:t>Intervalo intergenésico (V222):</w:t>
      </w:r>
      <w:r w:rsidR="00F47EB2" w:rsidRPr="00F47EB2">
        <w:rPr>
          <w:rFonts w:cs="Arial"/>
        </w:rPr>
        <w:t xml:space="preserve"> </w:t>
      </w:r>
      <w:r w:rsidRPr="00F47EB2">
        <w:rPr>
          <w:rFonts w:cs="Arial"/>
        </w:rPr>
        <w:t>Los factores que se asocian significativamente con un mayor riesgo de mortalidad perinatal fueron el intervalo entre nacimientos menor a 2 años, el parto pretérmino, la anemia, la anomalía congénita, el antecedente de muerte neonatal temprana y el bajo peso al nacer [1]. (Nota: La muerte perinatal incluye de forma directa la muerte fetal tardía o mortinato a partir de las 28 semanas).</w:t>
      </w:r>
    </w:p>
    <w:p w14:paraId="63FC4C90" w14:textId="77777777" w:rsidR="00417B43" w:rsidRPr="00417B43" w:rsidRDefault="00417B43" w:rsidP="00417B43">
      <w:pPr>
        <w:pStyle w:val="Prrafodelista"/>
        <w:spacing w:line="480" w:lineRule="auto"/>
        <w:ind w:left="720" w:right="49"/>
        <w:rPr>
          <w:rFonts w:cs="Arial"/>
        </w:rPr>
      </w:pPr>
    </w:p>
    <w:p w14:paraId="002F74CC" w14:textId="5E794027" w:rsidR="00417B43" w:rsidRPr="00F47EB2" w:rsidRDefault="00417B43" w:rsidP="00F47EB2">
      <w:pPr>
        <w:pStyle w:val="Prrafodelista"/>
        <w:numPr>
          <w:ilvl w:val="0"/>
          <w:numId w:val="14"/>
        </w:numPr>
        <w:spacing w:line="480" w:lineRule="auto"/>
        <w:ind w:right="49"/>
        <w:rPr>
          <w:rFonts w:cs="Arial"/>
        </w:rPr>
      </w:pPr>
      <w:r w:rsidRPr="00F47EB2">
        <w:rPr>
          <w:rFonts w:cs="Arial"/>
        </w:rPr>
        <w:t>Tabaco (últimos 12 meses) (QS200)</w:t>
      </w:r>
      <w:r w:rsidR="00F47EB2" w:rsidRPr="00F47EB2">
        <w:rPr>
          <w:rFonts w:cs="Arial"/>
        </w:rPr>
        <w:t xml:space="preserve"> y Alcoholismo (QS206)</w:t>
      </w:r>
      <w:r w:rsidRPr="00F47EB2">
        <w:rPr>
          <w:rFonts w:cs="Arial"/>
        </w:rPr>
        <w:t>:</w:t>
      </w:r>
      <w:r w:rsidR="00F47EB2" w:rsidRPr="00F47EB2">
        <w:rPr>
          <w:rFonts w:cs="Arial"/>
        </w:rPr>
        <w:t xml:space="preserve"> </w:t>
      </w:r>
      <w:r w:rsidRPr="00F47EB2">
        <w:rPr>
          <w:rFonts w:cs="Arial"/>
        </w:rPr>
        <w:t>Asimismo, los factores del estilo de vida como el trabajo pesado, el estrés, la dieta, el tabaquismo, el alcohol y el alto consumo de café son otros probables factores de riesgo para el aborto espontáneo [8].</w:t>
      </w:r>
      <w:r w:rsidR="00F47EB2" w:rsidRPr="00F47EB2">
        <w:rPr>
          <w:rFonts w:cs="Arial"/>
        </w:rPr>
        <w:t xml:space="preserve"> </w:t>
      </w:r>
      <w:r w:rsidRPr="00F47EB2">
        <w:rPr>
          <w:rFonts w:cs="Arial"/>
        </w:rPr>
        <w:t>Los factores de riesgo más determinantes de la mortalidad perinatal se identificaron mediante la importancia de características y algunos de ellos son fumar cigarrillos</w:t>
      </w:r>
      <w:r w:rsidR="00F47EB2" w:rsidRPr="00F47EB2">
        <w:rPr>
          <w:rFonts w:cs="Arial"/>
        </w:rPr>
        <w:t xml:space="preserve"> </w:t>
      </w:r>
      <w:r w:rsidRPr="00F47EB2">
        <w:rPr>
          <w:rFonts w:cs="Arial"/>
        </w:rPr>
        <w:t>[1].</w:t>
      </w:r>
    </w:p>
    <w:p w14:paraId="339A1197" w14:textId="77777777" w:rsidR="00F47EB2" w:rsidRPr="00F47EB2" w:rsidRDefault="00F47EB2" w:rsidP="00F47EB2">
      <w:pPr>
        <w:pStyle w:val="Prrafodelista"/>
        <w:spacing w:line="480" w:lineRule="auto"/>
        <w:ind w:left="720" w:right="49"/>
        <w:rPr>
          <w:rFonts w:cs="Arial"/>
        </w:rPr>
      </w:pPr>
    </w:p>
    <w:p w14:paraId="21E81B2F" w14:textId="42F215E6" w:rsidR="00417B43" w:rsidRPr="00F47EB2" w:rsidRDefault="00417B43" w:rsidP="00F47EB2">
      <w:pPr>
        <w:pStyle w:val="Prrafodelista"/>
        <w:numPr>
          <w:ilvl w:val="0"/>
          <w:numId w:val="14"/>
        </w:numPr>
        <w:spacing w:line="480" w:lineRule="auto"/>
        <w:ind w:right="49"/>
        <w:rPr>
          <w:rFonts w:cs="Arial"/>
        </w:rPr>
      </w:pPr>
      <w:r w:rsidRPr="00F47EB2">
        <w:rPr>
          <w:rFonts w:cs="Arial"/>
        </w:rPr>
        <w:lastRenderedPageBreak/>
        <w:t>Diabetes/azúcar alta (QS109):</w:t>
      </w:r>
      <w:r w:rsidR="00F47EB2" w:rsidRPr="00F47EB2">
        <w:rPr>
          <w:rFonts w:cs="Arial"/>
        </w:rPr>
        <w:t xml:space="preserve"> </w:t>
      </w:r>
      <w:r w:rsidRPr="00F47EB2">
        <w:rPr>
          <w:rFonts w:cs="Arial"/>
        </w:rPr>
        <w:t>Las mujeres en edad materna avanzada son más vulnerables a un embarazo de alto riesgo, incluidos problemas de salud materna y complicaciones relacionadas con el embarazo como preeclampsia, embarazo ectópico y diabetes gestacional, que pueden provocar abortos espontáneos o mortinatos</w:t>
      </w:r>
      <w:r w:rsidR="00F47EB2" w:rsidRPr="00F47EB2">
        <w:rPr>
          <w:rFonts w:cs="Arial"/>
        </w:rPr>
        <w:t xml:space="preserve"> </w:t>
      </w:r>
      <w:r w:rsidRPr="00F47EB2">
        <w:rPr>
          <w:rFonts w:cs="Arial"/>
        </w:rPr>
        <w:t>[10].</w:t>
      </w:r>
    </w:p>
    <w:p w14:paraId="60679172" w14:textId="77777777" w:rsidR="00417B43" w:rsidRPr="00417B43" w:rsidRDefault="00417B43" w:rsidP="00417B43">
      <w:pPr>
        <w:pStyle w:val="Prrafodelista"/>
        <w:spacing w:line="480" w:lineRule="auto"/>
        <w:ind w:left="720" w:right="49"/>
        <w:rPr>
          <w:rFonts w:cs="Arial"/>
        </w:rPr>
      </w:pPr>
    </w:p>
    <w:p w14:paraId="2140BCBB" w14:textId="30FD4A9F" w:rsidR="0299FB02" w:rsidRPr="004A1815" w:rsidRDefault="0299FB02" w:rsidP="00454119">
      <w:pPr>
        <w:pStyle w:val="Prrafodelista"/>
        <w:numPr>
          <w:ilvl w:val="0"/>
          <w:numId w:val="4"/>
        </w:numPr>
        <w:spacing w:after="0" w:line="480" w:lineRule="auto"/>
        <w:ind w:right="49"/>
        <w:rPr>
          <w:rFonts w:cs="Arial"/>
        </w:rPr>
      </w:pPr>
      <w:r w:rsidRPr="004A1815">
        <w:rPr>
          <w:rFonts w:cs="Arial"/>
        </w:rPr>
        <w:t xml:space="preserve">Controles prenatales (ANC): La asistencia a las visitas de atención prenatal reflejan un efecto protector fundamental. Las mujeres que asisten a sus controles tienen un riesgo significativamente menor de sufrir resultados adversos [4, 8]. </w:t>
      </w:r>
    </w:p>
    <w:p w14:paraId="41A14718" w14:textId="4167E735" w:rsidR="00FA30BF" w:rsidRPr="00FA30BF" w:rsidRDefault="00FA30BF" w:rsidP="00FA30BF">
      <w:pPr>
        <w:pStyle w:val="Prrafodelista"/>
        <w:numPr>
          <w:ilvl w:val="0"/>
          <w:numId w:val="4"/>
        </w:numPr>
        <w:spacing w:after="0" w:line="480" w:lineRule="auto"/>
        <w:ind w:right="49"/>
        <w:rPr>
          <w:rFonts w:cs="Arial"/>
        </w:rPr>
      </w:pPr>
      <w:r>
        <w:rPr>
          <w:rFonts w:cs="Arial"/>
        </w:rPr>
        <w:t>Peso y Talla: Con estos valores se calcula el índice de masa en el corporal.</w:t>
      </w:r>
    </w:p>
    <w:p w14:paraId="1A12FBF8" w14:textId="74A2A6AC" w:rsidR="0299FB02" w:rsidRPr="004A1815" w:rsidRDefault="0299FB02" w:rsidP="00454119">
      <w:pPr>
        <w:pStyle w:val="Prrafodelista"/>
        <w:numPr>
          <w:ilvl w:val="0"/>
          <w:numId w:val="4"/>
        </w:numPr>
        <w:spacing w:after="0" w:line="480" w:lineRule="auto"/>
        <w:ind w:right="49"/>
        <w:rPr>
          <w:rFonts w:cs="Arial"/>
        </w:rPr>
      </w:pPr>
      <w:r w:rsidRPr="004A1815">
        <w:rPr>
          <w:rFonts w:cs="Arial"/>
        </w:rPr>
        <w:t xml:space="preserve">Índice de masa corporal (IMC) y Consumo de sustancias: Factores como el tabaquismo y las desviaciones en el IMC son determinantes que influyen en los resultados gestacionales [7, 8]. </w:t>
      </w:r>
    </w:p>
    <w:p w14:paraId="46647300" w14:textId="3A32C89F" w:rsidR="0299FB02" w:rsidRPr="004A1815" w:rsidRDefault="0299FB02" w:rsidP="00454119">
      <w:pPr>
        <w:pStyle w:val="Prrafodelista"/>
        <w:numPr>
          <w:ilvl w:val="0"/>
          <w:numId w:val="4"/>
        </w:numPr>
        <w:spacing w:after="0" w:line="480" w:lineRule="auto"/>
        <w:ind w:right="49"/>
        <w:rPr>
          <w:rFonts w:cs="Arial"/>
        </w:rPr>
      </w:pPr>
      <w:r w:rsidRPr="004A1815">
        <w:rPr>
          <w:rFonts w:cs="Arial"/>
        </w:rPr>
        <w:t xml:space="preserve">Paridad: El historial reproductivo previo, como el número de embarazos previos o historial de abortos, impacta fuertemente el riesgo actual de la mujer [7,10]. </w:t>
      </w:r>
    </w:p>
    <w:p w14:paraId="22993D22" w14:textId="554CDA15" w:rsidR="00794FC3" w:rsidRPr="004A1815" w:rsidRDefault="00794FC3" w:rsidP="00794FC3">
      <w:pPr>
        <w:spacing w:line="480" w:lineRule="auto"/>
        <w:ind w:right="49"/>
        <w:rPr>
          <w:rFonts w:eastAsia="Calibri" w:cs="Arial"/>
          <w:lang w:eastAsia="es-PE"/>
        </w:rPr>
      </w:pPr>
    </w:p>
    <w:p w14:paraId="11F6C0BF" w14:textId="7CDFE793" w:rsidR="00C62FBF" w:rsidRPr="004A1815" w:rsidRDefault="001F7054" w:rsidP="00C75D59">
      <w:pPr>
        <w:pStyle w:val="Ttulo"/>
        <w:rPr>
          <w:rFonts w:cs="Arial"/>
        </w:rPr>
      </w:pPr>
      <w:bookmarkStart w:id="185" w:name="_Toc237983484"/>
      <w:bookmarkStart w:id="186" w:name="_Toc238233666"/>
      <w:r w:rsidRPr="004A1815">
        <w:rPr>
          <w:rFonts w:cs="Arial"/>
        </w:rPr>
        <w:t xml:space="preserve">Tabla </w:t>
      </w:r>
      <w:r w:rsidRPr="004A1815">
        <w:rPr>
          <w:rFonts w:cs="Arial"/>
        </w:rPr>
        <w:fldChar w:fldCharType="begin"/>
      </w:r>
      <w:r w:rsidRPr="004A1815">
        <w:rPr>
          <w:rFonts w:cs="Arial"/>
        </w:rPr>
        <w:instrText xml:space="preserve"> SEQ Tabla \* ARABIC </w:instrText>
      </w:r>
      <w:r w:rsidRPr="004A1815">
        <w:rPr>
          <w:rFonts w:cs="Arial"/>
        </w:rPr>
        <w:fldChar w:fldCharType="separate"/>
      </w:r>
      <w:r w:rsidR="006C3D3D">
        <w:rPr>
          <w:rFonts w:cs="Arial"/>
          <w:noProof/>
        </w:rPr>
        <w:t>3</w:t>
      </w:r>
      <w:r w:rsidRPr="004A1815">
        <w:rPr>
          <w:rFonts w:cs="Arial"/>
        </w:rPr>
        <w:fldChar w:fldCharType="end"/>
      </w:r>
      <w:r w:rsidRPr="004A1815">
        <w:rPr>
          <w:rFonts w:cs="Arial"/>
        </w:rPr>
        <w:t>: Variables de Determinantes de Salud</w:t>
      </w:r>
      <w:bookmarkEnd w:id="185"/>
      <w:bookmarkEnd w:id="186"/>
    </w:p>
    <w:tbl>
      <w:tblPr>
        <w:tblStyle w:val="Tablanormal4"/>
        <w:tblW w:w="0" w:type="auto"/>
        <w:tblLook w:val="04A0" w:firstRow="1" w:lastRow="0" w:firstColumn="1" w:lastColumn="0" w:noHBand="0" w:noVBand="1"/>
      </w:tblPr>
      <w:tblGrid>
        <w:gridCol w:w="1415"/>
        <w:gridCol w:w="969"/>
        <w:gridCol w:w="2396"/>
        <w:gridCol w:w="2030"/>
        <w:gridCol w:w="1977"/>
      </w:tblGrid>
      <w:tr w:rsidR="003871BD" w:rsidRPr="004A1815" w14:paraId="1DC63653" w14:textId="37A195E8" w:rsidTr="00F741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58878F9C" w14:textId="77777777" w:rsidR="003871BD" w:rsidRPr="004A1815" w:rsidRDefault="003871BD" w:rsidP="003871BD">
            <w:pPr>
              <w:pStyle w:val="Prrafodelista"/>
              <w:spacing w:after="0" w:line="480" w:lineRule="auto"/>
              <w:ind w:left="0" w:right="49"/>
              <w:rPr>
                <w:rFonts w:cs="Arial"/>
                <w:sz w:val="20"/>
                <w:szCs w:val="20"/>
              </w:rPr>
            </w:pPr>
            <w:r w:rsidRPr="004A1815">
              <w:rPr>
                <w:rFonts w:cs="Arial"/>
                <w:sz w:val="20"/>
                <w:szCs w:val="20"/>
              </w:rPr>
              <w:t>Variable</w:t>
            </w:r>
          </w:p>
        </w:tc>
        <w:tc>
          <w:tcPr>
            <w:tcW w:w="970" w:type="dxa"/>
          </w:tcPr>
          <w:p w14:paraId="639D4B41" w14:textId="77777777" w:rsidR="003871BD" w:rsidRPr="004A1815" w:rsidRDefault="003871BD" w:rsidP="003871BD">
            <w:pPr>
              <w:pStyle w:val="Prrafodelista"/>
              <w:spacing w:after="0" w:line="480" w:lineRule="auto"/>
              <w:ind w:left="0" w:right="49"/>
              <w:cnfStyle w:val="100000000000" w:firstRow="1" w:lastRow="0" w:firstColumn="0" w:lastColumn="0" w:oddVBand="0" w:evenVBand="0" w:oddHBand="0" w:evenHBand="0" w:firstRowFirstColumn="0" w:firstRowLastColumn="0" w:lastRowFirstColumn="0" w:lastRowLastColumn="0"/>
              <w:rPr>
                <w:rFonts w:cs="Arial"/>
                <w:sz w:val="20"/>
                <w:szCs w:val="20"/>
              </w:rPr>
            </w:pPr>
            <w:r w:rsidRPr="004A1815">
              <w:rPr>
                <w:rFonts w:cs="Arial"/>
                <w:sz w:val="20"/>
                <w:szCs w:val="20"/>
              </w:rPr>
              <w:t>Código</w:t>
            </w:r>
          </w:p>
        </w:tc>
        <w:tc>
          <w:tcPr>
            <w:tcW w:w="2407" w:type="dxa"/>
          </w:tcPr>
          <w:p w14:paraId="245CF8EC" w14:textId="2FACA27D" w:rsidR="003871BD" w:rsidRPr="004A1815" w:rsidRDefault="003871BD" w:rsidP="003871BD">
            <w:pPr>
              <w:pStyle w:val="Prrafodelista"/>
              <w:spacing w:after="0" w:line="480" w:lineRule="auto"/>
              <w:ind w:left="0" w:right="49"/>
              <w:cnfStyle w:val="100000000000" w:firstRow="1" w:lastRow="0" w:firstColumn="0" w:lastColumn="0" w:oddVBand="0" w:evenVBand="0" w:oddHBand="0" w:evenHBand="0" w:firstRowFirstColumn="0" w:firstRowLastColumn="0" w:lastRowFirstColumn="0" w:lastRowLastColumn="0"/>
              <w:rPr>
                <w:rFonts w:cs="Arial"/>
                <w:sz w:val="20"/>
                <w:szCs w:val="20"/>
              </w:rPr>
            </w:pPr>
            <w:r w:rsidRPr="004A1815">
              <w:rPr>
                <w:rFonts w:cs="Arial"/>
                <w:color w:val="171717"/>
                <w:spacing w:val="-2"/>
                <w:sz w:val="20"/>
                <w:szCs w:val="20"/>
                <w:bdr w:val="none" w:sz="0" w:space="0" w:color="auto" w:frame="1"/>
                <w:shd w:val="clear" w:color="auto" w:fill="FFFFFF"/>
              </w:rPr>
              <w:t>Definición conceptual</w:t>
            </w:r>
          </w:p>
        </w:tc>
        <w:tc>
          <w:tcPr>
            <w:tcW w:w="2105" w:type="dxa"/>
          </w:tcPr>
          <w:p w14:paraId="7F85FD56" w14:textId="6A9E4395" w:rsidR="003871BD" w:rsidRPr="004A1815" w:rsidRDefault="003871BD" w:rsidP="003871BD">
            <w:pPr>
              <w:pStyle w:val="Prrafodelista"/>
              <w:spacing w:after="0" w:line="480" w:lineRule="auto"/>
              <w:ind w:left="0" w:right="49"/>
              <w:cnfStyle w:val="100000000000" w:firstRow="1" w:lastRow="0" w:firstColumn="0" w:lastColumn="0" w:oddVBand="0" w:evenVBand="0" w:oddHBand="0" w:evenHBand="0" w:firstRowFirstColumn="0" w:firstRowLastColumn="0" w:lastRowFirstColumn="0" w:lastRowLastColumn="0"/>
              <w:rPr>
                <w:rFonts w:cs="Arial"/>
                <w:color w:val="171717"/>
                <w:spacing w:val="-2"/>
                <w:sz w:val="20"/>
                <w:szCs w:val="20"/>
                <w:bdr w:val="none" w:sz="0" w:space="0" w:color="auto" w:frame="1"/>
                <w:shd w:val="clear" w:color="auto" w:fill="FFFFFF"/>
              </w:rPr>
            </w:pPr>
            <w:r w:rsidRPr="002A129E">
              <w:rPr>
                <w:sz w:val="20"/>
                <w:szCs w:val="20"/>
              </w:rPr>
              <w:t xml:space="preserve">Tipo / Escala </w:t>
            </w:r>
          </w:p>
        </w:tc>
        <w:tc>
          <w:tcPr>
            <w:tcW w:w="1889" w:type="dxa"/>
          </w:tcPr>
          <w:p w14:paraId="4D00A5CB" w14:textId="7DD1DC92" w:rsidR="003871BD" w:rsidRPr="004A1815" w:rsidRDefault="003871BD" w:rsidP="003871BD">
            <w:pPr>
              <w:pStyle w:val="Prrafodelista"/>
              <w:spacing w:after="0" w:line="480" w:lineRule="auto"/>
              <w:ind w:left="0" w:right="49"/>
              <w:cnfStyle w:val="100000000000" w:firstRow="1" w:lastRow="0" w:firstColumn="0" w:lastColumn="0" w:oddVBand="0" w:evenVBand="0" w:oddHBand="0" w:evenHBand="0" w:firstRowFirstColumn="0" w:firstRowLastColumn="0" w:lastRowFirstColumn="0" w:lastRowLastColumn="0"/>
              <w:rPr>
                <w:rFonts w:cs="Arial"/>
                <w:color w:val="171717"/>
                <w:spacing w:val="-2"/>
                <w:sz w:val="20"/>
                <w:szCs w:val="20"/>
                <w:bdr w:val="none" w:sz="0" w:space="0" w:color="auto" w:frame="1"/>
                <w:shd w:val="clear" w:color="auto" w:fill="FFFFFF"/>
              </w:rPr>
            </w:pPr>
            <w:r w:rsidRPr="002A129E">
              <w:rPr>
                <w:sz w:val="20"/>
                <w:szCs w:val="20"/>
              </w:rPr>
              <w:t>Categorías/Rango</w:t>
            </w:r>
          </w:p>
        </w:tc>
      </w:tr>
      <w:tr w:rsidR="003871BD" w:rsidRPr="004A1815" w14:paraId="0363E75D" w14:textId="0C4C4AAD" w:rsidTr="00F74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25174D9F" w14:textId="2437B64A" w:rsidR="003871BD" w:rsidRPr="004A1815" w:rsidRDefault="003871BD" w:rsidP="003871BD">
            <w:pPr>
              <w:pStyle w:val="Prrafodelista"/>
              <w:spacing w:after="0" w:line="480" w:lineRule="auto"/>
              <w:ind w:left="0" w:right="49"/>
              <w:rPr>
                <w:rFonts w:cs="Arial"/>
                <w:sz w:val="15"/>
                <w:szCs w:val="15"/>
              </w:rPr>
            </w:pPr>
            <w:r w:rsidRPr="004A1815">
              <w:rPr>
                <w:rFonts w:cs="Arial"/>
                <w:sz w:val="15"/>
                <w:szCs w:val="15"/>
              </w:rPr>
              <w:t>Uso de anticonceptivos (alguna vez)</w:t>
            </w:r>
          </w:p>
        </w:tc>
        <w:tc>
          <w:tcPr>
            <w:tcW w:w="970" w:type="dxa"/>
          </w:tcPr>
          <w:p w14:paraId="55A751EF" w14:textId="405BC095" w:rsidR="003871BD" w:rsidRPr="004A1815" w:rsidRDefault="003871BD"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4A1815">
              <w:rPr>
                <w:rFonts w:cs="Arial"/>
                <w:b/>
                <w:sz w:val="15"/>
                <w:szCs w:val="15"/>
              </w:rPr>
              <w:t>V302</w:t>
            </w:r>
          </w:p>
        </w:tc>
        <w:tc>
          <w:tcPr>
            <w:tcW w:w="2407" w:type="dxa"/>
          </w:tcPr>
          <w:p w14:paraId="7758E406" w14:textId="584BCFB6" w:rsidR="003871BD" w:rsidRPr="003871BD" w:rsidRDefault="003871BD"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Cs/>
                <w:sz w:val="15"/>
                <w:szCs w:val="15"/>
              </w:rPr>
            </w:pPr>
            <w:r w:rsidRPr="003871BD">
              <w:rPr>
                <w:rFonts w:cs="Arial"/>
                <w:bCs/>
                <w:sz w:val="15"/>
                <w:szCs w:val="15"/>
              </w:rPr>
              <w:t>Si la entrevistada usó alguna vez algún método anticonceptivo</w:t>
            </w:r>
          </w:p>
        </w:tc>
        <w:tc>
          <w:tcPr>
            <w:tcW w:w="2105" w:type="dxa"/>
          </w:tcPr>
          <w:p w14:paraId="3E41D768" w14:textId="323A056D" w:rsidR="003871BD" w:rsidRPr="00AA7DFB" w:rsidRDefault="00F741E0"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A7DFB">
              <w:rPr>
                <w:rFonts w:ascii="Segoe UI" w:hAnsi="Segoe UI" w:cs="Segoe UI"/>
                <w:sz w:val="15"/>
                <w:szCs w:val="15"/>
              </w:rPr>
              <w:t>Cualitativa / Nominal (dicotómica)</w:t>
            </w:r>
          </w:p>
        </w:tc>
        <w:tc>
          <w:tcPr>
            <w:tcW w:w="1889" w:type="dxa"/>
          </w:tcPr>
          <w:p w14:paraId="65D97549" w14:textId="76EEFDAA" w:rsidR="003871BD" w:rsidRPr="00AA7DFB" w:rsidRDefault="00F741E0"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A7DFB">
              <w:rPr>
                <w:rFonts w:ascii="Segoe UI" w:hAnsi="Segoe UI" w:cs="Segoe UI"/>
                <w:sz w:val="15"/>
                <w:szCs w:val="15"/>
              </w:rPr>
              <w:t>0 = No, 1 = Sí</w:t>
            </w:r>
          </w:p>
        </w:tc>
      </w:tr>
      <w:tr w:rsidR="003871BD" w:rsidRPr="004A1815" w14:paraId="5FB75601" w14:textId="51C81BF0" w:rsidTr="00F741E0">
        <w:tc>
          <w:tcPr>
            <w:cnfStyle w:val="001000000000" w:firstRow="0" w:lastRow="0" w:firstColumn="1" w:lastColumn="0" w:oddVBand="0" w:evenVBand="0" w:oddHBand="0" w:evenHBand="0" w:firstRowFirstColumn="0" w:firstRowLastColumn="0" w:lastRowFirstColumn="0" w:lastRowLastColumn="0"/>
            <w:tcW w:w="1416" w:type="dxa"/>
          </w:tcPr>
          <w:p w14:paraId="2D682ACE" w14:textId="570060BC" w:rsidR="003871BD" w:rsidRPr="004A1815" w:rsidRDefault="003871BD" w:rsidP="003871BD">
            <w:pPr>
              <w:pStyle w:val="Prrafodelista"/>
              <w:spacing w:after="0" w:line="480" w:lineRule="auto"/>
              <w:ind w:left="0" w:right="49"/>
              <w:rPr>
                <w:rFonts w:cs="Arial"/>
                <w:sz w:val="15"/>
                <w:szCs w:val="15"/>
              </w:rPr>
            </w:pPr>
            <w:r w:rsidRPr="004A1815">
              <w:rPr>
                <w:rFonts w:cs="Arial"/>
                <w:sz w:val="15"/>
                <w:szCs w:val="15"/>
              </w:rPr>
              <w:t>Uso actual de anticonceptivos</w:t>
            </w:r>
          </w:p>
        </w:tc>
        <w:tc>
          <w:tcPr>
            <w:tcW w:w="970" w:type="dxa"/>
          </w:tcPr>
          <w:p w14:paraId="5A5D11B9" w14:textId="5C648292" w:rsidR="003871BD" w:rsidRPr="004A1815" w:rsidRDefault="003871BD"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4A1815">
              <w:rPr>
                <w:rFonts w:cs="Arial"/>
                <w:b/>
                <w:sz w:val="15"/>
                <w:szCs w:val="15"/>
              </w:rPr>
              <w:t>V313</w:t>
            </w:r>
          </w:p>
        </w:tc>
        <w:tc>
          <w:tcPr>
            <w:tcW w:w="2407" w:type="dxa"/>
          </w:tcPr>
          <w:p w14:paraId="6B0A9184" w14:textId="0AAD8948" w:rsidR="003871BD" w:rsidRPr="003871BD" w:rsidRDefault="003871BD"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Cs/>
                <w:sz w:val="15"/>
                <w:szCs w:val="15"/>
              </w:rPr>
            </w:pPr>
            <w:r w:rsidRPr="003871BD">
              <w:rPr>
                <w:rFonts w:cs="Arial"/>
                <w:bCs/>
                <w:sz w:val="15"/>
                <w:szCs w:val="15"/>
              </w:rPr>
              <w:t>Tipo de método anticonceptivo que usa actualmente (ninguno/tradicional/moderno)</w:t>
            </w:r>
          </w:p>
        </w:tc>
        <w:tc>
          <w:tcPr>
            <w:tcW w:w="2105" w:type="dxa"/>
          </w:tcPr>
          <w:p w14:paraId="74951548" w14:textId="3FEA831E" w:rsidR="5E41DE62" w:rsidRPr="00AA7DFB" w:rsidRDefault="5E41DE62" w:rsidP="5E41DE62">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A7DFB">
              <w:rPr>
                <w:rFonts w:ascii="Segoe UI" w:hAnsi="Segoe UI" w:cs="Segoe UI"/>
                <w:sz w:val="15"/>
                <w:szCs w:val="15"/>
              </w:rPr>
              <w:t>Cualitativa / Ordinal</w:t>
            </w:r>
          </w:p>
        </w:tc>
        <w:tc>
          <w:tcPr>
            <w:tcW w:w="1889" w:type="dxa"/>
          </w:tcPr>
          <w:p w14:paraId="04E4B742" w14:textId="22B4F44F" w:rsidR="003871BD" w:rsidRPr="00AA7DFB" w:rsidRDefault="00F741E0"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A7DFB">
              <w:rPr>
                <w:rFonts w:ascii="Segoe UI" w:hAnsi="Segoe UI" w:cs="Segoe UI"/>
                <w:sz w:val="15"/>
                <w:szCs w:val="15"/>
              </w:rPr>
              <w:t>0 = No usa, 1 = Método folclórico, 2 = Método tradicional, 3 = Método moderno</w:t>
            </w:r>
          </w:p>
        </w:tc>
      </w:tr>
      <w:tr w:rsidR="003871BD" w:rsidRPr="004A1815" w14:paraId="45099255" w14:textId="43D7F298" w:rsidTr="00F74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796044F4" w14:textId="270120C9" w:rsidR="003871BD" w:rsidRPr="004A1815" w:rsidRDefault="003871BD" w:rsidP="003871BD">
            <w:pPr>
              <w:pStyle w:val="Prrafodelista"/>
              <w:spacing w:after="0" w:line="480" w:lineRule="auto"/>
              <w:ind w:left="0" w:right="49"/>
              <w:rPr>
                <w:rFonts w:cs="Arial"/>
                <w:sz w:val="15"/>
                <w:szCs w:val="15"/>
              </w:rPr>
            </w:pPr>
            <w:r w:rsidRPr="004A1815">
              <w:rPr>
                <w:rFonts w:cs="Arial"/>
                <w:sz w:val="15"/>
                <w:szCs w:val="15"/>
              </w:rPr>
              <w:lastRenderedPageBreak/>
              <w:t>Intervalo intergenésico</w:t>
            </w:r>
          </w:p>
        </w:tc>
        <w:tc>
          <w:tcPr>
            <w:tcW w:w="970" w:type="dxa"/>
          </w:tcPr>
          <w:p w14:paraId="3CCB851A" w14:textId="372E97D0" w:rsidR="003871BD" w:rsidRPr="004A1815" w:rsidRDefault="003871BD"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4A1815">
              <w:rPr>
                <w:rFonts w:cs="Arial"/>
                <w:b/>
                <w:sz w:val="15"/>
                <w:szCs w:val="15"/>
              </w:rPr>
              <w:t>V222</w:t>
            </w:r>
          </w:p>
        </w:tc>
        <w:tc>
          <w:tcPr>
            <w:tcW w:w="2407" w:type="dxa"/>
          </w:tcPr>
          <w:p w14:paraId="26ED1E8B" w14:textId="4A279B78" w:rsidR="003871BD" w:rsidRPr="003871BD" w:rsidRDefault="003871BD"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Cs/>
                <w:sz w:val="15"/>
                <w:szCs w:val="15"/>
              </w:rPr>
            </w:pPr>
            <w:r w:rsidRPr="003871BD">
              <w:rPr>
                <w:rFonts w:cs="Arial"/>
                <w:bCs/>
                <w:sz w:val="15"/>
                <w:szCs w:val="15"/>
              </w:rPr>
              <w:t>Meses transcurridos entre el último nacimiento y la fecha de la entrevista</w:t>
            </w:r>
          </w:p>
        </w:tc>
        <w:tc>
          <w:tcPr>
            <w:tcW w:w="2105" w:type="dxa"/>
          </w:tcPr>
          <w:p w14:paraId="3F5339A8" w14:textId="00AD8C9A" w:rsidR="003871BD" w:rsidRPr="00AA7DFB" w:rsidRDefault="00F741E0"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A7DFB">
              <w:rPr>
                <w:rFonts w:ascii="Segoe UI" w:hAnsi="Segoe UI" w:cs="Segoe UI"/>
                <w:sz w:val="15"/>
                <w:szCs w:val="15"/>
              </w:rPr>
              <w:t>Cuantitativa / Razón (discreta)</w:t>
            </w:r>
          </w:p>
        </w:tc>
        <w:tc>
          <w:tcPr>
            <w:tcW w:w="1889" w:type="dxa"/>
          </w:tcPr>
          <w:p w14:paraId="4E8291CD" w14:textId="1CF7AEAA" w:rsidR="003871BD" w:rsidRPr="00AA7DFB" w:rsidRDefault="00F741E0"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A7DFB">
              <w:rPr>
                <w:rFonts w:ascii="Segoe UI" w:hAnsi="Segoe UI" w:cs="Segoe UI"/>
                <w:sz w:val="15"/>
                <w:szCs w:val="15"/>
              </w:rPr>
              <w:t>Meses, variable continua (0 en adelante; nulo si no hay nacimiento previo)</w:t>
            </w:r>
          </w:p>
        </w:tc>
      </w:tr>
      <w:tr w:rsidR="003871BD" w:rsidRPr="004A1815" w14:paraId="6A784BB5" w14:textId="558EDD25" w:rsidTr="00F741E0">
        <w:tc>
          <w:tcPr>
            <w:cnfStyle w:val="001000000000" w:firstRow="0" w:lastRow="0" w:firstColumn="1" w:lastColumn="0" w:oddVBand="0" w:evenVBand="0" w:oddHBand="0" w:evenHBand="0" w:firstRowFirstColumn="0" w:firstRowLastColumn="0" w:lastRowFirstColumn="0" w:lastRowLastColumn="0"/>
            <w:tcW w:w="1416" w:type="dxa"/>
          </w:tcPr>
          <w:p w14:paraId="2826BBE1" w14:textId="6494FF50" w:rsidR="003871BD" w:rsidRPr="004A1815" w:rsidRDefault="003871BD" w:rsidP="003871BD">
            <w:pPr>
              <w:pStyle w:val="Prrafodelista"/>
              <w:spacing w:after="0" w:line="480" w:lineRule="auto"/>
              <w:ind w:left="0" w:right="49"/>
              <w:rPr>
                <w:rFonts w:cs="Arial"/>
                <w:sz w:val="15"/>
                <w:szCs w:val="15"/>
              </w:rPr>
            </w:pPr>
            <w:r w:rsidRPr="004A1815">
              <w:rPr>
                <w:rFonts w:cs="Arial"/>
                <w:sz w:val="15"/>
                <w:szCs w:val="15"/>
              </w:rPr>
              <w:t>Paridad</w:t>
            </w:r>
          </w:p>
        </w:tc>
        <w:tc>
          <w:tcPr>
            <w:tcW w:w="970" w:type="dxa"/>
          </w:tcPr>
          <w:p w14:paraId="6D6F5FE3" w14:textId="1054F89F" w:rsidR="003871BD" w:rsidRPr="004A1815" w:rsidRDefault="003871BD"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4A1815">
              <w:rPr>
                <w:rFonts w:cs="Arial"/>
                <w:b/>
                <w:sz w:val="15"/>
                <w:szCs w:val="15"/>
              </w:rPr>
              <w:t>V201</w:t>
            </w:r>
          </w:p>
        </w:tc>
        <w:tc>
          <w:tcPr>
            <w:tcW w:w="2407" w:type="dxa"/>
          </w:tcPr>
          <w:p w14:paraId="1A43171B" w14:textId="7450FDE5" w:rsidR="003871BD" w:rsidRPr="003871BD" w:rsidRDefault="003871BD"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Cs/>
                <w:sz w:val="15"/>
                <w:szCs w:val="15"/>
              </w:rPr>
            </w:pPr>
            <w:r w:rsidRPr="003871BD">
              <w:rPr>
                <w:rFonts w:cs="Arial"/>
                <w:bCs/>
                <w:sz w:val="15"/>
                <w:szCs w:val="15"/>
              </w:rPr>
              <w:t>Total de hijos nacidos vivos de la entrevistada</w:t>
            </w:r>
          </w:p>
        </w:tc>
        <w:tc>
          <w:tcPr>
            <w:tcW w:w="2105" w:type="dxa"/>
          </w:tcPr>
          <w:p w14:paraId="2C70F29B" w14:textId="64F46482" w:rsidR="003871BD" w:rsidRPr="00AA7DFB" w:rsidRDefault="00F741E0"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A7DFB">
              <w:rPr>
                <w:rFonts w:ascii="Segoe UI" w:hAnsi="Segoe UI" w:cs="Segoe UI"/>
                <w:sz w:val="15"/>
                <w:szCs w:val="15"/>
              </w:rPr>
              <w:t>Cuantitativa / Razón (discreta)</w:t>
            </w:r>
          </w:p>
        </w:tc>
        <w:tc>
          <w:tcPr>
            <w:tcW w:w="1889" w:type="dxa"/>
          </w:tcPr>
          <w:p w14:paraId="64C6AD28" w14:textId="0EC0AFC6" w:rsidR="003871BD" w:rsidRPr="00AA7DFB" w:rsidRDefault="00F741E0"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A7DFB">
              <w:rPr>
                <w:rFonts w:ascii="Segoe UI" w:hAnsi="Segoe UI" w:cs="Segoe UI"/>
                <w:sz w:val="15"/>
                <w:szCs w:val="15"/>
              </w:rPr>
              <w:t>N.º de hijos, 1 en adelante (en este dataset, filtrado a ≥1 gestación)</w:t>
            </w:r>
          </w:p>
        </w:tc>
      </w:tr>
      <w:tr w:rsidR="003871BD" w:rsidRPr="004A1815" w14:paraId="3D09EEF5" w14:textId="5A162FF7" w:rsidTr="00F74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5BB15C6C" w14:textId="24E733CC" w:rsidR="003871BD" w:rsidRPr="004A1815" w:rsidRDefault="003871BD" w:rsidP="003871BD">
            <w:pPr>
              <w:pStyle w:val="Prrafodelista"/>
              <w:spacing w:after="0" w:line="480" w:lineRule="auto"/>
              <w:ind w:left="0" w:right="49"/>
              <w:rPr>
                <w:rFonts w:cs="Arial"/>
                <w:sz w:val="15"/>
                <w:szCs w:val="15"/>
              </w:rPr>
            </w:pPr>
            <w:r w:rsidRPr="004A1815">
              <w:rPr>
                <w:rFonts w:cs="Arial"/>
                <w:sz w:val="15"/>
                <w:szCs w:val="15"/>
              </w:rPr>
              <w:t>Tabaco (últimos 12 meses)</w:t>
            </w:r>
          </w:p>
        </w:tc>
        <w:tc>
          <w:tcPr>
            <w:tcW w:w="970" w:type="dxa"/>
          </w:tcPr>
          <w:p w14:paraId="73F83F89" w14:textId="4474D6CA" w:rsidR="003871BD" w:rsidRPr="004A1815" w:rsidRDefault="003871BD"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4A1815">
              <w:rPr>
                <w:rFonts w:cs="Arial"/>
                <w:b/>
                <w:sz w:val="15"/>
                <w:szCs w:val="15"/>
              </w:rPr>
              <w:t>QS200</w:t>
            </w:r>
          </w:p>
        </w:tc>
        <w:tc>
          <w:tcPr>
            <w:tcW w:w="2407" w:type="dxa"/>
          </w:tcPr>
          <w:p w14:paraId="4CD73036" w14:textId="0F2B2645" w:rsidR="003871BD" w:rsidRPr="003871BD" w:rsidRDefault="003871BD"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Cs/>
                <w:sz w:val="15"/>
                <w:szCs w:val="15"/>
              </w:rPr>
            </w:pPr>
            <w:r w:rsidRPr="003871BD">
              <w:rPr>
                <w:rFonts w:cs="Arial"/>
                <w:bCs/>
                <w:sz w:val="15"/>
                <w:szCs w:val="15"/>
              </w:rPr>
              <w:t>Si fumó cigarrillos en los últimos 12 meses</w:t>
            </w:r>
          </w:p>
        </w:tc>
        <w:tc>
          <w:tcPr>
            <w:tcW w:w="2105" w:type="dxa"/>
          </w:tcPr>
          <w:p w14:paraId="258B8AAA" w14:textId="11240750" w:rsidR="003871BD" w:rsidRPr="00AA7DFB" w:rsidRDefault="00F741E0"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A7DFB">
              <w:rPr>
                <w:rFonts w:ascii="Segoe UI" w:hAnsi="Segoe UI" w:cs="Segoe UI"/>
                <w:sz w:val="15"/>
                <w:szCs w:val="15"/>
              </w:rPr>
              <w:t>Cualitativa / Nominal (dicotómica)</w:t>
            </w:r>
          </w:p>
        </w:tc>
        <w:tc>
          <w:tcPr>
            <w:tcW w:w="1889" w:type="dxa"/>
          </w:tcPr>
          <w:p w14:paraId="203AF0F2" w14:textId="2E394D5F" w:rsidR="003871BD" w:rsidRPr="00AA7DFB" w:rsidRDefault="00F741E0"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A7DFB">
              <w:rPr>
                <w:rFonts w:ascii="Segoe UI" w:hAnsi="Segoe UI" w:cs="Segoe UI"/>
                <w:sz w:val="15"/>
                <w:szCs w:val="15"/>
              </w:rPr>
              <w:t>1 = Sí, 2 = No</w:t>
            </w:r>
          </w:p>
        </w:tc>
      </w:tr>
      <w:tr w:rsidR="003871BD" w:rsidRPr="004A1815" w14:paraId="4308DF6C" w14:textId="34198F77" w:rsidTr="00F741E0">
        <w:tc>
          <w:tcPr>
            <w:cnfStyle w:val="001000000000" w:firstRow="0" w:lastRow="0" w:firstColumn="1" w:lastColumn="0" w:oddVBand="0" w:evenVBand="0" w:oddHBand="0" w:evenHBand="0" w:firstRowFirstColumn="0" w:firstRowLastColumn="0" w:lastRowFirstColumn="0" w:lastRowLastColumn="0"/>
            <w:tcW w:w="1416" w:type="dxa"/>
          </w:tcPr>
          <w:p w14:paraId="6F1C4163" w14:textId="71BA2886" w:rsidR="003871BD" w:rsidRPr="004A1815" w:rsidRDefault="003871BD" w:rsidP="003871BD">
            <w:pPr>
              <w:pStyle w:val="Prrafodelista"/>
              <w:spacing w:after="0" w:line="480" w:lineRule="auto"/>
              <w:ind w:left="0" w:right="49"/>
              <w:rPr>
                <w:rFonts w:cs="Arial"/>
                <w:sz w:val="15"/>
                <w:szCs w:val="15"/>
              </w:rPr>
            </w:pPr>
            <w:r w:rsidRPr="004A1815">
              <w:rPr>
                <w:rFonts w:cs="Arial"/>
                <w:sz w:val="15"/>
                <w:szCs w:val="15"/>
              </w:rPr>
              <w:t>Tabaco (frecuencia diaria)</w:t>
            </w:r>
          </w:p>
        </w:tc>
        <w:tc>
          <w:tcPr>
            <w:tcW w:w="970" w:type="dxa"/>
          </w:tcPr>
          <w:p w14:paraId="46288DCD" w14:textId="5D55A0BA" w:rsidR="003871BD" w:rsidRPr="004A1815" w:rsidRDefault="003871BD"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4A1815">
              <w:rPr>
                <w:rFonts w:cs="Arial"/>
                <w:b/>
                <w:sz w:val="15"/>
                <w:szCs w:val="15"/>
              </w:rPr>
              <w:t>QS202</w:t>
            </w:r>
          </w:p>
        </w:tc>
        <w:tc>
          <w:tcPr>
            <w:tcW w:w="2407" w:type="dxa"/>
          </w:tcPr>
          <w:p w14:paraId="3B684CEB" w14:textId="2BE6CC0C" w:rsidR="003871BD" w:rsidRPr="003871BD" w:rsidRDefault="003871BD"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Cs/>
                <w:sz w:val="15"/>
                <w:szCs w:val="15"/>
              </w:rPr>
            </w:pPr>
            <w:r w:rsidRPr="003871BD">
              <w:rPr>
                <w:rFonts w:cs="Arial"/>
                <w:bCs/>
                <w:sz w:val="15"/>
                <w:szCs w:val="15"/>
              </w:rPr>
              <w:t>Si fuma diariamente</w:t>
            </w:r>
          </w:p>
        </w:tc>
        <w:tc>
          <w:tcPr>
            <w:tcW w:w="2105" w:type="dxa"/>
          </w:tcPr>
          <w:p w14:paraId="62AB7478" w14:textId="675A1006" w:rsidR="003871BD" w:rsidRPr="00AA7DFB" w:rsidRDefault="00F741E0"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A7DFB">
              <w:rPr>
                <w:rFonts w:ascii="Segoe UI" w:hAnsi="Segoe UI" w:cs="Segoe UI"/>
                <w:sz w:val="15"/>
                <w:szCs w:val="15"/>
              </w:rPr>
              <w:t>Cualitativa / Nominal (dicotómica)</w:t>
            </w:r>
          </w:p>
        </w:tc>
        <w:tc>
          <w:tcPr>
            <w:tcW w:w="1889" w:type="dxa"/>
          </w:tcPr>
          <w:p w14:paraId="53A1A8BD" w14:textId="0525A035" w:rsidR="003871BD" w:rsidRPr="00AA7DFB" w:rsidRDefault="00F741E0"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A7DFB">
              <w:rPr>
                <w:rFonts w:ascii="Segoe UI" w:hAnsi="Segoe UI" w:cs="Segoe UI"/>
                <w:sz w:val="15"/>
                <w:szCs w:val="15"/>
              </w:rPr>
              <w:t>1 = Sí, 2 = No</w:t>
            </w:r>
          </w:p>
        </w:tc>
      </w:tr>
      <w:tr w:rsidR="003871BD" w:rsidRPr="004A1815" w14:paraId="15696F96" w14:textId="515157FF" w:rsidTr="00F74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64586F5F" w14:textId="7266F1E0" w:rsidR="003871BD" w:rsidRPr="004A1815" w:rsidRDefault="003871BD" w:rsidP="003871BD">
            <w:pPr>
              <w:pStyle w:val="Prrafodelista"/>
              <w:spacing w:after="0" w:line="480" w:lineRule="auto"/>
              <w:ind w:left="0" w:right="49"/>
              <w:rPr>
                <w:rFonts w:cs="Arial"/>
                <w:sz w:val="15"/>
                <w:szCs w:val="15"/>
              </w:rPr>
            </w:pPr>
            <w:r w:rsidRPr="004A1815">
              <w:rPr>
                <w:rFonts w:cs="Arial"/>
                <w:sz w:val="15"/>
                <w:szCs w:val="15"/>
              </w:rPr>
              <w:t>Tabaco (cantidad diaria)</w:t>
            </w:r>
          </w:p>
        </w:tc>
        <w:tc>
          <w:tcPr>
            <w:tcW w:w="970" w:type="dxa"/>
          </w:tcPr>
          <w:p w14:paraId="1AA92C90" w14:textId="3F7EC945" w:rsidR="003871BD" w:rsidRPr="004A1815" w:rsidRDefault="003871BD"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4A1815">
              <w:rPr>
                <w:rFonts w:cs="Arial"/>
                <w:b/>
                <w:sz w:val="15"/>
                <w:szCs w:val="15"/>
              </w:rPr>
              <w:t>QS205C</w:t>
            </w:r>
          </w:p>
        </w:tc>
        <w:tc>
          <w:tcPr>
            <w:tcW w:w="2407" w:type="dxa"/>
          </w:tcPr>
          <w:p w14:paraId="31F37A78" w14:textId="3653DD93" w:rsidR="003871BD" w:rsidRPr="003871BD" w:rsidRDefault="003871BD"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Cs/>
                <w:sz w:val="15"/>
                <w:szCs w:val="15"/>
              </w:rPr>
            </w:pPr>
            <w:r w:rsidRPr="003871BD">
              <w:rPr>
                <w:rFonts w:cs="Arial"/>
                <w:bCs/>
                <w:sz w:val="15"/>
                <w:szCs w:val="15"/>
              </w:rPr>
              <w:t>Cantidad de cigarrillos que fuma al día</w:t>
            </w:r>
          </w:p>
        </w:tc>
        <w:tc>
          <w:tcPr>
            <w:tcW w:w="2105" w:type="dxa"/>
          </w:tcPr>
          <w:p w14:paraId="315CB27A" w14:textId="0F7FC58F" w:rsidR="003871BD" w:rsidRPr="00AA7DFB" w:rsidRDefault="00F741E0"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A7DFB">
              <w:rPr>
                <w:rFonts w:ascii="Segoe UI" w:hAnsi="Segoe UI" w:cs="Segoe UI"/>
                <w:sz w:val="15"/>
                <w:szCs w:val="15"/>
              </w:rPr>
              <w:t>Cuantitativa / Razón (discreta)</w:t>
            </w:r>
          </w:p>
        </w:tc>
        <w:tc>
          <w:tcPr>
            <w:tcW w:w="1889" w:type="dxa"/>
          </w:tcPr>
          <w:p w14:paraId="38A9BD4F" w14:textId="33CAAA2F" w:rsidR="003871BD" w:rsidRPr="00AA7DFB" w:rsidRDefault="00F741E0"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A7DFB">
              <w:rPr>
                <w:rFonts w:ascii="Segoe UI" w:hAnsi="Segoe UI" w:cs="Segoe UI"/>
                <w:sz w:val="15"/>
                <w:szCs w:val="15"/>
              </w:rPr>
              <w:t>N.º de cigarrillos/día (solo aplica si QS202 = Sí; cobertura muy baja)</w:t>
            </w:r>
          </w:p>
        </w:tc>
      </w:tr>
      <w:tr w:rsidR="003871BD" w:rsidRPr="004A1815" w14:paraId="5D273508" w14:textId="1DF5753E" w:rsidTr="00F741E0">
        <w:trPr>
          <w:trHeight w:val="300"/>
        </w:trPr>
        <w:tc>
          <w:tcPr>
            <w:cnfStyle w:val="001000000000" w:firstRow="0" w:lastRow="0" w:firstColumn="1" w:lastColumn="0" w:oddVBand="0" w:evenVBand="0" w:oddHBand="0" w:evenHBand="0" w:firstRowFirstColumn="0" w:firstRowLastColumn="0" w:lastRowFirstColumn="0" w:lastRowLastColumn="0"/>
            <w:tcW w:w="1416" w:type="dxa"/>
          </w:tcPr>
          <w:p w14:paraId="325F0D36" w14:textId="4D3C6995" w:rsidR="003871BD" w:rsidRPr="004A1815" w:rsidRDefault="003871BD" w:rsidP="003871BD">
            <w:pPr>
              <w:pStyle w:val="Prrafodelista"/>
              <w:spacing w:after="0" w:line="480" w:lineRule="auto"/>
              <w:ind w:left="0" w:right="49"/>
              <w:rPr>
                <w:rFonts w:cs="Arial"/>
                <w:sz w:val="15"/>
                <w:szCs w:val="15"/>
              </w:rPr>
            </w:pPr>
            <w:r w:rsidRPr="004A1815">
              <w:rPr>
                <w:rFonts w:cs="Arial"/>
                <w:sz w:val="15"/>
                <w:szCs w:val="15"/>
              </w:rPr>
              <w:t>Alcohol (alguna vez)</w:t>
            </w:r>
          </w:p>
        </w:tc>
        <w:tc>
          <w:tcPr>
            <w:tcW w:w="970" w:type="dxa"/>
          </w:tcPr>
          <w:p w14:paraId="45186BFC" w14:textId="74CCF99E" w:rsidR="003871BD" w:rsidRPr="004A1815" w:rsidRDefault="003871BD"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4A1815">
              <w:rPr>
                <w:rFonts w:cs="Arial"/>
                <w:b/>
                <w:sz w:val="15"/>
                <w:szCs w:val="15"/>
              </w:rPr>
              <w:t>QS206</w:t>
            </w:r>
          </w:p>
        </w:tc>
        <w:tc>
          <w:tcPr>
            <w:tcW w:w="2407" w:type="dxa"/>
          </w:tcPr>
          <w:p w14:paraId="4BE83516" w14:textId="7F109482" w:rsidR="003871BD" w:rsidRPr="003871BD" w:rsidRDefault="003871BD"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Cs/>
                <w:sz w:val="15"/>
                <w:szCs w:val="15"/>
              </w:rPr>
            </w:pPr>
            <w:r w:rsidRPr="003871BD">
              <w:rPr>
                <w:rFonts w:cs="Arial"/>
                <w:bCs/>
                <w:sz w:val="15"/>
                <w:szCs w:val="15"/>
              </w:rPr>
              <w:t>Si ha consumido alguna vez bebidas alcohólicas</w:t>
            </w:r>
          </w:p>
        </w:tc>
        <w:tc>
          <w:tcPr>
            <w:tcW w:w="2105" w:type="dxa"/>
          </w:tcPr>
          <w:p w14:paraId="066FB838" w14:textId="00EF9F80" w:rsidR="003871BD" w:rsidRPr="00AA7DFB" w:rsidRDefault="00F741E0"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A7DFB">
              <w:rPr>
                <w:rFonts w:ascii="Segoe UI" w:hAnsi="Segoe UI" w:cs="Segoe UI"/>
                <w:sz w:val="15"/>
                <w:szCs w:val="15"/>
              </w:rPr>
              <w:t>Cualitativa / Nominal (dicotómica)</w:t>
            </w:r>
          </w:p>
        </w:tc>
        <w:tc>
          <w:tcPr>
            <w:tcW w:w="1889" w:type="dxa"/>
          </w:tcPr>
          <w:p w14:paraId="6C9F9D1E" w14:textId="03C69D7D" w:rsidR="003871BD" w:rsidRPr="00AA7DFB" w:rsidRDefault="00F741E0"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A7DFB">
              <w:rPr>
                <w:rFonts w:ascii="Segoe UI" w:hAnsi="Segoe UI" w:cs="Segoe UI"/>
                <w:sz w:val="15"/>
                <w:szCs w:val="15"/>
              </w:rPr>
              <w:t>1 = Sí, 2 = No</w:t>
            </w:r>
          </w:p>
        </w:tc>
      </w:tr>
      <w:tr w:rsidR="003871BD" w:rsidRPr="004A1815" w14:paraId="7F8EA1C3" w14:textId="6B58A81C" w:rsidTr="00F741E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6" w:type="dxa"/>
          </w:tcPr>
          <w:p w14:paraId="7CB539AD" w14:textId="1743AEC2" w:rsidR="003871BD" w:rsidRPr="004A1815" w:rsidRDefault="003871BD" w:rsidP="003871BD">
            <w:pPr>
              <w:pStyle w:val="Prrafodelista"/>
              <w:spacing w:after="0" w:line="480" w:lineRule="auto"/>
              <w:ind w:left="0" w:right="49"/>
              <w:rPr>
                <w:rFonts w:cs="Arial"/>
                <w:sz w:val="15"/>
                <w:szCs w:val="15"/>
              </w:rPr>
            </w:pPr>
            <w:r w:rsidRPr="004A1815">
              <w:rPr>
                <w:rFonts w:cs="Arial"/>
                <w:sz w:val="15"/>
                <w:szCs w:val="15"/>
              </w:rPr>
              <w:t>Alcohol (últimos 12 meses)</w:t>
            </w:r>
          </w:p>
        </w:tc>
        <w:tc>
          <w:tcPr>
            <w:tcW w:w="970" w:type="dxa"/>
          </w:tcPr>
          <w:p w14:paraId="63192A08" w14:textId="755B351D" w:rsidR="003871BD" w:rsidRPr="004A1815" w:rsidRDefault="003871BD"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4A1815">
              <w:rPr>
                <w:rFonts w:cs="Arial"/>
                <w:b/>
                <w:sz w:val="15"/>
                <w:szCs w:val="15"/>
              </w:rPr>
              <w:t>QS208</w:t>
            </w:r>
          </w:p>
        </w:tc>
        <w:tc>
          <w:tcPr>
            <w:tcW w:w="2407" w:type="dxa"/>
          </w:tcPr>
          <w:p w14:paraId="076D21BC" w14:textId="4C231186" w:rsidR="003871BD" w:rsidRPr="003871BD" w:rsidRDefault="003871BD"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Cs/>
                <w:sz w:val="15"/>
                <w:szCs w:val="15"/>
              </w:rPr>
            </w:pPr>
            <w:r w:rsidRPr="003871BD">
              <w:rPr>
                <w:rFonts w:cs="Arial"/>
                <w:bCs/>
                <w:sz w:val="15"/>
                <w:szCs w:val="15"/>
              </w:rPr>
              <w:t>Si consumió alcohol en los últimos 12 meses</w:t>
            </w:r>
          </w:p>
        </w:tc>
        <w:tc>
          <w:tcPr>
            <w:tcW w:w="2105" w:type="dxa"/>
          </w:tcPr>
          <w:p w14:paraId="16381B26" w14:textId="7594696C" w:rsidR="003871BD" w:rsidRPr="00AA7DFB" w:rsidRDefault="00F741E0"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A7DFB">
              <w:rPr>
                <w:rFonts w:ascii="Segoe UI" w:hAnsi="Segoe UI" w:cs="Segoe UI"/>
                <w:sz w:val="15"/>
                <w:szCs w:val="15"/>
              </w:rPr>
              <w:t>Cualitativa / Nominal (dicotómica)</w:t>
            </w:r>
          </w:p>
        </w:tc>
        <w:tc>
          <w:tcPr>
            <w:tcW w:w="1889" w:type="dxa"/>
          </w:tcPr>
          <w:p w14:paraId="43363009" w14:textId="599D5598" w:rsidR="003871BD" w:rsidRPr="00AA7DFB" w:rsidRDefault="00F741E0"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A7DFB">
              <w:rPr>
                <w:rFonts w:ascii="Segoe UI" w:hAnsi="Segoe UI" w:cs="Segoe UI"/>
                <w:sz w:val="15"/>
                <w:szCs w:val="15"/>
              </w:rPr>
              <w:t>1 = Sí, 2 = No</w:t>
            </w:r>
          </w:p>
        </w:tc>
      </w:tr>
      <w:tr w:rsidR="003871BD" w:rsidRPr="004A1815" w14:paraId="06825738" w14:textId="481A8D62" w:rsidTr="00F741E0">
        <w:trPr>
          <w:trHeight w:val="300"/>
        </w:trPr>
        <w:tc>
          <w:tcPr>
            <w:cnfStyle w:val="001000000000" w:firstRow="0" w:lastRow="0" w:firstColumn="1" w:lastColumn="0" w:oddVBand="0" w:evenVBand="0" w:oddHBand="0" w:evenHBand="0" w:firstRowFirstColumn="0" w:firstRowLastColumn="0" w:lastRowFirstColumn="0" w:lastRowLastColumn="0"/>
            <w:tcW w:w="1416" w:type="dxa"/>
          </w:tcPr>
          <w:p w14:paraId="4241D78C" w14:textId="301CDD6A" w:rsidR="003871BD" w:rsidRPr="004A1815" w:rsidRDefault="003871BD" w:rsidP="003871BD">
            <w:pPr>
              <w:pStyle w:val="Prrafodelista"/>
              <w:spacing w:after="0" w:line="480" w:lineRule="auto"/>
              <w:ind w:left="0" w:right="49"/>
              <w:rPr>
                <w:rFonts w:cs="Arial"/>
                <w:sz w:val="15"/>
                <w:szCs w:val="15"/>
              </w:rPr>
            </w:pPr>
            <w:r w:rsidRPr="004A1815">
              <w:rPr>
                <w:rFonts w:cs="Arial"/>
                <w:sz w:val="15"/>
                <w:szCs w:val="15"/>
              </w:rPr>
              <w:t>Alcohol (frecuencia ≥12 días/año)</w:t>
            </w:r>
          </w:p>
        </w:tc>
        <w:tc>
          <w:tcPr>
            <w:tcW w:w="970" w:type="dxa"/>
          </w:tcPr>
          <w:p w14:paraId="6B32DC8A" w14:textId="46928843" w:rsidR="003871BD" w:rsidRPr="004A1815" w:rsidRDefault="003871BD"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4A1815">
              <w:rPr>
                <w:rFonts w:cs="Arial"/>
                <w:b/>
                <w:sz w:val="15"/>
                <w:szCs w:val="15"/>
              </w:rPr>
              <w:t>QS209</w:t>
            </w:r>
          </w:p>
        </w:tc>
        <w:tc>
          <w:tcPr>
            <w:tcW w:w="2407" w:type="dxa"/>
          </w:tcPr>
          <w:p w14:paraId="47E4E9DC" w14:textId="7ACBD89F" w:rsidR="003871BD" w:rsidRPr="003871BD" w:rsidRDefault="003871BD"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Cs/>
                <w:sz w:val="15"/>
                <w:szCs w:val="15"/>
              </w:rPr>
            </w:pPr>
            <w:r w:rsidRPr="003871BD">
              <w:rPr>
                <w:rFonts w:cs="Arial"/>
                <w:bCs/>
                <w:sz w:val="15"/>
                <w:szCs w:val="15"/>
              </w:rPr>
              <w:t>Si consumió alcohol 12 o más días en los últimos 12 meses</w:t>
            </w:r>
          </w:p>
        </w:tc>
        <w:tc>
          <w:tcPr>
            <w:tcW w:w="2105" w:type="dxa"/>
          </w:tcPr>
          <w:p w14:paraId="5153C6D4" w14:textId="03E97E77" w:rsidR="003871BD" w:rsidRPr="00AA7DFB" w:rsidRDefault="00F741E0"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A7DFB">
              <w:rPr>
                <w:rFonts w:ascii="Segoe UI" w:hAnsi="Segoe UI" w:cs="Segoe UI"/>
                <w:sz w:val="15"/>
                <w:szCs w:val="15"/>
              </w:rPr>
              <w:t>Cualitativa / Nominal (dicotómica)</w:t>
            </w:r>
          </w:p>
        </w:tc>
        <w:tc>
          <w:tcPr>
            <w:tcW w:w="1889" w:type="dxa"/>
          </w:tcPr>
          <w:p w14:paraId="3DAECE5B" w14:textId="2FA55154" w:rsidR="003871BD" w:rsidRPr="00AA7DFB" w:rsidRDefault="00F741E0"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A7DFB">
              <w:rPr>
                <w:rFonts w:ascii="Segoe UI" w:hAnsi="Segoe UI" w:cs="Segoe UI"/>
                <w:sz w:val="15"/>
                <w:szCs w:val="15"/>
              </w:rPr>
              <w:t>1 = Sí, 2 = No</w:t>
            </w:r>
          </w:p>
        </w:tc>
      </w:tr>
      <w:tr w:rsidR="003871BD" w:rsidRPr="004A1815" w14:paraId="3E64366F" w14:textId="2E08200C" w:rsidTr="00F741E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6" w:type="dxa"/>
          </w:tcPr>
          <w:p w14:paraId="6E9A8586" w14:textId="2BBAEC5B" w:rsidR="003871BD" w:rsidRPr="004A1815" w:rsidRDefault="003871BD" w:rsidP="003871BD">
            <w:pPr>
              <w:pStyle w:val="Prrafodelista"/>
              <w:spacing w:after="0" w:line="480" w:lineRule="auto"/>
              <w:ind w:left="0" w:right="49"/>
              <w:rPr>
                <w:rFonts w:cs="Arial"/>
                <w:sz w:val="15"/>
                <w:szCs w:val="15"/>
              </w:rPr>
            </w:pPr>
            <w:r w:rsidRPr="004A1815">
              <w:rPr>
                <w:rFonts w:cs="Arial"/>
                <w:sz w:val="15"/>
                <w:szCs w:val="15"/>
              </w:rPr>
              <w:t>Alcohol (últimos 30 días)</w:t>
            </w:r>
          </w:p>
        </w:tc>
        <w:tc>
          <w:tcPr>
            <w:tcW w:w="970" w:type="dxa"/>
          </w:tcPr>
          <w:p w14:paraId="47DFBD22" w14:textId="1916DF74" w:rsidR="003871BD" w:rsidRPr="004A1815" w:rsidRDefault="003871BD"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4A1815">
              <w:rPr>
                <w:rFonts w:cs="Arial"/>
                <w:b/>
                <w:sz w:val="15"/>
                <w:szCs w:val="15"/>
              </w:rPr>
              <w:t>QS210</w:t>
            </w:r>
          </w:p>
        </w:tc>
        <w:tc>
          <w:tcPr>
            <w:tcW w:w="2407" w:type="dxa"/>
          </w:tcPr>
          <w:p w14:paraId="3DD884AF" w14:textId="044E3F3D" w:rsidR="003871BD" w:rsidRPr="003871BD" w:rsidRDefault="003871BD"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Cs/>
                <w:sz w:val="15"/>
                <w:szCs w:val="15"/>
              </w:rPr>
            </w:pPr>
            <w:r w:rsidRPr="003871BD">
              <w:rPr>
                <w:rFonts w:cs="Arial"/>
                <w:bCs/>
                <w:sz w:val="15"/>
                <w:szCs w:val="15"/>
              </w:rPr>
              <w:t>Si consumió alcohol en los últimos 30 días</w:t>
            </w:r>
          </w:p>
        </w:tc>
        <w:tc>
          <w:tcPr>
            <w:tcW w:w="2105" w:type="dxa"/>
          </w:tcPr>
          <w:p w14:paraId="19A21D8E" w14:textId="742DE2E5" w:rsidR="003871BD" w:rsidRPr="00AA7DFB" w:rsidRDefault="00F741E0"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A7DFB">
              <w:rPr>
                <w:rFonts w:ascii="Segoe UI" w:hAnsi="Segoe UI" w:cs="Segoe UI"/>
                <w:sz w:val="15"/>
                <w:szCs w:val="15"/>
              </w:rPr>
              <w:t>Cualitativa / Nominal (dicotómica)</w:t>
            </w:r>
          </w:p>
        </w:tc>
        <w:tc>
          <w:tcPr>
            <w:tcW w:w="1889" w:type="dxa"/>
          </w:tcPr>
          <w:p w14:paraId="08C247A0" w14:textId="1F66742A" w:rsidR="003871BD" w:rsidRPr="00AA7DFB" w:rsidRDefault="00F741E0"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A7DFB">
              <w:rPr>
                <w:rFonts w:ascii="Segoe UI" w:hAnsi="Segoe UI" w:cs="Segoe UI"/>
                <w:sz w:val="15"/>
                <w:szCs w:val="15"/>
              </w:rPr>
              <w:t>1 = Sí, 2 = No</w:t>
            </w:r>
          </w:p>
        </w:tc>
      </w:tr>
      <w:tr w:rsidR="003871BD" w:rsidRPr="004A1815" w14:paraId="0ACD1057" w14:textId="47836673" w:rsidTr="00F741E0">
        <w:trPr>
          <w:trHeight w:val="300"/>
        </w:trPr>
        <w:tc>
          <w:tcPr>
            <w:cnfStyle w:val="001000000000" w:firstRow="0" w:lastRow="0" w:firstColumn="1" w:lastColumn="0" w:oddVBand="0" w:evenVBand="0" w:oddHBand="0" w:evenHBand="0" w:firstRowFirstColumn="0" w:firstRowLastColumn="0" w:lastRowFirstColumn="0" w:lastRowLastColumn="0"/>
            <w:tcW w:w="1416" w:type="dxa"/>
          </w:tcPr>
          <w:p w14:paraId="04BA0104" w14:textId="5383EB9B" w:rsidR="003871BD" w:rsidRPr="004A1815" w:rsidRDefault="003871BD" w:rsidP="003871BD">
            <w:pPr>
              <w:pStyle w:val="Prrafodelista"/>
              <w:spacing w:after="0" w:line="480" w:lineRule="auto"/>
              <w:ind w:left="0" w:right="49"/>
              <w:rPr>
                <w:rFonts w:cs="Arial"/>
                <w:sz w:val="15"/>
                <w:szCs w:val="15"/>
              </w:rPr>
            </w:pPr>
            <w:r w:rsidRPr="004A1815">
              <w:rPr>
                <w:rFonts w:cs="Arial"/>
                <w:sz w:val="15"/>
                <w:szCs w:val="15"/>
              </w:rPr>
              <w:t>Peso</w:t>
            </w:r>
          </w:p>
        </w:tc>
        <w:tc>
          <w:tcPr>
            <w:tcW w:w="970" w:type="dxa"/>
          </w:tcPr>
          <w:p w14:paraId="05317A10" w14:textId="33412E47" w:rsidR="003871BD" w:rsidRPr="004A1815" w:rsidRDefault="003871BD"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4A1815">
              <w:rPr>
                <w:rFonts w:cs="Arial"/>
                <w:b/>
                <w:sz w:val="15"/>
                <w:szCs w:val="15"/>
              </w:rPr>
              <w:t>QS900</w:t>
            </w:r>
          </w:p>
        </w:tc>
        <w:tc>
          <w:tcPr>
            <w:tcW w:w="2407" w:type="dxa"/>
          </w:tcPr>
          <w:p w14:paraId="5EB477C9" w14:textId="4FE7F9A3" w:rsidR="003871BD" w:rsidRPr="003871BD" w:rsidRDefault="003871BD"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Cs/>
                <w:sz w:val="15"/>
                <w:szCs w:val="15"/>
              </w:rPr>
            </w:pPr>
            <w:r w:rsidRPr="003871BD">
              <w:rPr>
                <w:rFonts w:cs="Arial"/>
                <w:bCs/>
                <w:sz w:val="15"/>
                <w:szCs w:val="15"/>
              </w:rPr>
              <w:t>Peso corporal de la entrevistada en kilogramos (insumo para calcular IMC)</w:t>
            </w:r>
          </w:p>
        </w:tc>
        <w:tc>
          <w:tcPr>
            <w:tcW w:w="2105" w:type="dxa"/>
          </w:tcPr>
          <w:p w14:paraId="533F7EFE" w14:textId="3883243C" w:rsidR="003871BD" w:rsidRPr="00AA7DFB" w:rsidRDefault="00F741E0"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A7DFB">
              <w:rPr>
                <w:rFonts w:ascii="Segoe UI" w:hAnsi="Segoe UI" w:cs="Segoe UI"/>
                <w:sz w:val="15"/>
                <w:szCs w:val="15"/>
              </w:rPr>
              <w:t>Cuantitativa / Razón (continua)</w:t>
            </w:r>
          </w:p>
        </w:tc>
        <w:tc>
          <w:tcPr>
            <w:tcW w:w="1889" w:type="dxa"/>
          </w:tcPr>
          <w:p w14:paraId="16FE1F59" w14:textId="1A11D563" w:rsidR="003871BD" w:rsidRPr="00AA7DFB" w:rsidRDefault="00F741E0"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A7DFB">
              <w:rPr>
                <w:rFonts w:ascii="Segoe UI" w:hAnsi="Segoe UI" w:cs="Segoe UI"/>
                <w:sz w:val="15"/>
                <w:szCs w:val="15"/>
              </w:rPr>
              <w:t>Kilogramos, rango fisiológico aprox. 30-150 kg</w:t>
            </w:r>
          </w:p>
        </w:tc>
      </w:tr>
      <w:tr w:rsidR="003871BD" w:rsidRPr="004A1815" w14:paraId="4B652AFE" w14:textId="5C338221" w:rsidTr="00F741E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6" w:type="dxa"/>
          </w:tcPr>
          <w:p w14:paraId="6C23EC23" w14:textId="35A47AEA" w:rsidR="003871BD" w:rsidRPr="004A1815" w:rsidRDefault="003871BD" w:rsidP="003871BD">
            <w:pPr>
              <w:pStyle w:val="Prrafodelista"/>
              <w:spacing w:after="0" w:line="480" w:lineRule="auto"/>
              <w:ind w:left="0" w:right="49"/>
              <w:rPr>
                <w:rFonts w:cs="Arial"/>
                <w:sz w:val="15"/>
                <w:szCs w:val="15"/>
              </w:rPr>
            </w:pPr>
            <w:r w:rsidRPr="004A1815">
              <w:rPr>
                <w:rFonts w:cs="Arial"/>
                <w:sz w:val="15"/>
                <w:szCs w:val="15"/>
              </w:rPr>
              <w:t>Talla</w:t>
            </w:r>
          </w:p>
        </w:tc>
        <w:tc>
          <w:tcPr>
            <w:tcW w:w="970" w:type="dxa"/>
          </w:tcPr>
          <w:p w14:paraId="4194F49B" w14:textId="69D27E5D" w:rsidR="003871BD" w:rsidRPr="004A1815" w:rsidRDefault="003871BD"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4A1815">
              <w:rPr>
                <w:rFonts w:cs="Arial"/>
                <w:b/>
                <w:sz w:val="15"/>
                <w:szCs w:val="15"/>
              </w:rPr>
              <w:t>QS901</w:t>
            </w:r>
          </w:p>
        </w:tc>
        <w:tc>
          <w:tcPr>
            <w:tcW w:w="2407" w:type="dxa"/>
          </w:tcPr>
          <w:p w14:paraId="725893E1" w14:textId="1E5BC787" w:rsidR="003871BD" w:rsidRPr="003871BD" w:rsidRDefault="003871BD"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Cs/>
                <w:sz w:val="15"/>
                <w:szCs w:val="15"/>
              </w:rPr>
            </w:pPr>
            <w:r w:rsidRPr="003871BD">
              <w:rPr>
                <w:rFonts w:cs="Arial"/>
                <w:bCs/>
                <w:sz w:val="15"/>
                <w:szCs w:val="15"/>
              </w:rPr>
              <w:t>Talla corporal de la entrevistada en centímetros (insumo para calcular IMC)</w:t>
            </w:r>
          </w:p>
        </w:tc>
        <w:tc>
          <w:tcPr>
            <w:tcW w:w="2105" w:type="dxa"/>
          </w:tcPr>
          <w:p w14:paraId="5DC8C665" w14:textId="3933E44C" w:rsidR="003871BD" w:rsidRPr="00AA7DFB" w:rsidRDefault="00F741E0"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A7DFB">
              <w:rPr>
                <w:rFonts w:ascii="Segoe UI" w:hAnsi="Segoe UI" w:cs="Segoe UI"/>
                <w:sz w:val="15"/>
                <w:szCs w:val="15"/>
              </w:rPr>
              <w:t>Cuantitativa / Razón (continua)</w:t>
            </w:r>
          </w:p>
        </w:tc>
        <w:tc>
          <w:tcPr>
            <w:tcW w:w="1889" w:type="dxa"/>
          </w:tcPr>
          <w:p w14:paraId="3F1400A8" w14:textId="16CA0D55" w:rsidR="003871BD" w:rsidRPr="00AA7DFB" w:rsidRDefault="00F741E0"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A7DFB">
              <w:rPr>
                <w:rFonts w:ascii="Segoe UI" w:hAnsi="Segoe UI" w:cs="Segoe UI"/>
                <w:sz w:val="15"/>
                <w:szCs w:val="15"/>
              </w:rPr>
              <w:t>Centímetros, rango fisiológico aprox. 130-190 cm</w:t>
            </w:r>
          </w:p>
        </w:tc>
      </w:tr>
      <w:tr w:rsidR="003871BD" w:rsidRPr="004A1815" w14:paraId="29C2235A" w14:textId="10495AC1" w:rsidTr="00F741E0">
        <w:trPr>
          <w:trHeight w:val="300"/>
        </w:trPr>
        <w:tc>
          <w:tcPr>
            <w:cnfStyle w:val="001000000000" w:firstRow="0" w:lastRow="0" w:firstColumn="1" w:lastColumn="0" w:oddVBand="0" w:evenVBand="0" w:oddHBand="0" w:evenHBand="0" w:firstRowFirstColumn="0" w:firstRowLastColumn="0" w:lastRowFirstColumn="0" w:lastRowLastColumn="0"/>
            <w:tcW w:w="1416" w:type="dxa"/>
          </w:tcPr>
          <w:p w14:paraId="12EAE81D" w14:textId="5AC23221" w:rsidR="003871BD" w:rsidRPr="004A1815" w:rsidRDefault="003871BD" w:rsidP="003871BD">
            <w:pPr>
              <w:pStyle w:val="Prrafodelista"/>
              <w:spacing w:after="0" w:line="480" w:lineRule="auto"/>
              <w:ind w:left="0" w:right="49"/>
              <w:rPr>
                <w:rFonts w:cs="Arial"/>
                <w:sz w:val="15"/>
                <w:szCs w:val="15"/>
              </w:rPr>
            </w:pPr>
            <w:r w:rsidRPr="004A1815">
              <w:rPr>
                <w:rFonts w:cs="Arial"/>
                <w:sz w:val="15"/>
                <w:szCs w:val="15"/>
              </w:rPr>
              <w:t>Diabetes/azúcar alta</w:t>
            </w:r>
          </w:p>
        </w:tc>
        <w:tc>
          <w:tcPr>
            <w:tcW w:w="970" w:type="dxa"/>
          </w:tcPr>
          <w:p w14:paraId="57352153" w14:textId="3729E1CA" w:rsidR="003871BD" w:rsidRPr="004A1815" w:rsidRDefault="003871BD"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4A1815">
              <w:rPr>
                <w:rFonts w:cs="Arial"/>
                <w:b/>
                <w:sz w:val="15"/>
                <w:szCs w:val="15"/>
              </w:rPr>
              <w:t>QS109</w:t>
            </w:r>
          </w:p>
        </w:tc>
        <w:tc>
          <w:tcPr>
            <w:tcW w:w="2407" w:type="dxa"/>
          </w:tcPr>
          <w:p w14:paraId="1D67C3A6" w14:textId="29FEC68A" w:rsidR="003871BD" w:rsidRPr="003871BD" w:rsidRDefault="003871BD"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Cs/>
                <w:sz w:val="15"/>
                <w:szCs w:val="15"/>
              </w:rPr>
            </w:pPr>
            <w:r w:rsidRPr="003871BD">
              <w:rPr>
                <w:rFonts w:cs="Arial"/>
                <w:bCs/>
                <w:sz w:val="15"/>
                <w:szCs w:val="15"/>
              </w:rPr>
              <w:t>Diagnóstico autorreportado de diabetes o azúcar alta</w:t>
            </w:r>
          </w:p>
        </w:tc>
        <w:tc>
          <w:tcPr>
            <w:tcW w:w="2105" w:type="dxa"/>
          </w:tcPr>
          <w:p w14:paraId="73C9E0CF" w14:textId="606E218F" w:rsidR="003871BD" w:rsidRPr="00AA7DFB" w:rsidRDefault="00F741E0"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A7DFB">
              <w:rPr>
                <w:rFonts w:ascii="Segoe UI" w:hAnsi="Segoe UI" w:cs="Segoe UI"/>
                <w:sz w:val="15"/>
                <w:szCs w:val="15"/>
              </w:rPr>
              <w:t>Cualitativa / Nominal</w:t>
            </w:r>
          </w:p>
        </w:tc>
        <w:tc>
          <w:tcPr>
            <w:tcW w:w="1889" w:type="dxa"/>
          </w:tcPr>
          <w:p w14:paraId="692B5050" w14:textId="7C0A672D" w:rsidR="003871BD" w:rsidRPr="00AA7DFB" w:rsidRDefault="00F741E0" w:rsidP="003871BD">
            <w:pPr>
              <w:pStyle w:val="Prrafodelista"/>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A7DFB">
              <w:rPr>
                <w:rFonts w:ascii="Segoe UI" w:hAnsi="Segoe UI" w:cs="Segoe UI"/>
                <w:sz w:val="15"/>
                <w:szCs w:val="15"/>
              </w:rPr>
              <w:t>1 = Sí, 2 = No, 8 = No sabe/No recuerda</w:t>
            </w:r>
          </w:p>
        </w:tc>
      </w:tr>
      <w:tr w:rsidR="003871BD" w:rsidRPr="004A1815" w14:paraId="596F0CFA" w14:textId="5727781A" w:rsidTr="00F741E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6" w:type="dxa"/>
          </w:tcPr>
          <w:p w14:paraId="00C19573" w14:textId="4B7E3B64" w:rsidR="003871BD" w:rsidRPr="004A1815" w:rsidRDefault="003871BD" w:rsidP="003871BD">
            <w:pPr>
              <w:pStyle w:val="Prrafodelista"/>
              <w:spacing w:after="0" w:line="480" w:lineRule="auto"/>
              <w:ind w:left="0" w:right="49"/>
              <w:rPr>
                <w:rFonts w:cs="Arial"/>
                <w:sz w:val="15"/>
                <w:szCs w:val="15"/>
              </w:rPr>
            </w:pPr>
            <w:r w:rsidRPr="004A1815">
              <w:rPr>
                <w:rFonts w:cs="Arial"/>
                <w:sz w:val="15"/>
                <w:szCs w:val="15"/>
              </w:rPr>
              <w:t>Controles prenatales</w:t>
            </w:r>
          </w:p>
        </w:tc>
        <w:tc>
          <w:tcPr>
            <w:tcW w:w="970" w:type="dxa"/>
          </w:tcPr>
          <w:p w14:paraId="7F26C488" w14:textId="3A3C4D3B" w:rsidR="003871BD" w:rsidRPr="004A1815" w:rsidRDefault="003871BD"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4A1815">
              <w:rPr>
                <w:rFonts w:cs="Arial"/>
                <w:b/>
                <w:sz w:val="15"/>
                <w:szCs w:val="15"/>
              </w:rPr>
              <w:t>M14</w:t>
            </w:r>
          </w:p>
        </w:tc>
        <w:tc>
          <w:tcPr>
            <w:tcW w:w="2407" w:type="dxa"/>
          </w:tcPr>
          <w:p w14:paraId="5D73E358" w14:textId="17C38C81" w:rsidR="003871BD" w:rsidRPr="003871BD" w:rsidRDefault="003871BD"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Cs/>
                <w:sz w:val="15"/>
                <w:szCs w:val="15"/>
              </w:rPr>
            </w:pPr>
            <w:r w:rsidRPr="003871BD">
              <w:rPr>
                <w:rFonts w:cs="Arial"/>
                <w:bCs/>
                <w:sz w:val="15"/>
                <w:szCs w:val="15"/>
              </w:rPr>
              <w:t>Número de controles prenatales recibidos durante el último embarazo</w:t>
            </w:r>
          </w:p>
        </w:tc>
        <w:tc>
          <w:tcPr>
            <w:tcW w:w="2105" w:type="dxa"/>
          </w:tcPr>
          <w:p w14:paraId="39B389D4" w14:textId="36252FB2" w:rsidR="003871BD" w:rsidRPr="00AA7DFB" w:rsidRDefault="00F741E0"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A7DFB">
              <w:rPr>
                <w:rFonts w:ascii="Segoe UI" w:hAnsi="Segoe UI" w:cs="Segoe UI"/>
                <w:sz w:val="15"/>
                <w:szCs w:val="15"/>
              </w:rPr>
              <w:t>Cuantitativa / Razón (discreta)</w:t>
            </w:r>
          </w:p>
        </w:tc>
        <w:tc>
          <w:tcPr>
            <w:tcW w:w="1889" w:type="dxa"/>
          </w:tcPr>
          <w:p w14:paraId="20375EB4" w14:textId="4BA38D5D" w:rsidR="003871BD" w:rsidRPr="00AA7DFB" w:rsidRDefault="00F741E0" w:rsidP="003871BD">
            <w:pPr>
              <w:pStyle w:val="Prrafodelista"/>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A7DFB">
              <w:rPr>
                <w:rFonts w:ascii="Segoe UI" w:hAnsi="Segoe UI" w:cs="Segoe UI"/>
                <w:sz w:val="15"/>
                <w:szCs w:val="15"/>
              </w:rPr>
              <w:t>N.º de controles, 0 en adelante (0 = ninguno)</w:t>
            </w:r>
          </w:p>
        </w:tc>
      </w:tr>
    </w:tbl>
    <w:p w14:paraId="16D6823B" w14:textId="7586DC29" w:rsidR="2F3C9F16" w:rsidRPr="004A1815" w:rsidRDefault="2F3C9F16">
      <w:pPr>
        <w:rPr>
          <w:rFonts w:cs="Arial"/>
        </w:rPr>
      </w:pPr>
    </w:p>
    <w:p w14:paraId="5C9A3668" w14:textId="77777777" w:rsidR="00401029" w:rsidRPr="004A1815" w:rsidRDefault="00401029" w:rsidP="003B7464">
      <w:pPr>
        <w:rPr>
          <w:rFonts w:eastAsia="Calibri" w:cs="Arial"/>
          <w:lang w:eastAsia="es-PE"/>
        </w:rPr>
      </w:pPr>
    </w:p>
    <w:p w14:paraId="3802EF6B" w14:textId="005E58A5" w:rsidR="00401029" w:rsidRPr="004A1815" w:rsidRDefault="00401029" w:rsidP="0067380C">
      <w:pPr>
        <w:pStyle w:val="Ttulo2"/>
      </w:pPr>
      <w:bookmarkStart w:id="187" w:name="_Toc238233667"/>
      <w:r w:rsidRPr="004A1815">
        <w:t>3.</w:t>
      </w:r>
      <w:r w:rsidR="0087637C">
        <w:t>3</w:t>
      </w:r>
      <w:r w:rsidRPr="004A1815">
        <w:t xml:space="preserve"> Machine Learning aplicado a la salud</w:t>
      </w:r>
      <w:bookmarkEnd w:id="187"/>
    </w:p>
    <w:p w14:paraId="7E7B7761" w14:textId="19526AB6" w:rsidR="00D869DE" w:rsidRPr="004A1815" w:rsidRDefault="00BC05D8" w:rsidP="00107674">
      <w:pPr>
        <w:pStyle w:val="Prrafodelista"/>
        <w:spacing w:after="0" w:line="480" w:lineRule="auto"/>
        <w:ind w:left="0" w:right="49"/>
        <w:rPr>
          <w:rFonts w:cs="Arial"/>
        </w:rPr>
      </w:pPr>
      <w:r w:rsidRPr="004A1815">
        <w:rPr>
          <w:rFonts w:cs="Arial"/>
        </w:rPr>
        <w:t xml:space="preserve">A diferencia de los métodos estadísticos tradicionales, los algoritmos de Aprendizaje Automático (Machine Learning) tienen la capacidad de manejar relaciones complejas y no lineales dentro de grandes conjuntos de datos de salud [4]. En el sector salud, incluso facilitan el procesamiento masivo de historiales y automatizan la toma de decisiones clínicas con </w:t>
      </w:r>
      <w:r w:rsidR="00CE0B1E" w:rsidRPr="004A1815">
        <w:rPr>
          <w:rFonts w:cs="Arial"/>
        </w:rPr>
        <w:t>cierto nivel de exactitud</w:t>
      </w:r>
      <w:r w:rsidRPr="004A1815">
        <w:rPr>
          <w:rFonts w:cs="Arial"/>
        </w:rPr>
        <w:t xml:space="preserve"> [4, 6].</w:t>
      </w:r>
      <w:r w:rsidR="00277226" w:rsidRPr="004A1815">
        <w:rPr>
          <w:rFonts w:cs="Arial"/>
        </w:rPr>
        <w:t xml:space="preserve"> </w:t>
      </w:r>
      <w:r w:rsidR="000435CE" w:rsidRPr="004A1815">
        <w:rPr>
          <w:rFonts w:cs="Arial"/>
        </w:rPr>
        <w:t>Considerando su relevancia en el ámbito de salud, el proceso de análisis de datos</w:t>
      </w:r>
      <w:r w:rsidR="000473CE" w:rsidRPr="004A1815">
        <w:rPr>
          <w:rFonts w:cs="Arial"/>
        </w:rPr>
        <w:t xml:space="preserve"> </w:t>
      </w:r>
      <w:r w:rsidR="005005B7" w:rsidRPr="004A1815">
        <w:rPr>
          <w:rFonts w:cs="Arial"/>
        </w:rPr>
        <w:t>se considera inciar desde la extracción de la base de datos oficial de la INEI, la ENDES, desde los años 2022-2025</w:t>
      </w:r>
      <w:r w:rsidR="00767546" w:rsidRPr="004A1815">
        <w:rPr>
          <w:rFonts w:cs="Arial"/>
        </w:rPr>
        <w:t>,</w:t>
      </w:r>
      <w:r w:rsidR="00DE1D62" w:rsidRPr="004A1815">
        <w:rPr>
          <w:rFonts w:cs="Arial"/>
        </w:rPr>
        <w:t xml:space="preserve"> hasta la evaluación de variables mediante la interpretación</w:t>
      </w:r>
      <w:r w:rsidR="001D1B63" w:rsidRPr="004A1815">
        <w:rPr>
          <w:rFonts w:cs="Arial"/>
        </w:rPr>
        <w:t xml:space="preserve"> XAI</w:t>
      </w:r>
      <w:r w:rsidR="00154182" w:rsidRPr="004A1815">
        <w:rPr>
          <w:rFonts w:cs="Arial"/>
        </w:rPr>
        <w:t>. Propuesta de manejo de datos</w:t>
      </w:r>
      <w:r w:rsidR="00E057D0" w:rsidRPr="004A1815">
        <w:rPr>
          <w:rFonts w:cs="Arial"/>
        </w:rPr>
        <w:t xml:space="preserve"> para aplicar a datos </w:t>
      </w:r>
      <w:r w:rsidR="00BC55F8" w:rsidRPr="004A1815">
        <w:rPr>
          <w:rFonts w:cs="Arial"/>
        </w:rPr>
        <w:t>de mujeres peruanas de 15 a 49 años,</w:t>
      </w:r>
      <w:r w:rsidR="00623522" w:rsidRPr="004A1815">
        <w:rPr>
          <w:rFonts w:cs="Arial"/>
        </w:rPr>
        <w:t xml:space="preserve"> </w:t>
      </w:r>
      <w:r w:rsidR="0054230C" w:rsidRPr="004A1815">
        <w:rPr>
          <w:rFonts w:cs="Arial"/>
        </w:rPr>
        <w:t xml:space="preserve">con </w:t>
      </w:r>
      <w:r w:rsidR="005A111C">
        <w:rPr>
          <w:rFonts w:cs="Arial"/>
        </w:rPr>
        <w:t xml:space="preserve">el enfoque </w:t>
      </w:r>
      <w:r w:rsidR="004F2F94" w:rsidRPr="004A1815">
        <w:rPr>
          <w:rFonts w:cs="Arial"/>
        </w:rPr>
        <w:t>de proponer soluciones de prevención a posibles riesgos de pérdida gestacional.</w:t>
      </w:r>
    </w:p>
    <w:p w14:paraId="05FB33FA" w14:textId="261B1567" w:rsidR="007416C3" w:rsidRDefault="007416C3" w:rsidP="00F05E5A">
      <w:pPr>
        <w:jc w:val="center"/>
      </w:pPr>
    </w:p>
    <w:p w14:paraId="4389CE3A" w14:textId="77777777" w:rsidR="009A16B3" w:rsidRPr="004A1815" w:rsidRDefault="009A16B3" w:rsidP="00F05E5A">
      <w:pPr>
        <w:jc w:val="center"/>
        <w:rPr>
          <w:rFonts w:eastAsia="Calibri" w:cs="Arial"/>
          <w:lang w:eastAsia="es-PE"/>
        </w:rPr>
      </w:pPr>
    </w:p>
    <w:p w14:paraId="330C855D" w14:textId="19B142F8" w:rsidR="0299FB02" w:rsidRPr="004A1815" w:rsidRDefault="0299FB02" w:rsidP="0067380C">
      <w:pPr>
        <w:pStyle w:val="Ttulo3"/>
      </w:pPr>
      <w:bookmarkStart w:id="188" w:name="_Toc238233668"/>
      <w:r w:rsidRPr="004A1815">
        <w:t>3.</w:t>
      </w:r>
      <w:r w:rsidR="007E35E5">
        <w:t>3</w:t>
      </w:r>
      <w:r w:rsidR="00245A06" w:rsidRPr="004A1815">
        <w:t xml:space="preserve">.1 </w:t>
      </w:r>
      <w:r w:rsidR="0036622A">
        <w:t>Fundamentos</w:t>
      </w:r>
      <w:r w:rsidR="00D869DE" w:rsidRPr="004A1815">
        <w:t xml:space="preserve"> de aprendizaje supervisado</w:t>
      </w:r>
      <w:r w:rsidR="0036622A">
        <w:t xml:space="preserve"> y clasificaci</w:t>
      </w:r>
      <w:r w:rsidR="0007055F">
        <w:t>ón binaria</w:t>
      </w:r>
      <w:bookmarkEnd w:id="188"/>
    </w:p>
    <w:p w14:paraId="585AAC23" w14:textId="3468E77C" w:rsidR="00A23959" w:rsidRPr="004A1815" w:rsidRDefault="005434C1" w:rsidP="00454119">
      <w:pPr>
        <w:pStyle w:val="Prrafodelista"/>
        <w:numPr>
          <w:ilvl w:val="0"/>
          <w:numId w:val="3"/>
        </w:numPr>
        <w:spacing w:after="0" w:line="480" w:lineRule="auto"/>
        <w:ind w:right="49"/>
        <w:rPr>
          <w:rFonts w:cs="Arial"/>
        </w:rPr>
      </w:pPr>
      <w:r w:rsidRPr="004A1815">
        <w:rPr>
          <w:rFonts w:cs="Arial"/>
        </w:rPr>
        <w:t>C</w:t>
      </w:r>
      <w:r w:rsidR="00A23959" w:rsidRPr="004A1815">
        <w:rPr>
          <w:rFonts w:cs="Arial"/>
        </w:rPr>
        <w:t xml:space="preserve">lasificación </w:t>
      </w:r>
      <w:r w:rsidRPr="004A1815">
        <w:rPr>
          <w:rFonts w:cs="Arial"/>
        </w:rPr>
        <w:t>B</w:t>
      </w:r>
      <w:r w:rsidR="00A23959" w:rsidRPr="004A1815">
        <w:rPr>
          <w:rFonts w:cs="Arial"/>
        </w:rPr>
        <w:t xml:space="preserve">inaria: </w:t>
      </w:r>
      <w:r w:rsidR="006F2F70" w:rsidRPr="004A1815">
        <w:rPr>
          <w:rFonts w:cs="Arial"/>
        </w:rPr>
        <w:t>Se definen el objetivo predictivo a través de una variable dependiente de carácter dicotómico ("Sí" / "No") para predecir eventos de pérdida o terminación del embarazo [11]. Permitiendo categorizar a las gestantes, según la ocurrencia del evento, como lo hacen investigaciones relacionadas para la clasificación clínica de registros de otros DHS, para el modelado predictivo [14]. De este modo, se adopta esta delimitación binaria para aislar la variable dependiente de estudio, dejando fuera de este análisis clasificaciones multifactoriales que no corresponden al riesgo de pérdida gestacional involuntaria.</w:t>
      </w:r>
    </w:p>
    <w:p w14:paraId="298A912F" w14:textId="06820450" w:rsidR="00A23959" w:rsidRPr="004A1815" w:rsidRDefault="00660B9A" w:rsidP="00454119">
      <w:pPr>
        <w:pStyle w:val="Prrafodelista"/>
        <w:numPr>
          <w:ilvl w:val="0"/>
          <w:numId w:val="3"/>
        </w:numPr>
        <w:spacing w:after="0" w:line="480" w:lineRule="auto"/>
        <w:ind w:right="49"/>
        <w:rPr>
          <w:rFonts w:cs="Arial"/>
        </w:rPr>
      </w:pPr>
      <w:r w:rsidRPr="004A1815">
        <w:rPr>
          <w:rFonts w:cs="Arial"/>
        </w:rPr>
        <w:lastRenderedPageBreak/>
        <w:t>Train / Test</w:t>
      </w:r>
      <w:r w:rsidR="00A23959" w:rsidRPr="004A1815">
        <w:rPr>
          <w:rFonts w:cs="Arial"/>
        </w:rPr>
        <w:t xml:space="preserve">: </w:t>
      </w:r>
      <w:r w:rsidR="00107981" w:rsidRPr="004A1815">
        <w:rPr>
          <w:rFonts w:cs="Arial"/>
        </w:rPr>
        <w:t>Para garantizar la validez externa del sistema y mitigar sesgos de evaluación, se adopta el protocolo de partición Train/Test bajo una distribución de 80/20 [27]. Este procedimiento divide de forma aleatoria los datos en un conjunto de entrenamiento (80%) para el ajuste de los parámetros del modelo, y un conjunto de prueba (20%) reservado para la evaluación del rendimiento predictivo final. Metodológicamente, esta partición sobre microdatos masivos de encuestas de salud (DHS) es efectiva [7]. Se propone este estándar científico para asegurar que la evaluación de las métricas del modelo final se realice exclusivamente sobre datos peruanos que el algoritmo no haya visto previamente.</w:t>
      </w:r>
    </w:p>
    <w:p w14:paraId="1DFF26A0" w14:textId="77777777" w:rsidR="00CC78A0" w:rsidRPr="004A1815" w:rsidRDefault="00B42C24" w:rsidP="00454119">
      <w:pPr>
        <w:pStyle w:val="Prrafodelista"/>
        <w:numPr>
          <w:ilvl w:val="0"/>
          <w:numId w:val="3"/>
        </w:numPr>
        <w:spacing w:after="0" w:line="480" w:lineRule="auto"/>
        <w:ind w:right="49"/>
        <w:rPr>
          <w:rFonts w:cs="Arial"/>
        </w:rPr>
      </w:pPr>
      <w:r w:rsidRPr="004A1815">
        <w:rPr>
          <w:rFonts w:cs="Arial"/>
        </w:rPr>
        <w:t>O</w:t>
      </w:r>
      <w:r w:rsidR="00A23959" w:rsidRPr="004A1815">
        <w:rPr>
          <w:rFonts w:cs="Arial"/>
        </w:rPr>
        <w:t>verfitting:</w:t>
      </w:r>
      <w:r w:rsidRPr="004A1815">
        <w:rPr>
          <w:rFonts w:cs="Arial"/>
        </w:rPr>
        <w:t xml:space="preserve"> El sobreajuste o overfitting se define teóricamente como el fenómeno en el cual un algoritmo memoriza el ruido y las particularidades del conjunto de entrenamiento, perdiendo su capacidad de generalización frente a muestras nuevas [4]. De hecho, para mitigar este riesgo en el procesamiento de encuestas de salud, estudios suelen priorizar el uso de algoritmos de ensamble como Random Forest, porque esto algoritmos clasificadores permiten construir fronteras de decisión estables y generalizables en datos demográficos masivos [7]. Por consiguiente, se propone incluir además de algoritmos de Machine Learning tradicionales, otros tres algoritmos de ensamble para evitar lo menor posible que el sistema sufra de sobreajuste ante las variaciones de los microdatos de la ENDES.</w:t>
      </w:r>
    </w:p>
    <w:p w14:paraId="5552A777" w14:textId="27312625" w:rsidR="00235F71" w:rsidRPr="004A1815" w:rsidRDefault="00235F71" w:rsidP="00454119">
      <w:pPr>
        <w:pStyle w:val="Prrafodelista"/>
        <w:numPr>
          <w:ilvl w:val="0"/>
          <w:numId w:val="3"/>
        </w:numPr>
        <w:spacing w:after="0" w:line="480" w:lineRule="auto"/>
        <w:ind w:right="49"/>
        <w:rPr>
          <w:rFonts w:cs="Arial"/>
        </w:rPr>
      </w:pPr>
      <w:r w:rsidRPr="004A1815">
        <w:rPr>
          <w:rFonts w:cs="Arial"/>
        </w:rPr>
        <w:t xml:space="preserve">Filtración de Datos (Data Leakage): La filtración de datos hace referencia a la introducción involuntaria de información del conjunto de validación o prueba dentro del proceso de entrenamiento del algoritmo [5]. Es un </w:t>
      </w:r>
      <w:r w:rsidRPr="004A1815">
        <w:rPr>
          <w:rFonts w:cs="Arial"/>
        </w:rPr>
        <w:lastRenderedPageBreak/>
        <w:t>fenómeno que invalida el rigor de la experimentación científica al inflar de manera artificial y optimista las métricas de rendimiento del modelo [15]. Por eso, se considera aplicar una estricta secuencia metodológica donde la partición Train/Test antecede de manera absoluta a la fase de preprocesamiento en los datos manejados de la base de datos de la ENDES.</w:t>
      </w:r>
    </w:p>
    <w:p w14:paraId="77942126" w14:textId="77777777" w:rsidR="002D4621" w:rsidRPr="004A1815" w:rsidRDefault="002D4621" w:rsidP="00555AA9">
      <w:pPr>
        <w:pStyle w:val="Prrafodelista"/>
        <w:spacing w:after="0" w:line="480" w:lineRule="auto"/>
        <w:ind w:left="0" w:right="49"/>
        <w:rPr>
          <w:rFonts w:cs="Arial"/>
        </w:rPr>
      </w:pPr>
    </w:p>
    <w:p w14:paraId="4EA9D571" w14:textId="201E131A" w:rsidR="0299FB02" w:rsidRPr="004A1815" w:rsidRDefault="0299FB02" w:rsidP="0067380C">
      <w:pPr>
        <w:pStyle w:val="Ttulo3"/>
      </w:pPr>
      <w:bookmarkStart w:id="189" w:name="_Toc238233669"/>
      <w:r w:rsidRPr="004A1815">
        <w:t>3.</w:t>
      </w:r>
      <w:r w:rsidR="00553FBB">
        <w:t>3</w:t>
      </w:r>
      <w:r w:rsidRPr="004A1815">
        <w:t xml:space="preserve">.2 </w:t>
      </w:r>
      <w:r w:rsidR="00BC05D8" w:rsidRPr="004A1815">
        <w:t xml:space="preserve">Algoritmos </w:t>
      </w:r>
      <w:r w:rsidR="004340A8">
        <w:t>tradicionales y de ensamble</w:t>
      </w:r>
      <w:bookmarkEnd w:id="189"/>
    </w:p>
    <w:p w14:paraId="01AF5C0C" w14:textId="15687452" w:rsidR="00B30AB5" w:rsidRPr="004A1815" w:rsidRDefault="00B30AB5" w:rsidP="00B30AB5">
      <w:pPr>
        <w:pStyle w:val="Prrafodelista"/>
        <w:spacing w:after="0" w:line="480" w:lineRule="auto"/>
        <w:ind w:left="0" w:right="49"/>
        <w:rPr>
          <w:rFonts w:cs="Arial"/>
        </w:rPr>
      </w:pPr>
      <w:r w:rsidRPr="004A1815">
        <w:rPr>
          <w:rFonts w:cs="Arial"/>
        </w:rPr>
        <w:t xml:space="preserve">La literatura evalúa el rendimiento de diversos algoritmos para la predicción de riesgos: </w:t>
      </w:r>
    </w:p>
    <w:p w14:paraId="3F6ADA9A" w14:textId="77777777" w:rsidR="00B30AB5" w:rsidRPr="004A1815" w:rsidRDefault="00B30AB5" w:rsidP="00454119">
      <w:pPr>
        <w:pStyle w:val="Prrafodelista"/>
        <w:numPr>
          <w:ilvl w:val="0"/>
          <w:numId w:val="2"/>
        </w:numPr>
        <w:spacing w:after="0" w:line="480" w:lineRule="auto"/>
        <w:ind w:right="49"/>
        <w:rPr>
          <w:rFonts w:cs="Arial"/>
        </w:rPr>
      </w:pPr>
      <w:r w:rsidRPr="004A1815">
        <w:rPr>
          <w:rFonts w:cs="Arial"/>
        </w:rPr>
        <w:t>Random Forest (RF): RF ha demostrado ser el mejor predictor en bases de datos de salud reproductiva y encuestas demográficas (DHS), superando sistemáticamente a otros modelos al lograr exactitudes superiores al 92.9% y un AUC de 0.93 [7].</w:t>
      </w:r>
    </w:p>
    <w:p w14:paraId="0151202A" w14:textId="77777777" w:rsidR="00B30AB5" w:rsidRPr="004A1815" w:rsidRDefault="00B30AB5" w:rsidP="00454119">
      <w:pPr>
        <w:pStyle w:val="Prrafodelista"/>
        <w:numPr>
          <w:ilvl w:val="0"/>
          <w:numId w:val="2"/>
        </w:numPr>
        <w:spacing w:after="0" w:line="480" w:lineRule="auto"/>
        <w:ind w:right="49"/>
        <w:rPr>
          <w:rFonts w:cs="Arial"/>
        </w:rPr>
      </w:pPr>
      <w:r w:rsidRPr="004A1815">
        <w:rPr>
          <w:rFonts w:cs="Arial"/>
        </w:rPr>
        <w:t>Gradient Boosting. Asimismo, modelos de ensamble como Gradient Boosting han alcanzado precisiones del 90.24% en predicciones de mortalidad perinatal [1].</w:t>
      </w:r>
    </w:p>
    <w:p w14:paraId="204BAA0D" w14:textId="77777777" w:rsidR="00B30AB5" w:rsidRPr="004A1815" w:rsidRDefault="00B30AB5" w:rsidP="00454119">
      <w:pPr>
        <w:pStyle w:val="Prrafodelista"/>
        <w:numPr>
          <w:ilvl w:val="0"/>
          <w:numId w:val="2"/>
        </w:numPr>
        <w:spacing w:line="480" w:lineRule="auto"/>
        <w:ind w:right="49"/>
        <w:rPr>
          <w:rFonts w:cs="Arial"/>
        </w:rPr>
      </w:pPr>
      <w:r w:rsidRPr="004A1815">
        <w:rPr>
          <w:rFonts w:cs="Arial"/>
        </w:rPr>
        <w:t>XGBoost (eXtreme Gradient Boosting): Algoritmo de ensamble optimizado que destaca por su regularización avanzada y control de sobreajuste. En la predicción de resultados reproductivos adversos ha registrado exactitudes del 86.0% con un AUC de 0.92 en poblaciones jóvenes de África Oriental [7], y un rendimiento del 84.9% de exactitud con un AUC de 0.85 tras balanceo de clases con SMOTE [14], consolidándose además como un predictor clave en modelos híbridos avanzados [5].</w:t>
      </w:r>
    </w:p>
    <w:p w14:paraId="11C77072" w14:textId="77777777" w:rsidR="00B30AB5" w:rsidRPr="004A1815" w:rsidRDefault="00B30AB5" w:rsidP="00454119">
      <w:pPr>
        <w:pStyle w:val="Prrafodelista"/>
        <w:numPr>
          <w:ilvl w:val="0"/>
          <w:numId w:val="2"/>
        </w:numPr>
        <w:spacing w:after="0" w:line="480" w:lineRule="auto"/>
        <w:ind w:right="49"/>
        <w:rPr>
          <w:rFonts w:cs="Arial"/>
        </w:rPr>
      </w:pPr>
      <w:r w:rsidRPr="004A1815">
        <w:rPr>
          <w:rFonts w:cs="Arial"/>
        </w:rPr>
        <w:lastRenderedPageBreak/>
        <w:t xml:space="preserve">K-Nearest Neighbors (KNN): Este clasificador ha demostrado alta sensibilidad, logrando en estudios en África un 86% de exactitud y 97% de sensibilidad para detectar a mujeres en riesgo de resultados adversos [4]. </w:t>
      </w:r>
    </w:p>
    <w:p w14:paraId="2B317B7A" w14:textId="0B65DD96" w:rsidR="00B30AB5" w:rsidRPr="004A1815" w:rsidRDefault="00B30AB5" w:rsidP="00454119">
      <w:pPr>
        <w:pStyle w:val="Prrafodelista"/>
        <w:numPr>
          <w:ilvl w:val="0"/>
          <w:numId w:val="2"/>
        </w:numPr>
        <w:spacing w:after="0" w:line="480" w:lineRule="auto"/>
        <w:ind w:right="49"/>
        <w:rPr>
          <w:rFonts w:cs="Arial"/>
        </w:rPr>
      </w:pPr>
      <w:r w:rsidRPr="004A1815">
        <w:rPr>
          <w:rFonts w:cs="Arial"/>
        </w:rPr>
        <w:t xml:space="preserve">Support Vector Machine (SVM): Es sumamente eficaz en la predicción de resultados de fertilidad y clasificación médica, alcanzando exactitudes del 90% en evaluaciones comparativas [11]. </w:t>
      </w:r>
    </w:p>
    <w:p w14:paraId="394C5F75" w14:textId="43176946" w:rsidR="00A12F0F" w:rsidRPr="004A1815" w:rsidRDefault="00FF731D" w:rsidP="00FF731D">
      <w:pPr>
        <w:pStyle w:val="Ttulo"/>
        <w:rPr>
          <w:rFonts w:cs="Arial"/>
        </w:rPr>
      </w:pPr>
      <w:bookmarkStart w:id="190" w:name="_Toc237983486"/>
      <w:bookmarkStart w:id="191" w:name="_Toc238233670"/>
      <w:r w:rsidRPr="004A1815">
        <w:rPr>
          <w:rFonts w:cs="Arial"/>
        </w:rPr>
        <w:t xml:space="preserve">Tabla </w:t>
      </w:r>
      <w:r w:rsidRPr="004A1815">
        <w:rPr>
          <w:rFonts w:cs="Arial"/>
        </w:rPr>
        <w:fldChar w:fldCharType="begin"/>
      </w:r>
      <w:r w:rsidRPr="004A1815">
        <w:rPr>
          <w:rFonts w:cs="Arial"/>
        </w:rPr>
        <w:instrText xml:space="preserve"> SEQ Tabla \* ARABIC </w:instrText>
      </w:r>
      <w:r w:rsidRPr="004A1815">
        <w:rPr>
          <w:rFonts w:cs="Arial"/>
        </w:rPr>
        <w:fldChar w:fldCharType="separate"/>
      </w:r>
      <w:r w:rsidR="006C3D3D">
        <w:rPr>
          <w:rFonts w:cs="Arial"/>
          <w:noProof/>
        </w:rPr>
        <w:t>5</w:t>
      </w:r>
      <w:r w:rsidRPr="004A1815">
        <w:rPr>
          <w:rFonts w:cs="Arial"/>
        </w:rPr>
        <w:fldChar w:fldCharType="end"/>
      </w:r>
      <w:r w:rsidRPr="004A1815">
        <w:rPr>
          <w:rFonts w:cs="Arial"/>
        </w:rPr>
        <w:t>: Comparación de tipos de modelos de Machine Learning</w:t>
      </w:r>
      <w:bookmarkEnd w:id="190"/>
      <w:bookmarkEnd w:id="191"/>
    </w:p>
    <w:tbl>
      <w:tblPr>
        <w:tblStyle w:val="Tablanormal1"/>
        <w:tblW w:w="0" w:type="auto"/>
        <w:tblLook w:val="04A0" w:firstRow="1" w:lastRow="0" w:firstColumn="1" w:lastColumn="0" w:noHBand="0" w:noVBand="1"/>
      </w:tblPr>
      <w:tblGrid>
        <w:gridCol w:w="1555"/>
        <w:gridCol w:w="1997"/>
        <w:gridCol w:w="5225"/>
      </w:tblGrid>
      <w:tr w:rsidR="00B30AB5" w:rsidRPr="004A1815" w14:paraId="1E88C31C" w14:textId="77777777" w:rsidTr="00D83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245AC00A" w14:textId="77777777" w:rsidR="00B30AB5" w:rsidRPr="004A1815" w:rsidRDefault="00B30AB5">
            <w:pPr>
              <w:jc w:val="center"/>
              <w:rPr>
                <w:rFonts w:cs="Arial"/>
                <w:sz w:val="22"/>
                <w:szCs w:val="22"/>
              </w:rPr>
            </w:pPr>
            <w:r w:rsidRPr="004A1815">
              <w:rPr>
                <w:rFonts w:cs="Arial"/>
                <w:b w:val="0"/>
                <w:bCs w:val="0"/>
                <w:sz w:val="22"/>
                <w:szCs w:val="22"/>
              </w:rPr>
              <w:t>Enfoque Algorítmico</w:t>
            </w:r>
          </w:p>
        </w:tc>
        <w:tc>
          <w:tcPr>
            <w:tcW w:w="1997" w:type="dxa"/>
            <w:hideMark/>
          </w:tcPr>
          <w:p w14:paraId="4886111E" w14:textId="77777777" w:rsidR="00B30AB5" w:rsidRPr="004A1815" w:rsidRDefault="00B30AB5">
            <w:pPr>
              <w:jc w:val="center"/>
              <w:cnfStyle w:val="100000000000" w:firstRow="1" w:lastRow="0" w:firstColumn="0" w:lastColumn="0" w:oddVBand="0" w:evenVBand="0" w:oddHBand="0" w:evenHBand="0" w:firstRowFirstColumn="0" w:firstRowLastColumn="0" w:lastRowFirstColumn="0" w:lastRowLastColumn="0"/>
              <w:rPr>
                <w:rFonts w:cs="Arial"/>
                <w:b w:val="0"/>
                <w:bCs w:val="0"/>
                <w:sz w:val="22"/>
                <w:szCs w:val="22"/>
              </w:rPr>
            </w:pPr>
            <w:r w:rsidRPr="004A1815">
              <w:rPr>
                <w:rFonts w:cs="Arial"/>
                <w:b w:val="0"/>
                <w:bCs w:val="0"/>
                <w:sz w:val="22"/>
                <w:szCs w:val="22"/>
              </w:rPr>
              <w:t>Modelos de Machine Learning</w:t>
            </w:r>
          </w:p>
        </w:tc>
        <w:tc>
          <w:tcPr>
            <w:tcW w:w="0" w:type="auto"/>
            <w:hideMark/>
          </w:tcPr>
          <w:p w14:paraId="5A4B870C" w14:textId="77777777" w:rsidR="00B30AB5" w:rsidRPr="004A1815" w:rsidRDefault="00B30AB5">
            <w:pPr>
              <w:jc w:val="center"/>
              <w:cnfStyle w:val="100000000000" w:firstRow="1" w:lastRow="0" w:firstColumn="0" w:lastColumn="0" w:oddVBand="0" w:evenVBand="0" w:oddHBand="0" w:evenHBand="0" w:firstRowFirstColumn="0" w:firstRowLastColumn="0" w:lastRowFirstColumn="0" w:lastRowLastColumn="0"/>
              <w:rPr>
                <w:rFonts w:cs="Arial"/>
                <w:b w:val="0"/>
                <w:bCs w:val="0"/>
                <w:sz w:val="22"/>
                <w:szCs w:val="22"/>
              </w:rPr>
            </w:pPr>
            <w:r w:rsidRPr="004A1815">
              <w:rPr>
                <w:rFonts w:cs="Arial"/>
                <w:b w:val="0"/>
                <w:bCs w:val="0"/>
                <w:sz w:val="22"/>
                <w:szCs w:val="22"/>
              </w:rPr>
              <w:t>Descripción Técnica</w:t>
            </w:r>
          </w:p>
        </w:tc>
      </w:tr>
      <w:tr w:rsidR="00B30AB5" w:rsidRPr="004A1815" w14:paraId="45418F86" w14:textId="77777777" w:rsidTr="00D83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7FB1C449" w14:textId="77777777" w:rsidR="00B30AB5" w:rsidRPr="004A1815" w:rsidRDefault="00B30AB5">
            <w:pPr>
              <w:rPr>
                <w:rFonts w:cs="Arial"/>
                <w:b w:val="0"/>
                <w:bCs w:val="0"/>
                <w:sz w:val="22"/>
                <w:szCs w:val="22"/>
              </w:rPr>
            </w:pPr>
            <w:r w:rsidRPr="004A1815">
              <w:rPr>
                <w:rStyle w:val="Fuerte"/>
                <w:rFonts w:cs="Arial"/>
                <w:sz w:val="22"/>
                <w:szCs w:val="22"/>
              </w:rPr>
              <w:t>Modelos Tradicionales</w:t>
            </w:r>
          </w:p>
        </w:tc>
        <w:tc>
          <w:tcPr>
            <w:tcW w:w="1997" w:type="dxa"/>
            <w:hideMark/>
          </w:tcPr>
          <w:p w14:paraId="61C430C9" w14:textId="77777777" w:rsidR="00B30AB5" w:rsidRPr="004A1815" w:rsidRDefault="00B30AB5">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4A1815">
              <w:rPr>
                <w:rFonts w:cs="Arial"/>
                <w:sz w:val="22"/>
                <w:szCs w:val="22"/>
              </w:rPr>
              <w:t xml:space="preserve">• </w:t>
            </w:r>
            <w:r w:rsidRPr="004A1815">
              <w:rPr>
                <w:rStyle w:val="Fuerte"/>
                <w:rFonts w:cs="Arial"/>
                <w:sz w:val="22"/>
                <w:szCs w:val="22"/>
              </w:rPr>
              <w:t>KNN</w:t>
            </w:r>
            <w:r w:rsidRPr="004A1815">
              <w:rPr>
                <w:rFonts w:cs="Arial"/>
                <w:sz w:val="22"/>
                <w:szCs w:val="22"/>
              </w:rPr>
              <w:t xml:space="preserve"> (K-Nearest Neighbors)</w:t>
            </w:r>
            <w:r w:rsidRPr="004A1815">
              <w:rPr>
                <w:rFonts w:cs="Arial"/>
                <w:sz w:val="22"/>
                <w:szCs w:val="22"/>
              </w:rPr>
              <w:br/>
              <w:t xml:space="preserve">• </w:t>
            </w:r>
            <w:r w:rsidRPr="004A1815">
              <w:rPr>
                <w:rStyle w:val="Fuerte"/>
                <w:rFonts w:cs="Arial"/>
                <w:sz w:val="22"/>
                <w:szCs w:val="22"/>
              </w:rPr>
              <w:t>SVM</w:t>
            </w:r>
            <w:r w:rsidRPr="004A1815">
              <w:rPr>
                <w:rFonts w:cs="Arial"/>
                <w:sz w:val="22"/>
                <w:szCs w:val="22"/>
              </w:rPr>
              <w:t xml:space="preserve"> (Support Vector Machine)</w:t>
            </w:r>
          </w:p>
        </w:tc>
        <w:tc>
          <w:tcPr>
            <w:tcW w:w="0" w:type="auto"/>
            <w:hideMark/>
          </w:tcPr>
          <w:p w14:paraId="3E906A0F" w14:textId="77777777" w:rsidR="00B30AB5" w:rsidRPr="004A1815" w:rsidRDefault="00B30AB5">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4A1815">
              <w:rPr>
                <w:rFonts w:cs="Arial"/>
                <w:sz w:val="22"/>
                <w:szCs w:val="22"/>
              </w:rPr>
              <w:t xml:space="preserve">Son modelos </w:t>
            </w:r>
            <w:r w:rsidRPr="004A1815">
              <w:rPr>
                <w:rStyle w:val="Fuerte"/>
                <w:rFonts w:cs="Arial"/>
                <w:sz w:val="22"/>
                <w:szCs w:val="22"/>
              </w:rPr>
              <w:t>independientes</w:t>
            </w:r>
            <w:r w:rsidRPr="004A1815">
              <w:rPr>
                <w:rFonts w:cs="Arial"/>
                <w:sz w:val="22"/>
                <w:szCs w:val="22"/>
              </w:rPr>
              <w:t xml:space="preserve"> que aplican una única estructura matemática o geométrica directa sobre los datos para resolver la clasificación o regresión [28].</w:t>
            </w:r>
          </w:p>
        </w:tc>
      </w:tr>
      <w:tr w:rsidR="00B30AB5" w:rsidRPr="004A1815" w14:paraId="7DFAC72D" w14:textId="77777777" w:rsidTr="00D83496">
        <w:tc>
          <w:tcPr>
            <w:cnfStyle w:val="001000000000" w:firstRow="0" w:lastRow="0" w:firstColumn="1" w:lastColumn="0" w:oddVBand="0" w:evenVBand="0" w:oddHBand="0" w:evenHBand="0" w:firstRowFirstColumn="0" w:firstRowLastColumn="0" w:lastRowFirstColumn="0" w:lastRowLastColumn="0"/>
            <w:tcW w:w="1555" w:type="dxa"/>
            <w:hideMark/>
          </w:tcPr>
          <w:p w14:paraId="7F2BEBDB" w14:textId="77777777" w:rsidR="00B30AB5" w:rsidRPr="004A1815" w:rsidRDefault="00B30AB5">
            <w:pPr>
              <w:rPr>
                <w:rFonts w:cs="Arial"/>
                <w:sz w:val="22"/>
                <w:szCs w:val="22"/>
              </w:rPr>
            </w:pPr>
            <w:r w:rsidRPr="004A1815">
              <w:rPr>
                <w:rStyle w:val="Fuerte"/>
                <w:rFonts w:cs="Arial"/>
                <w:sz w:val="22"/>
                <w:szCs w:val="22"/>
              </w:rPr>
              <w:t>Modelos de Ensamble</w:t>
            </w:r>
          </w:p>
        </w:tc>
        <w:tc>
          <w:tcPr>
            <w:tcW w:w="1997" w:type="dxa"/>
            <w:hideMark/>
          </w:tcPr>
          <w:p w14:paraId="53042B24" w14:textId="77777777" w:rsidR="00B30AB5" w:rsidRPr="004A1815" w:rsidRDefault="00B30AB5">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4A1815">
              <w:rPr>
                <w:rFonts w:cs="Arial"/>
                <w:sz w:val="22"/>
                <w:szCs w:val="22"/>
              </w:rPr>
              <w:t xml:space="preserve">• </w:t>
            </w:r>
            <w:r w:rsidRPr="004A1815">
              <w:rPr>
                <w:rStyle w:val="Fuerte"/>
                <w:rFonts w:cs="Arial"/>
                <w:sz w:val="22"/>
                <w:szCs w:val="22"/>
              </w:rPr>
              <w:t>Random Forest</w:t>
            </w:r>
            <w:r w:rsidRPr="004A1815">
              <w:rPr>
                <w:rFonts w:cs="Arial"/>
                <w:sz w:val="22"/>
                <w:szCs w:val="22"/>
              </w:rPr>
              <w:br/>
              <w:t xml:space="preserve">• </w:t>
            </w:r>
            <w:r w:rsidRPr="004A1815">
              <w:rPr>
                <w:rStyle w:val="Fuerte"/>
                <w:rFonts w:cs="Arial"/>
                <w:sz w:val="22"/>
                <w:szCs w:val="22"/>
              </w:rPr>
              <w:t>Gradient Boosting</w:t>
            </w:r>
            <w:r w:rsidRPr="004A1815">
              <w:rPr>
                <w:rFonts w:cs="Arial"/>
                <w:sz w:val="22"/>
                <w:szCs w:val="22"/>
              </w:rPr>
              <w:br/>
              <w:t xml:space="preserve">• </w:t>
            </w:r>
            <w:r w:rsidRPr="004A1815">
              <w:rPr>
                <w:rStyle w:val="Fuerte"/>
                <w:rFonts w:cs="Arial"/>
                <w:sz w:val="22"/>
                <w:szCs w:val="22"/>
              </w:rPr>
              <w:t>XGBoost</w:t>
            </w:r>
          </w:p>
        </w:tc>
        <w:tc>
          <w:tcPr>
            <w:tcW w:w="0" w:type="auto"/>
            <w:hideMark/>
          </w:tcPr>
          <w:p w14:paraId="61F7E436" w14:textId="77777777" w:rsidR="00B30AB5" w:rsidRPr="004A1815" w:rsidRDefault="00B30AB5">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4A1815">
              <w:rPr>
                <w:rFonts w:cs="Arial"/>
                <w:sz w:val="22"/>
                <w:szCs w:val="22"/>
              </w:rPr>
              <w:t xml:space="preserve">Son métodos que </w:t>
            </w:r>
            <w:r w:rsidRPr="004A1815">
              <w:rPr>
                <w:rStyle w:val="Fuerte"/>
                <w:rFonts w:cs="Arial"/>
                <w:sz w:val="22"/>
                <w:szCs w:val="22"/>
              </w:rPr>
              <w:t>combinan múltiples árboles de decisión</w:t>
            </w:r>
            <w:r w:rsidRPr="004A1815">
              <w:rPr>
                <w:rFonts w:cs="Arial"/>
                <w:sz w:val="22"/>
                <w:szCs w:val="22"/>
              </w:rPr>
              <w:t xml:space="preserve"> para reducir el sesgo y la varianza, logrando predicciones mucho más robustas y precisas [29].</w:t>
            </w:r>
          </w:p>
        </w:tc>
      </w:tr>
    </w:tbl>
    <w:p w14:paraId="18B80834" w14:textId="77777777" w:rsidR="00B30AB5" w:rsidRPr="004A1815" w:rsidRDefault="00B30AB5" w:rsidP="00B30AB5">
      <w:pPr>
        <w:rPr>
          <w:rFonts w:cs="Arial"/>
          <w:lang w:eastAsia="es-PE"/>
        </w:rPr>
      </w:pPr>
    </w:p>
    <w:p w14:paraId="671F7A4C" w14:textId="77777777" w:rsidR="00B30AB5" w:rsidRPr="004A1815" w:rsidRDefault="00B30AB5" w:rsidP="00B30AB5">
      <w:pPr>
        <w:rPr>
          <w:rFonts w:eastAsia="Calibri" w:cs="Arial"/>
          <w:lang w:eastAsia="es-PE"/>
        </w:rPr>
      </w:pPr>
    </w:p>
    <w:p w14:paraId="682F55C2" w14:textId="1EF9AA09" w:rsidR="009135B2" w:rsidRPr="004A1815" w:rsidRDefault="006B3D82" w:rsidP="00FB092F">
      <w:pPr>
        <w:spacing w:line="480" w:lineRule="auto"/>
        <w:rPr>
          <w:rFonts w:eastAsia="Calibri" w:cs="Arial"/>
        </w:rPr>
      </w:pPr>
      <w:r w:rsidRPr="004A1815">
        <w:rPr>
          <w:rFonts w:eastAsia="Calibri" w:cs="Arial"/>
        </w:rPr>
        <w:t xml:space="preserve">El someter a competencia y validar simultáneamente clasificadores tradicionales individuales frente a enfoques de ensamble radica en la búsqueda de un equilibrio óptimo entre sensibilidad clínica y estabilidad computacional. En el contexto de datos epidemiológicos y sociodemográficos de salud con un severo desbalance de clases, los modelos tradicionales (como KNN o SVM) actúan como líneas de base indispensables. Sabemos que KNN es capaz de registrar niveles críticos de sensibilidad diagnóstica de hasta el 97% [4], pero a menudo a costa de una menor especificidad y una alta vulnerabilidad al ruido de bases masivas. Mientras que, los modelos basados en ensamble (como Random Forest y XGBoost) mitigan de forma nativa el sobreajuste y asimilan las complejas interacciones y correlaciones no </w:t>
      </w:r>
      <w:r w:rsidRPr="004A1815">
        <w:rPr>
          <w:rFonts w:eastAsia="Calibri" w:cs="Arial"/>
        </w:rPr>
        <w:lastRenderedPageBreak/>
        <w:t>lineales de las variables predictoras sin sesgarse ante la asimetría de la muestra [7, 14]. Por estas razones, evaluar comparativamente ambos tipos de modelos, bajo un mismo protocolo de validación cruzada permite justificar si el costo computacional de los ensambles optimiza la precisión del diagnóstico predictivo y logra ofrecer un rendimiento más balanceado.</w:t>
      </w:r>
    </w:p>
    <w:p w14:paraId="0A732F94" w14:textId="77777777" w:rsidR="000B3367" w:rsidRPr="004A1815" w:rsidRDefault="000B3367" w:rsidP="006B3D82">
      <w:pPr>
        <w:spacing w:line="480" w:lineRule="auto"/>
        <w:ind w:right="49"/>
        <w:rPr>
          <w:rFonts w:cs="Arial"/>
        </w:rPr>
      </w:pPr>
    </w:p>
    <w:p w14:paraId="3B7A9858" w14:textId="7598A999" w:rsidR="0299FB02" w:rsidRPr="004A1815" w:rsidRDefault="0299FB02" w:rsidP="0067380C">
      <w:pPr>
        <w:pStyle w:val="Ttulo3"/>
      </w:pPr>
      <w:bookmarkStart w:id="192" w:name="_Toc238233671"/>
      <w:commentRangeStart w:id="193"/>
      <w:commentRangeStart w:id="194"/>
      <w:commentRangeStart w:id="195"/>
      <w:r w:rsidRPr="004A1815">
        <w:t>3.</w:t>
      </w:r>
      <w:r w:rsidR="00245A06" w:rsidRPr="004A1815">
        <w:t>4</w:t>
      </w:r>
      <w:r w:rsidRPr="004A1815">
        <w:t>.3 Preprocesamiento</w:t>
      </w:r>
      <w:commentRangeEnd w:id="193"/>
      <w:r w:rsidR="007C37D2">
        <w:rPr>
          <w:rStyle w:val="Refdecomentario"/>
          <w:sz w:val="24"/>
          <w:szCs w:val="24"/>
        </w:rPr>
        <w:commentReference w:id="193"/>
      </w:r>
      <w:commentRangeEnd w:id="194"/>
      <w:r>
        <w:rPr>
          <w:rStyle w:val="Refdecomentario"/>
          <w:sz w:val="24"/>
          <w:szCs w:val="24"/>
        </w:rPr>
        <w:commentReference w:id="194"/>
      </w:r>
      <w:commentRangeEnd w:id="195"/>
      <w:r>
        <w:rPr>
          <w:rStyle w:val="Refdecomentario"/>
          <w:sz w:val="24"/>
          <w:szCs w:val="24"/>
        </w:rPr>
        <w:commentReference w:id="195"/>
      </w:r>
      <w:r w:rsidR="007A17D3">
        <w:t>: Selección Boruta y Balanceo SMOTE-NC</w:t>
      </w:r>
      <w:bookmarkEnd w:id="192"/>
    </w:p>
    <w:p w14:paraId="0715754D" w14:textId="77777777" w:rsidR="0087466E" w:rsidRPr="004A1815" w:rsidRDefault="0087466E" w:rsidP="00454119">
      <w:pPr>
        <w:pStyle w:val="Prrafodelista"/>
        <w:numPr>
          <w:ilvl w:val="0"/>
          <w:numId w:val="5"/>
        </w:numPr>
        <w:spacing w:after="0" w:line="480" w:lineRule="auto"/>
        <w:ind w:right="49"/>
        <w:rPr>
          <w:rFonts w:cs="Arial"/>
        </w:rPr>
      </w:pPr>
      <w:r w:rsidRPr="004A1815">
        <w:rPr>
          <w:rFonts w:cs="Arial"/>
        </w:rPr>
        <w:t>BORUTA y la selección de características: La selección de variables es un proceso fundamental para abordar la alta dimensionalidad en bases de datos epidemiológicas masivas. De acuerdo con el trabajo de Tesfa et al., para la reducción de dimensionalidad es altamente recomendable el uso de métodos de envoltura, como el algoritmo Boruta [7]. La ventaja radica en la capacidad para lograr encontrar tanto las características relevantes como las menos importantes respecto a la variable de salida, eliminando el ruido y la información redundante.</w:t>
      </w:r>
    </w:p>
    <w:p w14:paraId="5D41C5B7" w14:textId="69E002E6" w:rsidR="0087466E" w:rsidRPr="004A1815" w:rsidRDefault="0087466E" w:rsidP="00454119">
      <w:pPr>
        <w:pStyle w:val="Prrafodelista"/>
        <w:numPr>
          <w:ilvl w:val="0"/>
          <w:numId w:val="5"/>
        </w:numPr>
        <w:spacing w:after="0" w:line="480" w:lineRule="auto"/>
        <w:ind w:right="49"/>
        <w:rPr>
          <w:rFonts w:cs="Arial"/>
        </w:rPr>
      </w:pPr>
      <w:r w:rsidRPr="004A1815">
        <w:rPr>
          <w:rFonts w:cs="Arial"/>
        </w:rPr>
        <w:t xml:space="preserve">SMOTE y el balanceo sintético de clases: En el análisis de datos de salud poblacional, es común enfrentarse al problema del desbalance de clases, donde los casos de una categoría superan abrumadoramente a los de otra. Según el estudio de Kubahoniyesu y Kabano, para solucionar este problema es necesario aplicar técnicas como SMOTE (Synthetic Minority Over-sampling Technique) o Borderline-SMOTE, las cuales equilibran la distribución de los datos creando ejemplos sintéticos artificiales de la clase minoritaria [ 4 ]. La gran ventaja de integrar estas técnicas de remuestreo es que previenen que los algoritmos de Machine Learning se sesguen a favor de la clase mayoritaria (los embarazos exitosos), mejorando </w:t>
      </w:r>
      <w:r w:rsidRPr="004A1815">
        <w:rPr>
          <w:rFonts w:cs="Arial"/>
        </w:rPr>
        <w:lastRenderedPageBreak/>
        <w:t>significativamente la capacidad del modelo para generalizar y reconocer patrones de riesgo sin perder información valiosa. Es importante precisar que, según la literatura metodológica, las técnicas de sobremuestreo como SMOTE deben aplicarse exclusivamente sobre el conjunto de entrenamiento, y nunca antes de la división Train/Test, dado que aplicarlas sobre el conjunto completo introduce data leakage: el modelo terminaría entrenándose con información sintética derivada de datos que en teoría no debería haber visto, inflando artificialmente las métricas de evaluación [1, 27].</w:t>
      </w:r>
      <w:r w:rsidR="00164493" w:rsidRPr="004A1815">
        <w:rPr>
          <w:rFonts w:cs="Arial"/>
        </w:rPr>
        <w:t xml:space="preserve"> </w:t>
      </w:r>
    </w:p>
    <w:p w14:paraId="3583627A" w14:textId="18776B7A" w:rsidR="001B1681" w:rsidRPr="004A1815" w:rsidRDefault="001B1681" w:rsidP="00454119">
      <w:pPr>
        <w:pStyle w:val="Prrafodelista"/>
        <w:numPr>
          <w:ilvl w:val="0"/>
          <w:numId w:val="5"/>
        </w:numPr>
        <w:spacing w:after="0" w:line="480" w:lineRule="auto"/>
        <w:ind w:right="49"/>
        <w:rPr>
          <w:rFonts w:cs="Arial"/>
        </w:rPr>
      </w:pPr>
      <w:r w:rsidRPr="004A1815">
        <w:rPr>
          <w:rFonts w:cs="Arial"/>
        </w:rPr>
        <w:t>SMOTE-NC: Para abordar el desequilibrio de clases en conjuntos de datos que contienen atributos de naturaleza mixta (nominales y continuos) [1]. Esta variante de SMOTE, llamada SMOTE-NC (Synthetic Minority Over-sampling Technique for Nominal and Continuous), a diferencia del SMOTE tradicional, que está limitado a datos estrictamente numéricos, SMOTE-NC incorpora mecanismos específicos para preservar y respetar la distribución de las variables categóricas durante la generación de muestras sintéticas [1]. Investigaciones en el ámbito de la salud demuestran que esta técnica reduce eficazmente el sesgo hacia la clase mayoritaria, permitiendo que clasificadores basados en árboles de decisión y ensambles, como XGBoost y Random Forest, alcancen niveles de precisión superiores al 93% en la identificación de patrones predictivos complejos [1]. Por esta razón, aplicarla directamente a modelos de ensamble, propone un análisis efectivo a las variables categóricas y directo sin hacer la conversión de categóricas a númericas como paso previo.</w:t>
      </w:r>
      <w:r w:rsidR="001302FE" w:rsidRPr="004A1815">
        <w:rPr>
          <w:rFonts w:cs="Arial"/>
        </w:rPr>
        <w:t xml:space="preserve"> </w:t>
      </w:r>
      <w:r w:rsidR="00963365" w:rsidRPr="004A1815">
        <w:rPr>
          <w:rFonts w:cs="Arial"/>
        </w:rPr>
        <w:t xml:space="preserve">Cabe resaltar </w:t>
      </w:r>
      <w:r w:rsidR="00782851" w:rsidRPr="004A1815">
        <w:rPr>
          <w:rFonts w:cs="Arial"/>
        </w:rPr>
        <w:t>que la</w:t>
      </w:r>
      <w:r w:rsidR="00356697" w:rsidRPr="004A1815">
        <w:rPr>
          <w:rFonts w:cs="Arial"/>
        </w:rPr>
        <w:t xml:space="preserve"> aplicación</w:t>
      </w:r>
      <w:r w:rsidR="001D3802" w:rsidRPr="004A1815">
        <w:rPr>
          <w:rFonts w:cs="Arial"/>
        </w:rPr>
        <w:t xml:space="preserve"> en modelos </w:t>
      </w:r>
      <w:r w:rsidR="001D3802" w:rsidRPr="004A1815">
        <w:rPr>
          <w:rFonts w:cs="Arial"/>
        </w:rPr>
        <w:lastRenderedPageBreak/>
        <w:t>de clasificación tradicional</w:t>
      </w:r>
      <w:r w:rsidR="002F5DEE" w:rsidRPr="004A1815">
        <w:rPr>
          <w:rFonts w:cs="Arial"/>
        </w:rPr>
        <w:t xml:space="preserve"> se puede proceder normal una vez</w:t>
      </w:r>
      <w:r w:rsidR="005855F5" w:rsidRPr="004A1815">
        <w:rPr>
          <w:rFonts w:cs="Arial"/>
        </w:rPr>
        <w:t xml:space="preserve"> sometido</w:t>
      </w:r>
      <w:r w:rsidR="00884294" w:rsidRPr="004A1815">
        <w:rPr>
          <w:rFonts w:cs="Arial"/>
        </w:rPr>
        <w:t xml:space="preserve"> a un econding previo de variables.</w:t>
      </w:r>
    </w:p>
    <w:p w14:paraId="34DA62E8" w14:textId="77777777" w:rsidR="00870E7D" w:rsidRDefault="001044E4" w:rsidP="00454119">
      <w:pPr>
        <w:pStyle w:val="Prrafodelista"/>
        <w:numPr>
          <w:ilvl w:val="0"/>
          <w:numId w:val="5"/>
        </w:numPr>
        <w:spacing w:after="0" w:line="480" w:lineRule="auto"/>
        <w:ind w:right="49"/>
        <w:rPr>
          <w:rFonts w:cs="Arial"/>
        </w:rPr>
      </w:pPr>
      <w:r w:rsidRPr="00870E7D">
        <w:rPr>
          <w:rFonts w:cs="Arial"/>
        </w:rPr>
        <w:t>Codificación One-Hot (One-Hot Encoding): Este método convierte cada atributo nominal multidimensional en vectores binarios independientes (0 o 1) [15]. Esta transformación homogeneiza numéricamente el espacio de características, garantizando la compatibilidad de los atributos con la métrica de distancias de KNN y optimizando la convergencia de la (SVM) [15]. La finalidad de su uso radica en asimilar correctamente las variables cualitativas nominales de la ENDES (tales como el estado civil, el área de residencia o la situación laboral).</w:t>
      </w:r>
    </w:p>
    <w:p w14:paraId="75185F5F" w14:textId="77777777" w:rsidR="00870E7D" w:rsidRDefault="001044E4" w:rsidP="00454119">
      <w:pPr>
        <w:pStyle w:val="Prrafodelista"/>
        <w:numPr>
          <w:ilvl w:val="0"/>
          <w:numId w:val="5"/>
        </w:numPr>
        <w:spacing w:after="0" w:line="480" w:lineRule="auto"/>
        <w:ind w:right="49"/>
        <w:rPr>
          <w:rFonts w:cs="Arial"/>
        </w:rPr>
      </w:pPr>
      <w:r w:rsidRPr="00870E7D">
        <w:rPr>
          <w:rFonts w:cs="Arial"/>
        </w:rPr>
        <w:t>Validación Cruzada (K-Fold Cross-Validation): Se aplica durante el entrenamiento de algoritmos para blindar la estabilidad y mitigar el riesgo de sobreajuste (overfitting). Toma una muestra de entrenamiento y divide aleatoriamente en subconjuntos mutuamente excluyentes; el algoritmo se entrena iterativamente y evalúa su tasa de pérdida en el pliegue restante [1,4]. Este procedimiento cíclico asegura que el rendimiento reportado sea estable, estadísticamente representativo e independiente de la partición inicial de la muestra de la ENDES.</w:t>
      </w:r>
    </w:p>
    <w:p w14:paraId="0DFFAA2D" w14:textId="29CA6C51" w:rsidR="001044E4" w:rsidRPr="00870E7D" w:rsidRDefault="001044E4" w:rsidP="00454119">
      <w:pPr>
        <w:pStyle w:val="Prrafodelista"/>
        <w:numPr>
          <w:ilvl w:val="0"/>
          <w:numId w:val="5"/>
        </w:numPr>
        <w:spacing w:after="0" w:line="480" w:lineRule="auto"/>
        <w:ind w:right="49"/>
        <w:rPr>
          <w:rFonts w:cs="Arial"/>
        </w:rPr>
      </w:pPr>
      <w:r w:rsidRPr="00870E7D">
        <w:rPr>
          <w:rFonts w:cs="Arial"/>
        </w:rPr>
        <w:t>(Grid Search) para el ajuste de hiperparámetros: Esta técnica evalúa múltiples combinaciones de hiperparámetros (tales como la profundidad máxima de los árboles, la tasa de aprendizaje y el número de estimadores) de manera simultánea para seleccionar de forma automatizada, la configuración paramétrica exacta que maximice la sensibilidad diagnóstica y el área bajo la curva (PR-AUC) [1,7].</w:t>
      </w:r>
    </w:p>
    <w:p w14:paraId="77B8EF19" w14:textId="77777777" w:rsidR="00EB0A4A" w:rsidRPr="004A1815" w:rsidRDefault="00EB0A4A" w:rsidP="00EB0A4A">
      <w:pPr>
        <w:pStyle w:val="Prrafodelista"/>
        <w:spacing w:after="0" w:line="480" w:lineRule="auto"/>
        <w:ind w:left="720" w:right="49"/>
        <w:rPr>
          <w:rFonts w:cs="Arial"/>
        </w:rPr>
      </w:pPr>
    </w:p>
    <w:p w14:paraId="1A49B1E9" w14:textId="1FB643AB" w:rsidR="0299FB02" w:rsidRPr="004A1815" w:rsidRDefault="0299FB02" w:rsidP="0067380C">
      <w:pPr>
        <w:pStyle w:val="Ttulo3"/>
      </w:pPr>
      <w:bookmarkStart w:id="196" w:name="_Toc238233672"/>
      <w:commentRangeStart w:id="197"/>
      <w:commentRangeStart w:id="198"/>
      <w:commentRangeStart w:id="199"/>
      <w:r w:rsidRPr="004A1815">
        <w:lastRenderedPageBreak/>
        <w:t>3.</w:t>
      </w:r>
      <w:r w:rsidR="00245A06" w:rsidRPr="004A1815">
        <w:t>4</w:t>
      </w:r>
      <w:r w:rsidRPr="004A1815">
        <w:t>.4 Métricas de evaluación de</w:t>
      </w:r>
      <w:r w:rsidR="000C463D" w:rsidRPr="004A1815">
        <w:t xml:space="preserve">l </w:t>
      </w:r>
      <w:r w:rsidRPr="004A1815">
        <w:t>rendimiento</w:t>
      </w:r>
      <w:bookmarkEnd w:id="196"/>
      <w:commentRangeEnd w:id="197"/>
      <w:r w:rsidR="007C37D2" w:rsidRPr="004A1815">
        <w:rPr>
          <w:rStyle w:val="Refdecomentario"/>
          <w:sz w:val="24"/>
          <w:szCs w:val="24"/>
        </w:rPr>
        <w:commentReference w:id="197"/>
      </w:r>
      <w:commentRangeEnd w:id="198"/>
      <w:r w:rsidRPr="004A1815">
        <w:rPr>
          <w:rStyle w:val="Refdecomentario"/>
          <w:sz w:val="24"/>
          <w:szCs w:val="24"/>
        </w:rPr>
        <w:commentReference w:id="198"/>
      </w:r>
      <w:commentRangeEnd w:id="199"/>
      <w:r w:rsidR="002F6B6D" w:rsidRPr="004A1815">
        <w:rPr>
          <w:rStyle w:val="Refdecomentario"/>
          <w:sz w:val="24"/>
          <w:szCs w:val="24"/>
        </w:rPr>
        <w:commentReference w:id="199"/>
      </w:r>
    </w:p>
    <w:p w14:paraId="3656DE3E" w14:textId="02AA6B11" w:rsidR="004F415F" w:rsidRPr="004A1815" w:rsidRDefault="00582B70" w:rsidP="00582B70">
      <w:pPr>
        <w:spacing w:line="480" w:lineRule="auto"/>
        <w:ind w:right="49"/>
        <w:rPr>
          <w:rFonts w:cs="Arial"/>
        </w:rPr>
      </w:pPr>
      <w:r w:rsidRPr="004A1815">
        <w:rPr>
          <w:rFonts w:cs="Arial"/>
        </w:rPr>
        <w:t>En el aprendizaje supervisado aplicado a la salud reproductiva, la validación científica de los modelos de clasificación binaria requiere un enfoque multímétrico y riguroso, por lo que el rendimiento de los algoritmos no debe evaluarse de forma aislada, sino a través de la integración de cinco métricas fundamentales derivadas de la matriz de confusión [4,7,14].</w:t>
      </w:r>
    </w:p>
    <w:p w14:paraId="27888F11" w14:textId="77777777" w:rsidR="00582B70" w:rsidRPr="004A1815" w:rsidRDefault="00582B70" w:rsidP="00454119">
      <w:pPr>
        <w:pStyle w:val="Prrafodelista"/>
        <w:numPr>
          <w:ilvl w:val="0"/>
          <w:numId w:val="6"/>
        </w:numPr>
        <w:spacing w:line="480" w:lineRule="auto"/>
        <w:ind w:right="49"/>
        <w:rPr>
          <w:rFonts w:cs="Arial"/>
        </w:rPr>
      </w:pPr>
      <w:r w:rsidRPr="004A1815">
        <w:rPr>
          <w:rFonts w:cs="Arial"/>
        </w:rPr>
        <w:t>Exactitud (Accuracy): Representa la proporción de clasificaciones correctas (tanto de partos a término como de pérdidas gestacionales) sobre el total de la muestra [4]. Sin embargo, en presencia de desbalance de clases severo característico de encuestas, la exactitud tiende a sobreestimar el rendimiento real, haciendo obligatoria su validación con otras métricas específicas de la clase minoritaria [7].</w:t>
      </w:r>
    </w:p>
    <w:p w14:paraId="4FB90E88" w14:textId="77777777" w:rsidR="00582B70" w:rsidRPr="004A1815" w:rsidRDefault="00582B70" w:rsidP="00454119">
      <w:pPr>
        <w:pStyle w:val="Prrafodelista"/>
        <w:numPr>
          <w:ilvl w:val="0"/>
          <w:numId w:val="6"/>
        </w:numPr>
        <w:spacing w:line="480" w:lineRule="auto"/>
        <w:ind w:right="49"/>
        <w:rPr>
          <w:rFonts w:cs="Arial"/>
        </w:rPr>
      </w:pPr>
      <w:r w:rsidRPr="004A1815">
        <w:rPr>
          <w:rFonts w:cs="Arial"/>
        </w:rPr>
        <w:t>Precisión (Precision): La precisión cuantifica la capacidad del modelo de minimizar los falsos positivos, calculando la proporción de casos que realmente terminaron en pérdida sobre el total de gestantes clasificadas en riesgo [7,14].</w:t>
      </w:r>
    </w:p>
    <w:p w14:paraId="5D28985A" w14:textId="77777777" w:rsidR="00582B70" w:rsidRPr="004A1815" w:rsidRDefault="00582B70" w:rsidP="00454119">
      <w:pPr>
        <w:pStyle w:val="Prrafodelista"/>
        <w:numPr>
          <w:ilvl w:val="0"/>
          <w:numId w:val="6"/>
        </w:numPr>
        <w:spacing w:line="480" w:lineRule="auto"/>
        <w:ind w:right="49"/>
        <w:rPr>
          <w:rFonts w:cs="Arial"/>
        </w:rPr>
      </w:pPr>
      <w:r w:rsidRPr="004A1815">
        <w:rPr>
          <w:rFonts w:cs="Arial"/>
        </w:rPr>
        <w:t>Sensibilidad (Recall): La sensibilidad o recall evalúa la capacidad del modelo para detectar la totalidad de los eventos de pérdida reales [4,14]. Para la toma de decisiones en salud materno-perinatal, la sensibilidad se establece como la métrica de máxima prioridad clínica para evitar falsos negativos y asegurar la atención oportuna de las pacientes en riesgo extremo [4].</w:t>
      </w:r>
    </w:p>
    <w:p w14:paraId="497D4FDB" w14:textId="2B4F75CB" w:rsidR="00582B70" w:rsidRPr="004A1815" w:rsidRDefault="00582B70" w:rsidP="00454119">
      <w:pPr>
        <w:pStyle w:val="Prrafodelista"/>
        <w:numPr>
          <w:ilvl w:val="0"/>
          <w:numId w:val="6"/>
        </w:numPr>
        <w:spacing w:line="480" w:lineRule="auto"/>
        <w:ind w:right="49"/>
        <w:rPr>
          <w:rFonts w:cs="Arial"/>
        </w:rPr>
      </w:pPr>
      <w:r w:rsidRPr="004A1815">
        <w:rPr>
          <w:rFonts w:cs="Arial"/>
        </w:rPr>
        <w:t xml:space="preserve">F1-Score: Definido como el promedio armónico entre la precisión y la sensibilidad, el F1-Score proporciona una medida de desempeño robusta y equilibrada que mitiga el impacto del desbalance poblacional al evidenciar </w:t>
      </w:r>
      <w:r w:rsidRPr="004A1815">
        <w:rPr>
          <w:rFonts w:cs="Arial"/>
        </w:rPr>
        <w:lastRenderedPageBreak/>
        <w:t>los desequilibrios entre la precisión y la sensibilidad de las predicciones [4, 7].</w:t>
      </w:r>
    </w:p>
    <w:p w14:paraId="76347D41" w14:textId="77777777" w:rsidR="0067336F" w:rsidRPr="004A1815" w:rsidRDefault="00582B70" w:rsidP="00454119">
      <w:pPr>
        <w:pStyle w:val="Prrafodelista"/>
        <w:numPr>
          <w:ilvl w:val="0"/>
          <w:numId w:val="6"/>
        </w:numPr>
        <w:spacing w:line="480" w:lineRule="auto"/>
        <w:ind w:right="49"/>
        <w:rPr>
          <w:rFonts w:cs="Arial"/>
        </w:rPr>
      </w:pPr>
      <w:r w:rsidRPr="004A1815">
        <w:rPr>
          <w:rFonts w:cs="Arial"/>
        </w:rPr>
        <w:t>Área Bajo la Curva ROC (AUROC): Esta métrica evalúa la capacidad discriminativa global del algoritmo al graficar la tasa de verdaderos positivos frente a la tasa de falsos positivos a través de diversos umbrales de decisión [14, 7]. Un valor AUROC cercano a 1.0 confirma que el modelo posee un desempeño diagnóstico sobresaliente e independiente del umbral seleccionado, garantizando su idoneidad para la formulación de políticas preventivas [14].</w:t>
      </w:r>
    </w:p>
    <w:p w14:paraId="531812FD" w14:textId="61F23FFF" w:rsidR="003F5F67" w:rsidRPr="003F5F67" w:rsidRDefault="005157BF" w:rsidP="00454119">
      <w:pPr>
        <w:pStyle w:val="Prrafodelista"/>
        <w:numPr>
          <w:ilvl w:val="0"/>
          <w:numId w:val="6"/>
        </w:numPr>
        <w:spacing w:line="480" w:lineRule="auto"/>
        <w:ind w:right="49"/>
        <w:rPr>
          <w:rFonts w:cs="Arial"/>
        </w:rPr>
      </w:pPr>
      <w:r w:rsidRPr="50072972">
        <w:rPr>
          <w:rFonts w:cs="Arial"/>
        </w:rPr>
        <w:t>Área Bajo la Curva de Precisión y Sensibilidad (PR-AUC): Dado el severo desbalance de clases que caracteriza a los microdatos demográficos de salud, se incorpora la curva Precision-Recall y su área bajo la curva (PR-AUC) como control crítico [5]. PR-AUC resulta significativamente más riguroso que el AUROC, ya que evalúa de forma directa la relación de compensación (trade-off) entre la precisión y la sensibilidad sin verse afectado por la sobreabundancia de la clase mayoritaria (partos exitosos), evitando así evaluaciones sesgadas sobre la capacidad real del sistema para detectar el riesgo reproductivo [5].</w:t>
      </w:r>
    </w:p>
    <w:p w14:paraId="7B1974CB" w14:textId="12F15757" w:rsidR="0299FB02" w:rsidRPr="004A1815" w:rsidRDefault="00925216" w:rsidP="00925216">
      <w:pPr>
        <w:pStyle w:val="Ttulo3"/>
        <w:ind w:left="0" w:firstLine="0"/>
      </w:pPr>
      <w:bookmarkStart w:id="200" w:name="_Toc238233673"/>
      <w:r>
        <w:t xml:space="preserve">3.4 </w:t>
      </w:r>
      <w:commentRangeStart w:id="201"/>
      <w:commentRangeStart w:id="202"/>
      <w:commentRangeStart w:id="203"/>
      <w:r w:rsidR="0299FB02" w:rsidRPr="004A1815">
        <w:t>Inteligencia Artificial Explicable (XAI)</w:t>
      </w:r>
      <w:bookmarkEnd w:id="200"/>
      <w:commentRangeEnd w:id="201"/>
      <w:r w:rsidR="007C37D2" w:rsidRPr="004A1815">
        <w:rPr>
          <w:rStyle w:val="Refdecomentario"/>
          <w:sz w:val="24"/>
          <w:szCs w:val="24"/>
        </w:rPr>
        <w:commentReference w:id="201"/>
      </w:r>
      <w:commentRangeEnd w:id="202"/>
      <w:r w:rsidR="0299FB02" w:rsidRPr="004A1815">
        <w:rPr>
          <w:rStyle w:val="Refdecomentario"/>
          <w:sz w:val="24"/>
          <w:szCs w:val="24"/>
        </w:rPr>
        <w:commentReference w:id="202"/>
      </w:r>
      <w:commentRangeEnd w:id="203"/>
      <w:r w:rsidR="005B68DA" w:rsidRPr="004A1815">
        <w:rPr>
          <w:rStyle w:val="Refdecomentario"/>
          <w:sz w:val="24"/>
          <w:szCs w:val="24"/>
        </w:rPr>
        <w:commentReference w:id="203"/>
      </w:r>
    </w:p>
    <w:p w14:paraId="46F36F1D"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133B82">
        <w:rPr>
          <w:rFonts w:cs="Arial"/>
          <w:color w:val="303030"/>
        </w:rPr>
        <w:t xml:space="preserve">Tabla 7: Niveles de Análisis de Explicabilidad </w:t>
      </w:r>
      <w:r>
        <w:rPr>
          <w:rFonts w:cs="Arial"/>
          <w:color w:val="303030"/>
        </w:rPr>
        <w:t>Global</w:t>
      </w:r>
    </w:p>
    <w:p w14:paraId="03FA750B"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tbl>
      <w:tblPr>
        <w:tblStyle w:val="Tablaconcuadrcula"/>
        <w:tblW w:w="5000" w:type="pct"/>
        <w:tblLook w:val="04A0" w:firstRow="1" w:lastRow="0" w:firstColumn="1" w:lastColumn="0" w:noHBand="0" w:noVBand="1"/>
      </w:tblPr>
      <w:tblGrid>
        <w:gridCol w:w="1692"/>
        <w:gridCol w:w="1692"/>
        <w:gridCol w:w="5393"/>
      </w:tblGrid>
      <w:tr w:rsidR="000E6570" w:rsidRPr="00133B82" w14:paraId="6666F546" w14:textId="77777777">
        <w:tc>
          <w:tcPr>
            <w:tcW w:w="964" w:type="pct"/>
            <w:vMerge w:val="restart"/>
            <w:shd w:val="clear" w:color="auto" w:fill="FFFFFF"/>
            <w:vAlign w:val="center"/>
          </w:tcPr>
          <w:p w14:paraId="3A68E1BE" w14:textId="77777777" w:rsidR="000E6570" w:rsidRPr="00133B82" w:rsidRDefault="000E6570" w:rsidP="00B5215E">
            <w:pPr>
              <w:jc w:val="center"/>
              <w:rPr>
                <w:rFonts w:cs="Arial"/>
                <w:color w:val="303030"/>
                <w:kern w:val="0"/>
                <w14:ligatures w14:val="none"/>
              </w:rPr>
            </w:pPr>
            <w:r w:rsidRPr="00133B82">
              <w:rPr>
                <w:rFonts w:cs="Arial"/>
                <w:color w:val="303030"/>
                <w:kern w:val="0"/>
                <w14:ligatures w14:val="none"/>
              </w:rPr>
              <w:t>Global</w:t>
            </w:r>
          </w:p>
          <w:p w14:paraId="64A8F915" w14:textId="77777777" w:rsidR="000E6570" w:rsidRPr="00133B82" w:rsidRDefault="000E6570" w:rsidP="00B5215E">
            <w:pPr>
              <w:jc w:val="center"/>
              <w:rPr>
                <w:rFonts w:cs="Arial"/>
                <w:color w:val="303030"/>
                <w:kern w:val="0"/>
                <w14:ligatures w14:val="none"/>
              </w:rPr>
            </w:pPr>
          </w:p>
        </w:tc>
        <w:tc>
          <w:tcPr>
            <w:tcW w:w="964" w:type="pct"/>
            <w:shd w:val="clear" w:color="auto" w:fill="FFFFFF"/>
            <w:vAlign w:val="center"/>
          </w:tcPr>
          <w:p w14:paraId="41688A46" w14:textId="77777777" w:rsidR="000E6570" w:rsidRPr="00133B82" w:rsidRDefault="000E6570" w:rsidP="00B5215E">
            <w:pPr>
              <w:jc w:val="center"/>
              <w:rPr>
                <w:rFonts w:cs="Arial"/>
                <w:color w:val="303030"/>
                <w:kern w:val="0"/>
                <w14:ligatures w14:val="none"/>
              </w:rPr>
            </w:pPr>
            <w:r w:rsidRPr="00133B82">
              <w:rPr>
                <w:rFonts w:cs="Arial"/>
                <w:color w:val="303030"/>
                <w:kern w:val="0"/>
                <w14:ligatures w14:val="none"/>
              </w:rPr>
              <w:t>SHAP Summary Plot</w:t>
            </w:r>
          </w:p>
        </w:tc>
        <w:tc>
          <w:tcPr>
            <w:tcW w:w="3072" w:type="pct"/>
            <w:shd w:val="clear" w:color="auto" w:fill="FFFFFF"/>
            <w:vAlign w:val="center"/>
          </w:tcPr>
          <w:p w14:paraId="628D6BA1" w14:textId="77777777" w:rsidR="000E6570" w:rsidRPr="00133B82" w:rsidRDefault="000E6570" w:rsidP="00B5215E">
            <w:pPr>
              <w:jc w:val="center"/>
              <w:rPr>
                <w:rFonts w:cs="Arial"/>
                <w:color w:val="303030"/>
                <w:kern w:val="0"/>
                <w14:ligatures w14:val="none"/>
              </w:rPr>
            </w:pPr>
            <w:r w:rsidRPr="00133B82">
              <w:rPr>
                <w:rFonts w:cs="Arial"/>
                <w:color w:val="303030"/>
                <w:kern w:val="0"/>
                <w14:ligatures w14:val="none"/>
              </w:rPr>
              <w:t>Clasifica y ordena las variables explicativas en un ranking jerárquico descendente según su impacto absoluto promedio en todo el conjunto de datos.</w:t>
            </w:r>
          </w:p>
        </w:tc>
      </w:tr>
      <w:tr w:rsidR="000E6570" w:rsidRPr="00133B82" w14:paraId="789654E8" w14:textId="77777777">
        <w:tc>
          <w:tcPr>
            <w:tcW w:w="964" w:type="pct"/>
            <w:vMerge/>
            <w:shd w:val="clear" w:color="auto" w:fill="FFFFFF"/>
            <w:vAlign w:val="center"/>
          </w:tcPr>
          <w:p w14:paraId="16DC6CF4" w14:textId="77777777" w:rsidR="000E6570" w:rsidRPr="00133B82" w:rsidRDefault="000E6570" w:rsidP="00B5215E">
            <w:pPr>
              <w:jc w:val="center"/>
              <w:rPr>
                <w:rFonts w:cs="Arial"/>
                <w:color w:val="303030"/>
                <w:kern w:val="0"/>
                <w14:ligatures w14:val="none"/>
              </w:rPr>
            </w:pPr>
          </w:p>
        </w:tc>
        <w:tc>
          <w:tcPr>
            <w:tcW w:w="964" w:type="pct"/>
            <w:shd w:val="clear" w:color="auto" w:fill="FFFFFF"/>
            <w:vAlign w:val="center"/>
          </w:tcPr>
          <w:p w14:paraId="214C7D0C" w14:textId="77777777" w:rsidR="000E6570" w:rsidRPr="00133B82" w:rsidRDefault="000E6570" w:rsidP="00B5215E">
            <w:pPr>
              <w:jc w:val="center"/>
              <w:rPr>
                <w:rFonts w:cs="Arial"/>
                <w:color w:val="303030"/>
                <w:kern w:val="0"/>
                <w14:ligatures w14:val="none"/>
              </w:rPr>
            </w:pPr>
            <w:r w:rsidRPr="00133B82">
              <w:rPr>
                <w:rFonts w:cs="Arial"/>
                <w:color w:val="303030"/>
                <w:kern w:val="0"/>
                <w14:ligatures w14:val="none"/>
              </w:rPr>
              <w:t>TreeSHAP</w:t>
            </w:r>
          </w:p>
        </w:tc>
        <w:tc>
          <w:tcPr>
            <w:tcW w:w="3072" w:type="pct"/>
            <w:shd w:val="clear" w:color="auto" w:fill="FFFFFF"/>
            <w:vAlign w:val="center"/>
          </w:tcPr>
          <w:p w14:paraId="0E65F5E0" w14:textId="77777777" w:rsidR="000E6570" w:rsidRPr="00133B82" w:rsidRDefault="000E6570" w:rsidP="00B5215E">
            <w:pPr>
              <w:jc w:val="center"/>
              <w:rPr>
                <w:rFonts w:cs="Arial"/>
                <w:color w:val="303030"/>
                <w:kern w:val="0"/>
                <w14:ligatures w14:val="none"/>
              </w:rPr>
            </w:pPr>
            <w:r w:rsidRPr="00133B82">
              <w:rPr>
                <w:rFonts w:cs="Arial"/>
                <w:color w:val="303030"/>
                <w:kern w:val="0"/>
                <w14:ligatures w14:val="none"/>
              </w:rPr>
              <w:t>Algoritmo optimizado que calcula de forma exacta los valores Shapley en modelos basados en árboles de decisión (como Random Forest y XGBoost).</w:t>
            </w:r>
          </w:p>
        </w:tc>
      </w:tr>
    </w:tbl>
    <w:p w14:paraId="3A4453E0"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6A527B22"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133B82">
        <w:rPr>
          <w:rFonts w:cs="Arial"/>
          <w:color w:val="303030"/>
        </w:rPr>
        <w:t>•   SHAP Summary Plot (Gráfico de Resumen SHAP): Esta herramienta visual combina la importancia de las características con sus efectos específicos. Cada punto en el gráfico representa un microdato individual de la ENDES; la posición en el eje horizontal indica si la variable aumentó o disminuyó el riesgo de pérdida, mientras que el color (de azul a rojo) representa el valor real de la variable (bajo o alto), permitiendo identificar patrones epidemiológicos globales de forma intuitiva [</w:t>
      </w:r>
      <w:r>
        <w:rPr>
          <w:rFonts w:cs="Arial"/>
          <w:color w:val="303030"/>
        </w:rPr>
        <w:t>42</w:t>
      </w:r>
      <w:r w:rsidRPr="00133B82">
        <w:rPr>
          <w:rFonts w:cs="Arial"/>
          <w:color w:val="303030"/>
        </w:rPr>
        <w:t>].</w:t>
      </w:r>
    </w:p>
    <w:p w14:paraId="794AC17B"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43ED8EBC" w14:textId="77777777" w:rsidR="000E6570"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133B82">
        <w:rPr>
          <w:rFonts w:cs="Arial"/>
          <w:color w:val="303030"/>
        </w:rPr>
        <w:t>•   TreeSHAP (Optimización para Modelos de Árboles): El cálculo tradicional de los valores Shapley</w:t>
      </w:r>
      <w:r>
        <w:rPr>
          <w:rFonts w:cs="Arial"/>
          <w:color w:val="303030"/>
        </w:rPr>
        <w:t xml:space="preserve">, </w:t>
      </w:r>
      <w:r w:rsidRPr="00133B82">
        <w:rPr>
          <w:rFonts w:cs="Arial"/>
          <w:color w:val="303030"/>
        </w:rPr>
        <w:t>que requiere evaluar todas las coaliciones posibles de variables de forma exponencial</w:t>
      </w:r>
      <w:r>
        <w:rPr>
          <w:rFonts w:cs="Arial"/>
          <w:color w:val="303030"/>
        </w:rPr>
        <w:t xml:space="preserve">, </w:t>
      </w:r>
      <w:r w:rsidRPr="003021C9">
        <w:rPr>
          <w:rFonts w:cs="Arial"/>
          <w:color w:val="303030"/>
        </w:rPr>
        <w:t>presenta un alto costo computacional de complejidad exponencial</w:t>
      </w:r>
      <w:r>
        <w:rPr>
          <w:rFonts w:cs="Arial"/>
          <w:color w:val="303030"/>
        </w:rPr>
        <w:t>.</w:t>
      </w:r>
      <w:r w:rsidRPr="003021C9">
        <w:rPr>
          <w:rFonts w:cs="Arial"/>
          <w:color w:val="303030"/>
        </w:rPr>
        <w:t xml:space="preserve"> </w:t>
      </w:r>
      <w:r w:rsidRPr="00133B82">
        <w:rPr>
          <w:rFonts w:cs="Arial"/>
          <w:color w:val="303030"/>
        </w:rPr>
        <w:t xml:space="preserve">Para resolver esta limitación en modelos de alta dimensionalidad, </w:t>
      </w:r>
      <w:r>
        <w:rPr>
          <w:rFonts w:cs="Arial"/>
          <w:color w:val="303030"/>
        </w:rPr>
        <w:t xml:space="preserve">como la base de datos de la Endes, </w:t>
      </w:r>
      <w:r w:rsidRPr="00133B82">
        <w:rPr>
          <w:rFonts w:cs="Arial"/>
          <w:color w:val="303030"/>
        </w:rPr>
        <w:t xml:space="preserve">se </w:t>
      </w:r>
      <w:r>
        <w:rPr>
          <w:rFonts w:cs="Arial"/>
          <w:color w:val="303030"/>
        </w:rPr>
        <w:t>puede incorporar</w:t>
      </w:r>
      <w:r w:rsidRPr="00133B82">
        <w:rPr>
          <w:rFonts w:cs="Arial"/>
          <w:color w:val="303030"/>
        </w:rPr>
        <w:t xml:space="preserve"> TreeSHAP, una variante optimizada diseñada exclusivamente para algoritmos basados en estructuras de árboles (como Random Forest</w:t>
      </w:r>
      <w:r>
        <w:rPr>
          <w:rFonts w:cs="Arial"/>
          <w:color w:val="303030"/>
        </w:rPr>
        <w:t xml:space="preserve"> y</w:t>
      </w:r>
      <w:r w:rsidRPr="00133B82">
        <w:rPr>
          <w:rFonts w:cs="Arial"/>
          <w:color w:val="303030"/>
        </w:rPr>
        <w:t xml:space="preserve"> XGBoost, que son </w:t>
      </w:r>
      <w:r>
        <w:rPr>
          <w:rFonts w:cs="Arial"/>
          <w:color w:val="303030"/>
        </w:rPr>
        <w:t xml:space="preserve">uno de </w:t>
      </w:r>
      <w:r w:rsidRPr="00133B82">
        <w:rPr>
          <w:rFonts w:cs="Arial"/>
          <w:color w:val="303030"/>
        </w:rPr>
        <w:t xml:space="preserve">los modelos </w:t>
      </w:r>
      <w:r>
        <w:rPr>
          <w:rFonts w:cs="Arial"/>
          <w:color w:val="303030"/>
        </w:rPr>
        <w:t>seleccionados</w:t>
      </w:r>
      <w:r w:rsidRPr="00133B82">
        <w:rPr>
          <w:rFonts w:cs="Arial"/>
          <w:color w:val="303030"/>
        </w:rPr>
        <w:t xml:space="preserve"> en esta investigación). </w:t>
      </w:r>
      <w:r>
        <w:rPr>
          <w:rFonts w:cs="Arial"/>
          <w:color w:val="303030"/>
        </w:rPr>
        <w:t>E</w:t>
      </w:r>
      <w:r w:rsidRPr="006A7A68">
        <w:rPr>
          <w:rFonts w:cs="Arial"/>
          <w:color w:val="303030"/>
        </w:rPr>
        <w:t xml:space="preserve">sto le permite entregar explicaciones locales exactas de forma matemática directa y a una velocidad extremadamente alta. </w:t>
      </w:r>
      <w:r>
        <w:rPr>
          <w:rFonts w:cs="Arial"/>
          <w:color w:val="303030"/>
        </w:rPr>
        <w:t xml:space="preserve">[42]. </w:t>
      </w:r>
    </w:p>
    <w:p w14:paraId="0B89904D"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377190D2" w14:textId="77777777" w:rsidR="000E6570"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1ACDA0A2" w14:textId="77777777" w:rsidR="000E6570" w:rsidRPr="008A73E9"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8A73E9">
        <w:rPr>
          <w:rFonts w:cs="Arial"/>
          <w:color w:val="303030"/>
        </w:rPr>
        <w:t xml:space="preserve">A diferencia de la global (que mira a toda la población de la ENDES en conjunto), la local sirve para explicar caso </w:t>
      </w:r>
      <w:r>
        <w:rPr>
          <w:rFonts w:cs="Arial"/>
          <w:color w:val="303030"/>
        </w:rPr>
        <w:t>por caso, una determinación exacta de evento.</w:t>
      </w:r>
    </w:p>
    <w:p w14:paraId="5D98203F" w14:textId="77777777" w:rsidR="000E6570"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3019EFF9"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133B82">
        <w:rPr>
          <w:rFonts w:cs="Arial"/>
          <w:color w:val="303030"/>
        </w:rPr>
        <w:t xml:space="preserve">Tabla </w:t>
      </w:r>
      <w:r>
        <w:rPr>
          <w:rFonts w:cs="Arial"/>
          <w:color w:val="303030"/>
        </w:rPr>
        <w:t>8</w:t>
      </w:r>
      <w:r w:rsidRPr="00133B82">
        <w:rPr>
          <w:rFonts w:cs="Arial"/>
          <w:color w:val="303030"/>
        </w:rPr>
        <w:t xml:space="preserve">: Niveles de Análisis de Explicabilidad </w:t>
      </w:r>
      <w:r>
        <w:rPr>
          <w:rFonts w:cs="Arial"/>
          <w:color w:val="303030"/>
        </w:rPr>
        <w:t>Local</w:t>
      </w:r>
    </w:p>
    <w:p w14:paraId="6E17EA30"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tbl>
      <w:tblPr>
        <w:tblStyle w:val="Tablaconcuadrcula"/>
        <w:tblW w:w="5000" w:type="pct"/>
        <w:tblLook w:val="04A0" w:firstRow="1" w:lastRow="0" w:firstColumn="1" w:lastColumn="0" w:noHBand="0" w:noVBand="1"/>
      </w:tblPr>
      <w:tblGrid>
        <w:gridCol w:w="1692"/>
        <w:gridCol w:w="1692"/>
        <w:gridCol w:w="5393"/>
      </w:tblGrid>
      <w:tr w:rsidR="000E6570" w:rsidRPr="00133B82" w14:paraId="6C63908A" w14:textId="77777777">
        <w:tc>
          <w:tcPr>
            <w:tcW w:w="964" w:type="pct"/>
            <w:vMerge w:val="restart"/>
            <w:shd w:val="clear" w:color="auto" w:fill="FFFFFF"/>
            <w:vAlign w:val="center"/>
          </w:tcPr>
          <w:p w14:paraId="26801F43" w14:textId="77777777" w:rsidR="000E6570" w:rsidRPr="00133B82" w:rsidRDefault="000E6570" w:rsidP="00B5215E">
            <w:pPr>
              <w:jc w:val="center"/>
              <w:rPr>
                <w:rFonts w:cs="Arial"/>
                <w:color w:val="303030"/>
                <w:kern w:val="0"/>
                <w14:ligatures w14:val="none"/>
              </w:rPr>
            </w:pPr>
            <w:r w:rsidRPr="00133B82">
              <w:rPr>
                <w:rFonts w:cs="Arial"/>
                <w:color w:val="303030"/>
                <w:kern w:val="0"/>
                <w14:ligatures w14:val="none"/>
              </w:rPr>
              <w:t>Local</w:t>
            </w:r>
          </w:p>
        </w:tc>
        <w:tc>
          <w:tcPr>
            <w:tcW w:w="964" w:type="pct"/>
            <w:shd w:val="clear" w:color="auto" w:fill="FFFFFF"/>
            <w:vAlign w:val="center"/>
          </w:tcPr>
          <w:p w14:paraId="1C3C0F81" w14:textId="77777777" w:rsidR="000E6570" w:rsidRPr="00133B82" w:rsidRDefault="000E6570" w:rsidP="00B5215E">
            <w:pPr>
              <w:jc w:val="center"/>
              <w:rPr>
                <w:rFonts w:cs="Arial"/>
                <w:color w:val="303030"/>
                <w:kern w:val="0"/>
                <w14:ligatures w14:val="none"/>
              </w:rPr>
            </w:pPr>
            <w:r w:rsidRPr="00133B82">
              <w:rPr>
                <w:rFonts w:cs="Arial"/>
                <w:color w:val="303030"/>
                <w:kern w:val="0"/>
                <w14:ligatures w14:val="none"/>
              </w:rPr>
              <w:t>LIME</w:t>
            </w:r>
          </w:p>
        </w:tc>
        <w:tc>
          <w:tcPr>
            <w:tcW w:w="3072" w:type="pct"/>
            <w:shd w:val="clear" w:color="auto" w:fill="FFFFFF"/>
            <w:vAlign w:val="center"/>
          </w:tcPr>
          <w:p w14:paraId="472B8A40" w14:textId="77777777" w:rsidR="000E6570" w:rsidRPr="00133B82" w:rsidRDefault="000E6570" w:rsidP="00B5215E">
            <w:pPr>
              <w:jc w:val="center"/>
              <w:rPr>
                <w:rFonts w:cs="Arial"/>
                <w:color w:val="303030"/>
                <w:kern w:val="0"/>
                <w14:ligatures w14:val="none"/>
              </w:rPr>
            </w:pPr>
            <w:r w:rsidRPr="00133B82">
              <w:rPr>
                <w:rFonts w:cs="Arial"/>
                <w:color w:val="303030"/>
                <w:kern w:val="0"/>
                <w14:ligatures w14:val="none"/>
              </w:rPr>
              <w:t>Construye un modelo sustituto local y lineal para aproximar la frontera de decisión del algoritmo complejo alrededor de una sola gestante.</w:t>
            </w:r>
          </w:p>
        </w:tc>
      </w:tr>
      <w:tr w:rsidR="000E6570" w:rsidRPr="00133B82" w14:paraId="62D10AED" w14:textId="77777777">
        <w:tc>
          <w:tcPr>
            <w:tcW w:w="964" w:type="pct"/>
            <w:vMerge/>
            <w:shd w:val="clear" w:color="auto" w:fill="FFFFFF"/>
            <w:vAlign w:val="center"/>
          </w:tcPr>
          <w:p w14:paraId="42ACEF6D" w14:textId="77777777" w:rsidR="000E6570" w:rsidRPr="00133B82" w:rsidRDefault="000E6570" w:rsidP="00B5215E">
            <w:pPr>
              <w:jc w:val="center"/>
              <w:rPr>
                <w:rFonts w:cs="Arial"/>
                <w:color w:val="303030"/>
                <w:kern w:val="0"/>
                <w14:ligatures w14:val="none"/>
              </w:rPr>
            </w:pPr>
          </w:p>
        </w:tc>
        <w:tc>
          <w:tcPr>
            <w:tcW w:w="964" w:type="pct"/>
            <w:shd w:val="clear" w:color="auto" w:fill="FFFFFF"/>
            <w:vAlign w:val="center"/>
          </w:tcPr>
          <w:p w14:paraId="7F69F4A5" w14:textId="77777777" w:rsidR="000E6570" w:rsidRPr="00133B82" w:rsidRDefault="000E6570" w:rsidP="00B5215E">
            <w:pPr>
              <w:jc w:val="center"/>
              <w:rPr>
                <w:rFonts w:cs="Arial"/>
                <w:color w:val="303030"/>
                <w:kern w:val="0"/>
                <w14:ligatures w14:val="none"/>
              </w:rPr>
            </w:pPr>
            <w:r w:rsidRPr="00133B82">
              <w:rPr>
                <w:rFonts w:cs="Arial"/>
                <w:color w:val="303030"/>
                <w:kern w:val="0"/>
                <w14:ligatures w14:val="none"/>
              </w:rPr>
              <w:t>SHAP Waterfall Plot</w:t>
            </w:r>
          </w:p>
        </w:tc>
        <w:tc>
          <w:tcPr>
            <w:tcW w:w="3072" w:type="pct"/>
            <w:shd w:val="clear" w:color="auto" w:fill="FFFFFF"/>
            <w:vAlign w:val="center"/>
          </w:tcPr>
          <w:p w14:paraId="1EDB6C28" w14:textId="77777777" w:rsidR="000E6570" w:rsidRPr="00133B82" w:rsidRDefault="000E6570" w:rsidP="00B5215E">
            <w:pPr>
              <w:jc w:val="center"/>
              <w:rPr>
                <w:rFonts w:cs="Arial"/>
                <w:color w:val="303030"/>
                <w:kern w:val="0"/>
                <w14:ligatures w14:val="none"/>
              </w:rPr>
            </w:pPr>
            <w:r w:rsidRPr="00133B82">
              <w:rPr>
                <w:rFonts w:cs="Arial"/>
                <w:color w:val="303030"/>
                <w:kern w:val="0"/>
                <w14:ligatures w14:val="none"/>
              </w:rPr>
              <w:t>Desglosa secuencialmente cómo cada variable suma o resta probabilidad de riesgo a partir de un valor base promedio hasta la predicción final.</w:t>
            </w:r>
          </w:p>
        </w:tc>
      </w:tr>
    </w:tbl>
    <w:p w14:paraId="089D227B"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0F40903E"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3AEA5FE8"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133B82">
        <w:rPr>
          <w:rFonts w:cs="Arial"/>
          <w:color w:val="303030"/>
        </w:rPr>
        <w:t>•   LIME (Local Interpretable Model-agnostic Explanations): Esta técnica asume que, aunque la frontera de decisión global del modelo sea altamente compleja y no lineal, el comportamiento del algoritmo alrededor de una sola observación específica (una gestante en particular) puede aproximarse mediante un modelo lineal simple y fácil de interpretar (como una regresión logística local)</w:t>
      </w:r>
      <w:r>
        <w:rPr>
          <w:rFonts w:cs="Arial"/>
          <w:color w:val="303030"/>
        </w:rPr>
        <w:t xml:space="preserve"> [43]</w:t>
      </w:r>
      <w:r w:rsidRPr="00133B82">
        <w:rPr>
          <w:rFonts w:cs="Arial"/>
          <w:color w:val="303030"/>
        </w:rPr>
        <w:t xml:space="preserve">. </w:t>
      </w:r>
      <w:r w:rsidRPr="00321394">
        <w:rPr>
          <w:rFonts w:cs="Arial"/>
          <w:color w:val="303030"/>
        </w:rPr>
        <w:t xml:space="preserve">En el ámbito </w:t>
      </w:r>
      <w:r>
        <w:rPr>
          <w:rFonts w:cs="Arial"/>
          <w:color w:val="303030"/>
        </w:rPr>
        <w:t>de salud</w:t>
      </w:r>
      <w:r w:rsidRPr="00321394">
        <w:rPr>
          <w:rFonts w:cs="Arial"/>
          <w:color w:val="303030"/>
        </w:rPr>
        <w:t>, LIME permite al personal de salud identificar qué factores particulares de salud o sociodemográficos determinaron de forma específica la clasificación de riesgo de una paciente concreta durante su consulta individual [</w:t>
      </w:r>
      <w:r>
        <w:rPr>
          <w:rFonts w:cs="Arial"/>
          <w:color w:val="303030"/>
        </w:rPr>
        <w:t>43</w:t>
      </w:r>
      <w:r w:rsidRPr="00321394">
        <w:rPr>
          <w:rFonts w:cs="Arial"/>
          <w:color w:val="303030"/>
        </w:rPr>
        <w:t>].</w:t>
      </w:r>
    </w:p>
    <w:p w14:paraId="4C6E28C3"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391EA6BE" w14:textId="77777777" w:rsidR="000E6570"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133B82">
        <w:rPr>
          <w:rFonts w:cs="Arial"/>
          <w:color w:val="303030"/>
        </w:rPr>
        <w:t xml:space="preserve">•   SHAP Waterfall Plot (Gráfico de Cascada SHAP): Es la representación gráfica </w:t>
      </w:r>
      <w:r>
        <w:rPr>
          <w:rFonts w:cs="Arial"/>
          <w:color w:val="303030"/>
        </w:rPr>
        <w:t xml:space="preserve">mejor recomendada </w:t>
      </w:r>
      <w:r w:rsidRPr="00133B82">
        <w:rPr>
          <w:rFonts w:cs="Arial"/>
          <w:color w:val="303030"/>
        </w:rPr>
        <w:t xml:space="preserve">para la toma de decisiones clínicas personalizadas. El gráfico de cascada describe </w:t>
      </w:r>
      <w:r>
        <w:rPr>
          <w:rFonts w:cs="Arial"/>
          <w:color w:val="303030"/>
        </w:rPr>
        <w:t>un</w:t>
      </w:r>
      <w:r w:rsidRPr="00133B82">
        <w:rPr>
          <w:rFonts w:cs="Arial"/>
          <w:color w:val="303030"/>
        </w:rPr>
        <w:t xml:space="preserve"> análisis comienza en el "valor base" (base value), que representa la predicción promedio o tasa de riesgo basal de toda la población de la ENDES. </w:t>
      </w:r>
      <w:r w:rsidRPr="00F7230E">
        <w:rPr>
          <w:rFonts w:cs="Arial"/>
          <w:color w:val="303030"/>
        </w:rPr>
        <w:t>A partir de este umbral de referencia, el gráfico de cascada detalla mediante vectores acumulativos cómo cada característica individual de la gestante actúa como una fuerza aditiva que empuja la predicción hacia arriba o hacia abajo en la escala de probabilidad, hasta converger exactamente en el valor de la predicción final [</w:t>
      </w:r>
      <w:r>
        <w:rPr>
          <w:rFonts w:cs="Arial"/>
          <w:color w:val="303030"/>
        </w:rPr>
        <w:t>41</w:t>
      </w:r>
      <w:r w:rsidRPr="00F7230E">
        <w:rPr>
          <w:rFonts w:cs="Arial"/>
          <w:color w:val="303030"/>
        </w:rPr>
        <w:t>].</w:t>
      </w:r>
    </w:p>
    <w:p w14:paraId="6B1E09EE" w14:textId="77777777" w:rsidR="00BE246B" w:rsidRPr="004A1815" w:rsidRDefault="00BE246B" w:rsidP="0085376C">
      <w:pPr>
        <w:pStyle w:val="Prrafodelista"/>
        <w:spacing w:line="480" w:lineRule="auto"/>
        <w:ind w:left="0" w:right="49"/>
        <w:rPr>
          <w:rFonts w:cs="Arial"/>
        </w:rPr>
      </w:pPr>
    </w:p>
    <w:p w14:paraId="41CB987A" w14:textId="0457A2F1" w:rsidR="002D13A9" w:rsidRPr="004A1815" w:rsidRDefault="002D13A9" w:rsidP="436BA355">
      <w:pPr>
        <w:spacing w:line="480" w:lineRule="auto"/>
        <w:rPr>
          <w:rFonts w:cs="Arial"/>
        </w:rPr>
      </w:pPr>
    </w:p>
    <w:p w14:paraId="4013F3C2" w14:textId="77777777" w:rsidR="00D63F51" w:rsidRPr="004A1815" w:rsidRDefault="00D63F51">
      <w:pPr>
        <w:rPr>
          <w:rFonts w:eastAsia="Calibri" w:cs="Arial"/>
          <w:b/>
          <w:bCs/>
          <w:lang w:eastAsia="es-PE"/>
        </w:rPr>
      </w:pPr>
      <w:bookmarkStart w:id="204" w:name="_Toc235051619"/>
      <w:bookmarkStart w:id="205" w:name="_Toc2138613906"/>
      <w:bookmarkStart w:id="206" w:name="_Toc778740478"/>
      <w:bookmarkStart w:id="207" w:name="_Toc615968344"/>
      <w:bookmarkStart w:id="208" w:name="_Toc771824189"/>
      <w:r w:rsidRPr="004A1815">
        <w:rPr>
          <w:rFonts w:cs="Arial"/>
        </w:rPr>
        <w:br w:type="page"/>
      </w:r>
    </w:p>
    <w:p w14:paraId="39F02343" w14:textId="00736ED4" w:rsidR="00120D89" w:rsidRPr="004A1815" w:rsidRDefault="064E05D1" w:rsidP="00310D6F">
      <w:pPr>
        <w:pStyle w:val="Ttulo1"/>
      </w:pPr>
      <w:bookmarkStart w:id="209" w:name="_Toc238233674"/>
      <w:commentRangeStart w:id="210"/>
      <w:commentRangeStart w:id="211"/>
      <w:commentRangeStart w:id="212"/>
      <w:commentRangeStart w:id="213"/>
      <w:r w:rsidRPr="004A1815">
        <w:lastRenderedPageBreak/>
        <w:t>4. Metodología de la investigación</w:t>
      </w:r>
      <w:bookmarkEnd w:id="204"/>
      <w:bookmarkEnd w:id="205"/>
      <w:bookmarkEnd w:id="206"/>
      <w:bookmarkEnd w:id="207"/>
      <w:bookmarkEnd w:id="208"/>
      <w:bookmarkEnd w:id="209"/>
      <w:commentRangeEnd w:id="210"/>
      <w:r w:rsidR="007C37D2" w:rsidRPr="004A1815">
        <w:rPr>
          <w:rStyle w:val="Refdecomentario"/>
          <w:sz w:val="24"/>
          <w:szCs w:val="24"/>
        </w:rPr>
        <w:commentReference w:id="210"/>
      </w:r>
      <w:commentRangeEnd w:id="211"/>
      <w:r w:rsidRPr="004A1815">
        <w:rPr>
          <w:rStyle w:val="Refdecomentario"/>
          <w:sz w:val="24"/>
          <w:szCs w:val="24"/>
        </w:rPr>
        <w:commentReference w:id="211"/>
      </w:r>
      <w:commentRangeEnd w:id="212"/>
      <w:r w:rsidRPr="004A1815">
        <w:rPr>
          <w:rStyle w:val="Refdecomentario"/>
          <w:sz w:val="24"/>
          <w:szCs w:val="24"/>
        </w:rPr>
        <w:commentReference w:id="212"/>
      </w:r>
      <w:commentRangeEnd w:id="213"/>
      <w:r w:rsidR="00CB51B7" w:rsidRPr="004A1815">
        <w:rPr>
          <w:rStyle w:val="Refdecomentario"/>
          <w:sz w:val="24"/>
          <w:szCs w:val="24"/>
        </w:rPr>
        <w:commentReference w:id="213"/>
      </w:r>
    </w:p>
    <w:p w14:paraId="58029231" w14:textId="33FE43EA" w:rsidR="00951243" w:rsidRPr="004A1815" w:rsidRDefault="29985DDA" w:rsidP="00886A21">
      <w:pPr>
        <w:pStyle w:val="Ttulo2"/>
      </w:pPr>
      <w:bookmarkStart w:id="214" w:name="_Toc235051620"/>
      <w:bookmarkStart w:id="215" w:name="_Toc344986917"/>
      <w:bookmarkStart w:id="216" w:name="_Toc1736988769"/>
      <w:bookmarkStart w:id="217" w:name="_Toc435075652"/>
      <w:bookmarkStart w:id="218" w:name="_Toc510166878"/>
      <w:bookmarkStart w:id="219" w:name="_Toc238233675"/>
      <w:commentRangeStart w:id="220"/>
      <w:commentRangeStart w:id="221"/>
      <w:r w:rsidRPr="004A1815">
        <w:t xml:space="preserve">4.1 Tipo </w:t>
      </w:r>
      <w:r w:rsidR="0048762E">
        <w:t>de</w:t>
      </w:r>
      <w:r w:rsidRPr="004A1815">
        <w:t xml:space="preserve"> investigación</w:t>
      </w:r>
      <w:bookmarkEnd w:id="214"/>
      <w:bookmarkEnd w:id="215"/>
      <w:bookmarkEnd w:id="216"/>
      <w:bookmarkEnd w:id="217"/>
      <w:bookmarkEnd w:id="218"/>
      <w:bookmarkEnd w:id="219"/>
      <w:commentRangeEnd w:id="220"/>
      <w:r w:rsidR="007C37D2" w:rsidRPr="004A1815">
        <w:rPr>
          <w:rStyle w:val="Refdecomentario"/>
          <w:sz w:val="24"/>
          <w:szCs w:val="24"/>
        </w:rPr>
        <w:commentReference w:id="220"/>
      </w:r>
      <w:commentRangeEnd w:id="221"/>
      <w:r w:rsidRPr="004A1815">
        <w:rPr>
          <w:rStyle w:val="Refdecomentario"/>
          <w:sz w:val="24"/>
          <w:szCs w:val="24"/>
        </w:rPr>
        <w:commentReference w:id="221"/>
      </w:r>
    </w:p>
    <w:p w14:paraId="704252A6" w14:textId="47B7122F" w:rsidR="000B741E" w:rsidRPr="004A1815" w:rsidRDefault="694A3FBE" w:rsidP="002D4621">
      <w:pPr>
        <w:pStyle w:val="Prrafodelista"/>
        <w:spacing w:after="0" w:line="480" w:lineRule="auto"/>
        <w:ind w:left="0" w:right="49"/>
        <w:rPr>
          <w:rFonts w:cs="Arial"/>
        </w:rPr>
      </w:pPr>
      <w:r w:rsidRPr="50072972">
        <w:rPr>
          <w:rFonts w:cs="Arial"/>
        </w:rPr>
        <w:t xml:space="preserve">La presente investigación es de tipo aplicada, complementada con un componente comparativo. La investigación aplicada se caracteriza por generar conocimiento que tiene utilidad práctica para resolver problemas concretos en la sociedad, apoyándose en los avances tecnológicos de la investigación básica [18]. En este tipo de estudio, el carácter aplicado responde a que los resultados contribuyen a la </w:t>
      </w:r>
      <w:r w:rsidR="056012A5" w:rsidRPr="50072972">
        <w:rPr>
          <w:rFonts w:cs="Arial"/>
        </w:rPr>
        <w:t>implementación de herramientas tecnológica</w:t>
      </w:r>
      <w:r w:rsidR="51E5AC6C" w:rsidRPr="50072972">
        <w:rPr>
          <w:rFonts w:cs="Arial"/>
        </w:rPr>
        <w:t>s</w:t>
      </w:r>
      <w:r w:rsidR="056012A5" w:rsidRPr="50072972">
        <w:rPr>
          <w:rFonts w:cs="Arial"/>
        </w:rPr>
        <w:t xml:space="preserve"> de análisis de </w:t>
      </w:r>
      <w:r w:rsidRPr="50072972">
        <w:rPr>
          <w:rFonts w:cs="Arial"/>
        </w:rPr>
        <w:t>salud pública</w:t>
      </w:r>
      <w:r w:rsidR="5679CF83" w:rsidRPr="50072972">
        <w:rPr>
          <w:rFonts w:cs="Arial"/>
        </w:rPr>
        <w:t>,</w:t>
      </w:r>
      <w:r w:rsidRPr="50072972">
        <w:rPr>
          <w:rFonts w:cs="Arial"/>
        </w:rPr>
        <w:t xml:space="preserve"> al identificar factores de riesgo de la pérdida gestacional involuntaria, un problema real que afecta a mujeres peruanas. Si bien no se implementa directamente una herramienta</w:t>
      </w:r>
      <w:r w:rsidR="04925297" w:rsidRPr="50072972">
        <w:rPr>
          <w:rFonts w:cs="Arial"/>
        </w:rPr>
        <w:t xml:space="preserve">, sino una evaluación de modelos de </w:t>
      </w:r>
      <w:r w:rsidR="4803F738" w:rsidRPr="50072972">
        <w:rPr>
          <w:rFonts w:cs="Arial"/>
        </w:rPr>
        <w:t>M</w:t>
      </w:r>
      <w:r w:rsidR="04925297" w:rsidRPr="50072972">
        <w:rPr>
          <w:rFonts w:cs="Arial"/>
        </w:rPr>
        <w:t xml:space="preserve">achine </w:t>
      </w:r>
      <w:r w:rsidR="52BF455F" w:rsidRPr="50072972">
        <w:rPr>
          <w:rFonts w:cs="Arial"/>
        </w:rPr>
        <w:t>Le</w:t>
      </w:r>
      <w:r w:rsidR="04925297" w:rsidRPr="50072972">
        <w:rPr>
          <w:rFonts w:cs="Arial"/>
        </w:rPr>
        <w:t xml:space="preserve">arning para encontrar variables que intervengan o </w:t>
      </w:r>
      <w:r w:rsidR="16F60538" w:rsidRPr="50072972">
        <w:rPr>
          <w:rFonts w:cs="Arial"/>
        </w:rPr>
        <w:t xml:space="preserve">influencien </w:t>
      </w:r>
      <w:r w:rsidR="04925297" w:rsidRPr="50072972">
        <w:rPr>
          <w:rFonts w:cs="Arial"/>
        </w:rPr>
        <w:t xml:space="preserve">al desarrollo </w:t>
      </w:r>
      <w:r w:rsidR="2B2059C3" w:rsidRPr="50072972">
        <w:rPr>
          <w:rFonts w:cs="Arial"/>
        </w:rPr>
        <w:t xml:space="preserve">del </w:t>
      </w:r>
      <w:r w:rsidR="04925297" w:rsidRPr="50072972">
        <w:rPr>
          <w:rFonts w:cs="Arial"/>
        </w:rPr>
        <w:t>evento de riesgo</w:t>
      </w:r>
      <w:r w:rsidRPr="50072972">
        <w:rPr>
          <w:rFonts w:cs="Arial"/>
        </w:rPr>
        <w:t>, el conocimiento generado sobre qué variables predicen el riesgo y qué algoritmo ofrece mayor precisión puede orientar</w:t>
      </w:r>
      <w:r w:rsidR="246AFB8F" w:rsidRPr="50072972">
        <w:rPr>
          <w:rFonts w:cs="Arial"/>
        </w:rPr>
        <w:t xml:space="preserve"> y aportar conocimiento para</w:t>
      </w:r>
      <w:r w:rsidRPr="50072972">
        <w:rPr>
          <w:rFonts w:cs="Arial"/>
        </w:rPr>
        <w:t xml:space="preserve"> futuras intervenciones preventivas. El componente comparativo se justifica porque el estudio contrasta el rendimiento de algoritmos de Machine Learning y evalúa el efecto de técnicas de preprocesamiento (Boruta y SMOTE), permitiendo identificar el modelo óptimo para la predicción del riesgo de pérdida gestacional. </w:t>
      </w:r>
    </w:p>
    <w:p w14:paraId="3D799401" w14:textId="77777777" w:rsidR="002D4621" w:rsidRPr="004A1815" w:rsidRDefault="002D4621" w:rsidP="002D4621">
      <w:pPr>
        <w:pStyle w:val="Prrafodelista"/>
        <w:spacing w:after="0" w:line="480" w:lineRule="auto"/>
        <w:ind w:left="0" w:right="49"/>
        <w:rPr>
          <w:rFonts w:cs="Arial"/>
        </w:rPr>
      </w:pPr>
    </w:p>
    <w:p w14:paraId="77CCE054" w14:textId="17E20ED3" w:rsidR="00BC034E" w:rsidRPr="004A1815" w:rsidRDefault="7D96D3F2" w:rsidP="00886A21">
      <w:pPr>
        <w:pStyle w:val="Ttulo2"/>
      </w:pPr>
      <w:bookmarkStart w:id="222" w:name="_Toc235051621"/>
      <w:bookmarkStart w:id="223" w:name="_Toc1699592165"/>
      <w:bookmarkStart w:id="224" w:name="_Toc1937498906"/>
      <w:bookmarkStart w:id="225" w:name="_Toc243102495"/>
      <w:bookmarkStart w:id="226" w:name="_Toc635793749"/>
      <w:bookmarkStart w:id="227" w:name="_Toc238233676"/>
      <w:commentRangeStart w:id="228"/>
      <w:commentRangeStart w:id="229"/>
      <w:r w:rsidRPr="004A1815">
        <w:t>4.2 Diseño metodológico</w:t>
      </w:r>
      <w:bookmarkEnd w:id="222"/>
      <w:bookmarkEnd w:id="223"/>
      <w:bookmarkEnd w:id="224"/>
      <w:bookmarkEnd w:id="225"/>
      <w:bookmarkEnd w:id="226"/>
      <w:bookmarkEnd w:id="227"/>
      <w:commentRangeEnd w:id="228"/>
      <w:r w:rsidR="007C37D2" w:rsidRPr="004A1815">
        <w:rPr>
          <w:rStyle w:val="Refdecomentario"/>
          <w:sz w:val="24"/>
          <w:szCs w:val="24"/>
        </w:rPr>
        <w:commentReference w:id="228"/>
      </w:r>
      <w:commentRangeEnd w:id="229"/>
      <w:r w:rsidRPr="004A1815">
        <w:rPr>
          <w:rStyle w:val="Refdecomentario"/>
          <w:sz w:val="24"/>
          <w:szCs w:val="24"/>
        </w:rPr>
        <w:commentReference w:id="229"/>
      </w:r>
    </w:p>
    <w:p w14:paraId="3162DAC2" w14:textId="17CFDA64" w:rsidR="2C4B2C4B" w:rsidRPr="004A1815" w:rsidRDefault="10592E76" w:rsidP="00555AA9">
      <w:pPr>
        <w:pStyle w:val="Prrafodelista"/>
        <w:spacing w:after="0" w:line="480" w:lineRule="auto"/>
        <w:ind w:left="0" w:right="49"/>
      </w:pPr>
      <w:r w:rsidRPr="246B6A9A">
        <w:t>El diseño metodológico de esta investigación es de tipo</w:t>
      </w:r>
      <w:r w:rsidR="2D761629" w:rsidRPr="246B6A9A">
        <w:t xml:space="preserve"> </w:t>
      </w:r>
      <w:r w:rsidRPr="246B6A9A">
        <w:t>observacional,</w:t>
      </w:r>
      <w:r w:rsidR="2D761629" w:rsidRPr="246B6A9A">
        <w:t xml:space="preserve"> </w:t>
      </w:r>
      <w:r w:rsidRPr="246B6A9A">
        <w:t>no experimental, transversal y retrospectivo. Los estudios observacionales pertenecen a diseños de investigación que tienen como principal objetivo la</w:t>
      </w:r>
      <w:r w:rsidR="2D761629" w:rsidRPr="246B6A9A">
        <w:t xml:space="preserve"> </w:t>
      </w:r>
      <w:r w:rsidRPr="246B6A9A">
        <w:t>observación</w:t>
      </w:r>
      <w:r w:rsidR="2D761629" w:rsidRPr="246B6A9A">
        <w:t xml:space="preserve"> </w:t>
      </w:r>
      <w:r w:rsidRPr="246B6A9A">
        <w:t>y registro de sucesos sin</w:t>
      </w:r>
      <w:r w:rsidR="2D761629" w:rsidRPr="246B6A9A">
        <w:t xml:space="preserve"> </w:t>
      </w:r>
      <w:r w:rsidRPr="246B6A9A">
        <w:t>intervención</w:t>
      </w:r>
      <w:r w:rsidR="2D761629" w:rsidRPr="246B6A9A">
        <w:t xml:space="preserve"> </w:t>
      </w:r>
      <w:r w:rsidRPr="246B6A9A">
        <w:t xml:space="preserve">en estos, </w:t>
      </w:r>
      <w:r w:rsidR="2D761629" w:rsidRPr="246B6A9A">
        <w:t xml:space="preserve">y </w:t>
      </w:r>
      <w:r w:rsidRPr="246B6A9A">
        <w:t>las mediciones puede</w:t>
      </w:r>
      <w:r w:rsidR="56571B8D" w:rsidRPr="246B6A9A">
        <w:t>n</w:t>
      </w:r>
      <w:r w:rsidRPr="246B6A9A">
        <w:t xml:space="preserve"> </w:t>
      </w:r>
      <w:r w:rsidR="2D761629" w:rsidRPr="246B6A9A">
        <w:t>realizarse</w:t>
      </w:r>
      <w:r w:rsidRPr="246B6A9A">
        <w:t xml:space="preserve"> de forma única o a lo largo del tiempo [25].</w:t>
      </w:r>
      <w:r w:rsidR="2D761629" w:rsidRPr="246B6A9A">
        <w:t xml:space="preserve"> </w:t>
      </w:r>
      <w:r w:rsidRPr="246B6A9A">
        <w:t xml:space="preserve">Este diseño se alinea </w:t>
      </w:r>
      <w:r w:rsidRPr="246B6A9A">
        <w:lastRenderedPageBreak/>
        <w:t xml:space="preserve">con el propósito de la presente investigación, que analiza datos de la ENDES para identificar </w:t>
      </w:r>
      <w:r w:rsidR="2D761629" w:rsidRPr="246B6A9A">
        <w:t>variables asociadas a la</w:t>
      </w:r>
      <w:r w:rsidRPr="246B6A9A">
        <w:t xml:space="preserve"> pérdida gestacional sin manipular las variables</w:t>
      </w:r>
      <w:r w:rsidR="2D761629" w:rsidRPr="246B6A9A">
        <w:t xml:space="preserve"> de estudio. Asimismo, presenta</w:t>
      </w:r>
      <w:r w:rsidRPr="246B6A9A">
        <w:t xml:space="preserve"> un </w:t>
      </w:r>
      <w:r w:rsidR="2D761629" w:rsidRPr="246B6A9A">
        <w:t>carácter</w:t>
      </w:r>
      <w:r w:rsidRPr="246B6A9A">
        <w:t xml:space="preserve"> retrospectivo</w:t>
      </w:r>
      <w:r w:rsidR="125134AE" w:rsidRPr="246B6A9A">
        <w:t>,</w:t>
      </w:r>
      <w:r w:rsidRPr="246B6A9A">
        <w:t xml:space="preserve"> </w:t>
      </w:r>
      <w:r w:rsidR="2D761629" w:rsidRPr="246B6A9A">
        <w:t>debido a que se utilizan datos previamente recolectados por el Instituto Nacional de Estadística e Informática (INEI), y un carácter</w:t>
      </w:r>
      <w:r w:rsidR="1A1A304F" w:rsidRPr="246B6A9A">
        <w:t xml:space="preserve"> transversal</w:t>
      </w:r>
      <w:r w:rsidR="2D761629" w:rsidRPr="246B6A9A">
        <w:t xml:space="preserve"> basado en la integración de diferentes cortes transversales correspondientes a las ediciones de la ENDES de los años 2022, 2023, 2024 y 2025. No se realiza un</w:t>
      </w:r>
      <w:r w:rsidR="1A1A304F" w:rsidRPr="5BBE43E6">
        <w:t xml:space="preserve"> seguimiento </w:t>
      </w:r>
      <w:r w:rsidR="2D761629" w:rsidRPr="246B6A9A">
        <w:t xml:space="preserve">de las mismas </w:t>
      </w:r>
      <w:r w:rsidR="1A1A304F" w:rsidRPr="5BBE43E6">
        <w:t xml:space="preserve">mujeres </w:t>
      </w:r>
      <w:r w:rsidR="2D761629" w:rsidRPr="246B6A9A">
        <w:t>a través de los años, sino que se analizan datos provenientes de diferentes muestras de mujeres encuestadas en cada edición, conformando una base de datos acumulada para el análisis estadístico y la construcción de los modelos predictivos.</w:t>
      </w:r>
    </w:p>
    <w:p w14:paraId="498BCED4" w14:textId="7C9D694D" w:rsidR="246B6A9A" w:rsidRDefault="246B6A9A" w:rsidP="246B6A9A">
      <w:pPr>
        <w:pStyle w:val="Prrafodelista"/>
        <w:spacing w:after="0" w:line="480" w:lineRule="auto"/>
        <w:ind w:left="0" w:right="49"/>
      </w:pPr>
    </w:p>
    <w:p w14:paraId="4D67BB90" w14:textId="31AF7503" w:rsidR="002D4621" w:rsidRPr="004A1815" w:rsidRDefault="2C4B2C4B" w:rsidP="00555AA9">
      <w:pPr>
        <w:pStyle w:val="Prrafodelista"/>
        <w:spacing w:after="0" w:line="480" w:lineRule="auto"/>
        <w:ind w:left="0" w:right="49"/>
        <w:rPr>
          <w:rFonts w:cs="Arial"/>
        </w:rPr>
      </w:pPr>
      <w:r w:rsidRPr="004A1815">
        <w:rPr>
          <w:rFonts w:cs="Arial"/>
        </w:rPr>
        <w:t xml:space="preserve">La investigación no experimental tiene como concepto el no manipular de forma deliberada las variables. En este tipo de estudio no </w:t>
      </w:r>
      <w:r w:rsidR="37721578" w:rsidRPr="45268F1D">
        <w:rPr>
          <w:rFonts w:cs="Arial"/>
        </w:rPr>
        <w:t xml:space="preserve">se </w:t>
      </w:r>
      <w:r w:rsidRPr="4CADD766">
        <w:rPr>
          <w:rFonts w:cs="Arial"/>
        </w:rPr>
        <w:t>realiza</w:t>
      </w:r>
      <w:r w:rsidR="3CE2DDB4" w:rsidRPr="4CADD766">
        <w:rPr>
          <w:rFonts w:cs="Arial"/>
        </w:rPr>
        <w:t>n</w:t>
      </w:r>
      <w:r w:rsidRPr="004A1815">
        <w:rPr>
          <w:rFonts w:cs="Arial"/>
        </w:rPr>
        <w:t xml:space="preserve"> variaciones de forma intencional en las variables independientes con el fin de observar su efecto sobre otras variables, el investigador solo se limita a observar los fenómenos tal y como se dan en su contexto natural para analizarlos [16]. Cuando se hace referencia al concepto experimental, el investigador prepara deliberadamente una situación a la que son expuestos los participantes, “construyendo” una realidad para evaluar efectos de un tratamiento. A diferencia de un estudio no experimental, no se genera ninguna situación si no que observan situaciones ya existentes que no fueron provocadas de forma intencional por el investigador.</w:t>
      </w:r>
    </w:p>
    <w:p w14:paraId="1E22234D" w14:textId="77777777" w:rsidR="002D4621" w:rsidRPr="004A1815" w:rsidRDefault="002D4621" w:rsidP="00555AA9">
      <w:pPr>
        <w:pStyle w:val="Prrafodelista"/>
        <w:spacing w:after="0" w:line="480" w:lineRule="auto"/>
        <w:ind w:left="0" w:right="49"/>
        <w:rPr>
          <w:rFonts w:cs="Arial"/>
        </w:rPr>
      </w:pPr>
    </w:p>
    <w:p w14:paraId="07705C81" w14:textId="7898F07F" w:rsidR="002D4621" w:rsidRPr="004A1815" w:rsidRDefault="2C4B2C4B" w:rsidP="00555AA9">
      <w:pPr>
        <w:pStyle w:val="Prrafodelista"/>
        <w:spacing w:after="0" w:line="480" w:lineRule="auto"/>
        <w:ind w:left="0" w:right="49"/>
        <w:rPr>
          <w:rFonts w:cs="Arial"/>
        </w:rPr>
      </w:pPr>
      <w:r w:rsidRPr="004A1815">
        <w:rPr>
          <w:rFonts w:cs="Arial"/>
        </w:rPr>
        <w:t xml:space="preserve">El enfoque retrospectivo responde a que los datos ya fueron recolectados en el pasado por el Instituto Nacional de Estadística e informática (INEI). Según Hernández dentro de los diseños no experimentales de tipo correlacional-causal, </w:t>
      </w:r>
      <w:r w:rsidRPr="004A1815">
        <w:rPr>
          <w:rFonts w:cs="Arial"/>
        </w:rPr>
        <w:lastRenderedPageBreak/>
        <w:t>los diseños retrospectivos son aquellos en los que se reconstruyen las relaciones a partir de las variables dependientes, es decir, cuando los efectos ya han ocurrido en la realidad y el investigador observa y reporta lo sucedido [16]. En este caso los eventos de perdida gestacional y los factores sociodemográficos asociados ya ocurrieron y fueron registrados en la ENDES, por lo que no se realiza un seguimiento prospectivo de los participantes.</w:t>
      </w:r>
    </w:p>
    <w:p w14:paraId="5D59F3FF" w14:textId="77777777" w:rsidR="002D4621" w:rsidRPr="004A1815" w:rsidRDefault="002D4621" w:rsidP="00555AA9">
      <w:pPr>
        <w:pStyle w:val="Prrafodelista"/>
        <w:spacing w:after="0" w:line="480" w:lineRule="auto"/>
        <w:ind w:left="0" w:right="49"/>
        <w:rPr>
          <w:rFonts w:cs="Arial"/>
        </w:rPr>
      </w:pPr>
    </w:p>
    <w:p w14:paraId="5EF5D806" w14:textId="03265E30" w:rsidR="000B741E" w:rsidRPr="004A1815" w:rsidRDefault="2C4B2C4B" w:rsidP="0038300D">
      <w:pPr>
        <w:pStyle w:val="Prrafodelista"/>
        <w:spacing w:after="0" w:line="480" w:lineRule="auto"/>
        <w:ind w:left="0" w:right="49"/>
        <w:rPr>
          <w:rFonts w:cs="Arial"/>
        </w:rPr>
      </w:pPr>
      <w:r w:rsidRPr="004A1815">
        <w:rPr>
          <w:rFonts w:cs="Arial"/>
        </w:rPr>
        <w:t>En el contexto de esta investigación, este diseño es el más adecuado porque los datos provienen de la ENDES, una encuesta que ya ha sido aplicada y no permite la manipulación de las variables de interés, El estudio se limita a analizar las relaciones entre factores sociodemográficos</w:t>
      </w:r>
      <w:r w:rsidR="00B5294A" w:rsidRPr="004A1815">
        <w:rPr>
          <w:rFonts w:cs="Arial"/>
        </w:rPr>
        <w:t>,</w:t>
      </w:r>
      <w:r w:rsidR="003B122B" w:rsidRPr="004A1815">
        <w:rPr>
          <w:rFonts w:cs="Arial"/>
        </w:rPr>
        <w:t xml:space="preserve"> factores</w:t>
      </w:r>
      <w:r w:rsidRPr="004A1815">
        <w:rPr>
          <w:rFonts w:cs="Arial"/>
        </w:rPr>
        <w:t xml:space="preserve"> de salud y la ocurrencia de perdida gestacional, tal como se presentan en la realidad de las mujeres peruanas. Al no intervenir en las variables, se garantiza que los hallazgos reflejen fielmente la realidad observada, aportando información valiosa para la identificación de factores de riesgo y la construcción de modelos predictivos basados en datos reales de la población peruana [16]. </w:t>
      </w:r>
    </w:p>
    <w:p w14:paraId="0A900A52" w14:textId="77777777" w:rsidR="0038300D" w:rsidRPr="004A1815" w:rsidRDefault="0038300D" w:rsidP="0038300D">
      <w:pPr>
        <w:pStyle w:val="Prrafodelista"/>
        <w:spacing w:after="0" w:line="480" w:lineRule="auto"/>
        <w:ind w:left="0" w:right="49"/>
        <w:rPr>
          <w:rFonts w:cs="Arial"/>
        </w:rPr>
      </w:pPr>
    </w:p>
    <w:p w14:paraId="1FA2D875" w14:textId="5F8652CC" w:rsidR="00926982" w:rsidRPr="004A1815" w:rsidRDefault="3DE100FC" w:rsidP="00886A21">
      <w:pPr>
        <w:pStyle w:val="Ttulo2"/>
      </w:pPr>
      <w:bookmarkStart w:id="230" w:name="_Toc235051622"/>
      <w:bookmarkStart w:id="231" w:name="_Toc1577487645"/>
      <w:bookmarkStart w:id="232" w:name="_Toc682276970"/>
      <w:bookmarkStart w:id="233" w:name="_Toc1401528584"/>
      <w:bookmarkStart w:id="234" w:name="_Toc1356236928"/>
      <w:bookmarkStart w:id="235" w:name="_Toc238233677"/>
      <w:commentRangeStart w:id="236"/>
      <w:commentRangeStart w:id="237"/>
      <w:r w:rsidRPr="004A1815">
        <w:t>4.3 Enfoque</w:t>
      </w:r>
      <w:bookmarkEnd w:id="230"/>
      <w:bookmarkEnd w:id="231"/>
      <w:bookmarkEnd w:id="232"/>
      <w:bookmarkEnd w:id="233"/>
      <w:bookmarkEnd w:id="234"/>
      <w:bookmarkEnd w:id="235"/>
      <w:r w:rsidRPr="004A1815">
        <w:t xml:space="preserve"> </w:t>
      </w:r>
      <w:commentRangeEnd w:id="236"/>
      <w:r w:rsidR="007C37D2" w:rsidRPr="004A1815">
        <w:rPr>
          <w:rStyle w:val="Refdecomentario"/>
          <w:sz w:val="24"/>
          <w:szCs w:val="24"/>
        </w:rPr>
        <w:commentReference w:id="236"/>
      </w:r>
      <w:commentRangeEnd w:id="237"/>
      <w:r w:rsidR="002B22FF" w:rsidRPr="004A1815">
        <w:rPr>
          <w:rStyle w:val="Refdecomentario"/>
          <w:sz w:val="24"/>
          <w:szCs w:val="24"/>
        </w:rPr>
        <w:commentReference w:id="237"/>
      </w:r>
    </w:p>
    <w:p w14:paraId="4BD23161" w14:textId="043468F9" w:rsidR="00CE7CD1" w:rsidRPr="004A1815" w:rsidRDefault="16A3FE0B" w:rsidP="00135364">
      <w:pPr>
        <w:pStyle w:val="Prrafodelista"/>
        <w:spacing w:after="0" w:line="480" w:lineRule="auto"/>
        <w:ind w:left="0" w:right="49"/>
        <w:rPr>
          <w:rFonts w:cs="Arial"/>
        </w:rPr>
      </w:pPr>
      <w:r w:rsidRPr="004A1815">
        <w:rPr>
          <w:rFonts w:cs="Arial"/>
        </w:rPr>
        <w:t xml:space="preserve">El enfoque de esta investigación es de tipo cuantitativo. </w:t>
      </w:r>
      <w:r w:rsidR="00135364">
        <w:rPr>
          <w:rFonts w:cs="Arial"/>
        </w:rPr>
        <w:t>Bajo</w:t>
      </w:r>
      <w:r w:rsidR="000416E8">
        <w:rPr>
          <w:rFonts w:cs="Arial"/>
        </w:rPr>
        <w:t xml:space="preserve"> este </w:t>
      </w:r>
      <w:r w:rsidR="00D341C6">
        <w:rPr>
          <w:rFonts w:cs="Arial"/>
        </w:rPr>
        <w:t xml:space="preserve">análisis </w:t>
      </w:r>
      <w:r w:rsidRPr="004A1815">
        <w:rPr>
          <w:rFonts w:cs="Arial"/>
        </w:rPr>
        <w:t xml:space="preserve">secuencial y probatorio; </w:t>
      </w:r>
      <w:r w:rsidR="00D341C6">
        <w:rPr>
          <w:rFonts w:cs="Arial"/>
        </w:rPr>
        <w:t xml:space="preserve">se </w:t>
      </w:r>
      <w:r w:rsidRPr="004A1815">
        <w:rPr>
          <w:rFonts w:cs="Arial"/>
        </w:rPr>
        <w:t xml:space="preserve">utiliza la recolección de datos para probar </w:t>
      </w:r>
      <w:r w:rsidR="00446F97">
        <w:rPr>
          <w:rFonts w:cs="Arial"/>
        </w:rPr>
        <w:t xml:space="preserve">la </w:t>
      </w:r>
      <w:r w:rsidRPr="004A1815">
        <w:rPr>
          <w:rFonts w:cs="Arial"/>
        </w:rPr>
        <w:t xml:space="preserve">hipótesis con base en la medición numérica y el análisis estadístico, con el fin de establecer pautas de comportamiento y probar teorías [16]. </w:t>
      </w:r>
      <w:r w:rsidR="00135364">
        <w:rPr>
          <w:rFonts w:cs="Arial"/>
        </w:rPr>
        <w:t>Por esta razón, al considerar</w:t>
      </w:r>
      <w:r w:rsidRPr="004A1815">
        <w:rPr>
          <w:rFonts w:cs="Arial"/>
        </w:rPr>
        <w:t xml:space="preserve"> la Encuesta Demográfica y de Salud Familiar (ENDES) 2022-2025, una base de datos que contiene información numérica sobre variables sociodemográficas y hábitos de salud de las mujeres peruanas</w:t>
      </w:r>
      <w:r w:rsidR="00135364">
        <w:rPr>
          <w:rFonts w:cs="Arial"/>
        </w:rPr>
        <w:t>, analizamos desde</w:t>
      </w:r>
      <w:r w:rsidRPr="004A1815">
        <w:rPr>
          <w:rFonts w:cs="Arial"/>
        </w:rPr>
        <w:t xml:space="preserve"> la edad, el nivel </w:t>
      </w:r>
      <w:r w:rsidRPr="004A1815">
        <w:rPr>
          <w:rFonts w:cs="Arial"/>
        </w:rPr>
        <w:lastRenderedPageBreak/>
        <w:t xml:space="preserve">educativo, el área de residencia, el estado civil, el índice de riqueza, el consumo de sustancias, el IMC, los controles prenatales </w:t>
      </w:r>
      <w:r w:rsidR="00135364">
        <w:rPr>
          <w:rFonts w:cs="Arial"/>
        </w:rPr>
        <w:t>hasta</w:t>
      </w:r>
      <w:r w:rsidRPr="004A1815">
        <w:rPr>
          <w:rFonts w:cs="Arial"/>
        </w:rPr>
        <w:t xml:space="preserve"> la paridad</w:t>
      </w:r>
      <w:r w:rsidR="00135364">
        <w:rPr>
          <w:rFonts w:cs="Arial"/>
        </w:rPr>
        <w:t xml:space="preserve">, variables </w:t>
      </w:r>
      <w:r w:rsidRPr="004A1815">
        <w:rPr>
          <w:rFonts w:cs="Arial"/>
        </w:rPr>
        <w:t xml:space="preserve">cuantificables </w:t>
      </w:r>
      <w:r w:rsidR="00135364">
        <w:rPr>
          <w:rFonts w:cs="Arial"/>
        </w:rPr>
        <w:t>que</w:t>
      </w:r>
      <w:r w:rsidRPr="004A1815">
        <w:rPr>
          <w:rFonts w:cs="Arial"/>
        </w:rPr>
        <w:t xml:space="preserve"> permiten un análisis estadístico objetivo. </w:t>
      </w:r>
    </w:p>
    <w:p w14:paraId="5B21B3D6" w14:textId="77777777" w:rsidR="0038300D" w:rsidRPr="004A1815" w:rsidRDefault="0038300D" w:rsidP="00555AA9">
      <w:pPr>
        <w:pStyle w:val="Prrafodelista"/>
        <w:spacing w:after="0" w:line="480" w:lineRule="auto"/>
        <w:ind w:left="0" w:right="49"/>
        <w:rPr>
          <w:rFonts w:cs="Arial"/>
        </w:rPr>
      </w:pPr>
    </w:p>
    <w:p w14:paraId="6F59438E" w14:textId="10183CC4" w:rsidR="000F4EF6" w:rsidRDefault="008D26FC" w:rsidP="00555AA9">
      <w:pPr>
        <w:pStyle w:val="Prrafodelista"/>
        <w:spacing w:after="0" w:line="480" w:lineRule="auto"/>
        <w:ind w:left="0" w:right="49"/>
        <w:rPr>
          <w:rFonts w:cs="Arial"/>
        </w:rPr>
      </w:pPr>
      <w:r>
        <w:rPr>
          <w:rFonts w:cs="Arial"/>
        </w:rPr>
        <w:t>Cabe resaltar</w:t>
      </w:r>
      <w:r w:rsidR="16A3FE0B" w:rsidRPr="004A1815">
        <w:rPr>
          <w:rFonts w:cs="Arial"/>
        </w:rPr>
        <w:t>,</w:t>
      </w:r>
      <w:r w:rsidR="00C14679">
        <w:rPr>
          <w:rFonts w:cs="Arial"/>
        </w:rPr>
        <w:t xml:space="preserve"> que al aplicar</w:t>
      </w:r>
      <w:r w:rsidR="16A3FE0B" w:rsidRPr="004A1815">
        <w:rPr>
          <w:rFonts w:cs="Arial"/>
        </w:rPr>
        <w:t xml:space="preserve"> técnicas de Machine Learning que requier</w:t>
      </w:r>
      <w:r w:rsidR="00690875">
        <w:rPr>
          <w:rFonts w:cs="Arial"/>
        </w:rPr>
        <w:t>a</w:t>
      </w:r>
      <w:r w:rsidR="16A3FE0B" w:rsidRPr="004A1815">
        <w:rPr>
          <w:rFonts w:cs="Arial"/>
        </w:rPr>
        <w:t>n datos numéricos para el entrenamiento y evaluación de los modelos predictivos</w:t>
      </w:r>
      <w:r w:rsidR="008A18C9">
        <w:rPr>
          <w:rFonts w:cs="Arial"/>
        </w:rPr>
        <w:t>, cualquier dato categ</w:t>
      </w:r>
      <w:r w:rsidR="00784D8A">
        <w:rPr>
          <w:rFonts w:cs="Arial"/>
        </w:rPr>
        <w:t>órico puede ser convertido a número mediante</w:t>
      </w:r>
      <w:r w:rsidR="00690875">
        <w:rPr>
          <w:rFonts w:cs="Arial"/>
        </w:rPr>
        <w:t xml:space="preserve"> One Hot Encoding, lo cual </w:t>
      </w:r>
      <w:r w:rsidR="004A437A">
        <w:rPr>
          <w:rFonts w:cs="Arial"/>
        </w:rPr>
        <w:t>es</w:t>
      </w:r>
      <w:r w:rsidR="00690875">
        <w:rPr>
          <w:rFonts w:cs="Arial"/>
        </w:rPr>
        <w:t xml:space="preserve"> funcional para el cálculo de métricas</w:t>
      </w:r>
      <w:r w:rsidR="00F01FED">
        <w:rPr>
          <w:rFonts w:cs="Arial"/>
        </w:rPr>
        <w:t xml:space="preserve">. </w:t>
      </w:r>
      <w:r w:rsidR="00B46AEA">
        <w:rPr>
          <w:rFonts w:cs="Arial"/>
        </w:rPr>
        <w:t>Sobretodo, si se</w:t>
      </w:r>
      <w:r w:rsidR="00464F20">
        <w:rPr>
          <w:rFonts w:cs="Arial"/>
        </w:rPr>
        <w:t xml:space="preserve"> recurre a los </w:t>
      </w:r>
      <w:r w:rsidR="16A3FE0B" w:rsidRPr="004A1815">
        <w:rPr>
          <w:rFonts w:cs="Arial"/>
        </w:rPr>
        <w:t xml:space="preserve">algoritmos </w:t>
      </w:r>
      <w:r w:rsidR="00464F20">
        <w:rPr>
          <w:rFonts w:cs="Arial"/>
        </w:rPr>
        <w:t xml:space="preserve">de Machine Learning </w:t>
      </w:r>
      <w:r w:rsidR="16A3FE0B" w:rsidRPr="004A1815">
        <w:rPr>
          <w:rFonts w:cs="Arial"/>
        </w:rPr>
        <w:t xml:space="preserve">(Random Forest, XGBoost, KNN, Gradient Boosting, SVM) </w:t>
      </w:r>
      <w:r w:rsidR="00464F20">
        <w:rPr>
          <w:rFonts w:cs="Arial"/>
        </w:rPr>
        <w:t>que se miden</w:t>
      </w:r>
      <w:r w:rsidR="16A3FE0B" w:rsidRPr="004A1815">
        <w:rPr>
          <w:rFonts w:cs="Arial"/>
        </w:rPr>
        <w:t xml:space="preserve"> a través de métricas cuantitativas como el Área Bajo la Curva (AUC), el F1-Score </w:t>
      </w:r>
      <w:r w:rsidR="00C805B5">
        <w:rPr>
          <w:rFonts w:cs="Arial"/>
        </w:rPr>
        <w:t>o</w:t>
      </w:r>
      <w:r w:rsidR="16A3FE0B" w:rsidRPr="004A1815">
        <w:rPr>
          <w:rFonts w:cs="Arial"/>
        </w:rPr>
        <w:t xml:space="preserve"> la Sensibilidad (Recall)</w:t>
      </w:r>
      <w:r w:rsidR="00CF121E">
        <w:rPr>
          <w:rFonts w:cs="Arial"/>
        </w:rPr>
        <w:t xml:space="preserve">. </w:t>
      </w:r>
      <w:r w:rsidR="007D37B0">
        <w:rPr>
          <w:rFonts w:cs="Arial"/>
        </w:rPr>
        <w:t>V</w:t>
      </w:r>
      <w:r w:rsidR="16A3FE0B" w:rsidRPr="004A1815">
        <w:rPr>
          <w:rFonts w:cs="Arial"/>
        </w:rPr>
        <w:t xml:space="preserve">ariables </w:t>
      </w:r>
      <w:r w:rsidR="007D37B0">
        <w:rPr>
          <w:rFonts w:cs="Arial"/>
        </w:rPr>
        <w:t xml:space="preserve">que se pueden identificar </w:t>
      </w:r>
      <w:r w:rsidR="002002F3">
        <w:rPr>
          <w:rFonts w:cs="Arial"/>
        </w:rPr>
        <w:t xml:space="preserve">como datos </w:t>
      </w:r>
      <w:r w:rsidR="16A3FE0B" w:rsidRPr="004A1815">
        <w:rPr>
          <w:rFonts w:cs="Arial"/>
        </w:rPr>
        <w:t>influyentes</w:t>
      </w:r>
      <w:r w:rsidR="007D37B0">
        <w:rPr>
          <w:rFonts w:cs="Arial"/>
        </w:rPr>
        <w:t xml:space="preserve">, </w:t>
      </w:r>
      <w:r w:rsidR="16A3FE0B" w:rsidRPr="004A1815">
        <w:rPr>
          <w:rFonts w:cs="Arial"/>
        </w:rPr>
        <w:t xml:space="preserve">mediante técnicas de Inteligencia Artificial Explicable (XAI como SHAP y LIME), que </w:t>
      </w:r>
      <w:r w:rsidR="00AF4CD6">
        <w:rPr>
          <w:rFonts w:cs="Arial"/>
        </w:rPr>
        <w:t xml:space="preserve">explican la importancia de una variable y traducen su significado de valor en </w:t>
      </w:r>
      <w:r w:rsidR="00C62F29">
        <w:rPr>
          <w:rFonts w:cs="Arial"/>
        </w:rPr>
        <w:t>la</w:t>
      </w:r>
      <w:r w:rsidR="00941A24">
        <w:rPr>
          <w:rFonts w:cs="Arial"/>
        </w:rPr>
        <w:t xml:space="preserve"> métrica </w:t>
      </w:r>
      <w:r w:rsidR="00924125">
        <w:rPr>
          <w:rFonts w:cs="Arial"/>
        </w:rPr>
        <w:t>encontrada.</w:t>
      </w:r>
    </w:p>
    <w:p w14:paraId="4AC3D6B3" w14:textId="77777777" w:rsidR="006D4E6E" w:rsidRPr="004A1815" w:rsidRDefault="006D4E6E" w:rsidP="00555AA9">
      <w:pPr>
        <w:pStyle w:val="Prrafodelista"/>
        <w:spacing w:after="0" w:line="480" w:lineRule="auto"/>
        <w:ind w:left="0" w:right="49"/>
        <w:rPr>
          <w:rFonts w:cs="Arial"/>
        </w:rPr>
      </w:pPr>
    </w:p>
    <w:p w14:paraId="6FC19AEF" w14:textId="7401DAEF" w:rsidR="000B741E" w:rsidRDefault="00F342E6" w:rsidP="00990970">
      <w:pPr>
        <w:pStyle w:val="Ttulo2"/>
      </w:pPr>
      <w:bookmarkStart w:id="238" w:name="_Toc238233678"/>
      <w:r>
        <w:t xml:space="preserve">4.4 </w:t>
      </w:r>
      <w:r w:rsidR="00442EFD">
        <w:t>Nivel</w:t>
      </w:r>
      <w:bookmarkEnd w:id="238"/>
    </w:p>
    <w:p w14:paraId="7C8ECE3A" w14:textId="77777777" w:rsidR="006D4E6E" w:rsidRPr="006D4E6E" w:rsidRDefault="006D4E6E" w:rsidP="006D4E6E">
      <w:pPr>
        <w:spacing w:line="480" w:lineRule="auto"/>
        <w:ind w:right="49"/>
        <w:rPr>
          <w:rFonts w:eastAsia="Calibri" w:cs="Arial"/>
        </w:rPr>
      </w:pPr>
      <w:r w:rsidRPr="006D4E6E">
        <w:rPr>
          <w:rFonts w:eastAsia="Calibri" w:cs="Arial"/>
        </w:rPr>
        <w:t>La investigación consta de niveles predictivo y explicativo, con el fin de anticipar el riesgo reproductivo, bajo una explicación secuencial y esctructurada. El objetivo consta en abordar tanto la necesidad clínica de anticipar el riesgo reproductivo como la exigencia metodológica para interpretar el comportamiento interno de los modelos de Machine Learning:</w:t>
      </w:r>
    </w:p>
    <w:p w14:paraId="1CB97DB8" w14:textId="77777777" w:rsidR="006D4E6E" w:rsidRDefault="006D4E6E" w:rsidP="00022722">
      <w:pPr>
        <w:spacing w:line="480" w:lineRule="auto"/>
        <w:ind w:right="49"/>
        <w:rPr>
          <w:rFonts w:eastAsia="Calibri" w:cs="Arial"/>
        </w:rPr>
      </w:pPr>
    </w:p>
    <w:p w14:paraId="78C36B33" w14:textId="29F42FC2" w:rsidR="00022722" w:rsidRPr="006D4E6E" w:rsidRDefault="00022722" w:rsidP="006D4E6E">
      <w:pPr>
        <w:pStyle w:val="Prrafodelista"/>
        <w:numPr>
          <w:ilvl w:val="0"/>
          <w:numId w:val="15"/>
        </w:numPr>
        <w:spacing w:line="480" w:lineRule="auto"/>
        <w:ind w:right="49"/>
        <w:rPr>
          <w:rFonts w:cs="Arial"/>
        </w:rPr>
      </w:pPr>
      <w:r w:rsidRPr="006D4E6E">
        <w:rPr>
          <w:rFonts w:cs="Arial"/>
        </w:rPr>
        <w:t xml:space="preserve">Nivel Predictivo: El objetivo es pronosticar y estimar la probabilidad de la ocurrencia de pérdida gestacional involuntaria (variable dicotómica derivada de las variables obstétricas ENDES V228 y V233). En donde se someterá a </w:t>
      </w:r>
      <w:r w:rsidRPr="006D4E6E">
        <w:rPr>
          <w:rFonts w:cs="Arial"/>
        </w:rPr>
        <w:lastRenderedPageBreak/>
        <w:t>prueba cinco clasificadores (Random Forest, XGBoost, Gradient Boosting, SVM y KNN) sobre los microdatos de la ENDES. Este modelamiento se sustenta en diseños experimentales previos. En donde posicionan al Machine Learning como el estándar óptimo para identificar patrones de riesgo complejos y asimétricos en encuestas demográficas y de salud (DHS)[14].</w:t>
      </w:r>
    </w:p>
    <w:p w14:paraId="7BF48A2C" w14:textId="77777777" w:rsidR="00022722" w:rsidRPr="00022722" w:rsidRDefault="00022722" w:rsidP="00022722">
      <w:pPr>
        <w:spacing w:line="480" w:lineRule="auto"/>
        <w:ind w:right="49"/>
        <w:rPr>
          <w:rFonts w:eastAsia="Calibri" w:cs="Arial"/>
        </w:rPr>
      </w:pPr>
    </w:p>
    <w:p w14:paraId="6F65A38E" w14:textId="77777777" w:rsidR="00022722" w:rsidRPr="006D4E6E" w:rsidRDefault="00022722" w:rsidP="006D4E6E">
      <w:pPr>
        <w:pStyle w:val="Prrafodelista"/>
        <w:numPr>
          <w:ilvl w:val="0"/>
          <w:numId w:val="15"/>
        </w:numPr>
        <w:spacing w:line="480" w:lineRule="auto"/>
        <w:ind w:right="49"/>
        <w:rPr>
          <w:rFonts w:cs="Arial"/>
        </w:rPr>
      </w:pPr>
      <w:r w:rsidRPr="006D4E6E">
        <w:rPr>
          <w:rFonts w:cs="Arial"/>
        </w:rPr>
        <w:t>Nivel Explicativo: La capacidad de interpretar eventos o comportamientos que pueden responder a diversos fenómenos. Mediante la Inteligencia Artificial Explicable (XAI) se procede a explicar por qué ocurre un fenómeno y en qué condiciones se manifiesta o por qué se relacionan dos o más variables. Utilizando la atribución aditiva local de SHAP (vía TreeSHAP y Waterfall plots) y la sustitución lineal local de LIME, el estudio identifica y cuantifica el peso real de cada variable sobre la predicción. Ls XAI provee la transparencia, consistencia y justificación epidemiológica indispensables para que el personal de salud comprenda la lógica del algoritmo y tome decisiones clínicas informadas [14].</w:t>
      </w:r>
    </w:p>
    <w:p w14:paraId="539ABC46" w14:textId="77777777" w:rsidR="00442EFD" w:rsidRPr="004A1815" w:rsidRDefault="00442EFD" w:rsidP="00555AA9">
      <w:pPr>
        <w:pStyle w:val="Prrafodelista"/>
        <w:spacing w:after="0" w:line="480" w:lineRule="auto"/>
        <w:ind w:left="0" w:right="49"/>
        <w:rPr>
          <w:rFonts w:cs="Arial"/>
        </w:rPr>
      </w:pPr>
    </w:p>
    <w:p w14:paraId="5162ED38" w14:textId="5A7654AC" w:rsidR="00BC034E" w:rsidRPr="004A1815" w:rsidRDefault="7D96D3F2" w:rsidP="00886A21">
      <w:pPr>
        <w:pStyle w:val="Ttulo2"/>
      </w:pPr>
      <w:bookmarkStart w:id="239" w:name="_Toc235051624"/>
      <w:bookmarkStart w:id="240" w:name="_Toc50583662"/>
      <w:bookmarkStart w:id="241" w:name="_Toc1239236469"/>
      <w:bookmarkStart w:id="242" w:name="_Toc844433287"/>
      <w:bookmarkStart w:id="243" w:name="_Toc745008475"/>
      <w:bookmarkStart w:id="244" w:name="_Toc238233679"/>
      <w:commentRangeStart w:id="245"/>
      <w:commentRangeStart w:id="246"/>
      <w:r w:rsidRPr="004A1815">
        <w:t>4.5 Población</w:t>
      </w:r>
      <w:bookmarkEnd w:id="239"/>
      <w:bookmarkEnd w:id="240"/>
      <w:bookmarkEnd w:id="241"/>
      <w:bookmarkEnd w:id="242"/>
      <w:bookmarkEnd w:id="243"/>
      <w:bookmarkEnd w:id="244"/>
      <w:commentRangeEnd w:id="245"/>
      <w:r w:rsidR="007C37D2" w:rsidRPr="004A1815">
        <w:rPr>
          <w:rStyle w:val="Refdecomentario"/>
          <w:sz w:val="24"/>
          <w:szCs w:val="24"/>
        </w:rPr>
        <w:commentReference w:id="245"/>
      </w:r>
      <w:commentRangeEnd w:id="246"/>
      <w:r w:rsidR="0033074A" w:rsidRPr="004A1815">
        <w:rPr>
          <w:rStyle w:val="Refdecomentario"/>
          <w:sz w:val="24"/>
          <w:szCs w:val="24"/>
        </w:rPr>
        <w:commentReference w:id="246"/>
      </w:r>
    </w:p>
    <w:p w14:paraId="334AB7F7" w14:textId="77777777" w:rsidR="0033074A" w:rsidRDefault="0033074A" w:rsidP="003307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33074A">
        <w:rPr>
          <w:rFonts w:cs="Arial"/>
          <w:color w:val="303030"/>
        </w:rPr>
        <w:t xml:space="preserve">La población considerada para esta investigación, está conformada por mujeres peruanas que participaron en la Encuesta Demográfica y de Salud Familiar (ENDES) durante los años 2022, 2023, 2024 y 2025. Datos extraidos de la Base de Datos oficial de la ENDES, encontradas en formato (.csv) de acceso público, validada y aprobada para su uso en estudios o investigaciones. Esta base de datos es de libre disponibilidad y su reutilización con fines académicos está explícitamente autorizada por la institución rectora, bajo la condición de consignar la autoría de la fuente primaria [23]. </w:t>
      </w:r>
    </w:p>
    <w:p w14:paraId="6F289E8A" w14:textId="2C542636" w:rsidR="0033074A" w:rsidRPr="0033074A" w:rsidRDefault="0033074A" w:rsidP="003307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33074A">
        <w:rPr>
          <w:rFonts w:cs="Arial"/>
          <w:color w:val="303030"/>
        </w:rPr>
        <w:lastRenderedPageBreak/>
        <w:t>tabla</w:t>
      </w:r>
    </w:p>
    <w:tbl>
      <w:tblPr>
        <w:tblStyle w:val="Tablaconcuadrcula1"/>
        <w:tblW w:w="0" w:type="auto"/>
        <w:jc w:val="center"/>
        <w:tblLook w:val="04A0" w:firstRow="1" w:lastRow="0" w:firstColumn="1" w:lastColumn="0" w:noHBand="0" w:noVBand="1"/>
      </w:tblPr>
      <w:tblGrid>
        <w:gridCol w:w="2405"/>
        <w:gridCol w:w="3969"/>
      </w:tblGrid>
      <w:tr w:rsidR="0033074A" w:rsidRPr="0033074A" w14:paraId="51621AEE" w14:textId="77777777">
        <w:trPr>
          <w:jc w:val="center"/>
        </w:trPr>
        <w:tc>
          <w:tcPr>
            <w:tcW w:w="2405" w:type="dxa"/>
          </w:tcPr>
          <w:p w14:paraId="0456F731" w14:textId="77777777" w:rsidR="0033074A" w:rsidRPr="0033074A"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33074A">
              <w:rPr>
                <w:rFonts w:cs="Arial"/>
                <w:color w:val="303030"/>
              </w:rPr>
              <w:t>Año</w:t>
            </w:r>
          </w:p>
        </w:tc>
        <w:tc>
          <w:tcPr>
            <w:tcW w:w="3969" w:type="dxa"/>
          </w:tcPr>
          <w:p w14:paraId="1755CB39" w14:textId="77777777" w:rsidR="0033074A" w:rsidRPr="0033074A"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33074A">
              <w:rPr>
                <w:rFonts w:cs="Arial"/>
                <w:color w:val="303030"/>
              </w:rPr>
              <w:t>Extracción de Base de Datos</w:t>
            </w:r>
          </w:p>
        </w:tc>
      </w:tr>
      <w:tr w:rsidR="0033074A" w:rsidRPr="0033074A" w14:paraId="79F94603" w14:textId="77777777">
        <w:trPr>
          <w:jc w:val="center"/>
        </w:trPr>
        <w:tc>
          <w:tcPr>
            <w:tcW w:w="2405" w:type="dxa"/>
          </w:tcPr>
          <w:p w14:paraId="3BAFF267" w14:textId="77777777" w:rsidR="0033074A" w:rsidRPr="0033074A"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33074A">
              <w:rPr>
                <w:rFonts w:cs="Arial"/>
                <w:color w:val="303030"/>
              </w:rPr>
              <w:t>2022</w:t>
            </w:r>
          </w:p>
        </w:tc>
        <w:tc>
          <w:tcPr>
            <w:tcW w:w="3969" w:type="dxa"/>
          </w:tcPr>
          <w:p w14:paraId="67F3405E" w14:textId="77777777" w:rsidR="0033074A" w:rsidRPr="0033074A"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33074A">
              <w:rPr>
                <w:rFonts w:cs="Arial"/>
                <w:color w:val="303030"/>
              </w:rPr>
              <w:t>35,787</w:t>
            </w:r>
          </w:p>
        </w:tc>
      </w:tr>
      <w:tr w:rsidR="0033074A" w:rsidRPr="0033074A" w14:paraId="18B3EF3C" w14:textId="77777777">
        <w:trPr>
          <w:jc w:val="center"/>
        </w:trPr>
        <w:tc>
          <w:tcPr>
            <w:tcW w:w="2405" w:type="dxa"/>
          </w:tcPr>
          <w:p w14:paraId="6AFFE88F" w14:textId="77777777" w:rsidR="0033074A" w:rsidRPr="0033074A"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33074A">
              <w:rPr>
                <w:rFonts w:cs="Arial"/>
                <w:color w:val="303030"/>
              </w:rPr>
              <w:t>2023</w:t>
            </w:r>
          </w:p>
        </w:tc>
        <w:tc>
          <w:tcPr>
            <w:tcW w:w="3969" w:type="dxa"/>
          </w:tcPr>
          <w:p w14:paraId="76899F5F" w14:textId="77777777" w:rsidR="0033074A" w:rsidRPr="0033074A"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33074A">
              <w:rPr>
                <w:rFonts w:cs="Arial"/>
                <w:color w:val="303030"/>
              </w:rPr>
              <w:t>35,657</w:t>
            </w:r>
          </w:p>
        </w:tc>
      </w:tr>
      <w:tr w:rsidR="0033074A" w:rsidRPr="0033074A" w14:paraId="61FEAF74" w14:textId="77777777">
        <w:trPr>
          <w:jc w:val="center"/>
        </w:trPr>
        <w:tc>
          <w:tcPr>
            <w:tcW w:w="2405" w:type="dxa"/>
          </w:tcPr>
          <w:p w14:paraId="49ED7DAE" w14:textId="77777777" w:rsidR="0033074A" w:rsidRPr="0033074A"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33074A">
              <w:rPr>
                <w:rFonts w:cs="Arial"/>
                <w:color w:val="303030"/>
              </w:rPr>
              <w:t>2024</w:t>
            </w:r>
          </w:p>
        </w:tc>
        <w:tc>
          <w:tcPr>
            <w:tcW w:w="3969" w:type="dxa"/>
          </w:tcPr>
          <w:p w14:paraId="36FB4E7C" w14:textId="77777777" w:rsidR="0033074A" w:rsidRPr="0033074A"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33074A">
              <w:rPr>
                <w:rFonts w:cs="Arial"/>
                <w:color w:val="303030"/>
              </w:rPr>
              <w:t>34,252</w:t>
            </w:r>
          </w:p>
        </w:tc>
      </w:tr>
      <w:tr w:rsidR="0033074A" w:rsidRPr="0033074A" w14:paraId="05CFD20C" w14:textId="77777777">
        <w:trPr>
          <w:jc w:val="center"/>
        </w:trPr>
        <w:tc>
          <w:tcPr>
            <w:tcW w:w="2405" w:type="dxa"/>
          </w:tcPr>
          <w:p w14:paraId="029DEF21" w14:textId="77777777" w:rsidR="0033074A" w:rsidRPr="0033074A"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33074A">
              <w:rPr>
                <w:rFonts w:cs="Arial"/>
                <w:color w:val="303030"/>
              </w:rPr>
              <w:t>2025</w:t>
            </w:r>
          </w:p>
        </w:tc>
        <w:tc>
          <w:tcPr>
            <w:tcW w:w="3969" w:type="dxa"/>
          </w:tcPr>
          <w:p w14:paraId="7FEB6D5F" w14:textId="77777777" w:rsidR="0033074A" w:rsidRPr="0033074A"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33074A">
              <w:rPr>
                <w:rFonts w:cs="Arial"/>
                <w:color w:val="303030"/>
              </w:rPr>
              <w:t>32,700</w:t>
            </w:r>
          </w:p>
        </w:tc>
      </w:tr>
      <w:tr w:rsidR="0033074A" w:rsidRPr="0033074A" w14:paraId="3A9798C8" w14:textId="77777777">
        <w:trPr>
          <w:jc w:val="center"/>
        </w:trPr>
        <w:tc>
          <w:tcPr>
            <w:tcW w:w="2405" w:type="dxa"/>
          </w:tcPr>
          <w:p w14:paraId="10B9DC6C" w14:textId="77777777" w:rsidR="0033074A" w:rsidRPr="0033074A"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33074A">
              <w:rPr>
                <w:rFonts w:cs="Arial"/>
                <w:color w:val="303030"/>
              </w:rPr>
              <w:t>Total (4 años)</w:t>
            </w:r>
          </w:p>
        </w:tc>
        <w:tc>
          <w:tcPr>
            <w:tcW w:w="3969" w:type="dxa"/>
          </w:tcPr>
          <w:p w14:paraId="4549C857" w14:textId="77777777" w:rsidR="0033074A" w:rsidRPr="0033074A"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33074A">
              <w:rPr>
                <w:rFonts w:cs="Arial"/>
                <w:color w:val="303030"/>
              </w:rPr>
              <w:t>138,396</w:t>
            </w:r>
          </w:p>
        </w:tc>
      </w:tr>
    </w:tbl>
    <w:p w14:paraId="25268109" w14:textId="77777777" w:rsidR="000B741E" w:rsidRPr="004A1815" w:rsidRDefault="000B741E" w:rsidP="0033074A">
      <w:pPr>
        <w:spacing w:line="480" w:lineRule="auto"/>
        <w:rPr>
          <w:rFonts w:eastAsia="Calibri" w:cs="Arial"/>
          <w:color w:val="808080" w:themeColor="background1" w:themeShade="80"/>
          <w:lang w:eastAsia="es-PE"/>
        </w:rPr>
      </w:pPr>
    </w:p>
    <w:p w14:paraId="76C7D45D" w14:textId="0DF6E0C9" w:rsidR="002C6C73" w:rsidRDefault="7D96D3F2" w:rsidP="00EC6577">
      <w:pPr>
        <w:pStyle w:val="Ttulo2"/>
      </w:pPr>
      <w:bookmarkStart w:id="247" w:name="_Toc235051625"/>
      <w:bookmarkStart w:id="248" w:name="_Toc1922927012"/>
      <w:bookmarkStart w:id="249" w:name="_Toc1390043717"/>
      <w:bookmarkStart w:id="250" w:name="_Toc1458228562"/>
      <w:bookmarkStart w:id="251" w:name="_Toc1488814422"/>
      <w:bookmarkStart w:id="252" w:name="_Toc238233680"/>
      <w:commentRangeStart w:id="253"/>
      <w:r w:rsidRPr="004A1815">
        <w:t>4.6 Muestra</w:t>
      </w:r>
      <w:bookmarkStart w:id="254" w:name="OLE_LINK2"/>
      <w:bookmarkEnd w:id="247"/>
      <w:bookmarkEnd w:id="248"/>
      <w:bookmarkEnd w:id="249"/>
      <w:bookmarkEnd w:id="250"/>
      <w:bookmarkEnd w:id="251"/>
      <w:bookmarkEnd w:id="252"/>
      <w:commentRangeEnd w:id="253"/>
      <w:r w:rsidR="007C37D2">
        <w:rPr>
          <w:rStyle w:val="Refdecomentario"/>
          <w:sz w:val="24"/>
          <w:szCs w:val="24"/>
        </w:rPr>
        <w:commentReference w:id="253"/>
      </w:r>
    </w:p>
    <w:bookmarkEnd w:id="254"/>
    <w:p w14:paraId="3E7E0294" w14:textId="77777777" w:rsidR="00DB38F1" w:rsidRPr="00DB38F1" w:rsidRDefault="00DB38F1" w:rsidP="00DB38F1">
      <w:pPr>
        <w:spacing w:line="480" w:lineRule="auto"/>
        <w:rPr>
          <w:rFonts w:cs="Arial"/>
        </w:rPr>
      </w:pPr>
      <w:r w:rsidRPr="00DB38F1">
        <w:rPr>
          <w:rFonts w:cs="Arial"/>
        </w:rPr>
        <w:t xml:space="preserve">La muestra se seleccionó a partir de la totalidad de mujeres peruanas de que participaron en la ENDES durante los años 2022, 2023, 2024 y 2025 (138,396 registros iniciales en el módulo de historia de embarazos). Los criterios de inclusión consideraron la mujeres en el rango etario de 15 a 49 años, con al menos una gestación registrada, que no se encontraban embarazadas al momento de la entrevista, y con información completa en el módulo de controles prenatales y en el cuestionario de salud, es decir con el CaseID coincidente en cada cuestionario. Como criterios de exclusión se descartaron los registros fuera del rango etario, sin gestación reportada, con embarazo en curso al momento de la entrevista, con duración de la pérdida gestacional inconsistente o no determinada, y aquellos sin información disponible en los módulos de controles prenatales y salud. </w:t>
      </w:r>
    </w:p>
    <w:p w14:paraId="0335C62E" w14:textId="77777777" w:rsidR="00DB38F1" w:rsidRPr="00DB38F1" w:rsidRDefault="00DB38F1" w:rsidP="00DB38F1">
      <w:pPr>
        <w:spacing w:line="480" w:lineRule="auto"/>
        <w:rPr>
          <w:rFonts w:cs="Arial"/>
        </w:rPr>
      </w:pPr>
    </w:p>
    <w:p w14:paraId="799BAFF7" w14:textId="0FF2C2B3" w:rsidR="00DB38F1" w:rsidRPr="00DB38F1" w:rsidRDefault="00DB38F1" w:rsidP="00DB38F1">
      <w:pPr>
        <w:spacing w:line="480" w:lineRule="auto"/>
        <w:rPr>
          <w:rFonts w:cs="Arial"/>
        </w:rPr>
      </w:pPr>
      <w:r w:rsidRPr="00DB38F1">
        <w:rPr>
          <w:rFonts w:cs="Arial"/>
        </w:rPr>
        <w:t xml:space="preserve">Debido a que la ENDES no distingue explícitamente entre pérdida gestacional espontánea e inducida en su módulo de historia de embarazos, se asume que la mayoría de los casos registrados corresponden a eventos involuntarios, debido a que en una encuesta se asume la respuesta a “involuntaria” como la no intervención detrás, no hay una evidencia clínica que lo respalde. Las variables obligatorias para el análisis incluyeron la variable dependiente (estado de pérdida gestacional: sin </w:t>
      </w:r>
      <w:r w:rsidRPr="00DB38F1">
        <w:rPr>
          <w:rFonts w:cs="Arial"/>
        </w:rPr>
        <w:lastRenderedPageBreak/>
        <w:t>pérdida / con pérdida) y 20 variables independientes pre-elegidas, agrupadas en dos dimensiones: sociodemográficas (edad, nivel educativo, área de residencia, índice de riqueza, altitud del conglomerado, estado civil) y de hábitos de salud/antecedentes obstétricos (uso de anticonceptivos, intervalo intergenésico, paridad, consumo de tabaco y alcohol, índice de masa corporal, diagnóstico de diabetes, número de controles prenatales).</w:t>
      </w:r>
    </w:p>
    <w:p w14:paraId="47CEEFB9" w14:textId="77777777" w:rsidR="00DB38F1" w:rsidRDefault="00DB38F1" w:rsidP="00DB38F1">
      <w:pPr>
        <w:spacing w:line="480" w:lineRule="auto"/>
        <w:rPr>
          <w:rFonts w:eastAsia="Calibri" w:cs="Arial"/>
          <w:lang w:eastAsia="es-PE"/>
        </w:rPr>
      </w:pPr>
    </w:p>
    <w:p w14:paraId="61D698C2" w14:textId="3F83BE8D" w:rsidR="000B741E" w:rsidRDefault="00DB38F1" w:rsidP="007A4E10">
      <w:pPr>
        <w:spacing w:line="480" w:lineRule="auto"/>
        <w:rPr>
          <w:rFonts w:cs="Arial"/>
        </w:rPr>
      </w:pPr>
      <w:r w:rsidRPr="00DB38F1">
        <w:rPr>
          <w:rFonts w:cs="Arial"/>
        </w:rPr>
        <w:t xml:space="preserve">Tras aplicar los criterios de inclusión/exclusión sobre los cuatro años, se obtuvo un dataset consolidado de 29,450 registros (108,946 registros eliminados respecto al total inicial). El dataset final presentó datos faltantes mínimos, limitados a las variables de peso y talla autorreportados (0.37% de los registros). </w:t>
      </w:r>
      <w:r w:rsidRPr="004A1815">
        <w:rPr>
          <w:rFonts w:eastAsia="Calibri" w:cs="Arial"/>
          <w:lang w:eastAsia="es-PE"/>
        </w:rPr>
        <w:t xml:space="preserve">Finalmente, los datos se dividieron en dos conjuntos </w:t>
      </w:r>
      <w:r w:rsidRPr="00DB38F1">
        <w:rPr>
          <w:rFonts w:cs="Arial"/>
        </w:rPr>
        <w:t xml:space="preserve">mediante muestreo aleatorio estratificado: </w:t>
      </w:r>
      <w:r>
        <w:rPr>
          <w:rFonts w:eastAsia="Calibri" w:cs="Arial"/>
          <w:lang w:eastAsia="es-PE"/>
        </w:rPr>
        <w:t>8</w:t>
      </w:r>
      <w:r w:rsidRPr="004A1815">
        <w:rPr>
          <w:rFonts w:eastAsia="Calibri" w:cs="Arial"/>
          <w:lang w:eastAsia="es-PE"/>
        </w:rPr>
        <w:t xml:space="preserve">0% </w:t>
      </w:r>
      <w:r w:rsidRPr="00DB38F1">
        <w:rPr>
          <w:rFonts w:cs="Arial"/>
        </w:rPr>
        <w:t>(23,560 registros) destinado</w:t>
      </w:r>
      <w:r w:rsidRPr="004A1815">
        <w:rPr>
          <w:rFonts w:eastAsia="Calibri" w:cs="Arial"/>
          <w:lang w:eastAsia="es-PE"/>
        </w:rPr>
        <w:t xml:space="preserve"> al entrenamiento de los modelos y </w:t>
      </w:r>
      <w:r w:rsidRPr="00DB38F1">
        <w:rPr>
          <w:rFonts w:cs="Arial"/>
        </w:rPr>
        <w:t>20% (5,890 registros) destinado</w:t>
      </w:r>
      <w:r w:rsidRPr="004A1815">
        <w:rPr>
          <w:rFonts w:eastAsia="Calibri" w:cs="Arial"/>
          <w:lang w:eastAsia="es-PE"/>
        </w:rPr>
        <w:t xml:space="preserve"> a la validación y prueba final, </w:t>
      </w:r>
      <w:r w:rsidRPr="00DB38F1">
        <w:rPr>
          <w:rFonts w:cs="Arial"/>
        </w:rPr>
        <w:t>manteniendo en ambos conjuntos</w:t>
      </w:r>
      <w:r w:rsidRPr="004A1815">
        <w:rPr>
          <w:rFonts w:eastAsia="Calibri" w:cs="Arial"/>
          <w:lang w:eastAsia="es-PE"/>
        </w:rPr>
        <w:t xml:space="preserve"> una proporción similar de casos de pérdida gestacional </w:t>
      </w:r>
      <w:r w:rsidRPr="00DB38F1">
        <w:rPr>
          <w:rFonts w:cs="Arial"/>
        </w:rPr>
        <w:t>(~%)</w:t>
      </w:r>
    </w:p>
    <w:p w14:paraId="0526389A" w14:textId="0D4B1296" w:rsidR="00F25B69" w:rsidRDefault="007C56F7" w:rsidP="007A4E10">
      <w:pPr>
        <w:spacing w:line="480" w:lineRule="auto"/>
        <w:rPr>
          <w:rFonts w:cs="Arial"/>
        </w:rPr>
      </w:pPr>
      <w:r>
        <w:rPr>
          <w:rFonts w:cs="Arial"/>
          <w:noProof/>
        </w:rPr>
        <w:lastRenderedPageBreak/>
        <w:drawing>
          <wp:inline distT="0" distB="0" distL="0" distR="0" wp14:anchorId="71489449" wp14:editId="78194C1F">
            <wp:extent cx="5579745" cy="5408762"/>
            <wp:effectExtent l="0" t="0" r="0" b="0"/>
            <wp:docPr id="1335231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3167" name="Imagen 133523167"/>
                    <pic:cNvPicPr/>
                  </pic:nvPicPr>
                  <pic:blipFill rotWithShape="1">
                    <a:blip r:embed="rId19" cstate="print">
                      <a:extLst>
                        <a:ext uri="{28A0092B-C50C-407E-A947-70E740481C1C}">
                          <a14:useLocalDpi xmlns:a14="http://schemas.microsoft.com/office/drawing/2010/main" val="0"/>
                        </a:ext>
                      </a:extLst>
                    </a:blip>
                    <a:srcRect b="6542"/>
                    <a:stretch>
                      <a:fillRect/>
                    </a:stretch>
                  </pic:blipFill>
                  <pic:spPr bwMode="auto">
                    <a:xfrm>
                      <a:off x="0" y="0"/>
                      <a:ext cx="5579745" cy="5408762"/>
                    </a:xfrm>
                    <a:prstGeom prst="rect">
                      <a:avLst/>
                    </a:prstGeom>
                    <a:ln>
                      <a:noFill/>
                    </a:ln>
                    <a:extLst>
                      <a:ext uri="{53640926-AAD7-44D8-BBD7-CCE9431645EC}">
                        <a14:shadowObscured xmlns:a14="http://schemas.microsoft.com/office/drawing/2010/main"/>
                      </a:ext>
                    </a:extLst>
                  </pic:spPr>
                </pic:pic>
              </a:graphicData>
            </a:graphic>
          </wp:inline>
        </w:drawing>
      </w:r>
    </w:p>
    <w:p w14:paraId="634EAC47" w14:textId="77777777" w:rsidR="007A4E10" w:rsidRPr="007A4E10" w:rsidRDefault="007A4E10" w:rsidP="007A4E10">
      <w:pPr>
        <w:spacing w:line="480" w:lineRule="auto"/>
        <w:rPr>
          <w:rFonts w:cs="Arial"/>
        </w:rPr>
      </w:pPr>
    </w:p>
    <w:p w14:paraId="0D87C703" w14:textId="72C0C020" w:rsidR="004A694F" w:rsidRPr="004A1815" w:rsidRDefault="1339916F" w:rsidP="00886A21">
      <w:pPr>
        <w:pStyle w:val="Ttulo2"/>
      </w:pPr>
      <w:bookmarkStart w:id="255" w:name="_Toc235051626"/>
      <w:bookmarkStart w:id="256" w:name="_Toc1217493031"/>
      <w:bookmarkStart w:id="257" w:name="_Toc1251034483"/>
      <w:bookmarkStart w:id="258" w:name="_Toc1758739089"/>
      <w:bookmarkStart w:id="259" w:name="_Toc1619320673"/>
      <w:bookmarkStart w:id="260" w:name="_Toc238233681"/>
      <w:commentRangeStart w:id="261"/>
      <w:r w:rsidRPr="004A1815">
        <w:t>4.7 Métodos de recolección y análisis</w:t>
      </w:r>
      <w:bookmarkEnd w:id="255"/>
      <w:bookmarkEnd w:id="256"/>
      <w:bookmarkEnd w:id="257"/>
      <w:bookmarkEnd w:id="258"/>
      <w:bookmarkEnd w:id="259"/>
      <w:bookmarkEnd w:id="260"/>
      <w:commentRangeEnd w:id="261"/>
      <w:r w:rsidR="007C37D2" w:rsidRPr="004A1815">
        <w:rPr>
          <w:rStyle w:val="Refdecomentario"/>
          <w:sz w:val="24"/>
          <w:szCs w:val="24"/>
        </w:rPr>
        <w:commentReference w:id="261"/>
      </w:r>
    </w:p>
    <w:p w14:paraId="31812380" w14:textId="6E583835" w:rsidR="00A32299" w:rsidRPr="00A32299" w:rsidRDefault="00436FDC" w:rsidP="00A32299">
      <w:pPr>
        <w:spacing w:line="480" w:lineRule="auto"/>
        <w:rPr>
          <w:rFonts w:eastAsia="Calibri" w:cs="Arial"/>
          <w:lang w:eastAsia="es-PE"/>
        </w:rPr>
      </w:pPr>
      <w:r>
        <w:rPr>
          <w:rFonts w:eastAsia="Calibri" w:cs="Arial"/>
          <w:lang w:eastAsia="es-PE"/>
        </w:rPr>
        <w:t xml:space="preserve">En </w:t>
      </w:r>
      <w:r w:rsidR="00A32299" w:rsidRPr="00A32299">
        <w:rPr>
          <w:rFonts w:eastAsia="Calibri" w:cs="Arial"/>
          <w:lang w:eastAsia="es-PE"/>
        </w:rPr>
        <w:t xml:space="preserve">la investigación se propone la técnica de análisis de datos secundarios, es decir, en la utilización de microdatos recopilados por una entidad oficial, en este caso la ENDES (Perú) que posee un valor científico para responder y ayudar a prevenir interrogantes clínicas. Al aplicar la recolección de datos bajo un enfoque cuantitativo se considera optar un diseño estructurado de un plan de procedimientos sistemáticos que determine una estructura de decisiones críticas </w:t>
      </w:r>
      <w:r w:rsidR="00A32299" w:rsidRPr="00A32299">
        <w:rPr>
          <w:rFonts w:eastAsia="Calibri" w:cs="Arial"/>
          <w:lang w:eastAsia="es-PE"/>
        </w:rPr>
        <w:lastRenderedPageBreak/>
        <w:t>sobre el procesamiento de la información, garantizando la consistencia y la replicabilidad del experimento en otro contexto o ubicación territorial [16].</w:t>
      </w:r>
    </w:p>
    <w:p w14:paraId="423BAE41" w14:textId="77777777" w:rsidR="00A32299" w:rsidRPr="00A32299" w:rsidRDefault="00A32299" w:rsidP="00A32299">
      <w:pPr>
        <w:spacing w:line="480" w:lineRule="auto"/>
        <w:rPr>
          <w:rFonts w:eastAsia="Calibri" w:cs="Arial"/>
          <w:lang w:eastAsia="es-PE"/>
        </w:rPr>
      </w:pPr>
    </w:p>
    <w:p w14:paraId="6CB0ECEE" w14:textId="77777777" w:rsidR="00C33093" w:rsidRDefault="00A32299" w:rsidP="00A32299">
      <w:pPr>
        <w:spacing w:line="480" w:lineRule="auto"/>
        <w:rPr>
          <w:rFonts w:eastAsia="Calibri" w:cs="Arial"/>
          <w:lang w:eastAsia="es-PE"/>
        </w:rPr>
      </w:pPr>
      <w:r w:rsidRPr="00A32299">
        <w:rPr>
          <w:rFonts w:eastAsia="Calibri" w:cs="Arial"/>
          <w:lang w:eastAsia="es-PE"/>
        </w:rPr>
        <w:t xml:space="preserve">La fuente de información primaria de este estudio está constituida por las bases de datos de </w:t>
      </w:r>
      <w:r w:rsidRPr="00436FDC">
        <w:rPr>
          <w:rFonts w:eastAsia="Calibri" w:cs="Arial"/>
          <w:lang w:eastAsia="es-PE"/>
        </w:rPr>
        <w:t>la Encuesta Demográfica y de Salud Familiar (ENDES) correspondientes a los periodos anuales 2022, 2023, 2024 y 2025, administradas y publicadas por el Instituto Nacional de Estadística e Informática (INEI) del Perú [20-23]</w:t>
      </w:r>
      <w:r w:rsidR="00436FDC">
        <w:rPr>
          <w:rFonts w:eastAsia="Calibri" w:cs="Arial"/>
          <w:lang w:eastAsia="es-PE"/>
        </w:rPr>
        <w:t xml:space="preserve">. </w:t>
      </w:r>
      <w:r w:rsidRPr="00436FDC">
        <w:rPr>
          <w:rFonts w:eastAsia="Calibri" w:cs="Arial"/>
          <w:lang w:eastAsia="es-PE"/>
        </w:rPr>
        <w:t>Esta encuesta de diseño probabilístico, polietápico y de cobertura</w:t>
      </w:r>
      <w:r w:rsidRPr="00A32299">
        <w:rPr>
          <w:rFonts w:eastAsia="Calibri" w:cs="Arial"/>
          <w:lang w:eastAsia="es-PE"/>
        </w:rPr>
        <w:t xml:space="preserve"> nacional, recopila anualmente registros sobre una amplia gama de variables sociodemográficas, planificación familiar y salud materno-infantil [23].</w:t>
      </w:r>
    </w:p>
    <w:p w14:paraId="05CA9C81" w14:textId="77777777" w:rsidR="00C33093" w:rsidRDefault="00C33093" w:rsidP="00A32299">
      <w:pPr>
        <w:spacing w:line="480" w:lineRule="auto"/>
        <w:rPr>
          <w:rFonts w:eastAsia="Calibri" w:cs="Arial"/>
          <w:lang w:eastAsia="es-PE"/>
        </w:rPr>
      </w:pPr>
    </w:p>
    <w:p w14:paraId="3BC649A6" w14:textId="0F969183" w:rsidR="00950956" w:rsidRDefault="00A32299" w:rsidP="00A32299">
      <w:pPr>
        <w:spacing w:line="480" w:lineRule="auto"/>
        <w:rPr>
          <w:rFonts w:eastAsia="Calibri" w:cs="Arial"/>
          <w:lang w:eastAsia="es-PE"/>
        </w:rPr>
      </w:pPr>
      <w:r w:rsidRPr="00A32299">
        <w:rPr>
          <w:rFonts w:eastAsia="Calibri" w:cs="Arial"/>
          <w:lang w:eastAsia="es-PE"/>
        </w:rPr>
        <w:t xml:space="preserve">En primer lugar, se planea la integración modular de las bases de datos ENDES y la depuración de la muestra para aislar el target de pérdida gestacional involuntaria. En segundo lugar, los datos serán sometidos a un pipeline de preprocesamiento, selección de variables explicativas relevantes y balanceo sintético de clases. Finalmente, se ejecutará un benchmark de clasificación supervisada mediante algoritmos de Machine Learning, seleccionando el modelo con mayor rendimiento predictivo para ser interpretado global y localmente mediante Inteligencia Artificial Explicable (XAI). </w:t>
      </w:r>
    </w:p>
    <w:p w14:paraId="57F614BE" w14:textId="77777777" w:rsidR="000060D1" w:rsidRDefault="000060D1" w:rsidP="00A32299">
      <w:pPr>
        <w:spacing w:line="480" w:lineRule="auto"/>
        <w:rPr>
          <w:rFonts w:eastAsia="Calibri" w:cs="Arial"/>
          <w:lang w:eastAsia="es-PE"/>
        </w:rPr>
      </w:pPr>
    </w:p>
    <w:p w14:paraId="0698DBC4" w14:textId="1564F3AA" w:rsidR="00A32299" w:rsidRPr="00A32299" w:rsidRDefault="00950956" w:rsidP="00A32299">
      <w:pPr>
        <w:spacing w:line="480" w:lineRule="auto"/>
        <w:rPr>
          <w:rFonts w:eastAsia="Calibri" w:cs="Arial"/>
          <w:lang w:eastAsia="es-PE"/>
        </w:rPr>
      </w:pPr>
      <w:r>
        <w:rPr>
          <w:rFonts w:eastAsia="Calibri" w:cs="Arial"/>
          <w:lang w:eastAsia="es-PE"/>
        </w:rPr>
        <w:t>Tabla de fases</w:t>
      </w:r>
      <w:r w:rsidR="00A32299" w:rsidRPr="00A32299">
        <w:rPr>
          <w:rFonts w:eastAsia="Calibri" w:cs="Arial"/>
          <w:lang w:eastAsia="es-PE"/>
        </w:rPr>
        <w:t xml:space="preserve"> </w:t>
      </w:r>
    </w:p>
    <w:p w14:paraId="39E9B7F4" w14:textId="3133B41D" w:rsidR="00836496" w:rsidRPr="004A1815" w:rsidRDefault="00836496" w:rsidP="00A32299">
      <w:pPr>
        <w:spacing w:line="480" w:lineRule="auto"/>
        <w:rPr>
          <w:rFonts w:eastAsia="Calibri" w:cs="Arial"/>
          <w:color w:val="808080" w:themeColor="background1" w:themeShade="80"/>
          <w:lang w:eastAsia="es-PE"/>
        </w:rPr>
      </w:pPr>
    </w:p>
    <w:p w14:paraId="63BCC47D" w14:textId="239F4AA8" w:rsidR="000B741E" w:rsidRPr="004A1815" w:rsidRDefault="46AB2E81" w:rsidP="00886A21">
      <w:pPr>
        <w:pStyle w:val="Ttulo2"/>
      </w:pPr>
      <w:bookmarkStart w:id="262" w:name="_Toc429314445"/>
      <w:bookmarkStart w:id="263" w:name="_Toc1197605657"/>
      <w:bookmarkStart w:id="264" w:name="_Toc600340479"/>
      <w:bookmarkStart w:id="265" w:name="_Toc238233682"/>
      <w:commentRangeStart w:id="266"/>
      <w:r w:rsidRPr="004A1815">
        <w:t>4.8 Instrumentos de investigación</w:t>
      </w:r>
      <w:bookmarkEnd w:id="262"/>
      <w:bookmarkEnd w:id="263"/>
      <w:bookmarkEnd w:id="264"/>
      <w:bookmarkEnd w:id="265"/>
      <w:commentRangeEnd w:id="266"/>
      <w:r w:rsidR="00A32299" w:rsidRPr="004A1815">
        <w:rPr>
          <w:rStyle w:val="Refdecomentario"/>
          <w:sz w:val="24"/>
          <w:szCs w:val="24"/>
        </w:rPr>
        <w:commentReference w:id="266"/>
      </w:r>
    </w:p>
    <w:p w14:paraId="659487F7" w14:textId="621C5F3A" w:rsidR="6A0604E5" w:rsidRPr="004A1815" w:rsidRDefault="6A0604E5" w:rsidP="6A0604E5">
      <w:pPr>
        <w:pStyle w:val="Prrafodelista"/>
        <w:spacing w:after="0" w:line="480" w:lineRule="auto"/>
        <w:ind w:left="1146" w:right="49"/>
        <w:rPr>
          <w:rFonts w:cs="Arial"/>
          <w:b/>
        </w:rPr>
      </w:pPr>
    </w:p>
    <w:p w14:paraId="05534E1E" w14:textId="3626BBF4" w:rsidR="303E60BD" w:rsidRDefault="6705A389" w:rsidP="00886A21">
      <w:pPr>
        <w:pStyle w:val="Ttulo2"/>
      </w:pPr>
      <w:bookmarkStart w:id="267" w:name="_Toc1296887356"/>
      <w:bookmarkStart w:id="268" w:name="_Toc930757818"/>
      <w:bookmarkStart w:id="269" w:name="_Toc272862805"/>
      <w:bookmarkStart w:id="270" w:name="_Toc238233683"/>
      <w:commentRangeStart w:id="271"/>
      <w:commentRangeStart w:id="272"/>
      <w:commentRangeStart w:id="273"/>
      <w:r w:rsidRPr="004A1815">
        <w:t>4.</w:t>
      </w:r>
      <w:r w:rsidR="002422CA">
        <w:t>9</w:t>
      </w:r>
      <w:r w:rsidRPr="004A1815">
        <w:t xml:space="preserve"> Metodología de desarrollo</w:t>
      </w:r>
      <w:bookmarkEnd w:id="267"/>
      <w:bookmarkEnd w:id="268"/>
      <w:bookmarkEnd w:id="269"/>
      <w:bookmarkEnd w:id="270"/>
      <w:commentRangeEnd w:id="271"/>
      <w:r w:rsidR="007C37D2">
        <w:rPr>
          <w:rStyle w:val="Refdecomentario"/>
          <w:sz w:val="24"/>
          <w:szCs w:val="24"/>
        </w:rPr>
        <w:commentReference w:id="271"/>
      </w:r>
      <w:commentRangeEnd w:id="272"/>
      <w:r>
        <w:rPr>
          <w:rStyle w:val="Refdecomentario"/>
          <w:sz w:val="24"/>
          <w:szCs w:val="24"/>
        </w:rPr>
        <w:commentReference w:id="272"/>
      </w:r>
      <w:commentRangeEnd w:id="273"/>
      <w:r w:rsidR="00A81BCE">
        <w:rPr>
          <w:rStyle w:val="Refdecomentario"/>
          <w:sz w:val="24"/>
          <w:szCs w:val="24"/>
        </w:rPr>
        <w:commentReference w:id="273"/>
      </w:r>
    </w:p>
    <w:p w14:paraId="499D0951" w14:textId="473357C0" w:rsidR="00FE3433" w:rsidRPr="00FE3433" w:rsidRDefault="00FE3433" w:rsidP="00CB1026">
      <w:pPr>
        <w:rPr>
          <w:lang w:eastAsia="es-PE"/>
        </w:rPr>
      </w:pPr>
      <w:r w:rsidRPr="00FE3433">
        <w:rPr>
          <w:b/>
          <w:bCs/>
          <w:lang w:eastAsia="es-PE"/>
        </w:rPr>
        <w:lastRenderedPageBreak/>
        <w:t>CRISP-DM</w:t>
      </w:r>
      <w:r w:rsidRPr="00FE3433">
        <w:rPr>
          <w:lang w:eastAsia="es-PE"/>
        </w:rPr>
        <w:t xml:space="preserve"> o un flujo secuencial por fases): </w:t>
      </w:r>
    </w:p>
    <w:p w14:paraId="13DDFEDD" w14:textId="77777777" w:rsidR="00AF0478" w:rsidRDefault="00FE3433" w:rsidP="00CB1026">
      <w:pPr>
        <w:rPr>
          <w:lang w:eastAsia="es-PE"/>
        </w:rPr>
      </w:pPr>
      <w:r w:rsidRPr="00FE3433">
        <w:rPr>
          <w:lang w:eastAsia="es-PE"/>
        </w:rPr>
        <w:t>ciclo de vida iterativo orientado a Machine Learning (fases estructu</w:t>
      </w:r>
    </w:p>
    <w:p w14:paraId="287B39F3" w14:textId="5582BEC9" w:rsidR="00FE3433" w:rsidRPr="00FE3433" w:rsidRDefault="00FE3433" w:rsidP="00CB1026">
      <w:pPr>
        <w:rPr>
          <w:lang w:eastAsia="es-PE"/>
        </w:rPr>
      </w:pPr>
      <w:r w:rsidRPr="00FE3433">
        <w:rPr>
          <w:lang w:eastAsia="es-PE"/>
        </w:rPr>
        <w:t xml:space="preserve">radas de adquisición, preparación, selección, modelamiento y explicabilidad). </w:t>
      </w:r>
    </w:p>
    <w:p w14:paraId="1A6AEABC" w14:textId="0F888239" w:rsidR="00FE3433" w:rsidRPr="00FE3433" w:rsidRDefault="00FE3433" w:rsidP="00CB1026">
      <w:pPr>
        <w:rPr>
          <w:lang w:eastAsia="es-PE"/>
        </w:rPr>
      </w:pPr>
      <w:r w:rsidRPr="00FE3433">
        <w:rPr>
          <w:b/>
          <w:bCs/>
          <w:lang w:eastAsia="es-PE"/>
        </w:rPr>
        <w:t>diagrama de flujo general</w:t>
      </w:r>
      <w:r w:rsidRPr="00FE3433">
        <w:rPr>
          <w:lang w:eastAsia="es-PE"/>
        </w:rPr>
        <w:t xml:space="preserve"> que diseñaste en Whimsical. </w:t>
      </w:r>
    </w:p>
    <w:p w14:paraId="12BBDE67" w14:textId="77777777" w:rsidR="00FE3433" w:rsidRPr="00FE3433" w:rsidRDefault="00FE3433" w:rsidP="00CB1026">
      <w:pPr>
        <w:rPr>
          <w:lang w:eastAsia="es-PE"/>
        </w:rPr>
      </w:pPr>
      <w:r w:rsidRPr="00FE3433">
        <w:rPr>
          <w:b/>
          <w:bCs/>
          <w:lang w:eastAsia="es-PE"/>
        </w:rPr>
        <w:t>Descripción sintética de las fases:</w:t>
      </w:r>
    </w:p>
    <w:p w14:paraId="4C4FE06C" w14:textId="77777777" w:rsidR="00FE3433" w:rsidRPr="00FE3433" w:rsidRDefault="00FE3433" w:rsidP="00CB1026">
      <w:pPr>
        <w:rPr>
          <w:lang w:eastAsia="es-PE"/>
        </w:rPr>
      </w:pPr>
      <w:r w:rsidRPr="00FE3433">
        <w:rPr>
          <w:i/>
          <w:iCs/>
          <w:lang w:eastAsia="es-PE"/>
        </w:rPr>
        <w:t>Fase 1: Adquisición y comprensión de los datos</w:t>
      </w:r>
      <w:r w:rsidRPr="00FE3433">
        <w:rPr>
          <w:lang w:eastAsia="es-PE"/>
        </w:rPr>
        <w:t xml:space="preserve"> (ENDES 2022-2025). </w:t>
      </w:r>
    </w:p>
    <w:p w14:paraId="2F616242" w14:textId="77777777" w:rsidR="00FE3433" w:rsidRPr="00FE3433" w:rsidRDefault="00FE3433" w:rsidP="00CB1026">
      <w:pPr>
        <w:rPr>
          <w:lang w:eastAsia="es-PE"/>
        </w:rPr>
      </w:pPr>
      <w:r w:rsidRPr="00FE3433">
        <w:rPr>
          <w:i/>
          <w:iCs/>
          <w:lang w:eastAsia="es-PE"/>
        </w:rPr>
        <w:t>Fase 2: Preprocesamiento y depuración</w:t>
      </w:r>
      <w:r w:rsidRPr="00FE3433">
        <w:rPr>
          <w:lang w:eastAsia="es-PE"/>
        </w:rPr>
        <w:t xml:space="preserve">. </w:t>
      </w:r>
    </w:p>
    <w:p w14:paraId="46033B58" w14:textId="77777777" w:rsidR="00FE3433" w:rsidRPr="00FE3433" w:rsidRDefault="00FE3433" w:rsidP="00CB1026">
      <w:pPr>
        <w:rPr>
          <w:lang w:eastAsia="es-PE"/>
        </w:rPr>
      </w:pPr>
      <w:r w:rsidRPr="00FE3433">
        <w:rPr>
          <w:i/>
          <w:iCs/>
          <w:lang w:eastAsia="es-PE"/>
        </w:rPr>
        <w:t>Fase 3: Selección de características y balanceo</w:t>
      </w:r>
      <w:r w:rsidRPr="00FE3433">
        <w:rPr>
          <w:lang w:eastAsia="es-PE"/>
        </w:rPr>
        <w:t xml:space="preserve"> (Boruta y SMOTE-NC). </w:t>
      </w:r>
    </w:p>
    <w:p w14:paraId="05086FBF" w14:textId="77777777" w:rsidR="00FE3433" w:rsidRPr="00FE3433" w:rsidRDefault="00FE3433" w:rsidP="00CB1026">
      <w:pPr>
        <w:rPr>
          <w:lang w:eastAsia="es-PE"/>
        </w:rPr>
      </w:pPr>
      <w:r w:rsidRPr="00FE3433">
        <w:rPr>
          <w:i/>
          <w:iCs/>
          <w:lang w:eastAsia="es-PE"/>
        </w:rPr>
        <w:t>Fase 4: Modelamiento predictivo y ajuste de hiperparámetros</w:t>
      </w:r>
      <w:r w:rsidRPr="00FE3433">
        <w:rPr>
          <w:lang w:eastAsia="es-PE"/>
        </w:rPr>
        <w:t xml:space="preserve"> (5 Algoritmos). </w:t>
      </w:r>
    </w:p>
    <w:p w14:paraId="2FB39E85" w14:textId="77777777" w:rsidR="00FE3433" w:rsidRPr="00FE3433" w:rsidRDefault="00FE3433" w:rsidP="00CB1026">
      <w:pPr>
        <w:rPr>
          <w:lang w:eastAsia="es-PE"/>
        </w:rPr>
      </w:pPr>
      <w:r w:rsidRPr="00FE3433">
        <w:rPr>
          <w:i/>
          <w:iCs/>
          <w:lang w:eastAsia="es-PE"/>
        </w:rPr>
        <w:t>Fase 5: Evaluación multivariada y explicabilidad</w:t>
      </w:r>
      <w:r w:rsidRPr="00FE3433">
        <w:rPr>
          <w:lang w:eastAsia="es-PE"/>
        </w:rPr>
        <w:t xml:space="preserve"> (TreeSHAP y LIME).</w:t>
      </w:r>
    </w:p>
    <w:p w14:paraId="69DFEBEE" w14:textId="77777777" w:rsidR="00FE3433" w:rsidRPr="001D48F0" w:rsidRDefault="00FE3433" w:rsidP="001D48F0">
      <w:pPr>
        <w:rPr>
          <w:lang w:eastAsia="es-PE"/>
        </w:rPr>
      </w:pPr>
    </w:p>
    <w:p w14:paraId="6F6B002B" w14:textId="6D14D6B9" w:rsidR="00A47C05" w:rsidRPr="004A1815" w:rsidRDefault="00107674" w:rsidP="5EA1A009">
      <w:pPr>
        <w:spacing w:line="480" w:lineRule="auto"/>
        <w:ind w:left="426"/>
        <w:rPr>
          <w:rFonts w:eastAsia="Calibri" w:cs="Arial"/>
          <w:color w:val="808080" w:themeColor="background1" w:themeShade="80"/>
          <w:lang w:eastAsia="es-PE"/>
        </w:rPr>
      </w:pPr>
      <w:r>
        <w:rPr>
          <w:rFonts w:eastAsia="Calibri" w:cs="Arial"/>
          <w:color w:val="808080" w:themeColor="background1" w:themeShade="80"/>
          <w:lang w:eastAsia="es-PE"/>
        </w:rPr>
        <w:t>TABLA DE FASES</w:t>
      </w:r>
    </w:p>
    <w:p w14:paraId="4A006BB3" w14:textId="734EFA6F" w:rsidR="00A47C05" w:rsidRPr="004A1815" w:rsidRDefault="0CF79CD5" w:rsidP="00886A21">
      <w:pPr>
        <w:pStyle w:val="Ttulo2"/>
      </w:pPr>
      <w:bookmarkStart w:id="274" w:name="_Toc235051629"/>
      <w:bookmarkStart w:id="275" w:name="_Toc1489125664"/>
      <w:bookmarkStart w:id="276" w:name="_Toc331143796"/>
      <w:bookmarkStart w:id="277" w:name="_Toc1157554931"/>
      <w:bookmarkStart w:id="278" w:name="_Toc574564736"/>
      <w:bookmarkStart w:id="279" w:name="_Toc238233684"/>
      <w:commentRangeStart w:id="280"/>
      <w:commentRangeStart w:id="281"/>
      <w:r w:rsidRPr="004A1815">
        <w:t>4.1</w:t>
      </w:r>
      <w:r w:rsidR="006332EF">
        <w:t>0</w:t>
      </w:r>
      <w:r w:rsidRPr="004A1815">
        <w:t xml:space="preserve"> Desarrollo de la solución</w:t>
      </w:r>
      <w:bookmarkEnd w:id="274"/>
      <w:bookmarkEnd w:id="275"/>
      <w:bookmarkEnd w:id="276"/>
      <w:bookmarkEnd w:id="277"/>
      <w:bookmarkEnd w:id="278"/>
      <w:bookmarkEnd w:id="279"/>
      <w:commentRangeEnd w:id="280"/>
      <w:r w:rsidR="007C37D2" w:rsidRPr="004A1815">
        <w:rPr>
          <w:rStyle w:val="Refdecomentario"/>
          <w:sz w:val="24"/>
          <w:szCs w:val="24"/>
        </w:rPr>
        <w:commentReference w:id="280"/>
      </w:r>
      <w:commentRangeEnd w:id="281"/>
      <w:r w:rsidR="0093408F" w:rsidRPr="004A1815">
        <w:rPr>
          <w:rStyle w:val="Refdecomentario"/>
          <w:sz w:val="24"/>
          <w:szCs w:val="24"/>
        </w:rPr>
        <w:commentReference w:id="281"/>
      </w:r>
    </w:p>
    <w:p w14:paraId="07C97320" w14:textId="77777777" w:rsidR="0092795A" w:rsidRPr="00321EB0" w:rsidRDefault="0092795A" w:rsidP="006D4B81">
      <w:pPr>
        <w:rPr>
          <w:lang w:val="es-ES" w:eastAsia="es-PE"/>
        </w:rPr>
      </w:pPr>
      <w:r w:rsidRPr="00321EB0">
        <w:rPr>
          <w:lang w:val="es-ES" w:eastAsia="es-PE"/>
        </w:rPr>
        <w:t>El desarrollo de la solución de modelamiento predictivo y explicable siguió un pipeline de siete etapas secuenciales. Desarrollado en un entorno modular, bajo un repositorio en Github para reservar el código completo, de manera que pueda ser reutilizable y abierto a replicación desde cualquier parte. Esta separación permitió trazar el flujo de datos desde la fuente de datos (microdatos ENDES 2022-2025) hasta la explicación individual de cada predicción, con validaciones intermedias verificables en cada paso. Las siete subsecciones siguientes describen, en orden de ejecución, qué se hizo en cada etapa, por qué es necesaria para que el pipeline pueda continuar a la siguiente, y qué evidencia (tablas, gráficos) respalda cada decisión metodológica.</w:t>
      </w:r>
    </w:p>
    <w:p w14:paraId="466E139C" w14:textId="77777777" w:rsidR="00AF0478" w:rsidRPr="00AF0478" w:rsidRDefault="00AF0478" w:rsidP="00AF0478">
      <w:pPr>
        <w:rPr>
          <w:lang w:eastAsia="es-PE"/>
        </w:rPr>
      </w:pPr>
    </w:p>
    <w:p w14:paraId="6F9CEEF4" w14:textId="73ED5A28" w:rsidR="00071A67" w:rsidRPr="00321EB0" w:rsidRDefault="00071A67" w:rsidP="0034662A">
      <w:pPr>
        <w:pStyle w:val="Ttulo3"/>
        <w:rPr>
          <w:lang w:val="es-ES"/>
        </w:rPr>
      </w:pPr>
      <w:bookmarkStart w:id="282" w:name="_Toc238233685"/>
      <w:r w:rsidRPr="00321EB0">
        <w:rPr>
          <w:lang w:val="es-ES"/>
        </w:rPr>
        <w:t>4.10.1. Adquisición y extracción del conjunto de datos:</w:t>
      </w:r>
      <w:bookmarkEnd w:id="282"/>
    </w:p>
    <w:p w14:paraId="1017D52B" w14:textId="77777777" w:rsidR="00BF5325" w:rsidRPr="00321EB0" w:rsidRDefault="00BF5325" w:rsidP="00BF5325">
      <w:pPr>
        <w:rPr>
          <w:lang w:val="es-ES" w:eastAsia="es-PE"/>
        </w:rPr>
      </w:pPr>
      <w:r w:rsidRPr="00321EB0">
        <w:rPr>
          <w:lang w:val="es-ES" w:eastAsia="es-PE"/>
        </w:rPr>
        <w:t>Se procesaron los microdatos de la Encuesta Demográfica y de Salud Familiar (ENDES) del INEI correspondientes a las rondas 2022, 2023, 2024 y 2025, integrando cinco módulos de la encuesta por cada año: 1631 (Datos Básicos de la Mujer en Edad Fértil), 1632 (Historia de Embarazos), 1633 (Embarazo, Parto y Puerperio), 1635 (Nupcialidad y Fecundidad) y 1640 (Cuestionario de Salud).</w:t>
      </w:r>
    </w:p>
    <w:p w14:paraId="7D599681" w14:textId="77777777" w:rsidR="00BF5325" w:rsidRPr="00321EB0" w:rsidRDefault="00BF5325" w:rsidP="00BF5325">
      <w:pPr>
        <w:rPr>
          <w:lang w:val="es-ES" w:eastAsia="es-PE"/>
        </w:rPr>
      </w:pPr>
      <w:r w:rsidRPr="00321EB0">
        <w:rPr>
          <w:lang w:val="es-ES" w:eastAsia="es-PE"/>
        </w:rPr>
        <w:t xml:space="preserve">El enlace entre módulos se realizó mediante dos estrategias, según la llave disponible en cada uno: CASEID (identificador único de la entrevistada) para los </w:t>
      </w:r>
      <w:r w:rsidRPr="00321EB0">
        <w:rPr>
          <w:lang w:val="es-ES" w:eastAsia="es-PE"/>
        </w:rPr>
        <w:lastRenderedPageBreak/>
        <w:t>módulos del cuestionario individual, y la combinación HHID (identificador del hogar) más el número de línea de la persona dentro del hogar (V003) para el módulo 1640, que por ser un cuestionario de hogar no incluye CASEID.</w:t>
      </w:r>
    </w:p>
    <w:p w14:paraId="6FAB0A8E" w14:textId="77777777" w:rsidR="00B73BFB" w:rsidRPr="00321EB0" w:rsidRDefault="00B73BFB" w:rsidP="00BF5325">
      <w:pPr>
        <w:rPr>
          <w:lang w:val="es-ES" w:eastAsia="es-PE"/>
        </w:rPr>
      </w:pPr>
    </w:p>
    <w:p w14:paraId="7631E36C" w14:textId="1850B85A" w:rsidR="00B73BFB" w:rsidRDefault="00B73BFB" w:rsidP="00BF5325">
      <w:pPr>
        <w:rPr>
          <w:lang w:val="es-ES" w:eastAsia="es-PE"/>
        </w:rPr>
      </w:pPr>
      <w:r w:rsidRPr="00321EB0">
        <w:rPr>
          <w:lang w:val="es-ES" w:eastAsia="es-PE"/>
        </w:rPr>
        <w:t>La variable objetivo (pérdida gestacional involuntaria) se construyó aplicando cinco filtros secuenciales sobre el módulo 1632: (1) edad de la entrevistada entre 15 y 49 años, (2) al menos una gestación registrada, (3) exclusión de mujeres embarazadas al momento de la entrevista (para evitar ambigüedad sobre el desenlace de un embarazo en curso), (4) exclusión de pérdidas con duración gestacional inconsistente o no determinada, y (5) clasificación binaria final: 1 para pérdidas ocurridas antes de las 24 semanas de gestación, en específico 22 semanas, las cuales se aproximaron a menos de 6 meses, así mismo, se completó con 0 para nacimientos sin pérdida registrada.</w:t>
      </w:r>
      <w:r w:rsidR="00354209">
        <w:rPr>
          <w:lang w:val="es-ES" w:eastAsia="es-PE"/>
        </w:rPr>
        <w:t xml:space="preserve"> Por otro lado, siendo 20 las variables fijas, </w:t>
      </w:r>
      <w:r w:rsidR="00EE1831">
        <w:rPr>
          <w:lang w:val="es-ES" w:eastAsia="es-PE"/>
        </w:rPr>
        <w:t>se acumularon 2</w:t>
      </w:r>
      <w:r w:rsidR="000D6480">
        <w:rPr>
          <w:lang w:val="es-ES" w:eastAsia="es-PE"/>
        </w:rPr>
        <w:t>5</w:t>
      </w:r>
      <w:r w:rsidR="00EE1831">
        <w:rPr>
          <w:lang w:val="es-ES" w:eastAsia="es-PE"/>
        </w:rPr>
        <w:t xml:space="preserve"> </w:t>
      </w:r>
      <w:r w:rsidR="000D6480">
        <w:rPr>
          <w:lang w:val="es-ES" w:eastAsia="es-PE"/>
        </w:rPr>
        <w:t xml:space="preserve">columnas, </w:t>
      </w:r>
    </w:p>
    <w:p w14:paraId="48D0A684" w14:textId="77777777" w:rsidR="00396D74" w:rsidRPr="00321EB0" w:rsidRDefault="00396D74" w:rsidP="00BF5325">
      <w:pPr>
        <w:rPr>
          <w:lang w:val="es-ES" w:eastAsia="es-PE"/>
        </w:rPr>
      </w:pPr>
    </w:p>
    <w:p w14:paraId="112EB028" w14:textId="77777777" w:rsidR="00396D74" w:rsidRDefault="00396D74" w:rsidP="00396D74">
      <w:pPr>
        <w:rPr>
          <w:lang w:val="es-ES" w:eastAsia="es-PE"/>
        </w:rPr>
      </w:pPr>
      <w:r w:rsidRPr="00396D74">
        <w:rPr>
          <w:lang w:val="es-ES" w:eastAsia="es-PE"/>
        </w:rPr>
        <w:t>Los cuatro datasets anuales se consolidaron en un único dataset:</w:t>
      </w:r>
    </w:p>
    <w:p w14:paraId="0366C536" w14:textId="77777777" w:rsidR="00396D74" w:rsidRPr="00396D74" w:rsidRDefault="00396D74" w:rsidP="00396D74">
      <w:pPr>
        <w:rPr>
          <w:lang w:val="es-ES" w:eastAsia="es-PE"/>
        </w:rPr>
      </w:pPr>
    </w:p>
    <w:tbl>
      <w:tblPr>
        <w:tblStyle w:val="Tablanormal2"/>
        <w:tblW w:w="0" w:type="auto"/>
        <w:tblLook w:val="04A0" w:firstRow="1" w:lastRow="0" w:firstColumn="1" w:lastColumn="0" w:noHBand="0" w:noVBand="1"/>
      </w:tblPr>
      <w:tblGrid>
        <w:gridCol w:w="2880"/>
        <w:gridCol w:w="2880"/>
        <w:gridCol w:w="2880"/>
      </w:tblGrid>
      <w:tr w:rsidR="00396D74" w:rsidRPr="00396D74" w14:paraId="0AD37C3E" w14:textId="77777777" w:rsidTr="00396D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28B03E" w14:textId="77777777" w:rsidR="00396D74" w:rsidRPr="00396D74" w:rsidRDefault="00396D74" w:rsidP="00543744">
            <w:pPr>
              <w:jc w:val="center"/>
              <w:rPr>
                <w:sz w:val="20"/>
                <w:szCs w:val="20"/>
                <w:lang w:val="es-ES" w:eastAsia="es-PE"/>
              </w:rPr>
            </w:pPr>
            <w:r w:rsidRPr="00396D74">
              <w:rPr>
                <w:sz w:val="20"/>
                <w:szCs w:val="20"/>
                <w:lang w:val="es-ES" w:eastAsia="es-PE"/>
              </w:rPr>
              <w:t>Año</w:t>
            </w:r>
          </w:p>
        </w:tc>
        <w:tc>
          <w:tcPr>
            <w:tcW w:w="2880" w:type="dxa"/>
          </w:tcPr>
          <w:p w14:paraId="7EFE1FD3" w14:textId="77777777" w:rsidR="00396D74" w:rsidRPr="00396D74" w:rsidRDefault="00396D74" w:rsidP="00543744">
            <w:pPr>
              <w:jc w:val="center"/>
              <w:cnfStyle w:val="100000000000" w:firstRow="1" w:lastRow="0" w:firstColumn="0" w:lastColumn="0" w:oddVBand="0" w:evenVBand="0" w:oddHBand="0" w:evenHBand="0" w:firstRowFirstColumn="0" w:firstRowLastColumn="0" w:lastRowFirstColumn="0" w:lastRowLastColumn="0"/>
              <w:rPr>
                <w:sz w:val="20"/>
                <w:szCs w:val="20"/>
                <w:lang w:val="es-ES" w:eastAsia="es-PE"/>
              </w:rPr>
            </w:pPr>
            <w:r w:rsidRPr="00396D74">
              <w:rPr>
                <w:sz w:val="20"/>
                <w:szCs w:val="20"/>
                <w:lang w:val="es-ES" w:eastAsia="es-PE"/>
              </w:rPr>
              <w:t>Registros</w:t>
            </w:r>
          </w:p>
        </w:tc>
        <w:tc>
          <w:tcPr>
            <w:tcW w:w="2880" w:type="dxa"/>
          </w:tcPr>
          <w:p w14:paraId="7617D1AB" w14:textId="77777777" w:rsidR="00396D74" w:rsidRPr="00396D74" w:rsidRDefault="00396D74" w:rsidP="00543744">
            <w:pPr>
              <w:jc w:val="center"/>
              <w:cnfStyle w:val="100000000000" w:firstRow="1" w:lastRow="0" w:firstColumn="0" w:lastColumn="0" w:oddVBand="0" w:evenVBand="0" w:oddHBand="0" w:evenHBand="0" w:firstRowFirstColumn="0" w:firstRowLastColumn="0" w:lastRowFirstColumn="0" w:lastRowLastColumn="0"/>
              <w:rPr>
                <w:sz w:val="20"/>
                <w:szCs w:val="20"/>
                <w:lang w:val="es-ES" w:eastAsia="es-PE"/>
              </w:rPr>
            </w:pPr>
            <w:r w:rsidRPr="00396D74">
              <w:rPr>
                <w:sz w:val="20"/>
                <w:szCs w:val="20"/>
                <w:lang w:val="es-ES" w:eastAsia="es-PE"/>
              </w:rPr>
              <w:t>Columnas</w:t>
            </w:r>
          </w:p>
        </w:tc>
      </w:tr>
      <w:tr w:rsidR="00396D74" w:rsidRPr="00396D74" w14:paraId="4CD39488" w14:textId="77777777" w:rsidTr="0039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521862" w14:textId="77777777" w:rsidR="00396D74" w:rsidRPr="00396D74" w:rsidRDefault="00396D74" w:rsidP="00543744">
            <w:pPr>
              <w:jc w:val="center"/>
              <w:rPr>
                <w:sz w:val="20"/>
                <w:szCs w:val="20"/>
                <w:lang w:val="es-ES" w:eastAsia="es-PE"/>
              </w:rPr>
            </w:pPr>
            <w:r w:rsidRPr="00396D74">
              <w:rPr>
                <w:sz w:val="20"/>
                <w:szCs w:val="20"/>
                <w:lang w:val="es-ES" w:eastAsia="es-PE"/>
              </w:rPr>
              <w:t>2022</w:t>
            </w:r>
          </w:p>
        </w:tc>
        <w:tc>
          <w:tcPr>
            <w:tcW w:w="2880" w:type="dxa"/>
          </w:tcPr>
          <w:p w14:paraId="5E7E5AD7" w14:textId="77777777" w:rsidR="00396D74" w:rsidRPr="00396D74" w:rsidRDefault="00396D74" w:rsidP="00543744">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396D74">
              <w:rPr>
                <w:sz w:val="20"/>
                <w:szCs w:val="20"/>
                <w:lang w:val="es-ES" w:eastAsia="es-PE"/>
              </w:rPr>
              <w:t>7,648</w:t>
            </w:r>
          </w:p>
        </w:tc>
        <w:tc>
          <w:tcPr>
            <w:tcW w:w="2880" w:type="dxa"/>
          </w:tcPr>
          <w:p w14:paraId="306FD1E2" w14:textId="77777777" w:rsidR="00396D74" w:rsidRPr="00396D74" w:rsidRDefault="00396D74" w:rsidP="00543744">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396D74">
              <w:rPr>
                <w:sz w:val="20"/>
                <w:szCs w:val="20"/>
                <w:lang w:val="es-ES" w:eastAsia="es-PE"/>
              </w:rPr>
              <w:t>24</w:t>
            </w:r>
          </w:p>
        </w:tc>
      </w:tr>
      <w:tr w:rsidR="00396D74" w:rsidRPr="00396D74" w14:paraId="0382B0A5" w14:textId="77777777" w:rsidTr="00396D74">
        <w:tc>
          <w:tcPr>
            <w:cnfStyle w:val="001000000000" w:firstRow="0" w:lastRow="0" w:firstColumn="1" w:lastColumn="0" w:oddVBand="0" w:evenVBand="0" w:oddHBand="0" w:evenHBand="0" w:firstRowFirstColumn="0" w:firstRowLastColumn="0" w:lastRowFirstColumn="0" w:lastRowLastColumn="0"/>
            <w:tcW w:w="2880" w:type="dxa"/>
          </w:tcPr>
          <w:p w14:paraId="6BF5FF8B" w14:textId="77777777" w:rsidR="00396D74" w:rsidRPr="00396D74" w:rsidRDefault="00396D74" w:rsidP="00543744">
            <w:pPr>
              <w:jc w:val="center"/>
              <w:rPr>
                <w:sz w:val="20"/>
                <w:szCs w:val="20"/>
                <w:lang w:val="es-ES" w:eastAsia="es-PE"/>
              </w:rPr>
            </w:pPr>
            <w:r w:rsidRPr="00396D74">
              <w:rPr>
                <w:sz w:val="20"/>
                <w:szCs w:val="20"/>
                <w:lang w:val="es-ES" w:eastAsia="es-PE"/>
              </w:rPr>
              <w:t>2023</w:t>
            </w:r>
          </w:p>
        </w:tc>
        <w:tc>
          <w:tcPr>
            <w:tcW w:w="2880" w:type="dxa"/>
          </w:tcPr>
          <w:p w14:paraId="5759650A" w14:textId="77777777" w:rsidR="00396D74" w:rsidRPr="00396D74" w:rsidRDefault="00396D74" w:rsidP="00543744">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396D74">
              <w:rPr>
                <w:sz w:val="20"/>
                <w:szCs w:val="20"/>
                <w:lang w:val="es-ES" w:eastAsia="es-PE"/>
              </w:rPr>
              <w:t>7,530</w:t>
            </w:r>
          </w:p>
        </w:tc>
        <w:tc>
          <w:tcPr>
            <w:tcW w:w="2880" w:type="dxa"/>
          </w:tcPr>
          <w:p w14:paraId="1B861FE7" w14:textId="77777777" w:rsidR="00396D74" w:rsidRPr="00396D74" w:rsidRDefault="00396D74" w:rsidP="00543744">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396D74">
              <w:rPr>
                <w:sz w:val="20"/>
                <w:szCs w:val="20"/>
                <w:lang w:val="es-ES" w:eastAsia="es-PE"/>
              </w:rPr>
              <w:t>24</w:t>
            </w:r>
          </w:p>
        </w:tc>
      </w:tr>
      <w:tr w:rsidR="00396D74" w:rsidRPr="00396D74" w14:paraId="01A14245" w14:textId="77777777" w:rsidTr="0039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BF679B" w14:textId="77777777" w:rsidR="00396D74" w:rsidRPr="00396D74" w:rsidRDefault="00396D74" w:rsidP="00543744">
            <w:pPr>
              <w:jc w:val="center"/>
              <w:rPr>
                <w:sz w:val="20"/>
                <w:szCs w:val="20"/>
                <w:lang w:val="es-ES" w:eastAsia="es-PE"/>
              </w:rPr>
            </w:pPr>
            <w:r w:rsidRPr="00396D74">
              <w:rPr>
                <w:sz w:val="20"/>
                <w:szCs w:val="20"/>
                <w:lang w:val="es-ES" w:eastAsia="es-PE"/>
              </w:rPr>
              <w:t>2024</w:t>
            </w:r>
          </w:p>
        </w:tc>
        <w:tc>
          <w:tcPr>
            <w:tcW w:w="2880" w:type="dxa"/>
          </w:tcPr>
          <w:p w14:paraId="14F691F5" w14:textId="77777777" w:rsidR="00396D74" w:rsidRPr="00396D74" w:rsidRDefault="00396D74" w:rsidP="00543744">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396D74">
              <w:rPr>
                <w:sz w:val="20"/>
                <w:szCs w:val="20"/>
                <w:lang w:val="es-ES" w:eastAsia="es-PE"/>
              </w:rPr>
              <w:t>7,218</w:t>
            </w:r>
          </w:p>
        </w:tc>
        <w:tc>
          <w:tcPr>
            <w:tcW w:w="2880" w:type="dxa"/>
          </w:tcPr>
          <w:p w14:paraId="524A2604" w14:textId="77777777" w:rsidR="00396D74" w:rsidRPr="00396D74" w:rsidRDefault="00396D74" w:rsidP="00543744">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396D74">
              <w:rPr>
                <w:sz w:val="20"/>
                <w:szCs w:val="20"/>
                <w:lang w:val="es-ES" w:eastAsia="es-PE"/>
              </w:rPr>
              <w:t>24</w:t>
            </w:r>
          </w:p>
        </w:tc>
      </w:tr>
      <w:tr w:rsidR="00396D74" w:rsidRPr="00396D74" w14:paraId="0503F5D7" w14:textId="77777777" w:rsidTr="00396D74">
        <w:tc>
          <w:tcPr>
            <w:cnfStyle w:val="001000000000" w:firstRow="0" w:lastRow="0" w:firstColumn="1" w:lastColumn="0" w:oddVBand="0" w:evenVBand="0" w:oddHBand="0" w:evenHBand="0" w:firstRowFirstColumn="0" w:firstRowLastColumn="0" w:lastRowFirstColumn="0" w:lastRowLastColumn="0"/>
            <w:tcW w:w="2880" w:type="dxa"/>
          </w:tcPr>
          <w:p w14:paraId="22780A3D" w14:textId="77777777" w:rsidR="00396D74" w:rsidRPr="00396D74" w:rsidRDefault="00396D74" w:rsidP="00543744">
            <w:pPr>
              <w:jc w:val="center"/>
              <w:rPr>
                <w:sz w:val="20"/>
                <w:szCs w:val="20"/>
                <w:lang w:val="es-ES" w:eastAsia="es-PE"/>
              </w:rPr>
            </w:pPr>
            <w:r w:rsidRPr="00396D74">
              <w:rPr>
                <w:sz w:val="20"/>
                <w:szCs w:val="20"/>
                <w:lang w:val="es-ES" w:eastAsia="es-PE"/>
              </w:rPr>
              <w:t>2025</w:t>
            </w:r>
          </w:p>
        </w:tc>
        <w:tc>
          <w:tcPr>
            <w:tcW w:w="2880" w:type="dxa"/>
          </w:tcPr>
          <w:p w14:paraId="722D9056" w14:textId="77777777" w:rsidR="00396D74" w:rsidRPr="00396D74" w:rsidRDefault="00396D74" w:rsidP="00543744">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396D74">
              <w:rPr>
                <w:sz w:val="20"/>
                <w:szCs w:val="20"/>
                <w:lang w:val="es-ES" w:eastAsia="es-PE"/>
              </w:rPr>
              <w:t>7,054</w:t>
            </w:r>
          </w:p>
        </w:tc>
        <w:tc>
          <w:tcPr>
            <w:tcW w:w="2880" w:type="dxa"/>
          </w:tcPr>
          <w:p w14:paraId="59073834" w14:textId="77777777" w:rsidR="00396D74" w:rsidRPr="00396D74" w:rsidRDefault="00396D74" w:rsidP="00543744">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396D74">
              <w:rPr>
                <w:sz w:val="20"/>
                <w:szCs w:val="20"/>
                <w:lang w:val="es-ES" w:eastAsia="es-PE"/>
              </w:rPr>
              <w:t>24</w:t>
            </w:r>
          </w:p>
        </w:tc>
      </w:tr>
      <w:tr w:rsidR="00396D74" w:rsidRPr="00396D74" w14:paraId="6E577A6A" w14:textId="77777777" w:rsidTr="0039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FAEF82" w14:textId="77777777" w:rsidR="00396D74" w:rsidRPr="00396D74" w:rsidRDefault="00396D74" w:rsidP="00543744">
            <w:pPr>
              <w:jc w:val="center"/>
              <w:rPr>
                <w:sz w:val="20"/>
                <w:szCs w:val="20"/>
                <w:lang w:val="es-ES" w:eastAsia="es-PE"/>
              </w:rPr>
            </w:pPr>
            <w:r w:rsidRPr="00396D74">
              <w:rPr>
                <w:sz w:val="20"/>
                <w:szCs w:val="20"/>
                <w:lang w:val="es-ES" w:eastAsia="es-PE"/>
              </w:rPr>
              <w:t>Total consolidado</w:t>
            </w:r>
          </w:p>
        </w:tc>
        <w:tc>
          <w:tcPr>
            <w:tcW w:w="2880" w:type="dxa"/>
          </w:tcPr>
          <w:p w14:paraId="4CC2FCC2" w14:textId="77777777" w:rsidR="00396D74" w:rsidRPr="00396D74" w:rsidRDefault="00396D74" w:rsidP="00543744">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396D74">
              <w:rPr>
                <w:sz w:val="20"/>
                <w:szCs w:val="20"/>
                <w:lang w:val="es-ES" w:eastAsia="es-PE"/>
              </w:rPr>
              <w:t>29,450</w:t>
            </w:r>
          </w:p>
        </w:tc>
        <w:tc>
          <w:tcPr>
            <w:tcW w:w="2880" w:type="dxa"/>
          </w:tcPr>
          <w:p w14:paraId="6F677098" w14:textId="2296E069" w:rsidR="00396D74" w:rsidRPr="00396D74" w:rsidRDefault="00396D74" w:rsidP="00543744">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396D74">
              <w:rPr>
                <w:sz w:val="20"/>
                <w:szCs w:val="20"/>
                <w:lang w:val="es-ES" w:eastAsia="es-PE"/>
              </w:rPr>
              <w:t>25 (incluye</w:t>
            </w:r>
            <w:r w:rsidR="00B43044">
              <w:rPr>
                <w:sz w:val="20"/>
                <w:szCs w:val="20"/>
                <w:lang w:val="es-ES" w:eastAsia="es-PE"/>
              </w:rPr>
              <w:t xml:space="preserve"> “ “</w:t>
            </w:r>
            <w:r w:rsidRPr="00396D74">
              <w:rPr>
                <w:sz w:val="20"/>
                <w:szCs w:val="20"/>
                <w:lang w:val="es-ES" w:eastAsia="es-PE"/>
              </w:rPr>
              <w:t>)</w:t>
            </w:r>
          </w:p>
        </w:tc>
      </w:tr>
    </w:tbl>
    <w:p w14:paraId="2D0036CF" w14:textId="77777777" w:rsidR="00396D74" w:rsidRPr="00396D74" w:rsidRDefault="00396D74" w:rsidP="00396D74">
      <w:pPr>
        <w:rPr>
          <w:lang w:val="es-ES" w:eastAsia="es-PE"/>
        </w:rPr>
      </w:pPr>
    </w:p>
    <w:p w14:paraId="7D5890DA" w14:textId="77777777" w:rsidR="00543744" w:rsidRDefault="00543744" w:rsidP="002B44A8">
      <w:pPr>
        <w:rPr>
          <w:lang w:val="es-ES" w:eastAsia="es-PE"/>
        </w:rPr>
      </w:pPr>
    </w:p>
    <w:p w14:paraId="6E49231B" w14:textId="3A663052" w:rsidR="0034662A" w:rsidRPr="0034662A" w:rsidRDefault="00396D74" w:rsidP="002B44A8">
      <w:pPr>
        <w:rPr>
          <w:rFonts w:cs="Arial"/>
        </w:rPr>
      </w:pPr>
      <w:r w:rsidRPr="00396D74">
        <w:rPr>
          <w:lang w:val="es-ES" w:eastAsia="es-PE"/>
        </w:rPr>
        <w:t xml:space="preserve">La distribución final de la variable objetivo en el dataset consolidado </w:t>
      </w:r>
      <w:r w:rsidR="00543744">
        <w:rPr>
          <w:lang w:val="es-ES" w:eastAsia="es-PE"/>
        </w:rPr>
        <w:t>fue</w:t>
      </w:r>
      <w:r w:rsidRPr="00396D74">
        <w:rPr>
          <w:lang w:val="es-ES" w:eastAsia="es-PE"/>
        </w:rPr>
        <w:t xml:space="preserve"> de 26,814 casos sin pérdida (91.05%) y 2,636 casos con pérdida gestacional (8.95%)</w:t>
      </w:r>
      <w:r w:rsidR="00D5673E">
        <w:rPr>
          <w:lang w:val="es-ES" w:eastAsia="es-PE"/>
        </w:rPr>
        <w:t>.</w:t>
      </w:r>
    </w:p>
    <w:p w14:paraId="7ED49D28" w14:textId="77777777" w:rsidR="002B44A8" w:rsidRPr="0034662A" w:rsidRDefault="002B44A8" w:rsidP="002B44A8">
      <w:pPr>
        <w:rPr>
          <w:rFonts w:cs="Arial"/>
        </w:rPr>
      </w:pPr>
    </w:p>
    <w:p w14:paraId="7847FCC8" w14:textId="7A38C0CB" w:rsidR="00071A67" w:rsidRPr="0034662A" w:rsidRDefault="00071A67" w:rsidP="0034662A">
      <w:pPr>
        <w:pStyle w:val="Ttulo3"/>
      </w:pPr>
      <w:bookmarkStart w:id="283" w:name="_Toc238233686"/>
      <w:r w:rsidRPr="0034662A">
        <w:t>4.10.2. Limpieza y preprocesamiento de datos:</w:t>
      </w:r>
      <w:bookmarkEnd w:id="283"/>
    </w:p>
    <w:p w14:paraId="7CB98AB3" w14:textId="77777777" w:rsidR="00071A67" w:rsidRPr="0034662A" w:rsidRDefault="00071A67" w:rsidP="00454119">
      <w:pPr>
        <w:pStyle w:val="NormalWeb"/>
        <w:numPr>
          <w:ilvl w:val="0"/>
          <w:numId w:val="8"/>
        </w:numPr>
        <w:spacing w:before="0" w:beforeAutospacing="0"/>
        <w:rPr>
          <w:rFonts w:cs="Arial"/>
        </w:rPr>
      </w:pPr>
      <w:r w:rsidRPr="0034662A">
        <w:rPr>
          <w:rFonts w:cs="Arial"/>
        </w:rPr>
        <w:t>Tratamiento de valores faltantes (</w:t>
      </w:r>
      <w:r w:rsidRPr="0034662A">
        <w:rPr>
          <w:rFonts w:cs="Arial"/>
          <w:i/>
          <w:iCs/>
        </w:rPr>
        <w:t>Missing values</w:t>
      </w:r>
      <w:r w:rsidRPr="0034662A">
        <w:rPr>
          <w:rFonts w:cs="Arial"/>
        </w:rPr>
        <w:t xml:space="preserve"> / NaNs) y valores atípicos (</w:t>
      </w:r>
      <w:r w:rsidRPr="0034662A">
        <w:rPr>
          <w:rFonts w:cs="Arial"/>
          <w:i/>
          <w:iCs/>
        </w:rPr>
        <w:t>Outliers</w:t>
      </w:r>
      <w:r w:rsidRPr="0034662A">
        <w:rPr>
          <w:rFonts w:cs="Arial"/>
        </w:rPr>
        <w:t xml:space="preserve">). </w:t>
      </w:r>
    </w:p>
    <w:p w14:paraId="750AF394" w14:textId="77777777" w:rsidR="00071A67" w:rsidRPr="0034662A" w:rsidRDefault="00071A67" w:rsidP="00454119">
      <w:pPr>
        <w:pStyle w:val="NormalWeb"/>
        <w:numPr>
          <w:ilvl w:val="0"/>
          <w:numId w:val="8"/>
        </w:numPr>
        <w:spacing w:before="0" w:beforeAutospacing="0"/>
        <w:rPr>
          <w:rFonts w:cs="Arial"/>
        </w:rPr>
      </w:pPr>
      <w:r w:rsidRPr="0034662A">
        <w:rPr>
          <w:rFonts w:cs="Arial"/>
        </w:rPr>
        <w:t xml:space="preserve">Codificación de variables cualitativas (One-Hot Encoding para modelos lineales/distancias). </w:t>
      </w:r>
    </w:p>
    <w:p w14:paraId="402F6D07" w14:textId="77777777" w:rsidR="00071A67" w:rsidRPr="0034662A" w:rsidRDefault="00071A67" w:rsidP="00454119">
      <w:pPr>
        <w:pStyle w:val="NormalWeb"/>
        <w:numPr>
          <w:ilvl w:val="0"/>
          <w:numId w:val="8"/>
        </w:numPr>
        <w:spacing w:before="0" w:beforeAutospacing="0"/>
        <w:rPr>
          <w:rFonts w:cs="Arial"/>
        </w:rPr>
      </w:pPr>
      <w:r w:rsidRPr="0034662A">
        <w:rPr>
          <w:rFonts w:cs="Arial"/>
        </w:rPr>
        <w:t xml:space="preserve">Normalización y escalado numérico (Min-Max o StandardScaler). </w:t>
      </w:r>
    </w:p>
    <w:p w14:paraId="76766D8C" w14:textId="4C5178F3" w:rsidR="00071A67" w:rsidRPr="0034662A" w:rsidRDefault="00071A67" w:rsidP="00454119">
      <w:pPr>
        <w:pStyle w:val="NormalWeb"/>
        <w:numPr>
          <w:ilvl w:val="0"/>
          <w:numId w:val="8"/>
        </w:numPr>
        <w:spacing w:before="0" w:beforeAutospacing="0"/>
        <w:rPr>
          <w:rFonts w:cs="Arial"/>
        </w:rPr>
      </w:pPr>
      <w:r w:rsidRPr="0034662A">
        <w:rPr>
          <w:rFonts w:cs="Arial"/>
        </w:rPr>
        <w:lastRenderedPageBreak/>
        <w:t xml:space="preserve">Estrategia de partición de datos: División estratificada </w:t>
      </w:r>
      <w:r w:rsidRPr="0034662A">
        <w:rPr>
          <w:rFonts w:cs="Arial"/>
          <w:i/>
          <w:iCs/>
        </w:rPr>
        <w:t>Train (80%) / Test (20%)</w:t>
      </w:r>
      <w:r w:rsidRPr="0034662A">
        <w:rPr>
          <w:rFonts w:cs="Arial"/>
        </w:rPr>
        <w:t xml:space="preserve"> para evitar contaminación de datos (</w:t>
      </w:r>
      <w:r w:rsidRPr="0034662A">
        <w:rPr>
          <w:rFonts w:cs="Arial"/>
          <w:i/>
          <w:iCs/>
        </w:rPr>
        <w:t>Data Leakage</w:t>
      </w:r>
      <w:r w:rsidRPr="0034662A">
        <w:rPr>
          <w:rFonts w:cs="Arial"/>
        </w:rPr>
        <w:t xml:space="preserve">). </w:t>
      </w:r>
    </w:p>
    <w:p w14:paraId="3855830E" w14:textId="75C4591B" w:rsidR="00071A67" w:rsidRPr="0034662A" w:rsidRDefault="00071A67" w:rsidP="0034662A">
      <w:pPr>
        <w:pStyle w:val="Ttulo3"/>
      </w:pPr>
      <w:bookmarkStart w:id="284" w:name="_Toc238233687"/>
      <w:r w:rsidRPr="0034662A">
        <w:t>4.10.3. Selección de características mediante Boruta:</w:t>
      </w:r>
      <w:bookmarkEnd w:id="284"/>
    </w:p>
    <w:p w14:paraId="439178D7" w14:textId="77777777" w:rsidR="00071A67" w:rsidRPr="0034662A" w:rsidRDefault="00071A67" w:rsidP="00454119">
      <w:pPr>
        <w:pStyle w:val="NormalWeb"/>
        <w:numPr>
          <w:ilvl w:val="0"/>
          <w:numId w:val="9"/>
        </w:numPr>
        <w:spacing w:before="0" w:beforeAutospacing="0"/>
        <w:rPr>
          <w:rFonts w:cs="Arial"/>
        </w:rPr>
      </w:pPr>
      <w:r w:rsidRPr="0034662A">
        <w:rPr>
          <w:rFonts w:cs="Arial"/>
        </w:rPr>
        <w:t xml:space="preserve">Implementación del algoritmo </w:t>
      </w:r>
      <w:r w:rsidRPr="0034662A">
        <w:rPr>
          <w:rStyle w:val="CdigoHTML"/>
          <w:rFonts w:ascii="Arial" w:hAnsi="Arial" w:cs="Arial"/>
          <w:sz w:val="24"/>
          <w:szCs w:val="24"/>
        </w:rPr>
        <w:t>BorutaPy</w:t>
      </w:r>
      <w:r w:rsidRPr="0034662A">
        <w:rPr>
          <w:rFonts w:cs="Arial"/>
        </w:rPr>
        <w:t xml:space="preserve"> sobre el subconjunto de entrenamiento. </w:t>
      </w:r>
    </w:p>
    <w:p w14:paraId="3ED5B842" w14:textId="77777777" w:rsidR="00071A67" w:rsidRPr="0034662A" w:rsidRDefault="00071A67" w:rsidP="00454119">
      <w:pPr>
        <w:pStyle w:val="NormalWeb"/>
        <w:numPr>
          <w:ilvl w:val="0"/>
          <w:numId w:val="9"/>
        </w:numPr>
        <w:spacing w:before="0" w:beforeAutospacing="0"/>
        <w:rPr>
          <w:rFonts w:cs="Arial"/>
        </w:rPr>
      </w:pPr>
      <w:r w:rsidRPr="0034662A">
        <w:rPr>
          <w:rFonts w:cs="Arial"/>
        </w:rPr>
        <w:t>Generación de variables sombra (</w:t>
      </w:r>
      <w:r w:rsidRPr="0034662A">
        <w:rPr>
          <w:rFonts w:cs="Arial"/>
          <w:i/>
          <w:iCs/>
        </w:rPr>
        <w:t>Shadow Features</w:t>
      </w:r>
      <w:r w:rsidRPr="0034662A">
        <w:rPr>
          <w:rFonts w:cs="Arial"/>
        </w:rPr>
        <w:t xml:space="preserve">) y cálculo de Z-Scores de importancia. </w:t>
      </w:r>
    </w:p>
    <w:p w14:paraId="280A81E3" w14:textId="77777777" w:rsidR="00071A67" w:rsidRPr="0034662A" w:rsidRDefault="00071A67" w:rsidP="00454119">
      <w:pPr>
        <w:pStyle w:val="NormalWeb"/>
        <w:numPr>
          <w:ilvl w:val="0"/>
          <w:numId w:val="9"/>
        </w:numPr>
        <w:spacing w:before="0" w:beforeAutospacing="0"/>
        <w:rPr>
          <w:rFonts w:cs="Arial"/>
        </w:rPr>
      </w:pPr>
      <w:r w:rsidRPr="0034662A">
        <w:rPr>
          <w:rFonts w:cs="Arial"/>
        </w:rPr>
        <w:t>Criterio de retención de variables (</w:t>
      </w:r>
      <w:r w:rsidRPr="0034662A">
        <w:rPr>
          <w:rFonts w:cs="Arial"/>
          <w:i/>
          <w:iCs/>
        </w:rPr>
        <w:t>Confirmed features</w:t>
      </w:r>
      <w:r w:rsidRPr="0034662A">
        <w:rPr>
          <w:rFonts w:cs="Arial"/>
        </w:rPr>
        <w:t xml:space="preserve">) y descarte de atributos ruidosos. </w:t>
      </w:r>
    </w:p>
    <w:p w14:paraId="3625A700" w14:textId="4CBDBA30" w:rsidR="00071A67" w:rsidRPr="0034662A" w:rsidRDefault="00071A67" w:rsidP="0034662A">
      <w:pPr>
        <w:pStyle w:val="Ttulo3"/>
      </w:pPr>
      <w:bookmarkStart w:id="285" w:name="_Toc238233688"/>
      <w:r w:rsidRPr="0034662A">
        <w:t>4.10.4. Tratamiento del desbalance de clases (SMOTE-NC):</w:t>
      </w:r>
      <w:bookmarkEnd w:id="285"/>
    </w:p>
    <w:p w14:paraId="5D84740E" w14:textId="77777777" w:rsidR="00071A67" w:rsidRPr="0034662A" w:rsidRDefault="00071A67" w:rsidP="00454119">
      <w:pPr>
        <w:pStyle w:val="NormalWeb"/>
        <w:numPr>
          <w:ilvl w:val="0"/>
          <w:numId w:val="10"/>
        </w:numPr>
        <w:spacing w:before="0" w:beforeAutospacing="0"/>
        <w:rPr>
          <w:rFonts w:cs="Arial"/>
        </w:rPr>
      </w:pPr>
      <w:r w:rsidRPr="0034662A">
        <w:rPr>
          <w:rFonts w:cs="Arial"/>
        </w:rPr>
        <w:t xml:space="preserve">Justificación del uso de </w:t>
      </w:r>
      <w:r w:rsidRPr="0034662A">
        <w:rPr>
          <w:rStyle w:val="CdigoHTML"/>
          <w:rFonts w:ascii="Arial" w:hAnsi="Arial" w:cs="Arial"/>
          <w:sz w:val="24"/>
          <w:szCs w:val="24"/>
        </w:rPr>
        <w:t>SMOTE-NC</w:t>
      </w:r>
      <w:r w:rsidRPr="0034662A">
        <w:rPr>
          <w:rFonts w:cs="Arial"/>
        </w:rPr>
        <w:t xml:space="preserve"> debido a la presencia de atributos mixtos (numéricos y categóricos). </w:t>
      </w:r>
    </w:p>
    <w:p w14:paraId="3D651ABF" w14:textId="77777777" w:rsidR="00071A67" w:rsidRPr="0034662A" w:rsidRDefault="00071A67" w:rsidP="00454119">
      <w:pPr>
        <w:pStyle w:val="NormalWeb"/>
        <w:numPr>
          <w:ilvl w:val="0"/>
          <w:numId w:val="10"/>
        </w:numPr>
        <w:spacing w:before="0" w:beforeAutospacing="0"/>
        <w:rPr>
          <w:rFonts w:cs="Arial"/>
        </w:rPr>
      </w:pPr>
      <w:r w:rsidRPr="0034662A">
        <w:rPr>
          <w:rFonts w:cs="Arial"/>
        </w:rPr>
        <w:t xml:space="preserve">Aplicación del sobremuestreo sintético </w:t>
      </w:r>
      <w:r w:rsidRPr="0034662A">
        <w:rPr>
          <w:rFonts w:cs="Arial"/>
          <w:b/>
          <w:bCs/>
        </w:rPr>
        <w:t>únicamente sobre el conjunto de entrenamiento (Train)</w:t>
      </w:r>
      <w:r w:rsidRPr="0034662A">
        <w:rPr>
          <w:rFonts w:cs="Arial"/>
        </w:rPr>
        <w:t xml:space="preserve">. </w:t>
      </w:r>
    </w:p>
    <w:p w14:paraId="6ABFED2C" w14:textId="77777777" w:rsidR="00071A67" w:rsidRPr="0034662A" w:rsidRDefault="00071A67" w:rsidP="00454119">
      <w:pPr>
        <w:pStyle w:val="NormalWeb"/>
        <w:numPr>
          <w:ilvl w:val="0"/>
          <w:numId w:val="10"/>
        </w:numPr>
        <w:spacing w:before="0" w:beforeAutospacing="0"/>
        <w:rPr>
          <w:rFonts w:cs="Arial"/>
        </w:rPr>
      </w:pPr>
      <w:r w:rsidRPr="0034662A">
        <w:rPr>
          <w:rFonts w:cs="Arial"/>
        </w:rPr>
        <w:t xml:space="preserve">Verificación de la nueva distribución balanceada entre clases. </w:t>
      </w:r>
    </w:p>
    <w:p w14:paraId="5FFA9E61" w14:textId="22FDBF10" w:rsidR="00071A67" w:rsidRPr="0034662A" w:rsidRDefault="00071A67" w:rsidP="0034662A">
      <w:pPr>
        <w:pStyle w:val="Ttulo3"/>
      </w:pPr>
      <w:bookmarkStart w:id="286" w:name="_Toc238233689"/>
      <w:r w:rsidRPr="0034662A">
        <w:t>4.10.5. Entrenamiento y optimización de modelos de Machine Learning:</w:t>
      </w:r>
      <w:bookmarkEnd w:id="286"/>
    </w:p>
    <w:p w14:paraId="2C9AD092" w14:textId="77777777" w:rsidR="00071A67" w:rsidRPr="0034662A" w:rsidRDefault="00071A67" w:rsidP="00454119">
      <w:pPr>
        <w:pStyle w:val="NormalWeb"/>
        <w:numPr>
          <w:ilvl w:val="0"/>
          <w:numId w:val="11"/>
        </w:numPr>
        <w:spacing w:before="0" w:beforeAutospacing="0"/>
        <w:rPr>
          <w:rFonts w:cs="Arial"/>
        </w:rPr>
      </w:pPr>
      <w:r w:rsidRPr="0034662A">
        <w:rPr>
          <w:rFonts w:cs="Arial"/>
        </w:rPr>
        <w:t>Configuración y entrenamiento de los 5 algoritmos:</w:t>
      </w:r>
    </w:p>
    <w:p w14:paraId="4A404901" w14:textId="77777777" w:rsidR="00071A67" w:rsidRPr="0034662A" w:rsidRDefault="00071A67" w:rsidP="00454119">
      <w:pPr>
        <w:pStyle w:val="NormalWeb"/>
        <w:numPr>
          <w:ilvl w:val="1"/>
          <w:numId w:val="11"/>
        </w:numPr>
        <w:spacing w:before="0" w:beforeAutospacing="0"/>
        <w:rPr>
          <w:rFonts w:cs="Arial"/>
        </w:rPr>
      </w:pPr>
      <w:r w:rsidRPr="0034662A">
        <w:rPr>
          <w:rFonts w:cs="Arial"/>
          <w:i/>
          <w:iCs/>
        </w:rPr>
        <w:t>Modelos tradicionales:</w:t>
      </w:r>
      <w:r w:rsidRPr="0034662A">
        <w:rPr>
          <w:rFonts w:cs="Arial"/>
        </w:rPr>
        <w:t xml:space="preserve"> K-Nearest Neighbors (KNN) y Support Vector Machine (SVM). </w:t>
      </w:r>
    </w:p>
    <w:p w14:paraId="1F3D8EA5" w14:textId="77777777" w:rsidR="00071A67" w:rsidRPr="0034662A" w:rsidRDefault="00071A67" w:rsidP="00454119">
      <w:pPr>
        <w:pStyle w:val="NormalWeb"/>
        <w:numPr>
          <w:ilvl w:val="1"/>
          <w:numId w:val="11"/>
        </w:numPr>
        <w:spacing w:before="0" w:beforeAutospacing="0"/>
        <w:rPr>
          <w:rFonts w:cs="Arial"/>
        </w:rPr>
      </w:pPr>
      <w:r w:rsidRPr="0034662A">
        <w:rPr>
          <w:rFonts w:cs="Arial"/>
          <w:i/>
          <w:iCs/>
        </w:rPr>
        <w:t>Modelos de ensamble:</w:t>
      </w:r>
      <w:r w:rsidRPr="0034662A">
        <w:rPr>
          <w:rFonts w:cs="Arial"/>
        </w:rPr>
        <w:t xml:space="preserve"> Random Forest (RF), XGBoost y Gradient Boosting (GB). </w:t>
      </w:r>
    </w:p>
    <w:p w14:paraId="17961D45" w14:textId="77777777" w:rsidR="00071A67" w:rsidRPr="0034662A" w:rsidRDefault="00071A67" w:rsidP="00454119">
      <w:pPr>
        <w:pStyle w:val="NormalWeb"/>
        <w:numPr>
          <w:ilvl w:val="0"/>
          <w:numId w:val="11"/>
        </w:numPr>
        <w:spacing w:before="0" w:beforeAutospacing="0"/>
        <w:rPr>
          <w:rFonts w:cs="Arial"/>
        </w:rPr>
      </w:pPr>
      <w:r w:rsidRPr="0034662A">
        <w:rPr>
          <w:rFonts w:cs="Arial"/>
        </w:rPr>
        <w:t>Esquema de validación cruzada (</w:t>
      </w:r>
      <w:r w:rsidRPr="0034662A">
        <w:rPr>
          <w:rFonts w:cs="Arial"/>
          <w:i/>
          <w:iCs/>
        </w:rPr>
        <w:t>Stratified k-Fold Cross-Validation, k=5</w:t>
      </w:r>
      <w:r w:rsidRPr="0034662A">
        <w:rPr>
          <w:rFonts w:cs="Arial"/>
        </w:rPr>
        <w:t xml:space="preserve">). </w:t>
      </w:r>
    </w:p>
    <w:p w14:paraId="74EDA4EC" w14:textId="77777777" w:rsidR="00071A67" w:rsidRPr="0034662A" w:rsidRDefault="00071A67" w:rsidP="00454119">
      <w:pPr>
        <w:pStyle w:val="NormalWeb"/>
        <w:numPr>
          <w:ilvl w:val="0"/>
          <w:numId w:val="11"/>
        </w:numPr>
        <w:spacing w:before="0" w:beforeAutospacing="0"/>
        <w:rPr>
          <w:rFonts w:cs="Arial"/>
        </w:rPr>
      </w:pPr>
      <w:r w:rsidRPr="0034662A">
        <w:rPr>
          <w:rFonts w:cs="Arial"/>
        </w:rPr>
        <w:t xml:space="preserve">Optimización de hiperparámetros automatizada mediante </w:t>
      </w:r>
      <w:r w:rsidRPr="0034662A">
        <w:rPr>
          <w:rStyle w:val="CdigoHTML"/>
          <w:rFonts w:ascii="Arial" w:hAnsi="Arial" w:cs="Arial"/>
          <w:sz w:val="24"/>
          <w:szCs w:val="24"/>
        </w:rPr>
        <w:t>GridSearchCV</w:t>
      </w:r>
      <w:r w:rsidRPr="0034662A">
        <w:rPr>
          <w:rFonts w:cs="Arial"/>
        </w:rPr>
        <w:t xml:space="preserve"> o </w:t>
      </w:r>
      <w:r w:rsidRPr="0034662A">
        <w:rPr>
          <w:rStyle w:val="CdigoHTML"/>
          <w:rFonts w:ascii="Arial" w:hAnsi="Arial" w:cs="Arial"/>
          <w:sz w:val="24"/>
          <w:szCs w:val="24"/>
        </w:rPr>
        <w:t>RandomizedSearchCV</w:t>
      </w:r>
      <w:r w:rsidRPr="0034662A">
        <w:rPr>
          <w:rFonts w:cs="Arial"/>
        </w:rPr>
        <w:t xml:space="preserve">. </w:t>
      </w:r>
    </w:p>
    <w:p w14:paraId="5BDCEF2A" w14:textId="31A41C36" w:rsidR="00071A67" w:rsidRPr="0034662A" w:rsidRDefault="00071A67" w:rsidP="0034662A">
      <w:pPr>
        <w:pStyle w:val="Ttulo3"/>
      </w:pPr>
      <w:bookmarkStart w:id="287" w:name="_Toc238233690"/>
      <w:r w:rsidRPr="0034662A">
        <w:t>4.10.6. Evaluación y selección del modelo óptimo:</w:t>
      </w:r>
      <w:bookmarkEnd w:id="287"/>
    </w:p>
    <w:p w14:paraId="45CFFAA5" w14:textId="77777777" w:rsidR="00071A67" w:rsidRPr="0034662A" w:rsidRDefault="00071A67" w:rsidP="00454119">
      <w:pPr>
        <w:pStyle w:val="NormalWeb"/>
        <w:numPr>
          <w:ilvl w:val="0"/>
          <w:numId w:val="12"/>
        </w:numPr>
        <w:spacing w:before="0" w:beforeAutospacing="0"/>
        <w:rPr>
          <w:rFonts w:cs="Arial"/>
        </w:rPr>
      </w:pPr>
      <w:r w:rsidRPr="0034662A">
        <w:rPr>
          <w:rFonts w:cs="Arial"/>
        </w:rPr>
        <w:t>Evaluación sobre el conjunto de prueba independiente (</w:t>
      </w:r>
      <w:r w:rsidRPr="0034662A">
        <w:rPr>
          <w:rFonts w:cs="Arial"/>
          <w:i/>
          <w:iCs/>
        </w:rPr>
        <w:t>Test Set, 20%</w:t>
      </w:r>
      <w:r w:rsidRPr="0034662A">
        <w:rPr>
          <w:rFonts w:cs="Arial"/>
        </w:rPr>
        <w:t xml:space="preserve">). </w:t>
      </w:r>
    </w:p>
    <w:p w14:paraId="56CF645B" w14:textId="77777777" w:rsidR="00071A67" w:rsidRPr="0034662A" w:rsidRDefault="00071A67" w:rsidP="00454119">
      <w:pPr>
        <w:pStyle w:val="NormalWeb"/>
        <w:numPr>
          <w:ilvl w:val="0"/>
          <w:numId w:val="12"/>
        </w:numPr>
        <w:spacing w:before="0" w:beforeAutospacing="0"/>
        <w:rPr>
          <w:rFonts w:cs="Arial"/>
        </w:rPr>
      </w:pPr>
      <w:r w:rsidRPr="0034662A">
        <w:rPr>
          <w:rFonts w:cs="Arial"/>
        </w:rPr>
        <w:t xml:space="preserve">Registro y comparación de métricas clínicas y computacionales: AUROC, PR-AUC, F1-Score, Sensibilidad (Recall) y Precisión. </w:t>
      </w:r>
    </w:p>
    <w:p w14:paraId="6D49DDC8" w14:textId="77777777" w:rsidR="00071A67" w:rsidRPr="0034662A" w:rsidRDefault="00071A67" w:rsidP="00454119">
      <w:pPr>
        <w:pStyle w:val="NormalWeb"/>
        <w:numPr>
          <w:ilvl w:val="0"/>
          <w:numId w:val="12"/>
        </w:numPr>
        <w:spacing w:before="0" w:beforeAutospacing="0"/>
        <w:rPr>
          <w:rFonts w:cs="Arial"/>
        </w:rPr>
      </w:pPr>
      <w:r w:rsidRPr="0034662A">
        <w:rPr>
          <w:rFonts w:cs="Arial"/>
        </w:rPr>
        <w:t xml:space="preserve">Matriz de confusión para el análisis de falsos negativos. </w:t>
      </w:r>
    </w:p>
    <w:p w14:paraId="45CE42FC" w14:textId="54AAAD82" w:rsidR="00071A67" w:rsidRPr="0034662A" w:rsidRDefault="00071A67" w:rsidP="0034662A">
      <w:pPr>
        <w:pStyle w:val="Ttulo3"/>
      </w:pPr>
      <w:bookmarkStart w:id="288" w:name="_Toc238233691"/>
      <w:r w:rsidRPr="0034662A">
        <w:lastRenderedPageBreak/>
        <w:t>4.10.7. Implementación de Inteligencia Artificial Explicable (XAI):</w:t>
      </w:r>
      <w:bookmarkEnd w:id="288"/>
    </w:p>
    <w:p w14:paraId="14EC84A8" w14:textId="77777777" w:rsidR="00071A67" w:rsidRPr="0034662A" w:rsidRDefault="00071A67" w:rsidP="00454119">
      <w:pPr>
        <w:pStyle w:val="NormalWeb"/>
        <w:numPr>
          <w:ilvl w:val="0"/>
          <w:numId w:val="13"/>
        </w:numPr>
        <w:spacing w:before="0" w:beforeAutospacing="0"/>
        <w:rPr>
          <w:rFonts w:cs="Arial"/>
        </w:rPr>
      </w:pPr>
      <w:r w:rsidRPr="0034662A">
        <w:rPr>
          <w:rFonts w:cs="Arial"/>
          <w:i/>
          <w:iCs/>
        </w:rPr>
        <w:t>Explicabilidad Global:</w:t>
      </w:r>
      <w:r w:rsidRPr="0034662A">
        <w:rPr>
          <w:rFonts w:cs="Arial"/>
        </w:rPr>
        <w:t xml:space="preserve"> Aplicación de </w:t>
      </w:r>
      <w:r w:rsidRPr="0034662A">
        <w:rPr>
          <w:rStyle w:val="CdigoHTML"/>
          <w:rFonts w:ascii="Arial" w:hAnsi="Arial" w:cs="Arial"/>
          <w:sz w:val="24"/>
          <w:szCs w:val="24"/>
        </w:rPr>
        <w:t>TreeSHAP</w:t>
      </w:r>
      <w:r w:rsidRPr="0034662A">
        <w:rPr>
          <w:rFonts w:cs="Arial"/>
        </w:rPr>
        <w:t xml:space="preserve"> (</w:t>
      </w:r>
      <w:r w:rsidRPr="0034662A">
        <w:rPr>
          <w:rStyle w:val="CdigoHTML"/>
          <w:rFonts w:ascii="Arial" w:hAnsi="Arial" w:cs="Arial"/>
          <w:sz w:val="24"/>
          <w:szCs w:val="24"/>
        </w:rPr>
        <w:t>shap.summary_plot</w:t>
      </w:r>
      <w:r w:rsidRPr="0034662A">
        <w:rPr>
          <w:rFonts w:cs="Arial"/>
        </w:rPr>
        <w:t xml:space="preserve"> / Beeswarm) para jerarquizar los factores sociodemográficos y clínicos determinantes. </w:t>
      </w:r>
    </w:p>
    <w:p w14:paraId="50A9E2F8" w14:textId="77777777" w:rsidR="00071A67" w:rsidRPr="0034662A" w:rsidRDefault="00071A67" w:rsidP="00454119">
      <w:pPr>
        <w:pStyle w:val="NormalWeb"/>
        <w:numPr>
          <w:ilvl w:val="0"/>
          <w:numId w:val="13"/>
        </w:numPr>
        <w:spacing w:before="0" w:beforeAutospacing="0"/>
        <w:rPr>
          <w:rFonts w:cs="Arial"/>
        </w:rPr>
      </w:pPr>
      <w:r w:rsidRPr="0034662A">
        <w:rPr>
          <w:rFonts w:cs="Arial"/>
          <w:i/>
          <w:iCs/>
        </w:rPr>
        <w:t>Explicabilidad Local:</w:t>
      </w:r>
      <w:r w:rsidRPr="0034662A">
        <w:rPr>
          <w:rFonts w:cs="Arial"/>
        </w:rPr>
        <w:t xml:space="preserve"> Generación de gráficos </w:t>
      </w:r>
      <w:r w:rsidRPr="0034662A">
        <w:rPr>
          <w:rStyle w:val="CdigoHTML"/>
          <w:rFonts w:ascii="Arial" w:hAnsi="Arial" w:cs="Arial"/>
          <w:sz w:val="24"/>
          <w:szCs w:val="24"/>
        </w:rPr>
        <w:t>SHAP Waterfall</w:t>
      </w:r>
      <w:r w:rsidRPr="0034662A">
        <w:rPr>
          <w:rFonts w:cs="Arial"/>
        </w:rPr>
        <w:t xml:space="preserve"> y </w:t>
      </w:r>
      <w:r w:rsidRPr="0034662A">
        <w:rPr>
          <w:rStyle w:val="CdigoHTML"/>
          <w:rFonts w:ascii="Arial" w:hAnsi="Arial" w:cs="Arial"/>
          <w:sz w:val="24"/>
          <w:szCs w:val="24"/>
        </w:rPr>
        <w:t>LimeTabularExplainer</w:t>
      </w:r>
      <w:r w:rsidRPr="0034662A">
        <w:rPr>
          <w:rFonts w:cs="Arial"/>
        </w:rPr>
        <w:t xml:space="preserve"> para explicar la probabilidad de riesgo predicha en casos individuales de estudio. </w:t>
      </w:r>
    </w:p>
    <w:p w14:paraId="11688B61" w14:textId="6CAEEC7E" w:rsidR="08984266" w:rsidRPr="004A1815" w:rsidRDefault="08984266" w:rsidP="5EA1A009">
      <w:pPr>
        <w:spacing w:line="480" w:lineRule="auto"/>
        <w:ind w:left="426"/>
        <w:rPr>
          <w:rFonts w:eastAsia="Arial" w:cs="Arial"/>
          <w:lang w:val="en-US" w:eastAsia="es-PE"/>
        </w:rPr>
      </w:pPr>
    </w:p>
    <w:p w14:paraId="33EEE1C2" w14:textId="77777777" w:rsidR="008605F4" w:rsidRPr="004A1815" w:rsidRDefault="008605F4" w:rsidP="5EA1A009">
      <w:pPr>
        <w:spacing w:line="480" w:lineRule="auto"/>
        <w:ind w:left="426"/>
        <w:rPr>
          <w:rFonts w:eastAsia="Calibri" w:cs="Arial"/>
          <w:color w:val="808080" w:themeColor="background1" w:themeShade="80"/>
          <w:lang w:eastAsia="es-PE"/>
        </w:rPr>
      </w:pPr>
    </w:p>
    <w:p w14:paraId="7DC5DBAC" w14:textId="1DF04BFC" w:rsidR="00F25A89" w:rsidRPr="004A1815" w:rsidRDefault="093B6CF7" w:rsidP="00310D6F">
      <w:pPr>
        <w:pStyle w:val="Ttulo1"/>
      </w:pPr>
      <w:bookmarkStart w:id="289" w:name="_Toc235051630"/>
      <w:bookmarkStart w:id="290" w:name="_Toc525996344"/>
      <w:bookmarkStart w:id="291" w:name="_Toc1200366706"/>
      <w:bookmarkStart w:id="292" w:name="_Toc744556475"/>
      <w:bookmarkStart w:id="293" w:name="_Toc1986079065"/>
      <w:bookmarkStart w:id="294" w:name="_Toc238233692"/>
      <w:commentRangeStart w:id="295"/>
      <w:r w:rsidRPr="004A1815">
        <w:t>5. Resultados</w:t>
      </w:r>
      <w:bookmarkEnd w:id="289"/>
      <w:bookmarkEnd w:id="290"/>
      <w:bookmarkEnd w:id="291"/>
      <w:bookmarkEnd w:id="292"/>
      <w:bookmarkEnd w:id="293"/>
      <w:bookmarkEnd w:id="294"/>
      <w:commentRangeEnd w:id="295"/>
      <w:r w:rsidR="007C37D2" w:rsidRPr="004A1815">
        <w:rPr>
          <w:rStyle w:val="Refdecomentario"/>
          <w:sz w:val="24"/>
          <w:szCs w:val="24"/>
        </w:rPr>
        <w:commentReference w:id="295"/>
      </w:r>
    </w:p>
    <w:p w14:paraId="367A78B6" w14:textId="2EB24975" w:rsidR="008E7D34" w:rsidRPr="004A1815" w:rsidRDefault="093B6CF7" w:rsidP="00310D6F">
      <w:pPr>
        <w:pStyle w:val="Ttulo1"/>
      </w:pPr>
      <w:bookmarkStart w:id="296" w:name="_Toc235051631"/>
      <w:bookmarkStart w:id="297" w:name="_Toc442519610"/>
      <w:bookmarkStart w:id="298" w:name="_Toc2124432548"/>
      <w:bookmarkStart w:id="299" w:name="_Toc1315704555"/>
      <w:bookmarkStart w:id="300" w:name="_Toc1519620113"/>
      <w:bookmarkStart w:id="301" w:name="_Toc238233693"/>
      <w:commentRangeStart w:id="302"/>
      <w:r w:rsidRPr="004A1815">
        <w:t>6. Discusión</w:t>
      </w:r>
      <w:bookmarkEnd w:id="296"/>
      <w:bookmarkEnd w:id="297"/>
      <w:bookmarkEnd w:id="298"/>
      <w:bookmarkEnd w:id="299"/>
      <w:bookmarkEnd w:id="300"/>
      <w:bookmarkEnd w:id="301"/>
      <w:commentRangeEnd w:id="302"/>
      <w:r w:rsidR="007C37D2" w:rsidRPr="004A1815">
        <w:rPr>
          <w:rStyle w:val="Refdecomentario"/>
          <w:sz w:val="24"/>
          <w:szCs w:val="24"/>
        </w:rPr>
        <w:commentReference w:id="302"/>
      </w:r>
    </w:p>
    <w:p w14:paraId="4C80C1C4" w14:textId="77777777" w:rsidR="008E7D34" w:rsidRPr="004A1815" w:rsidRDefault="093B6CF7" w:rsidP="00310D6F">
      <w:pPr>
        <w:pStyle w:val="Ttulo1"/>
      </w:pPr>
      <w:bookmarkStart w:id="303" w:name="_Toc235051632"/>
      <w:bookmarkStart w:id="304" w:name="_Toc862787452"/>
      <w:bookmarkStart w:id="305" w:name="_Toc1701730766"/>
      <w:bookmarkStart w:id="306" w:name="_Toc202373745"/>
      <w:bookmarkStart w:id="307" w:name="_Toc343717587"/>
      <w:bookmarkStart w:id="308" w:name="_Toc238233694"/>
      <w:commentRangeStart w:id="309"/>
      <w:r w:rsidRPr="004A1815">
        <w:t>7. Conclusiones</w:t>
      </w:r>
      <w:bookmarkEnd w:id="303"/>
      <w:bookmarkEnd w:id="304"/>
      <w:bookmarkEnd w:id="305"/>
      <w:bookmarkEnd w:id="306"/>
      <w:bookmarkEnd w:id="307"/>
      <w:bookmarkEnd w:id="308"/>
      <w:commentRangeEnd w:id="309"/>
      <w:r w:rsidR="007C37D2" w:rsidRPr="004A1815">
        <w:rPr>
          <w:rStyle w:val="Refdecomentario"/>
          <w:sz w:val="24"/>
          <w:szCs w:val="24"/>
        </w:rPr>
        <w:commentReference w:id="309"/>
      </w:r>
    </w:p>
    <w:p w14:paraId="7230975A" w14:textId="1DAB1F66" w:rsidR="008E7D34" w:rsidRPr="004A1815" w:rsidRDefault="093B6CF7" w:rsidP="00310D6F">
      <w:pPr>
        <w:pStyle w:val="Ttulo1"/>
        <w:rPr>
          <w:color w:val="808080" w:themeColor="background1" w:themeShade="80"/>
        </w:rPr>
      </w:pPr>
      <w:bookmarkStart w:id="310" w:name="_Toc235051633"/>
      <w:bookmarkStart w:id="311" w:name="_Toc1319555389"/>
      <w:bookmarkStart w:id="312" w:name="_Toc850310581"/>
      <w:bookmarkStart w:id="313" w:name="_Toc437349416"/>
      <w:bookmarkStart w:id="314" w:name="_Toc1544568672"/>
      <w:bookmarkStart w:id="315" w:name="_Toc238233695"/>
      <w:commentRangeStart w:id="316"/>
      <w:r w:rsidRPr="004A1815">
        <w:t>8. Declaración de uso de IA</w:t>
      </w:r>
      <w:bookmarkEnd w:id="310"/>
      <w:bookmarkEnd w:id="311"/>
      <w:bookmarkEnd w:id="312"/>
      <w:bookmarkEnd w:id="313"/>
      <w:bookmarkEnd w:id="314"/>
      <w:bookmarkEnd w:id="315"/>
      <w:commentRangeEnd w:id="316"/>
      <w:r w:rsidR="007C37D2" w:rsidRPr="004A1815">
        <w:rPr>
          <w:rStyle w:val="Refdecomentario"/>
          <w:color w:val="808080" w:themeColor="background1" w:themeShade="80"/>
          <w:sz w:val="24"/>
          <w:szCs w:val="24"/>
        </w:rPr>
        <w:commentReference w:id="316"/>
      </w:r>
    </w:p>
    <w:p w14:paraId="178DF4EA" w14:textId="522F3B38" w:rsidR="004C7739" w:rsidRPr="004A1815" w:rsidRDefault="2BC11981" w:rsidP="00310D6F">
      <w:pPr>
        <w:pStyle w:val="Ttulo1"/>
      </w:pPr>
      <w:bookmarkStart w:id="317" w:name="_Toc235051634"/>
      <w:bookmarkStart w:id="318" w:name="_Toc986860544"/>
      <w:bookmarkStart w:id="319" w:name="_Toc275692348"/>
      <w:bookmarkStart w:id="320" w:name="_Toc200295084"/>
      <w:bookmarkStart w:id="321" w:name="_Toc335075751"/>
      <w:bookmarkStart w:id="322" w:name="_Toc238233696"/>
      <w:r w:rsidRPr="004A1815">
        <w:t>9. Bibliografía</w:t>
      </w:r>
      <w:bookmarkEnd w:id="317"/>
      <w:bookmarkEnd w:id="318"/>
      <w:bookmarkEnd w:id="319"/>
      <w:bookmarkEnd w:id="320"/>
      <w:bookmarkEnd w:id="321"/>
      <w:bookmarkEnd w:id="322"/>
    </w:p>
    <w:p w14:paraId="4D857DB8" w14:textId="53B7DDED" w:rsidR="4B195741" w:rsidRPr="004A1815" w:rsidRDefault="4B195741" w:rsidP="5EA1A009">
      <w:pPr>
        <w:pStyle w:val="Prrafodelista"/>
        <w:spacing w:after="0" w:line="480" w:lineRule="auto"/>
        <w:ind w:left="426" w:right="49"/>
        <w:rPr>
          <w:rFonts w:cs="Arial"/>
        </w:rPr>
      </w:pPr>
      <w:r w:rsidRPr="004A1815">
        <w:rPr>
          <w:rFonts w:cs="Arial"/>
        </w:rPr>
        <w:t xml:space="preserve">[1] D. S. Bogale, T. M. Abuhay, and B. E. Dejene, “Predicting perinatal mortality based on maternal health status and health insurance service using homogeneous ensemble machine learning methods,” BMC Medical Informatics and Decision Making, vol. 22, no. 1, Dec. 2022, doi: 10.1186/s12911-022-02084-1.  </w:t>
      </w:r>
    </w:p>
    <w:p w14:paraId="55F82AB1" w14:textId="47E04498" w:rsidR="4B195741" w:rsidRPr="004A1815" w:rsidRDefault="4B195741" w:rsidP="5EA1A009">
      <w:pPr>
        <w:pStyle w:val="Prrafodelista"/>
        <w:spacing w:after="0" w:line="480" w:lineRule="auto"/>
        <w:ind w:left="426" w:right="49"/>
        <w:rPr>
          <w:rFonts w:cs="Arial"/>
        </w:rPr>
      </w:pPr>
      <w:r w:rsidRPr="004A1815">
        <w:rPr>
          <w:rFonts w:cs="Arial"/>
        </w:rPr>
        <w:t xml:space="preserve">[2] B. Asamoah, T. Kjellstrom, and P. O. Östergren, “Is ambient heat exposure levels associated with miscarriage or stillbirths in hot regions? A cross-sectional study using survey data from the Ghana Maternal Health Survey 2007,” International Journal of Biometeorology, vol. 62, no. 3, pp. 319–330, Mar. 2018, doi: 10.1007/s00484-017-1402-5.  </w:t>
      </w:r>
    </w:p>
    <w:p w14:paraId="13E727B2" w14:textId="3EECD480" w:rsidR="4B195741" w:rsidRPr="004A1815" w:rsidRDefault="4B195741" w:rsidP="5EA1A009">
      <w:pPr>
        <w:pStyle w:val="Prrafodelista"/>
        <w:spacing w:after="0" w:line="480" w:lineRule="auto"/>
        <w:ind w:left="426" w:right="49"/>
        <w:rPr>
          <w:rFonts w:cs="Arial"/>
        </w:rPr>
      </w:pPr>
      <w:r w:rsidRPr="004A1815">
        <w:rPr>
          <w:rFonts w:cs="Arial"/>
        </w:rPr>
        <w:t xml:space="preserve">[3] 2019 International Conference on Electrical, Computer and Communication Engineering (ECCE). IEEE, 2019.  </w:t>
      </w:r>
    </w:p>
    <w:p w14:paraId="566A3998" w14:textId="3CE880CB" w:rsidR="4B195741" w:rsidRPr="004A1815" w:rsidRDefault="4B195741" w:rsidP="5EA1A009">
      <w:pPr>
        <w:pStyle w:val="Prrafodelista"/>
        <w:spacing w:after="0" w:line="480" w:lineRule="auto"/>
        <w:ind w:left="426" w:right="49"/>
        <w:rPr>
          <w:rFonts w:cs="Arial"/>
        </w:rPr>
      </w:pPr>
      <w:r w:rsidRPr="004A1815">
        <w:rPr>
          <w:rFonts w:cs="Arial"/>
        </w:rPr>
        <w:lastRenderedPageBreak/>
        <w:t xml:space="preserve">[4] T. Kubahoniyesu and I. H. Kabano, “Predicting adverse pregnancy outcome in Rwanda using machine learning techniques,” PLoS ONE, vol. 19, no. 12 December, Dec. 2024, doi: 10.1371/journal.pone.0312447.  </w:t>
      </w:r>
    </w:p>
    <w:p w14:paraId="050F763E" w14:textId="460E32F9" w:rsidR="4B195741" w:rsidRPr="004A1815" w:rsidRDefault="4B195741" w:rsidP="5EA1A009">
      <w:pPr>
        <w:pStyle w:val="Prrafodelista"/>
        <w:spacing w:after="0" w:line="480" w:lineRule="auto"/>
        <w:ind w:left="426" w:right="49"/>
        <w:rPr>
          <w:rFonts w:cs="Arial"/>
        </w:rPr>
      </w:pPr>
      <w:r w:rsidRPr="004A1815">
        <w:rPr>
          <w:rFonts w:cs="Arial"/>
        </w:rPr>
        <w:t xml:space="preserve">[5] R. Rahman, A. Talukder, S. Das, J. Saha, and H. Sarma, “Understanding and predicting pregnancy termination in Bangladesh: A comprehensive analysis using a hybrid machine learning approach,” Medicine (United States), vol. 103, no. 26, p. e38709, Jun. 2024, doi: 10.1097/MD.0000000000038709.  </w:t>
      </w:r>
    </w:p>
    <w:p w14:paraId="6491871F" w14:textId="2118ED78" w:rsidR="4B195741" w:rsidRPr="004A1815" w:rsidRDefault="4B195741" w:rsidP="5EA1A009">
      <w:pPr>
        <w:pStyle w:val="Prrafodelista"/>
        <w:spacing w:after="0" w:line="480" w:lineRule="auto"/>
        <w:ind w:left="426" w:right="49"/>
        <w:rPr>
          <w:rFonts w:cs="Arial"/>
        </w:rPr>
      </w:pPr>
      <w:r w:rsidRPr="004A1815">
        <w:rPr>
          <w:rFonts w:cs="Arial"/>
        </w:rPr>
        <w:t xml:space="preserve">[6] M. Javaid, A. Haleem, R. Pratap Singh, R. Suman, and S. Rab, “Significance of machine learning in healthcare: Features, pillars and applications,” International Journal of Intelligent Networks, vol. 3, pp. 58–73, Jan. 2022, doi: 10.1016/j.ijin.2022.05.002.  </w:t>
      </w:r>
    </w:p>
    <w:p w14:paraId="0115094F" w14:textId="6ADA1981" w:rsidR="4B195741" w:rsidRPr="004A1815" w:rsidRDefault="4B195741" w:rsidP="5EA1A009">
      <w:pPr>
        <w:pStyle w:val="Prrafodelista"/>
        <w:spacing w:after="0" w:line="480" w:lineRule="auto"/>
        <w:ind w:left="426" w:right="49"/>
        <w:rPr>
          <w:rFonts w:cs="Arial"/>
        </w:rPr>
      </w:pPr>
      <w:r w:rsidRPr="004A1815">
        <w:rPr>
          <w:rFonts w:cs="Arial"/>
        </w:rPr>
        <w:t xml:space="preserve">[7] G. A. Tesfa et al., “Employing machine learning models to predict pregnancy termination among adolescent and young women aged 15–24 years in East Africa,” Scientific Reports, vol. 14, no. 1, Dec. 2024, doi: 10.1038/s41598-024-81197-1.  </w:t>
      </w:r>
    </w:p>
    <w:p w14:paraId="2873F9EA" w14:textId="60F77A1C" w:rsidR="4B195741" w:rsidRPr="004A1815" w:rsidRDefault="4B195741" w:rsidP="5EA1A009">
      <w:pPr>
        <w:pStyle w:val="Prrafodelista"/>
        <w:spacing w:after="0" w:line="480" w:lineRule="auto"/>
        <w:ind w:left="426" w:right="49"/>
        <w:rPr>
          <w:rFonts w:cs="Arial"/>
        </w:rPr>
      </w:pPr>
      <w:r w:rsidRPr="004A1815">
        <w:rPr>
          <w:rFonts w:cs="Arial"/>
        </w:rPr>
        <w:t xml:space="preserve">[8] K. M. Pun, K. Silwal, and A. Poudel, “Factors Associated with Spontaneous Abortion among Reproductive Aged Women,” International Journal of Health Sciences and Research, vol. 11, no. 9, pp. 246–251, Sep. 2021, doi: 10.52403/ijhsr.20210937.  </w:t>
      </w:r>
    </w:p>
    <w:p w14:paraId="085B3BE5" w14:textId="18E2394E" w:rsidR="4B195741" w:rsidRPr="004A1815" w:rsidRDefault="4B195741" w:rsidP="5EA1A009">
      <w:pPr>
        <w:pStyle w:val="Prrafodelista"/>
        <w:spacing w:after="0" w:line="480" w:lineRule="auto"/>
        <w:ind w:left="426" w:right="49"/>
        <w:rPr>
          <w:rFonts w:cs="Arial"/>
        </w:rPr>
      </w:pPr>
      <w:r w:rsidRPr="004A1815">
        <w:rPr>
          <w:rFonts w:cs="Arial"/>
        </w:rPr>
        <w:t xml:space="preserve">[9] S. Hailegebreal et al., “Pooled prevalence and associated factors of pregnancy termination among youth aged 15–24 year women in East Africa: Multilevel level analysis,” PLoS ONE, vol. 17, no. 12 December, Dec. 2022, doi: 10.1371/journal.pone.0275349.  </w:t>
      </w:r>
    </w:p>
    <w:p w14:paraId="733BE38C" w14:textId="13E4B52C" w:rsidR="4B195741" w:rsidRPr="004A1815" w:rsidRDefault="4B195741" w:rsidP="5EA1A009">
      <w:pPr>
        <w:pStyle w:val="Prrafodelista"/>
        <w:spacing w:after="0" w:line="480" w:lineRule="auto"/>
        <w:ind w:left="426" w:right="49"/>
        <w:rPr>
          <w:rFonts w:cs="Arial"/>
        </w:rPr>
      </w:pPr>
      <w:r w:rsidRPr="004A1815">
        <w:rPr>
          <w:rFonts w:cs="Arial"/>
        </w:rPr>
        <w:lastRenderedPageBreak/>
        <w:t xml:space="preserve">[10] D. M. Ba et al., “Factors associated with pregnancy termination in women of childbearing age in 36 low-and middle-income countries,” PLOS Global Public Health, vol. 3, no. 3, Mar. 2023, doi: 10.1371/journal.pgph.0001509.  </w:t>
      </w:r>
    </w:p>
    <w:p w14:paraId="174A5DF7" w14:textId="4575BEFA" w:rsidR="4B195741" w:rsidRPr="004A1815" w:rsidRDefault="4B195741" w:rsidP="5EA1A009">
      <w:pPr>
        <w:pStyle w:val="Prrafodelista"/>
        <w:spacing w:after="0" w:line="480" w:lineRule="auto"/>
        <w:ind w:left="426" w:right="49"/>
        <w:rPr>
          <w:rFonts w:cs="Arial"/>
        </w:rPr>
      </w:pPr>
      <w:r w:rsidRPr="004A1815">
        <w:rPr>
          <w:rFonts w:cs="Arial"/>
        </w:rPr>
        <w:t xml:space="preserve">[11] A. E. Mendoza Canales, “Investigación sobre método de predicción de fertilidad basado en aprendizaje automático,” Revista de investigación de Sistemas e Informática, vol. 16, no. 1, pp. 35–39, Aug. 2023, doi: 10.15381/risi.v16i1.23416.  </w:t>
      </w:r>
    </w:p>
    <w:p w14:paraId="16311B90" w14:textId="34D5DF84" w:rsidR="4B195741" w:rsidRPr="004A1815" w:rsidRDefault="4B195741" w:rsidP="5EA1A009">
      <w:pPr>
        <w:pStyle w:val="Prrafodelista"/>
        <w:spacing w:after="0" w:line="480" w:lineRule="auto"/>
        <w:ind w:left="426" w:right="49"/>
        <w:rPr>
          <w:rFonts w:cs="Arial"/>
        </w:rPr>
      </w:pPr>
      <w:r w:rsidRPr="004A1815">
        <w:rPr>
          <w:rFonts w:cs="Arial"/>
        </w:rPr>
        <w:t xml:space="preserve">[12] J. A. Meléndez-Asipali, R. Espinoza, R. Rivadeneyra-Romero, J. M. Vela-Ruiz, and J. A. de La Cruz-Vargas, “Associated factors within the use of contraceptive methods in women of childbearing age between 15 to 49 years old according to a demographic survey in Peru,” Revista del Cuerpo Medico Hospital Nacional Almanzor Aguinaga Asenjo, vol. 15, no. 2, pp. 180–184, Apr. 2022, doi: 10.35434/rcmhnaaa.2022.152.1174.  </w:t>
      </w:r>
    </w:p>
    <w:p w14:paraId="442560C0" w14:textId="69303720" w:rsidR="4B195741" w:rsidRPr="004A1815" w:rsidRDefault="4B195741" w:rsidP="5EA1A009">
      <w:pPr>
        <w:pStyle w:val="Prrafodelista"/>
        <w:spacing w:after="0" w:line="480" w:lineRule="auto"/>
        <w:ind w:left="426" w:right="49"/>
        <w:rPr>
          <w:rFonts w:cs="Arial"/>
        </w:rPr>
      </w:pPr>
      <w:r w:rsidRPr="004A1815">
        <w:rPr>
          <w:rFonts w:cs="Arial"/>
        </w:rPr>
        <w:t xml:space="preserve">[13] J. Liu et al., “Global, regional, and national burden of female infertility and trends from 1990 to 2021 with projections to 2050 based on the GBD 2021 analysis,” Scientific Reports, vol. 15, no. 1, Dec. 2025, doi: 10.1038/s41598-025-01498-x.  </w:t>
      </w:r>
    </w:p>
    <w:p w14:paraId="2A064574" w14:textId="6296B61B" w:rsidR="4B195741" w:rsidRPr="004A1815" w:rsidRDefault="4B195741" w:rsidP="5EA1A009">
      <w:pPr>
        <w:pStyle w:val="Prrafodelista"/>
        <w:spacing w:after="0" w:line="480" w:lineRule="auto"/>
        <w:ind w:left="426" w:right="49"/>
        <w:rPr>
          <w:rFonts w:cs="Arial"/>
        </w:rPr>
      </w:pPr>
      <w:r w:rsidRPr="004A1815">
        <w:rPr>
          <w:rFonts w:cs="Arial"/>
        </w:rPr>
        <w:t xml:space="preserve">[14] G. M. Setegn and B. E. Dejene, “Explainable artificial intelligence models for predicting pregnancy termination among reproductive-aged women in six east African countries: machine learning approach,” BMC Pregnancy and Childbirth, vol. 24, no. 1, Dec. 2024, doi: 10.1186/s12884-024-06773-9.  </w:t>
      </w:r>
    </w:p>
    <w:p w14:paraId="19DBDC29" w14:textId="0255585B" w:rsidR="4B195741" w:rsidRPr="004A1815" w:rsidRDefault="4B195741" w:rsidP="5EA1A009">
      <w:pPr>
        <w:pStyle w:val="Prrafodelista"/>
        <w:spacing w:after="0" w:line="480" w:lineRule="auto"/>
        <w:ind w:left="426" w:right="49"/>
        <w:rPr>
          <w:rFonts w:cs="Arial"/>
        </w:rPr>
      </w:pPr>
      <w:r w:rsidRPr="004A1815">
        <w:rPr>
          <w:rFonts w:cs="Arial"/>
        </w:rPr>
        <w:t xml:space="preserve">[15] A. Koivu and M. Sairanen, “Predicting risk of stillbirth and preterm pregnancies with machine learning,” Health Information Science and Systems, vol. 8, no. 1, Dec. 2020, doi: 10.1007/s13755-020-00105-9.  </w:t>
      </w:r>
    </w:p>
    <w:p w14:paraId="2EC08F24" w14:textId="4EBED476" w:rsidR="4B195741" w:rsidRPr="004A1815" w:rsidRDefault="4B195741" w:rsidP="5EA1A009">
      <w:pPr>
        <w:pStyle w:val="Prrafodelista"/>
        <w:spacing w:after="0" w:line="480" w:lineRule="auto"/>
        <w:ind w:left="426" w:right="49"/>
        <w:rPr>
          <w:rFonts w:cs="Arial"/>
        </w:rPr>
      </w:pPr>
      <w:r w:rsidRPr="004A1815">
        <w:rPr>
          <w:rFonts w:cs="Arial"/>
        </w:rPr>
        <w:lastRenderedPageBreak/>
        <w:t xml:space="preserve">[16] R. Hernández Sampieri, C. Fernández Collado, and M. P. Baptista Lucio, Metodología de la investigación, 6th ed. México: McGraw-Hill, 2014. ISBN: 978-1-4562-2396-0.  </w:t>
      </w:r>
    </w:p>
    <w:p w14:paraId="62D7F6DF" w14:textId="314DD22A" w:rsidR="4B195741" w:rsidRPr="004A1815" w:rsidRDefault="4B195741" w:rsidP="5EA1A009">
      <w:pPr>
        <w:pStyle w:val="Prrafodelista"/>
        <w:spacing w:after="0" w:line="480" w:lineRule="auto"/>
        <w:ind w:left="426" w:right="49"/>
        <w:rPr>
          <w:rFonts w:cs="Arial"/>
        </w:rPr>
      </w:pPr>
      <w:r w:rsidRPr="004A1815">
        <w:rPr>
          <w:rFonts w:cs="Arial"/>
        </w:rPr>
        <w:t xml:space="preserve">[17] V. Pingray et al., "A core outcome set for maternal and neonatal health research and surveillance of emerging and ongoing epidemic threats (MNH-EPI-COS): a modified Delphi-based international consensus," eClinicalMedicine, vol. 80, p. 103025, 2024. doi: 10.1016/j.eclinm.2024.103025.  </w:t>
      </w:r>
    </w:p>
    <w:p w14:paraId="524960A3" w14:textId="72FE70A8" w:rsidR="4B195741" w:rsidRPr="004A1815" w:rsidRDefault="4B195741" w:rsidP="5EA1A009">
      <w:pPr>
        <w:pStyle w:val="Prrafodelista"/>
        <w:spacing w:after="0" w:line="480" w:lineRule="auto"/>
        <w:ind w:left="426" w:right="49"/>
        <w:rPr>
          <w:rFonts w:cs="Arial"/>
        </w:rPr>
      </w:pPr>
      <w:r w:rsidRPr="004A1815">
        <w:rPr>
          <w:rFonts w:cs="Arial"/>
        </w:rPr>
        <w:t xml:space="preserve">[18] J. Lozada, "Investigación Aplicada: Definición, Propiedad Intelectual e Industria," CienciAmérica, vol. 3, no. 1, pp. 47-50, 2014.  </w:t>
      </w:r>
    </w:p>
    <w:p w14:paraId="01FDA15D" w14:textId="4DE03447" w:rsidR="4B195741" w:rsidRPr="004A1815" w:rsidRDefault="4B195741" w:rsidP="5EA1A009">
      <w:pPr>
        <w:pStyle w:val="Prrafodelista"/>
        <w:spacing w:after="0" w:line="480" w:lineRule="auto"/>
        <w:ind w:left="426" w:right="49"/>
        <w:rPr>
          <w:rFonts w:cs="Arial"/>
        </w:rPr>
      </w:pPr>
      <w:r w:rsidRPr="004A1815">
        <w:rPr>
          <w:rFonts w:cs="Arial"/>
        </w:rPr>
        <w:t xml:space="preserve">[19] G. P. Guevara Alban, A. E. Verdesoto Arguello, and N. E. Castro Molina, "Metodologías de investigación educativa," RECIMUNDO, vol. 4, no. 3, pp. 163-173, Jul. 2020.  </w:t>
      </w:r>
    </w:p>
    <w:p w14:paraId="627D4B33" w14:textId="611346E3" w:rsidR="4B195741" w:rsidRPr="004A1815" w:rsidRDefault="4B195741" w:rsidP="5EA1A009">
      <w:pPr>
        <w:pStyle w:val="Prrafodelista"/>
        <w:spacing w:after="0" w:line="480" w:lineRule="auto"/>
        <w:ind w:left="426" w:right="49"/>
        <w:rPr>
          <w:rFonts w:cs="Arial"/>
        </w:rPr>
      </w:pPr>
      <w:r w:rsidRPr="004A1815">
        <w:rPr>
          <w:rFonts w:cs="Arial"/>
        </w:rPr>
        <w:t xml:space="preserve">[20] Instituto Nacional de Estadística e Informática (INEI). (2023). Perú: Encuesta Demográfica y de Salud Familiar - ENDES 2022: Nacional y Departamental. Lima: INEI.  </w:t>
      </w:r>
    </w:p>
    <w:p w14:paraId="6C10D1AB" w14:textId="43EF7BAB" w:rsidR="4B195741" w:rsidRPr="004A1815" w:rsidRDefault="4B195741" w:rsidP="5EA1A009">
      <w:pPr>
        <w:pStyle w:val="Prrafodelista"/>
        <w:spacing w:after="0" w:line="480" w:lineRule="auto"/>
        <w:ind w:left="426" w:right="49"/>
        <w:rPr>
          <w:rFonts w:cs="Arial"/>
        </w:rPr>
      </w:pPr>
      <w:r w:rsidRPr="004A1815">
        <w:rPr>
          <w:rFonts w:cs="Arial"/>
        </w:rPr>
        <w:t xml:space="preserve">[21] Instituto Nacional de Estadística e Informática (INEI). (2024). Perú: Encuesta Demográfica y de Salud Familiar - ENDES 2023: Nacional y Departamental. Lima: INEI.  </w:t>
      </w:r>
    </w:p>
    <w:p w14:paraId="4DDCC159" w14:textId="5F6B2009" w:rsidR="4B195741" w:rsidRPr="004A1815" w:rsidRDefault="4B195741" w:rsidP="5EA1A009">
      <w:pPr>
        <w:pStyle w:val="Prrafodelista"/>
        <w:spacing w:after="0" w:line="480" w:lineRule="auto"/>
        <w:ind w:left="426" w:right="49"/>
        <w:rPr>
          <w:rFonts w:cs="Arial"/>
        </w:rPr>
      </w:pPr>
      <w:r w:rsidRPr="004A1815">
        <w:rPr>
          <w:rFonts w:cs="Arial"/>
        </w:rPr>
        <w:t xml:space="preserve">[22] Instituto Nacional de Estadística e Informática (INEI). (2025). Perú: Encuesta Demográfica y de Salud Familiar - ENDES 2024: Nacional y Departamental. Lima: INEI.  </w:t>
      </w:r>
    </w:p>
    <w:p w14:paraId="495C9D9F" w14:textId="56512F9C" w:rsidR="4B195741" w:rsidRPr="004A1815" w:rsidRDefault="4B195741" w:rsidP="5EA1A009">
      <w:pPr>
        <w:pStyle w:val="Prrafodelista"/>
        <w:spacing w:after="0" w:line="480" w:lineRule="auto"/>
        <w:ind w:left="426" w:right="49"/>
        <w:rPr>
          <w:rFonts w:cs="Arial"/>
        </w:rPr>
      </w:pPr>
      <w:r w:rsidRPr="004A1815">
        <w:rPr>
          <w:rFonts w:cs="Arial"/>
        </w:rPr>
        <w:t>[23] Instituto Nacional de Estadística e Informática (INEI). (2026). Perú: Encuesta Demográfica y de Salud Familiar - ENDES 2025: Nacional y Departamental. Lima: INEI. https://www.gob.pe/institucion/inei/informes-</w:t>
      </w:r>
      <w:r w:rsidRPr="004A1815">
        <w:rPr>
          <w:rFonts w:cs="Arial"/>
        </w:rPr>
        <w:lastRenderedPageBreak/>
        <w:t xml:space="preserve">publicaciones/8284085-peru-encuesta-demografica-y-de-salud-familiar-endes-2025  </w:t>
      </w:r>
    </w:p>
    <w:p w14:paraId="76A84A5D" w14:textId="52575BF8" w:rsidR="4B195741" w:rsidRPr="004A1815" w:rsidRDefault="4B195741" w:rsidP="5EA1A009">
      <w:pPr>
        <w:pStyle w:val="Prrafodelista"/>
        <w:spacing w:after="0" w:line="480" w:lineRule="auto"/>
        <w:ind w:left="426" w:right="49"/>
        <w:rPr>
          <w:rFonts w:cs="Arial"/>
        </w:rPr>
      </w:pPr>
      <w:r w:rsidRPr="004A1815">
        <w:rPr>
          <w:rFonts w:cs="Arial"/>
        </w:rPr>
        <w:t xml:space="preserve">[24] Organización Mundial de la Salud (OMS), "Muerte prenatal," WHO, 10 de diciembre de 2019. [En línea]. Disponible en: https://www.who.int/es/health-topics/stillbirth#tab=tab_1. [Accedido: 5 de julio de 2026]. </w:t>
      </w:r>
    </w:p>
    <w:p w14:paraId="43F62F2D" w14:textId="436652E5" w:rsidR="4B195741" w:rsidRPr="004A1815" w:rsidRDefault="4B195741" w:rsidP="5EA1A009">
      <w:pPr>
        <w:pStyle w:val="Prrafodelista"/>
        <w:spacing w:after="0" w:line="480" w:lineRule="auto"/>
        <w:ind w:left="426" w:right="49"/>
        <w:rPr>
          <w:rFonts w:cs="Arial"/>
        </w:rPr>
      </w:pPr>
      <w:r w:rsidRPr="004A1815">
        <w:rPr>
          <w:rFonts w:cs="Arial"/>
        </w:rPr>
        <w:t xml:space="preserve">[25] Manterola, C., Quiroz, G., Salazar, P., &amp; García, N. (2019). Methodology of study designs most frequently used in clinical research. In Revista Medica Clinica Las Condes (Vol. 30, Issue 1, pp. 36–49). Ediciones Doyma, S.L. https://doi.org/10.1016/j.rmclc.2018.11.005 </w:t>
      </w:r>
    </w:p>
    <w:p w14:paraId="5EDECE78" w14:textId="44CB6A3F" w:rsidR="00BC1692" w:rsidRPr="004A1815" w:rsidRDefault="00031E11" w:rsidP="00BC1692">
      <w:pPr>
        <w:pStyle w:val="Prrafodelista"/>
        <w:spacing w:after="0" w:line="480" w:lineRule="auto"/>
        <w:ind w:left="426" w:right="49"/>
        <w:rPr>
          <w:rFonts w:cs="Arial"/>
        </w:rPr>
      </w:pPr>
      <w:r w:rsidRPr="004A1815">
        <w:rPr>
          <w:rFonts w:cs="Arial"/>
        </w:rPr>
        <w:t>[26] D. A. Quevedo Piratova, J. U. Londoño Villalba, and A. A. Gonzalez Gomez, “Application of machine learning for predictions of consecutive dependent data of type {[(a, b)-&gt;c]-&gt;d},” Tecnura, vol. 28, no. 79, pp. 66–86, Oct. 2024, doi: 10.14483/22487638.22094.</w:t>
      </w:r>
    </w:p>
    <w:p w14:paraId="6615CBFC" w14:textId="73875A97" w:rsidR="00E147D1" w:rsidRPr="004A1815" w:rsidRDefault="00E147D1" w:rsidP="006D60FB">
      <w:pPr>
        <w:pStyle w:val="Prrafodelista"/>
        <w:spacing w:line="480" w:lineRule="auto"/>
        <w:ind w:left="426" w:right="49"/>
        <w:rPr>
          <w:rFonts w:cs="Arial"/>
        </w:rPr>
      </w:pPr>
      <w:r w:rsidRPr="004A1815">
        <w:rPr>
          <w:rFonts w:cs="Arial"/>
        </w:rPr>
        <w:t>[27] G. James, D. Witten, T. Hastie, and R. Tibshirani, An Introduction to Statistical Learning: with Applications in R, 2nd ed. New York, NY, USA: Springer, 2021.</w:t>
      </w:r>
    </w:p>
    <w:p w14:paraId="374E7F85" w14:textId="76C07514" w:rsidR="00E147D1" w:rsidRPr="004A1815" w:rsidRDefault="00E147D1" w:rsidP="006D60FB">
      <w:pPr>
        <w:pStyle w:val="Prrafodelista"/>
        <w:spacing w:line="480" w:lineRule="auto"/>
        <w:ind w:left="426" w:right="49"/>
        <w:rPr>
          <w:rFonts w:cs="Arial"/>
        </w:rPr>
      </w:pPr>
      <w:r w:rsidRPr="004A1815">
        <w:rPr>
          <w:rFonts w:cs="Arial"/>
        </w:rPr>
        <w:t>[28] C. M. Bishop, Pattern Recognition and Machine Learning. New York, NY, USA: Springer, 2006.</w:t>
      </w:r>
    </w:p>
    <w:p w14:paraId="45E09784" w14:textId="41592DAB" w:rsidR="00E147D1" w:rsidRPr="004A1815" w:rsidRDefault="00E147D1" w:rsidP="00E147D1">
      <w:pPr>
        <w:pStyle w:val="Prrafodelista"/>
        <w:spacing w:after="0" w:line="480" w:lineRule="auto"/>
        <w:ind w:left="426" w:right="49"/>
        <w:rPr>
          <w:rFonts w:cs="Arial"/>
        </w:rPr>
      </w:pPr>
      <w:r w:rsidRPr="004A1815">
        <w:rPr>
          <w:rFonts w:cs="Arial"/>
        </w:rPr>
        <w:t>[29] T. Chen and C. Guestrin, "XGBoost: A scalable tree boosting system," in Proc. 22nd ACM SIGKDD Int. Conf. Knowledge Discovery and Data Mining, San Francisco, CA, USA, 2016, pp. 785–794.</w:t>
      </w:r>
    </w:p>
    <w:p w14:paraId="1B5DD286" w14:textId="261FD137" w:rsidR="00E41587" w:rsidRPr="004A1815" w:rsidRDefault="00E41587" w:rsidP="00E147D1">
      <w:pPr>
        <w:pStyle w:val="Prrafodelista"/>
        <w:spacing w:after="0" w:line="480" w:lineRule="auto"/>
        <w:ind w:left="426" w:right="49"/>
        <w:rPr>
          <w:rFonts w:cs="Arial"/>
        </w:rPr>
      </w:pPr>
      <w:r w:rsidRPr="004A1815">
        <w:rPr>
          <w:rFonts w:cs="Arial"/>
        </w:rPr>
        <w:t xml:space="preserve">[30] S. M. Lundberg y S.-I. Lee, "A unified approach to interpreting model predictions," en </w:t>
      </w:r>
      <w:r w:rsidRPr="004A1815">
        <w:rPr>
          <w:rFonts w:cs="Arial"/>
          <w:i/>
        </w:rPr>
        <w:t>Advances in Neural Information Processing Systems (NeurIPS)</w:t>
      </w:r>
      <w:r w:rsidRPr="004A1815">
        <w:rPr>
          <w:rFonts w:cs="Arial"/>
        </w:rPr>
        <w:t>, 2017, pp. 4765–4777.</w:t>
      </w:r>
    </w:p>
    <w:p w14:paraId="2774F15C" w14:textId="362EA995" w:rsidR="00F60BC9" w:rsidRPr="00F60BC9" w:rsidRDefault="00F60BC9" w:rsidP="00F60BC9">
      <w:pPr>
        <w:pStyle w:val="Prrafodelista"/>
        <w:spacing w:line="480" w:lineRule="auto"/>
        <w:ind w:left="426" w:right="49"/>
        <w:rPr>
          <w:rFonts w:cs="Arial"/>
        </w:rPr>
      </w:pPr>
      <w:r w:rsidRPr="00F60BC9">
        <w:rPr>
          <w:rFonts w:cs="Arial"/>
        </w:rPr>
        <w:lastRenderedPageBreak/>
        <w:t>[</w:t>
      </w:r>
      <w:r>
        <w:rPr>
          <w:rFonts w:cs="Arial"/>
        </w:rPr>
        <w:t>3</w:t>
      </w:r>
      <w:r w:rsidRPr="00F60BC9">
        <w:rPr>
          <w:rFonts w:cs="Arial"/>
        </w:rPr>
        <w:t>1] M. B. Kursa and W. R. Rudnicki, "Feature selection with the Boruta package," Journal of Statistical Software, vol. 36, no. 11, pp. 1–13, 2010, doi: 10.18637/jss.v036.i11.</w:t>
      </w:r>
    </w:p>
    <w:p w14:paraId="4C5C29F7" w14:textId="77777777" w:rsidR="00F60BC9" w:rsidRPr="00F60BC9" w:rsidRDefault="00F60BC9" w:rsidP="00F60BC9">
      <w:pPr>
        <w:pStyle w:val="Prrafodelista"/>
        <w:spacing w:line="480" w:lineRule="auto"/>
        <w:ind w:left="426" w:right="49"/>
        <w:rPr>
          <w:rFonts w:cs="Arial"/>
        </w:rPr>
      </w:pPr>
    </w:p>
    <w:p w14:paraId="06C2D6E1" w14:textId="372C8734" w:rsidR="00F60BC9" w:rsidRPr="00F60BC9" w:rsidRDefault="00F60BC9" w:rsidP="00F60BC9">
      <w:pPr>
        <w:pStyle w:val="Prrafodelista"/>
        <w:spacing w:line="480" w:lineRule="auto"/>
        <w:ind w:left="426" w:right="49"/>
        <w:rPr>
          <w:rFonts w:cs="Arial"/>
        </w:rPr>
      </w:pPr>
      <w:r w:rsidRPr="00F60BC9">
        <w:rPr>
          <w:rFonts w:cs="Arial"/>
        </w:rPr>
        <w:t>[</w:t>
      </w:r>
      <w:r>
        <w:rPr>
          <w:rFonts w:cs="Arial"/>
        </w:rPr>
        <w:t>3</w:t>
      </w:r>
      <w:r w:rsidRPr="00F60BC9">
        <w:rPr>
          <w:rFonts w:cs="Arial"/>
        </w:rPr>
        <w:t>2] N. V. Chawla, K. W. Bowyer, L. O. Hall, and W. P. Kegelmeyer, "SMOTE: Synthetic minority over-sampling technique," Journal of Artificial Intelligence Research, vol. 16, pp. 321–357, 2002, doi: 10.1613/jair.953.</w:t>
      </w:r>
    </w:p>
    <w:p w14:paraId="7BBA29A9" w14:textId="77777777" w:rsidR="00F60BC9" w:rsidRPr="00F60BC9" w:rsidRDefault="00F60BC9" w:rsidP="00F60BC9">
      <w:pPr>
        <w:pStyle w:val="Prrafodelista"/>
        <w:spacing w:line="480" w:lineRule="auto"/>
        <w:ind w:left="426" w:right="49"/>
        <w:rPr>
          <w:rFonts w:cs="Arial"/>
        </w:rPr>
      </w:pPr>
    </w:p>
    <w:p w14:paraId="2FDD33E1" w14:textId="424BBA12" w:rsidR="00F60BC9" w:rsidRPr="00F60BC9" w:rsidRDefault="00F60BC9" w:rsidP="00F60BC9">
      <w:pPr>
        <w:pStyle w:val="Prrafodelista"/>
        <w:spacing w:line="480" w:lineRule="auto"/>
        <w:ind w:left="426" w:right="49"/>
        <w:rPr>
          <w:rFonts w:cs="Arial"/>
        </w:rPr>
      </w:pPr>
      <w:r w:rsidRPr="00F60BC9">
        <w:rPr>
          <w:rFonts w:cs="Arial"/>
        </w:rPr>
        <w:t>[</w:t>
      </w:r>
      <w:r>
        <w:rPr>
          <w:rFonts w:cs="Arial"/>
        </w:rPr>
        <w:t>3</w:t>
      </w:r>
      <w:r w:rsidRPr="00F60BC9">
        <w:rPr>
          <w:rFonts w:cs="Arial"/>
        </w:rPr>
        <w:t>3] L. Breiman, "Random forests," Machine Learning, vol. 45, no. 1, pp. 5–32, 2001, doi: 10.1023/A:1010933404324.</w:t>
      </w:r>
    </w:p>
    <w:p w14:paraId="541BFF67" w14:textId="77777777" w:rsidR="00F60BC9" w:rsidRPr="00F60BC9" w:rsidRDefault="00F60BC9" w:rsidP="00F60BC9">
      <w:pPr>
        <w:pStyle w:val="Prrafodelista"/>
        <w:spacing w:line="480" w:lineRule="auto"/>
        <w:ind w:left="426" w:right="49"/>
        <w:rPr>
          <w:rFonts w:cs="Arial"/>
        </w:rPr>
      </w:pPr>
    </w:p>
    <w:p w14:paraId="5121E2E4" w14:textId="6E2E18C2" w:rsidR="00F60BC9" w:rsidRPr="00F60BC9" w:rsidRDefault="00F60BC9" w:rsidP="00F60BC9">
      <w:pPr>
        <w:pStyle w:val="Prrafodelista"/>
        <w:spacing w:line="480" w:lineRule="auto"/>
        <w:ind w:left="426" w:right="49"/>
        <w:rPr>
          <w:rFonts w:cs="Arial"/>
        </w:rPr>
      </w:pPr>
      <w:r w:rsidRPr="00F60BC9">
        <w:rPr>
          <w:rFonts w:cs="Arial"/>
        </w:rPr>
        <w:t>[</w:t>
      </w:r>
      <w:r>
        <w:rPr>
          <w:rFonts w:cs="Arial"/>
        </w:rPr>
        <w:t>3</w:t>
      </w:r>
      <w:r w:rsidRPr="00F60BC9">
        <w:rPr>
          <w:rFonts w:cs="Arial"/>
        </w:rPr>
        <w:t>4] J. H. Friedman, "Greedy function approximation: A gradient boosting machine," The Annals of Statistics, vol. 29, no. 5, pp. 1189–1232, 2001, doi: 10.1214/aos/1013203451.</w:t>
      </w:r>
    </w:p>
    <w:p w14:paraId="1C0A21D1" w14:textId="77777777" w:rsidR="00F60BC9" w:rsidRPr="00F60BC9" w:rsidRDefault="00F60BC9" w:rsidP="00F60BC9">
      <w:pPr>
        <w:pStyle w:val="Prrafodelista"/>
        <w:spacing w:line="480" w:lineRule="auto"/>
        <w:ind w:left="426" w:right="49"/>
        <w:rPr>
          <w:rFonts w:cs="Arial"/>
        </w:rPr>
      </w:pPr>
    </w:p>
    <w:p w14:paraId="4BC0125C" w14:textId="7978AA9B" w:rsidR="00F60BC9" w:rsidRPr="00F60BC9" w:rsidRDefault="00F60BC9" w:rsidP="00F60BC9">
      <w:pPr>
        <w:pStyle w:val="Prrafodelista"/>
        <w:spacing w:line="480" w:lineRule="auto"/>
        <w:ind w:left="426" w:right="49"/>
        <w:rPr>
          <w:rFonts w:cs="Arial"/>
        </w:rPr>
      </w:pPr>
      <w:r w:rsidRPr="00F60BC9">
        <w:rPr>
          <w:rFonts w:cs="Arial"/>
        </w:rPr>
        <w:t>[</w:t>
      </w:r>
      <w:r>
        <w:rPr>
          <w:rFonts w:cs="Arial"/>
        </w:rPr>
        <w:t>3</w:t>
      </w:r>
      <w:r w:rsidRPr="00F60BC9">
        <w:rPr>
          <w:rFonts w:cs="Arial"/>
        </w:rPr>
        <w:t>5] T. Chen and C. Guestrin, "XGBoost: A scalable tree boosting system," in Proc. 22nd ACM SIGKDD Int. Conf. Knowl. Discovery Data Mining, San Francisco, CA, USA, 2016, pp. 785–794, doi: 10.1145/2939672.2939785.</w:t>
      </w:r>
    </w:p>
    <w:p w14:paraId="228D3F8C" w14:textId="77777777" w:rsidR="00F60BC9" w:rsidRPr="00F60BC9" w:rsidRDefault="00F60BC9" w:rsidP="00F60BC9">
      <w:pPr>
        <w:pStyle w:val="Prrafodelista"/>
        <w:spacing w:line="480" w:lineRule="auto"/>
        <w:ind w:left="426" w:right="49"/>
        <w:rPr>
          <w:rFonts w:cs="Arial"/>
        </w:rPr>
      </w:pPr>
    </w:p>
    <w:p w14:paraId="1FCB9575" w14:textId="2535FE50" w:rsidR="00F60BC9" w:rsidRPr="00F60BC9" w:rsidRDefault="00F60BC9" w:rsidP="00F60BC9">
      <w:pPr>
        <w:pStyle w:val="Prrafodelista"/>
        <w:spacing w:line="480" w:lineRule="auto"/>
        <w:ind w:left="426" w:right="49"/>
        <w:rPr>
          <w:rFonts w:cs="Arial"/>
        </w:rPr>
      </w:pPr>
      <w:r w:rsidRPr="00F60BC9">
        <w:rPr>
          <w:rFonts w:cs="Arial"/>
        </w:rPr>
        <w:t>[</w:t>
      </w:r>
      <w:r>
        <w:rPr>
          <w:rFonts w:cs="Arial"/>
        </w:rPr>
        <w:t>3</w:t>
      </w:r>
      <w:r w:rsidRPr="00F60BC9">
        <w:rPr>
          <w:rFonts w:cs="Arial"/>
        </w:rPr>
        <w:t>6] C. Cortes and V. Vapnik, "Support-vector networks," Machine Learning, vol. 20, no. 3, pp. 273–297, 1995, doi: 10.1007/BF00994018.</w:t>
      </w:r>
    </w:p>
    <w:p w14:paraId="60317ACD" w14:textId="77777777" w:rsidR="00F60BC9" w:rsidRPr="00F60BC9" w:rsidRDefault="00F60BC9" w:rsidP="00F60BC9">
      <w:pPr>
        <w:pStyle w:val="Prrafodelista"/>
        <w:spacing w:line="480" w:lineRule="auto"/>
        <w:ind w:left="426" w:right="49"/>
        <w:rPr>
          <w:rFonts w:cs="Arial"/>
        </w:rPr>
      </w:pPr>
    </w:p>
    <w:p w14:paraId="6540E762" w14:textId="2369FC3C" w:rsidR="00F60BC9" w:rsidRPr="00F60BC9" w:rsidRDefault="00F60BC9" w:rsidP="00F60BC9">
      <w:pPr>
        <w:pStyle w:val="Prrafodelista"/>
        <w:spacing w:line="480" w:lineRule="auto"/>
        <w:ind w:left="426" w:right="49"/>
        <w:rPr>
          <w:rFonts w:cs="Arial"/>
        </w:rPr>
      </w:pPr>
      <w:r w:rsidRPr="00F60BC9">
        <w:rPr>
          <w:rFonts w:cs="Arial"/>
        </w:rPr>
        <w:t>[</w:t>
      </w:r>
      <w:r>
        <w:rPr>
          <w:rFonts w:cs="Arial"/>
        </w:rPr>
        <w:t>3</w:t>
      </w:r>
      <w:r w:rsidRPr="00F60BC9">
        <w:rPr>
          <w:rFonts w:cs="Arial"/>
        </w:rPr>
        <w:t>7] T. Cover and P. Hart, "Nearest neighbor pattern classification," IEEE Trans. Inf. Theory, vol. 13, no. 1, pp. 21–27, Jan. 1967, doi: 10.1109/TIT.1967.1053964.</w:t>
      </w:r>
    </w:p>
    <w:p w14:paraId="05F97D70" w14:textId="77777777" w:rsidR="00F60BC9" w:rsidRPr="00F60BC9" w:rsidRDefault="00F60BC9" w:rsidP="00F60BC9">
      <w:pPr>
        <w:pStyle w:val="Prrafodelista"/>
        <w:spacing w:line="480" w:lineRule="auto"/>
        <w:ind w:left="426" w:right="49"/>
        <w:rPr>
          <w:rFonts w:cs="Arial"/>
        </w:rPr>
      </w:pPr>
    </w:p>
    <w:p w14:paraId="4F4DD534" w14:textId="33FE53FA" w:rsidR="00F60BC9" w:rsidRPr="00F60BC9" w:rsidRDefault="00F60BC9" w:rsidP="00F60BC9">
      <w:pPr>
        <w:pStyle w:val="Prrafodelista"/>
        <w:spacing w:line="480" w:lineRule="auto"/>
        <w:ind w:left="426" w:right="49"/>
        <w:rPr>
          <w:rFonts w:cs="Arial"/>
        </w:rPr>
      </w:pPr>
      <w:r w:rsidRPr="00F60BC9">
        <w:rPr>
          <w:rFonts w:cs="Arial"/>
        </w:rPr>
        <w:t>[</w:t>
      </w:r>
      <w:r>
        <w:rPr>
          <w:rFonts w:cs="Arial"/>
        </w:rPr>
        <w:t>3</w:t>
      </w:r>
      <w:r w:rsidRPr="00F60BC9">
        <w:rPr>
          <w:rFonts w:cs="Arial"/>
        </w:rPr>
        <w:t>8] J. Bergstra and Y. Bengio, "Random search for hyper-parameter optimization," Journal of Machine Learning Research, vol. 13, no. 1, pp. 281–305, 2012.</w:t>
      </w:r>
    </w:p>
    <w:p w14:paraId="77F90979" w14:textId="77777777" w:rsidR="00F60BC9" w:rsidRPr="00F60BC9" w:rsidRDefault="00F60BC9" w:rsidP="00F60BC9">
      <w:pPr>
        <w:pStyle w:val="Prrafodelista"/>
        <w:spacing w:line="480" w:lineRule="auto"/>
        <w:ind w:left="426" w:right="49"/>
        <w:rPr>
          <w:rFonts w:cs="Arial"/>
        </w:rPr>
      </w:pPr>
    </w:p>
    <w:p w14:paraId="27ED6224" w14:textId="3EE870EB" w:rsidR="00F60BC9" w:rsidRPr="00F60BC9" w:rsidRDefault="00F60BC9" w:rsidP="00F60BC9">
      <w:pPr>
        <w:pStyle w:val="Prrafodelista"/>
        <w:spacing w:line="480" w:lineRule="auto"/>
        <w:ind w:left="426" w:right="49"/>
        <w:rPr>
          <w:rFonts w:cs="Arial"/>
        </w:rPr>
      </w:pPr>
      <w:r w:rsidRPr="00F60BC9">
        <w:rPr>
          <w:rFonts w:cs="Arial"/>
        </w:rPr>
        <w:t>[</w:t>
      </w:r>
      <w:r>
        <w:rPr>
          <w:rFonts w:cs="Arial"/>
        </w:rPr>
        <w:t>3</w:t>
      </w:r>
      <w:r w:rsidRPr="00F60BC9">
        <w:rPr>
          <w:rFonts w:cs="Arial"/>
        </w:rPr>
        <w:t>9] R. Kohavi, "A study of cross-validation and bootstrap for accuracy estimation and model selection," in Proc. 14th Int. Joint Conf. Artif. Intell. (IJCAI), Montreal, Canada, 1995, vol. 2, pp. 1137–1143.</w:t>
      </w:r>
    </w:p>
    <w:p w14:paraId="58DACA3B" w14:textId="77777777" w:rsidR="00F60BC9" w:rsidRPr="00F60BC9" w:rsidRDefault="00F60BC9" w:rsidP="00F60BC9">
      <w:pPr>
        <w:pStyle w:val="Prrafodelista"/>
        <w:spacing w:line="480" w:lineRule="auto"/>
        <w:ind w:left="426" w:right="49"/>
        <w:rPr>
          <w:rFonts w:cs="Arial"/>
        </w:rPr>
      </w:pPr>
    </w:p>
    <w:p w14:paraId="5C8D1A64" w14:textId="515A2755" w:rsidR="00F60BC9" w:rsidRPr="00F60BC9" w:rsidRDefault="00F60BC9" w:rsidP="00F60BC9">
      <w:pPr>
        <w:pStyle w:val="Prrafodelista"/>
        <w:spacing w:line="480" w:lineRule="auto"/>
        <w:ind w:left="426" w:right="49"/>
        <w:rPr>
          <w:rFonts w:cs="Arial"/>
        </w:rPr>
      </w:pPr>
      <w:r w:rsidRPr="00F60BC9">
        <w:rPr>
          <w:rFonts w:cs="Arial"/>
        </w:rPr>
        <w:t>[</w:t>
      </w:r>
      <w:r>
        <w:rPr>
          <w:rFonts w:cs="Arial"/>
        </w:rPr>
        <w:t>40</w:t>
      </w:r>
      <w:r w:rsidRPr="00F60BC9">
        <w:rPr>
          <w:rFonts w:cs="Arial"/>
        </w:rPr>
        <w:t>] T. Saito and M. Rehmsmeier, "The precision-recall plot is more informative than the ROC plot when evaluating binary classifiers on imbalanced datasets," PLOS ONE, vol. 10, no. 3, p. e0118432, Mar. 2015, doi: 10.1371/journal.pone.0118432.</w:t>
      </w:r>
    </w:p>
    <w:p w14:paraId="2C3A49D1" w14:textId="77777777" w:rsidR="00F60BC9" w:rsidRPr="00F60BC9" w:rsidRDefault="00F60BC9" w:rsidP="00F60BC9">
      <w:pPr>
        <w:pStyle w:val="Prrafodelista"/>
        <w:spacing w:line="480" w:lineRule="auto"/>
        <w:ind w:left="426" w:right="49"/>
        <w:rPr>
          <w:rFonts w:cs="Arial"/>
        </w:rPr>
      </w:pPr>
    </w:p>
    <w:p w14:paraId="532EA872" w14:textId="6BB316CF" w:rsidR="00F60BC9" w:rsidRPr="00F60BC9" w:rsidRDefault="00F60BC9" w:rsidP="00F60BC9">
      <w:pPr>
        <w:pStyle w:val="Prrafodelista"/>
        <w:spacing w:line="480" w:lineRule="auto"/>
        <w:ind w:left="426" w:right="49"/>
        <w:rPr>
          <w:rFonts w:cs="Arial"/>
        </w:rPr>
      </w:pPr>
      <w:r w:rsidRPr="00F60BC9">
        <w:rPr>
          <w:rFonts w:cs="Arial"/>
        </w:rPr>
        <w:t>[</w:t>
      </w:r>
      <w:r>
        <w:rPr>
          <w:rFonts w:cs="Arial"/>
        </w:rPr>
        <w:t>41</w:t>
      </w:r>
      <w:r w:rsidRPr="00F60BC9">
        <w:rPr>
          <w:rFonts w:cs="Arial"/>
        </w:rPr>
        <w:t>] S. M. Lundberg and S.-I. Lee, "A unified approach to interpreting model predictions," in Advances in Neural Information Processing Systems (NeurIPS 2017), Long Beach, CA, USA, 2017, vol. 30, pp. 4765–4774.</w:t>
      </w:r>
    </w:p>
    <w:p w14:paraId="40010F3B" w14:textId="77777777" w:rsidR="00F60BC9" w:rsidRPr="00F60BC9" w:rsidRDefault="00F60BC9" w:rsidP="00F60BC9">
      <w:pPr>
        <w:pStyle w:val="Prrafodelista"/>
        <w:spacing w:line="480" w:lineRule="auto"/>
        <w:ind w:left="426" w:right="49"/>
        <w:rPr>
          <w:rFonts w:cs="Arial"/>
        </w:rPr>
      </w:pPr>
    </w:p>
    <w:p w14:paraId="03B220E8" w14:textId="2A62AE78" w:rsidR="00F60BC9" w:rsidRPr="00F60BC9" w:rsidRDefault="00F60BC9" w:rsidP="00F60BC9">
      <w:pPr>
        <w:pStyle w:val="Prrafodelista"/>
        <w:spacing w:line="480" w:lineRule="auto"/>
        <w:ind w:left="426" w:right="49"/>
        <w:rPr>
          <w:rFonts w:cs="Arial"/>
        </w:rPr>
      </w:pPr>
      <w:r w:rsidRPr="00F60BC9">
        <w:rPr>
          <w:rFonts w:cs="Arial"/>
        </w:rPr>
        <w:t>[</w:t>
      </w:r>
      <w:r>
        <w:rPr>
          <w:rFonts w:cs="Arial"/>
        </w:rPr>
        <w:t>42</w:t>
      </w:r>
      <w:r w:rsidRPr="00F60BC9">
        <w:rPr>
          <w:rFonts w:cs="Arial"/>
        </w:rPr>
        <w:t>] S. M. Lundberg et al., "From local explanations to global understanding with explainable AI for trees," Nature Machine Intelligence, vol. 2, no. 1, pp. 56–67, Jan. 2020, doi: 10.1038/s42256-019-0138-9.</w:t>
      </w:r>
    </w:p>
    <w:p w14:paraId="63A508EB" w14:textId="77777777" w:rsidR="00F60BC9" w:rsidRPr="00F60BC9" w:rsidRDefault="00F60BC9" w:rsidP="00F60BC9">
      <w:pPr>
        <w:pStyle w:val="Prrafodelista"/>
        <w:spacing w:line="480" w:lineRule="auto"/>
        <w:ind w:left="426" w:right="49"/>
        <w:rPr>
          <w:rFonts w:cs="Arial"/>
        </w:rPr>
      </w:pPr>
    </w:p>
    <w:p w14:paraId="4D5418C1" w14:textId="77F74B82" w:rsidR="00F60BC9" w:rsidRPr="00F60BC9" w:rsidRDefault="00F60BC9" w:rsidP="00F60BC9">
      <w:pPr>
        <w:pStyle w:val="Prrafodelista"/>
        <w:spacing w:line="480" w:lineRule="auto"/>
        <w:ind w:left="426" w:right="49"/>
        <w:rPr>
          <w:rFonts w:cs="Arial"/>
        </w:rPr>
      </w:pPr>
      <w:r w:rsidRPr="00F60BC9">
        <w:rPr>
          <w:rFonts w:cs="Arial"/>
        </w:rPr>
        <w:t>[</w:t>
      </w:r>
      <w:r>
        <w:rPr>
          <w:rFonts w:cs="Arial"/>
        </w:rPr>
        <w:t>4</w:t>
      </w:r>
      <w:r w:rsidRPr="00F60BC9">
        <w:rPr>
          <w:rFonts w:cs="Arial"/>
        </w:rPr>
        <w:t xml:space="preserve">3] M. T. Ribeiro, S. Singh, and C. Guestrin, "'Why should I trust you?': Explaining the predictions of any classifier," in Proc. 22nd ACM SIGKDD Int. </w:t>
      </w:r>
      <w:r w:rsidRPr="00F60BC9">
        <w:rPr>
          <w:rFonts w:cs="Arial"/>
        </w:rPr>
        <w:lastRenderedPageBreak/>
        <w:t>Conf. Knowl. Discovery Data Mining, San Francisco, CA, USA, 2016, pp. 1135–1144, doi: 10.1145/2939672.2939778.</w:t>
      </w:r>
    </w:p>
    <w:p w14:paraId="2E4687D8" w14:textId="77777777" w:rsidR="00F60BC9" w:rsidRPr="00F60BC9" w:rsidRDefault="00F60BC9" w:rsidP="00F60BC9">
      <w:pPr>
        <w:pStyle w:val="Prrafodelista"/>
        <w:spacing w:line="480" w:lineRule="auto"/>
        <w:ind w:left="426" w:right="49"/>
        <w:rPr>
          <w:rFonts w:cs="Arial"/>
        </w:rPr>
      </w:pPr>
    </w:p>
    <w:p w14:paraId="5BD1E292" w14:textId="0050442A" w:rsidR="00876015" w:rsidRPr="004A1815" w:rsidRDefault="00F60BC9" w:rsidP="00F60BC9">
      <w:pPr>
        <w:pStyle w:val="Prrafodelista"/>
        <w:spacing w:after="0" w:line="480" w:lineRule="auto"/>
        <w:ind w:left="426" w:right="49"/>
        <w:rPr>
          <w:rFonts w:cs="Arial"/>
        </w:rPr>
      </w:pPr>
      <w:r w:rsidRPr="00F60BC9">
        <w:rPr>
          <w:rFonts w:cs="Arial"/>
        </w:rPr>
        <w:t>[</w:t>
      </w:r>
      <w:r>
        <w:rPr>
          <w:rFonts w:cs="Arial"/>
        </w:rPr>
        <w:t>4</w:t>
      </w:r>
      <w:r w:rsidRPr="00F60BC9">
        <w:rPr>
          <w:rFonts w:cs="Arial"/>
        </w:rPr>
        <w:t>4] C. Strobl, A.-L. Boulesteix, A. Zeileis, and T. Hothorn, "Bias in random forest variable importance measures: Illustrations, sources and a solution," BMC Bioinformatics, vol. 8, Art. no. 25, 2007, doi: 10.1186/1471-2105-8-25.</w:t>
      </w:r>
    </w:p>
    <w:p w14:paraId="706E8802" w14:textId="77777777" w:rsidR="009E59CB" w:rsidRPr="004A1815" w:rsidRDefault="009E59CB" w:rsidP="00F60BC9">
      <w:pPr>
        <w:pStyle w:val="Prrafodelista"/>
        <w:spacing w:after="0" w:line="480" w:lineRule="auto"/>
        <w:ind w:left="426" w:right="49"/>
        <w:rPr>
          <w:rFonts w:cs="Arial"/>
        </w:rPr>
      </w:pPr>
    </w:p>
    <w:p w14:paraId="64107DE5" w14:textId="3C490FEF" w:rsidR="003143CD" w:rsidRDefault="0025306A" w:rsidP="003143CD">
      <w:pPr>
        <w:pStyle w:val="Prrafodelista"/>
        <w:spacing w:line="480" w:lineRule="auto"/>
        <w:ind w:left="426" w:right="49"/>
        <w:rPr>
          <w:rFonts w:cs="Arial"/>
          <w:lang w:val="es-ES_tradnl"/>
        </w:rPr>
      </w:pPr>
      <w:r>
        <w:rPr>
          <w:rFonts w:cs="Arial"/>
        </w:rPr>
        <w:t xml:space="preserve">[45] </w:t>
      </w:r>
      <w:r w:rsidRPr="0025306A">
        <w:rPr>
          <w:rFonts w:cs="Arial"/>
          <w:lang w:val="es-ES_tradnl"/>
        </w:rPr>
        <w:t xml:space="preserve">Kim, S. K., Romero, R., Kusanovic, J. P., Erez, O., Vaisbuch, E., Mazaki-Tovi, S., Gotsch, F., Mittal, P., Chaiworapongsa, T., Pacora, P., Oggé, G., Gomez, R., Yoon, B. H., Yeo, L., Lamont, R. F., &amp; Hassan, S. S. (2010). The prognosis of pregnancy conceived despite the presence of an intrauterine device (IUD). </w:t>
      </w:r>
      <w:r w:rsidRPr="0025306A">
        <w:rPr>
          <w:rFonts w:cs="Arial"/>
          <w:i/>
          <w:iCs/>
          <w:lang w:val="es-ES_tradnl"/>
        </w:rPr>
        <w:t>Journal of Perinatal Medicine</w:t>
      </w:r>
      <w:r w:rsidRPr="0025306A">
        <w:rPr>
          <w:rFonts w:cs="Arial"/>
          <w:lang w:val="es-ES_tradnl"/>
        </w:rPr>
        <w:t xml:space="preserve">, </w:t>
      </w:r>
      <w:r w:rsidRPr="0025306A">
        <w:rPr>
          <w:rFonts w:cs="Arial"/>
          <w:i/>
          <w:iCs/>
          <w:lang w:val="es-ES_tradnl"/>
        </w:rPr>
        <w:t>38</w:t>
      </w:r>
      <w:r w:rsidRPr="0025306A">
        <w:rPr>
          <w:rFonts w:cs="Arial"/>
          <w:lang w:val="es-ES_tradnl"/>
        </w:rPr>
        <w:t xml:space="preserve">(1), 45–53. </w:t>
      </w:r>
      <w:hyperlink r:id="rId20" w:history="1">
        <w:r w:rsidR="003143CD" w:rsidRPr="00087E84">
          <w:rPr>
            <w:rStyle w:val="Hipervnculo"/>
            <w:rFonts w:cs="Arial"/>
            <w:lang w:val="es-ES_tradnl"/>
          </w:rPr>
          <w:t>https://doi.org/10.1515/JPM.2009.133</w:t>
        </w:r>
      </w:hyperlink>
    </w:p>
    <w:p w14:paraId="3D958D37" w14:textId="77777777" w:rsidR="009E59CB" w:rsidRPr="003143CD" w:rsidRDefault="009E59CB" w:rsidP="003143CD">
      <w:pPr>
        <w:pStyle w:val="Prrafodelista"/>
        <w:spacing w:line="480" w:lineRule="auto"/>
        <w:ind w:left="426" w:right="49"/>
        <w:rPr>
          <w:rFonts w:cs="Arial"/>
          <w:lang w:val="es-ES_tradnl"/>
        </w:rPr>
      </w:pPr>
    </w:p>
    <w:p w14:paraId="4F047358" w14:textId="77777777" w:rsidR="003143CD" w:rsidRDefault="003143CD" w:rsidP="003143CD">
      <w:pPr>
        <w:pStyle w:val="Prrafodelista"/>
        <w:spacing w:line="480" w:lineRule="auto"/>
        <w:ind w:left="426" w:right="49"/>
        <w:rPr>
          <w:rFonts w:cs="Arial"/>
          <w:lang w:val="es-ES_tradnl"/>
        </w:rPr>
      </w:pPr>
      <w:r>
        <w:rPr>
          <w:rFonts w:cs="Arial"/>
          <w:lang w:val="es-ES_tradnl"/>
        </w:rPr>
        <w:t xml:space="preserve">[46] </w:t>
      </w:r>
      <w:r w:rsidRPr="003143CD">
        <w:rPr>
          <w:rFonts w:cs="Arial"/>
          <w:lang w:val="es-ES_tradnl"/>
        </w:rPr>
        <w:t>]R. Wirth and J. Hipp, “CRISP-DM: Towards a Standard Process Model for Data Mining.”</w:t>
      </w:r>
    </w:p>
    <w:p w14:paraId="07321795" w14:textId="77777777" w:rsidR="009E59CB" w:rsidRDefault="009E59CB" w:rsidP="003143CD">
      <w:pPr>
        <w:pStyle w:val="Prrafodelista"/>
        <w:spacing w:line="480" w:lineRule="auto"/>
        <w:ind w:left="426" w:right="49"/>
        <w:rPr>
          <w:rFonts w:cs="Arial"/>
          <w:lang w:val="es-ES_tradnl"/>
        </w:rPr>
      </w:pPr>
    </w:p>
    <w:p w14:paraId="4778915D" w14:textId="0B015855" w:rsidR="003143CD" w:rsidRPr="003143CD" w:rsidRDefault="003143CD" w:rsidP="003143CD">
      <w:pPr>
        <w:pStyle w:val="Prrafodelista"/>
        <w:spacing w:line="480" w:lineRule="auto"/>
        <w:ind w:left="426" w:right="49"/>
        <w:rPr>
          <w:rFonts w:cs="Arial"/>
          <w:lang w:val="es-ES_tradnl"/>
        </w:rPr>
      </w:pPr>
      <w:r>
        <w:rPr>
          <w:rFonts w:cs="Arial"/>
          <w:lang w:val="es-ES_tradnl"/>
        </w:rPr>
        <w:t>[</w:t>
      </w:r>
      <w:r w:rsidRPr="003143CD">
        <w:rPr>
          <w:rFonts w:cs="Arial"/>
          <w:lang w:val="es-ES_tradnl"/>
        </w:rPr>
        <w:t>47</w:t>
      </w:r>
      <w:r>
        <w:rPr>
          <w:rFonts w:cs="Arial"/>
          <w:lang w:val="es-ES_tradnl"/>
        </w:rPr>
        <w:t xml:space="preserve">] </w:t>
      </w:r>
      <w:r w:rsidRPr="003143CD">
        <w:rPr>
          <w:rFonts w:cs="Arial"/>
          <w:lang w:val="es-ES_tradnl"/>
        </w:rPr>
        <w:t>I. Kolyshkina and S. Simoff, “Interpretability of Machine Learning Solutions in Public Healthcare: The CRISP-ML Approach,” Frontiers in Big Data, vol. 4, May 2021, doi: 10.3389/fdata.2021.660206.</w:t>
      </w:r>
    </w:p>
    <w:p w14:paraId="4F33AB60" w14:textId="776D7A11" w:rsidR="003143CD" w:rsidRPr="0025306A" w:rsidRDefault="003143CD" w:rsidP="003143CD">
      <w:pPr>
        <w:pStyle w:val="Prrafodelista"/>
        <w:spacing w:line="480" w:lineRule="auto"/>
        <w:ind w:left="426" w:right="49"/>
        <w:rPr>
          <w:rFonts w:cs="Arial"/>
          <w:lang w:val="es-ES_tradnl"/>
        </w:rPr>
      </w:pPr>
      <w:r w:rsidRPr="003143CD">
        <w:rPr>
          <w:rFonts w:cs="Arial"/>
          <w:lang w:val="es-ES_tradnl"/>
        </w:rPr>
        <w:t xml:space="preserve">  </w:t>
      </w:r>
    </w:p>
    <w:p w14:paraId="5CDBE5A1" w14:textId="3657213C" w:rsidR="0025306A" w:rsidRPr="004A1815" w:rsidRDefault="0025306A" w:rsidP="00E147D1">
      <w:pPr>
        <w:pStyle w:val="Prrafodelista"/>
        <w:spacing w:after="0" w:line="480" w:lineRule="auto"/>
        <w:ind w:left="426" w:right="49"/>
        <w:rPr>
          <w:rFonts w:cs="Arial"/>
        </w:rPr>
      </w:pPr>
    </w:p>
    <w:p w14:paraId="63F5DC56" w14:textId="4A0F5F28" w:rsidR="00E41587" w:rsidRPr="004A1815" w:rsidRDefault="00E41587" w:rsidP="00E147D1">
      <w:pPr>
        <w:pStyle w:val="Prrafodelista"/>
        <w:spacing w:after="0" w:line="480" w:lineRule="auto"/>
        <w:ind w:left="426" w:right="49"/>
        <w:rPr>
          <w:rFonts w:cs="Arial"/>
        </w:rPr>
      </w:pPr>
    </w:p>
    <w:p w14:paraId="1034170B" w14:textId="24A3C1C3" w:rsidR="00031E11" w:rsidRPr="004A1815" w:rsidRDefault="00BC1692" w:rsidP="00BC1692">
      <w:pPr>
        <w:pStyle w:val="Prrafodelista"/>
        <w:spacing w:after="0" w:line="480" w:lineRule="auto"/>
        <w:ind w:left="426" w:right="49"/>
        <w:rPr>
          <w:rFonts w:cs="Arial"/>
        </w:rPr>
      </w:pPr>
      <w:r w:rsidRPr="004A1815">
        <w:rPr>
          <w:rFonts w:cs="Arial"/>
        </w:rPr>
        <w:t xml:space="preserve">  </w:t>
      </w:r>
    </w:p>
    <w:p w14:paraId="4833C7C6" w14:textId="10374D71" w:rsidR="5EA1A009" w:rsidRPr="004A1815" w:rsidRDefault="5EA1A009" w:rsidP="5EA1A009">
      <w:pPr>
        <w:pStyle w:val="Prrafodelista"/>
        <w:spacing w:after="0" w:line="480" w:lineRule="auto"/>
        <w:ind w:left="426" w:right="49"/>
        <w:rPr>
          <w:rFonts w:cs="Arial"/>
        </w:rPr>
      </w:pPr>
    </w:p>
    <w:p w14:paraId="56734C71" w14:textId="77777777" w:rsidR="00624F10" w:rsidRPr="004A1815" w:rsidRDefault="00624F10" w:rsidP="5EA1A009">
      <w:pPr>
        <w:pStyle w:val="Prrafodelista"/>
        <w:spacing w:after="0" w:line="480" w:lineRule="auto"/>
        <w:rPr>
          <w:rFonts w:cs="Arial"/>
          <w:b/>
          <w:u w:val="single"/>
        </w:rPr>
      </w:pPr>
    </w:p>
    <w:p w14:paraId="3623727A" w14:textId="77777777" w:rsidR="002C6FA6" w:rsidRPr="004A1815" w:rsidRDefault="002C6FA6" w:rsidP="5EA1A009">
      <w:pPr>
        <w:pStyle w:val="Prrafodelista"/>
        <w:spacing w:after="0" w:line="480" w:lineRule="auto"/>
        <w:rPr>
          <w:rFonts w:cs="Arial"/>
          <w:b/>
          <w:u w:val="single"/>
        </w:rPr>
      </w:pPr>
    </w:p>
    <w:p w14:paraId="3ED6ACC4" w14:textId="77777777" w:rsidR="00C51284" w:rsidRPr="004A1815" w:rsidRDefault="00C51284" w:rsidP="5EA1A009">
      <w:pPr>
        <w:pStyle w:val="Prrafodelista"/>
        <w:spacing w:after="0" w:line="480" w:lineRule="auto"/>
        <w:rPr>
          <w:rFonts w:cs="Arial"/>
          <w:b/>
          <w:u w:val="single"/>
        </w:rPr>
      </w:pPr>
    </w:p>
    <w:p w14:paraId="641F6748" w14:textId="77777777" w:rsidR="00C51284" w:rsidRPr="004A1815" w:rsidRDefault="00C51284" w:rsidP="5EA1A009">
      <w:pPr>
        <w:pStyle w:val="Prrafodelista"/>
        <w:spacing w:after="0" w:line="480" w:lineRule="auto"/>
        <w:rPr>
          <w:rFonts w:cs="Arial"/>
          <w:b/>
          <w:u w:val="single"/>
        </w:rPr>
      </w:pPr>
    </w:p>
    <w:p w14:paraId="099F0154" w14:textId="77777777" w:rsidR="00C51284" w:rsidRPr="004A1815" w:rsidRDefault="00C51284" w:rsidP="5EA1A009">
      <w:pPr>
        <w:pStyle w:val="Prrafodelista"/>
        <w:spacing w:after="0" w:line="480" w:lineRule="auto"/>
        <w:rPr>
          <w:rFonts w:cs="Arial"/>
          <w:b/>
          <w:u w:val="single"/>
        </w:rPr>
      </w:pPr>
    </w:p>
    <w:p w14:paraId="2D55BA73" w14:textId="77777777" w:rsidR="00C51284" w:rsidRPr="004A1815" w:rsidRDefault="00C51284" w:rsidP="5EA1A009">
      <w:pPr>
        <w:pStyle w:val="Prrafodelista"/>
        <w:spacing w:after="0" w:line="480" w:lineRule="auto"/>
        <w:rPr>
          <w:rFonts w:cs="Arial"/>
          <w:b/>
          <w:u w:val="single"/>
        </w:rPr>
      </w:pPr>
    </w:p>
    <w:p w14:paraId="1D5DD591" w14:textId="77777777" w:rsidR="00C51284" w:rsidRPr="004A1815" w:rsidRDefault="00C51284" w:rsidP="5EA1A009">
      <w:pPr>
        <w:pStyle w:val="Prrafodelista"/>
        <w:spacing w:after="0" w:line="480" w:lineRule="auto"/>
        <w:rPr>
          <w:rFonts w:cs="Arial"/>
          <w:b/>
          <w:u w:val="single"/>
        </w:rPr>
      </w:pPr>
    </w:p>
    <w:p w14:paraId="4A9EA53A" w14:textId="77777777" w:rsidR="00C51284" w:rsidRPr="004A1815" w:rsidRDefault="00C51284" w:rsidP="5EA1A009">
      <w:pPr>
        <w:pStyle w:val="Prrafodelista"/>
        <w:spacing w:after="0" w:line="480" w:lineRule="auto"/>
        <w:rPr>
          <w:rFonts w:cs="Arial"/>
          <w:b/>
          <w:u w:val="single"/>
        </w:rPr>
      </w:pPr>
    </w:p>
    <w:p w14:paraId="65C517F4" w14:textId="77777777" w:rsidR="00C51284" w:rsidRPr="004A1815" w:rsidRDefault="00C51284" w:rsidP="5EA1A009">
      <w:pPr>
        <w:pStyle w:val="Prrafodelista"/>
        <w:spacing w:after="0" w:line="480" w:lineRule="auto"/>
        <w:rPr>
          <w:rFonts w:cs="Arial"/>
          <w:b/>
          <w:u w:val="single"/>
        </w:rPr>
      </w:pPr>
    </w:p>
    <w:p w14:paraId="2FF68E28" w14:textId="77777777" w:rsidR="00C51284" w:rsidRPr="004A1815" w:rsidRDefault="00C51284" w:rsidP="5EA1A009">
      <w:pPr>
        <w:pStyle w:val="Prrafodelista"/>
        <w:spacing w:after="0" w:line="480" w:lineRule="auto"/>
        <w:rPr>
          <w:rFonts w:cs="Arial"/>
          <w:b/>
          <w:u w:val="single"/>
        </w:rPr>
      </w:pPr>
    </w:p>
    <w:p w14:paraId="3F96135C" w14:textId="326BB76C" w:rsidR="000D6E4F" w:rsidRPr="004A1815" w:rsidRDefault="16841D55" w:rsidP="00310D6F">
      <w:pPr>
        <w:pStyle w:val="Ttulo1"/>
      </w:pPr>
      <w:bookmarkStart w:id="323" w:name="_Toc235051635"/>
      <w:bookmarkStart w:id="324" w:name="_Toc238233697"/>
      <w:r w:rsidRPr="004A1815">
        <w:t>10. Anexos</w:t>
      </w:r>
      <w:bookmarkEnd w:id="323"/>
      <w:bookmarkEnd w:id="324"/>
    </w:p>
    <w:p w14:paraId="4B1F187F" w14:textId="6BBEC4E6" w:rsidR="5EA1A009" w:rsidRPr="004A1815" w:rsidRDefault="5EA1A009" w:rsidP="5EA1A009">
      <w:pPr>
        <w:pStyle w:val="Prrafodelista"/>
        <w:spacing w:after="0" w:line="480" w:lineRule="auto"/>
        <w:ind w:left="1" w:right="49"/>
        <w:rPr>
          <w:rFonts w:cs="Arial"/>
          <w:b/>
          <w:u w:val="single"/>
        </w:rPr>
      </w:pPr>
    </w:p>
    <w:p w14:paraId="2F67B9F4" w14:textId="293E2C23" w:rsidR="5EA1A009" w:rsidRPr="004A1815" w:rsidRDefault="5EA1A009" w:rsidP="16328BEE">
      <w:pPr>
        <w:spacing w:line="480" w:lineRule="auto"/>
        <w:ind w:right="49"/>
        <w:rPr>
          <w:rFonts w:cs="Arial"/>
        </w:rPr>
      </w:pPr>
    </w:p>
    <w:p w14:paraId="126AA4FC" w14:textId="70FE7293" w:rsidR="003D07C1" w:rsidRPr="004A1815" w:rsidRDefault="003D07C1">
      <w:pPr>
        <w:rPr>
          <w:rFonts w:cs="Arial"/>
        </w:rPr>
        <w:sectPr w:rsidR="003D07C1" w:rsidRPr="004A1815" w:rsidSect="00E734F2">
          <w:footerReference w:type="default" r:id="rId21"/>
          <w:pgSz w:w="11906" w:h="16838"/>
          <w:pgMar w:top="1418" w:right="1418" w:bottom="1418" w:left="1701" w:header="709" w:footer="709" w:gutter="0"/>
          <w:pgNumType w:start="1"/>
          <w:cols w:space="708"/>
          <w:docGrid w:linePitch="360"/>
        </w:sectPr>
      </w:pPr>
    </w:p>
    <w:p w14:paraId="1F760AE2" w14:textId="5F9B1F41" w:rsidR="00970D0B" w:rsidRPr="004A1815" w:rsidRDefault="3BEC8FED" w:rsidP="482D8318">
      <w:pPr>
        <w:jc w:val="center"/>
        <w:rPr>
          <w:rFonts w:eastAsia="Calibri" w:cs="Arial"/>
          <w:b/>
          <w:lang w:eastAsia="es-PE"/>
        </w:rPr>
      </w:pPr>
      <w:commentRangeStart w:id="325"/>
      <w:commentRangeStart w:id="326"/>
      <w:commentRangeStart w:id="327"/>
      <w:commentRangeStart w:id="328"/>
      <w:r w:rsidRPr="004A1815">
        <w:rPr>
          <w:rFonts w:eastAsia="Calibri" w:cs="Arial"/>
          <w:b/>
          <w:lang w:eastAsia="es-PE"/>
        </w:rPr>
        <w:lastRenderedPageBreak/>
        <w:t>Matriz de Consistencia</w:t>
      </w:r>
      <w:commentRangeEnd w:id="325"/>
      <w:r w:rsidR="007C37D2" w:rsidRPr="004A1815">
        <w:rPr>
          <w:rStyle w:val="Refdecomentario"/>
          <w:rFonts w:eastAsia="Calibri" w:cs="Arial"/>
          <w:b/>
          <w:sz w:val="24"/>
          <w:szCs w:val="24"/>
          <w:lang w:eastAsia="es-PE"/>
        </w:rPr>
        <w:commentReference w:id="325"/>
      </w:r>
      <w:commentRangeEnd w:id="326"/>
      <w:r w:rsidRPr="004A1815">
        <w:rPr>
          <w:rStyle w:val="Refdecomentario"/>
          <w:rFonts w:eastAsia="Calibri" w:cs="Arial"/>
          <w:b/>
          <w:sz w:val="24"/>
          <w:szCs w:val="24"/>
          <w:lang w:eastAsia="es-PE"/>
        </w:rPr>
        <w:commentReference w:id="326"/>
      </w:r>
      <w:commentRangeEnd w:id="327"/>
      <w:r w:rsidRPr="004A1815">
        <w:rPr>
          <w:rStyle w:val="Refdecomentario"/>
          <w:rFonts w:eastAsia="Calibri" w:cs="Arial"/>
          <w:b/>
          <w:sz w:val="24"/>
          <w:szCs w:val="24"/>
          <w:lang w:eastAsia="es-PE"/>
        </w:rPr>
        <w:commentReference w:id="327"/>
      </w:r>
      <w:commentRangeEnd w:id="328"/>
      <w:r w:rsidRPr="004A1815">
        <w:rPr>
          <w:rStyle w:val="Refdecomentario"/>
          <w:rFonts w:eastAsia="Calibri" w:cs="Arial"/>
          <w:b/>
          <w:sz w:val="24"/>
          <w:szCs w:val="24"/>
          <w:lang w:eastAsia="es-PE"/>
        </w:rPr>
        <w:commentReference w:id="328"/>
      </w:r>
    </w:p>
    <w:p w14:paraId="0FBB137A" w14:textId="77777777" w:rsidR="00970D0B" w:rsidRDefault="00970D0B">
      <w:pPr>
        <w:rPr>
          <w:rFonts w:cs="Arial"/>
        </w:rPr>
      </w:pPr>
    </w:p>
    <w:tbl>
      <w:tblPr>
        <w:tblStyle w:val="Tablanormal5"/>
        <w:tblW w:w="15412" w:type="dxa"/>
        <w:tblLook w:val="04A0" w:firstRow="1" w:lastRow="0" w:firstColumn="1" w:lastColumn="0" w:noHBand="0" w:noVBand="1"/>
      </w:tblPr>
      <w:tblGrid>
        <w:gridCol w:w="2552"/>
        <w:gridCol w:w="2693"/>
        <w:gridCol w:w="2835"/>
        <w:gridCol w:w="2103"/>
        <w:gridCol w:w="1299"/>
        <w:gridCol w:w="2268"/>
        <w:gridCol w:w="1662"/>
      </w:tblGrid>
      <w:tr w:rsidR="007061C7" w:rsidRPr="00850324" w14:paraId="1BC934F3" w14:textId="545CBBD8" w:rsidTr="007144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2" w:type="dxa"/>
            <w:vAlign w:val="center"/>
            <w:hideMark/>
          </w:tcPr>
          <w:p w14:paraId="4EBC79CE" w14:textId="77777777" w:rsidR="007061C7" w:rsidRPr="00850324" w:rsidRDefault="007061C7" w:rsidP="008F37BD">
            <w:pPr>
              <w:jc w:val="center"/>
              <w:rPr>
                <w:rFonts w:cs="Arial"/>
                <w:color w:val="1F1F1F"/>
                <w:sz w:val="15"/>
                <w:szCs w:val="15"/>
              </w:rPr>
            </w:pPr>
            <w:r w:rsidRPr="00850324">
              <w:rPr>
                <w:rFonts w:cs="Arial"/>
                <w:b/>
                <w:bCs/>
                <w:color w:val="1F1F1F"/>
                <w:sz w:val="15"/>
                <w:szCs w:val="15"/>
                <w:bdr w:val="none" w:sz="0" w:space="0" w:color="auto" w:frame="1"/>
              </w:rPr>
              <w:t>Problema (PE)</w:t>
            </w:r>
          </w:p>
        </w:tc>
        <w:tc>
          <w:tcPr>
            <w:tcW w:w="2693" w:type="dxa"/>
            <w:vAlign w:val="center"/>
            <w:hideMark/>
          </w:tcPr>
          <w:p w14:paraId="2F99C5E1" w14:textId="77777777" w:rsidR="007061C7" w:rsidRPr="00850324" w:rsidRDefault="007061C7" w:rsidP="008F37BD">
            <w:pPr>
              <w:jc w:val="center"/>
              <w:cnfStyle w:val="100000000000" w:firstRow="1"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b/>
                <w:bCs/>
                <w:color w:val="1F1F1F"/>
                <w:sz w:val="15"/>
                <w:szCs w:val="15"/>
                <w:bdr w:val="none" w:sz="0" w:space="0" w:color="auto" w:frame="1"/>
              </w:rPr>
              <w:t>Objetivo (OE)</w:t>
            </w:r>
          </w:p>
        </w:tc>
        <w:tc>
          <w:tcPr>
            <w:tcW w:w="2835" w:type="dxa"/>
            <w:vAlign w:val="center"/>
            <w:hideMark/>
          </w:tcPr>
          <w:p w14:paraId="39490DBF" w14:textId="77777777" w:rsidR="007061C7" w:rsidRPr="00850324" w:rsidRDefault="007061C7" w:rsidP="008F37BD">
            <w:pPr>
              <w:jc w:val="center"/>
              <w:cnfStyle w:val="100000000000" w:firstRow="1"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b/>
                <w:bCs/>
                <w:color w:val="1F1F1F"/>
                <w:sz w:val="15"/>
                <w:szCs w:val="15"/>
                <w:bdr w:val="none" w:sz="0" w:space="0" w:color="auto" w:frame="1"/>
              </w:rPr>
              <w:t>Hipótesis (HE)</w:t>
            </w:r>
          </w:p>
        </w:tc>
        <w:tc>
          <w:tcPr>
            <w:tcW w:w="2103" w:type="dxa"/>
            <w:vAlign w:val="center"/>
            <w:hideMark/>
          </w:tcPr>
          <w:p w14:paraId="42A13D64" w14:textId="77777777" w:rsidR="007061C7" w:rsidRPr="00850324" w:rsidRDefault="007061C7" w:rsidP="008F37BD">
            <w:pPr>
              <w:jc w:val="center"/>
              <w:cnfStyle w:val="100000000000" w:firstRow="1"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b/>
                <w:bCs/>
                <w:color w:val="1F1F1F"/>
                <w:sz w:val="15"/>
                <w:szCs w:val="15"/>
                <w:bdr w:val="none" w:sz="0" w:space="0" w:color="auto" w:frame="1"/>
              </w:rPr>
              <w:t>Variable y Rol</w:t>
            </w:r>
          </w:p>
        </w:tc>
        <w:tc>
          <w:tcPr>
            <w:tcW w:w="1299" w:type="dxa"/>
            <w:vAlign w:val="center"/>
            <w:hideMark/>
          </w:tcPr>
          <w:p w14:paraId="3EBCF979" w14:textId="77777777" w:rsidR="007061C7" w:rsidRPr="00850324" w:rsidRDefault="007061C7" w:rsidP="008F37BD">
            <w:pPr>
              <w:jc w:val="center"/>
              <w:cnfStyle w:val="100000000000" w:firstRow="1"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b/>
                <w:bCs/>
                <w:color w:val="1F1F1F"/>
                <w:sz w:val="15"/>
                <w:szCs w:val="15"/>
                <w:bdr w:val="none" w:sz="0" w:space="0" w:color="auto" w:frame="1"/>
              </w:rPr>
              <w:t>Dimensión</w:t>
            </w:r>
          </w:p>
        </w:tc>
        <w:tc>
          <w:tcPr>
            <w:tcW w:w="2268" w:type="dxa"/>
            <w:vAlign w:val="center"/>
            <w:hideMark/>
          </w:tcPr>
          <w:p w14:paraId="72BB701E" w14:textId="77777777" w:rsidR="007061C7" w:rsidRPr="00850324" w:rsidRDefault="007061C7" w:rsidP="008F37BD">
            <w:pPr>
              <w:jc w:val="center"/>
              <w:cnfStyle w:val="100000000000" w:firstRow="1"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b/>
                <w:bCs/>
                <w:color w:val="1F1F1F"/>
                <w:sz w:val="15"/>
                <w:szCs w:val="15"/>
                <w:bdr w:val="none" w:sz="0" w:space="0" w:color="auto" w:frame="1"/>
              </w:rPr>
              <w:t>Indicadores y Métricas ENDES</w:t>
            </w:r>
          </w:p>
        </w:tc>
        <w:tc>
          <w:tcPr>
            <w:tcW w:w="1662" w:type="dxa"/>
          </w:tcPr>
          <w:p w14:paraId="049F2883" w14:textId="521F1AE2" w:rsidR="007061C7" w:rsidRPr="00850324" w:rsidRDefault="00313E93" w:rsidP="008F37BD">
            <w:pPr>
              <w:jc w:val="center"/>
              <w:cnfStyle w:val="100000000000" w:firstRow="1" w:lastRow="0" w:firstColumn="0" w:lastColumn="0" w:oddVBand="0" w:evenVBand="0" w:oddHBand="0" w:evenHBand="0" w:firstRowFirstColumn="0" w:firstRowLastColumn="0" w:lastRowFirstColumn="0" w:lastRowLastColumn="0"/>
              <w:rPr>
                <w:rFonts w:cs="Arial"/>
                <w:b/>
                <w:bCs/>
                <w:color w:val="1F1F1F"/>
                <w:sz w:val="15"/>
                <w:szCs w:val="15"/>
                <w:bdr w:val="none" w:sz="0" w:space="0" w:color="auto" w:frame="1"/>
              </w:rPr>
            </w:pPr>
            <w:r>
              <w:rPr>
                <w:rFonts w:cs="Arial"/>
                <w:b/>
                <w:bCs/>
                <w:color w:val="1F1F1F"/>
                <w:sz w:val="15"/>
                <w:szCs w:val="15"/>
                <w:bdr w:val="none" w:sz="0" w:space="0" w:color="auto" w:frame="1"/>
              </w:rPr>
              <w:t>Metodología</w:t>
            </w:r>
          </w:p>
        </w:tc>
      </w:tr>
      <w:tr w:rsidR="007061C7" w:rsidRPr="00850324" w14:paraId="49FE56C5" w14:textId="12E0BB64" w:rsidTr="007144E5">
        <w:trPr>
          <w:cnfStyle w:val="000000100000" w:firstRow="0" w:lastRow="0" w:firstColumn="0" w:lastColumn="0" w:oddVBand="0" w:evenVBand="0" w:oddHBand="1" w:evenHBand="0" w:firstRowFirstColumn="0" w:firstRowLastColumn="0" w:lastRowFirstColumn="0" w:lastRowLastColumn="0"/>
          <w:trHeight w:val="1498"/>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6E6DDDA1" w14:textId="6D4314CA" w:rsidR="007061C7" w:rsidRPr="008C25E6" w:rsidRDefault="007061C7" w:rsidP="008C25E6">
            <w:pPr>
              <w:jc w:val="center"/>
              <w:rPr>
                <w:rFonts w:cs="Arial"/>
                <w:color w:val="1F1F1F"/>
                <w:sz w:val="15"/>
                <w:szCs w:val="15"/>
              </w:rPr>
            </w:pPr>
            <w:r w:rsidRPr="008C25E6">
              <w:rPr>
                <w:rFonts w:cs="Arial"/>
                <w:color w:val="000000"/>
                <w:sz w:val="15"/>
                <w:szCs w:val="15"/>
              </w:rPr>
              <w:t>¿De qué manera el modelamiento predictivo y explicable mediante Machine Learning a partir de factores sociodemográficos y de salud permite estimar el riesgo de pérdida gestacional en mujeres peruanas de 15 a 49 años registradas en la ENDES 2022-2025?</w:t>
            </w:r>
          </w:p>
        </w:tc>
        <w:tc>
          <w:tcPr>
            <w:tcW w:w="2693" w:type="dxa"/>
            <w:vAlign w:val="center"/>
            <w:hideMark/>
          </w:tcPr>
          <w:p w14:paraId="07DC50D1" w14:textId="539EF31F" w:rsidR="007061C7" w:rsidRPr="008C25E6" w:rsidRDefault="007061C7" w:rsidP="008C25E6">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C25E6">
              <w:rPr>
                <w:rFonts w:cs="Arial"/>
                <w:color w:val="000000"/>
                <w:sz w:val="15"/>
                <w:szCs w:val="15"/>
              </w:rPr>
              <w:t>Desarrollar y evaluar un modelo predictivo y explicable mediante Machine Learning basado en factores sociodemográficos y de salud para la estimación del riesgo de pérdida gestacional en mujeres peruanas de 15 a 49 años a partir de la ENDES 2022-2025.</w:t>
            </w:r>
          </w:p>
        </w:tc>
        <w:tc>
          <w:tcPr>
            <w:tcW w:w="2835" w:type="dxa"/>
            <w:vAlign w:val="center"/>
            <w:hideMark/>
          </w:tcPr>
          <w:p w14:paraId="2A1527FC" w14:textId="57D5A0FA" w:rsidR="007061C7" w:rsidRPr="008C25E6" w:rsidRDefault="007061C7" w:rsidP="008C25E6">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C25E6">
              <w:rPr>
                <w:rFonts w:cs="Arial"/>
                <w:color w:val="000000"/>
                <w:sz w:val="15"/>
                <w:szCs w:val="15"/>
              </w:rPr>
              <w:t>El modelamiento predictivo y explicable mediante Machine Learning basado en factores sociodemográficos y de salud presenta una capacidad de discriminación estadísticamente significativa para estimar el riesgo de pérdida gestacional en mujeres peruanas de 15 a 49 años a partir de la ENDES 2022-2025.</w:t>
            </w:r>
          </w:p>
        </w:tc>
        <w:tc>
          <w:tcPr>
            <w:tcW w:w="2103" w:type="dxa"/>
            <w:vAlign w:val="center"/>
            <w:hideMark/>
          </w:tcPr>
          <w:p w14:paraId="08ABC205" w14:textId="77777777" w:rsidR="007061C7" w:rsidRPr="00850324" w:rsidRDefault="007061C7" w:rsidP="008C25E6">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b/>
                <w:bCs/>
                <w:color w:val="1F1F1F"/>
                <w:sz w:val="15"/>
                <w:szCs w:val="15"/>
                <w:bdr w:val="none" w:sz="0" w:space="0" w:color="auto" w:frame="1"/>
              </w:rPr>
              <w:t>V.I.:</w:t>
            </w:r>
            <w:r w:rsidRPr="00850324">
              <w:rPr>
                <w:rFonts w:cs="Arial"/>
                <w:color w:val="1F1F1F"/>
                <w:sz w:val="15"/>
                <w:szCs w:val="15"/>
              </w:rPr>
              <w:t xml:space="preserve"> Modelamiento predictivo y XAI.</w:t>
            </w:r>
          </w:p>
          <w:p w14:paraId="403EFAA1" w14:textId="51951012" w:rsidR="007061C7" w:rsidRPr="00850324" w:rsidRDefault="007061C7" w:rsidP="008C25E6">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p>
          <w:p w14:paraId="4B21D0E6" w14:textId="77777777" w:rsidR="007061C7" w:rsidRPr="00850324" w:rsidRDefault="007061C7" w:rsidP="008C25E6">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b/>
                <w:bCs/>
                <w:color w:val="1F1F1F"/>
                <w:sz w:val="15"/>
                <w:szCs w:val="15"/>
                <w:bdr w:val="none" w:sz="0" w:space="0" w:color="auto" w:frame="1"/>
              </w:rPr>
              <w:t>V.D.:</w:t>
            </w:r>
            <w:r w:rsidRPr="00850324">
              <w:rPr>
                <w:rFonts w:cs="Arial"/>
                <w:color w:val="1F1F1F"/>
                <w:sz w:val="15"/>
                <w:szCs w:val="15"/>
              </w:rPr>
              <w:t xml:space="preserve"> Estimación del riesgo de pérdida gestacional involuntaria.</w:t>
            </w:r>
          </w:p>
        </w:tc>
        <w:tc>
          <w:tcPr>
            <w:tcW w:w="1299" w:type="dxa"/>
            <w:vAlign w:val="center"/>
            <w:hideMark/>
          </w:tcPr>
          <w:p w14:paraId="34ECB2B1" w14:textId="3F2B0CF8" w:rsidR="007061C7" w:rsidRPr="001828DC" w:rsidRDefault="00E66881" w:rsidP="00297886">
            <w:pPr>
              <w:jc w:val="center"/>
              <w:cnfStyle w:val="000000100000" w:firstRow="0" w:lastRow="0" w:firstColumn="0" w:lastColumn="0" w:oddVBand="0" w:evenVBand="0" w:oddHBand="1" w:evenHBand="0" w:firstRowFirstColumn="0" w:firstRowLastColumn="0" w:lastRowFirstColumn="0" w:lastRowLastColumn="0"/>
              <w:rPr>
                <w:rFonts w:cs="Arial"/>
                <w:sz w:val="15"/>
                <w:szCs w:val="15"/>
              </w:rPr>
            </w:pPr>
            <w:r>
              <w:rPr>
                <w:rFonts w:cs="Arial"/>
                <w:sz w:val="15"/>
                <w:szCs w:val="15"/>
              </w:rPr>
              <w:t>Detalle de dimesiones</w:t>
            </w:r>
          </w:p>
        </w:tc>
        <w:tc>
          <w:tcPr>
            <w:tcW w:w="2268" w:type="dxa"/>
            <w:vAlign w:val="center"/>
            <w:hideMark/>
          </w:tcPr>
          <w:p w14:paraId="04303F70" w14:textId="160B9C00" w:rsidR="007061C7" w:rsidRPr="00850324" w:rsidRDefault="00650BE0" w:rsidP="008C25E6">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Pr>
                <w:rFonts w:cs="Arial"/>
                <w:color w:val="1F1F1F"/>
                <w:sz w:val="15"/>
                <w:szCs w:val="15"/>
              </w:rPr>
              <w:t xml:space="preserve">Ver </w:t>
            </w:r>
            <w:r w:rsidR="00E66881">
              <w:rPr>
                <w:rFonts w:cs="Arial"/>
                <w:color w:val="1F1F1F"/>
                <w:sz w:val="15"/>
                <w:szCs w:val="15"/>
              </w:rPr>
              <w:t>detalle de</w:t>
            </w:r>
            <w:r w:rsidR="0082670E">
              <w:rPr>
                <w:rFonts w:cs="Arial"/>
                <w:color w:val="1F1F1F"/>
                <w:sz w:val="15"/>
                <w:szCs w:val="15"/>
              </w:rPr>
              <w:t xml:space="preserve"> indicadores</w:t>
            </w:r>
          </w:p>
        </w:tc>
        <w:tc>
          <w:tcPr>
            <w:tcW w:w="1662" w:type="dxa"/>
          </w:tcPr>
          <w:p w14:paraId="63951BE1" w14:textId="37E3E69D" w:rsidR="00313E93" w:rsidRPr="00297886" w:rsidRDefault="00313E93" w:rsidP="00297886">
            <w:pPr>
              <w:jc w:val="center"/>
              <w:cnfStyle w:val="000000100000" w:firstRow="0" w:lastRow="0" w:firstColumn="0" w:lastColumn="0" w:oddVBand="0" w:evenVBand="0" w:oddHBand="1" w:evenHBand="0" w:firstRowFirstColumn="0" w:firstRowLastColumn="0" w:lastRowFirstColumn="0" w:lastRowLastColumn="0"/>
              <w:rPr>
                <w:rFonts w:cs="Arial"/>
                <w:b/>
                <w:bCs/>
                <w:color w:val="1F1F1F"/>
                <w:sz w:val="15"/>
                <w:szCs w:val="15"/>
                <w:bdr w:val="none" w:sz="0" w:space="0" w:color="auto" w:frame="1"/>
              </w:rPr>
            </w:pPr>
            <w:r w:rsidRPr="00850324">
              <w:rPr>
                <w:rFonts w:cs="Arial"/>
                <w:b/>
                <w:bCs/>
                <w:color w:val="1F1F1F"/>
                <w:sz w:val="15"/>
                <w:szCs w:val="15"/>
                <w:bdr w:val="none" w:sz="0" w:space="0" w:color="auto" w:frame="1"/>
              </w:rPr>
              <w:t>Metodología:</w:t>
            </w:r>
          </w:p>
          <w:p w14:paraId="6A5B7CAC" w14:textId="77777777" w:rsidR="00313E93" w:rsidRPr="00850324" w:rsidRDefault="00313E93" w:rsidP="00313E93">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color w:val="1F1F1F"/>
                <w:sz w:val="15"/>
                <w:szCs w:val="15"/>
              </w:rPr>
              <w:t>• Tipo: Aplicada</w:t>
            </w:r>
          </w:p>
          <w:p w14:paraId="52CACEF0" w14:textId="77777777" w:rsidR="00313E93" w:rsidRPr="00850324" w:rsidRDefault="00313E93" w:rsidP="00313E93">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color w:val="1F1F1F"/>
                <w:sz w:val="15"/>
                <w:szCs w:val="15"/>
              </w:rPr>
              <w:t>• Nivel: Predictivo / XAI</w:t>
            </w:r>
          </w:p>
          <w:p w14:paraId="4971C213" w14:textId="77777777" w:rsidR="00313E93" w:rsidRPr="00850324" w:rsidRDefault="00313E93" w:rsidP="00313E93">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color w:val="1F1F1F"/>
                <w:sz w:val="15"/>
                <w:szCs w:val="15"/>
              </w:rPr>
              <w:t>• Enfoque: Cuantitativo</w:t>
            </w:r>
          </w:p>
          <w:p w14:paraId="5281A519" w14:textId="4E4D5425" w:rsidR="007061C7" w:rsidRPr="00297886" w:rsidRDefault="007061C7" w:rsidP="000C4659">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p>
        </w:tc>
      </w:tr>
      <w:tr w:rsidR="007061C7" w:rsidRPr="00850324" w14:paraId="5D405353" w14:textId="579A96A8" w:rsidTr="007144E5">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4E56F318" w14:textId="3E84A939" w:rsidR="007061C7" w:rsidRPr="00162D75" w:rsidRDefault="007061C7" w:rsidP="00162D75">
            <w:pPr>
              <w:jc w:val="center"/>
              <w:rPr>
                <w:rFonts w:cs="Arial"/>
                <w:color w:val="1F1F1F"/>
                <w:sz w:val="15"/>
                <w:szCs w:val="15"/>
              </w:rPr>
            </w:pPr>
            <w:r w:rsidRPr="00162D75">
              <w:rPr>
                <w:rFonts w:cs="Arial"/>
                <w:color w:val="000000"/>
                <w:sz w:val="15"/>
                <w:szCs w:val="15"/>
              </w:rPr>
              <w:t>PE1:¿De qué manera la técnica de selección de características Boruta optimiza el espacio dimensional identificando los factores sociodemográficos y de salud más relevantes de la ENDES?</w:t>
            </w:r>
          </w:p>
        </w:tc>
        <w:tc>
          <w:tcPr>
            <w:tcW w:w="2693" w:type="dxa"/>
            <w:vAlign w:val="center"/>
            <w:hideMark/>
          </w:tcPr>
          <w:p w14:paraId="78B8D0B5" w14:textId="025CB612" w:rsidR="007061C7" w:rsidRPr="00162D75" w:rsidRDefault="007061C7" w:rsidP="00162D75">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162D75">
              <w:rPr>
                <w:rFonts w:cs="Arial"/>
                <w:color w:val="000000"/>
                <w:sz w:val="15"/>
                <w:szCs w:val="15"/>
              </w:rPr>
              <w:t>OE1:Implementar y evaluar el algoritmo Boruta para la selección de características relevantes a partir del conjunto de variables sociodemográficas y de salud de la ENDES.</w:t>
            </w:r>
          </w:p>
        </w:tc>
        <w:tc>
          <w:tcPr>
            <w:tcW w:w="2835" w:type="dxa"/>
            <w:vAlign w:val="center"/>
            <w:hideMark/>
          </w:tcPr>
          <w:p w14:paraId="652BACA8" w14:textId="39C17328" w:rsidR="007061C7" w:rsidRPr="00162D75" w:rsidRDefault="007061C7" w:rsidP="00162D75">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162D75">
              <w:rPr>
                <w:rFonts w:cs="Arial"/>
                <w:color w:val="000000"/>
                <w:sz w:val="15"/>
                <w:szCs w:val="15"/>
              </w:rPr>
              <w:t>HE1:El algoritmo Boruta selecciona un subconjunto estadísticamente significativo de factores sociodemográficos y clínicos, reduciendo la dimensionalidad y eliminando el ruido sin pérdida de capacidad predictiva.</w:t>
            </w:r>
          </w:p>
        </w:tc>
        <w:tc>
          <w:tcPr>
            <w:tcW w:w="2103" w:type="dxa"/>
            <w:vAlign w:val="center"/>
            <w:hideMark/>
          </w:tcPr>
          <w:p w14:paraId="578BA171" w14:textId="77777777" w:rsidR="007061C7" w:rsidRPr="00850324" w:rsidRDefault="007061C7" w:rsidP="00162D75">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b/>
                <w:bCs/>
                <w:color w:val="1F1F1F"/>
                <w:sz w:val="15"/>
                <w:szCs w:val="15"/>
                <w:bdr w:val="none" w:sz="0" w:space="0" w:color="auto" w:frame="1"/>
              </w:rPr>
              <w:t>V.I. (E1):</w:t>
            </w:r>
            <w:r w:rsidRPr="00850324">
              <w:rPr>
                <w:rFonts w:cs="Arial"/>
                <w:color w:val="1F1F1F"/>
                <w:sz w:val="15"/>
                <w:szCs w:val="15"/>
                <w:bdr w:val="none" w:sz="0" w:space="0" w:color="auto" w:frame="1"/>
              </w:rPr>
              <w:t xml:space="preserve"> Preprocesamiento y selección (Boruta)</w:t>
            </w:r>
          </w:p>
        </w:tc>
        <w:tc>
          <w:tcPr>
            <w:tcW w:w="1299" w:type="dxa"/>
            <w:vAlign w:val="center"/>
            <w:hideMark/>
          </w:tcPr>
          <w:p w14:paraId="22BD41EC" w14:textId="77777777" w:rsidR="007061C7" w:rsidRPr="00850324" w:rsidRDefault="007061C7" w:rsidP="00162D75">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color w:val="1F1F1F"/>
                <w:sz w:val="15"/>
                <w:szCs w:val="15"/>
                <w:bdr w:val="none" w:sz="0" w:space="0" w:color="auto" w:frame="1"/>
              </w:rPr>
              <w:t>Optimización del espacio de características</w:t>
            </w:r>
          </w:p>
        </w:tc>
        <w:tc>
          <w:tcPr>
            <w:tcW w:w="2268" w:type="dxa"/>
            <w:vAlign w:val="center"/>
            <w:hideMark/>
          </w:tcPr>
          <w:p w14:paraId="1D91D4B0" w14:textId="370EBF20" w:rsidR="007061C7" w:rsidRPr="00850324" w:rsidRDefault="007061C7" w:rsidP="003971C5">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color w:val="1F1F1F"/>
                <w:sz w:val="15"/>
                <w:szCs w:val="15"/>
              </w:rPr>
              <w:t>• Variables confirmadas, tentativas y rechazadas</w:t>
            </w:r>
          </w:p>
          <w:p w14:paraId="532C8348" w14:textId="0064BF5B" w:rsidR="007061C7" w:rsidRPr="00850324" w:rsidRDefault="007061C7" w:rsidP="003971C5">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color w:val="1F1F1F"/>
                <w:sz w:val="15"/>
                <w:szCs w:val="15"/>
              </w:rPr>
              <w:t>• Z-Score vs. Shadow Features</w:t>
            </w:r>
          </w:p>
          <w:p w14:paraId="0DB56DD6" w14:textId="77777777" w:rsidR="007061C7" w:rsidRDefault="007061C7" w:rsidP="003971C5">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color w:val="1F1F1F"/>
                <w:sz w:val="15"/>
                <w:szCs w:val="15"/>
              </w:rPr>
              <w:t>• Variables ENDES: V012, V106, V025, V190, V040, V501, QS900/901, QS109, QS200-210, M14, V201, V302/313, V222</w:t>
            </w:r>
          </w:p>
          <w:p w14:paraId="6DB53F0A" w14:textId="77777777" w:rsidR="007061C7" w:rsidRPr="00850324" w:rsidRDefault="007061C7" w:rsidP="003971C5">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p>
        </w:tc>
        <w:tc>
          <w:tcPr>
            <w:tcW w:w="1662" w:type="dxa"/>
          </w:tcPr>
          <w:p w14:paraId="63C2EFF6" w14:textId="77777777" w:rsidR="000C4659" w:rsidRPr="00D375A1" w:rsidRDefault="000C4659" w:rsidP="000C4659">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color w:val="1F1F1F"/>
                <w:sz w:val="15"/>
                <w:szCs w:val="15"/>
              </w:rPr>
              <w:t xml:space="preserve">• </w:t>
            </w:r>
            <w:r w:rsidRPr="00D375A1">
              <w:rPr>
                <w:rFonts w:cs="Arial"/>
                <w:color w:val="1F1F1F"/>
                <w:sz w:val="15"/>
                <w:szCs w:val="15"/>
              </w:rPr>
              <w:t>Diseño: No experimental, observacional, transversal y retrospectivo</w:t>
            </w:r>
          </w:p>
          <w:p w14:paraId="487CACE6" w14:textId="77777777" w:rsidR="000C4659" w:rsidRPr="00D375A1" w:rsidRDefault="000C4659" w:rsidP="000C4659">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color w:val="1F1F1F"/>
                <w:sz w:val="15"/>
                <w:szCs w:val="15"/>
              </w:rPr>
              <w:t xml:space="preserve">• </w:t>
            </w:r>
            <w:r w:rsidRPr="000C4659">
              <w:rPr>
                <w:rFonts w:cs="Arial"/>
                <w:color w:val="1F1F1F"/>
                <w:sz w:val="15"/>
                <w:szCs w:val="15"/>
              </w:rPr>
              <w:t>Línea: IA y Ciencia de Datos aplicada a la Salud</w:t>
            </w:r>
          </w:p>
          <w:p w14:paraId="609281DF" w14:textId="2EE7D9F4" w:rsidR="007061C7" w:rsidRDefault="007061C7" w:rsidP="00297886">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p>
        </w:tc>
      </w:tr>
      <w:tr w:rsidR="007061C7" w:rsidRPr="00850324" w14:paraId="77B5AB25" w14:textId="0CCDCD1F" w:rsidTr="00714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57148587" w14:textId="42C3EA5A" w:rsidR="007061C7" w:rsidRPr="00162D75" w:rsidRDefault="007061C7" w:rsidP="00162D75">
            <w:pPr>
              <w:jc w:val="center"/>
              <w:rPr>
                <w:rFonts w:cs="Arial"/>
                <w:color w:val="1F1F1F"/>
                <w:sz w:val="15"/>
                <w:szCs w:val="15"/>
              </w:rPr>
            </w:pPr>
            <w:r w:rsidRPr="00162D75">
              <w:rPr>
                <w:rFonts w:cs="Arial"/>
                <w:color w:val="000000"/>
                <w:sz w:val="15"/>
                <w:szCs w:val="15"/>
              </w:rPr>
              <w:t>PE2:¿Cómo influye la aplicación de sobremuestreo sintético mediante SMOTE-NC en el conjunto de entrenamiento en la reducción del sesgo de clase y la sensibilidad del modelo?</w:t>
            </w:r>
          </w:p>
        </w:tc>
        <w:tc>
          <w:tcPr>
            <w:tcW w:w="2693" w:type="dxa"/>
            <w:vAlign w:val="center"/>
            <w:hideMark/>
          </w:tcPr>
          <w:p w14:paraId="49537FCF" w14:textId="34552D9F" w:rsidR="007061C7" w:rsidRPr="00162D75" w:rsidRDefault="007061C7" w:rsidP="00162D75">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162D75">
              <w:rPr>
                <w:rFonts w:cs="Arial"/>
                <w:color w:val="000000"/>
                <w:sz w:val="15"/>
                <w:szCs w:val="15"/>
              </w:rPr>
              <w:t>OE2:Evaluar el impacto del balanceo sintético mediante SMOTE-NC en el conjunto de entrenamiento para la mejora de la sensibilidad (Recall) y la mitigación del sesgo de clase.</w:t>
            </w:r>
          </w:p>
        </w:tc>
        <w:tc>
          <w:tcPr>
            <w:tcW w:w="2835" w:type="dxa"/>
            <w:vAlign w:val="center"/>
            <w:hideMark/>
          </w:tcPr>
          <w:p w14:paraId="235AF407" w14:textId="4D6B9C3A" w:rsidR="007061C7" w:rsidRPr="00162D75" w:rsidRDefault="007061C7" w:rsidP="00162D75">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162D75">
              <w:rPr>
                <w:rFonts w:cs="Arial"/>
                <w:color w:val="000000"/>
                <w:sz w:val="15"/>
                <w:szCs w:val="15"/>
              </w:rPr>
              <w:t>HE2:El balanceo de clases mediante SMOTE-NC en el set de entrenamiento incrementa significativamente la sensibilidad (Recall) y el F1-Score frente al entrenamiento con clases desbalanceadas.</w:t>
            </w:r>
          </w:p>
        </w:tc>
        <w:tc>
          <w:tcPr>
            <w:tcW w:w="2103" w:type="dxa"/>
            <w:vAlign w:val="center"/>
            <w:hideMark/>
          </w:tcPr>
          <w:p w14:paraId="7350837C" w14:textId="77777777" w:rsidR="007061C7" w:rsidRPr="00850324" w:rsidRDefault="007061C7" w:rsidP="00162D75">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b/>
                <w:bCs/>
                <w:color w:val="1F1F1F"/>
                <w:sz w:val="15"/>
                <w:szCs w:val="15"/>
                <w:bdr w:val="none" w:sz="0" w:space="0" w:color="auto" w:frame="1"/>
              </w:rPr>
              <w:t>V.I. (E2):</w:t>
            </w:r>
            <w:r w:rsidRPr="00850324">
              <w:rPr>
                <w:rFonts w:cs="Arial"/>
                <w:color w:val="1F1F1F"/>
                <w:sz w:val="15"/>
                <w:szCs w:val="15"/>
                <w:bdr w:val="none" w:sz="0" w:space="0" w:color="auto" w:frame="1"/>
              </w:rPr>
              <w:t xml:space="preserve"> Balanceo sintético (SMOTE-NC)</w:t>
            </w:r>
          </w:p>
        </w:tc>
        <w:tc>
          <w:tcPr>
            <w:tcW w:w="1299" w:type="dxa"/>
            <w:vAlign w:val="center"/>
            <w:hideMark/>
          </w:tcPr>
          <w:p w14:paraId="72D12F2B" w14:textId="77777777" w:rsidR="007061C7" w:rsidRPr="00850324" w:rsidRDefault="007061C7" w:rsidP="00162D75">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color w:val="1F1F1F"/>
                <w:sz w:val="15"/>
                <w:szCs w:val="15"/>
                <w:bdr w:val="none" w:sz="0" w:space="0" w:color="auto" w:frame="1"/>
              </w:rPr>
              <w:t>Tratamiento del desbalance de clases</w:t>
            </w:r>
          </w:p>
        </w:tc>
        <w:tc>
          <w:tcPr>
            <w:tcW w:w="2268" w:type="dxa"/>
            <w:vAlign w:val="center"/>
            <w:hideMark/>
          </w:tcPr>
          <w:p w14:paraId="7A35ACEE" w14:textId="2D886FCF" w:rsidR="007061C7" w:rsidRPr="00850324" w:rsidRDefault="007061C7" w:rsidP="00963EFA">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color w:val="1F1F1F"/>
                <w:sz w:val="15"/>
                <w:szCs w:val="15"/>
              </w:rPr>
              <w:t>• Tasa de sobremuestreo (N:1)</w:t>
            </w:r>
          </w:p>
          <w:p w14:paraId="1EAE683B" w14:textId="7E948F2F" w:rsidR="007061C7" w:rsidRPr="00850324" w:rsidRDefault="007061C7" w:rsidP="00963EFA">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color w:val="1F1F1F"/>
                <w:sz w:val="15"/>
                <w:szCs w:val="15"/>
              </w:rPr>
              <w:t>• Recall en clase minoritaria (Con vs. Sin SMOTE-NC)</w:t>
            </w:r>
          </w:p>
          <w:p w14:paraId="1A4157C3" w14:textId="23B2BEF2" w:rsidR="007061C7" w:rsidRPr="00850324" w:rsidRDefault="007061C7" w:rsidP="00963EFA">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color w:val="1F1F1F"/>
                <w:sz w:val="15"/>
                <w:szCs w:val="15"/>
              </w:rPr>
              <w:t>• F1-Score (Macro / Ponderado)</w:t>
            </w:r>
          </w:p>
          <w:p w14:paraId="298AA49C" w14:textId="77777777" w:rsidR="007061C7" w:rsidRDefault="007061C7" w:rsidP="00963EFA">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color w:val="1F1F1F"/>
                <w:sz w:val="15"/>
                <w:szCs w:val="15"/>
              </w:rPr>
              <w:t>• Curva PR-AUC</w:t>
            </w:r>
          </w:p>
          <w:p w14:paraId="57D09374" w14:textId="77777777" w:rsidR="007061C7" w:rsidRPr="00850324" w:rsidRDefault="007061C7" w:rsidP="00963EFA">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p>
        </w:tc>
        <w:tc>
          <w:tcPr>
            <w:tcW w:w="1662" w:type="dxa"/>
          </w:tcPr>
          <w:p w14:paraId="0FA1258F" w14:textId="40FD4E08" w:rsidR="000C4659" w:rsidRPr="00850324" w:rsidRDefault="000C4659" w:rsidP="00F03AEF">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b/>
                <w:bCs/>
                <w:color w:val="1F1F1F"/>
                <w:sz w:val="15"/>
                <w:szCs w:val="15"/>
                <w:bdr w:val="none" w:sz="0" w:space="0" w:color="auto" w:frame="1"/>
              </w:rPr>
              <w:t>Población y Muestra:</w:t>
            </w:r>
          </w:p>
          <w:p w14:paraId="342AA71B" w14:textId="77777777" w:rsidR="000C4659" w:rsidRPr="00850324" w:rsidRDefault="000C4659" w:rsidP="00F03AEF">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color w:val="1F1F1F"/>
                <w:sz w:val="15"/>
                <w:szCs w:val="15"/>
              </w:rPr>
              <w:t>• Mujeres 15-49 años (ENDES 2022-2025)</w:t>
            </w:r>
          </w:p>
          <w:p w14:paraId="4E42CA05" w14:textId="63598D93" w:rsidR="007061C7" w:rsidRPr="00850324" w:rsidRDefault="000C4659" w:rsidP="00F03AEF">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color w:val="1F1F1F"/>
                <w:sz w:val="15"/>
                <w:szCs w:val="15"/>
              </w:rPr>
              <w:t>• Fuente secundaria: Base de datos INEI</w:t>
            </w:r>
          </w:p>
        </w:tc>
      </w:tr>
      <w:tr w:rsidR="007061C7" w:rsidRPr="00850324" w14:paraId="139C0612" w14:textId="7869B767" w:rsidTr="007144E5">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6104E91B" w14:textId="7102645F" w:rsidR="007061C7" w:rsidRPr="00162D75" w:rsidRDefault="007061C7" w:rsidP="00162D75">
            <w:pPr>
              <w:jc w:val="center"/>
              <w:rPr>
                <w:rFonts w:cs="Arial"/>
                <w:color w:val="1F1F1F"/>
                <w:sz w:val="15"/>
                <w:szCs w:val="15"/>
              </w:rPr>
            </w:pPr>
            <w:r w:rsidRPr="00162D75">
              <w:rPr>
                <w:rFonts w:cs="Arial"/>
                <w:color w:val="000000"/>
                <w:sz w:val="15"/>
                <w:szCs w:val="15"/>
              </w:rPr>
              <w:t>PE3:¿Qué algoritmo de Machine Learning (Random Forest, XGBoost, Gradient Boosting, SVM, KNN) presenta el mejor rendimiento predictivo en la estimación del riesgo gestacional?</w:t>
            </w:r>
          </w:p>
        </w:tc>
        <w:tc>
          <w:tcPr>
            <w:tcW w:w="2693" w:type="dxa"/>
            <w:vAlign w:val="center"/>
            <w:hideMark/>
          </w:tcPr>
          <w:p w14:paraId="146F887A" w14:textId="26135CD5" w:rsidR="007061C7" w:rsidRPr="00162D75" w:rsidRDefault="007061C7" w:rsidP="00162D75">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162D75">
              <w:rPr>
                <w:rFonts w:cs="Arial"/>
                <w:color w:val="000000"/>
                <w:sz w:val="15"/>
                <w:szCs w:val="15"/>
              </w:rPr>
              <w:t>OE3:</w:t>
            </w:r>
            <w:r w:rsidRPr="00162D75">
              <w:rPr>
                <w:rFonts w:cs="Arial"/>
                <w:color w:val="000000"/>
                <w:sz w:val="15"/>
                <w:szCs w:val="15"/>
              </w:rPr>
              <w:br/>
              <w:t>Comparar el rendimiento predictivo de algoritmos basados en ensambles frente a modelos tradicionales mediante AUROC, F1-Score, Sensibilidad y Precisión para seleccionar el modelo óptimo.</w:t>
            </w:r>
          </w:p>
        </w:tc>
        <w:tc>
          <w:tcPr>
            <w:tcW w:w="2835" w:type="dxa"/>
            <w:vAlign w:val="center"/>
            <w:hideMark/>
          </w:tcPr>
          <w:p w14:paraId="15D377BB" w14:textId="6F99F259" w:rsidR="007061C7" w:rsidRPr="00162D75" w:rsidRDefault="007061C7" w:rsidP="00162D75">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162D75">
              <w:rPr>
                <w:rFonts w:cs="Arial"/>
                <w:color w:val="000000"/>
                <w:sz w:val="15"/>
                <w:szCs w:val="15"/>
              </w:rPr>
              <w:t>HE3:</w:t>
            </w:r>
            <w:r w:rsidRPr="00162D75">
              <w:rPr>
                <w:rFonts w:cs="Arial"/>
                <w:color w:val="000000"/>
                <w:sz w:val="15"/>
                <w:szCs w:val="15"/>
              </w:rPr>
              <w:br/>
              <w:t>Los algoritmos basados en ensambles (XGBoost, Random Forest, Gradient Boosting) superan de manera estadísticamente significativa en AUROC y F1-Score a los modelos tradicionales (SVM, KNN).</w:t>
            </w:r>
          </w:p>
        </w:tc>
        <w:tc>
          <w:tcPr>
            <w:tcW w:w="2103" w:type="dxa"/>
            <w:vAlign w:val="center"/>
            <w:hideMark/>
          </w:tcPr>
          <w:p w14:paraId="6CA4F861" w14:textId="77777777" w:rsidR="007061C7" w:rsidRPr="00850324" w:rsidRDefault="007061C7" w:rsidP="00162D75">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b/>
                <w:bCs/>
                <w:color w:val="1F1F1F"/>
                <w:sz w:val="15"/>
                <w:szCs w:val="15"/>
                <w:bdr w:val="none" w:sz="0" w:space="0" w:color="auto" w:frame="1"/>
              </w:rPr>
              <w:t>V.I. (E3):</w:t>
            </w:r>
            <w:r w:rsidRPr="00850324">
              <w:rPr>
                <w:rFonts w:cs="Arial"/>
                <w:color w:val="1F1F1F"/>
                <w:sz w:val="15"/>
                <w:szCs w:val="15"/>
                <w:bdr w:val="none" w:sz="0" w:space="0" w:color="auto" w:frame="1"/>
              </w:rPr>
              <w:t xml:space="preserve"> Algoritmos de Machine Learning</w:t>
            </w:r>
          </w:p>
        </w:tc>
        <w:tc>
          <w:tcPr>
            <w:tcW w:w="1299" w:type="dxa"/>
            <w:vAlign w:val="center"/>
            <w:hideMark/>
          </w:tcPr>
          <w:p w14:paraId="0FD98AF7" w14:textId="77777777" w:rsidR="007061C7" w:rsidRPr="00850324" w:rsidRDefault="007061C7" w:rsidP="00162D75">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color w:val="1F1F1F"/>
                <w:sz w:val="15"/>
                <w:szCs w:val="15"/>
                <w:bdr w:val="none" w:sz="0" w:space="0" w:color="auto" w:frame="1"/>
              </w:rPr>
              <w:t>Eficiencia y rendimiento predictivo</w:t>
            </w:r>
          </w:p>
        </w:tc>
        <w:tc>
          <w:tcPr>
            <w:tcW w:w="2268" w:type="dxa"/>
            <w:vAlign w:val="center"/>
            <w:hideMark/>
          </w:tcPr>
          <w:p w14:paraId="61B28444" w14:textId="46AC2C81" w:rsidR="007061C7" w:rsidRPr="00850324" w:rsidRDefault="007061C7" w:rsidP="00963EFA">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color w:val="1F1F1F"/>
                <w:sz w:val="15"/>
                <w:szCs w:val="15"/>
              </w:rPr>
              <w:t>• AUROC (Área bajo la curva ROC)</w:t>
            </w:r>
          </w:p>
          <w:p w14:paraId="5E658074" w14:textId="2411B9B5" w:rsidR="007061C7" w:rsidRPr="00850324" w:rsidRDefault="007061C7" w:rsidP="00963EFA">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color w:val="1F1F1F"/>
                <w:sz w:val="15"/>
                <w:szCs w:val="15"/>
              </w:rPr>
              <w:t>• F1-Score (Macro / Ponderado)</w:t>
            </w:r>
          </w:p>
          <w:p w14:paraId="0309B0DB" w14:textId="1DA045AD" w:rsidR="007061C7" w:rsidRPr="00850324" w:rsidRDefault="007061C7" w:rsidP="00963EFA">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color w:val="1F1F1F"/>
                <w:sz w:val="15"/>
                <w:szCs w:val="15"/>
              </w:rPr>
              <w:t>• Sensibilidad / Recall y Precisión</w:t>
            </w:r>
          </w:p>
          <w:p w14:paraId="2A368765" w14:textId="77777777" w:rsidR="007061C7" w:rsidRDefault="007061C7" w:rsidP="00963EFA">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color w:val="1F1F1F"/>
                <w:sz w:val="15"/>
                <w:szCs w:val="15"/>
              </w:rPr>
              <w:lastRenderedPageBreak/>
              <w:t>• Matriz de Confusión y k-fold CV</w:t>
            </w:r>
          </w:p>
          <w:p w14:paraId="25D265E7" w14:textId="77777777" w:rsidR="007061C7" w:rsidRPr="00850324" w:rsidRDefault="007061C7" w:rsidP="00162D75">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p>
        </w:tc>
        <w:tc>
          <w:tcPr>
            <w:tcW w:w="1662" w:type="dxa"/>
          </w:tcPr>
          <w:p w14:paraId="0AADEE12" w14:textId="77777777" w:rsidR="007061C7" w:rsidRPr="00850324" w:rsidRDefault="007061C7" w:rsidP="00963EFA">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p>
        </w:tc>
      </w:tr>
      <w:tr w:rsidR="007061C7" w:rsidRPr="00850324" w14:paraId="23E005C6" w14:textId="45E8DBEC" w:rsidTr="00714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4A5EBC1D" w14:textId="03D17D03" w:rsidR="007061C7" w:rsidRPr="00162D75" w:rsidRDefault="007061C7" w:rsidP="00162D75">
            <w:pPr>
              <w:jc w:val="center"/>
              <w:rPr>
                <w:rFonts w:cs="Arial"/>
                <w:color w:val="1F1F1F"/>
                <w:sz w:val="15"/>
                <w:szCs w:val="15"/>
              </w:rPr>
            </w:pPr>
            <w:r w:rsidRPr="00162D75">
              <w:rPr>
                <w:rFonts w:cs="Arial"/>
                <w:color w:val="000000"/>
                <w:sz w:val="15"/>
                <w:szCs w:val="15"/>
              </w:rPr>
              <w:t>PE4:¿Cuál es la importancia global y el sentido de contribución de las variables sociodemográficas y de salud en las predicciones del modelo óptimo según TreeSHAP?</w:t>
            </w:r>
          </w:p>
        </w:tc>
        <w:tc>
          <w:tcPr>
            <w:tcW w:w="2693" w:type="dxa"/>
            <w:vAlign w:val="center"/>
            <w:hideMark/>
          </w:tcPr>
          <w:p w14:paraId="2F6385F1" w14:textId="16B5902B" w:rsidR="007061C7" w:rsidRPr="00162D75" w:rsidRDefault="007061C7" w:rsidP="00162D75">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162D75">
              <w:rPr>
                <w:rFonts w:cs="Arial"/>
                <w:color w:val="000000"/>
                <w:sz w:val="15"/>
                <w:szCs w:val="15"/>
              </w:rPr>
              <w:t>OE4:Determinar la importancia global y la dirección del impacto de las variables predictoras mediante la técnica TreeSHAP (Beeswarm / Summary Plot) en el modelo óptimo.</w:t>
            </w:r>
          </w:p>
        </w:tc>
        <w:tc>
          <w:tcPr>
            <w:tcW w:w="2835" w:type="dxa"/>
            <w:vAlign w:val="center"/>
            <w:hideMark/>
          </w:tcPr>
          <w:p w14:paraId="18164D7D" w14:textId="4E687E50" w:rsidR="007061C7" w:rsidRPr="00162D75" w:rsidRDefault="007061C7" w:rsidP="00162D75">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162D75">
              <w:rPr>
                <w:rFonts w:cs="Arial"/>
                <w:color w:val="000000"/>
                <w:sz w:val="15"/>
                <w:szCs w:val="15"/>
              </w:rPr>
              <w:t>HE4:Los valores TreeSHAP permiten jerarquizar con rigor matemático las variables sociodemográficas y de salud determinantes según su contribución promedio al riesgo gestacional.</w:t>
            </w:r>
          </w:p>
        </w:tc>
        <w:tc>
          <w:tcPr>
            <w:tcW w:w="2103" w:type="dxa"/>
            <w:vAlign w:val="center"/>
            <w:hideMark/>
          </w:tcPr>
          <w:p w14:paraId="2AA76D35" w14:textId="77777777" w:rsidR="007061C7" w:rsidRPr="00850324" w:rsidRDefault="007061C7" w:rsidP="00162D75">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b/>
                <w:bCs/>
                <w:color w:val="1F1F1F"/>
                <w:sz w:val="15"/>
                <w:szCs w:val="15"/>
                <w:bdr w:val="none" w:sz="0" w:space="0" w:color="auto" w:frame="1"/>
              </w:rPr>
              <w:t>V.I. (E4):</w:t>
            </w:r>
            <w:r w:rsidRPr="00850324">
              <w:rPr>
                <w:rFonts w:cs="Arial"/>
                <w:color w:val="1F1F1F"/>
                <w:sz w:val="15"/>
                <w:szCs w:val="15"/>
                <w:bdr w:val="none" w:sz="0" w:space="0" w:color="auto" w:frame="1"/>
              </w:rPr>
              <w:t xml:space="preserve"> Explicabilidad Global (TreeSHAP)</w:t>
            </w:r>
          </w:p>
        </w:tc>
        <w:tc>
          <w:tcPr>
            <w:tcW w:w="1299" w:type="dxa"/>
            <w:vAlign w:val="center"/>
            <w:hideMark/>
          </w:tcPr>
          <w:p w14:paraId="741557F4" w14:textId="77777777" w:rsidR="007061C7" w:rsidRPr="00850324" w:rsidRDefault="007061C7" w:rsidP="00162D75">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color w:val="1F1F1F"/>
                <w:sz w:val="15"/>
                <w:szCs w:val="15"/>
                <w:bdr w:val="none" w:sz="0" w:space="0" w:color="auto" w:frame="1"/>
              </w:rPr>
              <w:t>Interpretabilidad global</w:t>
            </w:r>
          </w:p>
        </w:tc>
        <w:tc>
          <w:tcPr>
            <w:tcW w:w="2268" w:type="dxa"/>
            <w:vAlign w:val="center"/>
            <w:hideMark/>
          </w:tcPr>
          <w:p w14:paraId="22DED96F" w14:textId="2BEC5AD4" w:rsidR="007061C7" w:rsidRPr="00850324" w:rsidRDefault="007061C7" w:rsidP="00963EFA">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color w:val="1F1F1F"/>
                <w:sz w:val="15"/>
                <w:szCs w:val="15"/>
              </w:rPr>
              <w:t>• Valores medios: mean(|SHAP value|)</w:t>
            </w:r>
          </w:p>
          <w:p w14:paraId="1E4B4463" w14:textId="6FB5AED6" w:rsidR="007061C7" w:rsidRPr="00850324" w:rsidRDefault="007061C7" w:rsidP="00963EFA">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color w:val="1F1F1F"/>
                <w:sz w:val="15"/>
                <w:szCs w:val="15"/>
              </w:rPr>
              <w:t>• Dispersión en SHAP Beeswarm plot</w:t>
            </w:r>
          </w:p>
          <w:p w14:paraId="3B489CEA" w14:textId="77777777" w:rsidR="007061C7" w:rsidRDefault="007061C7" w:rsidP="00963EFA">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color w:val="1F1F1F"/>
                <w:sz w:val="15"/>
                <w:szCs w:val="15"/>
              </w:rPr>
              <w:t>• Jerarquía: Factores de salud vs. Sociodemográficos</w:t>
            </w:r>
          </w:p>
          <w:p w14:paraId="488B5245" w14:textId="77777777" w:rsidR="007061C7" w:rsidRPr="00850324" w:rsidRDefault="007061C7" w:rsidP="00963EFA">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p>
        </w:tc>
        <w:tc>
          <w:tcPr>
            <w:tcW w:w="1662" w:type="dxa"/>
          </w:tcPr>
          <w:p w14:paraId="1149D6B0" w14:textId="77777777" w:rsidR="007061C7" w:rsidRPr="00850324" w:rsidRDefault="007061C7" w:rsidP="00963EFA">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p>
        </w:tc>
      </w:tr>
      <w:tr w:rsidR="007061C7" w:rsidRPr="00850324" w14:paraId="2C795EB0" w14:textId="24015011" w:rsidTr="007144E5">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0DE7CF2E" w14:textId="19C2A1D9" w:rsidR="007061C7" w:rsidRPr="00162D75" w:rsidRDefault="007061C7" w:rsidP="00162D75">
            <w:pPr>
              <w:jc w:val="center"/>
              <w:rPr>
                <w:rFonts w:cs="Arial"/>
                <w:color w:val="1F1F1F"/>
                <w:sz w:val="15"/>
                <w:szCs w:val="15"/>
              </w:rPr>
            </w:pPr>
            <w:r w:rsidRPr="00162D75">
              <w:rPr>
                <w:rFonts w:cs="Arial"/>
                <w:color w:val="000000"/>
                <w:sz w:val="15"/>
                <w:szCs w:val="15"/>
              </w:rPr>
              <w:t>PE5:¿De qué manera las técnicas de explicabilidad local (LIME y SHAP Waterfall) permiten la atribución e interpretación del riesgo en instancias individuales específicas?</w:t>
            </w:r>
          </w:p>
        </w:tc>
        <w:tc>
          <w:tcPr>
            <w:tcW w:w="2693" w:type="dxa"/>
            <w:vAlign w:val="center"/>
            <w:hideMark/>
          </w:tcPr>
          <w:p w14:paraId="1103CF89" w14:textId="5AC7D30E" w:rsidR="007061C7" w:rsidRPr="00162D75" w:rsidRDefault="007061C7" w:rsidP="00162D75">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162D75">
              <w:rPr>
                <w:rFonts w:cs="Arial"/>
                <w:color w:val="000000"/>
                <w:sz w:val="15"/>
                <w:szCs w:val="15"/>
              </w:rPr>
              <w:t>OE5:Analizar la atribución local del riesgo gestacional en perfiles individuales mediante explicaciones de caja negra con LIME y gráficos SHAP Waterfall.</w:t>
            </w:r>
          </w:p>
        </w:tc>
        <w:tc>
          <w:tcPr>
            <w:tcW w:w="2835" w:type="dxa"/>
            <w:vAlign w:val="center"/>
            <w:hideMark/>
          </w:tcPr>
          <w:p w14:paraId="5A3D7A9B" w14:textId="13368C52" w:rsidR="007061C7" w:rsidRPr="00162D75" w:rsidRDefault="007061C7" w:rsidP="00162D75">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162D75">
              <w:rPr>
                <w:rFonts w:cs="Arial"/>
                <w:color w:val="000000"/>
                <w:sz w:val="15"/>
                <w:szCs w:val="15"/>
              </w:rPr>
              <w:t>HE5:Las técnicas LIME y SHAP Waterfall permiten descomponer y justificar con precisión las predicciones individuales del modelo para la interpretación de casos clínicos específicos.</w:t>
            </w:r>
          </w:p>
        </w:tc>
        <w:tc>
          <w:tcPr>
            <w:tcW w:w="2103" w:type="dxa"/>
            <w:vAlign w:val="center"/>
            <w:hideMark/>
          </w:tcPr>
          <w:p w14:paraId="03958339" w14:textId="77777777" w:rsidR="007061C7" w:rsidRPr="00850324" w:rsidRDefault="007061C7" w:rsidP="00162D75">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b/>
                <w:bCs/>
                <w:color w:val="1F1F1F"/>
                <w:sz w:val="15"/>
                <w:szCs w:val="15"/>
                <w:bdr w:val="none" w:sz="0" w:space="0" w:color="auto" w:frame="1"/>
              </w:rPr>
              <w:t>V.I. (E5):</w:t>
            </w:r>
            <w:r w:rsidRPr="00850324">
              <w:rPr>
                <w:rFonts w:cs="Arial"/>
                <w:color w:val="1F1F1F"/>
                <w:sz w:val="15"/>
                <w:szCs w:val="15"/>
                <w:bdr w:val="none" w:sz="0" w:space="0" w:color="auto" w:frame="1"/>
              </w:rPr>
              <w:t xml:space="preserve"> Explicabilidad Local (LIME / SHAP)</w:t>
            </w:r>
          </w:p>
        </w:tc>
        <w:tc>
          <w:tcPr>
            <w:tcW w:w="1299" w:type="dxa"/>
            <w:vAlign w:val="center"/>
            <w:hideMark/>
          </w:tcPr>
          <w:p w14:paraId="19D7DF4D" w14:textId="77777777" w:rsidR="007061C7" w:rsidRPr="00850324" w:rsidRDefault="007061C7" w:rsidP="00162D75">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color w:val="1F1F1F"/>
                <w:sz w:val="15"/>
                <w:szCs w:val="15"/>
                <w:bdr w:val="none" w:sz="0" w:space="0" w:color="auto" w:frame="1"/>
              </w:rPr>
              <w:t>Atribución individual del riesgo</w:t>
            </w:r>
          </w:p>
        </w:tc>
        <w:tc>
          <w:tcPr>
            <w:tcW w:w="2268" w:type="dxa"/>
            <w:vAlign w:val="center"/>
            <w:hideMark/>
          </w:tcPr>
          <w:p w14:paraId="18E17905" w14:textId="39F2DDB5" w:rsidR="007061C7" w:rsidRPr="00850324" w:rsidRDefault="007061C7" w:rsidP="00963EFA">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color w:val="1F1F1F"/>
                <w:sz w:val="15"/>
                <w:szCs w:val="15"/>
              </w:rPr>
              <w:t>• Coeficientes de atribución LIME</w:t>
            </w:r>
          </w:p>
          <w:p w14:paraId="3480D5E2" w14:textId="55292EB6" w:rsidR="007061C7" w:rsidRPr="00850324" w:rsidRDefault="007061C7" w:rsidP="00963EFA">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color w:val="1F1F1F"/>
                <w:sz w:val="15"/>
                <w:szCs w:val="15"/>
              </w:rPr>
              <w:t>• Valores aditivos SHAP Waterfall (phi_i)</w:t>
            </w:r>
          </w:p>
          <w:p w14:paraId="239F7315" w14:textId="77777777" w:rsidR="007061C7" w:rsidRDefault="007061C7" w:rsidP="00963EFA">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850324">
              <w:rPr>
                <w:rFonts w:cs="Arial"/>
                <w:color w:val="1F1F1F"/>
                <w:sz w:val="15"/>
                <w:szCs w:val="15"/>
              </w:rPr>
              <w:t>• Probabilidad estimada vs. base E[f(x)]</w:t>
            </w:r>
          </w:p>
          <w:p w14:paraId="4D9A1DE3" w14:textId="77777777" w:rsidR="007061C7" w:rsidRPr="00850324" w:rsidRDefault="007061C7" w:rsidP="00963EFA">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p>
        </w:tc>
        <w:tc>
          <w:tcPr>
            <w:tcW w:w="1662" w:type="dxa"/>
          </w:tcPr>
          <w:p w14:paraId="6169720B" w14:textId="77777777" w:rsidR="007061C7" w:rsidRPr="00850324" w:rsidRDefault="007061C7" w:rsidP="00963EFA">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p>
        </w:tc>
      </w:tr>
      <w:tr w:rsidR="007061C7" w:rsidRPr="00850324" w14:paraId="4ED17847" w14:textId="67EF0EEE" w:rsidTr="00714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71FBADB0" w14:textId="54FBDFF9" w:rsidR="007061C7" w:rsidRPr="00850324" w:rsidRDefault="007061C7" w:rsidP="008F37BD">
            <w:pPr>
              <w:jc w:val="center"/>
              <w:rPr>
                <w:rFonts w:cs="Arial"/>
                <w:color w:val="1F1F1F"/>
                <w:sz w:val="15"/>
                <w:szCs w:val="15"/>
              </w:rPr>
            </w:pPr>
          </w:p>
        </w:tc>
        <w:tc>
          <w:tcPr>
            <w:tcW w:w="2693" w:type="dxa"/>
            <w:vAlign w:val="center"/>
            <w:hideMark/>
          </w:tcPr>
          <w:p w14:paraId="5F4328CE" w14:textId="12DA0B47" w:rsidR="007061C7" w:rsidRPr="00850324" w:rsidRDefault="007061C7" w:rsidP="008F37BD">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p>
        </w:tc>
        <w:tc>
          <w:tcPr>
            <w:tcW w:w="2835" w:type="dxa"/>
            <w:vAlign w:val="center"/>
            <w:hideMark/>
          </w:tcPr>
          <w:p w14:paraId="2E814805" w14:textId="21EE62A2" w:rsidR="007061C7" w:rsidRPr="00850324" w:rsidRDefault="007061C7" w:rsidP="008F37BD">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p>
        </w:tc>
        <w:tc>
          <w:tcPr>
            <w:tcW w:w="2103" w:type="dxa"/>
            <w:vAlign w:val="center"/>
            <w:hideMark/>
          </w:tcPr>
          <w:p w14:paraId="30B4B1D9" w14:textId="77777777" w:rsidR="007061C7" w:rsidRPr="00850324" w:rsidRDefault="007061C7" w:rsidP="008F37BD">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b/>
                <w:bCs/>
                <w:color w:val="1F1F1F"/>
                <w:sz w:val="15"/>
                <w:szCs w:val="15"/>
                <w:bdr w:val="none" w:sz="0" w:space="0" w:color="auto" w:frame="1"/>
              </w:rPr>
              <w:t>V.D.:</w:t>
            </w:r>
            <w:r w:rsidRPr="00850324">
              <w:rPr>
                <w:rFonts w:cs="Arial"/>
                <w:color w:val="1F1F1F"/>
                <w:sz w:val="15"/>
                <w:szCs w:val="15"/>
                <w:bdr w:val="none" w:sz="0" w:space="0" w:color="auto" w:frame="1"/>
              </w:rPr>
              <w:t xml:space="preserve"> Estimación del Riesgo de Pérdida Gestacional</w:t>
            </w:r>
          </w:p>
        </w:tc>
        <w:tc>
          <w:tcPr>
            <w:tcW w:w="1299" w:type="dxa"/>
            <w:vAlign w:val="center"/>
            <w:hideMark/>
          </w:tcPr>
          <w:p w14:paraId="1F1796FE" w14:textId="77777777" w:rsidR="007061C7" w:rsidRPr="00850324" w:rsidRDefault="007061C7" w:rsidP="008F37BD">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color w:val="1F1F1F"/>
                <w:sz w:val="15"/>
                <w:szCs w:val="15"/>
                <w:bdr w:val="none" w:sz="0" w:space="0" w:color="auto" w:frame="1"/>
              </w:rPr>
              <w:t>Desenlace / Estado Gestacional</w:t>
            </w:r>
          </w:p>
        </w:tc>
        <w:tc>
          <w:tcPr>
            <w:tcW w:w="2268" w:type="dxa"/>
            <w:vAlign w:val="center"/>
            <w:hideMark/>
          </w:tcPr>
          <w:p w14:paraId="46922919" w14:textId="15AE8775" w:rsidR="007061C7" w:rsidRPr="00850324" w:rsidRDefault="007061C7" w:rsidP="008F37BD">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color w:val="1F1F1F"/>
                <w:sz w:val="15"/>
                <w:szCs w:val="15"/>
              </w:rPr>
              <w:t>• Target binario de pérdida temprana: (0 = No, 1 = Sí)</w:t>
            </w:r>
          </w:p>
          <w:p w14:paraId="703F7DFE" w14:textId="06BA2C2B" w:rsidR="007061C7" w:rsidRPr="00850324" w:rsidRDefault="007061C7" w:rsidP="008F37BD">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850324">
              <w:rPr>
                <w:rFonts w:cs="Arial"/>
                <w:color w:val="1F1F1F"/>
                <w:sz w:val="15"/>
                <w:szCs w:val="15"/>
              </w:rPr>
              <w:t>• Variables ENDES de desenlace: V228 y V233</w:t>
            </w:r>
          </w:p>
        </w:tc>
        <w:tc>
          <w:tcPr>
            <w:tcW w:w="1662" w:type="dxa"/>
          </w:tcPr>
          <w:p w14:paraId="591CAD7B" w14:textId="77777777" w:rsidR="007061C7" w:rsidRPr="00850324" w:rsidRDefault="007061C7" w:rsidP="008F37BD">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p>
        </w:tc>
      </w:tr>
    </w:tbl>
    <w:p w14:paraId="17B4CE9F" w14:textId="2C18B166" w:rsidR="007E1003" w:rsidRDefault="007E1003">
      <w:pPr>
        <w:spacing w:after="160" w:line="259" w:lineRule="auto"/>
        <w:rPr>
          <w:rFonts w:cs="Arial"/>
        </w:rPr>
      </w:pPr>
    </w:p>
    <w:p w14:paraId="643D7885" w14:textId="77777777" w:rsidR="003C0C88" w:rsidRDefault="007E1003" w:rsidP="000A7E62">
      <w:pPr>
        <w:pStyle w:val="Ttulo"/>
      </w:pPr>
      <w:bookmarkStart w:id="329" w:name="_Toc238233698"/>
      <w:r>
        <w:t>Matriz de</w:t>
      </w:r>
      <w:r w:rsidR="000A7E62">
        <w:t xml:space="preserve"> Operacionalización de Variables</w:t>
      </w:r>
      <w:bookmarkEnd w:id="329"/>
    </w:p>
    <w:p w14:paraId="2AEC0073" w14:textId="77777777" w:rsidR="000A7E62" w:rsidRDefault="000A7E62">
      <w:pPr>
        <w:rPr>
          <w:rFonts w:cs="Arial"/>
        </w:rPr>
      </w:pPr>
    </w:p>
    <w:tbl>
      <w:tblPr>
        <w:tblStyle w:val="Tablanormal3"/>
        <w:tblW w:w="0" w:type="auto"/>
        <w:jc w:val="center"/>
        <w:tblLook w:val="04A0" w:firstRow="1" w:lastRow="0" w:firstColumn="1" w:lastColumn="0" w:noHBand="0" w:noVBand="1"/>
      </w:tblPr>
      <w:tblGrid>
        <w:gridCol w:w="1844"/>
        <w:gridCol w:w="2268"/>
        <w:gridCol w:w="2551"/>
        <w:gridCol w:w="2268"/>
        <w:gridCol w:w="2268"/>
        <w:gridCol w:w="2295"/>
        <w:gridCol w:w="1904"/>
      </w:tblGrid>
      <w:tr w:rsidR="00B07D91" w:rsidRPr="008D0ECC" w14:paraId="4BADFDDD" w14:textId="77777777" w:rsidTr="001612F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844" w:type="dxa"/>
            <w:vAlign w:val="center"/>
            <w:hideMark/>
          </w:tcPr>
          <w:p w14:paraId="757B30D3" w14:textId="77777777" w:rsidR="00B07D91" w:rsidRPr="006B3FD9" w:rsidRDefault="00B07D91" w:rsidP="00DD1C98">
            <w:pPr>
              <w:jc w:val="center"/>
              <w:rPr>
                <w:rFonts w:cs="Arial"/>
                <w:color w:val="1F1F1F"/>
                <w:sz w:val="15"/>
                <w:szCs w:val="15"/>
              </w:rPr>
            </w:pPr>
            <w:r w:rsidRPr="006B3FD9">
              <w:rPr>
                <w:rFonts w:cs="Arial"/>
                <w:color w:val="1F1F1F"/>
                <w:sz w:val="15"/>
                <w:szCs w:val="15"/>
                <w:bdr w:val="none" w:sz="0" w:space="0" w:color="auto" w:frame="1"/>
              </w:rPr>
              <w:t>Variable y Rol</w:t>
            </w:r>
          </w:p>
        </w:tc>
        <w:tc>
          <w:tcPr>
            <w:tcW w:w="2268" w:type="dxa"/>
            <w:vAlign w:val="center"/>
            <w:hideMark/>
          </w:tcPr>
          <w:p w14:paraId="120D01F8" w14:textId="77777777" w:rsidR="00B07D91" w:rsidRPr="006B3FD9" w:rsidRDefault="00B07D91" w:rsidP="00DD1C98">
            <w:pPr>
              <w:jc w:val="center"/>
              <w:cnfStyle w:val="100000000000" w:firstRow="1" w:lastRow="0" w:firstColumn="0" w:lastColumn="0" w:oddVBand="0" w:evenVBand="0" w:oddHBand="0" w:evenHBand="0" w:firstRowFirstColumn="0" w:firstRowLastColumn="0" w:lastRowFirstColumn="0" w:lastRowLastColumn="0"/>
              <w:rPr>
                <w:rFonts w:cs="Arial"/>
                <w:color w:val="1F1F1F"/>
                <w:sz w:val="15"/>
                <w:szCs w:val="15"/>
              </w:rPr>
            </w:pPr>
            <w:r w:rsidRPr="006B3FD9">
              <w:rPr>
                <w:rFonts w:cs="Arial"/>
                <w:color w:val="1F1F1F"/>
                <w:sz w:val="15"/>
                <w:szCs w:val="15"/>
                <w:bdr w:val="none" w:sz="0" w:space="0" w:color="auto" w:frame="1"/>
              </w:rPr>
              <w:t>Dimensión</w:t>
            </w:r>
          </w:p>
        </w:tc>
        <w:tc>
          <w:tcPr>
            <w:tcW w:w="2551" w:type="dxa"/>
            <w:vAlign w:val="center"/>
            <w:hideMark/>
          </w:tcPr>
          <w:p w14:paraId="18114F8D" w14:textId="77777777" w:rsidR="00B07D91" w:rsidRPr="006B3FD9" w:rsidRDefault="00B07D91" w:rsidP="00DD1C98">
            <w:pPr>
              <w:jc w:val="center"/>
              <w:cnfStyle w:val="100000000000" w:firstRow="1" w:lastRow="0" w:firstColumn="0" w:lastColumn="0" w:oddVBand="0" w:evenVBand="0" w:oddHBand="0" w:evenHBand="0" w:firstRowFirstColumn="0" w:firstRowLastColumn="0" w:lastRowFirstColumn="0" w:lastRowLastColumn="0"/>
              <w:rPr>
                <w:rFonts w:cs="Arial"/>
                <w:color w:val="1F1F1F"/>
                <w:sz w:val="15"/>
                <w:szCs w:val="15"/>
              </w:rPr>
            </w:pPr>
            <w:r w:rsidRPr="006B3FD9">
              <w:rPr>
                <w:rFonts w:cs="Arial"/>
                <w:color w:val="1F1F1F"/>
                <w:sz w:val="15"/>
                <w:szCs w:val="15"/>
                <w:bdr w:val="none" w:sz="0" w:space="0" w:color="auto" w:frame="1"/>
              </w:rPr>
              <w:t>Definición Operacional</w:t>
            </w:r>
          </w:p>
        </w:tc>
        <w:tc>
          <w:tcPr>
            <w:tcW w:w="2268" w:type="dxa"/>
            <w:vAlign w:val="center"/>
            <w:hideMark/>
          </w:tcPr>
          <w:p w14:paraId="6B25A07F" w14:textId="77777777" w:rsidR="00B07D91" w:rsidRPr="006B3FD9" w:rsidRDefault="00B07D91" w:rsidP="00DD1C98">
            <w:pPr>
              <w:jc w:val="center"/>
              <w:cnfStyle w:val="100000000000" w:firstRow="1" w:lastRow="0" w:firstColumn="0" w:lastColumn="0" w:oddVBand="0" w:evenVBand="0" w:oddHBand="0" w:evenHBand="0" w:firstRowFirstColumn="0" w:firstRowLastColumn="0" w:lastRowFirstColumn="0" w:lastRowLastColumn="0"/>
              <w:rPr>
                <w:rFonts w:cs="Arial"/>
                <w:color w:val="1F1F1F"/>
                <w:sz w:val="15"/>
                <w:szCs w:val="15"/>
              </w:rPr>
            </w:pPr>
            <w:r w:rsidRPr="006B3FD9">
              <w:rPr>
                <w:rFonts w:cs="Arial"/>
                <w:color w:val="1F1F1F"/>
                <w:sz w:val="15"/>
                <w:szCs w:val="15"/>
                <w:bdr w:val="none" w:sz="0" w:space="0" w:color="auto" w:frame="1"/>
              </w:rPr>
              <w:t>Indicador / Parámetro</w:t>
            </w:r>
          </w:p>
        </w:tc>
        <w:tc>
          <w:tcPr>
            <w:tcW w:w="2268" w:type="dxa"/>
            <w:vAlign w:val="center"/>
            <w:hideMark/>
          </w:tcPr>
          <w:p w14:paraId="1D8B24E5" w14:textId="77777777" w:rsidR="00B07D91" w:rsidRPr="006B3FD9" w:rsidRDefault="00B07D91" w:rsidP="00DD1C98">
            <w:pPr>
              <w:jc w:val="center"/>
              <w:cnfStyle w:val="100000000000" w:firstRow="1" w:lastRow="0" w:firstColumn="0" w:lastColumn="0" w:oddVBand="0" w:evenVBand="0" w:oddHBand="0" w:evenHBand="0" w:firstRowFirstColumn="0" w:firstRowLastColumn="0" w:lastRowFirstColumn="0" w:lastRowLastColumn="0"/>
              <w:rPr>
                <w:rFonts w:cs="Arial"/>
                <w:color w:val="1F1F1F"/>
                <w:sz w:val="15"/>
                <w:szCs w:val="15"/>
              </w:rPr>
            </w:pPr>
            <w:r w:rsidRPr="006B3FD9">
              <w:rPr>
                <w:rFonts w:cs="Arial"/>
                <w:color w:val="1F1F1F"/>
                <w:sz w:val="15"/>
                <w:szCs w:val="15"/>
                <w:bdr w:val="none" w:sz="0" w:space="0" w:color="auto" w:frame="1"/>
              </w:rPr>
              <w:t>Código ENDES / Métrica</w:t>
            </w:r>
          </w:p>
        </w:tc>
        <w:tc>
          <w:tcPr>
            <w:tcW w:w="2295" w:type="dxa"/>
            <w:vAlign w:val="center"/>
            <w:hideMark/>
          </w:tcPr>
          <w:p w14:paraId="7E13294C" w14:textId="77777777" w:rsidR="00B07D91" w:rsidRPr="006B3FD9" w:rsidRDefault="00B07D91" w:rsidP="00DD1C98">
            <w:pPr>
              <w:jc w:val="center"/>
              <w:cnfStyle w:val="100000000000" w:firstRow="1" w:lastRow="0" w:firstColumn="0" w:lastColumn="0" w:oddVBand="0" w:evenVBand="0" w:oddHBand="0" w:evenHBand="0" w:firstRowFirstColumn="0" w:firstRowLastColumn="0" w:lastRowFirstColumn="0" w:lastRowLastColumn="0"/>
              <w:rPr>
                <w:rFonts w:cs="Arial"/>
                <w:color w:val="1F1F1F"/>
                <w:sz w:val="15"/>
                <w:szCs w:val="15"/>
              </w:rPr>
            </w:pPr>
            <w:r w:rsidRPr="006B3FD9">
              <w:rPr>
                <w:rFonts w:cs="Arial"/>
                <w:color w:val="1F1F1F"/>
                <w:sz w:val="15"/>
                <w:szCs w:val="15"/>
                <w:bdr w:val="none" w:sz="0" w:space="0" w:color="auto" w:frame="1"/>
              </w:rPr>
              <w:t>Escala de Medición</w:t>
            </w:r>
          </w:p>
        </w:tc>
        <w:tc>
          <w:tcPr>
            <w:tcW w:w="0" w:type="auto"/>
            <w:vAlign w:val="center"/>
            <w:hideMark/>
          </w:tcPr>
          <w:p w14:paraId="40244D15" w14:textId="77777777" w:rsidR="00B07D91" w:rsidRPr="006B3FD9" w:rsidRDefault="00B07D91" w:rsidP="00DD1C98">
            <w:pPr>
              <w:jc w:val="center"/>
              <w:cnfStyle w:val="100000000000" w:firstRow="1" w:lastRow="0" w:firstColumn="0" w:lastColumn="0" w:oddVBand="0" w:evenVBand="0" w:oddHBand="0" w:evenHBand="0" w:firstRowFirstColumn="0" w:firstRowLastColumn="0" w:lastRowFirstColumn="0" w:lastRowLastColumn="0"/>
              <w:rPr>
                <w:rFonts w:cs="Arial"/>
                <w:color w:val="1F1F1F"/>
                <w:sz w:val="15"/>
                <w:szCs w:val="15"/>
              </w:rPr>
            </w:pPr>
            <w:r w:rsidRPr="006B3FD9">
              <w:rPr>
                <w:rFonts w:cs="Arial"/>
                <w:color w:val="1F1F1F"/>
                <w:sz w:val="15"/>
                <w:szCs w:val="15"/>
                <w:bdr w:val="none" w:sz="0" w:space="0" w:color="auto" w:frame="1"/>
              </w:rPr>
              <w:t>Instrumento / Fuente</w:t>
            </w:r>
          </w:p>
        </w:tc>
      </w:tr>
      <w:tr w:rsidR="0043647C" w:rsidRPr="008D0ECC" w14:paraId="46EFC1C2" w14:textId="77777777" w:rsidTr="001612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4" w:type="dxa"/>
            <w:vAlign w:val="center"/>
            <w:hideMark/>
          </w:tcPr>
          <w:p w14:paraId="6F330338" w14:textId="4AD5F81A" w:rsidR="0043647C" w:rsidRPr="008D0ECC" w:rsidRDefault="0043647C" w:rsidP="0043647C">
            <w:pPr>
              <w:jc w:val="center"/>
              <w:rPr>
                <w:rFonts w:cs="Arial"/>
                <w:color w:val="1F1F1F"/>
                <w:sz w:val="15"/>
                <w:szCs w:val="15"/>
              </w:rPr>
            </w:pPr>
            <w:r w:rsidRPr="008D0ECC">
              <w:rPr>
                <w:rFonts w:cs="Arial"/>
                <w:color w:val="1F1F1F"/>
                <w:sz w:val="15"/>
                <w:szCs w:val="15"/>
                <w:bdr w:val="none" w:sz="0" w:space="0" w:color="auto" w:frame="1"/>
              </w:rPr>
              <w:t>VARIABLE INDEPENDIENTE</w:t>
            </w:r>
            <w:r w:rsidRPr="008D0ECC">
              <w:rPr>
                <w:rFonts w:cs="Arial"/>
                <w:color w:val="1F1F1F"/>
                <w:sz w:val="15"/>
                <w:szCs w:val="15"/>
              </w:rPr>
              <w:br/>
            </w:r>
          </w:p>
          <w:p w14:paraId="130F649F" w14:textId="77777777" w:rsidR="0043647C" w:rsidRPr="00807FEF" w:rsidRDefault="0043647C" w:rsidP="0043647C">
            <w:pPr>
              <w:jc w:val="center"/>
              <w:rPr>
                <w:rFonts w:cs="Arial"/>
                <w:b w:val="0"/>
                <w:bCs w:val="0"/>
                <w:color w:val="1F1F1F"/>
                <w:sz w:val="15"/>
                <w:szCs w:val="15"/>
              </w:rPr>
            </w:pPr>
            <w:r w:rsidRPr="00807FEF">
              <w:rPr>
                <w:rFonts w:cs="Arial"/>
                <w:b w:val="0"/>
                <w:bCs w:val="0"/>
                <w:color w:val="1F1F1F"/>
                <w:sz w:val="13"/>
                <w:szCs w:val="13"/>
              </w:rPr>
              <w:t>Modelamiento Predictivo y Explicable mediante Machine Learning</w:t>
            </w:r>
          </w:p>
        </w:tc>
        <w:tc>
          <w:tcPr>
            <w:tcW w:w="2268" w:type="dxa"/>
            <w:vAlign w:val="center"/>
            <w:hideMark/>
          </w:tcPr>
          <w:p w14:paraId="5093E32E" w14:textId="1C2ACCE2" w:rsidR="0043647C" w:rsidRPr="00784145" w:rsidRDefault="0043647C" w:rsidP="0043647C">
            <w:pPr>
              <w:jc w:val="center"/>
              <w:cnfStyle w:val="000000100000" w:firstRow="0" w:lastRow="0" w:firstColumn="0" w:lastColumn="0" w:oddVBand="0" w:evenVBand="0" w:oddHBand="1" w:evenHBand="0" w:firstRowFirstColumn="0" w:firstRowLastColumn="0" w:lastRowFirstColumn="0" w:lastRowLastColumn="0"/>
              <w:rPr>
                <w:rFonts w:cs="Arial"/>
                <w:b/>
                <w:bCs/>
                <w:color w:val="1F1F1F"/>
                <w:sz w:val="15"/>
                <w:szCs w:val="15"/>
              </w:rPr>
            </w:pPr>
            <w:r w:rsidRPr="00784145">
              <w:rPr>
                <w:rFonts w:cs="Arial"/>
                <w:b/>
                <w:bCs/>
                <w:sz w:val="15"/>
                <w:szCs w:val="15"/>
              </w:rPr>
              <w:t>Dimensión 1: Optimización del espacio de características (Boruta)</w:t>
            </w:r>
          </w:p>
        </w:tc>
        <w:tc>
          <w:tcPr>
            <w:tcW w:w="2551" w:type="dxa"/>
            <w:vAlign w:val="center"/>
            <w:hideMark/>
          </w:tcPr>
          <w:p w14:paraId="547F371F" w14:textId="308A7C28" w:rsidR="0043647C" w:rsidRPr="000A47B3" w:rsidRDefault="0043647C" w:rsidP="0043647C">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0A47B3">
              <w:rPr>
                <w:rFonts w:cs="Arial"/>
                <w:sz w:val="15"/>
                <w:szCs w:val="15"/>
              </w:rPr>
              <w:t>Reducción de dimensionalidad e identificación de variables sociodemográficas y clínicas mediante Boruta.</w:t>
            </w:r>
          </w:p>
        </w:tc>
        <w:tc>
          <w:tcPr>
            <w:tcW w:w="2268" w:type="dxa"/>
            <w:vAlign w:val="center"/>
            <w:hideMark/>
          </w:tcPr>
          <w:p w14:paraId="3BB52365" w14:textId="731B3253" w:rsidR="0043647C" w:rsidRPr="00014339" w:rsidRDefault="0043647C" w:rsidP="0043647C">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014339">
              <w:rPr>
                <w:rFonts w:cs="Arial"/>
                <w:sz w:val="15"/>
                <w:szCs w:val="15"/>
              </w:rPr>
              <w:t>Relevancia por Boruta / Variables sociodemográficas y de salud</w:t>
            </w:r>
          </w:p>
        </w:tc>
        <w:tc>
          <w:tcPr>
            <w:tcW w:w="2268" w:type="dxa"/>
            <w:vAlign w:val="center"/>
            <w:hideMark/>
          </w:tcPr>
          <w:p w14:paraId="6563ACD4" w14:textId="169A6B4E" w:rsidR="0043647C" w:rsidRPr="00014339" w:rsidRDefault="0043647C" w:rsidP="0043647C">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014339">
              <w:rPr>
                <w:rFonts w:cs="Arial"/>
                <w:sz w:val="15"/>
                <w:szCs w:val="15"/>
              </w:rPr>
              <w:t>Z-Score vs. Shadow Features / V012, V106, V025, V190, V040, V501, QS900-901, QS109, QS200-210, M14, V201, V302-313, V222</w:t>
            </w:r>
          </w:p>
        </w:tc>
        <w:tc>
          <w:tcPr>
            <w:tcW w:w="2295" w:type="dxa"/>
            <w:vAlign w:val="center"/>
            <w:hideMark/>
          </w:tcPr>
          <w:p w14:paraId="05E570D9" w14:textId="739A2E12" w:rsidR="0043647C" w:rsidRPr="0043647C" w:rsidRDefault="0043647C" w:rsidP="0043647C">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43647C">
              <w:rPr>
                <w:rFonts w:cs="Arial"/>
                <w:sz w:val="15"/>
                <w:szCs w:val="15"/>
              </w:rPr>
              <w:t>Continuo (Z-Score) / Razón / Ordinal / Nominal</w:t>
            </w:r>
          </w:p>
        </w:tc>
        <w:tc>
          <w:tcPr>
            <w:tcW w:w="0" w:type="auto"/>
            <w:vAlign w:val="center"/>
            <w:hideMark/>
          </w:tcPr>
          <w:p w14:paraId="4E26F0C6" w14:textId="02F577A7" w:rsidR="0043647C" w:rsidRPr="0043647C" w:rsidRDefault="0043647C" w:rsidP="0043647C">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43647C">
              <w:rPr>
                <w:rFonts w:cs="Arial"/>
                <w:sz w:val="15"/>
                <w:szCs w:val="15"/>
              </w:rPr>
              <w:t>Cuestionario Individual y de Salud ENDES (INEI) / Algoritmo Boruta (Python)</w:t>
            </w:r>
          </w:p>
        </w:tc>
      </w:tr>
      <w:tr w:rsidR="0043647C" w:rsidRPr="008D0ECC" w14:paraId="7B77CA08" w14:textId="77777777" w:rsidTr="001612F5">
        <w:trPr>
          <w:jc w:val="center"/>
        </w:trPr>
        <w:tc>
          <w:tcPr>
            <w:cnfStyle w:val="001000000000" w:firstRow="0" w:lastRow="0" w:firstColumn="1" w:lastColumn="0" w:oddVBand="0" w:evenVBand="0" w:oddHBand="0" w:evenHBand="0" w:firstRowFirstColumn="0" w:firstRowLastColumn="0" w:lastRowFirstColumn="0" w:lastRowLastColumn="0"/>
            <w:tcW w:w="1844" w:type="dxa"/>
            <w:vAlign w:val="center"/>
            <w:hideMark/>
          </w:tcPr>
          <w:p w14:paraId="76E9038B" w14:textId="77777777" w:rsidR="0043647C" w:rsidRPr="008D0ECC" w:rsidRDefault="0043647C" w:rsidP="0043647C">
            <w:pPr>
              <w:jc w:val="center"/>
              <w:rPr>
                <w:rFonts w:cs="Arial"/>
                <w:color w:val="1F1F1F"/>
                <w:sz w:val="15"/>
                <w:szCs w:val="15"/>
              </w:rPr>
            </w:pPr>
          </w:p>
        </w:tc>
        <w:tc>
          <w:tcPr>
            <w:tcW w:w="2268" w:type="dxa"/>
            <w:vAlign w:val="center"/>
            <w:hideMark/>
          </w:tcPr>
          <w:p w14:paraId="6439E40E" w14:textId="6598A1F6" w:rsidR="0043647C" w:rsidRPr="00784145" w:rsidRDefault="0043647C" w:rsidP="0043647C">
            <w:pPr>
              <w:jc w:val="center"/>
              <w:cnfStyle w:val="000000000000" w:firstRow="0" w:lastRow="0" w:firstColumn="0" w:lastColumn="0" w:oddVBand="0" w:evenVBand="0" w:oddHBand="0" w:evenHBand="0" w:firstRowFirstColumn="0" w:firstRowLastColumn="0" w:lastRowFirstColumn="0" w:lastRowLastColumn="0"/>
              <w:rPr>
                <w:rFonts w:cs="Arial"/>
                <w:b/>
                <w:bCs/>
                <w:color w:val="1F1F1F"/>
                <w:sz w:val="15"/>
                <w:szCs w:val="15"/>
              </w:rPr>
            </w:pPr>
            <w:r w:rsidRPr="00784145">
              <w:rPr>
                <w:rFonts w:cs="Arial"/>
                <w:b/>
                <w:bCs/>
                <w:sz w:val="15"/>
                <w:szCs w:val="15"/>
              </w:rPr>
              <w:t>Dimensión 2: Tratamiento del desbalance de clases (SMOTE-NC)</w:t>
            </w:r>
          </w:p>
        </w:tc>
        <w:tc>
          <w:tcPr>
            <w:tcW w:w="2551" w:type="dxa"/>
            <w:vAlign w:val="center"/>
            <w:hideMark/>
          </w:tcPr>
          <w:p w14:paraId="1BEED0F8" w14:textId="51E5EC4D" w:rsidR="0043647C" w:rsidRPr="000A47B3" w:rsidRDefault="0043647C" w:rsidP="0043647C">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0A47B3">
              <w:rPr>
                <w:rFonts w:cs="Arial"/>
                <w:sz w:val="15"/>
                <w:szCs w:val="15"/>
              </w:rPr>
              <w:t>Mitigación del sesgo de clase mayoritaria mediante sobremuestreo sintético en el set de entrenamiento.</w:t>
            </w:r>
          </w:p>
        </w:tc>
        <w:tc>
          <w:tcPr>
            <w:tcW w:w="2268" w:type="dxa"/>
            <w:vAlign w:val="center"/>
            <w:hideMark/>
          </w:tcPr>
          <w:p w14:paraId="5D08BE62" w14:textId="4E31B305" w:rsidR="0043647C" w:rsidRPr="00014339" w:rsidRDefault="0043647C" w:rsidP="0043647C">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014339">
              <w:rPr>
                <w:rFonts w:cs="Arial"/>
                <w:sz w:val="15"/>
                <w:szCs w:val="15"/>
              </w:rPr>
              <w:t>Sobremuestreo sintético SMOTE-NC / Ratio de balanceo</w:t>
            </w:r>
          </w:p>
        </w:tc>
        <w:tc>
          <w:tcPr>
            <w:tcW w:w="2268" w:type="dxa"/>
            <w:vAlign w:val="center"/>
            <w:hideMark/>
          </w:tcPr>
          <w:p w14:paraId="764680D3" w14:textId="21D6ECF7" w:rsidR="0043647C" w:rsidRPr="00014339" w:rsidRDefault="0043647C" w:rsidP="0043647C">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014339">
              <w:rPr>
                <w:rFonts w:cs="Arial"/>
                <w:sz w:val="15"/>
                <w:szCs w:val="15"/>
              </w:rPr>
              <w:t>Tasa de sobremuestreo (N:1) / Proporción de clases (0:1)</w:t>
            </w:r>
          </w:p>
        </w:tc>
        <w:tc>
          <w:tcPr>
            <w:tcW w:w="2295" w:type="dxa"/>
            <w:vAlign w:val="center"/>
            <w:hideMark/>
          </w:tcPr>
          <w:p w14:paraId="7A257E87" w14:textId="498C41F8" w:rsidR="0043647C" w:rsidRPr="0043647C" w:rsidRDefault="0043647C" w:rsidP="0043647C">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43647C">
              <w:rPr>
                <w:rFonts w:cs="Arial"/>
                <w:sz w:val="15"/>
                <w:szCs w:val="15"/>
              </w:rPr>
              <w:t>Ratio numérico / Proporción porcentual</w:t>
            </w:r>
          </w:p>
        </w:tc>
        <w:tc>
          <w:tcPr>
            <w:tcW w:w="0" w:type="auto"/>
            <w:vAlign w:val="center"/>
            <w:hideMark/>
          </w:tcPr>
          <w:p w14:paraId="0B73FB2E" w14:textId="63A97DF5" w:rsidR="0043647C" w:rsidRPr="0043647C" w:rsidRDefault="0043647C" w:rsidP="0043647C">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43647C">
              <w:rPr>
                <w:rFonts w:cs="Arial"/>
                <w:sz w:val="15"/>
                <w:szCs w:val="15"/>
              </w:rPr>
              <w:t>Pipeline Imbalanced-Learn</w:t>
            </w:r>
          </w:p>
        </w:tc>
      </w:tr>
      <w:tr w:rsidR="0043647C" w:rsidRPr="008D0ECC" w14:paraId="6FBD665B" w14:textId="77777777" w:rsidTr="001612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4" w:type="dxa"/>
            <w:vAlign w:val="center"/>
            <w:hideMark/>
          </w:tcPr>
          <w:p w14:paraId="3D8E8932" w14:textId="77777777" w:rsidR="0043647C" w:rsidRPr="008D0ECC" w:rsidRDefault="0043647C" w:rsidP="0043647C">
            <w:pPr>
              <w:jc w:val="center"/>
              <w:rPr>
                <w:rFonts w:cs="Arial"/>
                <w:color w:val="1F1F1F"/>
                <w:sz w:val="15"/>
                <w:szCs w:val="15"/>
              </w:rPr>
            </w:pPr>
          </w:p>
        </w:tc>
        <w:tc>
          <w:tcPr>
            <w:tcW w:w="2268" w:type="dxa"/>
            <w:vAlign w:val="center"/>
            <w:hideMark/>
          </w:tcPr>
          <w:p w14:paraId="20321969" w14:textId="727CEA58" w:rsidR="0043647C" w:rsidRPr="00784145" w:rsidRDefault="0043647C" w:rsidP="0043647C">
            <w:pPr>
              <w:jc w:val="center"/>
              <w:cnfStyle w:val="000000100000" w:firstRow="0" w:lastRow="0" w:firstColumn="0" w:lastColumn="0" w:oddVBand="0" w:evenVBand="0" w:oddHBand="1" w:evenHBand="0" w:firstRowFirstColumn="0" w:firstRowLastColumn="0" w:lastRowFirstColumn="0" w:lastRowLastColumn="0"/>
              <w:rPr>
                <w:rFonts w:cs="Arial"/>
                <w:b/>
                <w:bCs/>
                <w:color w:val="1F1F1F"/>
                <w:sz w:val="15"/>
                <w:szCs w:val="15"/>
              </w:rPr>
            </w:pPr>
            <w:r w:rsidRPr="00784145">
              <w:rPr>
                <w:rFonts w:cs="Arial"/>
                <w:b/>
                <w:bCs/>
                <w:sz w:val="15"/>
                <w:szCs w:val="15"/>
              </w:rPr>
              <w:t>Dimensión 3: Eficiencia y rendimiento predictivo (Modelos ML)</w:t>
            </w:r>
          </w:p>
        </w:tc>
        <w:tc>
          <w:tcPr>
            <w:tcW w:w="2551" w:type="dxa"/>
            <w:vAlign w:val="center"/>
            <w:hideMark/>
          </w:tcPr>
          <w:p w14:paraId="3D05873E" w14:textId="34A42768" w:rsidR="0043647C" w:rsidRPr="000A47B3" w:rsidRDefault="0043647C" w:rsidP="0043647C">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0A47B3">
              <w:rPr>
                <w:rFonts w:cs="Arial"/>
                <w:sz w:val="15"/>
                <w:szCs w:val="15"/>
              </w:rPr>
              <w:t>Evaluación del desempeño comparativo de los 5 algoritmos evaluados (RF, XGBoost, GB, SVM, KNN).</w:t>
            </w:r>
          </w:p>
        </w:tc>
        <w:tc>
          <w:tcPr>
            <w:tcW w:w="2268" w:type="dxa"/>
            <w:vAlign w:val="center"/>
            <w:hideMark/>
          </w:tcPr>
          <w:p w14:paraId="0D6101CE" w14:textId="63ADA620" w:rsidR="0043647C" w:rsidRPr="00014339" w:rsidRDefault="0043647C" w:rsidP="0043647C">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014339">
              <w:rPr>
                <w:rFonts w:cs="Arial"/>
                <w:sz w:val="15"/>
                <w:szCs w:val="15"/>
              </w:rPr>
              <w:t>Capacidad de discriminación / Balance de clasificación / Sensibilidad / Precisión</w:t>
            </w:r>
          </w:p>
        </w:tc>
        <w:tc>
          <w:tcPr>
            <w:tcW w:w="2268" w:type="dxa"/>
            <w:vAlign w:val="center"/>
            <w:hideMark/>
          </w:tcPr>
          <w:p w14:paraId="79D5DB11" w14:textId="34B30B97" w:rsidR="0043647C" w:rsidRPr="00014339" w:rsidRDefault="0043647C" w:rsidP="0043647C">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014339">
              <w:rPr>
                <w:rFonts w:cs="Arial"/>
                <w:sz w:val="15"/>
                <w:szCs w:val="15"/>
              </w:rPr>
              <w:t>AUROC / F1-Score (Macro y Ponderado) / Recall / Precision</w:t>
            </w:r>
          </w:p>
        </w:tc>
        <w:tc>
          <w:tcPr>
            <w:tcW w:w="2295" w:type="dxa"/>
            <w:vAlign w:val="center"/>
            <w:hideMark/>
          </w:tcPr>
          <w:p w14:paraId="0116B5DD" w14:textId="341794EB" w:rsidR="0043647C" w:rsidRPr="0043647C" w:rsidRDefault="0043647C" w:rsidP="0043647C">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43647C">
              <w:rPr>
                <w:rFonts w:cs="Arial"/>
                <w:sz w:val="15"/>
                <w:szCs w:val="15"/>
              </w:rPr>
              <w:t>Razón continua [0.0 - 1.0]</w:t>
            </w:r>
          </w:p>
        </w:tc>
        <w:tc>
          <w:tcPr>
            <w:tcW w:w="0" w:type="auto"/>
            <w:vAlign w:val="center"/>
            <w:hideMark/>
          </w:tcPr>
          <w:p w14:paraId="5F4B886B" w14:textId="7E184C0C" w:rsidR="0043647C" w:rsidRPr="0043647C" w:rsidRDefault="0043647C" w:rsidP="0043647C">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43647C">
              <w:rPr>
                <w:rFonts w:cs="Arial"/>
                <w:sz w:val="15"/>
                <w:szCs w:val="15"/>
              </w:rPr>
              <w:t>Pipeline Scikit-Learn / XGBoost</w:t>
            </w:r>
          </w:p>
        </w:tc>
      </w:tr>
      <w:tr w:rsidR="0043647C" w:rsidRPr="008D0ECC" w14:paraId="01287E1E" w14:textId="77777777" w:rsidTr="001612F5">
        <w:trPr>
          <w:jc w:val="center"/>
        </w:trPr>
        <w:tc>
          <w:tcPr>
            <w:cnfStyle w:val="001000000000" w:firstRow="0" w:lastRow="0" w:firstColumn="1" w:lastColumn="0" w:oddVBand="0" w:evenVBand="0" w:oddHBand="0" w:evenHBand="0" w:firstRowFirstColumn="0" w:firstRowLastColumn="0" w:lastRowFirstColumn="0" w:lastRowLastColumn="0"/>
            <w:tcW w:w="1844" w:type="dxa"/>
            <w:vAlign w:val="center"/>
            <w:hideMark/>
          </w:tcPr>
          <w:p w14:paraId="500CB588" w14:textId="77777777" w:rsidR="0043647C" w:rsidRPr="008D0ECC" w:rsidRDefault="0043647C" w:rsidP="0043647C">
            <w:pPr>
              <w:jc w:val="center"/>
              <w:rPr>
                <w:rFonts w:cs="Arial"/>
                <w:color w:val="1F1F1F"/>
                <w:sz w:val="15"/>
                <w:szCs w:val="15"/>
              </w:rPr>
            </w:pPr>
          </w:p>
        </w:tc>
        <w:tc>
          <w:tcPr>
            <w:tcW w:w="2268" w:type="dxa"/>
            <w:vAlign w:val="center"/>
            <w:hideMark/>
          </w:tcPr>
          <w:p w14:paraId="129D01A5" w14:textId="0539E573" w:rsidR="0043647C" w:rsidRPr="00784145" w:rsidRDefault="0043647C" w:rsidP="0043647C">
            <w:pPr>
              <w:jc w:val="center"/>
              <w:cnfStyle w:val="000000000000" w:firstRow="0" w:lastRow="0" w:firstColumn="0" w:lastColumn="0" w:oddVBand="0" w:evenVBand="0" w:oddHBand="0" w:evenHBand="0" w:firstRowFirstColumn="0" w:firstRowLastColumn="0" w:lastRowFirstColumn="0" w:lastRowLastColumn="0"/>
              <w:rPr>
                <w:rFonts w:cs="Arial"/>
                <w:b/>
                <w:bCs/>
                <w:color w:val="1F1F1F"/>
                <w:sz w:val="15"/>
                <w:szCs w:val="15"/>
              </w:rPr>
            </w:pPr>
            <w:r w:rsidRPr="00784145">
              <w:rPr>
                <w:rFonts w:cs="Arial"/>
                <w:b/>
                <w:bCs/>
                <w:sz w:val="15"/>
                <w:szCs w:val="15"/>
              </w:rPr>
              <w:t>Dimensión 4: Interpretabilidad global de características (TreeSHAP)</w:t>
            </w:r>
          </w:p>
        </w:tc>
        <w:tc>
          <w:tcPr>
            <w:tcW w:w="2551" w:type="dxa"/>
            <w:vAlign w:val="center"/>
            <w:hideMark/>
          </w:tcPr>
          <w:p w14:paraId="2C54C540" w14:textId="47F78198" w:rsidR="0043647C" w:rsidRPr="000A47B3" w:rsidRDefault="0043647C" w:rsidP="0043647C">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0A47B3">
              <w:rPr>
                <w:rFonts w:cs="Arial"/>
                <w:sz w:val="15"/>
                <w:szCs w:val="15"/>
              </w:rPr>
              <w:t>Jerarquización global y sentido de contribución de los predictores en el modelo óptimo.</w:t>
            </w:r>
          </w:p>
        </w:tc>
        <w:tc>
          <w:tcPr>
            <w:tcW w:w="2268" w:type="dxa"/>
            <w:vAlign w:val="center"/>
            <w:hideMark/>
          </w:tcPr>
          <w:p w14:paraId="44A2317D" w14:textId="17CAF544" w:rsidR="0043647C" w:rsidRPr="00014339" w:rsidRDefault="0043647C" w:rsidP="0043647C">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014339">
              <w:rPr>
                <w:rFonts w:cs="Arial"/>
                <w:sz w:val="15"/>
                <w:szCs w:val="15"/>
              </w:rPr>
              <w:t>Importancia global TreeSHAP / Sentido de impacto</w:t>
            </w:r>
          </w:p>
        </w:tc>
        <w:tc>
          <w:tcPr>
            <w:tcW w:w="2268" w:type="dxa"/>
            <w:vAlign w:val="center"/>
            <w:hideMark/>
          </w:tcPr>
          <w:p w14:paraId="4CDFEFC9" w14:textId="010FE55F" w:rsidR="0043647C" w:rsidRPr="00014339" w:rsidRDefault="0043647C" w:rsidP="0043647C">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014339">
              <w:rPr>
                <w:rFonts w:cs="Arial"/>
                <w:sz w:val="15"/>
                <w:szCs w:val="15"/>
              </w:rPr>
              <w:t>mean|SHAP value| / Gráficos SHAP Summary y Beeswarm</w:t>
            </w:r>
          </w:p>
        </w:tc>
        <w:tc>
          <w:tcPr>
            <w:tcW w:w="2295" w:type="dxa"/>
            <w:vAlign w:val="center"/>
            <w:hideMark/>
          </w:tcPr>
          <w:p w14:paraId="1A25D218" w14:textId="07B8CA0D" w:rsidR="0043647C" w:rsidRPr="0043647C" w:rsidRDefault="0043647C" w:rsidP="0043647C">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43647C">
              <w:rPr>
                <w:rFonts w:cs="Arial"/>
                <w:sz w:val="15"/>
                <w:szCs w:val="15"/>
              </w:rPr>
              <w:t>Continuo real (R) / Sentido direccional (+/-)</w:t>
            </w:r>
          </w:p>
        </w:tc>
        <w:tc>
          <w:tcPr>
            <w:tcW w:w="0" w:type="auto"/>
            <w:vAlign w:val="center"/>
            <w:hideMark/>
          </w:tcPr>
          <w:p w14:paraId="37F9B1D8" w14:textId="47D4A43B" w:rsidR="0043647C" w:rsidRPr="0043647C" w:rsidRDefault="0043647C" w:rsidP="0043647C">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43647C">
              <w:rPr>
                <w:rFonts w:cs="Arial"/>
                <w:sz w:val="15"/>
                <w:szCs w:val="15"/>
              </w:rPr>
              <w:t>Librería SHAP (Python)</w:t>
            </w:r>
          </w:p>
        </w:tc>
      </w:tr>
      <w:tr w:rsidR="0043647C" w:rsidRPr="008D0ECC" w14:paraId="69E1EF12" w14:textId="77777777" w:rsidTr="001612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4" w:type="dxa"/>
            <w:vAlign w:val="center"/>
            <w:hideMark/>
          </w:tcPr>
          <w:p w14:paraId="097B05CA" w14:textId="77777777" w:rsidR="0043647C" w:rsidRPr="008D0ECC" w:rsidRDefault="0043647C" w:rsidP="0043647C">
            <w:pPr>
              <w:jc w:val="center"/>
              <w:rPr>
                <w:rFonts w:cs="Arial"/>
                <w:color w:val="1F1F1F"/>
                <w:sz w:val="15"/>
                <w:szCs w:val="15"/>
              </w:rPr>
            </w:pPr>
          </w:p>
        </w:tc>
        <w:tc>
          <w:tcPr>
            <w:tcW w:w="2268" w:type="dxa"/>
            <w:vAlign w:val="center"/>
            <w:hideMark/>
          </w:tcPr>
          <w:p w14:paraId="4F99D566" w14:textId="1BF2F866" w:rsidR="0043647C" w:rsidRPr="00784145" w:rsidRDefault="0043647C" w:rsidP="0043647C">
            <w:pPr>
              <w:jc w:val="center"/>
              <w:cnfStyle w:val="000000100000" w:firstRow="0" w:lastRow="0" w:firstColumn="0" w:lastColumn="0" w:oddVBand="0" w:evenVBand="0" w:oddHBand="1" w:evenHBand="0" w:firstRowFirstColumn="0" w:firstRowLastColumn="0" w:lastRowFirstColumn="0" w:lastRowLastColumn="0"/>
              <w:rPr>
                <w:rFonts w:cs="Arial"/>
                <w:b/>
                <w:bCs/>
                <w:color w:val="1F1F1F"/>
                <w:sz w:val="15"/>
                <w:szCs w:val="15"/>
              </w:rPr>
            </w:pPr>
            <w:r w:rsidRPr="00784145">
              <w:rPr>
                <w:rFonts w:cs="Arial"/>
                <w:b/>
                <w:bCs/>
                <w:sz w:val="15"/>
                <w:szCs w:val="15"/>
              </w:rPr>
              <w:t>Dimensión 5: Atribución individual del riesgo (LIME / SHAP Local)</w:t>
            </w:r>
          </w:p>
        </w:tc>
        <w:tc>
          <w:tcPr>
            <w:tcW w:w="2551" w:type="dxa"/>
            <w:vAlign w:val="center"/>
            <w:hideMark/>
          </w:tcPr>
          <w:p w14:paraId="5B9C862D" w14:textId="3B83569B" w:rsidR="0043647C" w:rsidRPr="000A47B3" w:rsidRDefault="0043647C" w:rsidP="0043647C">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0A47B3">
              <w:rPr>
                <w:rFonts w:cs="Arial"/>
                <w:sz w:val="15"/>
                <w:szCs w:val="15"/>
              </w:rPr>
              <w:t>Justificación individual de predicciones en casos clínicos puntuales mediante métodos de caja negra.</w:t>
            </w:r>
          </w:p>
        </w:tc>
        <w:tc>
          <w:tcPr>
            <w:tcW w:w="2268" w:type="dxa"/>
            <w:vAlign w:val="center"/>
            <w:hideMark/>
          </w:tcPr>
          <w:p w14:paraId="34C07A34" w14:textId="294F7DAF" w:rsidR="0043647C" w:rsidRPr="00014339" w:rsidRDefault="0043647C" w:rsidP="0043647C">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014339">
              <w:rPr>
                <w:rFonts w:cs="Arial"/>
                <w:sz w:val="15"/>
                <w:szCs w:val="15"/>
              </w:rPr>
              <w:t>Atribución local LIME / Descomposición aditiva SHAP</w:t>
            </w:r>
          </w:p>
        </w:tc>
        <w:tc>
          <w:tcPr>
            <w:tcW w:w="2268" w:type="dxa"/>
            <w:vAlign w:val="center"/>
            <w:hideMark/>
          </w:tcPr>
          <w:p w14:paraId="196AFFC7" w14:textId="623A81FA" w:rsidR="0043647C" w:rsidRPr="00014339" w:rsidRDefault="0043647C" w:rsidP="0043647C">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014339">
              <w:rPr>
                <w:rFonts w:cs="Arial"/>
                <w:sz w:val="15"/>
                <w:szCs w:val="15"/>
              </w:rPr>
              <w:t>Coeficientes LIME / Valores locales phi_i en SHAP Waterfall</w:t>
            </w:r>
          </w:p>
        </w:tc>
        <w:tc>
          <w:tcPr>
            <w:tcW w:w="2295" w:type="dxa"/>
            <w:vAlign w:val="center"/>
            <w:hideMark/>
          </w:tcPr>
          <w:p w14:paraId="7D5002E3" w14:textId="4DAB3090" w:rsidR="0043647C" w:rsidRPr="0043647C" w:rsidRDefault="0043647C" w:rsidP="0043647C">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43647C">
              <w:rPr>
                <w:rFonts w:cs="Arial"/>
                <w:sz w:val="15"/>
                <w:szCs w:val="15"/>
              </w:rPr>
              <w:t>Continuo real (R)</w:t>
            </w:r>
          </w:p>
        </w:tc>
        <w:tc>
          <w:tcPr>
            <w:tcW w:w="0" w:type="auto"/>
            <w:vAlign w:val="center"/>
            <w:hideMark/>
          </w:tcPr>
          <w:p w14:paraId="018BC3C4" w14:textId="694FFFB6" w:rsidR="0043647C" w:rsidRPr="0043647C" w:rsidRDefault="0043647C" w:rsidP="0043647C">
            <w:pPr>
              <w:jc w:val="center"/>
              <w:cnfStyle w:val="000000100000" w:firstRow="0" w:lastRow="0" w:firstColumn="0" w:lastColumn="0" w:oddVBand="0" w:evenVBand="0" w:oddHBand="1" w:evenHBand="0" w:firstRowFirstColumn="0" w:firstRowLastColumn="0" w:lastRowFirstColumn="0" w:lastRowLastColumn="0"/>
              <w:rPr>
                <w:rFonts w:cs="Arial"/>
                <w:color w:val="1F1F1F"/>
                <w:sz w:val="15"/>
                <w:szCs w:val="15"/>
              </w:rPr>
            </w:pPr>
            <w:r w:rsidRPr="0043647C">
              <w:rPr>
                <w:rFonts w:cs="Arial"/>
                <w:sz w:val="15"/>
                <w:szCs w:val="15"/>
              </w:rPr>
              <w:t>Librerías LIME y SHAP (Python)</w:t>
            </w:r>
          </w:p>
        </w:tc>
      </w:tr>
      <w:tr w:rsidR="0043647C" w:rsidRPr="008D0ECC" w14:paraId="7262ACB6" w14:textId="77777777" w:rsidTr="001612F5">
        <w:trPr>
          <w:jc w:val="center"/>
        </w:trPr>
        <w:tc>
          <w:tcPr>
            <w:cnfStyle w:val="001000000000" w:firstRow="0" w:lastRow="0" w:firstColumn="1" w:lastColumn="0" w:oddVBand="0" w:evenVBand="0" w:oddHBand="0" w:evenHBand="0" w:firstRowFirstColumn="0" w:firstRowLastColumn="0" w:lastRowFirstColumn="0" w:lastRowLastColumn="0"/>
            <w:tcW w:w="1844" w:type="dxa"/>
            <w:vAlign w:val="center"/>
            <w:hideMark/>
          </w:tcPr>
          <w:p w14:paraId="045A5016" w14:textId="38C8698D" w:rsidR="0043647C" w:rsidRPr="008D0ECC" w:rsidRDefault="0043647C" w:rsidP="0043647C">
            <w:pPr>
              <w:jc w:val="center"/>
              <w:rPr>
                <w:rFonts w:cs="Arial"/>
                <w:color w:val="1F1F1F"/>
                <w:sz w:val="15"/>
                <w:szCs w:val="15"/>
              </w:rPr>
            </w:pPr>
            <w:r w:rsidRPr="008D0ECC">
              <w:rPr>
                <w:rFonts w:cs="Arial"/>
                <w:color w:val="1F1F1F"/>
                <w:sz w:val="15"/>
                <w:szCs w:val="15"/>
                <w:bdr w:val="none" w:sz="0" w:space="0" w:color="auto" w:frame="1"/>
              </w:rPr>
              <w:t>VARIABLE DEPENDIENTE</w:t>
            </w:r>
            <w:r w:rsidRPr="008D0ECC">
              <w:rPr>
                <w:rFonts w:cs="Arial"/>
                <w:color w:val="1F1F1F"/>
                <w:sz w:val="15"/>
                <w:szCs w:val="15"/>
              </w:rPr>
              <w:br/>
            </w:r>
          </w:p>
          <w:p w14:paraId="17BF16D0" w14:textId="77777777" w:rsidR="0043647C" w:rsidRPr="00807FEF" w:rsidRDefault="0043647C" w:rsidP="0043647C">
            <w:pPr>
              <w:jc w:val="center"/>
              <w:rPr>
                <w:rFonts w:cs="Arial"/>
                <w:b w:val="0"/>
                <w:bCs w:val="0"/>
                <w:color w:val="1F1F1F"/>
                <w:sz w:val="15"/>
                <w:szCs w:val="15"/>
              </w:rPr>
            </w:pPr>
            <w:r w:rsidRPr="00807FEF">
              <w:rPr>
                <w:rFonts w:cs="Arial"/>
                <w:b w:val="0"/>
                <w:bCs w:val="0"/>
                <w:color w:val="1F1F1F"/>
                <w:sz w:val="13"/>
                <w:szCs w:val="13"/>
              </w:rPr>
              <w:t>Estimación del Riesgo de Pérdida Gestacional</w:t>
            </w:r>
          </w:p>
        </w:tc>
        <w:tc>
          <w:tcPr>
            <w:tcW w:w="2268" w:type="dxa"/>
            <w:vAlign w:val="center"/>
            <w:hideMark/>
          </w:tcPr>
          <w:p w14:paraId="18DAF398" w14:textId="77777777" w:rsidR="0043647C" w:rsidRPr="008D0ECC" w:rsidRDefault="0043647C" w:rsidP="0043647C">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8D0ECC">
              <w:rPr>
                <w:rFonts w:cs="Arial"/>
                <w:b/>
                <w:bCs/>
                <w:color w:val="1F1F1F"/>
                <w:sz w:val="15"/>
                <w:szCs w:val="15"/>
                <w:bdr w:val="none" w:sz="0" w:space="0" w:color="auto" w:frame="1"/>
              </w:rPr>
              <w:t>Desenlace / Estado Gestacional</w:t>
            </w:r>
          </w:p>
        </w:tc>
        <w:tc>
          <w:tcPr>
            <w:tcW w:w="2551" w:type="dxa"/>
            <w:vAlign w:val="center"/>
            <w:hideMark/>
          </w:tcPr>
          <w:p w14:paraId="22BFD361" w14:textId="77777777" w:rsidR="0043647C" w:rsidRPr="008D0ECC" w:rsidRDefault="0043647C" w:rsidP="0043647C">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8D0ECC">
              <w:rPr>
                <w:rFonts w:cs="Arial"/>
                <w:color w:val="1F1F1F"/>
                <w:sz w:val="15"/>
                <w:szCs w:val="15"/>
                <w:bdr w:val="none" w:sz="0" w:space="0" w:color="auto" w:frame="1"/>
              </w:rPr>
              <w:t>Ocurrencia reportada de pérdida gestacional temprana involuntaria (meses 1 a 5).</w:t>
            </w:r>
          </w:p>
        </w:tc>
        <w:tc>
          <w:tcPr>
            <w:tcW w:w="2268" w:type="dxa"/>
            <w:vAlign w:val="center"/>
            <w:hideMark/>
          </w:tcPr>
          <w:p w14:paraId="341CFCD1" w14:textId="266E24B5" w:rsidR="0043647C" w:rsidRPr="00014339" w:rsidRDefault="0043647C" w:rsidP="0043647C">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014339">
              <w:rPr>
                <w:rFonts w:cs="Arial"/>
                <w:sz w:val="15"/>
                <w:szCs w:val="15"/>
              </w:rPr>
              <w:t>Pérdida gestacional involuntaria temprana</w:t>
            </w:r>
          </w:p>
        </w:tc>
        <w:tc>
          <w:tcPr>
            <w:tcW w:w="2268" w:type="dxa"/>
            <w:vAlign w:val="center"/>
            <w:hideMark/>
          </w:tcPr>
          <w:p w14:paraId="571BA9D4" w14:textId="04935CE8" w:rsidR="0043647C" w:rsidRPr="00014339" w:rsidRDefault="0043647C" w:rsidP="0043647C">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014339">
              <w:rPr>
                <w:rFonts w:cs="Arial"/>
                <w:sz w:val="15"/>
                <w:szCs w:val="15"/>
              </w:rPr>
              <w:t>Target Binario (derivado de V228 y V233)</w:t>
            </w:r>
          </w:p>
        </w:tc>
        <w:tc>
          <w:tcPr>
            <w:tcW w:w="2295" w:type="dxa"/>
            <w:vAlign w:val="center"/>
            <w:hideMark/>
          </w:tcPr>
          <w:p w14:paraId="5B4F03EE" w14:textId="4225BFCE" w:rsidR="0043647C" w:rsidRPr="0043647C" w:rsidRDefault="0043647C" w:rsidP="0043647C">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43647C">
              <w:rPr>
                <w:rFonts w:cs="Arial"/>
                <w:sz w:val="15"/>
                <w:szCs w:val="15"/>
              </w:rPr>
              <w:t>Nominal Dicotómica (0 = Sin pérdida, 1 = Pérdida temprana)</w:t>
            </w:r>
          </w:p>
        </w:tc>
        <w:tc>
          <w:tcPr>
            <w:tcW w:w="0" w:type="auto"/>
            <w:vAlign w:val="center"/>
            <w:hideMark/>
          </w:tcPr>
          <w:p w14:paraId="01569A1B" w14:textId="71453693" w:rsidR="0043647C" w:rsidRPr="0043647C" w:rsidRDefault="0043647C" w:rsidP="0043647C">
            <w:pPr>
              <w:jc w:val="center"/>
              <w:cnfStyle w:val="000000000000" w:firstRow="0" w:lastRow="0" w:firstColumn="0" w:lastColumn="0" w:oddVBand="0" w:evenVBand="0" w:oddHBand="0" w:evenHBand="0" w:firstRowFirstColumn="0" w:firstRowLastColumn="0" w:lastRowFirstColumn="0" w:lastRowLastColumn="0"/>
              <w:rPr>
                <w:rFonts w:cs="Arial"/>
                <w:color w:val="1F1F1F"/>
                <w:sz w:val="15"/>
                <w:szCs w:val="15"/>
              </w:rPr>
            </w:pPr>
            <w:r w:rsidRPr="0043647C">
              <w:rPr>
                <w:rFonts w:cs="Arial"/>
                <w:sz w:val="15"/>
                <w:szCs w:val="15"/>
              </w:rPr>
              <w:t>Historial Obstétrico ENDES (INEI)</w:t>
            </w:r>
          </w:p>
        </w:tc>
      </w:tr>
    </w:tbl>
    <w:p w14:paraId="371D7799" w14:textId="7D4D7813" w:rsidR="000A7E62" w:rsidRPr="004A1815" w:rsidRDefault="000A7E62">
      <w:pPr>
        <w:rPr>
          <w:rFonts w:cs="Arial"/>
        </w:rPr>
        <w:sectPr w:rsidR="000A7E62" w:rsidRPr="004A1815" w:rsidSect="002C47CD">
          <w:pgSz w:w="16838" w:h="11906" w:orient="landscape"/>
          <w:pgMar w:top="720" w:right="720" w:bottom="720" w:left="720" w:header="709" w:footer="709" w:gutter="0"/>
          <w:pgNumType w:start="1"/>
          <w:cols w:space="708"/>
          <w:docGrid w:linePitch="360"/>
        </w:sectPr>
      </w:pPr>
    </w:p>
    <w:p w14:paraId="089699D3" w14:textId="0B077855" w:rsidR="000D6E4F" w:rsidRPr="004A1815" w:rsidRDefault="000D6E4F" w:rsidP="5EA1A009">
      <w:pPr>
        <w:spacing w:line="480" w:lineRule="auto"/>
        <w:rPr>
          <w:rFonts w:eastAsiaTheme="majorEastAsia" w:cs="Arial"/>
          <w:b/>
          <w:bCs/>
        </w:rPr>
      </w:pPr>
    </w:p>
    <w:p w14:paraId="4EC21798" w14:textId="725CB011" w:rsidR="00D57D69" w:rsidRPr="004A1815" w:rsidRDefault="26AE742A" w:rsidP="00310D6F">
      <w:pPr>
        <w:pStyle w:val="Ttulo1"/>
        <w:rPr>
          <w:rFonts w:eastAsia="Times New Roman"/>
        </w:rPr>
      </w:pPr>
      <w:bookmarkStart w:id="330" w:name="_Toc235051636"/>
      <w:bookmarkStart w:id="331" w:name="_Toc1272666819"/>
      <w:bookmarkStart w:id="332" w:name="_Toc923269502"/>
      <w:bookmarkStart w:id="333" w:name="_Toc382261095"/>
      <w:bookmarkStart w:id="334" w:name="_Toc1520103850"/>
      <w:bookmarkStart w:id="335" w:name="_Toc238233699"/>
      <w:commentRangeStart w:id="336"/>
      <w:r w:rsidRPr="004A1815">
        <w:t>ANEXO</w:t>
      </w:r>
      <w:r w:rsidRPr="004A1815">
        <w:rPr>
          <w:rFonts w:eastAsia="Times New Roman"/>
        </w:rPr>
        <w:t xml:space="preserve"> #</w:t>
      </w:r>
      <w:bookmarkEnd w:id="330"/>
      <w:bookmarkEnd w:id="331"/>
      <w:bookmarkEnd w:id="332"/>
      <w:bookmarkEnd w:id="333"/>
      <w:bookmarkEnd w:id="334"/>
      <w:bookmarkEnd w:id="335"/>
      <w:commentRangeEnd w:id="336"/>
      <w:r w:rsidR="007C37D2" w:rsidRPr="004A1815">
        <w:rPr>
          <w:rStyle w:val="Refdecomentario"/>
          <w:rFonts w:eastAsia="Times New Roman"/>
          <w:sz w:val="24"/>
          <w:szCs w:val="24"/>
        </w:rPr>
        <w:commentReference w:id="336"/>
      </w:r>
    </w:p>
    <w:p w14:paraId="2E94A23A" w14:textId="77777777" w:rsidR="00FD2136" w:rsidRPr="004A1815" w:rsidRDefault="00FD2136" w:rsidP="5EA1A009">
      <w:pPr>
        <w:spacing w:line="480" w:lineRule="auto"/>
        <w:rPr>
          <w:rFonts w:cs="Arial"/>
        </w:rPr>
      </w:pPr>
    </w:p>
    <w:p w14:paraId="07100308" w14:textId="4DEA2F78" w:rsidR="00D57D69" w:rsidRPr="004A1815" w:rsidRDefault="00D57D69" w:rsidP="305120E4">
      <w:pPr>
        <w:spacing w:line="480" w:lineRule="auto"/>
        <w:jc w:val="center"/>
        <w:rPr>
          <w:rFonts w:cs="Arial"/>
          <w:lang w:eastAsia="es-PE"/>
        </w:rPr>
      </w:pPr>
      <w:r w:rsidRPr="004A1815">
        <w:rPr>
          <w:rFonts w:cs="Arial"/>
          <w:b/>
          <w:bCs/>
          <w:lang w:eastAsia="es-PE"/>
        </w:rPr>
        <w:t>TÍTULOS</w:t>
      </w:r>
    </w:p>
    <w:p w14:paraId="5C1A07E2" w14:textId="678755C9" w:rsidR="00FE08F8" w:rsidRPr="004A1815" w:rsidRDefault="00FE08F8" w:rsidP="305120E4">
      <w:pPr>
        <w:spacing w:line="480" w:lineRule="auto"/>
        <w:rPr>
          <w:rFonts w:cs="Arial"/>
        </w:rPr>
      </w:pPr>
    </w:p>
    <w:sectPr w:rsidR="00FE08F8" w:rsidRPr="004A1815" w:rsidSect="00970D0B">
      <w:pgSz w:w="11906" w:h="16838"/>
      <w:pgMar w:top="1418" w:right="1418" w:bottom="1418"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CENTE - DAVID CARLOS VERA OLIVERA" w:date="2026-07-30T22:18:00Z" w:initials="DO">
    <w:p w14:paraId="2239DD46" w14:textId="3EF64D72" w:rsidR="00411E02" w:rsidRDefault="00411E02">
      <w:r>
        <w:annotationRef/>
      </w:r>
      <w:r w:rsidRPr="02A8CA47">
        <w:t>Completar la caratula con los datos de la tesis.</w:t>
      </w:r>
    </w:p>
  </w:comment>
  <w:comment w:id="1" w:author="ALUMNO - KARLA JEMIMA JANGE ZARATE" w:date="2026-08-02T20:38:00Z" w:initials="AZ">
    <w:p w14:paraId="2156F142" w14:textId="1CB26C62" w:rsidR="00411E02" w:rsidRDefault="00411E02">
      <w:r>
        <w:annotationRef/>
      </w:r>
      <w:r w:rsidRPr="2D6962CD">
        <w:t>OK</w:t>
      </w:r>
    </w:p>
  </w:comment>
  <w:comment w:id="2" w:author="DOCENTE - DAVID CARLOS VERA OLIVERA" w:date="2026-08-11T22:09:00Z" w:initials="DO">
    <w:p w14:paraId="10413BE5" w14:textId="22870D38" w:rsidR="000E1F88" w:rsidRDefault="0069061C">
      <w:pPr>
        <w:pStyle w:val="CommentText1"/>
      </w:pPr>
      <w:r>
        <w:rPr>
          <w:rStyle w:val="CommentReference1"/>
        </w:rPr>
        <w:annotationRef/>
      </w:r>
      <w:r w:rsidRPr="1A8E6B9E">
        <w:t>Se debe corregir el titulo del asesor y el mes del año.</w:t>
      </w:r>
    </w:p>
  </w:comment>
  <w:comment w:id="3" w:author="ALUMNO - KARLA JEMIMA JANGE ZARATE [2]" w:date="2026-08-16T01:28:00Z" w:initials="KJ">
    <w:p w14:paraId="29288EB5" w14:textId="77777777" w:rsidR="00303544" w:rsidRDefault="00303544" w:rsidP="00303544">
      <w:r>
        <w:rPr>
          <w:rStyle w:val="Refdecomentario"/>
        </w:rPr>
        <w:annotationRef/>
      </w:r>
      <w:r>
        <w:rPr>
          <w:sz w:val="20"/>
          <w:szCs w:val="20"/>
        </w:rPr>
        <w:t>listo</w:t>
      </w:r>
    </w:p>
  </w:comment>
  <w:comment w:id="6" w:author="DOCENTE - DAVID CARLOS VERA OLIVERA" w:date="2026-07-30T23:12:00Z" w:initials="DO">
    <w:p w14:paraId="708DBC0D" w14:textId="17C932FD" w:rsidR="00411E02" w:rsidRDefault="00411E02">
      <w:r>
        <w:annotationRef/>
      </w:r>
      <w:r w:rsidRPr="52B6FD1F">
        <w:t>Siempre mantener actualizados los índices completos del documento</w:t>
      </w:r>
    </w:p>
  </w:comment>
  <w:comment w:id="7" w:author="ALUMNO - KARLA JEMIMA JANGE ZARATE [2]" w:date="2026-08-16T01:29:00Z" w:initials="KJ">
    <w:p w14:paraId="4A82580C" w14:textId="77777777" w:rsidR="007F3809" w:rsidRDefault="007F3809" w:rsidP="007F3809">
      <w:r>
        <w:rPr>
          <w:rStyle w:val="Refdecomentario"/>
        </w:rPr>
        <w:annotationRef/>
      </w:r>
      <w:r>
        <w:rPr>
          <w:sz w:val="20"/>
          <w:szCs w:val="20"/>
        </w:rPr>
        <w:t>ok</w:t>
      </w:r>
    </w:p>
  </w:comment>
  <w:comment w:id="17" w:author="DOCENTE - DAVID CARLOS VERA OLIVERA" w:date="2026-07-30T22:23:00Z" w:initials="DO">
    <w:p w14:paraId="647A90EB" w14:textId="1717EB52" w:rsidR="00411E02" w:rsidRDefault="00411E02">
      <w:r>
        <w:annotationRef/>
      </w:r>
      <w:r w:rsidRPr="2BF83071">
        <w:t>Se debe colocar el color automático o negro del texto de la tesis para el contenido, luego de reemplazar la plantilla.</w:t>
      </w:r>
    </w:p>
  </w:comment>
  <w:comment w:id="18" w:author="ALUMNO - KARLA JEMIMA JANGE ZARATE" w:date="2026-08-02T20:45:00Z" w:initials="AZ">
    <w:p w14:paraId="49AB2AAB" w14:textId="6184D45C" w:rsidR="00411E02" w:rsidRDefault="00411E02">
      <w:r>
        <w:annotationRef/>
      </w:r>
      <w:r w:rsidRPr="0F769942">
        <w:t>OK</w:t>
      </w:r>
    </w:p>
  </w:comment>
  <w:comment w:id="14" w:author="DOCENTE - DAVID CARLOS VERA OLIVERA" w:date="2026-08-12T19:43:00Z" w:initials="DO">
    <w:p w14:paraId="7690FCF0" w14:textId="09A1AB1A" w:rsidR="00E27B9C" w:rsidRDefault="00E27B9C">
      <w:r>
        <w:annotationRef/>
      </w:r>
      <w:r w:rsidRPr="206DE701">
        <w:t>Se debe completar esta sección revisar ejemplos de tesis compartidos.</w:t>
      </w:r>
    </w:p>
  </w:comment>
  <w:comment w:id="15" w:author="ALUMNO - KARLA JEMIMA JANGE ZARATE [2]" w:date="2026-08-16T01:27:00Z" w:initials="KJ">
    <w:p w14:paraId="6588A563" w14:textId="77777777" w:rsidR="00DA303E" w:rsidRDefault="00DA303E" w:rsidP="00DA303E">
      <w:r>
        <w:rPr>
          <w:rStyle w:val="Refdecomentario"/>
        </w:rPr>
        <w:annotationRef/>
      </w:r>
      <w:r>
        <w:rPr>
          <w:sz w:val="20"/>
          <w:szCs w:val="20"/>
        </w:rPr>
        <w:t>pendiente</w:t>
      </w:r>
    </w:p>
  </w:comment>
  <w:comment w:id="16" w:author="DOCENTE - DAVID CARLOS VERA OLIVERA" w:date="2026-08-18T22:27:00Z" w:initials="DO">
    <w:p w14:paraId="5153CB42" w14:textId="52D49B52" w:rsidR="005861C5" w:rsidRDefault="005861C5">
      <w:pPr>
        <w:pStyle w:val="Textocomentario"/>
      </w:pPr>
      <w:r>
        <w:rPr>
          <w:rStyle w:val="Refdecomentario"/>
        </w:rPr>
        <w:annotationRef/>
      </w:r>
      <w:r w:rsidRPr="7893477F">
        <w:t>Pendiente.</w:t>
      </w:r>
    </w:p>
  </w:comment>
  <w:comment w:id="79" w:author="DOCENTE - DAVID CARLOS VERA OLIVERA" w:date="2026-07-30T22:45:00Z" w:initials="DO">
    <w:p w14:paraId="5FCCA408" w14:textId="6F4373B3" w:rsidR="00411E02" w:rsidRDefault="00411E02">
      <w:r>
        <w:annotationRef/>
      </w:r>
      <w:r w:rsidRPr="50E72C29">
        <w:t>Se debe listar en bullets o numeración.</w:t>
      </w:r>
    </w:p>
  </w:comment>
  <w:comment w:id="80" w:author="ALUMNO - KARLA JEMIMA JANGE ZARATE" w:date="2026-08-02T21:47:00Z" w:initials="AZ">
    <w:p w14:paraId="467699F3" w14:textId="2A4CF008" w:rsidR="00411E02" w:rsidRDefault="00411E02">
      <w:r>
        <w:annotationRef/>
      </w:r>
      <w:r w:rsidRPr="3829D41A">
        <w:t>ok</w:t>
      </w:r>
    </w:p>
    <w:p w14:paraId="06C58C70" w14:textId="4FEF445C" w:rsidR="00411E02" w:rsidRDefault="00411E02"/>
  </w:comment>
  <w:comment w:id="81" w:author="ALUMNO - KARLA JEMIMA JANGE ZARATE" w:date="2026-08-13T20:18:00Z" w:initials="AZ">
    <w:p w14:paraId="5475918C" w14:textId="24683E34" w:rsidR="0087300E" w:rsidRDefault="0087300E">
      <w:pPr>
        <w:pStyle w:val="CommentText1"/>
      </w:pPr>
      <w:r>
        <w:rPr>
          <w:rStyle w:val="CommentReference1"/>
        </w:rPr>
        <w:annotationRef/>
      </w:r>
      <w:r w:rsidRPr="028499AC">
        <w:t>ok</w:t>
      </w:r>
    </w:p>
  </w:comment>
  <w:comment w:id="106" w:author="DOCENTE - DAVID CARLOS VERA OLIVERA" w:date="2026-07-30T22:47:00Z" w:initials="DO">
    <w:p w14:paraId="4DAD7B94" w14:textId="322D5218" w:rsidR="00411E02" w:rsidRDefault="00411E02">
      <w:r>
        <w:annotationRef/>
      </w:r>
      <w:r w:rsidRPr="02989AE2">
        <w:t>Se sugiere hacer doble check respecto a que cada hipótesis pueda comprobarse estadisticamente mediante las metricas propuetas en la matriz de consistencia y matriz de operacionalización. También debe existir una relación directa uno a uno con cada objetivo.</w:t>
      </w:r>
    </w:p>
  </w:comment>
  <w:comment w:id="107" w:author="ALUMNO - KARLA JEMIMA JANGE ZARATE [2]" w:date="2026-08-16T01:36:00Z" w:initials="KJ">
    <w:p w14:paraId="5B2A58EC" w14:textId="77777777" w:rsidR="00D96B3A" w:rsidRDefault="00D96B3A" w:rsidP="00D96B3A">
      <w:r>
        <w:rPr>
          <w:rStyle w:val="Refdecomentario"/>
        </w:rPr>
        <w:annotationRef/>
      </w:r>
      <w:r>
        <w:rPr>
          <w:sz w:val="20"/>
          <w:szCs w:val="20"/>
        </w:rPr>
        <w:t>falta la de directa uno a uno por objetivo</w:t>
      </w:r>
    </w:p>
    <w:p w14:paraId="4F641311" w14:textId="77777777" w:rsidR="00D96B3A" w:rsidRDefault="00D96B3A" w:rsidP="00D96B3A"/>
  </w:comment>
  <w:comment w:id="104" w:author="DOCENTE - DAVID CARLOS VERA OLIVERA" w:date="2026-08-12T19:47:00Z" w:initials="DO">
    <w:p w14:paraId="45DCF6EA" w14:textId="2FF4ED24" w:rsidR="00A249EA" w:rsidRDefault="00A249EA">
      <w:pPr>
        <w:pStyle w:val="CommentText1"/>
      </w:pPr>
      <w:r>
        <w:rPr>
          <w:rStyle w:val="CommentReference1"/>
        </w:rPr>
        <w:annotationRef/>
      </w:r>
      <w:r w:rsidRPr="4A00B18B">
        <w:t>Se debe corregir. Expresiones como “capacidad predictiva significativa” necesitan definir contra qué criterio se comprobará significancia. La Hipótesis especifica 5 es particularmente problemática porque anticipa que los hábitos tendrán mayor peso; SHAP/LIME deberían permitir descubrir qué variables predominan, no asumir previamente el resultado.</w:t>
      </w:r>
    </w:p>
  </w:comment>
  <w:comment w:id="105" w:author="ALUMNO - KARLA JEMIMA JANGE ZARATE [2]" w:date="2026-08-16T01:38:00Z" w:initials="KJ">
    <w:p w14:paraId="14022096" w14:textId="77777777" w:rsidR="00090885" w:rsidRDefault="00090885" w:rsidP="00090885">
      <w:r>
        <w:rPr>
          <w:rStyle w:val="Refdecomentario"/>
        </w:rPr>
        <w:annotationRef/>
      </w:r>
      <w:r>
        <w:rPr>
          <w:sz w:val="20"/>
          <w:szCs w:val="20"/>
        </w:rPr>
        <w:t>corregido</w:t>
      </w:r>
    </w:p>
  </w:comment>
  <w:comment w:id="146" w:author="DOCENTE - DAVID CARLOS VERA OLIVERA" w:date="2026-07-30T22:49:00Z" w:initials="DO">
    <w:p w14:paraId="3AEBC7B6" w14:textId="39CFFBE4" w:rsidR="00411E02" w:rsidRDefault="00411E02">
      <w:r>
        <w:annotationRef/>
      </w:r>
      <w:r w:rsidRPr="055F389E">
        <w:t>Se debe numerar o dividir en secciones indexables cada línea temática dentro del estado del arte.</w:t>
      </w:r>
    </w:p>
  </w:comment>
  <w:comment w:id="147" w:author="ALUMNO - KARLA JEMIMA JANGE ZARATE" w:date="2026-08-02T21:52:00Z" w:initials="AZ">
    <w:p w14:paraId="00B25E36" w14:textId="117DE7AF" w:rsidR="00411E02" w:rsidRDefault="00411E02">
      <w:r>
        <w:annotationRef/>
      </w:r>
      <w:r w:rsidRPr="3637B166">
        <w:t>ok</w:t>
      </w:r>
    </w:p>
  </w:comment>
  <w:comment w:id="148" w:author="DOCENTE - DAVID CARLOS VERA OLIVERA" w:date="2026-08-12T19:48:00Z" w:initials="DO">
    <w:p w14:paraId="1EF5959D" w14:textId="141CDDA2" w:rsidR="00A249EA" w:rsidRDefault="00A249EA">
      <w:pPr>
        <w:pStyle w:val="CommentText1"/>
      </w:pPr>
      <w:r>
        <w:rPr>
          <w:rStyle w:val="CommentReference1"/>
        </w:rPr>
        <w:annotationRef/>
      </w:r>
      <w:r w:rsidRPr="78CA7617">
        <w:t>Se debe reforzar explícitamente al cierre la brecha de investigación: qué no han resuelto los trabajos existentes y qué aportará específicamente esta investigación con ENDES 2022–2025.</w:t>
      </w:r>
    </w:p>
  </w:comment>
  <w:comment w:id="149" w:author="DOCENTE - DAVID CARLOS VERA OLIVERA" w:date="2026-08-12T19:48:00Z" w:initials="DO">
    <w:p w14:paraId="2561E840" w14:textId="4F5BAE0E" w:rsidR="00A249EA" w:rsidRDefault="00A249EA">
      <w:pPr>
        <w:pStyle w:val="CommentText1"/>
      </w:pPr>
      <w:r>
        <w:rPr>
          <w:rStyle w:val="CommentReference1"/>
        </w:rPr>
        <w:annotationRef/>
      </w:r>
      <w:r w:rsidRPr="13DE7FE6">
        <w:t>Se debe evitar afirmaciones excesivas como “necesidad metodológica”, “máxima capacidad”, “abrumadora evidencia” o “puente definitivo”. Se sugiere utilizar lenguaje científico más neutral. También revisar la afirmación de que ML “supera ampliamente” a estrategias estadísticas tradicionales, pues depende del dataset, problema y diseño experimental.</w:t>
      </w:r>
    </w:p>
  </w:comment>
  <w:comment w:id="150" w:author="ALUMNO - KARLA JEMIMA JANGE ZARATE [2]" w:date="2026-08-16T02:48:00Z" w:initials="KJ">
    <w:p w14:paraId="73113249" w14:textId="77777777" w:rsidR="000703DA" w:rsidRDefault="000703DA" w:rsidP="000703DA">
      <w:r>
        <w:rPr>
          <w:rStyle w:val="Refdecomentario"/>
        </w:rPr>
        <w:annotationRef/>
      </w:r>
      <w:r>
        <w:rPr>
          <w:sz w:val="20"/>
          <w:szCs w:val="20"/>
        </w:rPr>
        <w:t>LISTO</w:t>
      </w:r>
    </w:p>
  </w:comment>
  <w:comment w:id="154" w:author="DOCENTE - DAVID CARLOS VERA OLIVERA" w:date="2026-07-30T22:52:00Z" w:initials="DO">
    <w:p w14:paraId="7E33B0DC" w14:textId="263A798F" w:rsidR="00411E02" w:rsidRDefault="00411E02">
      <w:r>
        <w:annotationRef/>
      </w:r>
      <w:r w:rsidRPr="664F79DA">
        <w:t>Se debe corregir, la tabla 1 no se aprecia como tal. La tabla comparativa de antecedentes debe tener las columnas: Autor, Dataset, algoritmo, variables, métricas, limitaciones y el gap/brecha. Esto permite sintetizar la revisión y facilitar la identificación del vacío científico.</w:t>
      </w:r>
    </w:p>
  </w:comment>
  <w:comment w:id="155" w:author="ALUMNO - KARLA JEMIMA JANGE ZARATE" w:date="2026-08-02T21:53:00Z" w:initials="AZ">
    <w:p w14:paraId="3849BEC1" w14:textId="38F42339" w:rsidR="00411E02" w:rsidRDefault="00411E02">
      <w:r>
        <w:annotationRef/>
      </w:r>
      <w:r w:rsidRPr="1DAD6D98">
        <w:t>incompleto, faltarían las variables, brecha, limitaciones</w:t>
      </w:r>
    </w:p>
  </w:comment>
  <w:comment w:id="156" w:author="DOCENTE - DAVID CARLOS VERA OLIVERA" w:date="2026-08-13T22:24:00Z" w:initials="DO">
    <w:p w14:paraId="4FB56C44" w14:textId="00686BE8" w:rsidR="000B55E2" w:rsidRDefault="000B55E2">
      <w:pPr>
        <w:pStyle w:val="CommentText1"/>
      </w:pPr>
      <w:r>
        <w:rPr>
          <w:rStyle w:val="CommentReference1"/>
        </w:rPr>
        <w:annotationRef/>
      </w:r>
      <w:r w:rsidRPr="0D3FE554">
        <w:t>Pendiente.</w:t>
      </w:r>
    </w:p>
  </w:comment>
  <w:comment w:id="157" w:author="ALUMNO - KARLA JEMIMA JANGE ZARATE [2]" w:date="2026-08-15T21:30:00Z" w:initials="KJ">
    <w:p w14:paraId="0A81F26E" w14:textId="77777777" w:rsidR="00372B77" w:rsidRDefault="00372B77" w:rsidP="00372B77">
      <w:r>
        <w:rPr>
          <w:rStyle w:val="Refdecomentario"/>
        </w:rPr>
        <w:annotationRef/>
      </w:r>
      <w:r>
        <w:rPr>
          <w:sz w:val="20"/>
          <w:szCs w:val="20"/>
        </w:rPr>
        <w:t>listo</w:t>
      </w:r>
    </w:p>
    <w:p w14:paraId="34020484" w14:textId="77777777" w:rsidR="00372B77" w:rsidRDefault="00372B77" w:rsidP="00372B77"/>
  </w:comment>
  <w:comment w:id="168" w:author="DOCENTE - DAVID CARLOS VERA OLIVERA" w:date="2026-08-12T19:51:00Z" w:initials="DO">
    <w:p w14:paraId="2951B4A5" w14:textId="451FBE10" w:rsidR="00A249EA" w:rsidRDefault="00A249EA">
      <w:pPr>
        <w:pStyle w:val="CommentText1"/>
      </w:pPr>
      <w:r>
        <w:rPr>
          <w:rStyle w:val="CommentReference1"/>
        </w:rPr>
        <w:annotationRef/>
      </w:r>
      <w:r w:rsidRPr="130F534A">
        <w:t>Se debe  mejorar el estilo de redacción, debe ser más académico. E párrafo introductorio presenta redacción poco académica (“nos alarma”, “podemos entender”, “Data que podemos analizar”). Requiere revisión integral de estilo académico.</w:t>
      </w:r>
    </w:p>
  </w:comment>
  <w:comment w:id="169" w:author="ALUMNO - KARLA JEMIMA JANGE ZARATE [2]" w:date="2026-08-15T21:53:00Z" w:initials="KJ">
    <w:p w14:paraId="0F3F4848" w14:textId="77777777" w:rsidR="008D548E" w:rsidRDefault="008D548E" w:rsidP="008D548E">
      <w:r>
        <w:rPr>
          <w:rStyle w:val="Refdecomentario"/>
        </w:rPr>
        <w:annotationRef/>
      </w:r>
      <w:r>
        <w:rPr>
          <w:sz w:val="20"/>
          <w:szCs w:val="20"/>
        </w:rPr>
        <w:t>listo</w:t>
      </w:r>
    </w:p>
  </w:comment>
  <w:comment w:id="171" w:author="DOCENTE - DAVID CARLOS VERA OLIVERA" w:date="2026-07-30T22:54:00Z" w:initials="DO">
    <w:p w14:paraId="5667BACF" w14:textId="5E45D0DF" w:rsidR="00411E02" w:rsidRDefault="00411E02">
      <w:r>
        <w:annotationRef/>
      </w:r>
      <w:r w:rsidRPr="6328A0C4">
        <w:t>Se debe corregir la numeración y adecuar a las subsecciones sugeridas por la plantilla de tesis.</w:t>
      </w:r>
    </w:p>
  </w:comment>
  <w:comment w:id="172" w:author="DOCENTE - DAVID CARLOS VERA OLIVERA" w:date="2026-08-12T20:09:00Z" w:initials="DO">
    <w:p w14:paraId="2614DC71" w14:textId="57330C78" w:rsidR="00A249EA" w:rsidRDefault="00A249EA">
      <w:pPr>
        <w:pStyle w:val="CommentText1"/>
      </w:pPr>
      <w:r>
        <w:rPr>
          <w:rStyle w:val="CommentReference1"/>
        </w:rPr>
        <w:annotationRef/>
      </w:r>
      <w:r w:rsidRPr="2431A3E1">
        <w:t>Se sugiere revisar: se combinan aborto espontáneo (&lt;22 semanas) y mortinato, mientras posteriormente el indicador de la matriz señala “gestación menor a 22 semanas, aborto espontáneo, mortinato”. Debe definirse inequívocamente cómo se construirá la variable binaria target usando variables reales de ENDES.</w:t>
      </w:r>
    </w:p>
  </w:comment>
  <w:comment w:id="173" w:author="ALUMNO - KARLA JEMIMA JANGE ZARATE [2]" w:date="2026-08-15T22:48:00Z" w:initials="KJ">
    <w:p w14:paraId="6D1CD39B" w14:textId="77777777" w:rsidR="0029207F" w:rsidRDefault="0029207F" w:rsidP="0029207F">
      <w:r>
        <w:rPr>
          <w:rStyle w:val="Refdecomentario"/>
        </w:rPr>
        <w:annotationRef/>
      </w:r>
      <w:r>
        <w:rPr>
          <w:sz w:val="20"/>
          <w:szCs w:val="20"/>
        </w:rPr>
        <w:t>add formula pendiente</w:t>
      </w:r>
    </w:p>
  </w:comment>
  <w:comment w:id="179" w:author="DOCENTE - DAVID CARLOS VERA OLIVERA" w:date="2026-08-12T20:10:00Z" w:initials="DO">
    <w:p w14:paraId="460C3C28" w14:textId="5E8B7113" w:rsidR="00A249EA" w:rsidRDefault="00A249EA">
      <w:pPr>
        <w:pStyle w:val="CommentText1"/>
      </w:pPr>
      <w:r>
        <w:rPr>
          <w:rStyle w:val="CommentReference1"/>
        </w:rPr>
        <w:annotationRef/>
      </w:r>
      <w:r w:rsidRPr="607859A5">
        <w:t>Se debe revisar los factores contra las variables efectivamente disponibles y comparables en ENDES 2022–2025. No basta con que aparezcan en literatura; deben identificarse los campos/códigos ENDES concretos que alimentarán edad, riqueza, tabaco, alcohol, IMC, controles prenatales, paridad, etc.</w:t>
      </w:r>
    </w:p>
  </w:comment>
  <w:comment w:id="180" w:author="ALUMNO - KARLA JEMIMA JANGE ZARATE [2]" w:date="2026-08-16T03:02:00Z" w:initials="KJ">
    <w:p w14:paraId="0550D33D" w14:textId="77777777" w:rsidR="00DF098A" w:rsidRDefault="00DF098A" w:rsidP="00DF098A">
      <w:r>
        <w:rPr>
          <w:rStyle w:val="Refdecomentario"/>
        </w:rPr>
        <w:annotationRef/>
      </w:r>
      <w:r>
        <w:rPr>
          <w:sz w:val="20"/>
          <w:szCs w:val="20"/>
        </w:rPr>
        <w:t>EN PROCESO</w:t>
      </w:r>
    </w:p>
  </w:comment>
  <w:comment w:id="193" w:author="DOCENTE - DAVID CARLOS VERA OLIVERA" w:date="2026-08-12T20:13:00Z" w:initials="DO">
    <w:p w14:paraId="4A25A919" w14:textId="325E32AD" w:rsidR="00A249EA" w:rsidRDefault="00A249EA">
      <w:pPr>
        <w:pStyle w:val="CommentText1"/>
      </w:pPr>
      <w:r>
        <w:rPr>
          <w:rStyle w:val="CommentReference1"/>
        </w:rPr>
        <w:annotationRef/>
      </w:r>
      <w:r w:rsidRPr="63E6F6C1">
        <w:t xml:space="preserve">Se debe precisar que SMOTE se aplica exclusivamente al conjunto de entrenamiento, nunca antes de Train/Test Split, para evitar data leakage. </w:t>
      </w:r>
    </w:p>
  </w:comment>
  <w:comment w:id="194" w:author="ALUMNO - KARLA JEMIMA JANGE ZARATE [2]" w:date="2026-08-16T16:40:00Z" w:initials="KJ">
    <w:p w14:paraId="60FE5F12" w14:textId="77777777" w:rsidR="00B83A75" w:rsidRDefault="00B83A75" w:rsidP="00B83A75">
      <w:r>
        <w:rPr>
          <w:rStyle w:val="Refdecomentario"/>
        </w:rPr>
        <w:annotationRef/>
      </w:r>
      <w:r>
        <w:rPr>
          <w:sz w:val="20"/>
          <w:szCs w:val="20"/>
        </w:rPr>
        <w:t>pendiente</w:t>
      </w:r>
    </w:p>
  </w:comment>
  <w:comment w:id="195" w:author="ALUMNO - KARLA JEMIMA JANGE ZARATE [2]" w:date="2026-08-17T01:27:00Z" w:initials="KJ">
    <w:p w14:paraId="06DBA20D" w14:textId="77777777" w:rsidR="00C7771E" w:rsidRDefault="00C7771E" w:rsidP="00C7771E">
      <w:r>
        <w:rPr>
          <w:rStyle w:val="Refdecomentario"/>
        </w:rPr>
        <w:annotationRef/>
      </w:r>
      <w:r>
        <w:rPr>
          <w:sz w:val="20"/>
          <w:szCs w:val="20"/>
        </w:rPr>
        <w:t>listo</w:t>
      </w:r>
    </w:p>
  </w:comment>
  <w:comment w:id="197" w:author="DOCENTE - DAVID CARLOS VERA OLIVERA" w:date="2026-08-12T20:15:00Z" w:initials="DO">
    <w:p w14:paraId="611D80A8" w14:textId="6BED73C7" w:rsidR="00A249EA" w:rsidRDefault="00A249EA">
      <w:pPr>
        <w:pStyle w:val="CommentText1"/>
      </w:pPr>
      <w:r>
        <w:rPr>
          <w:rStyle w:val="CommentReference1"/>
        </w:rPr>
        <w:annotationRef/>
      </w:r>
      <w:r w:rsidRPr="2D8563D2">
        <w:t>Se recomienda incorporar explícitamente matriz de confusión y, debido al posible fuerte desbalance, considerar también PR-AUC. Debe definirse previamente cuál será la métrica principal para elegir el modelo óptimo.</w:t>
      </w:r>
    </w:p>
  </w:comment>
  <w:comment w:id="198" w:author="ALUMNO - KARLA JEMIMA JANGE ZARATE [2]" w:date="2026-08-17T01:27:00Z" w:initials="KJ">
    <w:p w14:paraId="327BC78F" w14:textId="77777777" w:rsidR="00662781" w:rsidRDefault="00662781" w:rsidP="00662781">
      <w:r>
        <w:rPr>
          <w:rStyle w:val="Refdecomentario"/>
        </w:rPr>
        <w:annotationRef/>
      </w:r>
      <w:r>
        <w:rPr>
          <w:sz w:val="20"/>
          <w:szCs w:val="20"/>
        </w:rPr>
        <w:t>FALTA</w:t>
      </w:r>
    </w:p>
  </w:comment>
  <w:comment w:id="199" w:author="ALUMNO - KARLA JEMIMA JANGE ZARATE [2]" w:date="2026-08-20T20:54:00Z" w:initials="KJ">
    <w:p w14:paraId="6D654E20" w14:textId="77777777" w:rsidR="002F6B6D" w:rsidRDefault="002F6B6D" w:rsidP="002F6B6D">
      <w:r>
        <w:rPr>
          <w:rStyle w:val="Refdecomentario"/>
        </w:rPr>
        <w:annotationRef/>
      </w:r>
      <w:r>
        <w:rPr>
          <w:sz w:val="20"/>
          <w:szCs w:val="20"/>
        </w:rPr>
        <w:t>listo</w:t>
      </w:r>
    </w:p>
    <w:p w14:paraId="05D5AE62" w14:textId="77777777" w:rsidR="002F6B6D" w:rsidRDefault="002F6B6D" w:rsidP="002F6B6D"/>
  </w:comment>
  <w:comment w:id="201" w:author="DOCENTE - DAVID CARLOS VERA OLIVERA" w:date="2026-08-12T20:15:00Z" w:initials="DO">
    <w:p w14:paraId="560CB649" w14:textId="70F84C4D" w:rsidR="00A249EA" w:rsidRDefault="00A249EA">
      <w:pPr>
        <w:pStyle w:val="CommentText1"/>
      </w:pPr>
      <w:r>
        <w:rPr>
          <w:rStyle w:val="CommentReference1"/>
        </w:rPr>
        <w:annotationRef/>
      </w:r>
      <w:r w:rsidRPr="53B31006">
        <w:t>Se debe diferenciar explícitamente explicabilidad global (p. ej., SHAP Summary Plot) de explicabilidad local (SHAP/LIME para casos individuales). Esto fortalecerá mucho el OE5.</w:t>
      </w:r>
    </w:p>
  </w:comment>
  <w:comment w:id="202" w:author="ALUMNO - KARLA JEMIMA JANGE ZARATE [2]" w:date="2026-08-17T01:29:00Z" w:initials="KJ">
    <w:p w14:paraId="6521144A" w14:textId="77777777" w:rsidR="00271E31" w:rsidRDefault="00271E31" w:rsidP="00271E31">
      <w:r>
        <w:rPr>
          <w:rStyle w:val="Refdecomentario"/>
        </w:rPr>
        <w:annotationRef/>
      </w:r>
      <w:r>
        <w:rPr>
          <w:sz w:val="20"/>
          <w:szCs w:val="20"/>
        </w:rPr>
        <w:t>CONSTRUIR TABLA EN PROCESO</w:t>
      </w:r>
    </w:p>
  </w:comment>
  <w:comment w:id="203" w:author="ALUMNO - KARLA JEMIMA JANGE ZARATE [2]" w:date="2026-08-20T20:54:00Z" w:initials="KJ">
    <w:p w14:paraId="4D956D26" w14:textId="77777777" w:rsidR="005B68DA" w:rsidRDefault="005B68DA" w:rsidP="005B68DA">
      <w:r>
        <w:rPr>
          <w:rStyle w:val="Refdecomentario"/>
        </w:rPr>
        <w:annotationRef/>
      </w:r>
      <w:r>
        <w:rPr>
          <w:sz w:val="20"/>
          <w:szCs w:val="20"/>
        </w:rPr>
        <w:t>listo</w:t>
      </w:r>
    </w:p>
  </w:comment>
  <w:comment w:id="210" w:author="DOCENTE - DAVID CARLOS VERA OLIVERA" w:date="2026-07-30T23:02:00Z" w:initials="DO">
    <w:p w14:paraId="34BA784D" w14:textId="1DCDD1E2" w:rsidR="00411E02" w:rsidRDefault="00411E02">
      <w:r>
        <w:annotationRef/>
      </w:r>
      <w:r w:rsidRPr="2328B771">
        <w:t xml:space="preserve">Se debe completar las secciones faltantes usando lo planteado en el plan de tesis. Se debe detallar mucho más el pipeline completo de Machine Learning. </w:t>
      </w:r>
    </w:p>
  </w:comment>
  <w:comment w:id="211" w:author="ALUMNO - KARLA JEMIMA JANGE ZARATE" w:date="2026-08-02T23:51:00Z" w:initials="AZ">
    <w:p w14:paraId="63B7DC34" w14:textId="37F630F8" w:rsidR="00411E02" w:rsidRDefault="00411E02">
      <w:r>
        <w:annotationRef/>
      </w:r>
      <w:r w:rsidRPr="27D9CC3C">
        <w:t>en progreso</w:t>
      </w:r>
    </w:p>
  </w:comment>
  <w:comment w:id="212" w:author="DOCENTE - DAVID CARLOS VERA OLIVERA" w:date="2026-08-13T22:24:00Z" w:initials="DO">
    <w:p w14:paraId="03544B6F" w14:textId="794C4E6B" w:rsidR="000B55E2" w:rsidRDefault="000B55E2">
      <w:pPr>
        <w:pStyle w:val="CommentText1"/>
      </w:pPr>
      <w:r>
        <w:rPr>
          <w:rStyle w:val="CommentReference1"/>
        </w:rPr>
        <w:annotationRef/>
      </w:r>
      <w:r w:rsidRPr="2DBFE22A">
        <w:t>Pendiente.</w:t>
      </w:r>
    </w:p>
  </w:comment>
  <w:comment w:id="213" w:author="ALUMNO - KARLA JEMIMA JANGE ZARATE [2]" w:date="2026-08-20T20:56:00Z" w:initials="KJ">
    <w:p w14:paraId="32E1C0C2" w14:textId="77777777" w:rsidR="00CB51B7" w:rsidRDefault="00CB51B7" w:rsidP="00CB51B7">
      <w:r>
        <w:rPr>
          <w:rStyle w:val="Refdecomentario"/>
        </w:rPr>
        <w:annotationRef/>
      </w:r>
      <w:r>
        <w:rPr>
          <w:sz w:val="20"/>
          <w:szCs w:val="20"/>
        </w:rPr>
        <w:t>ok</w:t>
      </w:r>
    </w:p>
  </w:comment>
  <w:comment w:id="220" w:author="DOCENTE - DAVID CARLOS VERA OLIVERA" w:date="2026-08-12T20:16:00Z" w:initials="DO">
    <w:p w14:paraId="1E4B781F" w14:textId="5EDF54C2" w:rsidR="00A249EA" w:rsidRDefault="00A249EA">
      <w:pPr>
        <w:pStyle w:val="CommentText1"/>
      </w:pPr>
      <w:r>
        <w:rPr>
          <w:rStyle w:val="CommentReference1"/>
        </w:rPr>
        <w:annotationRef/>
      </w:r>
      <w:r w:rsidRPr="5B0EF2B6">
        <w:t>Revisa la expresión contribuye a la salud pública” , en todo caso debe plantearse como contribución potencial, dado que la investigación desarrolla/evalúa modelos y no implementa una intervención clínica.</w:t>
      </w:r>
    </w:p>
  </w:comment>
  <w:comment w:id="221" w:author="ALUMNO - KARLA JEMIMA JANGE ZARATE" w:date="2026-08-20T17:45:00Z" w:initials="AZ">
    <w:p w14:paraId="0BA3B185" w14:textId="153C06A2" w:rsidR="00A1130F" w:rsidRDefault="00A1130F">
      <w:r>
        <w:annotationRef/>
      </w:r>
      <w:r w:rsidRPr="03CC2A0A">
        <w:t>completo</w:t>
      </w:r>
    </w:p>
  </w:comment>
  <w:comment w:id="228" w:author="DOCENTE - DAVID CARLOS VERA OLIVERA" w:date="2026-08-12T20:17:00Z" w:initials="DO">
    <w:p w14:paraId="24CB9988" w14:textId="67CF7713" w:rsidR="00A249EA" w:rsidRDefault="00A249EA">
      <w:pPr>
        <w:pStyle w:val="CommentText1"/>
      </w:pPr>
      <w:r>
        <w:rPr>
          <w:rStyle w:val="CommentReference1"/>
        </w:rPr>
        <w:annotationRef/>
      </w:r>
      <w:r w:rsidRPr="63B6BF57">
        <w:t>Se debe revisar la denominación “transversal”, porque se integrarán cuatro ediciones ENDES (2022–2025). Debe justificarse técnicamente si se trata de análisis transversal de bases acumuladas/pooling o si corresponde otra caracterización.</w:t>
      </w:r>
    </w:p>
  </w:comment>
  <w:comment w:id="229" w:author="ALUMNO - MICHAEL MOISES ARAGON ENCARNACI�N" w:date="2026-08-20T21:56:00Z" w:initials="AE">
    <w:p w14:paraId="15920347" w14:textId="447F211C" w:rsidR="00D73DE1" w:rsidRDefault="00D73DE1">
      <w:pPr>
        <w:pStyle w:val="Textocomentario"/>
      </w:pPr>
      <w:r>
        <w:rPr>
          <w:rStyle w:val="Refdecomentario"/>
        </w:rPr>
        <w:annotationRef/>
      </w:r>
      <w:r w:rsidRPr="2CCF82F5">
        <w:t>Se modificó el párrafo. Se aclara que es transversal porque no se hace seguimiento a las mismas mujeres a través de los años, sino que se analizan distintos grupos de mujeres encuestadas en las ENDES de los años 2022–2025.</w:t>
      </w:r>
    </w:p>
  </w:comment>
  <w:comment w:id="236" w:author="DOCENTE - DAVID CARLOS VERA OLIVERA" w:date="2026-08-12T20:19:00Z" w:initials="DO">
    <w:p w14:paraId="0727AB87" w14:textId="4C4BB594" w:rsidR="00A249EA" w:rsidRDefault="00A249EA">
      <w:pPr>
        <w:pStyle w:val="CommentText1"/>
      </w:pPr>
      <w:r>
        <w:rPr>
          <w:rStyle w:val="CommentReference1"/>
        </w:rPr>
        <w:annotationRef/>
      </w:r>
      <w:r w:rsidRPr="5B8AFE73">
        <w:t>Se sugiere reducir algo la explicación general y concentrarse más en cómo se operacionaliza el enfoque en esta investigación.</w:t>
      </w:r>
    </w:p>
  </w:comment>
  <w:comment w:id="237" w:author="ALUMNO - KARLA JEMIMA JANGE ZARATE [2]" w:date="2026-08-20T21:48:00Z" w:initials="KJ">
    <w:p w14:paraId="60859039" w14:textId="77777777" w:rsidR="002B22FF" w:rsidRDefault="002B22FF" w:rsidP="002B22FF">
      <w:r>
        <w:rPr>
          <w:rStyle w:val="Refdecomentario"/>
        </w:rPr>
        <w:annotationRef/>
      </w:r>
      <w:r>
        <w:rPr>
          <w:sz w:val="20"/>
          <w:szCs w:val="20"/>
        </w:rPr>
        <w:t>listo</w:t>
      </w:r>
    </w:p>
    <w:p w14:paraId="1EC72F16" w14:textId="77777777" w:rsidR="002B22FF" w:rsidRDefault="002B22FF" w:rsidP="002B22FF"/>
  </w:comment>
  <w:comment w:id="245" w:author="DOCENTE - DAVID CARLOS VERA OLIVERA" w:date="2026-08-12T20:32:00Z" w:initials="DO">
    <w:p w14:paraId="4EB824E1" w14:textId="15439370" w:rsidR="00A249EA" w:rsidRDefault="00A249EA">
      <w:pPr>
        <w:pStyle w:val="CommentText1"/>
      </w:pPr>
      <w:r>
        <w:rPr>
          <w:rStyle w:val="CommentReference1"/>
        </w:rPr>
        <w:annotationRef/>
      </w:r>
      <w:r w:rsidRPr="41FA277B">
        <w:t>Se debe diferenciar la población objetivo de la población disponible en los microdatos ENDES. También debe aclararse qué significa exactamente “reportaron un embarazo durante el período de estudio”.</w:t>
      </w:r>
    </w:p>
  </w:comment>
  <w:comment w:id="246" w:author="ALUMNO - KARLA JEMIMA JANGE ZARATE [2]" w:date="2026-08-21T22:41:00Z" w:initials="KJ">
    <w:p w14:paraId="54804A1B" w14:textId="77777777" w:rsidR="0033074A" w:rsidRDefault="0033074A" w:rsidP="0033074A">
      <w:pPr>
        <w:jc w:val="left"/>
      </w:pPr>
      <w:r>
        <w:rPr>
          <w:rStyle w:val="Refdecomentario"/>
        </w:rPr>
        <w:annotationRef/>
      </w:r>
      <w:r>
        <w:rPr>
          <w:sz w:val="20"/>
          <w:szCs w:val="20"/>
        </w:rPr>
        <w:t>corregido, los detalles irán en muestra, aqui es netamente poblacion de la ENDES al descargar la base de datos.</w:t>
      </w:r>
    </w:p>
  </w:comment>
  <w:comment w:id="253" w:author="DOCENTE - DAVID CARLOS VERA OLIVERA" w:date="2026-08-12T20:33:00Z" w:initials="DO">
    <w:p w14:paraId="1951E6A2" w14:textId="7D8C1675" w:rsidR="00A249EA" w:rsidRDefault="00A249EA">
      <w:pPr>
        <w:pStyle w:val="CommentText1"/>
      </w:pPr>
      <w:r>
        <w:rPr>
          <w:rStyle w:val="CommentReference1"/>
        </w:rPr>
        <w:annotationRef/>
      </w:r>
      <w:r w:rsidRPr="62E70417">
        <w:t>Se debe corregir. Requiere corrección metodológica. Se indica que “la muestra se seleccionó de forma aleatoria”, pero aparentemente se utilizarán los registros ENDES que cumplan los criterios de inclusión/exclusión. Si se utiliza todo el subconjunto elegible, no corresponde hablar de muestreo aleatorio. El 80/20 es una partición del dataset, no el procedimiento de selección de la muestra.</w:t>
      </w:r>
    </w:p>
  </w:comment>
  <w:comment w:id="261" w:author="DOCENTE - DAVID CARLOS VERA OLIVERA" w:date="2026-08-12T20:33:00Z" w:initials="DO">
    <w:p w14:paraId="55647D34" w14:textId="16E94BA3" w:rsidR="00A249EA" w:rsidRDefault="00A249EA">
      <w:pPr>
        <w:pStyle w:val="CommentText1"/>
      </w:pPr>
      <w:r>
        <w:rPr>
          <w:rStyle w:val="CommentReference1"/>
        </w:rPr>
        <w:annotationRef/>
      </w:r>
      <w:r w:rsidRPr="3E07EACA">
        <w:t>Está vacío y debe desarrollarse. Es una sección esencial. Debe explicar obtención de microdatos ENDES, integración de años/módulos, filtrado, construcción del target, tratamiento de faltantes, codificación, normalización, Train/Test, Boruta, SMOTE, entrenamiento, validación cruzada, tuning, evaluación y XAI.</w:t>
      </w:r>
    </w:p>
  </w:comment>
  <w:comment w:id="266" w:author="DOCENTE - DAVID CARLOS VERA OLIVERA" w:date="2026-08-12T20:34:00Z" w:initials="DO">
    <w:p w14:paraId="57ADE7D0" w14:textId="030C341F" w:rsidR="00A249EA" w:rsidRDefault="00A249EA">
      <w:pPr>
        <w:pStyle w:val="CommentText1"/>
      </w:pPr>
      <w:r>
        <w:rPr>
          <w:rStyle w:val="CommentReference1"/>
        </w:rPr>
        <w:annotationRef/>
      </w:r>
      <w:r w:rsidRPr="12C3C769">
        <w:t>Se debe corregir: Python, Pandas, Scikit-learn o BorutaPy son herramientas de procesamiento, no instrumentos de investigación en el mismo sentido que la fuente/base de datos. Conviene separar instrumento/fuente de datos de herramientas de análisis.</w:t>
      </w:r>
    </w:p>
  </w:comment>
  <w:comment w:id="271" w:author="DOCENTE - DAVID CARLOS VERA OLIVERA" w:date="2026-08-12T20:37:00Z" w:initials="DO">
    <w:p w14:paraId="6E20CF69" w14:textId="76F57F54" w:rsidR="00A249EA" w:rsidRDefault="00A249EA">
      <w:pPr>
        <w:pStyle w:val="CommentText1"/>
      </w:pPr>
      <w:r>
        <w:rPr>
          <w:rStyle w:val="CommentReference1"/>
        </w:rPr>
        <w:annotationRef/>
      </w:r>
      <w:r w:rsidRPr="3BC365BD">
        <w:t>Se debe corregir, el texto dice que existen 5 fases, mientras el desarrollo posterior incluye también XAI; recomiendo formalizar 6 fases.</w:t>
      </w:r>
    </w:p>
  </w:comment>
  <w:comment w:id="272" w:author="DOCENTE - DAVID CARLOS VERA OLIVERA" w:date="2026-08-12T20:38:00Z" w:initials="DO">
    <w:p w14:paraId="0E4CCA04" w14:textId="7A866192" w:rsidR="00A249EA" w:rsidRDefault="00A249EA">
      <w:pPr>
        <w:pStyle w:val="CommentText1"/>
      </w:pPr>
      <w:r>
        <w:rPr>
          <w:rStyle w:val="CommentReference1"/>
        </w:rPr>
        <w:annotationRef/>
      </w:r>
      <w:r w:rsidRPr="4DD30100">
        <w:t>Respecto al diagrama: “Modelo híbrido” se define como stacking de RF+XGBoost+Gradient Boosting mientras “Modelo tradicional” agrupa SVM y KNN; metodológicamente sería más claro comparar modelos individuales vs. modelo ensemble/stacking, pues SVM/KNN no constituyen conjuntamente “un modelo tradicional”.</w:t>
      </w:r>
    </w:p>
  </w:comment>
  <w:comment w:id="273" w:author="ALUMNO - KARLA JEMIMA JANGE ZARATE [2]" w:date="2026-08-22T00:08:00Z" w:initials="KJ">
    <w:p w14:paraId="16F6C8DA" w14:textId="77777777" w:rsidR="00A81BCE" w:rsidRDefault="00A81BCE" w:rsidP="00A81BCE">
      <w:pPr>
        <w:jc w:val="left"/>
      </w:pPr>
      <w:r>
        <w:rPr>
          <w:rStyle w:val="Refdecomentario"/>
        </w:rPr>
        <w:annotationRef/>
      </w:r>
      <w:r>
        <w:rPr>
          <w:sz w:val="20"/>
          <w:szCs w:val="20"/>
        </w:rPr>
        <w:t>en ensemble lo dejamos, y algoritmos independientes</w:t>
      </w:r>
    </w:p>
  </w:comment>
  <w:comment w:id="280" w:author="DOCENTE - DAVID CARLOS VERA OLIVERA" w:date="2026-08-12T20:38:00Z" w:initials="DO">
    <w:p w14:paraId="4C1BD028" w14:textId="76E9F4F1" w:rsidR="00A249EA" w:rsidRDefault="00A249EA">
      <w:pPr>
        <w:pStyle w:val="CommentText1"/>
      </w:pPr>
      <w:r>
        <w:rPr>
          <w:rStyle w:val="CommentReference1"/>
        </w:rPr>
        <w:annotationRef/>
      </w:r>
      <w:r w:rsidRPr="2A965F36">
        <w:t>Se debe desarrollar a detalle: Esta sección debe convertirse en el núcleo técnico reproducible de la tesis, describiendo cómo se ejecutó cada fase, parámetros, variables, librerías, configuraciones, criterios y artefactos generados.</w:t>
      </w:r>
    </w:p>
  </w:comment>
  <w:comment w:id="281" w:author="ALUMNO - KARLA JEMIMA JANGE ZARATE [2]" w:date="2026-08-22T00:06:00Z" w:initials="KJ">
    <w:p w14:paraId="7BA793C7" w14:textId="77777777" w:rsidR="0093408F" w:rsidRDefault="0093408F" w:rsidP="0093408F">
      <w:pPr>
        <w:jc w:val="left"/>
      </w:pPr>
      <w:r>
        <w:rPr>
          <w:rStyle w:val="Refdecomentario"/>
        </w:rPr>
        <w:annotationRef/>
      </w:r>
      <w:r>
        <w:rPr>
          <w:sz w:val="20"/>
          <w:szCs w:val="20"/>
        </w:rPr>
        <w:t>listo, pasando info</w:t>
      </w:r>
    </w:p>
  </w:comment>
  <w:comment w:id="295" w:author="DOCENTE - DAVID CARLOS VERA OLIVERA" w:date="2026-08-12T20:39:00Z" w:initials="DO">
    <w:p w14:paraId="150A1279" w14:textId="6A4F3A18" w:rsidR="00A249EA" w:rsidRDefault="00A249EA">
      <w:pPr>
        <w:pStyle w:val="CommentText1"/>
      </w:pPr>
      <w:r>
        <w:rPr>
          <w:rStyle w:val="CommentReference1"/>
        </w:rPr>
        <w:annotationRef/>
      </w:r>
      <w:r w:rsidRPr="437FDE65">
        <w:t>Pendiente. Los resultados deberían organizarse según los objetivos específicos: desempeño por grupos de variables, efecto Boruta/SMOTE, comparación de modelos, modelo óptimo y resultados XAI.</w:t>
      </w:r>
    </w:p>
  </w:comment>
  <w:comment w:id="302" w:author="DOCENTE - DAVID CARLOS VERA OLIVERA" w:date="2026-08-12T20:39:00Z" w:initials="DO">
    <w:p w14:paraId="5FF41528" w14:textId="21310CC2" w:rsidR="00A249EA" w:rsidRDefault="00A249EA">
      <w:pPr>
        <w:pStyle w:val="CommentText1"/>
      </w:pPr>
      <w:r>
        <w:rPr>
          <w:rStyle w:val="CommentReference1"/>
        </w:rPr>
        <w:annotationRef/>
      </w:r>
      <w:r w:rsidRPr="32E1477C">
        <w:t>Pendiente. Deberá contrastar los resultados obtenidos principalmente con los estudios revisados en el estado del arte, explicando coincidencias, diferencias y posibles causas.</w:t>
      </w:r>
    </w:p>
  </w:comment>
  <w:comment w:id="309" w:author="DOCENTE - DAVID CARLOS VERA OLIVERA" w:date="2026-08-12T20:39:00Z" w:initials="DO">
    <w:p w14:paraId="5F84FDB7" w14:textId="394607F5" w:rsidR="00A249EA" w:rsidRDefault="00A249EA">
      <w:pPr>
        <w:pStyle w:val="CommentText1"/>
      </w:pPr>
      <w:r>
        <w:rPr>
          <w:rStyle w:val="CommentReference1"/>
        </w:rPr>
        <w:annotationRef/>
      </w:r>
      <w:r w:rsidRPr="68D7CFDF">
        <w:t>Pendiente. Deben responder directamente al objetivo general y a cada objetivo específico, sustentadas exclusivamente en los resultados obtenidos.</w:t>
      </w:r>
    </w:p>
  </w:comment>
  <w:comment w:id="316" w:author="DOCENTE - DAVID CARLOS VERA OLIVERA" w:date="2026-08-12T20:40:00Z" w:initials="DO">
    <w:p w14:paraId="2D07B339" w14:textId="41A3ECDA" w:rsidR="00A249EA" w:rsidRDefault="00A249EA">
      <w:pPr>
        <w:pStyle w:val="CommentText1"/>
      </w:pPr>
      <w:r>
        <w:rPr>
          <w:rStyle w:val="CommentReference1"/>
        </w:rPr>
        <w:annotationRef/>
      </w:r>
      <w:r w:rsidRPr="70BD0DF1">
        <w:t>Pendiente. Debe completarse conforme al formato institucional, declarando herramientas, actividades realizadas con ellas y grado de intervención humana.</w:t>
      </w:r>
    </w:p>
  </w:comment>
  <w:comment w:id="325" w:author="DOCENTE - DAVID CARLOS VERA OLIVERA" w:date="2026-08-12T20:41:00Z" w:initials="DO">
    <w:p w14:paraId="7F0157E5" w14:textId="33E1F0EA" w:rsidR="00A249EA" w:rsidRDefault="00A249EA">
      <w:pPr>
        <w:pStyle w:val="CommentText1"/>
      </w:pPr>
      <w:r>
        <w:rPr>
          <w:rStyle w:val="CommentReference1"/>
        </w:rPr>
        <w:annotationRef/>
      </w:r>
      <w:r w:rsidRPr="0565C2CE">
        <w:t>Se debe corregir. Se tiene una observación crítica. Aparecen “Satisfacción del Usuario” y “Tiempo promedio de respuesta”, indicadores que no corresponden a esta investigación y parecen provenir de otra plantilla. Deben eliminarse. Asimismo, las dimensiones e indicadores deben mapearse realmente a las variables ENDES y a las métricas del modelo</w:t>
      </w:r>
    </w:p>
  </w:comment>
  <w:comment w:id="326" w:author="ALUMNO - KARLA JEMIMA JANGE ZARATE" w:date="2026-08-13T20:48:00Z" w:initials="AZ">
    <w:p w14:paraId="7422517D" w14:textId="1D817E12" w:rsidR="003731E0" w:rsidRDefault="003731E0">
      <w:pPr>
        <w:pStyle w:val="CommentText1"/>
      </w:pPr>
      <w:r>
        <w:rPr>
          <w:rStyle w:val="CommentReference1"/>
        </w:rPr>
        <w:annotationRef/>
      </w:r>
      <w:r w:rsidRPr="7E133F18">
        <w:t>correcto, tenemos varias en comun, una q otra variara</w:t>
      </w:r>
    </w:p>
    <w:p w14:paraId="4AF1B56A" w14:textId="49D8E598" w:rsidR="003731E0" w:rsidRDefault="003731E0">
      <w:pPr>
        <w:pStyle w:val="CommentText1"/>
      </w:pPr>
    </w:p>
  </w:comment>
  <w:comment w:id="327" w:author="ALUMNO - KARLA JEMIMA JANGE ZARATE [2]" w:date="2026-08-13T22:21:00Z" w:initials="KJ">
    <w:p w14:paraId="41F3902D" w14:textId="77777777" w:rsidR="009A77CE" w:rsidRDefault="009A77CE" w:rsidP="009A77CE">
      <w:r>
        <w:rPr>
          <w:rStyle w:val="CommentReference1"/>
        </w:rPr>
        <w:annotationRef/>
      </w:r>
      <w:r>
        <w:rPr>
          <w:sz w:val="20"/>
          <w:szCs w:val="20"/>
        </w:rPr>
        <w:t>ACTUALIZAR matriz titulo</w:t>
      </w:r>
    </w:p>
  </w:comment>
  <w:comment w:id="328" w:author="DOCENTE - DAVID CARLOS VERA OLIVERA" w:date="2026-08-13T22:24:00Z" w:initials="DO">
    <w:p w14:paraId="5C95888A" w14:textId="397271F5" w:rsidR="000B55E2" w:rsidRDefault="000B55E2">
      <w:pPr>
        <w:pStyle w:val="CommentText1"/>
      </w:pPr>
      <w:r>
        <w:rPr>
          <w:rStyle w:val="CommentReference1"/>
        </w:rPr>
        <w:annotationRef/>
      </w:r>
      <w:r w:rsidRPr="50A059B4">
        <w:t>Pendiente.</w:t>
      </w:r>
    </w:p>
  </w:comment>
  <w:comment w:id="336" w:author="DOCENTE - DAVID CARLOS VERA OLIVERA" w:date="2026-07-30T22:24:00Z" w:initials="DO">
    <w:p w14:paraId="1590FCA3" w14:textId="1A97949A" w:rsidR="00411E02" w:rsidRDefault="00411E02">
      <w:r>
        <w:annotationRef/>
      </w:r>
      <w:r w:rsidRPr="05ACAD00">
        <w:t>Se debe agregar los anexos con lo que ya se cuentan. Ej. Matriz de consistencia.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39DD46" w15:done="0"/>
  <w15:commentEx w15:paraId="2156F142" w15:paraIdParent="2239DD46" w15:done="0"/>
  <w15:commentEx w15:paraId="10413BE5" w15:paraIdParent="2239DD46" w15:done="0"/>
  <w15:commentEx w15:paraId="29288EB5" w15:paraIdParent="2239DD46" w15:done="0"/>
  <w15:commentEx w15:paraId="708DBC0D" w15:done="1"/>
  <w15:commentEx w15:paraId="4A82580C" w15:paraIdParent="708DBC0D" w15:done="1"/>
  <w15:commentEx w15:paraId="647A90EB" w15:done="1"/>
  <w15:commentEx w15:paraId="49AB2AAB" w15:paraIdParent="647A90EB" w15:done="1"/>
  <w15:commentEx w15:paraId="7690FCF0" w15:done="0"/>
  <w15:commentEx w15:paraId="6588A563" w15:paraIdParent="7690FCF0" w15:done="0"/>
  <w15:commentEx w15:paraId="5153CB42" w15:paraIdParent="7690FCF0" w15:done="0"/>
  <w15:commentEx w15:paraId="5FCCA408" w15:done="1"/>
  <w15:commentEx w15:paraId="06C58C70" w15:paraIdParent="5FCCA408" w15:done="1"/>
  <w15:commentEx w15:paraId="5475918C" w15:paraIdParent="5FCCA408" w15:done="1"/>
  <w15:commentEx w15:paraId="4DAD7B94" w15:done="0"/>
  <w15:commentEx w15:paraId="4F641311" w15:paraIdParent="4DAD7B94" w15:done="0"/>
  <w15:commentEx w15:paraId="45DCF6EA" w15:done="0"/>
  <w15:commentEx w15:paraId="14022096" w15:paraIdParent="45DCF6EA" w15:done="0"/>
  <w15:commentEx w15:paraId="3AEBC7B6" w15:done="0"/>
  <w15:commentEx w15:paraId="00B25E36" w15:paraIdParent="3AEBC7B6" w15:done="0"/>
  <w15:commentEx w15:paraId="1EF5959D" w15:paraIdParent="3AEBC7B6" w15:done="0"/>
  <w15:commentEx w15:paraId="2561E840" w15:paraIdParent="3AEBC7B6" w15:done="0"/>
  <w15:commentEx w15:paraId="73113249" w15:paraIdParent="3AEBC7B6" w15:done="0"/>
  <w15:commentEx w15:paraId="7E33B0DC" w15:done="0"/>
  <w15:commentEx w15:paraId="3849BEC1" w15:paraIdParent="7E33B0DC" w15:done="0"/>
  <w15:commentEx w15:paraId="4FB56C44" w15:paraIdParent="7E33B0DC" w15:done="0"/>
  <w15:commentEx w15:paraId="34020484" w15:paraIdParent="7E33B0DC" w15:done="0"/>
  <w15:commentEx w15:paraId="2951B4A5" w15:done="0"/>
  <w15:commentEx w15:paraId="0F3F4848" w15:paraIdParent="2951B4A5" w15:done="0"/>
  <w15:commentEx w15:paraId="5667BACF" w15:done="0"/>
  <w15:commentEx w15:paraId="2614DC71" w15:paraIdParent="5667BACF" w15:done="0"/>
  <w15:commentEx w15:paraId="6D1CD39B" w15:paraIdParent="5667BACF" w15:done="0"/>
  <w15:commentEx w15:paraId="460C3C28" w15:done="0"/>
  <w15:commentEx w15:paraId="0550D33D" w15:paraIdParent="460C3C28" w15:done="0"/>
  <w15:commentEx w15:paraId="4A25A919" w15:done="0"/>
  <w15:commentEx w15:paraId="60FE5F12" w15:paraIdParent="4A25A919" w15:done="0"/>
  <w15:commentEx w15:paraId="06DBA20D" w15:paraIdParent="4A25A919" w15:done="0"/>
  <w15:commentEx w15:paraId="611D80A8" w15:done="0"/>
  <w15:commentEx w15:paraId="327BC78F" w15:paraIdParent="611D80A8" w15:done="0"/>
  <w15:commentEx w15:paraId="05D5AE62" w15:paraIdParent="611D80A8" w15:done="0"/>
  <w15:commentEx w15:paraId="560CB649" w15:done="0"/>
  <w15:commentEx w15:paraId="6521144A" w15:paraIdParent="560CB649" w15:done="0"/>
  <w15:commentEx w15:paraId="4D956D26" w15:paraIdParent="560CB649" w15:done="0"/>
  <w15:commentEx w15:paraId="34BA784D" w15:done="0"/>
  <w15:commentEx w15:paraId="63B7DC34" w15:paraIdParent="34BA784D" w15:done="0"/>
  <w15:commentEx w15:paraId="03544B6F" w15:paraIdParent="34BA784D" w15:done="0"/>
  <w15:commentEx w15:paraId="32E1C0C2" w15:paraIdParent="34BA784D" w15:done="0"/>
  <w15:commentEx w15:paraId="1E4B781F" w15:done="0"/>
  <w15:commentEx w15:paraId="0BA3B185" w15:paraIdParent="1E4B781F" w15:done="0"/>
  <w15:commentEx w15:paraId="24CB9988" w15:done="0"/>
  <w15:commentEx w15:paraId="15920347" w15:paraIdParent="24CB9988" w15:done="0"/>
  <w15:commentEx w15:paraId="0727AB87" w15:done="0"/>
  <w15:commentEx w15:paraId="1EC72F16" w15:paraIdParent="0727AB87" w15:done="0"/>
  <w15:commentEx w15:paraId="4EB824E1" w15:done="0"/>
  <w15:commentEx w15:paraId="54804A1B" w15:paraIdParent="4EB824E1" w15:done="0"/>
  <w15:commentEx w15:paraId="1951E6A2" w15:done="0"/>
  <w15:commentEx w15:paraId="55647D34" w15:done="0"/>
  <w15:commentEx w15:paraId="57ADE7D0" w15:done="0"/>
  <w15:commentEx w15:paraId="6E20CF69" w15:done="0"/>
  <w15:commentEx w15:paraId="0E4CCA04" w15:paraIdParent="6E20CF69" w15:done="0"/>
  <w15:commentEx w15:paraId="16F6C8DA" w15:paraIdParent="6E20CF69" w15:done="0"/>
  <w15:commentEx w15:paraId="4C1BD028" w15:done="0"/>
  <w15:commentEx w15:paraId="7BA793C7" w15:paraIdParent="4C1BD028" w15:done="0"/>
  <w15:commentEx w15:paraId="150A1279" w15:done="0"/>
  <w15:commentEx w15:paraId="5FF41528" w15:done="0"/>
  <w15:commentEx w15:paraId="5F84FDB7" w15:done="0"/>
  <w15:commentEx w15:paraId="2D07B339" w15:done="0"/>
  <w15:commentEx w15:paraId="7F0157E5" w15:done="0"/>
  <w15:commentEx w15:paraId="4AF1B56A" w15:paraIdParent="7F0157E5" w15:done="0"/>
  <w15:commentEx w15:paraId="41F3902D" w15:paraIdParent="7F0157E5" w15:done="0"/>
  <w15:commentEx w15:paraId="5C95888A" w15:paraIdParent="7F0157E5" w15:done="0"/>
  <w15:commentEx w15:paraId="1590FC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6A3BC8" w16cex:dateUtc="2026-07-31T03:18:00Z"/>
  <w16cex:commentExtensible w16cex:durableId="19CE39FB" w16cex:dateUtc="2026-08-03T01:38:00Z"/>
  <w16cex:commentExtensible w16cex:durableId="68EE8F4D" w16cex:dateUtc="2026-08-12T03:09:00Z"/>
  <w16cex:commentExtensible w16cex:durableId="37FAD49E" w16cex:dateUtc="2026-08-16T06:28:00Z"/>
  <w16cex:commentExtensible w16cex:durableId="256FC019" w16cex:dateUtc="2026-07-31T04:12:00Z"/>
  <w16cex:commentExtensible w16cex:durableId="5B871B55" w16cex:dateUtc="2026-08-16T06:29:00Z"/>
  <w16cex:commentExtensible w16cex:durableId="111E4545" w16cex:dateUtc="2026-07-31T03:23:00Z"/>
  <w16cex:commentExtensible w16cex:durableId="71792A66" w16cex:dateUtc="2026-08-03T01:45:00Z"/>
  <w16cex:commentExtensible w16cex:durableId="2BFD492F" w16cex:dateUtc="2026-08-13T00:43:00Z"/>
  <w16cex:commentExtensible w16cex:durableId="6DAB06B8" w16cex:dateUtc="2026-08-16T06:27:00Z"/>
  <w16cex:commentExtensible w16cex:durableId="679D8A85" w16cex:dateUtc="2026-08-19T03:27:00Z"/>
  <w16cex:commentExtensible w16cex:durableId="1E6456C2" w16cex:dateUtc="2026-07-31T03:45:00Z"/>
  <w16cex:commentExtensible w16cex:durableId="24EE8155" w16cex:dateUtc="2026-08-03T02:47:00Z"/>
  <w16cex:commentExtensible w16cex:durableId="117B4E05" w16cex:dateUtc="2026-08-14T01:18:00Z"/>
  <w16cex:commentExtensible w16cex:durableId="24BE06C0" w16cex:dateUtc="2026-07-31T03:47:00Z"/>
  <w16cex:commentExtensible w16cex:durableId="07E1CBCC" w16cex:dateUtc="2026-08-16T06:36:00Z"/>
  <w16cex:commentExtensible w16cex:durableId="3E3BE0A0" w16cex:dateUtc="2026-08-13T00:47:00Z"/>
  <w16cex:commentExtensible w16cex:durableId="63404FDD" w16cex:dateUtc="2026-08-16T06:38:00Z"/>
  <w16cex:commentExtensible w16cex:durableId="094334D3" w16cex:dateUtc="2026-07-31T03:49:00Z"/>
  <w16cex:commentExtensible w16cex:durableId="7B9EB7F7" w16cex:dateUtc="2026-08-03T02:52:00Z"/>
  <w16cex:commentExtensible w16cex:durableId="7808BE5A" w16cex:dateUtc="2026-08-13T00:48:00Z">
    <w16cex:extLst>
      <w16:ext w16:uri="{CE6994B0-6A32-4C9F-8C6B-6E91EDA988CE}">
        <cr:reactions xmlns:cr="http://schemas.microsoft.com/office/comments/2020/reactions">
          <cr:reaction reactionType="1">
            <cr:reactionInfo dateUtc="2026-08-16T06:43:48Z">
              <cr:user userId="S::U17302707@utp.edu.pe::46b58b5a-0848-44fa-8386-ce60ae5aa0ed" userProvider="AD" userName="ALUMNO - KARLA JEMIMA JANGE ZARATE"/>
            </cr:reactionInfo>
          </cr:reaction>
        </cr:reactions>
      </w16:ext>
    </w16cex:extLst>
  </w16cex:commentExtensible>
  <w16cex:commentExtensible w16cex:durableId="34AFAB90" w16cex:dateUtc="2026-08-13T00:48:00Z"/>
  <w16cex:commentExtensible w16cex:durableId="6504635B" w16cex:dateUtc="2026-08-16T07:48:00Z"/>
  <w16cex:commentExtensible w16cex:durableId="557B49AA" w16cex:dateUtc="2026-07-31T03:52:00Z"/>
  <w16cex:commentExtensible w16cex:durableId="752185AC" w16cex:dateUtc="2026-08-03T02:53:00Z"/>
  <w16cex:commentExtensible w16cex:durableId="267DA6C9" w16cex:dateUtc="2026-08-14T03:24:00Z"/>
  <w16cex:commentExtensible w16cex:durableId="34B2C9EE" w16cex:dateUtc="2026-08-16T02:30:00Z"/>
  <w16cex:commentExtensible w16cex:durableId="085D4F51" w16cex:dateUtc="2026-08-13T00:51:00Z"/>
  <w16cex:commentExtensible w16cex:durableId="5F110761" w16cex:dateUtc="2026-08-16T02:53:00Z"/>
  <w16cex:commentExtensible w16cex:durableId="0146EA37" w16cex:dateUtc="2026-07-31T03:54:00Z"/>
  <w16cex:commentExtensible w16cex:durableId="704DE87B" w16cex:dateUtc="2026-08-13T01:09:00Z"/>
  <w16cex:commentExtensible w16cex:durableId="07D8897C" w16cex:dateUtc="2026-08-16T03:48:00Z"/>
  <w16cex:commentExtensible w16cex:durableId="0A701474" w16cex:dateUtc="2026-08-13T01:10:00Z"/>
  <w16cex:commentExtensible w16cex:durableId="52C8B843" w16cex:dateUtc="2026-08-16T08:02:00Z"/>
  <w16cex:commentExtensible w16cex:durableId="191BF2F8" w16cex:dateUtc="2026-08-13T01:13:00Z"/>
  <w16cex:commentExtensible w16cex:durableId="72B5CAA3" w16cex:dateUtc="2026-08-16T21:40:00Z"/>
  <w16cex:commentExtensible w16cex:durableId="1F800C46" w16cex:dateUtc="2026-08-17T06:27:00Z"/>
  <w16cex:commentExtensible w16cex:durableId="3CF4C958" w16cex:dateUtc="2026-08-13T01:15:00Z"/>
  <w16cex:commentExtensible w16cex:durableId="5B698F41" w16cex:dateUtc="2026-08-17T06:27:00Z"/>
  <w16cex:commentExtensible w16cex:durableId="67902D30" w16cex:dateUtc="2026-08-21T01:54:00Z"/>
  <w16cex:commentExtensible w16cex:durableId="1C01953A" w16cex:dateUtc="2026-08-13T01:15:00Z"/>
  <w16cex:commentExtensible w16cex:durableId="7F0C6257" w16cex:dateUtc="2026-08-17T06:29:00Z"/>
  <w16cex:commentExtensible w16cex:durableId="3EB3802B" w16cex:dateUtc="2026-08-21T01:54:00Z"/>
  <w16cex:commentExtensible w16cex:durableId="12A85ABC" w16cex:dateUtc="2026-07-31T04:02:00Z"/>
  <w16cex:commentExtensible w16cex:durableId="23C1C869" w16cex:dateUtc="2026-08-03T04:51:00Z"/>
  <w16cex:commentExtensible w16cex:durableId="1C60E04F" w16cex:dateUtc="2026-08-14T03:24:00Z"/>
  <w16cex:commentExtensible w16cex:durableId="3CE802C4" w16cex:dateUtc="2026-08-21T01:56:00Z"/>
  <w16cex:commentExtensible w16cex:durableId="1D8D33B1" w16cex:dateUtc="2026-08-13T01:16:00Z"/>
  <w16cex:commentExtensible w16cex:durableId="79017E39" w16cex:dateUtc="2026-08-20T22:45:00Z"/>
  <w16cex:commentExtensible w16cex:durableId="0A76860D" w16cex:dateUtc="2026-08-13T01:17:00Z"/>
  <w16cex:commentExtensible w16cex:durableId="18AE0085" w16cex:dateUtc="2026-08-21T02:56:00Z"/>
  <w16cex:commentExtensible w16cex:durableId="70D30BF1" w16cex:dateUtc="2026-08-13T01:19:00Z"/>
  <w16cex:commentExtensible w16cex:durableId="139FAE39" w16cex:dateUtc="2026-08-21T02:48:00Z"/>
  <w16cex:commentExtensible w16cex:durableId="32B06F32" w16cex:dateUtc="2026-08-13T01:32:00Z"/>
  <w16cex:commentExtensible w16cex:durableId="08164FEA" w16cex:dateUtc="2026-08-22T03:41:00Z"/>
  <w16cex:commentExtensible w16cex:durableId="61CEB1FB" w16cex:dateUtc="2026-08-13T01:33:00Z"/>
  <w16cex:commentExtensible w16cex:durableId="6EDCB997" w16cex:dateUtc="2026-08-13T01:33:00Z"/>
  <w16cex:commentExtensible w16cex:durableId="099C7023" w16cex:dateUtc="2026-08-13T01:34:00Z"/>
  <w16cex:commentExtensible w16cex:durableId="0B9D5EEA" w16cex:dateUtc="2026-08-13T01:37:00Z"/>
  <w16cex:commentExtensible w16cex:durableId="7923B335" w16cex:dateUtc="2026-08-13T01:38:00Z"/>
  <w16cex:commentExtensible w16cex:durableId="5E0CACC0" w16cex:dateUtc="2026-08-22T05:08:00Z"/>
  <w16cex:commentExtensible w16cex:durableId="579E9808" w16cex:dateUtc="2026-08-13T01:38:00Z"/>
  <w16cex:commentExtensible w16cex:durableId="63A034CE" w16cex:dateUtc="2026-08-22T05:06:00Z"/>
  <w16cex:commentExtensible w16cex:durableId="283E1F0E" w16cex:dateUtc="2026-08-13T01:39:00Z"/>
  <w16cex:commentExtensible w16cex:durableId="216C59C5" w16cex:dateUtc="2026-08-13T01:39:00Z"/>
  <w16cex:commentExtensible w16cex:durableId="6FF24B56" w16cex:dateUtc="2026-08-13T01:39:00Z"/>
  <w16cex:commentExtensible w16cex:durableId="6F7C805A" w16cex:dateUtc="2026-08-13T01:40:00Z"/>
  <w16cex:commentExtensible w16cex:durableId="3EEAC3D9" w16cex:dateUtc="2026-08-13T01:41:00Z"/>
  <w16cex:commentExtensible w16cex:durableId="7B4EF103" w16cex:dateUtc="2026-08-14T01:48:00Z"/>
  <w16cex:commentExtensible w16cex:durableId="7ECEBE64" w16cex:dateUtc="2026-08-14T03:21:00Z"/>
  <w16cex:commentExtensible w16cex:durableId="1C97FE76" w16cex:dateUtc="2026-08-14T03:24:00Z"/>
  <w16cex:commentExtensible w16cex:durableId="0766A479" w16cex:dateUtc="2026-07-31T03: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39DD46" w16cid:durableId="016A3BC8"/>
  <w16cid:commentId w16cid:paraId="2156F142" w16cid:durableId="19CE39FB"/>
  <w16cid:commentId w16cid:paraId="10413BE5" w16cid:durableId="68EE8F4D"/>
  <w16cid:commentId w16cid:paraId="29288EB5" w16cid:durableId="37FAD49E"/>
  <w16cid:commentId w16cid:paraId="708DBC0D" w16cid:durableId="256FC019"/>
  <w16cid:commentId w16cid:paraId="4A82580C" w16cid:durableId="5B871B55"/>
  <w16cid:commentId w16cid:paraId="647A90EB" w16cid:durableId="111E4545"/>
  <w16cid:commentId w16cid:paraId="49AB2AAB" w16cid:durableId="71792A66"/>
  <w16cid:commentId w16cid:paraId="7690FCF0" w16cid:durableId="2BFD492F"/>
  <w16cid:commentId w16cid:paraId="6588A563" w16cid:durableId="6DAB06B8"/>
  <w16cid:commentId w16cid:paraId="5153CB42" w16cid:durableId="679D8A85"/>
  <w16cid:commentId w16cid:paraId="5FCCA408" w16cid:durableId="1E6456C2"/>
  <w16cid:commentId w16cid:paraId="06C58C70" w16cid:durableId="24EE8155"/>
  <w16cid:commentId w16cid:paraId="5475918C" w16cid:durableId="117B4E05"/>
  <w16cid:commentId w16cid:paraId="4DAD7B94" w16cid:durableId="24BE06C0"/>
  <w16cid:commentId w16cid:paraId="4F641311" w16cid:durableId="07E1CBCC"/>
  <w16cid:commentId w16cid:paraId="45DCF6EA" w16cid:durableId="3E3BE0A0"/>
  <w16cid:commentId w16cid:paraId="14022096" w16cid:durableId="63404FDD"/>
  <w16cid:commentId w16cid:paraId="3AEBC7B6" w16cid:durableId="094334D3"/>
  <w16cid:commentId w16cid:paraId="00B25E36" w16cid:durableId="7B9EB7F7"/>
  <w16cid:commentId w16cid:paraId="1EF5959D" w16cid:durableId="7808BE5A"/>
  <w16cid:commentId w16cid:paraId="2561E840" w16cid:durableId="34AFAB90"/>
  <w16cid:commentId w16cid:paraId="73113249" w16cid:durableId="6504635B"/>
  <w16cid:commentId w16cid:paraId="7E33B0DC" w16cid:durableId="557B49AA"/>
  <w16cid:commentId w16cid:paraId="3849BEC1" w16cid:durableId="752185AC"/>
  <w16cid:commentId w16cid:paraId="4FB56C44" w16cid:durableId="267DA6C9"/>
  <w16cid:commentId w16cid:paraId="34020484" w16cid:durableId="34B2C9EE"/>
  <w16cid:commentId w16cid:paraId="2951B4A5" w16cid:durableId="085D4F51"/>
  <w16cid:commentId w16cid:paraId="0F3F4848" w16cid:durableId="5F110761"/>
  <w16cid:commentId w16cid:paraId="5667BACF" w16cid:durableId="0146EA37"/>
  <w16cid:commentId w16cid:paraId="2614DC71" w16cid:durableId="704DE87B"/>
  <w16cid:commentId w16cid:paraId="6D1CD39B" w16cid:durableId="07D8897C"/>
  <w16cid:commentId w16cid:paraId="460C3C28" w16cid:durableId="0A701474"/>
  <w16cid:commentId w16cid:paraId="0550D33D" w16cid:durableId="52C8B843"/>
  <w16cid:commentId w16cid:paraId="4A25A919" w16cid:durableId="191BF2F8"/>
  <w16cid:commentId w16cid:paraId="60FE5F12" w16cid:durableId="72B5CAA3"/>
  <w16cid:commentId w16cid:paraId="06DBA20D" w16cid:durableId="1F800C46"/>
  <w16cid:commentId w16cid:paraId="611D80A8" w16cid:durableId="3CF4C958"/>
  <w16cid:commentId w16cid:paraId="327BC78F" w16cid:durableId="5B698F41"/>
  <w16cid:commentId w16cid:paraId="05D5AE62" w16cid:durableId="67902D30"/>
  <w16cid:commentId w16cid:paraId="560CB649" w16cid:durableId="1C01953A"/>
  <w16cid:commentId w16cid:paraId="6521144A" w16cid:durableId="7F0C6257"/>
  <w16cid:commentId w16cid:paraId="4D956D26" w16cid:durableId="3EB3802B"/>
  <w16cid:commentId w16cid:paraId="34BA784D" w16cid:durableId="12A85ABC"/>
  <w16cid:commentId w16cid:paraId="63B7DC34" w16cid:durableId="23C1C869"/>
  <w16cid:commentId w16cid:paraId="03544B6F" w16cid:durableId="1C60E04F"/>
  <w16cid:commentId w16cid:paraId="32E1C0C2" w16cid:durableId="3CE802C4"/>
  <w16cid:commentId w16cid:paraId="1E4B781F" w16cid:durableId="1D8D33B1"/>
  <w16cid:commentId w16cid:paraId="0BA3B185" w16cid:durableId="79017E39"/>
  <w16cid:commentId w16cid:paraId="24CB9988" w16cid:durableId="0A76860D"/>
  <w16cid:commentId w16cid:paraId="15920347" w16cid:durableId="18AE0085"/>
  <w16cid:commentId w16cid:paraId="0727AB87" w16cid:durableId="70D30BF1"/>
  <w16cid:commentId w16cid:paraId="1EC72F16" w16cid:durableId="139FAE39"/>
  <w16cid:commentId w16cid:paraId="4EB824E1" w16cid:durableId="32B06F32"/>
  <w16cid:commentId w16cid:paraId="54804A1B" w16cid:durableId="08164FEA"/>
  <w16cid:commentId w16cid:paraId="1951E6A2" w16cid:durableId="61CEB1FB"/>
  <w16cid:commentId w16cid:paraId="55647D34" w16cid:durableId="6EDCB997"/>
  <w16cid:commentId w16cid:paraId="57ADE7D0" w16cid:durableId="099C7023"/>
  <w16cid:commentId w16cid:paraId="6E20CF69" w16cid:durableId="0B9D5EEA"/>
  <w16cid:commentId w16cid:paraId="0E4CCA04" w16cid:durableId="7923B335"/>
  <w16cid:commentId w16cid:paraId="16F6C8DA" w16cid:durableId="5E0CACC0"/>
  <w16cid:commentId w16cid:paraId="4C1BD028" w16cid:durableId="579E9808"/>
  <w16cid:commentId w16cid:paraId="7BA793C7" w16cid:durableId="63A034CE"/>
  <w16cid:commentId w16cid:paraId="150A1279" w16cid:durableId="283E1F0E"/>
  <w16cid:commentId w16cid:paraId="5FF41528" w16cid:durableId="216C59C5"/>
  <w16cid:commentId w16cid:paraId="5F84FDB7" w16cid:durableId="6FF24B56"/>
  <w16cid:commentId w16cid:paraId="2D07B339" w16cid:durableId="6F7C805A"/>
  <w16cid:commentId w16cid:paraId="7F0157E5" w16cid:durableId="3EEAC3D9"/>
  <w16cid:commentId w16cid:paraId="4AF1B56A" w16cid:durableId="7B4EF103"/>
  <w16cid:commentId w16cid:paraId="41F3902D" w16cid:durableId="7ECEBE64"/>
  <w16cid:commentId w16cid:paraId="5C95888A" w16cid:durableId="1C97FE76"/>
  <w16cid:commentId w16cid:paraId="1590FCA3" w16cid:durableId="0766A4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2B4B7" w14:textId="77777777" w:rsidR="00A1130F" w:rsidRDefault="00A1130F">
      <w:r>
        <w:separator/>
      </w:r>
    </w:p>
  </w:endnote>
  <w:endnote w:type="continuationSeparator" w:id="0">
    <w:p w14:paraId="152B1ED0" w14:textId="77777777" w:rsidR="00A1130F" w:rsidRDefault="00A1130F">
      <w:r>
        <w:continuationSeparator/>
      </w:r>
    </w:p>
  </w:endnote>
  <w:endnote w:type="continuationNotice" w:id="1">
    <w:p w14:paraId="5623DF42" w14:textId="77777777" w:rsidR="00A1130F" w:rsidRDefault="00A113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66B6D" w14:textId="55A30EA4" w:rsidR="009C6B21" w:rsidRPr="00BF6151" w:rsidRDefault="009C6B21">
    <w:pPr>
      <w:pStyle w:val="Piedepgina"/>
      <w:jc w:val="right"/>
    </w:pPr>
  </w:p>
  <w:p w14:paraId="48F125C9" w14:textId="77777777" w:rsidR="000B1372" w:rsidRPr="00BF6151" w:rsidRDefault="000B137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3101953"/>
      <w:docPartObj>
        <w:docPartGallery w:val="Page Numbers (Bottom of Page)"/>
        <w:docPartUnique/>
      </w:docPartObj>
    </w:sdtPr>
    <w:sdtEndPr/>
    <w:sdtContent>
      <w:p w14:paraId="784DB0FF" w14:textId="77777777" w:rsidR="004B05CD" w:rsidRDefault="004B05CD">
        <w:pPr>
          <w:pStyle w:val="Piedepgina"/>
          <w:jc w:val="right"/>
        </w:pPr>
        <w:r>
          <w:fldChar w:fldCharType="begin"/>
        </w:r>
        <w:r>
          <w:instrText>PAGE   \* MERGEFORMAT</w:instrText>
        </w:r>
        <w:r>
          <w:fldChar w:fldCharType="separate"/>
        </w:r>
        <w:r>
          <w:t>2</w:t>
        </w:r>
        <w:r>
          <w:fldChar w:fldCharType="end"/>
        </w:r>
      </w:p>
    </w:sdtContent>
  </w:sdt>
  <w:p w14:paraId="578C1049" w14:textId="77777777" w:rsidR="004B05CD" w:rsidRPr="00BF6151" w:rsidRDefault="004B05C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3542479"/>
      <w:docPartObj>
        <w:docPartGallery w:val="Page Numbers (Bottom of Page)"/>
        <w:docPartUnique/>
      </w:docPartObj>
    </w:sdtPr>
    <w:sdtEndPr/>
    <w:sdtContent>
      <w:p w14:paraId="2433354B" w14:textId="5F44A8D5" w:rsidR="00ED12EA" w:rsidRDefault="00ED12EA">
        <w:pPr>
          <w:pStyle w:val="Piedepgina"/>
          <w:jc w:val="right"/>
        </w:pPr>
        <w:r>
          <w:fldChar w:fldCharType="begin"/>
        </w:r>
        <w:r>
          <w:instrText>PAGE   \* MERGEFORMAT</w:instrText>
        </w:r>
        <w:r>
          <w:fldChar w:fldCharType="separate"/>
        </w:r>
        <w:r>
          <w:t>2</w:t>
        </w:r>
        <w:r>
          <w:fldChar w:fldCharType="end"/>
        </w:r>
      </w:p>
    </w:sdtContent>
  </w:sdt>
  <w:p w14:paraId="0E5CD605" w14:textId="38B8CA3C" w:rsidR="00ED12EA" w:rsidRPr="00BF6151" w:rsidRDefault="00ED12E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6BB88" w14:textId="77777777" w:rsidR="00A1130F" w:rsidRDefault="00A1130F">
      <w:r>
        <w:separator/>
      </w:r>
    </w:p>
  </w:footnote>
  <w:footnote w:type="continuationSeparator" w:id="0">
    <w:p w14:paraId="41EA86AF" w14:textId="77777777" w:rsidR="00A1130F" w:rsidRDefault="00A1130F">
      <w:r>
        <w:continuationSeparator/>
      </w:r>
    </w:p>
  </w:footnote>
  <w:footnote w:type="continuationNotice" w:id="1">
    <w:p w14:paraId="2631A5AC" w14:textId="77777777" w:rsidR="00A1130F" w:rsidRDefault="00A1130F"/>
  </w:footnote>
</w:footnotes>
</file>

<file path=word/intelligence2.xml><?xml version="1.0" encoding="utf-8"?>
<int2:intelligence xmlns:int2="http://schemas.microsoft.com/office/intelligence/2020/intelligence" xmlns:oel="http://schemas.microsoft.com/office/2019/extlst">
  <int2:observations>
    <int2:textHash int2:hashCode="6p/7brSl8Wf2op" int2:id="OkjpdW3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DCF"/>
    <w:multiLevelType w:val="multilevel"/>
    <w:tmpl w:val="E058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F6F2A"/>
    <w:multiLevelType w:val="hybridMultilevel"/>
    <w:tmpl w:val="EDF0B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1E489B"/>
    <w:multiLevelType w:val="multilevel"/>
    <w:tmpl w:val="3084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24C69"/>
    <w:multiLevelType w:val="hybridMultilevel"/>
    <w:tmpl w:val="750CBA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0144CA4"/>
    <w:multiLevelType w:val="multilevel"/>
    <w:tmpl w:val="D7FA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14493"/>
    <w:multiLevelType w:val="hybridMultilevel"/>
    <w:tmpl w:val="EDDA60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B5A220C"/>
    <w:multiLevelType w:val="hybridMultilevel"/>
    <w:tmpl w:val="0D84EF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F962121"/>
    <w:multiLevelType w:val="hybridMultilevel"/>
    <w:tmpl w:val="22A8F9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AE628EF"/>
    <w:multiLevelType w:val="multilevel"/>
    <w:tmpl w:val="21E6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037DE"/>
    <w:multiLevelType w:val="multilevel"/>
    <w:tmpl w:val="F7D8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171CB3"/>
    <w:multiLevelType w:val="multilevel"/>
    <w:tmpl w:val="89A6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972D40"/>
    <w:multiLevelType w:val="hybridMultilevel"/>
    <w:tmpl w:val="6B9EFA2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5CD40534"/>
    <w:multiLevelType w:val="hybridMultilevel"/>
    <w:tmpl w:val="9F5038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45E4DB5"/>
    <w:multiLevelType w:val="hybridMultilevel"/>
    <w:tmpl w:val="FFFFFFFF"/>
    <w:lvl w:ilvl="0" w:tplc="18F84A36">
      <w:start w:val="1"/>
      <w:numFmt w:val="bullet"/>
      <w:lvlText w:val=""/>
      <w:lvlJc w:val="left"/>
      <w:pPr>
        <w:ind w:left="786" w:hanging="360"/>
      </w:pPr>
      <w:rPr>
        <w:rFonts w:ascii="Symbol" w:hAnsi="Symbol" w:hint="default"/>
      </w:rPr>
    </w:lvl>
    <w:lvl w:ilvl="1" w:tplc="5002F260">
      <w:start w:val="1"/>
      <w:numFmt w:val="bullet"/>
      <w:lvlText w:val="o"/>
      <w:lvlJc w:val="left"/>
      <w:pPr>
        <w:ind w:left="1506" w:hanging="360"/>
      </w:pPr>
      <w:rPr>
        <w:rFonts w:ascii="Courier New" w:hAnsi="Courier New" w:hint="default"/>
      </w:rPr>
    </w:lvl>
    <w:lvl w:ilvl="2" w:tplc="0E40FFB2">
      <w:start w:val="1"/>
      <w:numFmt w:val="bullet"/>
      <w:lvlText w:val=""/>
      <w:lvlJc w:val="left"/>
      <w:pPr>
        <w:ind w:left="2226" w:hanging="360"/>
      </w:pPr>
      <w:rPr>
        <w:rFonts w:ascii="Wingdings" w:hAnsi="Wingdings" w:hint="default"/>
      </w:rPr>
    </w:lvl>
    <w:lvl w:ilvl="3" w:tplc="13400288">
      <w:start w:val="1"/>
      <w:numFmt w:val="bullet"/>
      <w:lvlText w:val=""/>
      <w:lvlJc w:val="left"/>
      <w:pPr>
        <w:ind w:left="2946" w:hanging="360"/>
      </w:pPr>
      <w:rPr>
        <w:rFonts w:ascii="Symbol" w:hAnsi="Symbol" w:hint="default"/>
      </w:rPr>
    </w:lvl>
    <w:lvl w:ilvl="4" w:tplc="61324F3A">
      <w:start w:val="1"/>
      <w:numFmt w:val="bullet"/>
      <w:lvlText w:val="o"/>
      <w:lvlJc w:val="left"/>
      <w:pPr>
        <w:ind w:left="3666" w:hanging="360"/>
      </w:pPr>
      <w:rPr>
        <w:rFonts w:ascii="Courier New" w:hAnsi="Courier New" w:hint="default"/>
      </w:rPr>
    </w:lvl>
    <w:lvl w:ilvl="5" w:tplc="B32405F0">
      <w:start w:val="1"/>
      <w:numFmt w:val="bullet"/>
      <w:lvlText w:val=""/>
      <w:lvlJc w:val="left"/>
      <w:pPr>
        <w:ind w:left="4386" w:hanging="360"/>
      </w:pPr>
      <w:rPr>
        <w:rFonts w:ascii="Wingdings" w:hAnsi="Wingdings" w:hint="default"/>
      </w:rPr>
    </w:lvl>
    <w:lvl w:ilvl="6" w:tplc="39C22BE0">
      <w:start w:val="1"/>
      <w:numFmt w:val="bullet"/>
      <w:lvlText w:val=""/>
      <w:lvlJc w:val="left"/>
      <w:pPr>
        <w:ind w:left="5106" w:hanging="360"/>
      </w:pPr>
      <w:rPr>
        <w:rFonts w:ascii="Symbol" w:hAnsi="Symbol" w:hint="default"/>
      </w:rPr>
    </w:lvl>
    <w:lvl w:ilvl="7" w:tplc="99E099B6">
      <w:start w:val="1"/>
      <w:numFmt w:val="bullet"/>
      <w:lvlText w:val="o"/>
      <w:lvlJc w:val="left"/>
      <w:pPr>
        <w:ind w:left="5826" w:hanging="360"/>
      </w:pPr>
      <w:rPr>
        <w:rFonts w:ascii="Courier New" w:hAnsi="Courier New" w:hint="default"/>
      </w:rPr>
    </w:lvl>
    <w:lvl w:ilvl="8" w:tplc="4404A970">
      <w:start w:val="1"/>
      <w:numFmt w:val="bullet"/>
      <w:lvlText w:val=""/>
      <w:lvlJc w:val="left"/>
      <w:pPr>
        <w:ind w:left="6546" w:hanging="360"/>
      </w:pPr>
      <w:rPr>
        <w:rFonts w:ascii="Wingdings" w:hAnsi="Wingdings" w:hint="default"/>
      </w:rPr>
    </w:lvl>
  </w:abstractNum>
  <w:abstractNum w:abstractNumId="14" w15:restartNumberingAfterBreak="0">
    <w:nsid w:val="7FBB0D29"/>
    <w:multiLevelType w:val="multilevel"/>
    <w:tmpl w:val="1E4A7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373074">
    <w:abstractNumId w:val="13"/>
  </w:num>
  <w:num w:numId="2" w16cid:durableId="908491607">
    <w:abstractNumId w:val="3"/>
  </w:num>
  <w:num w:numId="3" w16cid:durableId="73859666">
    <w:abstractNumId w:val="7"/>
  </w:num>
  <w:num w:numId="4" w16cid:durableId="31537760">
    <w:abstractNumId w:val="6"/>
  </w:num>
  <w:num w:numId="5" w16cid:durableId="1753971849">
    <w:abstractNumId w:val="12"/>
  </w:num>
  <w:num w:numId="6" w16cid:durableId="1729303889">
    <w:abstractNumId w:val="1"/>
  </w:num>
  <w:num w:numId="7" w16cid:durableId="1678843557">
    <w:abstractNumId w:val="8"/>
  </w:num>
  <w:num w:numId="8" w16cid:durableId="257950893">
    <w:abstractNumId w:val="10"/>
  </w:num>
  <w:num w:numId="9" w16cid:durableId="592787037">
    <w:abstractNumId w:val="4"/>
  </w:num>
  <w:num w:numId="10" w16cid:durableId="962346134">
    <w:abstractNumId w:val="9"/>
  </w:num>
  <w:num w:numId="11" w16cid:durableId="772433913">
    <w:abstractNumId w:val="14"/>
  </w:num>
  <w:num w:numId="12" w16cid:durableId="781070448">
    <w:abstractNumId w:val="0"/>
  </w:num>
  <w:num w:numId="13" w16cid:durableId="2007784631">
    <w:abstractNumId w:val="2"/>
  </w:num>
  <w:num w:numId="14" w16cid:durableId="53816781">
    <w:abstractNumId w:val="11"/>
  </w:num>
  <w:num w:numId="15" w16cid:durableId="564729281">
    <w:abstractNumId w:val="5"/>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CENTE - DAVID CARLOS VERA OLIVERA">
    <w15:presenceInfo w15:providerId="AD" w15:userId="S::c18803@utp.edu.pe::80b5dc88-0b74-4b51-84ad-969bd3e8a28c"/>
  </w15:person>
  <w15:person w15:author="ALUMNO - KARLA JEMIMA JANGE ZARATE">
    <w15:presenceInfo w15:providerId="AD" w15:userId="S::u17302707@utp.edu.pe::46b58b5a-0848-44fa-8386-ce60ae5aa0ed"/>
  </w15:person>
  <w15:person w15:author="ALUMNO - KARLA JEMIMA JANGE ZARATE [2]">
    <w15:presenceInfo w15:providerId="AD" w15:userId="S::U17302707@utp.edu.pe::46b58b5a-0848-44fa-8386-ce60ae5aa0ed"/>
  </w15:person>
  <w15:person w15:author="ALUMNO - MICHAEL MOISES ARAGON ENCARNACI�N">
    <w15:presenceInfo w15:providerId="AD" w15:userId="S::u19207512@utp.edu.pe::2c08dc0d-23eb-4c10-ad88-a8e175fdc5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9FC7E5"/>
    <w:rsid w:val="00001311"/>
    <w:rsid w:val="0000166D"/>
    <w:rsid w:val="0000249D"/>
    <w:rsid w:val="00005C83"/>
    <w:rsid w:val="000060D1"/>
    <w:rsid w:val="0000767D"/>
    <w:rsid w:val="0001189E"/>
    <w:rsid w:val="0001389D"/>
    <w:rsid w:val="00014339"/>
    <w:rsid w:val="00014B49"/>
    <w:rsid w:val="00015000"/>
    <w:rsid w:val="00015205"/>
    <w:rsid w:val="00015F5A"/>
    <w:rsid w:val="00020022"/>
    <w:rsid w:val="00020887"/>
    <w:rsid w:val="000209FF"/>
    <w:rsid w:val="0002164A"/>
    <w:rsid w:val="00022722"/>
    <w:rsid w:val="00023A81"/>
    <w:rsid w:val="0002418A"/>
    <w:rsid w:val="00024C6E"/>
    <w:rsid w:val="000252C4"/>
    <w:rsid w:val="000263C8"/>
    <w:rsid w:val="000276A0"/>
    <w:rsid w:val="00031E11"/>
    <w:rsid w:val="00031EB5"/>
    <w:rsid w:val="00033DEE"/>
    <w:rsid w:val="00035C50"/>
    <w:rsid w:val="000360BE"/>
    <w:rsid w:val="00037A16"/>
    <w:rsid w:val="00037DAB"/>
    <w:rsid w:val="00037E9A"/>
    <w:rsid w:val="0004035D"/>
    <w:rsid w:val="000414A2"/>
    <w:rsid w:val="00041687"/>
    <w:rsid w:val="000416E8"/>
    <w:rsid w:val="00041E71"/>
    <w:rsid w:val="0004240E"/>
    <w:rsid w:val="000435CE"/>
    <w:rsid w:val="00046B05"/>
    <w:rsid w:val="00046F76"/>
    <w:rsid w:val="000473CE"/>
    <w:rsid w:val="000511AF"/>
    <w:rsid w:val="000512BA"/>
    <w:rsid w:val="0005182B"/>
    <w:rsid w:val="0005268F"/>
    <w:rsid w:val="0005290D"/>
    <w:rsid w:val="00053ACE"/>
    <w:rsid w:val="0005462E"/>
    <w:rsid w:val="00056E9B"/>
    <w:rsid w:val="000615B5"/>
    <w:rsid w:val="00061967"/>
    <w:rsid w:val="00061E8E"/>
    <w:rsid w:val="000623AA"/>
    <w:rsid w:val="000623AC"/>
    <w:rsid w:val="00062DF9"/>
    <w:rsid w:val="00063A36"/>
    <w:rsid w:val="00063B77"/>
    <w:rsid w:val="00065F16"/>
    <w:rsid w:val="00066233"/>
    <w:rsid w:val="00067756"/>
    <w:rsid w:val="00067795"/>
    <w:rsid w:val="00067FC3"/>
    <w:rsid w:val="000703DA"/>
    <w:rsid w:val="0007055F"/>
    <w:rsid w:val="00070850"/>
    <w:rsid w:val="00070A0A"/>
    <w:rsid w:val="00070D6A"/>
    <w:rsid w:val="000714CF"/>
    <w:rsid w:val="0007161F"/>
    <w:rsid w:val="000717DB"/>
    <w:rsid w:val="00071A67"/>
    <w:rsid w:val="00071B7B"/>
    <w:rsid w:val="00072B82"/>
    <w:rsid w:val="00074386"/>
    <w:rsid w:val="00074EA9"/>
    <w:rsid w:val="00075CAD"/>
    <w:rsid w:val="00075E5E"/>
    <w:rsid w:val="00076A90"/>
    <w:rsid w:val="0007731C"/>
    <w:rsid w:val="000806D5"/>
    <w:rsid w:val="00080973"/>
    <w:rsid w:val="00080C4C"/>
    <w:rsid w:val="0008294A"/>
    <w:rsid w:val="000835B0"/>
    <w:rsid w:val="0008378B"/>
    <w:rsid w:val="0008382B"/>
    <w:rsid w:val="00084571"/>
    <w:rsid w:val="00090885"/>
    <w:rsid w:val="00091E35"/>
    <w:rsid w:val="00093773"/>
    <w:rsid w:val="0009431A"/>
    <w:rsid w:val="00096498"/>
    <w:rsid w:val="000966B3"/>
    <w:rsid w:val="000A0292"/>
    <w:rsid w:val="000A1627"/>
    <w:rsid w:val="000A2244"/>
    <w:rsid w:val="000A4511"/>
    <w:rsid w:val="000A47B3"/>
    <w:rsid w:val="000A4896"/>
    <w:rsid w:val="000A5394"/>
    <w:rsid w:val="000A78A8"/>
    <w:rsid w:val="000A7E62"/>
    <w:rsid w:val="000B1372"/>
    <w:rsid w:val="000B246F"/>
    <w:rsid w:val="000B3367"/>
    <w:rsid w:val="000B4986"/>
    <w:rsid w:val="000B4C5F"/>
    <w:rsid w:val="000B55E2"/>
    <w:rsid w:val="000B5716"/>
    <w:rsid w:val="000B6F2A"/>
    <w:rsid w:val="000B741E"/>
    <w:rsid w:val="000B7F6C"/>
    <w:rsid w:val="000C090B"/>
    <w:rsid w:val="000C215B"/>
    <w:rsid w:val="000C23AA"/>
    <w:rsid w:val="000C3534"/>
    <w:rsid w:val="000C3F51"/>
    <w:rsid w:val="000C4148"/>
    <w:rsid w:val="000C463D"/>
    <w:rsid w:val="000C4659"/>
    <w:rsid w:val="000C4994"/>
    <w:rsid w:val="000C4EC0"/>
    <w:rsid w:val="000C64B6"/>
    <w:rsid w:val="000D14E5"/>
    <w:rsid w:val="000D164D"/>
    <w:rsid w:val="000D1E12"/>
    <w:rsid w:val="000D6480"/>
    <w:rsid w:val="000D6E4F"/>
    <w:rsid w:val="000D7CDB"/>
    <w:rsid w:val="000D7FB5"/>
    <w:rsid w:val="000E0985"/>
    <w:rsid w:val="000E16F7"/>
    <w:rsid w:val="000E1DA9"/>
    <w:rsid w:val="000E1F88"/>
    <w:rsid w:val="000E1FF2"/>
    <w:rsid w:val="000E3BBD"/>
    <w:rsid w:val="000E3E6E"/>
    <w:rsid w:val="000E3EFA"/>
    <w:rsid w:val="000E6570"/>
    <w:rsid w:val="000E6AB7"/>
    <w:rsid w:val="000F0699"/>
    <w:rsid w:val="000F0CDF"/>
    <w:rsid w:val="000F1A5B"/>
    <w:rsid w:val="000F29A7"/>
    <w:rsid w:val="000F448E"/>
    <w:rsid w:val="000F4EF6"/>
    <w:rsid w:val="000F4FDE"/>
    <w:rsid w:val="000F5EB6"/>
    <w:rsid w:val="000F629D"/>
    <w:rsid w:val="00103A66"/>
    <w:rsid w:val="001044E4"/>
    <w:rsid w:val="00105394"/>
    <w:rsid w:val="00106A25"/>
    <w:rsid w:val="00107674"/>
    <w:rsid w:val="00107981"/>
    <w:rsid w:val="00110756"/>
    <w:rsid w:val="00113836"/>
    <w:rsid w:val="001143A8"/>
    <w:rsid w:val="00114430"/>
    <w:rsid w:val="001144F6"/>
    <w:rsid w:val="0011651C"/>
    <w:rsid w:val="00120D89"/>
    <w:rsid w:val="0012207A"/>
    <w:rsid w:val="00122AED"/>
    <w:rsid w:val="001246E3"/>
    <w:rsid w:val="00124925"/>
    <w:rsid w:val="00124DE1"/>
    <w:rsid w:val="0012697E"/>
    <w:rsid w:val="00127EDF"/>
    <w:rsid w:val="001302FE"/>
    <w:rsid w:val="001322B7"/>
    <w:rsid w:val="00132FAD"/>
    <w:rsid w:val="0013312B"/>
    <w:rsid w:val="0013394A"/>
    <w:rsid w:val="00134C0F"/>
    <w:rsid w:val="00135101"/>
    <w:rsid w:val="00135364"/>
    <w:rsid w:val="00136028"/>
    <w:rsid w:val="001367B3"/>
    <w:rsid w:val="001375A9"/>
    <w:rsid w:val="00137945"/>
    <w:rsid w:val="00137FBC"/>
    <w:rsid w:val="00141FD2"/>
    <w:rsid w:val="001421A5"/>
    <w:rsid w:val="0014422C"/>
    <w:rsid w:val="00144247"/>
    <w:rsid w:val="0014687B"/>
    <w:rsid w:val="00150006"/>
    <w:rsid w:val="00150349"/>
    <w:rsid w:val="001534EC"/>
    <w:rsid w:val="00153E1D"/>
    <w:rsid w:val="00154182"/>
    <w:rsid w:val="00154AFD"/>
    <w:rsid w:val="00155CB8"/>
    <w:rsid w:val="00156094"/>
    <w:rsid w:val="00156965"/>
    <w:rsid w:val="00160CA4"/>
    <w:rsid w:val="001612F5"/>
    <w:rsid w:val="00161938"/>
    <w:rsid w:val="00162D75"/>
    <w:rsid w:val="00162F0B"/>
    <w:rsid w:val="00163263"/>
    <w:rsid w:val="00163269"/>
    <w:rsid w:val="00163DFA"/>
    <w:rsid w:val="00164493"/>
    <w:rsid w:val="00165D81"/>
    <w:rsid w:val="0016622C"/>
    <w:rsid w:val="00166355"/>
    <w:rsid w:val="00166D12"/>
    <w:rsid w:val="00167749"/>
    <w:rsid w:val="001705B9"/>
    <w:rsid w:val="00170921"/>
    <w:rsid w:val="00170A5C"/>
    <w:rsid w:val="00170D96"/>
    <w:rsid w:val="00171469"/>
    <w:rsid w:val="00171E01"/>
    <w:rsid w:val="001755C3"/>
    <w:rsid w:val="001757C1"/>
    <w:rsid w:val="0017623F"/>
    <w:rsid w:val="0017662C"/>
    <w:rsid w:val="00176791"/>
    <w:rsid w:val="0017733C"/>
    <w:rsid w:val="00177E25"/>
    <w:rsid w:val="00182371"/>
    <w:rsid w:val="001824DE"/>
    <w:rsid w:val="001828DC"/>
    <w:rsid w:val="001829F4"/>
    <w:rsid w:val="00182A54"/>
    <w:rsid w:val="001845E7"/>
    <w:rsid w:val="00185071"/>
    <w:rsid w:val="0018559E"/>
    <w:rsid w:val="001856CE"/>
    <w:rsid w:val="0019027D"/>
    <w:rsid w:val="001919EB"/>
    <w:rsid w:val="00191DC3"/>
    <w:rsid w:val="00192D4A"/>
    <w:rsid w:val="00194218"/>
    <w:rsid w:val="001943F8"/>
    <w:rsid w:val="0019691E"/>
    <w:rsid w:val="00197491"/>
    <w:rsid w:val="001A2AC6"/>
    <w:rsid w:val="001A38EF"/>
    <w:rsid w:val="001A4C8F"/>
    <w:rsid w:val="001A4ED1"/>
    <w:rsid w:val="001A6772"/>
    <w:rsid w:val="001A69FB"/>
    <w:rsid w:val="001A6FAB"/>
    <w:rsid w:val="001A799E"/>
    <w:rsid w:val="001A7B66"/>
    <w:rsid w:val="001B089F"/>
    <w:rsid w:val="001B0CE7"/>
    <w:rsid w:val="001B0D42"/>
    <w:rsid w:val="001B1681"/>
    <w:rsid w:val="001B1E41"/>
    <w:rsid w:val="001B2C4F"/>
    <w:rsid w:val="001B39ED"/>
    <w:rsid w:val="001B472E"/>
    <w:rsid w:val="001B5522"/>
    <w:rsid w:val="001B65DF"/>
    <w:rsid w:val="001B7382"/>
    <w:rsid w:val="001B73BF"/>
    <w:rsid w:val="001B745C"/>
    <w:rsid w:val="001B7570"/>
    <w:rsid w:val="001C12B1"/>
    <w:rsid w:val="001C14A3"/>
    <w:rsid w:val="001C34E0"/>
    <w:rsid w:val="001C4D3E"/>
    <w:rsid w:val="001D0300"/>
    <w:rsid w:val="001D0E64"/>
    <w:rsid w:val="001D124E"/>
    <w:rsid w:val="001D1B63"/>
    <w:rsid w:val="001D3176"/>
    <w:rsid w:val="001D331D"/>
    <w:rsid w:val="001D3802"/>
    <w:rsid w:val="001D3DA7"/>
    <w:rsid w:val="001D48F0"/>
    <w:rsid w:val="001D67E9"/>
    <w:rsid w:val="001D7041"/>
    <w:rsid w:val="001D725E"/>
    <w:rsid w:val="001D7D04"/>
    <w:rsid w:val="001D7D1B"/>
    <w:rsid w:val="001E2A50"/>
    <w:rsid w:val="001E347B"/>
    <w:rsid w:val="001E391B"/>
    <w:rsid w:val="001E4AA5"/>
    <w:rsid w:val="001E6324"/>
    <w:rsid w:val="001E6753"/>
    <w:rsid w:val="001E7165"/>
    <w:rsid w:val="001E7329"/>
    <w:rsid w:val="001E7C21"/>
    <w:rsid w:val="001F0DDD"/>
    <w:rsid w:val="001F2845"/>
    <w:rsid w:val="001F4034"/>
    <w:rsid w:val="001F4635"/>
    <w:rsid w:val="001F7054"/>
    <w:rsid w:val="001F708E"/>
    <w:rsid w:val="001F7586"/>
    <w:rsid w:val="001F78F7"/>
    <w:rsid w:val="001F78FB"/>
    <w:rsid w:val="002001AE"/>
    <w:rsid w:val="002002F3"/>
    <w:rsid w:val="00200364"/>
    <w:rsid w:val="00200B22"/>
    <w:rsid w:val="00200D7D"/>
    <w:rsid w:val="0020283A"/>
    <w:rsid w:val="00202F5E"/>
    <w:rsid w:val="00203005"/>
    <w:rsid w:val="00203057"/>
    <w:rsid w:val="002034F3"/>
    <w:rsid w:val="00205BDB"/>
    <w:rsid w:val="002066E0"/>
    <w:rsid w:val="00207B29"/>
    <w:rsid w:val="002113BE"/>
    <w:rsid w:val="00211D35"/>
    <w:rsid w:val="00211EB6"/>
    <w:rsid w:val="0021252C"/>
    <w:rsid w:val="00213EF3"/>
    <w:rsid w:val="002141BA"/>
    <w:rsid w:val="002151EC"/>
    <w:rsid w:val="00215BBC"/>
    <w:rsid w:val="002163E8"/>
    <w:rsid w:val="002164A5"/>
    <w:rsid w:val="00216956"/>
    <w:rsid w:val="00220A69"/>
    <w:rsid w:val="0022367D"/>
    <w:rsid w:val="0022476A"/>
    <w:rsid w:val="00224903"/>
    <w:rsid w:val="00225AD0"/>
    <w:rsid w:val="0022604D"/>
    <w:rsid w:val="00226319"/>
    <w:rsid w:val="00226E24"/>
    <w:rsid w:val="0022700C"/>
    <w:rsid w:val="0022719D"/>
    <w:rsid w:val="0022754F"/>
    <w:rsid w:val="0023083E"/>
    <w:rsid w:val="002323AC"/>
    <w:rsid w:val="00232721"/>
    <w:rsid w:val="00233A84"/>
    <w:rsid w:val="002340B3"/>
    <w:rsid w:val="00235E56"/>
    <w:rsid w:val="00235F71"/>
    <w:rsid w:val="0023768D"/>
    <w:rsid w:val="00240A78"/>
    <w:rsid w:val="00242086"/>
    <w:rsid w:val="002422CA"/>
    <w:rsid w:val="00243B74"/>
    <w:rsid w:val="002444B4"/>
    <w:rsid w:val="002448F8"/>
    <w:rsid w:val="00245032"/>
    <w:rsid w:val="00245A06"/>
    <w:rsid w:val="00246912"/>
    <w:rsid w:val="00247B05"/>
    <w:rsid w:val="002515E4"/>
    <w:rsid w:val="002528E3"/>
    <w:rsid w:val="00252DC1"/>
    <w:rsid w:val="0025306A"/>
    <w:rsid w:val="00253464"/>
    <w:rsid w:val="00255BE5"/>
    <w:rsid w:val="002573A7"/>
    <w:rsid w:val="00262C8A"/>
    <w:rsid w:val="00263067"/>
    <w:rsid w:val="002636BE"/>
    <w:rsid w:val="00263B88"/>
    <w:rsid w:val="00263D7B"/>
    <w:rsid w:val="002642E6"/>
    <w:rsid w:val="002645D3"/>
    <w:rsid w:val="00264F91"/>
    <w:rsid w:val="002674D2"/>
    <w:rsid w:val="00270487"/>
    <w:rsid w:val="002712B4"/>
    <w:rsid w:val="00271E31"/>
    <w:rsid w:val="0027217F"/>
    <w:rsid w:val="00272DCE"/>
    <w:rsid w:val="00277226"/>
    <w:rsid w:val="00277D02"/>
    <w:rsid w:val="0028265C"/>
    <w:rsid w:val="002836CA"/>
    <w:rsid w:val="00283D39"/>
    <w:rsid w:val="00283F3B"/>
    <w:rsid w:val="00284D78"/>
    <w:rsid w:val="00287035"/>
    <w:rsid w:val="0029207F"/>
    <w:rsid w:val="0029267C"/>
    <w:rsid w:val="002926C5"/>
    <w:rsid w:val="00292B73"/>
    <w:rsid w:val="0029363B"/>
    <w:rsid w:val="002942AE"/>
    <w:rsid w:val="00295497"/>
    <w:rsid w:val="002974D5"/>
    <w:rsid w:val="00297886"/>
    <w:rsid w:val="00297947"/>
    <w:rsid w:val="00297D0F"/>
    <w:rsid w:val="00297DF0"/>
    <w:rsid w:val="002A050A"/>
    <w:rsid w:val="002A1117"/>
    <w:rsid w:val="002A129E"/>
    <w:rsid w:val="002A1C07"/>
    <w:rsid w:val="002A1FF9"/>
    <w:rsid w:val="002A2509"/>
    <w:rsid w:val="002A4214"/>
    <w:rsid w:val="002A4E22"/>
    <w:rsid w:val="002A6B56"/>
    <w:rsid w:val="002A6BB9"/>
    <w:rsid w:val="002A7DAA"/>
    <w:rsid w:val="002B094C"/>
    <w:rsid w:val="002B22FF"/>
    <w:rsid w:val="002B23B4"/>
    <w:rsid w:val="002B24CB"/>
    <w:rsid w:val="002B3929"/>
    <w:rsid w:val="002B44A8"/>
    <w:rsid w:val="002B508B"/>
    <w:rsid w:val="002B6505"/>
    <w:rsid w:val="002B6D99"/>
    <w:rsid w:val="002B76A9"/>
    <w:rsid w:val="002C02F4"/>
    <w:rsid w:val="002C091C"/>
    <w:rsid w:val="002C0D07"/>
    <w:rsid w:val="002C1BF1"/>
    <w:rsid w:val="002C2EA4"/>
    <w:rsid w:val="002C35DA"/>
    <w:rsid w:val="002C47CD"/>
    <w:rsid w:val="002C50A6"/>
    <w:rsid w:val="002C50F3"/>
    <w:rsid w:val="002C57FC"/>
    <w:rsid w:val="002C67F9"/>
    <w:rsid w:val="002C6C73"/>
    <w:rsid w:val="002C6FA6"/>
    <w:rsid w:val="002D13A9"/>
    <w:rsid w:val="002D2C52"/>
    <w:rsid w:val="002D3B3F"/>
    <w:rsid w:val="002D4621"/>
    <w:rsid w:val="002D4BD2"/>
    <w:rsid w:val="002D5877"/>
    <w:rsid w:val="002D6CAA"/>
    <w:rsid w:val="002D760F"/>
    <w:rsid w:val="002E113E"/>
    <w:rsid w:val="002E1D37"/>
    <w:rsid w:val="002E1D88"/>
    <w:rsid w:val="002E290C"/>
    <w:rsid w:val="002E3773"/>
    <w:rsid w:val="002E5255"/>
    <w:rsid w:val="002E5742"/>
    <w:rsid w:val="002E7025"/>
    <w:rsid w:val="002E7255"/>
    <w:rsid w:val="002E7E40"/>
    <w:rsid w:val="002F0125"/>
    <w:rsid w:val="002F10A4"/>
    <w:rsid w:val="002F18E7"/>
    <w:rsid w:val="002F37A9"/>
    <w:rsid w:val="002F3AB3"/>
    <w:rsid w:val="002F3BE9"/>
    <w:rsid w:val="002F3C16"/>
    <w:rsid w:val="002F3FFB"/>
    <w:rsid w:val="002F4430"/>
    <w:rsid w:val="002F4DB5"/>
    <w:rsid w:val="002F4E10"/>
    <w:rsid w:val="002F53BA"/>
    <w:rsid w:val="002F5DE1"/>
    <w:rsid w:val="002F5DEE"/>
    <w:rsid w:val="002F618C"/>
    <w:rsid w:val="002F6B6D"/>
    <w:rsid w:val="0030147B"/>
    <w:rsid w:val="0030231E"/>
    <w:rsid w:val="00302B65"/>
    <w:rsid w:val="00303544"/>
    <w:rsid w:val="003035C3"/>
    <w:rsid w:val="00303B8F"/>
    <w:rsid w:val="00303FAD"/>
    <w:rsid w:val="003042F4"/>
    <w:rsid w:val="00304439"/>
    <w:rsid w:val="0030793B"/>
    <w:rsid w:val="0030794B"/>
    <w:rsid w:val="00310CB5"/>
    <w:rsid w:val="00310D6F"/>
    <w:rsid w:val="00311EAF"/>
    <w:rsid w:val="00313E93"/>
    <w:rsid w:val="003143CD"/>
    <w:rsid w:val="00314414"/>
    <w:rsid w:val="0031480C"/>
    <w:rsid w:val="00314AAE"/>
    <w:rsid w:val="00314B77"/>
    <w:rsid w:val="0031508F"/>
    <w:rsid w:val="00317366"/>
    <w:rsid w:val="003174DE"/>
    <w:rsid w:val="00317DBB"/>
    <w:rsid w:val="0032028D"/>
    <w:rsid w:val="00320F93"/>
    <w:rsid w:val="00321EB0"/>
    <w:rsid w:val="00322451"/>
    <w:rsid w:val="00322C92"/>
    <w:rsid w:val="00322E1C"/>
    <w:rsid w:val="003245DE"/>
    <w:rsid w:val="0032527B"/>
    <w:rsid w:val="00326D9B"/>
    <w:rsid w:val="00326D9E"/>
    <w:rsid w:val="00327419"/>
    <w:rsid w:val="0033017F"/>
    <w:rsid w:val="0033074A"/>
    <w:rsid w:val="00331403"/>
    <w:rsid w:val="00331804"/>
    <w:rsid w:val="00331E04"/>
    <w:rsid w:val="0033283D"/>
    <w:rsid w:val="003329B6"/>
    <w:rsid w:val="0033337C"/>
    <w:rsid w:val="00333A99"/>
    <w:rsid w:val="00333C19"/>
    <w:rsid w:val="003358AB"/>
    <w:rsid w:val="00336EC9"/>
    <w:rsid w:val="003424C7"/>
    <w:rsid w:val="00342C7C"/>
    <w:rsid w:val="00343FB9"/>
    <w:rsid w:val="0034470E"/>
    <w:rsid w:val="00344FDE"/>
    <w:rsid w:val="0034535B"/>
    <w:rsid w:val="00345A12"/>
    <w:rsid w:val="003464B1"/>
    <w:rsid w:val="0034662A"/>
    <w:rsid w:val="003466C3"/>
    <w:rsid w:val="0034680D"/>
    <w:rsid w:val="0034694A"/>
    <w:rsid w:val="003501A1"/>
    <w:rsid w:val="003513E7"/>
    <w:rsid w:val="003519E9"/>
    <w:rsid w:val="00354209"/>
    <w:rsid w:val="003544DB"/>
    <w:rsid w:val="0035474F"/>
    <w:rsid w:val="00354807"/>
    <w:rsid w:val="00356585"/>
    <w:rsid w:val="00356697"/>
    <w:rsid w:val="003607E6"/>
    <w:rsid w:val="0036089B"/>
    <w:rsid w:val="00363A03"/>
    <w:rsid w:val="00365F5C"/>
    <w:rsid w:val="0036622A"/>
    <w:rsid w:val="00366A74"/>
    <w:rsid w:val="00366EA6"/>
    <w:rsid w:val="003672E7"/>
    <w:rsid w:val="00367C28"/>
    <w:rsid w:val="00370CB7"/>
    <w:rsid w:val="00371BA6"/>
    <w:rsid w:val="00372B77"/>
    <w:rsid w:val="003731E0"/>
    <w:rsid w:val="00373988"/>
    <w:rsid w:val="00373A93"/>
    <w:rsid w:val="00374C31"/>
    <w:rsid w:val="00376A9E"/>
    <w:rsid w:val="00376CDF"/>
    <w:rsid w:val="00376DE4"/>
    <w:rsid w:val="00376DF5"/>
    <w:rsid w:val="00376ED2"/>
    <w:rsid w:val="003777EB"/>
    <w:rsid w:val="00381DFF"/>
    <w:rsid w:val="003827D5"/>
    <w:rsid w:val="00382936"/>
    <w:rsid w:val="0038300D"/>
    <w:rsid w:val="003846E3"/>
    <w:rsid w:val="0038521D"/>
    <w:rsid w:val="003871BD"/>
    <w:rsid w:val="00387A80"/>
    <w:rsid w:val="00387D2B"/>
    <w:rsid w:val="0039163D"/>
    <w:rsid w:val="00391BB0"/>
    <w:rsid w:val="00392734"/>
    <w:rsid w:val="00392DED"/>
    <w:rsid w:val="00392EB3"/>
    <w:rsid w:val="003930D8"/>
    <w:rsid w:val="00394CA7"/>
    <w:rsid w:val="00396AB0"/>
    <w:rsid w:val="00396B54"/>
    <w:rsid w:val="00396D74"/>
    <w:rsid w:val="00396E62"/>
    <w:rsid w:val="003971C5"/>
    <w:rsid w:val="00397901"/>
    <w:rsid w:val="00397969"/>
    <w:rsid w:val="003A0B6D"/>
    <w:rsid w:val="003A1134"/>
    <w:rsid w:val="003A1D10"/>
    <w:rsid w:val="003A2AF1"/>
    <w:rsid w:val="003A3789"/>
    <w:rsid w:val="003A5015"/>
    <w:rsid w:val="003A582E"/>
    <w:rsid w:val="003A6FBB"/>
    <w:rsid w:val="003B0E2D"/>
    <w:rsid w:val="003B122B"/>
    <w:rsid w:val="003B28B9"/>
    <w:rsid w:val="003B40DC"/>
    <w:rsid w:val="003B4306"/>
    <w:rsid w:val="003B5334"/>
    <w:rsid w:val="003B6893"/>
    <w:rsid w:val="003B7464"/>
    <w:rsid w:val="003B7671"/>
    <w:rsid w:val="003BD838"/>
    <w:rsid w:val="003C0C88"/>
    <w:rsid w:val="003C1888"/>
    <w:rsid w:val="003C1C40"/>
    <w:rsid w:val="003C24B7"/>
    <w:rsid w:val="003C3B77"/>
    <w:rsid w:val="003C4855"/>
    <w:rsid w:val="003C531A"/>
    <w:rsid w:val="003C5357"/>
    <w:rsid w:val="003C5439"/>
    <w:rsid w:val="003C5B26"/>
    <w:rsid w:val="003C5F90"/>
    <w:rsid w:val="003C69F7"/>
    <w:rsid w:val="003C70F0"/>
    <w:rsid w:val="003C7772"/>
    <w:rsid w:val="003C7827"/>
    <w:rsid w:val="003D07C1"/>
    <w:rsid w:val="003D21B9"/>
    <w:rsid w:val="003D2ABC"/>
    <w:rsid w:val="003D4FDD"/>
    <w:rsid w:val="003D589B"/>
    <w:rsid w:val="003D651B"/>
    <w:rsid w:val="003D7A6F"/>
    <w:rsid w:val="003E1E7E"/>
    <w:rsid w:val="003E22D5"/>
    <w:rsid w:val="003E3848"/>
    <w:rsid w:val="003E55D5"/>
    <w:rsid w:val="003E63F6"/>
    <w:rsid w:val="003E681A"/>
    <w:rsid w:val="003E6BC5"/>
    <w:rsid w:val="003E7C92"/>
    <w:rsid w:val="003F25BB"/>
    <w:rsid w:val="003F25C1"/>
    <w:rsid w:val="003F3165"/>
    <w:rsid w:val="003F5F67"/>
    <w:rsid w:val="003F74F9"/>
    <w:rsid w:val="00400482"/>
    <w:rsid w:val="0040099E"/>
    <w:rsid w:val="00400AB4"/>
    <w:rsid w:val="00400BE5"/>
    <w:rsid w:val="00401029"/>
    <w:rsid w:val="00401FAB"/>
    <w:rsid w:val="00402C97"/>
    <w:rsid w:val="0040313B"/>
    <w:rsid w:val="00403756"/>
    <w:rsid w:val="00404337"/>
    <w:rsid w:val="004048AF"/>
    <w:rsid w:val="00404BA1"/>
    <w:rsid w:val="004055F7"/>
    <w:rsid w:val="00405FBC"/>
    <w:rsid w:val="004067AD"/>
    <w:rsid w:val="00407F5D"/>
    <w:rsid w:val="00410893"/>
    <w:rsid w:val="00410F62"/>
    <w:rsid w:val="00410FB8"/>
    <w:rsid w:val="00411100"/>
    <w:rsid w:val="00411AFD"/>
    <w:rsid w:val="00411DD2"/>
    <w:rsid w:val="00411E02"/>
    <w:rsid w:val="00412D08"/>
    <w:rsid w:val="004134C8"/>
    <w:rsid w:val="004136B4"/>
    <w:rsid w:val="00414A8F"/>
    <w:rsid w:val="00414B49"/>
    <w:rsid w:val="00414FB5"/>
    <w:rsid w:val="004173D6"/>
    <w:rsid w:val="00417542"/>
    <w:rsid w:val="00417B43"/>
    <w:rsid w:val="00417E21"/>
    <w:rsid w:val="004203FB"/>
    <w:rsid w:val="00420571"/>
    <w:rsid w:val="00420FAA"/>
    <w:rsid w:val="0042245B"/>
    <w:rsid w:val="00422B31"/>
    <w:rsid w:val="00424785"/>
    <w:rsid w:val="00425552"/>
    <w:rsid w:val="004255E7"/>
    <w:rsid w:val="00426B91"/>
    <w:rsid w:val="00426E0B"/>
    <w:rsid w:val="00426F36"/>
    <w:rsid w:val="004277A9"/>
    <w:rsid w:val="004308F1"/>
    <w:rsid w:val="00432086"/>
    <w:rsid w:val="00433F5D"/>
    <w:rsid w:val="004340A8"/>
    <w:rsid w:val="0043473E"/>
    <w:rsid w:val="004356AD"/>
    <w:rsid w:val="004356BF"/>
    <w:rsid w:val="0043647C"/>
    <w:rsid w:val="004364D2"/>
    <w:rsid w:val="00436FDC"/>
    <w:rsid w:val="0043759A"/>
    <w:rsid w:val="00440BD6"/>
    <w:rsid w:val="004421AB"/>
    <w:rsid w:val="00442B2F"/>
    <w:rsid w:val="00442EFD"/>
    <w:rsid w:val="00443076"/>
    <w:rsid w:val="00443EAF"/>
    <w:rsid w:val="00444CD2"/>
    <w:rsid w:val="00445DF4"/>
    <w:rsid w:val="00446F97"/>
    <w:rsid w:val="0045008E"/>
    <w:rsid w:val="004506E3"/>
    <w:rsid w:val="004513FF"/>
    <w:rsid w:val="004517D1"/>
    <w:rsid w:val="00452668"/>
    <w:rsid w:val="00452ACA"/>
    <w:rsid w:val="00453736"/>
    <w:rsid w:val="00453C22"/>
    <w:rsid w:val="00454119"/>
    <w:rsid w:val="004544F8"/>
    <w:rsid w:val="00454802"/>
    <w:rsid w:val="0045530B"/>
    <w:rsid w:val="00456A5C"/>
    <w:rsid w:val="004621B2"/>
    <w:rsid w:val="00463625"/>
    <w:rsid w:val="00463D13"/>
    <w:rsid w:val="00464495"/>
    <w:rsid w:val="00464911"/>
    <w:rsid w:val="00464DC8"/>
    <w:rsid w:val="00464F20"/>
    <w:rsid w:val="00465F32"/>
    <w:rsid w:val="00467D4C"/>
    <w:rsid w:val="0047009B"/>
    <w:rsid w:val="00471446"/>
    <w:rsid w:val="004718BE"/>
    <w:rsid w:val="004730A7"/>
    <w:rsid w:val="00473727"/>
    <w:rsid w:val="00473831"/>
    <w:rsid w:val="00474CCD"/>
    <w:rsid w:val="00474D4A"/>
    <w:rsid w:val="004752CB"/>
    <w:rsid w:val="00476255"/>
    <w:rsid w:val="00476E3C"/>
    <w:rsid w:val="00480F11"/>
    <w:rsid w:val="00482776"/>
    <w:rsid w:val="004832A4"/>
    <w:rsid w:val="004863EC"/>
    <w:rsid w:val="0048762E"/>
    <w:rsid w:val="0048767E"/>
    <w:rsid w:val="00487B7A"/>
    <w:rsid w:val="00490268"/>
    <w:rsid w:val="0049029E"/>
    <w:rsid w:val="004924CA"/>
    <w:rsid w:val="0049293D"/>
    <w:rsid w:val="00492B86"/>
    <w:rsid w:val="00493B89"/>
    <w:rsid w:val="00494923"/>
    <w:rsid w:val="00494EDE"/>
    <w:rsid w:val="00496713"/>
    <w:rsid w:val="0049773D"/>
    <w:rsid w:val="004A07D6"/>
    <w:rsid w:val="004A1815"/>
    <w:rsid w:val="004A2C19"/>
    <w:rsid w:val="004A2DDF"/>
    <w:rsid w:val="004A33E2"/>
    <w:rsid w:val="004A437A"/>
    <w:rsid w:val="004A43F7"/>
    <w:rsid w:val="004A4526"/>
    <w:rsid w:val="004A528D"/>
    <w:rsid w:val="004A694F"/>
    <w:rsid w:val="004A6A42"/>
    <w:rsid w:val="004A6C19"/>
    <w:rsid w:val="004A6CA8"/>
    <w:rsid w:val="004A78D9"/>
    <w:rsid w:val="004B0573"/>
    <w:rsid w:val="004B05CD"/>
    <w:rsid w:val="004B0EAB"/>
    <w:rsid w:val="004B17A4"/>
    <w:rsid w:val="004B17E7"/>
    <w:rsid w:val="004B2141"/>
    <w:rsid w:val="004B27F4"/>
    <w:rsid w:val="004B2997"/>
    <w:rsid w:val="004B325F"/>
    <w:rsid w:val="004B33E5"/>
    <w:rsid w:val="004B40CE"/>
    <w:rsid w:val="004B4397"/>
    <w:rsid w:val="004B565A"/>
    <w:rsid w:val="004B5BF6"/>
    <w:rsid w:val="004B6BFB"/>
    <w:rsid w:val="004B7493"/>
    <w:rsid w:val="004B7D81"/>
    <w:rsid w:val="004C00BE"/>
    <w:rsid w:val="004C10D1"/>
    <w:rsid w:val="004C154C"/>
    <w:rsid w:val="004C168F"/>
    <w:rsid w:val="004C3018"/>
    <w:rsid w:val="004C4578"/>
    <w:rsid w:val="004C4DD2"/>
    <w:rsid w:val="004C606F"/>
    <w:rsid w:val="004C7157"/>
    <w:rsid w:val="004C754C"/>
    <w:rsid w:val="004C7739"/>
    <w:rsid w:val="004D01F7"/>
    <w:rsid w:val="004D21E7"/>
    <w:rsid w:val="004D2244"/>
    <w:rsid w:val="004D2BB8"/>
    <w:rsid w:val="004D2EFD"/>
    <w:rsid w:val="004D3852"/>
    <w:rsid w:val="004D3DC5"/>
    <w:rsid w:val="004D49F1"/>
    <w:rsid w:val="004D634E"/>
    <w:rsid w:val="004D72EC"/>
    <w:rsid w:val="004D7E9D"/>
    <w:rsid w:val="004E158B"/>
    <w:rsid w:val="004E171C"/>
    <w:rsid w:val="004E292A"/>
    <w:rsid w:val="004E46AF"/>
    <w:rsid w:val="004E5020"/>
    <w:rsid w:val="004E60A2"/>
    <w:rsid w:val="004E692D"/>
    <w:rsid w:val="004E70C4"/>
    <w:rsid w:val="004E747A"/>
    <w:rsid w:val="004E7E2D"/>
    <w:rsid w:val="004E7E91"/>
    <w:rsid w:val="004F0A82"/>
    <w:rsid w:val="004F1014"/>
    <w:rsid w:val="004F10DB"/>
    <w:rsid w:val="004F1E48"/>
    <w:rsid w:val="004F2270"/>
    <w:rsid w:val="004F262F"/>
    <w:rsid w:val="004F2B35"/>
    <w:rsid w:val="004F2F94"/>
    <w:rsid w:val="004F3298"/>
    <w:rsid w:val="004F415F"/>
    <w:rsid w:val="004F487D"/>
    <w:rsid w:val="004F5235"/>
    <w:rsid w:val="004F53FD"/>
    <w:rsid w:val="004F6E01"/>
    <w:rsid w:val="004F6EA9"/>
    <w:rsid w:val="005004CD"/>
    <w:rsid w:val="005005B7"/>
    <w:rsid w:val="0050061B"/>
    <w:rsid w:val="00501C13"/>
    <w:rsid w:val="005031E7"/>
    <w:rsid w:val="005033B0"/>
    <w:rsid w:val="0050346E"/>
    <w:rsid w:val="0050360B"/>
    <w:rsid w:val="00504587"/>
    <w:rsid w:val="00505ACE"/>
    <w:rsid w:val="00506A33"/>
    <w:rsid w:val="00507174"/>
    <w:rsid w:val="005078E9"/>
    <w:rsid w:val="00507A2E"/>
    <w:rsid w:val="00510D48"/>
    <w:rsid w:val="00512EB6"/>
    <w:rsid w:val="00513C8A"/>
    <w:rsid w:val="00513FDB"/>
    <w:rsid w:val="0051427A"/>
    <w:rsid w:val="00514EFD"/>
    <w:rsid w:val="00514FF1"/>
    <w:rsid w:val="005157BF"/>
    <w:rsid w:val="005169F4"/>
    <w:rsid w:val="005207BA"/>
    <w:rsid w:val="00521F63"/>
    <w:rsid w:val="005233BA"/>
    <w:rsid w:val="00524BA9"/>
    <w:rsid w:val="00524F9A"/>
    <w:rsid w:val="0052613C"/>
    <w:rsid w:val="00527320"/>
    <w:rsid w:val="005312FA"/>
    <w:rsid w:val="00531D3F"/>
    <w:rsid w:val="00532894"/>
    <w:rsid w:val="0053385A"/>
    <w:rsid w:val="0053524B"/>
    <w:rsid w:val="005358D2"/>
    <w:rsid w:val="00535A32"/>
    <w:rsid w:val="00535C98"/>
    <w:rsid w:val="00535ED0"/>
    <w:rsid w:val="00535FE3"/>
    <w:rsid w:val="00536433"/>
    <w:rsid w:val="00537942"/>
    <w:rsid w:val="00537B8B"/>
    <w:rsid w:val="00540414"/>
    <w:rsid w:val="0054230C"/>
    <w:rsid w:val="00543402"/>
    <w:rsid w:val="005434C1"/>
    <w:rsid w:val="00543744"/>
    <w:rsid w:val="00543A63"/>
    <w:rsid w:val="00543B6E"/>
    <w:rsid w:val="0054465E"/>
    <w:rsid w:val="00544C52"/>
    <w:rsid w:val="00545AD8"/>
    <w:rsid w:val="00546B43"/>
    <w:rsid w:val="005476D4"/>
    <w:rsid w:val="00547A34"/>
    <w:rsid w:val="00552E4F"/>
    <w:rsid w:val="00553B6E"/>
    <w:rsid w:val="00553E8C"/>
    <w:rsid w:val="00553FBB"/>
    <w:rsid w:val="0055411B"/>
    <w:rsid w:val="00555459"/>
    <w:rsid w:val="00555AA9"/>
    <w:rsid w:val="005576E0"/>
    <w:rsid w:val="00560589"/>
    <w:rsid w:val="00560BCE"/>
    <w:rsid w:val="00560DF0"/>
    <w:rsid w:val="005634A1"/>
    <w:rsid w:val="0056396F"/>
    <w:rsid w:val="00563C5F"/>
    <w:rsid w:val="00565047"/>
    <w:rsid w:val="00565B75"/>
    <w:rsid w:val="005666DD"/>
    <w:rsid w:val="005677F6"/>
    <w:rsid w:val="005701BF"/>
    <w:rsid w:val="00571616"/>
    <w:rsid w:val="00573A07"/>
    <w:rsid w:val="00574992"/>
    <w:rsid w:val="00575E48"/>
    <w:rsid w:val="00576C2B"/>
    <w:rsid w:val="00581459"/>
    <w:rsid w:val="0058231C"/>
    <w:rsid w:val="005829FE"/>
    <w:rsid w:val="00582B70"/>
    <w:rsid w:val="00583303"/>
    <w:rsid w:val="005846E7"/>
    <w:rsid w:val="00584FB5"/>
    <w:rsid w:val="005855F5"/>
    <w:rsid w:val="005861C5"/>
    <w:rsid w:val="00586E11"/>
    <w:rsid w:val="00587C16"/>
    <w:rsid w:val="00591746"/>
    <w:rsid w:val="0059269E"/>
    <w:rsid w:val="00592964"/>
    <w:rsid w:val="00592E4F"/>
    <w:rsid w:val="00593470"/>
    <w:rsid w:val="0059384C"/>
    <w:rsid w:val="00593CFE"/>
    <w:rsid w:val="0059475C"/>
    <w:rsid w:val="00594BD0"/>
    <w:rsid w:val="00595358"/>
    <w:rsid w:val="00595819"/>
    <w:rsid w:val="00595AB3"/>
    <w:rsid w:val="00596070"/>
    <w:rsid w:val="00597397"/>
    <w:rsid w:val="005A05A2"/>
    <w:rsid w:val="005A0FB7"/>
    <w:rsid w:val="005A111C"/>
    <w:rsid w:val="005A2139"/>
    <w:rsid w:val="005A2318"/>
    <w:rsid w:val="005A54CB"/>
    <w:rsid w:val="005A55A0"/>
    <w:rsid w:val="005A668C"/>
    <w:rsid w:val="005A688C"/>
    <w:rsid w:val="005A7614"/>
    <w:rsid w:val="005A79A2"/>
    <w:rsid w:val="005A7FE5"/>
    <w:rsid w:val="005B0B92"/>
    <w:rsid w:val="005B1ACF"/>
    <w:rsid w:val="005B208C"/>
    <w:rsid w:val="005B20C0"/>
    <w:rsid w:val="005B4538"/>
    <w:rsid w:val="005B61D8"/>
    <w:rsid w:val="005B68DA"/>
    <w:rsid w:val="005B71E5"/>
    <w:rsid w:val="005C1746"/>
    <w:rsid w:val="005C3745"/>
    <w:rsid w:val="005C3AE8"/>
    <w:rsid w:val="005C433A"/>
    <w:rsid w:val="005C4902"/>
    <w:rsid w:val="005C5234"/>
    <w:rsid w:val="005C5E4D"/>
    <w:rsid w:val="005C74AB"/>
    <w:rsid w:val="005C75E8"/>
    <w:rsid w:val="005D223B"/>
    <w:rsid w:val="005D5909"/>
    <w:rsid w:val="005D746A"/>
    <w:rsid w:val="005D74D7"/>
    <w:rsid w:val="005E0FF7"/>
    <w:rsid w:val="005E1DB5"/>
    <w:rsid w:val="005E205F"/>
    <w:rsid w:val="005E2A5E"/>
    <w:rsid w:val="005E3FCF"/>
    <w:rsid w:val="005E6032"/>
    <w:rsid w:val="005E6211"/>
    <w:rsid w:val="005E654A"/>
    <w:rsid w:val="005E746B"/>
    <w:rsid w:val="005F2935"/>
    <w:rsid w:val="005F313C"/>
    <w:rsid w:val="005F4339"/>
    <w:rsid w:val="005F55ED"/>
    <w:rsid w:val="005F684C"/>
    <w:rsid w:val="005F7EE7"/>
    <w:rsid w:val="005F7F7D"/>
    <w:rsid w:val="0060187C"/>
    <w:rsid w:val="006023F2"/>
    <w:rsid w:val="00602A1A"/>
    <w:rsid w:val="00602B7E"/>
    <w:rsid w:val="00602ED4"/>
    <w:rsid w:val="00603856"/>
    <w:rsid w:val="00603DF5"/>
    <w:rsid w:val="006040C6"/>
    <w:rsid w:val="00605DE5"/>
    <w:rsid w:val="00607A5C"/>
    <w:rsid w:val="006133FA"/>
    <w:rsid w:val="006144D9"/>
    <w:rsid w:val="006149EA"/>
    <w:rsid w:val="00615140"/>
    <w:rsid w:val="006175E8"/>
    <w:rsid w:val="006218E2"/>
    <w:rsid w:val="006234CC"/>
    <w:rsid w:val="00623522"/>
    <w:rsid w:val="00624F10"/>
    <w:rsid w:val="00627E3B"/>
    <w:rsid w:val="006314E1"/>
    <w:rsid w:val="00632308"/>
    <w:rsid w:val="006324D2"/>
    <w:rsid w:val="006332EF"/>
    <w:rsid w:val="00635E60"/>
    <w:rsid w:val="0063633E"/>
    <w:rsid w:val="00636A32"/>
    <w:rsid w:val="00641719"/>
    <w:rsid w:val="00641790"/>
    <w:rsid w:val="0064299A"/>
    <w:rsid w:val="0064339D"/>
    <w:rsid w:val="006438D3"/>
    <w:rsid w:val="00643B32"/>
    <w:rsid w:val="0064439C"/>
    <w:rsid w:val="0064532C"/>
    <w:rsid w:val="00645374"/>
    <w:rsid w:val="0064638E"/>
    <w:rsid w:val="00650BE0"/>
    <w:rsid w:val="0065284B"/>
    <w:rsid w:val="00654152"/>
    <w:rsid w:val="00654A1B"/>
    <w:rsid w:val="00655A6E"/>
    <w:rsid w:val="00655F11"/>
    <w:rsid w:val="00656664"/>
    <w:rsid w:val="00657AB9"/>
    <w:rsid w:val="00660B9A"/>
    <w:rsid w:val="00660D85"/>
    <w:rsid w:val="006619A7"/>
    <w:rsid w:val="00662781"/>
    <w:rsid w:val="00663BAF"/>
    <w:rsid w:val="00663CE5"/>
    <w:rsid w:val="00664475"/>
    <w:rsid w:val="00664B2A"/>
    <w:rsid w:val="0066610F"/>
    <w:rsid w:val="00666A53"/>
    <w:rsid w:val="00671725"/>
    <w:rsid w:val="006729EA"/>
    <w:rsid w:val="0067336F"/>
    <w:rsid w:val="0067380C"/>
    <w:rsid w:val="00673DDA"/>
    <w:rsid w:val="00675780"/>
    <w:rsid w:val="00676817"/>
    <w:rsid w:val="00676B9B"/>
    <w:rsid w:val="00682674"/>
    <w:rsid w:val="00682F85"/>
    <w:rsid w:val="00684FF6"/>
    <w:rsid w:val="00685FD5"/>
    <w:rsid w:val="00690010"/>
    <w:rsid w:val="0069061C"/>
    <w:rsid w:val="00690875"/>
    <w:rsid w:val="00690E84"/>
    <w:rsid w:val="006924F3"/>
    <w:rsid w:val="00692FAA"/>
    <w:rsid w:val="006946BF"/>
    <w:rsid w:val="00694870"/>
    <w:rsid w:val="006950B2"/>
    <w:rsid w:val="00695663"/>
    <w:rsid w:val="006958DD"/>
    <w:rsid w:val="006963B1"/>
    <w:rsid w:val="006963D1"/>
    <w:rsid w:val="006979B6"/>
    <w:rsid w:val="00697D25"/>
    <w:rsid w:val="006A0A8C"/>
    <w:rsid w:val="006A56B6"/>
    <w:rsid w:val="006A5B93"/>
    <w:rsid w:val="006A636B"/>
    <w:rsid w:val="006A637D"/>
    <w:rsid w:val="006A6B0F"/>
    <w:rsid w:val="006A6C9A"/>
    <w:rsid w:val="006A7688"/>
    <w:rsid w:val="006A7F2D"/>
    <w:rsid w:val="006B0904"/>
    <w:rsid w:val="006B10B8"/>
    <w:rsid w:val="006B18D1"/>
    <w:rsid w:val="006B22E4"/>
    <w:rsid w:val="006B2DE9"/>
    <w:rsid w:val="006B3D07"/>
    <w:rsid w:val="006B3D82"/>
    <w:rsid w:val="006B3FD9"/>
    <w:rsid w:val="006B4297"/>
    <w:rsid w:val="006B4893"/>
    <w:rsid w:val="006B5E1C"/>
    <w:rsid w:val="006B7E45"/>
    <w:rsid w:val="006C273F"/>
    <w:rsid w:val="006C2996"/>
    <w:rsid w:val="006C2AFA"/>
    <w:rsid w:val="006C3B68"/>
    <w:rsid w:val="006C3CF7"/>
    <w:rsid w:val="006C3D3D"/>
    <w:rsid w:val="006C3E3A"/>
    <w:rsid w:val="006C49FF"/>
    <w:rsid w:val="006C4B9D"/>
    <w:rsid w:val="006C7066"/>
    <w:rsid w:val="006C7429"/>
    <w:rsid w:val="006C770A"/>
    <w:rsid w:val="006D06B8"/>
    <w:rsid w:val="006D0954"/>
    <w:rsid w:val="006D2CE8"/>
    <w:rsid w:val="006D3EA8"/>
    <w:rsid w:val="006D459A"/>
    <w:rsid w:val="006D4B81"/>
    <w:rsid w:val="006D4BC8"/>
    <w:rsid w:val="006D4E6E"/>
    <w:rsid w:val="006D4EBB"/>
    <w:rsid w:val="006D50C5"/>
    <w:rsid w:val="006D60FB"/>
    <w:rsid w:val="006D6E18"/>
    <w:rsid w:val="006D6F2D"/>
    <w:rsid w:val="006D7D77"/>
    <w:rsid w:val="006E0B81"/>
    <w:rsid w:val="006E31BA"/>
    <w:rsid w:val="006E44D3"/>
    <w:rsid w:val="006E5824"/>
    <w:rsid w:val="006E58DE"/>
    <w:rsid w:val="006E64C3"/>
    <w:rsid w:val="006E6BE9"/>
    <w:rsid w:val="006F07D8"/>
    <w:rsid w:val="006F0A45"/>
    <w:rsid w:val="006F2F70"/>
    <w:rsid w:val="006F2FDA"/>
    <w:rsid w:val="006F37EC"/>
    <w:rsid w:val="006F3B36"/>
    <w:rsid w:val="006F5814"/>
    <w:rsid w:val="006F5A56"/>
    <w:rsid w:val="006F65F2"/>
    <w:rsid w:val="006F6CB6"/>
    <w:rsid w:val="006F6F38"/>
    <w:rsid w:val="00700241"/>
    <w:rsid w:val="00702738"/>
    <w:rsid w:val="00702947"/>
    <w:rsid w:val="00703093"/>
    <w:rsid w:val="00703829"/>
    <w:rsid w:val="00703BA6"/>
    <w:rsid w:val="0070477D"/>
    <w:rsid w:val="00705FB8"/>
    <w:rsid w:val="007061C7"/>
    <w:rsid w:val="0070711B"/>
    <w:rsid w:val="00707EBF"/>
    <w:rsid w:val="00712D44"/>
    <w:rsid w:val="007144E5"/>
    <w:rsid w:val="007163A6"/>
    <w:rsid w:val="00717E0A"/>
    <w:rsid w:val="00721F7B"/>
    <w:rsid w:val="007225E2"/>
    <w:rsid w:val="00722D9C"/>
    <w:rsid w:val="007253FE"/>
    <w:rsid w:val="007263C1"/>
    <w:rsid w:val="00726585"/>
    <w:rsid w:val="00726B2F"/>
    <w:rsid w:val="00730F36"/>
    <w:rsid w:val="007328C6"/>
    <w:rsid w:val="00734F03"/>
    <w:rsid w:val="00735455"/>
    <w:rsid w:val="00740619"/>
    <w:rsid w:val="0074126C"/>
    <w:rsid w:val="00741381"/>
    <w:rsid w:val="007416C3"/>
    <w:rsid w:val="00741900"/>
    <w:rsid w:val="00741CF1"/>
    <w:rsid w:val="00744F40"/>
    <w:rsid w:val="00745908"/>
    <w:rsid w:val="00746045"/>
    <w:rsid w:val="00746758"/>
    <w:rsid w:val="00750448"/>
    <w:rsid w:val="00750B4B"/>
    <w:rsid w:val="00751064"/>
    <w:rsid w:val="007520A2"/>
    <w:rsid w:val="0075310F"/>
    <w:rsid w:val="007533D6"/>
    <w:rsid w:val="00753B97"/>
    <w:rsid w:val="0075668D"/>
    <w:rsid w:val="007603E0"/>
    <w:rsid w:val="007604F6"/>
    <w:rsid w:val="007619C4"/>
    <w:rsid w:val="007621C1"/>
    <w:rsid w:val="00762254"/>
    <w:rsid w:val="00762752"/>
    <w:rsid w:val="0076320C"/>
    <w:rsid w:val="00765E49"/>
    <w:rsid w:val="00767003"/>
    <w:rsid w:val="00767062"/>
    <w:rsid w:val="00767546"/>
    <w:rsid w:val="00771EF0"/>
    <w:rsid w:val="007720A7"/>
    <w:rsid w:val="00773D46"/>
    <w:rsid w:val="00773DC9"/>
    <w:rsid w:val="007751FF"/>
    <w:rsid w:val="007760CD"/>
    <w:rsid w:val="00780D89"/>
    <w:rsid w:val="007821A2"/>
    <w:rsid w:val="0078230F"/>
    <w:rsid w:val="007825D9"/>
    <w:rsid w:val="00782851"/>
    <w:rsid w:val="00782EFB"/>
    <w:rsid w:val="00784145"/>
    <w:rsid w:val="00784D8A"/>
    <w:rsid w:val="00786439"/>
    <w:rsid w:val="00790F0C"/>
    <w:rsid w:val="00792C86"/>
    <w:rsid w:val="007943D4"/>
    <w:rsid w:val="00794836"/>
    <w:rsid w:val="00794924"/>
    <w:rsid w:val="00794FC3"/>
    <w:rsid w:val="0079676D"/>
    <w:rsid w:val="007A03ED"/>
    <w:rsid w:val="007A1663"/>
    <w:rsid w:val="007A17D3"/>
    <w:rsid w:val="007A25B6"/>
    <w:rsid w:val="007A427E"/>
    <w:rsid w:val="007A4E10"/>
    <w:rsid w:val="007A67A7"/>
    <w:rsid w:val="007A739E"/>
    <w:rsid w:val="007A7609"/>
    <w:rsid w:val="007B07EC"/>
    <w:rsid w:val="007B22AD"/>
    <w:rsid w:val="007B24BC"/>
    <w:rsid w:val="007B7701"/>
    <w:rsid w:val="007C1846"/>
    <w:rsid w:val="007C18FF"/>
    <w:rsid w:val="007C3737"/>
    <w:rsid w:val="007C37D2"/>
    <w:rsid w:val="007C56F7"/>
    <w:rsid w:val="007C5729"/>
    <w:rsid w:val="007D0912"/>
    <w:rsid w:val="007D2608"/>
    <w:rsid w:val="007D306F"/>
    <w:rsid w:val="007D37B0"/>
    <w:rsid w:val="007D4A92"/>
    <w:rsid w:val="007D4D82"/>
    <w:rsid w:val="007D5607"/>
    <w:rsid w:val="007D5C77"/>
    <w:rsid w:val="007E088F"/>
    <w:rsid w:val="007E0DA7"/>
    <w:rsid w:val="007E1003"/>
    <w:rsid w:val="007E2647"/>
    <w:rsid w:val="007E2C42"/>
    <w:rsid w:val="007E35E5"/>
    <w:rsid w:val="007E493D"/>
    <w:rsid w:val="007E61A0"/>
    <w:rsid w:val="007E7D1A"/>
    <w:rsid w:val="007F1D24"/>
    <w:rsid w:val="007F2607"/>
    <w:rsid w:val="007F3391"/>
    <w:rsid w:val="007F3809"/>
    <w:rsid w:val="007F40A8"/>
    <w:rsid w:val="007F44AF"/>
    <w:rsid w:val="007F4D6B"/>
    <w:rsid w:val="007F5138"/>
    <w:rsid w:val="007F51FD"/>
    <w:rsid w:val="007F539E"/>
    <w:rsid w:val="007F5B07"/>
    <w:rsid w:val="007F66FF"/>
    <w:rsid w:val="00802E2B"/>
    <w:rsid w:val="00803B5C"/>
    <w:rsid w:val="0080494B"/>
    <w:rsid w:val="00804ED8"/>
    <w:rsid w:val="00805788"/>
    <w:rsid w:val="00807961"/>
    <w:rsid w:val="00807FEF"/>
    <w:rsid w:val="0081159F"/>
    <w:rsid w:val="00812A41"/>
    <w:rsid w:val="00814AFF"/>
    <w:rsid w:val="00814BE3"/>
    <w:rsid w:val="00815CE5"/>
    <w:rsid w:val="008164E3"/>
    <w:rsid w:val="00817CCC"/>
    <w:rsid w:val="0082074F"/>
    <w:rsid w:val="00820847"/>
    <w:rsid w:val="00820A34"/>
    <w:rsid w:val="00820D0D"/>
    <w:rsid w:val="0082105C"/>
    <w:rsid w:val="00821E71"/>
    <w:rsid w:val="00822F00"/>
    <w:rsid w:val="00824797"/>
    <w:rsid w:val="00824D2F"/>
    <w:rsid w:val="008263EA"/>
    <w:rsid w:val="0082670E"/>
    <w:rsid w:val="00826990"/>
    <w:rsid w:val="0083198D"/>
    <w:rsid w:val="00831DF0"/>
    <w:rsid w:val="0083216D"/>
    <w:rsid w:val="00834DA4"/>
    <w:rsid w:val="00835AC6"/>
    <w:rsid w:val="00836496"/>
    <w:rsid w:val="008366A6"/>
    <w:rsid w:val="00836853"/>
    <w:rsid w:val="00836B38"/>
    <w:rsid w:val="00837079"/>
    <w:rsid w:val="008379C5"/>
    <w:rsid w:val="00837B08"/>
    <w:rsid w:val="00841F51"/>
    <w:rsid w:val="0084372D"/>
    <w:rsid w:val="00843C51"/>
    <w:rsid w:val="00843D1A"/>
    <w:rsid w:val="00844A7F"/>
    <w:rsid w:val="00844F60"/>
    <w:rsid w:val="008456B7"/>
    <w:rsid w:val="008463C2"/>
    <w:rsid w:val="00847AC6"/>
    <w:rsid w:val="00850324"/>
    <w:rsid w:val="008512C0"/>
    <w:rsid w:val="00851CE7"/>
    <w:rsid w:val="008526F1"/>
    <w:rsid w:val="0085376C"/>
    <w:rsid w:val="00853897"/>
    <w:rsid w:val="0085451E"/>
    <w:rsid w:val="008555A2"/>
    <w:rsid w:val="00856028"/>
    <w:rsid w:val="00856570"/>
    <w:rsid w:val="008570AD"/>
    <w:rsid w:val="008571BE"/>
    <w:rsid w:val="00857E55"/>
    <w:rsid w:val="0085B511"/>
    <w:rsid w:val="008605F4"/>
    <w:rsid w:val="0086196D"/>
    <w:rsid w:val="00863679"/>
    <w:rsid w:val="00864879"/>
    <w:rsid w:val="00864A15"/>
    <w:rsid w:val="00864A61"/>
    <w:rsid w:val="00864C70"/>
    <w:rsid w:val="00866726"/>
    <w:rsid w:val="00866D43"/>
    <w:rsid w:val="0086736A"/>
    <w:rsid w:val="00867927"/>
    <w:rsid w:val="00870578"/>
    <w:rsid w:val="0087077A"/>
    <w:rsid w:val="00870E7D"/>
    <w:rsid w:val="00872CB1"/>
    <w:rsid w:val="0087300E"/>
    <w:rsid w:val="00873282"/>
    <w:rsid w:val="00874161"/>
    <w:rsid w:val="0087454E"/>
    <w:rsid w:val="0087466E"/>
    <w:rsid w:val="00874A4D"/>
    <w:rsid w:val="00875D04"/>
    <w:rsid w:val="00875E03"/>
    <w:rsid w:val="00876015"/>
    <w:rsid w:val="008762A7"/>
    <w:rsid w:val="0087637C"/>
    <w:rsid w:val="00876AA9"/>
    <w:rsid w:val="008773AE"/>
    <w:rsid w:val="00877793"/>
    <w:rsid w:val="0087793C"/>
    <w:rsid w:val="0088209D"/>
    <w:rsid w:val="00882786"/>
    <w:rsid w:val="00883046"/>
    <w:rsid w:val="00884294"/>
    <w:rsid w:val="00884C7F"/>
    <w:rsid w:val="00885398"/>
    <w:rsid w:val="00885C6D"/>
    <w:rsid w:val="00886A21"/>
    <w:rsid w:val="00886C48"/>
    <w:rsid w:val="0088756D"/>
    <w:rsid w:val="00887998"/>
    <w:rsid w:val="00890733"/>
    <w:rsid w:val="00891A93"/>
    <w:rsid w:val="00892635"/>
    <w:rsid w:val="00894D16"/>
    <w:rsid w:val="00897D26"/>
    <w:rsid w:val="008A18C9"/>
    <w:rsid w:val="008A28F5"/>
    <w:rsid w:val="008A55DE"/>
    <w:rsid w:val="008A56D6"/>
    <w:rsid w:val="008A7E35"/>
    <w:rsid w:val="008B06C8"/>
    <w:rsid w:val="008B1A03"/>
    <w:rsid w:val="008B248A"/>
    <w:rsid w:val="008B4ECC"/>
    <w:rsid w:val="008B5096"/>
    <w:rsid w:val="008B581A"/>
    <w:rsid w:val="008B712D"/>
    <w:rsid w:val="008C19C8"/>
    <w:rsid w:val="008C2074"/>
    <w:rsid w:val="008C25E6"/>
    <w:rsid w:val="008C40C6"/>
    <w:rsid w:val="008C42B9"/>
    <w:rsid w:val="008C45D6"/>
    <w:rsid w:val="008C5D48"/>
    <w:rsid w:val="008C65B6"/>
    <w:rsid w:val="008C7ABB"/>
    <w:rsid w:val="008C7BDF"/>
    <w:rsid w:val="008C7DDC"/>
    <w:rsid w:val="008D00DF"/>
    <w:rsid w:val="008D0173"/>
    <w:rsid w:val="008D0491"/>
    <w:rsid w:val="008D07B2"/>
    <w:rsid w:val="008D0ECC"/>
    <w:rsid w:val="008D151B"/>
    <w:rsid w:val="008D1A5A"/>
    <w:rsid w:val="008D1C65"/>
    <w:rsid w:val="008D26FC"/>
    <w:rsid w:val="008D460D"/>
    <w:rsid w:val="008D4DDE"/>
    <w:rsid w:val="008D548E"/>
    <w:rsid w:val="008D5B4D"/>
    <w:rsid w:val="008D7E88"/>
    <w:rsid w:val="008E0D65"/>
    <w:rsid w:val="008E1EFB"/>
    <w:rsid w:val="008E2348"/>
    <w:rsid w:val="008E3E1D"/>
    <w:rsid w:val="008E548C"/>
    <w:rsid w:val="008E5BD9"/>
    <w:rsid w:val="008E5CA5"/>
    <w:rsid w:val="008E5CAD"/>
    <w:rsid w:val="008E6B3F"/>
    <w:rsid w:val="008E7D34"/>
    <w:rsid w:val="008E7DF2"/>
    <w:rsid w:val="008F06BE"/>
    <w:rsid w:val="008F1339"/>
    <w:rsid w:val="008F1A41"/>
    <w:rsid w:val="008F1F67"/>
    <w:rsid w:val="008F37BD"/>
    <w:rsid w:val="008F46E4"/>
    <w:rsid w:val="008F748B"/>
    <w:rsid w:val="0090166F"/>
    <w:rsid w:val="009024DF"/>
    <w:rsid w:val="00903DD9"/>
    <w:rsid w:val="00904FBE"/>
    <w:rsid w:val="0090584D"/>
    <w:rsid w:val="009063B3"/>
    <w:rsid w:val="00906B5C"/>
    <w:rsid w:val="00907670"/>
    <w:rsid w:val="00911BB4"/>
    <w:rsid w:val="009135B2"/>
    <w:rsid w:val="00915300"/>
    <w:rsid w:val="00915672"/>
    <w:rsid w:val="009166B6"/>
    <w:rsid w:val="00917A7C"/>
    <w:rsid w:val="009207A0"/>
    <w:rsid w:val="00920CC1"/>
    <w:rsid w:val="00921C2E"/>
    <w:rsid w:val="00923948"/>
    <w:rsid w:val="00924125"/>
    <w:rsid w:val="00924817"/>
    <w:rsid w:val="00925216"/>
    <w:rsid w:val="0092635A"/>
    <w:rsid w:val="00926872"/>
    <w:rsid w:val="00926982"/>
    <w:rsid w:val="00926CBF"/>
    <w:rsid w:val="0092763F"/>
    <w:rsid w:val="0092795A"/>
    <w:rsid w:val="00930129"/>
    <w:rsid w:val="00930FD8"/>
    <w:rsid w:val="00931602"/>
    <w:rsid w:val="00932B18"/>
    <w:rsid w:val="00932D46"/>
    <w:rsid w:val="00933CB0"/>
    <w:rsid w:val="00933D3D"/>
    <w:rsid w:val="0093408F"/>
    <w:rsid w:val="00934219"/>
    <w:rsid w:val="009347A9"/>
    <w:rsid w:val="00936B3B"/>
    <w:rsid w:val="0094042C"/>
    <w:rsid w:val="00940C91"/>
    <w:rsid w:val="00941A24"/>
    <w:rsid w:val="00942302"/>
    <w:rsid w:val="00942BE0"/>
    <w:rsid w:val="009433F7"/>
    <w:rsid w:val="00943C4B"/>
    <w:rsid w:val="00944342"/>
    <w:rsid w:val="00945686"/>
    <w:rsid w:val="009465C8"/>
    <w:rsid w:val="00946BED"/>
    <w:rsid w:val="00947BD4"/>
    <w:rsid w:val="00950956"/>
    <w:rsid w:val="00951243"/>
    <w:rsid w:val="009512D1"/>
    <w:rsid w:val="00951846"/>
    <w:rsid w:val="009523B5"/>
    <w:rsid w:val="0095444F"/>
    <w:rsid w:val="00954B97"/>
    <w:rsid w:val="00955185"/>
    <w:rsid w:val="009573BE"/>
    <w:rsid w:val="0095797A"/>
    <w:rsid w:val="0096096D"/>
    <w:rsid w:val="0096120F"/>
    <w:rsid w:val="00961768"/>
    <w:rsid w:val="00962D27"/>
    <w:rsid w:val="00963070"/>
    <w:rsid w:val="00963365"/>
    <w:rsid w:val="00963EFA"/>
    <w:rsid w:val="009646C9"/>
    <w:rsid w:val="00964DA0"/>
    <w:rsid w:val="00964F33"/>
    <w:rsid w:val="009659F8"/>
    <w:rsid w:val="00965AEA"/>
    <w:rsid w:val="00965D7B"/>
    <w:rsid w:val="00967367"/>
    <w:rsid w:val="009674BA"/>
    <w:rsid w:val="009678E8"/>
    <w:rsid w:val="00967949"/>
    <w:rsid w:val="00970A65"/>
    <w:rsid w:val="00970D0B"/>
    <w:rsid w:val="00971207"/>
    <w:rsid w:val="00971A0B"/>
    <w:rsid w:val="00972483"/>
    <w:rsid w:val="0098168F"/>
    <w:rsid w:val="00981970"/>
    <w:rsid w:val="0098434D"/>
    <w:rsid w:val="00984576"/>
    <w:rsid w:val="009849F5"/>
    <w:rsid w:val="00984DDC"/>
    <w:rsid w:val="00985234"/>
    <w:rsid w:val="009864C3"/>
    <w:rsid w:val="00987DB9"/>
    <w:rsid w:val="00990970"/>
    <w:rsid w:val="0099202F"/>
    <w:rsid w:val="009922F2"/>
    <w:rsid w:val="00992EE8"/>
    <w:rsid w:val="00995743"/>
    <w:rsid w:val="00995AE3"/>
    <w:rsid w:val="00996025"/>
    <w:rsid w:val="009964CA"/>
    <w:rsid w:val="009966DA"/>
    <w:rsid w:val="009A0DA8"/>
    <w:rsid w:val="009A1184"/>
    <w:rsid w:val="009A16B3"/>
    <w:rsid w:val="009A278B"/>
    <w:rsid w:val="009A29AA"/>
    <w:rsid w:val="009A2D87"/>
    <w:rsid w:val="009A329E"/>
    <w:rsid w:val="009A34B6"/>
    <w:rsid w:val="009A4D20"/>
    <w:rsid w:val="009A6143"/>
    <w:rsid w:val="009A7426"/>
    <w:rsid w:val="009A77BC"/>
    <w:rsid w:val="009A77CE"/>
    <w:rsid w:val="009A7891"/>
    <w:rsid w:val="009B0674"/>
    <w:rsid w:val="009B15B6"/>
    <w:rsid w:val="009B1CAE"/>
    <w:rsid w:val="009B2EE3"/>
    <w:rsid w:val="009B33A3"/>
    <w:rsid w:val="009B3A94"/>
    <w:rsid w:val="009B4080"/>
    <w:rsid w:val="009B4175"/>
    <w:rsid w:val="009B460E"/>
    <w:rsid w:val="009B53CE"/>
    <w:rsid w:val="009B553B"/>
    <w:rsid w:val="009B5AB2"/>
    <w:rsid w:val="009B66E1"/>
    <w:rsid w:val="009B72F7"/>
    <w:rsid w:val="009C0494"/>
    <w:rsid w:val="009C14E9"/>
    <w:rsid w:val="009C2874"/>
    <w:rsid w:val="009C3A1A"/>
    <w:rsid w:val="009C44BF"/>
    <w:rsid w:val="009C5C65"/>
    <w:rsid w:val="009C6509"/>
    <w:rsid w:val="009C6883"/>
    <w:rsid w:val="009C6B21"/>
    <w:rsid w:val="009C723A"/>
    <w:rsid w:val="009C7A7C"/>
    <w:rsid w:val="009C7ADC"/>
    <w:rsid w:val="009D2582"/>
    <w:rsid w:val="009D48DD"/>
    <w:rsid w:val="009D4C63"/>
    <w:rsid w:val="009E1BD6"/>
    <w:rsid w:val="009E3091"/>
    <w:rsid w:val="009E37A6"/>
    <w:rsid w:val="009E59CB"/>
    <w:rsid w:val="009E651E"/>
    <w:rsid w:val="009E7C63"/>
    <w:rsid w:val="009F01D3"/>
    <w:rsid w:val="009F1E39"/>
    <w:rsid w:val="009F2092"/>
    <w:rsid w:val="009F55F1"/>
    <w:rsid w:val="009F5BEB"/>
    <w:rsid w:val="009F6E0E"/>
    <w:rsid w:val="009F775F"/>
    <w:rsid w:val="00A0046E"/>
    <w:rsid w:val="00A04FA3"/>
    <w:rsid w:val="00A05013"/>
    <w:rsid w:val="00A05446"/>
    <w:rsid w:val="00A05D3C"/>
    <w:rsid w:val="00A06190"/>
    <w:rsid w:val="00A07584"/>
    <w:rsid w:val="00A10F0F"/>
    <w:rsid w:val="00A1130F"/>
    <w:rsid w:val="00A11C45"/>
    <w:rsid w:val="00A129D8"/>
    <w:rsid w:val="00A12AE8"/>
    <w:rsid w:val="00A12F0F"/>
    <w:rsid w:val="00A156FE"/>
    <w:rsid w:val="00A208C6"/>
    <w:rsid w:val="00A20DEA"/>
    <w:rsid w:val="00A217C3"/>
    <w:rsid w:val="00A21AB9"/>
    <w:rsid w:val="00A22E15"/>
    <w:rsid w:val="00A23959"/>
    <w:rsid w:val="00A23F70"/>
    <w:rsid w:val="00A23FB4"/>
    <w:rsid w:val="00A2451C"/>
    <w:rsid w:val="00A24642"/>
    <w:rsid w:val="00A249EA"/>
    <w:rsid w:val="00A24ECE"/>
    <w:rsid w:val="00A25DB3"/>
    <w:rsid w:val="00A26C44"/>
    <w:rsid w:val="00A2739B"/>
    <w:rsid w:val="00A32299"/>
    <w:rsid w:val="00A33F5B"/>
    <w:rsid w:val="00A34AA0"/>
    <w:rsid w:val="00A35958"/>
    <w:rsid w:val="00A36329"/>
    <w:rsid w:val="00A36458"/>
    <w:rsid w:val="00A370E7"/>
    <w:rsid w:val="00A405CE"/>
    <w:rsid w:val="00A40BC8"/>
    <w:rsid w:val="00A40D8F"/>
    <w:rsid w:val="00A40F3E"/>
    <w:rsid w:val="00A420B5"/>
    <w:rsid w:val="00A42175"/>
    <w:rsid w:val="00A42794"/>
    <w:rsid w:val="00A42FEA"/>
    <w:rsid w:val="00A468E1"/>
    <w:rsid w:val="00A469CA"/>
    <w:rsid w:val="00A47007"/>
    <w:rsid w:val="00A47C05"/>
    <w:rsid w:val="00A51B93"/>
    <w:rsid w:val="00A53CA5"/>
    <w:rsid w:val="00A551A9"/>
    <w:rsid w:val="00A55B51"/>
    <w:rsid w:val="00A56748"/>
    <w:rsid w:val="00A56962"/>
    <w:rsid w:val="00A5730B"/>
    <w:rsid w:val="00A60184"/>
    <w:rsid w:val="00A602FA"/>
    <w:rsid w:val="00A61624"/>
    <w:rsid w:val="00A6253E"/>
    <w:rsid w:val="00A62FC6"/>
    <w:rsid w:val="00A65241"/>
    <w:rsid w:val="00A65984"/>
    <w:rsid w:val="00A65C9B"/>
    <w:rsid w:val="00A65CEB"/>
    <w:rsid w:val="00A66581"/>
    <w:rsid w:val="00A66AE5"/>
    <w:rsid w:val="00A67BD6"/>
    <w:rsid w:val="00A70C7D"/>
    <w:rsid w:val="00A725D0"/>
    <w:rsid w:val="00A726C7"/>
    <w:rsid w:val="00A72F99"/>
    <w:rsid w:val="00A732F9"/>
    <w:rsid w:val="00A73732"/>
    <w:rsid w:val="00A744CF"/>
    <w:rsid w:val="00A75762"/>
    <w:rsid w:val="00A76BBB"/>
    <w:rsid w:val="00A770C7"/>
    <w:rsid w:val="00A807D4"/>
    <w:rsid w:val="00A8165E"/>
    <w:rsid w:val="00A8195A"/>
    <w:rsid w:val="00A81BCE"/>
    <w:rsid w:val="00A82182"/>
    <w:rsid w:val="00A83474"/>
    <w:rsid w:val="00A835D2"/>
    <w:rsid w:val="00A84179"/>
    <w:rsid w:val="00A845AB"/>
    <w:rsid w:val="00A85846"/>
    <w:rsid w:val="00A868C2"/>
    <w:rsid w:val="00A87D22"/>
    <w:rsid w:val="00A900EA"/>
    <w:rsid w:val="00A906CA"/>
    <w:rsid w:val="00A90863"/>
    <w:rsid w:val="00A91230"/>
    <w:rsid w:val="00A91F07"/>
    <w:rsid w:val="00A92A6A"/>
    <w:rsid w:val="00A93C3F"/>
    <w:rsid w:val="00A95204"/>
    <w:rsid w:val="00A9537F"/>
    <w:rsid w:val="00A95AE2"/>
    <w:rsid w:val="00A9734A"/>
    <w:rsid w:val="00AA0235"/>
    <w:rsid w:val="00AA0422"/>
    <w:rsid w:val="00AA0912"/>
    <w:rsid w:val="00AA19DA"/>
    <w:rsid w:val="00AA3185"/>
    <w:rsid w:val="00AA4D7B"/>
    <w:rsid w:val="00AA557E"/>
    <w:rsid w:val="00AA7DFB"/>
    <w:rsid w:val="00AB0F09"/>
    <w:rsid w:val="00AB2566"/>
    <w:rsid w:val="00AB2AA2"/>
    <w:rsid w:val="00AB47C3"/>
    <w:rsid w:val="00AB517C"/>
    <w:rsid w:val="00AB6039"/>
    <w:rsid w:val="00AB606C"/>
    <w:rsid w:val="00AB75D2"/>
    <w:rsid w:val="00AC2B1D"/>
    <w:rsid w:val="00AC3C8B"/>
    <w:rsid w:val="00AC3FF7"/>
    <w:rsid w:val="00AC479F"/>
    <w:rsid w:val="00AC4E23"/>
    <w:rsid w:val="00AC51C8"/>
    <w:rsid w:val="00AC5BEF"/>
    <w:rsid w:val="00AC71EF"/>
    <w:rsid w:val="00AD2AEE"/>
    <w:rsid w:val="00AD4B1B"/>
    <w:rsid w:val="00AD65C3"/>
    <w:rsid w:val="00AD7C81"/>
    <w:rsid w:val="00AD7E55"/>
    <w:rsid w:val="00AE1600"/>
    <w:rsid w:val="00AE2337"/>
    <w:rsid w:val="00AE25CE"/>
    <w:rsid w:val="00AE29E6"/>
    <w:rsid w:val="00AE319F"/>
    <w:rsid w:val="00AE5CA7"/>
    <w:rsid w:val="00AE6263"/>
    <w:rsid w:val="00AE69F5"/>
    <w:rsid w:val="00AF0478"/>
    <w:rsid w:val="00AF12B2"/>
    <w:rsid w:val="00AF18B6"/>
    <w:rsid w:val="00AF2A8B"/>
    <w:rsid w:val="00AF2BDC"/>
    <w:rsid w:val="00AF2EDE"/>
    <w:rsid w:val="00AF33FD"/>
    <w:rsid w:val="00AF378E"/>
    <w:rsid w:val="00AF3CF7"/>
    <w:rsid w:val="00AF3FDF"/>
    <w:rsid w:val="00AF4CD6"/>
    <w:rsid w:val="00AF53E4"/>
    <w:rsid w:val="00AF5683"/>
    <w:rsid w:val="00AF6393"/>
    <w:rsid w:val="00AF63B2"/>
    <w:rsid w:val="00AF6C43"/>
    <w:rsid w:val="00AF70A1"/>
    <w:rsid w:val="00AF7331"/>
    <w:rsid w:val="00AFD4EC"/>
    <w:rsid w:val="00B00DA5"/>
    <w:rsid w:val="00B011BB"/>
    <w:rsid w:val="00B04074"/>
    <w:rsid w:val="00B051BB"/>
    <w:rsid w:val="00B056B1"/>
    <w:rsid w:val="00B07D91"/>
    <w:rsid w:val="00B07F82"/>
    <w:rsid w:val="00B07FBB"/>
    <w:rsid w:val="00B10623"/>
    <w:rsid w:val="00B11BAE"/>
    <w:rsid w:val="00B1271E"/>
    <w:rsid w:val="00B12E5F"/>
    <w:rsid w:val="00B20405"/>
    <w:rsid w:val="00B2127B"/>
    <w:rsid w:val="00B21A81"/>
    <w:rsid w:val="00B21D63"/>
    <w:rsid w:val="00B22893"/>
    <w:rsid w:val="00B24DFE"/>
    <w:rsid w:val="00B2585D"/>
    <w:rsid w:val="00B25EDA"/>
    <w:rsid w:val="00B25F7A"/>
    <w:rsid w:val="00B2605A"/>
    <w:rsid w:val="00B261C5"/>
    <w:rsid w:val="00B263D0"/>
    <w:rsid w:val="00B27475"/>
    <w:rsid w:val="00B27DC8"/>
    <w:rsid w:val="00B30AB5"/>
    <w:rsid w:val="00B3348B"/>
    <w:rsid w:val="00B3366A"/>
    <w:rsid w:val="00B33EE1"/>
    <w:rsid w:val="00B3404E"/>
    <w:rsid w:val="00B34BFC"/>
    <w:rsid w:val="00B34EFA"/>
    <w:rsid w:val="00B362AF"/>
    <w:rsid w:val="00B364C7"/>
    <w:rsid w:val="00B36791"/>
    <w:rsid w:val="00B36C1F"/>
    <w:rsid w:val="00B36DD0"/>
    <w:rsid w:val="00B37B90"/>
    <w:rsid w:val="00B40F58"/>
    <w:rsid w:val="00B41343"/>
    <w:rsid w:val="00B41B8C"/>
    <w:rsid w:val="00B42C24"/>
    <w:rsid w:val="00B43044"/>
    <w:rsid w:val="00B43056"/>
    <w:rsid w:val="00B46AEA"/>
    <w:rsid w:val="00B50464"/>
    <w:rsid w:val="00B50C9D"/>
    <w:rsid w:val="00B51CCB"/>
    <w:rsid w:val="00B5294A"/>
    <w:rsid w:val="00B52A91"/>
    <w:rsid w:val="00B53FF9"/>
    <w:rsid w:val="00B544F1"/>
    <w:rsid w:val="00B5460D"/>
    <w:rsid w:val="00B54A14"/>
    <w:rsid w:val="00B56563"/>
    <w:rsid w:val="00B56BBE"/>
    <w:rsid w:val="00B61508"/>
    <w:rsid w:val="00B62379"/>
    <w:rsid w:val="00B62FA5"/>
    <w:rsid w:val="00B65056"/>
    <w:rsid w:val="00B65375"/>
    <w:rsid w:val="00B66177"/>
    <w:rsid w:val="00B66771"/>
    <w:rsid w:val="00B66CBF"/>
    <w:rsid w:val="00B673F3"/>
    <w:rsid w:val="00B70236"/>
    <w:rsid w:val="00B720E2"/>
    <w:rsid w:val="00B72ABE"/>
    <w:rsid w:val="00B72BDB"/>
    <w:rsid w:val="00B73BFB"/>
    <w:rsid w:val="00B744BD"/>
    <w:rsid w:val="00B74A07"/>
    <w:rsid w:val="00B757CE"/>
    <w:rsid w:val="00B7679E"/>
    <w:rsid w:val="00B77264"/>
    <w:rsid w:val="00B80139"/>
    <w:rsid w:val="00B81FFF"/>
    <w:rsid w:val="00B82C7C"/>
    <w:rsid w:val="00B834E0"/>
    <w:rsid w:val="00B838B2"/>
    <w:rsid w:val="00B839D4"/>
    <w:rsid w:val="00B83A75"/>
    <w:rsid w:val="00B842CA"/>
    <w:rsid w:val="00B848A9"/>
    <w:rsid w:val="00B8520C"/>
    <w:rsid w:val="00B86F36"/>
    <w:rsid w:val="00B90C56"/>
    <w:rsid w:val="00B911D8"/>
    <w:rsid w:val="00B9158D"/>
    <w:rsid w:val="00B931A7"/>
    <w:rsid w:val="00B944F9"/>
    <w:rsid w:val="00B95155"/>
    <w:rsid w:val="00B9519A"/>
    <w:rsid w:val="00B955FC"/>
    <w:rsid w:val="00B9588B"/>
    <w:rsid w:val="00B96F3E"/>
    <w:rsid w:val="00B979B1"/>
    <w:rsid w:val="00B97D47"/>
    <w:rsid w:val="00BA0220"/>
    <w:rsid w:val="00BA02F8"/>
    <w:rsid w:val="00BA1538"/>
    <w:rsid w:val="00BA1DEF"/>
    <w:rsid w:val="00BA25E5"/>
    <w:rsid w:val="00BA315F"/>
    <w:rsid w:val="00BA3670"/>
    <w:rsid w:val="00BA43A8"/>
    <w:rsid w:val="00BA4627"/>
    <w:rsid w:val="00BA463E"/>
    <w:rsid w:val="00BA4AD0"/>
    <w:rsid w:val="00BB2682"/>
    <w:rsid w:val="00BB27AC"/>
    <w:rsid w:val="00BB2818"/>
    <w:rsid w:val="00BB2F31"/>
    <w:rsid w:val="00BB5507"/>
    <w:rsid w:val="00BB6147"/>
    <w:rsid w:val="00BB6BA0"/>
    <w:rsid w:val="00BB7045"/>
    <w:rsid w:val="00BB7B0C"/>
    <w:rsid w:val="00BC034E"/>
    <w:rsid w:val="00BC05D8"/>
    <w:rsid w:val="00BC1010"/>
    <w:rsid w:val="00BC1692"/>
    <w:rsid w:val="00BC1F43"/>
    <w:rsid w:val="00BC2695"/>
    <w:rsid w:val="00BC2D2D"/>
    <w:rsid w:val="00BC3888"/>
    <w:rsid w:val="00BC42B8"/>
    <w:rsid w:val="00BC4765"/>
    <w:rsid w:val="00BC55F8"/>
    <w:rsid w:val="00BC5EDF"/>
    <w:rsid w:val="00BD1375"/>
    <w:rsid w:val="00BD15C8"/>
    <w:rsid w:val="00BD3C13"/>
    <w:rsid w:val="00BD434C"/>
    <w:rsid w:val="00BD4597"/>
    <w:rsid w:val="00BD4F31"/>
    <w:rsid w:val="00BD4FB9"/>
    <w:rsid w:val="00BD5BC1"/>
    <w:rsid w:val="00BD6A34"/>
    <w:rsid w:val="00BE03FC"/>
    <w:rsid w:val="00BE246B"/>
    <w:rsid w:val="00BE32E5"/>
    <w:rsid w:val="00BE3AD4"/>
    <w:rsid w:val="00BE534F"/>
    <w:rsid w:val="00BE5D2F"/>
    <w:rsid w:val="00BF0EC7"/>
    <w:rsid w:val="00BF1FF1"/>
    <w:rsid w:val="00BF205B"/>
    <w:rsid w:val="00BF4594"/>
    <w:rsid w:val="00BF4E1D"/>
    <w:rsid w:val="00BF52A1"/>
    <w:rsid w:val="00BF5325"/>
    <w:rsid w:val="00BF5569"/>
    <w:rsid w:val="00BF5DFA"/>
    <w:rsid w:val="00BF6151"/>
    <w:rsid w:val="00BF6986"/>
    <w:rsid w:val="00BF73C4"/>
    <w:rsid w:val="00C01E04"/>
    <w:rsid w:val="00C02994"/>
    <w:rsid w:val="00C02E27"/>
    <w:rsid w:val="00C02EB1"/>
    <w:rsid w:val="00C02FAC"/>
    <w:rsid w:val="00C02FCD"/>
    <w:rsid w:val="00C03578"/>
    <w:rsid w:val="00C03F50"/>
    <w:rsid w:val="00C04432"/>
    <w:rsid w:val="00C05143"/>
    <w:rsid w:val="00C06C94"/>
    <w:rsid w:val="00C07C59"/>
    <w:rsid w:val="00C120C8"/>
    <w:rsid w:val="00C1421D"/>
    <w:rsid w:val="00C14679"/>
    <w:rsid w:val="00C1599B"/>
    <w:rsid w:val="00C2181E"/>
    <w:rsid w:val="00C21EF9"/>
    <w:rsid w:val="00C2237E"/>
    <w:rsid w:val="00C22E74"/>
    <w:rsid w:val="00C22E98"/>
    <w:rsid w:val="00C2344E"/>
    <w:rsid w:val="00C24EF4"/>
    <w:rsid w:val="00C25618"/>
    <w:rsid w:val="00C26346"/>
    <w:rsid w:val="00C27B87"/>
    <w:rsid w:val="00C30299"/>
    <w:rsid w:val="00C3193F"/>
    <w:rsid w:val="00C32F40"/>
    <w:rsid w:val="00C33093"/>
    <w:rsid w:val="00C338EB"/>
    <w:rsid w:val="00C3403A"/>
    <w:rsid w:val="00C39293"/>
    <w:rsid w:val="00C40292"/>
    <w:rsid w:val="00C40EA8"/>
    <w:rsid w:val="00C423EC"/>
    <w:rsid w:val="00C4262C"/>
    <w:rsid w:val="00C4300E"/>
    <w:rsid w:val="00C44116"/>
    <w:rsid w:val="00C460D2"/>
    <w:rsid w:val="00C47044"/>
    <w:rsid w:val="00C51284"/>
    <w:rsid w:val="00C52438"/>
    <w:rsid w:val="00C53708"/>
    <w:rsid w:val="00C56DC0"/>
    <w:rsid w:val="00C57F43"/>
    <w:rsid w:val="00C60A21"/>
    <w:rsid w:val="00C60C52"/>
    <w:rsid w:val="00C61DD5"/>
    <w:rsid w:val="00C62F29"/>
    <w:rsid w:val="00C62FBF"/>
    <w:rsid w:val="00C66C23"/>
    <w:rsid w:val="00C66D51"/>
    <w:rsid w:val="00C70F6E"/>
    <w:rsid w:val="00C7259F"/>
    <w:rsid w:val="00C75A02"/>
    <w:rsid w:val="00C75D59"/>
    <w:rsid w:val="00C760FC"/>
    <w:rsid w:val="00C76E57"/>
    <w:rsid w:val="00C77546"/>
    <w:rsid w:val="00C7771E"/>
    <w:rsid w:val="00C77E37"/>
    <w:rsid w:val="00C80362"/>
    <w:rsid w:val="00C805B5"/>
    <w:rsid w:val="00C80787"/>
    <w:rsid w:val="00C81A4B"/>
    <w:rsid w:val="00C85119"/>
    <w:rsid w:val="00C85C83"/>
    <w:rsid w:val="00C87419"/>
    <w:rsid w:val="00C90B77"/>
    <w:rsid w:val="00C90F80"/>
    <w:rsid w:val="00C94C0E"/>
    <w:rsid w:val="00C97CE7"/>
    <w:rsid w:val="00CA042C"/>
    <w:rsid w:val="00CA0CF8"/>
    <w:rsid w:val="00CA454E"/>
    <w:rsid w:val="00CA4DE2"/>
    <w:rsid w:val="00CA58F4"/>
    <w:rsid w:val="00CA5D22"/>
    <w:rsid w:val="00CB1026"/>
    <w:rsid w:val="00CB1B83"/>
    <w:rsid w:val="00CB1FBF"/>
    <w:rsid w:val="00CB2425"/>
    <w:rsid w:val="00CB313B"/>
    <w:rsid w:val="00CB4BE0"/>
    <w:rsid w:val="00CB51B7"/>
    <w:rsid w:val="00CB6170"/>
    <w:rsid w:val="00CB66F7"/>
    <w:rsid w:val="00CB764C"/>
    <w:rsid w:val="00CB7930"/>
    <w:rsid w:val="00CC0601"/>
    <w:rsid w:val="00CC2662"/>
    <w:rsid w:val="00CC2F04"/>
    <w:rsid w:val="00CC4D61"/>
    <w:rsid w:val="00CC509F"/>
    <w:rsid w:val="00CC648D"/>
    <w:rsid w:val="00CC6665"/>
    <w:rsid w:val="00CC735A"/>
    <w:rsid w:val="00CC78A0"/>
    <w:rsid w:val="00CD03A6"/>
    <w:rsid w:val="00CD0E74"/>
    <w:rsid w:val="00CD1F04"/>
    <w:rsid w:val="00CD5106"/>
    <w:rsid w:val="00CD52F6"/>
    <w:rsid w:val="00CD628D"/>
    <w:rsid w:val="00CE0A21"/>
    <w:rsid w:val="00CE0B1E"/>
    <w:rsid w:val="00CE25F5"/>
    <w:rsid w:val="00CE2911"/>
    <w:rsid w:val="00CE3C31"/>
    <w:rsid w:val="00CE4D2C"/>
    <w:rsid w:val="00CE59E8"/>
    <w:rsid w:val="00CE7CD1"/>
    <w:rsid w:val="00CF0DDC"/>
    <w:rsid w:val="00CF121E"/>
    <w:rsid w:val="00CF1ECC"/>
    <w:rsid w:val="00CF23CA"/>
    <w:rsid w:val="00CF251A"/>
    <w:rsid w:val="00CF2FF0"/>
    <w:rsid w:val="00CF3838"/>
    <w:rsid w:val="00CF3953"/>
    <w:rsid w:val="00CF3F3D"/>
    <w:rsid w:val="00CF4531"/>
    <w:rsid w:val="00CF65CA"/>
    <w:rsid w:val="00CF6724"/>
    <w:rsid w:val="00CF7C90"/>
    <w:rsid w:val="00D0064A"/>
    <w:rsid w:val="00D01CAE"/>
    <w:rsid w:val="00D02A45"/>
    <w:rsid w:val="00D03010"/>
    <w:rsid w:val="00D0380B"/>
    <w:rsid w:val="00D059C6"/>
    <w:rsid w:val="00D07E1A"/>
    <w:rsid w:val="00D07F76"/>
    <w:rsid w:val="00D109A3"/>
    <w:rsid w:val="00D11640"/>
    <w:rsid w:val="00D13D36"/>
    <w:rsid w:val="00D14584"/>
    <w:rsid w:val="00D14BE7"/>
    <w:rsid w:val="00D14C31"/>
    <w:rsid w:val="00D1579C"/>
    <w:rsid w:val="00D1627B"/>
    <w:rsid w:val="00D17AFA"/>
    <w:rsid w:val="00D20278"/>
    <w:rsid w:val="00D20BD4"/>
    <w:rsid w:val="00D226C2"/>
    <w:rsid w:val="00D23606"/>
    <w:rsid w:val="00D243AA"/>
    <w:rsid w:val="00D248B5"/>
    <w:rsid w:val="00D264FE"/>
    <w:rsid w:val="00D30946"/>
    <w:rsid w:val="00D310D8"/>
    <w:rsid w:val="00D310EA"/>
    <w:rsid w:val="00D33184"/>
    <w:rsid w:val="00D3413F"/>
    <w:rsid w:val="00D341C6"/>
    <w:rsid w:val="00D35E02"/>
    <w:rsid w:val="00D361C4"/>
    <w:rsid w:val="00D36762"/>
    <w:rsid w:val="00D375A1"/>
    <w:rsid w:val="00D40A40"/>
    <w:rsid w:val="00D41333"/>
    <w:rsid w:val="00D421EC"/>
    <w:rsid w:val="00D427C2"/>
    <w:rsid w:val="00D43EC1"/>
    <w:rsid w:val="00D43F0F"/>
    <w:rsid w:val="00D448A3"/>
    <w:rsid w:val="00D47375"/>
    <w:rsid w:val="00D474EF"/>
    <w:rsid w:val="00D500C0"/>
    <w:rsid w:val="00D50EFD"/>
    <w:rsid w:val="00D50FA1"/>
    <w:rsid w:val="00D52244"/>
    <w:rsid w:val="00D5277B"/>
    <w:rsid w:val="00D52DFF"/>
    <w:rsid w:val="00D543F2"/>
    <w:rsid w:val="00D54433"/>
    <w:rsid w:val="00D5490B"/>
    <w:rsid w:val="00D54F12"/>
    <w:rsid w:val="00D5645E"/>
    <w:rsid w:val="00D5673E"/>
    <w:rsid w:val="00D5760B"/>
    <w:rsid w:val="00D57D69"/>
    <w:rsid w:val="00D60E27"/>
    <w:rsid w:val="00D6221C"/>
    <w:rsid w:val="00D623D5"/>
    <w:rsid w:val="00D6352B"/>
    <w:rsid w:val="00D63AE8"/>
    <w:rsid w:val="00D63F51"/>
    <w:rsid w:val="00D647E0"/>
    <w:rsid w:val="00D65423"/>
    <w:rsid w:val="00D657FB"/>
    <w:rsid w:val="00D6612B"/>
    <w:rsid w:val="00D72503"/>
    <w:rsid w:val="00D73DE1"/>
    <w:rsid w:val="00D751CF"/>
    <w:rsid w:val="00D7530B"/>
    <w:rsid w:val="00D7540F"/>
    <w:rsid w:val="00D75497"/>
    <w:rsid w:val="00D7620D"/>
    <w:rsid w:val="00D769BD"/>
    <w:rsid w:val="00D77097"/>
    <w:rsid w:val="00D7724D"/>
    <w:rsid w:val="00D80F6F"/>
    <w:rsid w:val="00D81A3F"/>
    <w:rsid w:val="00D81A84"/>
    <w:rsid w:val="00D83496"/>
    <w:rsid w:val="00D84667"/>
    <w:rsid w:val="00D84FB7"/>
    <w:rsid w:val="00D85036"/>
    <w:rsid w:val="00D8569A"/>
    <w:rsid w:val="00D869DE"/>
    <w:rsid w:val="00D87192"/>
    <w:rsid w:val="00D92AD9"/>
    <w:rsid w:val="00D92C72"/>
    <w:rsid w:val="00D9455A"/>
    <w:rsid w:val="00D9554B"/>
    <w:rsid w:val="00D959AC"/>
    <w:rsid w:val="00D96813"/>
    <w:rsid w:val="00D96B3A"/>
    <w:rsid w:val="00DA1090"/>
    <w:rsid w:val="00DA2753"/>
    <w:rsid w:val="00DA2A17"/>
    <w:rsid w:val="00DA2C1F"/>
    <w:rsid w:val="00DA303E"/>
    <w:rsid w:val="00DA3402"/>
    <w:rsid w:val="00DA3502"/>
    <w:rsid w:val="00DA466F"/>
    <w:rsid w:val="00DA5091"/>
    <w:rsid w:val="00DA5891"/>
    <w:rsid w:val="00DA6460"/>
    <w:rsid w:val="00DA70A8"/>
    <w:rsid w:val="00DA7309"/>
    <w:rsid w:val="00DB08FF"/>
    <w:rsid w:val="00DB1F62"/>
    <w:rsid w:val="00DB22CB"/>
    <w:rsid w:val="00DB38F1"/>
    <w:rsid w:val="00DB392D"/>
    <w:rsid w:val="00DB3DF3"/>
    <w:rsid w:val="00DB3FD8"/>
    <w:rsid w:val="00DB649E"/>
    <w:rsid w:val="00DC1AEF"/>
    <w:rsid w:val="00DC1D95"/>
    <w:rsid w:val="00DC234E"/>
    <w:rsid w:val="00DC2EDB"/>
    <w:rsid w:val="00DC6D49"/>
    <w:rsid w:val="00DD1C98"/>
    <w:rsid w:val="00DD1DEE"/>
    <w:rsid w:val="00DD1E29"/>
    <w:rsid w:val="00DD2985"/>
    <w:rsid w:val="00DD2E57"/>
    <w:rsid w:val="00DD3512"/>
    <w:rsid w:val="00DD4C5F"/>
    <w:rsid w:val="00DD4DA2"/>
    <w:rsid w:val="00DD62C6"/>
    <w:rsid w:val="00DD7877"/>
    <w:rsid w:val="00DD795C"/>
    <w:rsid w:val="00DD7AA1"/>
    <w:rsid w:val="00DD7AC5"/>
    <w:rsid w:val="00DE145C"/>
    <w:rsid w:val="00DE1D62"/>
    <w:rsid w:val="00DE410A"/>
    <w:rsid w:val="00DE6164"/>
    <w:rsid w:val="00DE71E3"/>
    <w:rsid w:val="00DF0233"/>
    <w:rsid w:val="00DF07E1"/>
    <w:rsid w:val="00DF098A"/>
    <w:rsid w:val="00DF28E9"/>
    <w:rsid w:val="00DF3987"/>
    <w:rsid w:val="00DF3E95"/>
    <w:rsid w:val="00DF47C1"/>
    <w:rsid w:val="00DF59D7"/>
    <w:rsid w:val="00DF68AB"/>
    <w:rsid w:val="00E017EB"/>
    <w:rsid w:val="00E0278A"/>
    <w:rsid w:val="00E046D0"/>
    <w:rsid w:val="00E048A5"/>
    <w:rsid w:val="00E04AC4"/>
    <w:rsid w:val="00E0537D"/>
    <w:rsid w:val="00E057D0"/>
    <w:rsid w:val="00E060FE"/>
    <w:rsid w:val="00E06B7F"/>
    <w:rsid w:val="00E06C7C"/>
    <w:rsid w:val="00E06E5D"/>
    <w:rsid w:val="00E10E8B"/>
    <w:rsid w:val="00E12E78"/>
    <w:rsid w:val="00E13FBD"/>
    <w:rsid w:val="00E147D1"/>
    <w:rsid w:val="00E16505"/>
    <w:rsid w:val="00E22536"/>
    <w:rsid w:val="00E235B4"/>
    <w:rsid w:val="00E25EA7"/>
    <w:rsid w:val="00E266EA"/>
    <w:rsid w:val="00E272FA"/>
    <w:rsid w:val="00E27972"/>
    <w:rsid w:val="00E27B9C"/>
    <w:rsid w:val="00E30502"/>
    <w:rsid w:val="00E31747"/>
    <w:rsid w:val="00E317AC"/>
    <w:rsid w:val="00E321DE"/>
    <w:rsid w:val="00E32C67"/>
    <w:rsid w:val="00E33001"/>
    <w:rsid w:val="00E3322F"/>
    <w:rsid w:val="00E34493"/>
    <w:rsid w:val="00E34FB4"/>
    <w:rsid w:val="00E35237"/>
    <w:rsid w:val="00E35D79"/>
    <w:rsid w:val="00E41587"/>
    <w:rsid w:val="00E41998"/>
    <w:rsid w:val="00E420E7"/>
    <w:rsid w:val="00E42E86"/>
    <w:rsid w:val="00E44505"/>
    <w:rsid w:val="00E44597"/>
    <w:rsid w:val="00E44ED2"/>
    <w:rsid w:val="00E45396"/>
    <w:rsid w:val="00E45526"/>
    <w:rsid w:val="00E4723D"/>
    <w:rsid w:val="00E507F6"/>
    <w:rsid w:val="00E50EC5"/>
    <w:rsid w:val="00E517FB"/>
    <w:rsid w:val="00E51AFC"/>
    <w:rsid w:val="00E52596"/>
    <w:rsid w:val="00E52C11"/>
    <w:rsid w:val="00E541D8"/>
    <w:rsid w:val="00E55278"/>
    <w:rsid w:val="00E57029"/>
    <w:rsid w:val="00E60266"/>
    <w:rsid w:val="00E609A6"/>
    <w:rsid w:val="00E6408C"/>
    <w:rsid w:val="00E64CB9"/>
    <w:rsid w:val="00E64EF0"/>
    <w:rsid w:val="00E653DA"/>
    <w:rsid w:val="00E6567A"/>
    <w:rsid w:val="00E66881"/>
    <w:rsid w:val="00E66ACD"/>
    <w:rsid w:val="00E678AF"/>
    <w:rsid w:val="00E70013"/>
    <w:rsid w:val="00E70BD6"/>
    <w:rsid w:val="00E72CFB"/>
    <w:rsid w:val="00E7312E"/>
    <w:rsid w:val="00E73159"/>
    <w:rsid w:val="00E734F2"/>
    <w:rsid w:val="00E770EB"/>
    <w:rsid w:val="00E811DF"/>
    <w:rsid w:val="00E8338C"/>
    <w:rsid w:val="00E83590"/>
    <w:rsid w:val="00E83890"/>
    <w:rsid w:val="00E85C2C"/>
    <w:rsid w:val="00E868A5"/>
    <w:rsid w:val="00E87CF9"/>
    <w:rsid w:val="00E90B84"/>
    <w:rsid w:val="00E91CA6"/>
    <w:rsid w:val="00E950DA"/>
    <w:rsid w:val="00E955D2"/>
    <w:rsid w:val="00E97227"/>
    <w:rsid w:val="00E97C27"/>
    <w:rsid w:val="00EA0FC2"/>
    <w:rsid w:val="00EA1BE6"/>
    <w:rsid w:val="00EA1F0A"/>
    <w:rsid w:val="00EA1FF8"/>
    <w:rsid w:val="00EA3645"/>
    <w:rsid w:val="00EA4A45"/>
    <w:rsid w:val="00EA5580"/>
    <w:rsid w:val="00EA581C"/>
    <w:rsid w:val="00EA5833"/>
    <w:rsid w:val="00EA5E1F"/>
    <w:rsid w:val="00EA6301"/>
    <w:rsid w:val="00EA6E9F"/>
    <w:rsid w:val="00EB041B"/>
    <w:rsid w:val="00EB075A"/>
    <w:rsid w:val="00EB0A4A"/>
    <w:rsid w:val="00EB34D4"/>
    <w:rsid w:val="00EB3AB2"/>
    <w:rsid w:val="00EB5335"/>
    <w:rsid w:val="00EB6E37"/>
    <w:rsid w:val="00EC0880"/>
    <w:rsid w:val="00EC0C67"/>
    <w:rsid w:val="00EC1A48"/>
    <w:rsid w:val="00EC2666"/>
    <w:rsid w:val="00EC321B"/>
    <w:rsid w:val="00EC33F5"/>
    <w:rsid w:val="00EC425B"/>
    <w:rsid w:val="00EC4CD2"/>
    <w:rsid w:val="00EC6577"/>
    <w:rsid w:val="00EC7E81"/>
    <w:rsid w:val="00ED0C6F"/>
    <w:rsid w:val="00ED112E"/>
    <w:rsid w:val="00ED12EA"/>
    <w:rsid w:val="00ED19DC"/>
    <w:rsid w:val="00ED1FBB"/>
    <w:rsid w:val="00ED229B"/>
    <w:rsid w:val="00ED24E4"/>
    <w:rsid w:val="00ED291F"/>
    <w:rsid w:val="00ED327F"/>
    <w:rsid w:val="00ED368F"/>
    <w:rsid w:val="00ED36A1"/>
    <w:rsid w:val="00ED4C1D"/>
    <w:rsid w:val="00ED550A"/>
    <w:rsid w:val="00ED591C"/>
    <w:rsid w:val="00ED6B19"/>
    <w:rsid w:val="00ED7298"/>
    <w:rsid w:val="00ED748A"/>
    <w:rsid w:val="00ED7CDE"/>
    <w:rsid w:val="00EE0D7A"/>
    <w:rsid w:val="00EE0E19"/>
    <w:rsid w:val="00EE12C2"/>
    <w:rsid w:val="00EE1831"/>
    <w:rsid w:val="00EE1A23"/>
    <w:rsid w:val="00EE1E75"/>
    <w:rsid w:val="00EE244F"/>
    <w:rsid w:val="00EE2D9D"/>
    <w:rsid w:val="00EE39F8"/>
    <w:rsid w:val="00EE44B7"/>
    <w:rsid w:val="00EE48A0"/>
    <w:rsid w:val="00EE4E43"/>
    <w:rsid w:val="00EE61FD"/>
    <w:rsid w:val="00EE6267"/>
    <w:rsid w:val="00EE63A7"/>
    <w:rsid w:val="00EE6F23"/>
    <w:rsid w:val="00EF0ABA"/>
    <w:rsid w:val="00EF1762"/>
    <w:rsid w:val="00EF20CC"/>
    <w:rsid w:val="00EF3F5F"/>
    <w:rsid w:val="00EF3F83"/>
    <w:rsid w:val="00EF42EC"/>
    <w:rsid w:val="00EF5D01"/>
    <w:rsid w:val="00EF6EB7"/>
    <w:rsid w:val="00EF7E77"/>
    <w:rsid w:val="00F00E75"/>
    <w:rsid w:val="00F015AD"/>
    <w:rsid w:val="00F01FED"/>
    <w:rsid w:val="00F02C9C"/>
    <w:rsid w:val="00F0386A"/>
    <w:rsid w:val="00F038AC"/>
    <w:rsid w:val="00F03AEF"/>
    <w:rsid w:val="00F058A0"/>
    <w:rsid w:val="00F05AAC"/>
    <w:rsid w:val="00F05DB6"/>
    <w:rsid w:val="00F05E5A"/>
    <w:rsid w:val="00F06D0E"/>
    <w:rsid w:val="00F10E04"/>
    <w:rsid w:val="00F120AA"/>
    <w:rsid w:val="00F12F49"/>
    <w:rsid w:val="00F13232"/>
    <w:rsid w:val="00F1529D"/>
    <w:rsid w:val="00F152CE"/>
    <w:rsid w:val="00F1622A"/>
    <w:rsid w:val="00F2003E"/>
    <w:rsid w:val="00F225C4"/>
    <w:rsid w:val="00F23C4A"/>
    <w:rsid w:val="00F2429C"/>
    <w:rsid w:val="00F24913"/>
    <w:rsid w:val="00F25A89"/>
    <w:rsid w:val="00F25B69"/>
    <w:rsid w:val="00F26D98"/>
    <w:rsid w:val="00F306F5"/>
    <w:rsid w:val="00F309B9"/>
    <w:rsid w:val="00F3153F"/>
    <w:rsid w:val="00F31E09"/>
    <w:rsid w:val="00F323E7"/>
    <w:rsid w:val="00F33003"/>
    <w:rsid w:val="00F33101"/>
    <w:rsid w:val="00F335BC"/>
    <w:rsid w:val="00F33C72"/>
    <w:rsid w:val="00F340A9"/>
    <w:rsid w:val="00F342E6"/>
    <w:rsid w:val="00F370A5"/>
    <w:rsid w:val="00F372BF"/>
    <w:rsid w:val="00F37A92"/>
    <w:rsid w:val="00F406A3"/>
    <w:rsid w:val="00F40BA6"/>
    <w:rsid w:val="00F421D8"/>
    <w:rsid w:val="00F4408C"/>
    <w:rsid w:val="00F449BC"/>
    <w:rsid w:val="00F44C44"/>
    <w:rsid w:val="00F45582"/>
    <w:rsid w:val="00F4630C"/>
    <w:rsid w:val="00F472F1"/>
    <w:rsid w:val="00F47EB2"/>
    <w:rsid w:val="00F52EB5"/>
    <w:rsid w:val="00F53238"/>
    <w:rsid w:val="00F565FB"/>
    <w:rsid w:val="00F600B4"/>
    <w:rsid w:val="00F606B6"/>
    <w:rsid w:val="00F60BC9"/>
    <w:rsid w:val="00F6153F"/>
    <w:rsid w:val="00F62FC2"/>
    <w:rsid w:val="00F62FC8"/>
    <w:rsid w:val="00F647DD"/>
    <w:rsid w:val="00F65206"/>
    <w:rsid w:val="00F6587E"/>
    <w:rsid w:val="00F6697B"/>
    <w:rsid w:val="00F6776D"/>
    <w:rsid w:val="00F70DC1"/>
    <w:rsid w:val="00F71D75"/>
    <w:rsid w:val="00F72112"/>
    <w:rsid w:val="00F72530"/>
    <w:rsid w:val="00F72DB9"/>
    <w:rsid w:val="00F741E0"/>
    <w:rsid w:val="00F75B23"/>
    <w:rsid w:val="00F75D88"/>
    <w:rsid w:val="00F765FD"/>
    <w:rsid w:val="00F77A94"/>
    <w:rsid w:val="00F81D2F"/>
    <w:rsid w:val="00F82914"/>
    <w:rsid w:val="00F83DBD"/>
    <w:rsid w:val="00F842AD"/>
    <w:rsid w:val="00F843BF"/>
    <w:rsid w:val="00F85497"/>
    <w:rsid w:val="00F90652"/>
    <w:rsid w:val="00F920D3"/>
    <w:rsid w:val="00F9218A"/>
    <w:rsid w:val="00F92286"/>
    <w:rsid w:val="00F9292C"/>
    <w:rsid w:val="00F92982"/>
    <w:rsid w:val="00F93849"/>
    <w:rsid w:val="00F95AF5"/>
    <w:rsid w:val="00F96905"/>
    <w:rsid w:val="00F96AEC"/>
    <w:rsid w:val="00F97465"/>
    <w:rsid w:val="00FA08C5"/>
    <w:rsid w:val="00FA15AC"/>
    <w:rsid w:val="00FA2F81"/>
    <w:rsid w:val="00FA30BF"/>
    <w:rsid w:val="00FA31A4"/>
    <w:rsid w:val="00FA3FE1"/>
    <w:rsid w:val="00FA4FBB"/>
    <w:rsid w:val="00FA5714"/>
    <w:rsid w:val="00FA5AA8"/>
    <w:rsid w:val="00FA67B5"/>
    <w:rsid w:val="00FA6D5B"/>
    <w:rsid w:val="00FA7E4A"/>
    <w:rsid w:val="00FB092F"/>
    <w:rsid w:val="00FB1E7C"/>
    <w:rsid w:val="00FB244F"/>
    <w:rsid w:val="00FB2F4F"/>
    <w:rsid w:val="00FB36B1"/>
    <w:rsid w:val="00FB3D71"/>
    <w:rsid w:val="00FB7522"/>
    <w:rsid w:val="00FC3975"/>
    <w:rsid w:val="00FC3A73"/>
    <w:rsid w:val="00FC52BA"/>
    <w:rsid w:val="00FC5BA5"/>
    <w:rsid w:val="00FD061B"/>
    <w:rsid w:val="00FD15FC"/>
    <w:rsid w:val="00FD2136"/>
    <w:rsid w:val="00FD3A8D"/>
    <w:rsid w:val="00FD4928"/>
    <w:rsid w:val="00FD4FDB"/>
    <w:rsid w:val="00FD5866"/>
    <w:rsid w:val="00FD58F1"/>
    <w:rsid w:val="00FD683F"/>
    <w:rsid w:val="00FD7061"/>
    <w:rsid w:val="00FE08F8"/>
    <w:rsid w:val="00FE1CA6"/>
    <w:rsid w:val="00FE1FFA"/>
    <w:rsid w:val="00FE2EC0"/>
    <w:rsid w:val="00FE3433"/>
    <w:rsid w:val="00FE5380"/>
    <w:rsid w:val="00FE679A"/>
    <w:rsid w:val="00FE6EA0"/>
    <w:rsid w:val="00FE73C8"/>
    <w:rsid w:val="00FE7AF6"/>
    <w:rsid w:val="00FF0365"/>
    <w:rsid w:val="00FF0A9D"/>
    <w:rsid w:val="00FF3C67"/>
    <w:rsid w:val="00FF5338"/>
    <w:rsid w:val="00FF55A9"/>
    <w:rsid w:val="00FF5924"/>
    <w:rsid w:val="00FF6D53"/>
    <w:rsid w:val="00FF6E01"/>
    <w:rsid w:val="00FF714F"/>
    <w:rsid w:val="00FF731D"/>
    <w:rsid w:val="00FF75DF"/>
    <w:rsid w:val="01348A34"/>
    <w:rsid w:val="0137B8DD"/>
    <w:rsid w:val="0207C17D"/>
    <w:rsid w:val="020E48C4"/>
    <w:rsid w:val="0211FC5D"/>
    <w:rsid w:val="02211EA4"/>
    <w:rsid w:val="026CEA21"/>
    <w:rsid w:val="027720DA"/>
    <w:rsid w:val="028ECA82"/>
    <w:rsid w:val="0299FB02"/>
    <w:rsid w:val="02A006C3"/>
    <w:rsid w:val="0305CECE"/>
    <w:rsid w:val="033423EF"/>
    <w:rsid w:val="03381BD3"/>
    <w:rsid w:val="033E7E38"/>
    <w:rsid w:val="0347DB30"/>
    <w:rsid w:val="0378B92E"/>
    <w:rsid w:val="037FEA56"/>
    <w:rsid w:val="03891074"/>
    <w:rsid w:val="03ED51FC"/>
    <w:rsid w:val="03FF3BC6"/>
    <w:rsid w:val="04352909"/>
    <w:rsid w:val="0437D3B2"/>
    <w:rsid w:val="043F6CFD"/>
    <w:rsid w:val="04925297"/>
    <w:rsid w:val="04C31FBD"/>
    <w:rsid w:val="04C39889"/>
    <w:rsid w:val="0509239F"/>
    <w:rsid w:val="05463DED"/>
    <w:rsid w:val="056012A5"/>
    <w:rsid w:val="058DB9F6"/>
    <w:rsid w:val="05939C46"/>
    <w:rsid w:val="05E8C080"/>
    <w:rsid w:val="064E05D1"/>
    <w:rsid w:val="0661CD19"/>
    <w:rsid w:val="066C4783"/>
    <w:rsid w:val="06759BEF"/>
    <w:rsid w:val="067E3ED1"/>
    <w:rsid w:val="0684DE88"/>
    <w:rsid w:val="0694B899"/>
    <w:rsid w:val="06A79965"/>
    <w:rsid w:val="06AB8316"/>
    <w:rsid w:val="06D177B5"/>
    <w:rsid w:val="06EEEABF"/>
    <w:rsid w:val="06F3BD42"/>
    <w:rsid w:val="071B9F13"/>
    <w:rsid w:val="07A646E3"/>
    <w:rsid w:val="07BDF8B8"/>
    <w:rsid w:val="08008A4E"/>
    <w:rsid w:val="082453E6"/>
    <w:rsid w:val="0836E1EE"/>
    <w:rsid w:val="08984266"/>
    <w:rsid w:val="08CDF02C"/>
    <w:rsid w:val="09169E45"/>
    <w:rsid w:val="0919D2C3"/>
    <w:rsid w:val="093A5E59"/>
    <w:rsid w:val="093B6CF7"/>
    <w:rsid w:val="09B45FEE"/>
    <w:rsid w:val="09FA70C8"/>
    <w:rsid w:val="0A34CB9C"/>
    <w:rsid w:val="0A5785E1"/>
    <w:rsid w:val="0A921300"/>
    <w:rsid w:val="0AA3407F"/>
    <w:rsid w:val="0ACC55BD"/>
    <w:rsid w:val="0AF70583"/>
    <w:rsid w:val="0B03A807"/>
    <w:rsid w:val="0B04604D"/>
    <w:rsid w:val="0B21A5AC"/>
    <w:rsid w:val="0B28D6AF"/>
    <w:rsid w:val="0B2C0D25"/>
    <w:rsid w:val="0B39B457"/>
    <w:rsid w:val="0B3A7476"/>
    <w:rsid w:val="0B449056"/>
    <w:rsid w:val="0B987B2E"/>
    <w:rsid w:val="0B9FED7F"/>
    <w:rsid w:val="0BBA8895"/>
    <w:rsid w:val="0BBF7C58"/>
    <w:rsid w:val="0BC217E3"/>
    <w:rsid w:val="0BEC8236"/>
    <w:rsid w:val="0C172D2B"/>
    <w:rsid w:val="0C3699E0"/>
    <w:rsid w:val="0C94F9D6"/>
    <w:rsid w:val="0C9DF445"/>
    <w:rsid w:val="0CA8467D"/>
    <w:rsid w:val="0CBE24EB"/>
    <w:rsid w:val="0CE0C522"/>
    <w:rsid w:val="0CE51044"/>
    <w:rsid w:val="0CF79CD5"/>
    <w:rsid w:val="0D1A94C9"/>
    <w:rsid w:val="0D3716CD"/>
    <w:rsid w:val="0D7B1590"/>
    <w:rsid w:val="0D87E96E"/>
    <w:rsid w:val="0D8A3835"/>
    <w:rsid w:val="0DC012F4"/>
    <w:rsid w:val="0DC59766"/>
    <w:rsid w:val="0DC6BA48"/>
    <w:rsid w:val="0DEE392E"/>
    <w:rsid w:val="0E1B9AB7"/>
    <w:rsid w:val="0ED1A14C"/>
    <w:rsid w:val="0F014D66"/>
    <w:rsid w:val="0F018EC2"/>
    <w:rsid w:val="0F427752"/>
    <w:rsid w:val="0F5B863A"/>
    <w:rsid w:val="0F8D212A"/>
    <w:rsid w:val="0FB7A262"/>
    <w:rsid w:val="0FEC3F9D"/>
    <w:rsid w:val="1005BB1C"/>
    <w:rsid w:val="102895C0"/>
    <w:rsid w:val="1053F1CC"/>
    <w:rsid w:val="10592E76"/>
    <w:rsid w:val="10608E3A"/>
    <w:rsid w:val="1089BCCC"/>
    <w:rsid w:val="108F3CEF"/>
    <w:rsid w:val="10958906"/>
    <w:rsid w:val="109B74AF"/>
    <w:rsid w:val="10C01B48"/>
    <w:rsid w:val="116041F5"/>
    <w:rsid w:val="116DCA83"/>
    <w:rsid w:val="11E05AD2"/>
    <w:rsid w:val="11EF0AA1"/>
    <w:rsid w:val="12311FC5"/>
    <w:rsid w:val="123324A7"/>
    <w:rsid w:val="125134AE"/>
    <w:rsid w:val="125431E0"/>
    <w:rsid w:val="13270860"/>
    <w:rsid w:val="1339916F"/>
    <w:rsid w:val="1360A09E"/>
    <w:rsid w:val="138CD7BE"/>
    <w:rsid w:val="1392BB30"/>
    <w:rsid w:val="13CD29C8"/>
    <w:rsid w:val="13D022E0"/>
    <w:rsid w:val="14120A91"/>
    <w:rsid w:val="142EFA31"/>
    <w:rsid w:val="1464C2E7"/>
    <w:rsid w:val="1481DA2E"/>
    <w:rsid w:val="149317E1"/>
    <w:rsid w:val="15B87947"/>
    <w:rsid w:val="15DB121B"/>
    <w:rsid w:val="15E52146"/>
    <w:rsid w:val="16328BEE"/>
    <w:rsid w:val="1633288F"/>
    <w:rsid w:val="165EAAB8"/>
    <w:rsid w:val="16841D55"/>
    <w:rsid w:val="16A3EA5F"/>
    <w:rsid w:val="16A3FE0B"/>
    <w:rsid w:val="16CAC76A"/>
    <w:rsid w:val="16D3A865"/>
    <w:rsid w:val="16E67055"/>
    <w:rsid w:val="16F60538"/>
    <w:rsid w:val="16F650EA"/>
    <w:rsid w:val="1706D0A0"/>
    <w:rsid w:val="171B0A6C"/>
    <w:rsid w:val="1729DA69"/>
    <w:rsid w:val="1797E6F8"/>
    <w:rsid w:val="17B8E818"/>
    <w:rsid w:val="17D75B50"/>
    <w:rsid w:val="17E48F24"/>
    <w:rsid w:val="18230A4F"/>
    <w:rsid w:val="18523359"/>
    <w:rsid w:val="18552269"/>
    <w:rsid w:val="186B9F04"/>
    <w:rsid w:val="18718746"/>
    <w:rsid w:val="18A09AEB"/>
    <w:rsid w:val="18B3D65D"/>
    <w:rsid w:val="19110855"/>
    <w:rsid w:val="1927B4EC"/>
    <w:rsid w:val="19474F37"/>
    <w:rsid w:val="19B7F1DE"/>
    <w:rsid w:val="19CE5E26"/>
    <w:rsid w:val="19DE47EF"/>
    <w:rsid w:val="19E9D333"/>
    <w:rsid w:val="19EE155C"/>
    <w:rsid w:val="1A0C2D00"/>
    <w:rsid w:val="1A11D7E8"/>
    <w:rsid w:val="1A1A304F"/>
    <w:rsid w:val="1A1F0753"/>
    <w:rsid w:val="1A30C290"/>
    <w:rsid w:val="1A31E3B8"/>
    <w:rsid w:val="1A403600"/>
    <w:rsid w:val="1A6B5F3D"/>
    <w:rsid w:val="1ADBE72C"/>
    <w:rsid w:val="1B2389BE"/>
    <w:rsid w:val="1B5AEA95"/>
    <w:rsid w:val="1B7F82AE"/>
    <w:rsid w:val="1BA91B0F"/>
    <w:rsid w:val="1C0BDCB4"/>
    <w:rsid w:val="1C454D6C"/>
    <w:rsid w:val="1C494A1B"/>
    <w:rsid w:val="1C59EA2E"/>
    <w:rsid w:val="1C5E9C2D"/>
    <w:rsid w:val="1C8B341F"/>
    <w:rsid w:val="1CB09D2F"/>
    <w:rsid w:val="1D0309EE"/>
    <w:rsid w:val="1D21D426"/>
    <w:rsid w:val="1D44B81A"/>
    <w:rsid w:val="1D63116E"/>
    <w:rsid w:val="1DC81FA2"/>
    <w:rsid w:val="1DE4A1F7"/>
    <w:rsid w:val="1DE7F141"/>
    <w:rsid w:val="1E130ADE"/>
    <w:rsid w:val="1E1BF483"/>
    <w:rsid w:val="1E2D5C7A"/>
    <w:rsid w:val="1E4E3FF7"/>
    <w:rsid w:val="1E81C6C0"/>
    <w:rsid w:val="1E9C3906"/>
    <w:rsid w:val="1E9D088D"/>
    <w:rsid w:val="1ECF8E18"/>
    <w:rsid w:val="1EDE5599"/>
    <w:rsid w:val="1EF1EEE2"/>
    <w:rsid w:val="1F0015E0"/>
    <w:rsid w:val="1F0DC3BB"/>
    <w:rsid w:val="1F2681F3"/>
    <w:rsid w:val="1F399738"/>
    <w:rsid w:val="1FB8B427"/>
    <w:rsid w:val="1FC7F578"/>
    <w:rsid w:val="1FF7970C"/>
    <w:rsid w:val="20128A89"/>
    <w:rsid w:val="20326DC9"/>
    <w:rsid w:val="203B10A8"/>
    <w:rsid w:val="205A9205"/>
    <w:rsid w:val="207817B0"/>
    <w:rsid w:val="208F55EC"/>
    <w:rsid w:val="209C0FB1"/>
    <w:rsid w:val="20A6CC64"/>
    <w:rsid w:val="20A851BE"/>
    <w:rsid w:val="20DC8B3A"/>
    <w:rsid w:val="20FE3CD3"/>
    <w:rsid w:val="2108098D"/>
    <w:rsid w:val="211B6DC2"/>
    <w:rsid w:val="2120BA6B"/>
    <w:rsid w:val="212B2F93"/>
    <w:rsid w:val="2186075E"/>
    <w:rsid w:val="2193676D"/>
    <w:rsid w:val="21CC7A22"/>
    <w:rsid w:val="21E0426A"/>
    <w:rsid w:val="21E9D064"/>
    <w:rsid w:val="22078EEA"/>
    <w:rsid w:val="22344934"/>
    <w:rsid w:val="2295BCAF"/>
    <w:rsid w:val="22C9D12F"/>
    <w:rsid w:val="22E47174"/>
    <w:rsid w:val="23263F7B"/>
    <w:rsid w:val="23357F05"/>
    <w:rsid w:val="2341F5D4"/>
    <w:rsid w:val="2345A5AC"/>
    <w:rsid w:val="2367B30B"/>
    <w:rsid w:val="238EBC40"/>
    <w:rsid w:val="24029067"/>
    <w:rsid w:val="2424683A"/>
    <w:rsid w:val="2444C36B"/>
    <w:rsid w:val="24683E52"/>
    <w:rsid w:val="246AFB8F"/>
    <w:rsid w:val="246B6A9A"/>
    <w:rsid w:val="246E20E0"/>
    <w:rsid w:val="249A78A0"/>
    <w:rsid w:val="24C4FCD5"/>
    <w:rsid w:val="24FAC742"/>
    <w:rsid w:val="24FC2D53"/>
    <w:rsid w:val="25524FDF"/>
    <w:rsid w:val="25859D94"/>
    <w:rsid w:val="25942FC4"/>
    <w:rsid w:val="25EF2672"/>
    <w:rsid w:val="25F16843"/>
    <w:rsid w:val="261F5EED"/>
    <w:rsid w:val="262BF58A"/>
    <w:rsid w:val="263CA111"/>
    <w:rsid w:val="263FD41E"/>
    <w:rsid w:val="2645E755"/>
    <w:rsid w:val="265AB2E9"/>
    <w:rsid w:val="26AE742A"/>
    <w:rsid w:val="26E667EA"/>
    <w:rsid w:val="270ACD9E"/>
    <w:rsid w:val="275C02EA"/>
    <w:rsid w:val="2763AE81"/>
    <w:rsid w:val="27BA5275"/>
    <w:rsid w:val="27EF958A"/>
    <w:rsid w:val="2822BA16"/>
    <w:rsid w:val="284D3E46"/>
    <w:rsid w:val="28517EEF"/>
    <w:rsid w:val="2852B7A7"/>
    <w:rsid w:val="289939DD"/>
    <w:rsid w:val="28F682D7"/>
    <w:rsid w:val="29049F92"/>
    <w:rsid w:val="291918C3"/>
    <w:rsid w:val="29320292"/>
    <w:rsid w:val="2981A5D4"/>
    <w:rsid w:val="29869216"/>
    <w:rsid w:val="29985DDA"/>
    <w:rsid w:val="29A9BF78"/>
    <w:rsid w:val="29BAA8D8"/>
    <w:rsid w:val="29C7B1F6"/>
    <w:rsid w:val="29CC0C80"/>
    <w:rsid w:val="29D6F48F"/>
    <w:rsid w:val="2A34F601"/>
    <w:rsid w:val="2A42860D"/>
    <w:rsid w:val="2ACC7DEA"/>
    <w:rsid w:val="2AD01DC1"/>
    <w:rsid w:val="2B2059C3"/>
    <w:rsid w:val="2B7256E3"/>
    <w:rsid w:val="2BAB470F"/>
    <w:rsid w:val="2BC11981"/>
    <w:rsid w:val="2BC6A12B"/>
    <w:rsid w:val="2BD339FA"/>
    <w:rsid w:val="2BE6650F"/>
    <w:rsid w:val="2C1845DD"/>
    <w:rsid w:val="2C3B358C"/>
    <w:rsid w:val="2C4B2C4B"/>
    <w:rsid w:val="2C582812"/>
    <w:rsid w:val="2C5DD4D3"/>
    <w:rsid w:val="2C994E6F"/>
    <w:rsid w:val="2CCCBDB9"/>
    <w:rsid w:val="2D00668C"/>
    <w:rsid w:val="2D38BE03"/>
    <w:rsid w:val="2D5D3F98"/>
    <w:rsid w:val="2D5DA37A"/>
    <w:rsid w:val="2D761629"/>
    <w:rsid w:val="2D871587"/>
    <w:rsid w:val="2DBB9F6D"/>
    <w:rsid w:val="2E30AA4D"/>
    <w:rsid w:val="2E56F01F"/>
    <w:rsid w:val="2EA4C8C1"/>
    <w:rsid w:val="2EF17455"/>
    <w:rsid w:val="2EF3F589"/>
    <w:rsid w:val="2F3C9F16"/>
    <w:rsid w:val="2F691680"/>
    <w:rsid w:val="2F74202E"/>
    <w:rsid w:val="2F7647DB"/>
    <w:rsid w:val="2FAAEF3C"/>
    <w:rsid w:val="2FE09385"/>
    <w:rsid w:val="30009ACF"/>
    <w:rsid w:val="301FE33C"/>
    <w:rsid w:val="303E60BD"/>
    <w:rsid w:val="30438759"/>
    <w:rsid w:val="305120E4"/>
    <w:rsid w:val="30F5AD65"/>
    <w:rsid w:val="30F6A9A7"/>
    <w:rsid w:val="3144102F"/>
    <w:rsid w:val="314CD464"/>
    <w:rsid w:val="315FED13"/>
    <w:rsid w:val="317E0F9D"/>
    <w:rsid w:val="3183A3FE"/>
    <w:rsid w:val="31A46249"/>
    <w:rsid w:val="320D545F"/>
    <w:rsid w:val="32293892"/>
    <w:rsid w:val="3281E24E"/>
    <w:rsid w:val="32894162"/>
    <w:rsid w:val="33383B91"/>
    <w:rsid w:val="334A2702"/>
    <w:rsid w:val="335E1CBC"/>
    <w:rsid w:val="336F5E85"/>
    <w:rsid w:val="33761EC9"/>
    <w:rsid w:val="33AE0C85"/>
    <w:rsid w:val="33D2A853"/>
    <w:rsid w:val="34003CCF"/>
    <w:rsid w:val="3430ED8F"/>
    <w:rsid w:val="346CFD95"/>
    <w:rsid w:val="347E9D43"/>
    <w:rsid w:val="3488B3B3"/>
    <w:rsid w:val="34D4A05D"/>
    <w:rsid w:val="34E07DA5"/>
    <w:rsid w:val="34FABD5D"/>
    <w:rsid w:val="352A5EFC"/>
    <w:rsid w:val="352CEDE6"/>
    <w:rsid w:val="35554FD9"/>
    <w:rsid w:val="357164E2"/>
    <w:rsid w:val="35951CC4"/>
    <w:rsid w:val="35BE23E7"/>
    <w:rsid w:val="35F7CE9C"/>
    <w:rsid w:val="3618348A"/>
    <w:rsid w:val="3621CC8A"/>
    <w:rsid w:val="363D3E2B"/>
    <w:rsid w:val="365E0AFB"/>
    <w:rsid w:val="3700C403"/>
    <w:rsid w:val="37721578"/>
    <w:rsid w:val="379C545E"/>
    <w:rsid w:val="37E11950"/>
    <w:rsid w:val="38058FD5"/>
    <w:rsid w:val="38506E61"/>
    <w:rsid w:val="389FC7E5"/>
    <w:rsid w:val="38DB8147"/>
    <w:rsid w:val="38DD91BB"/>
    <w:rsid w:val="38E5ECC5"/>
    <w:rsid w:val="39141A1E"/>
    <w:rsid w:val="393A98A1"/>
    <w:rsid w:val="394EC416"/>
    <w:rsid w:val="399B85AD"/>
    <w:rsid w:val="39A78775"/>
    <w:rsid w:val="39E6DA9F"/>
    <w:rsid w:val="39F48CA6"/>
    <w:rsid w:val="39F64983"/>
    <w:rsid w:val="3A29C349"/>
    <w:rsid w:val="3A695463"/>
    <w:rsid w:val="3AD1BBBE"/>
    <w:rsid w:val="3AD6455D"/>
    <w:rsid w:val="3AF1229A"/>
    <w:rsid w:val="3AF70E51"/>
    <w:rsid w:val="3B2BEDB8"/>
    <w:rsid w:val="3B48B58F"/>
    <w:rsid w:val="3B68C138"/>
    <w:rsid w:val="3B6B60A2"/>
    <w:rsid w:val="3B98F5B4"/>
    <w:rsid w:val="3BC1FE29"/>
    <w:rsid w:val="3BD11343"/>
    <w:rsid w:val="3BEC8FED"/>
    <w:rsid w:val="3C1E93B8"/>
    <w:rsid w:val="3C3B3917"/>
    <w:rsid w:val="3CE2DDB4"/>
    <w:rsid w:val="3CE8DEA2"/>
    <w:rsid w:val="3CFD3925"/>
    <w:rsid w:val="3D073103"/>
    <w:rsid w:val="3D4A0F20"/>
    <w:rsid w:val="3D7DE359"/>
    <w:rsid w:val="3D894369"/>
    <w:rsid w:val="3DBECEE4"/>
    <w:rsid w:val="3DE100FC"/>
    <w:rsid w:val="3E1249EF"/>
    <w:rsid w:val="3E223539"/>
    <w:rsid w:val="3E683E8F"/>
    <w:rsid w:val="3E8DC8A3"/>
    <w:rsid w:val="3EA966A4"/>
    <w:rsid w:val="3EAAA7D9"/>
    <w:rsid w:val="3ED7AD83"/>
    <w:rsid w:val="3F0E53DD"/>
    <w:rsid w:val="3F26082A"/>
    <w:rsid w:val="3F4217AB"/>
    <w:rsid w:val="3F4EEA9C"/>
    <w:rsid w:val="3F5BBEBE"/>
    <w:rsid w:val="3F6B61E4"/>
    <w:rsid w:val="3FAB9913"/>
    <w:rsid w:val="3FEC113A"/>
    <w:rsid w:val="4016261B"/>
    <w:rsid w:val="40C89B52"/>
    <w:rsid w:val="40E389FF"/>
    <w:rsid w:val="4136367E"/>
    <w:rsid w:val="4159D5FB"/>
    <w:rsid w:val="41F349A9"/>
    <w:rsid w:val="424F5E49"/>
    <w:rsid w:val="425C3D28"/>
    <w:rsid w:val="42838BD3"/>
    <w:rsid w:val="4294CABD"/>
    <w:rsid w:val="429A411A"/>
    <w:rsid w:val="42A355CE"/>
    <w:rsid w:val="42C932F3"/>
    <w:rsid w:val="42DBAE79"/>
    <w:rsid w:val="42E22889"/>
    <w:rsid w:val="4300C083"/>
    <w:rsid w:val="431C05D3"/>
    <w:rsid w:val="431DCEF3"/>
    <w:rsid w:val="433AB65F"/>
    <w:rsid w:val="436BA355"/>
    <w:rsid w:val="4374C8DC"/>
    <w:rsid w:val="43792EED"/>
    <w:rsid w:val="43815703"/>
    <w:rsid w:val="4393C46F"/>
    <w:rsid w:val="43C60756"/>
    <w:rsid w:val="43C94DEE"/>
    <w:rsid w:val="43ECFC13"/>
    <w:rsid w:val="43F260B1"/>
    <w:rsid w:val="442D3BC0"/>
    <w:rsid w:val="44C250F7"/>
    <w:rsid w:val="44E8ED95"/>
    <w:rsid w:val="44F58CED"/>
    <w:rsid w:val="450546F8"/>
    <w:rsid w:val="45268F1D"/>
    <w:rsid w:val="456FE31D"/>
    <w:rsid w:val="45721CD5"/>
    <w:rsid w:val="457C867D"/>
    <w:rsid w:val="45B152DE"/>
    <w:rsid w:val="45B8E8A7"/>
    <w:rsid w:val="45FEEA26"/>
    <w:rsid w:val="4606877B"/>
    <w:rsid w:val="46520988"/>
    <w:rsid w:val="465F991C"/>
    <w:rsid w:val="467E244C"/>
    <w:rsid w:val="46A445A4"/>
    <w:rsid w:val="46AB2E81"/>
    <w:rsid w:val="46D502C2"/>
    <w:rsid w:val="46EF7D68"/>
    <w:rsid w:val="471E7EB4"/>
    <w:rsid w:val="474A1C57"/>
    <w:rsid w:val="47609AB3"/>
    <w:rsid w:val="4766C286"/>
    <w:rsid w:val="47B85326"/>
    <w:rsid w:val="4803F738"/>
    <w:rsid w:val="480F3132"/>
    <w:rsid w:val="482D8318"/>
    <w:rsid w:val="4844C343"/>
    <w:rsid w:val="484A2DDF"/>
    <w:rsid w:val="4888D095"/>
    <w:rsid w:val="490270C7"/>
    <w:rsid w:val="49429E00"/>
    <w:rsid w:val="49795B98"/>
    <w:rsid w:val="49876310"/>
    <w:rsid w:val="499AFB01"/>
    <w:rsid w:val="49F53550"/>
    <w:rsid w:val="4A5C1E46"/>
    <w:rsid w:val="4A6C15B1"/>
    <w:rsid w:val="4A7B5FDA"/>
    <w:rsid w:val="4A936A93"/>
    <w:rsid w:val="4ACE35A2"/>
    <w:rsid w:val="4AEDA2D2"/>
    <w:rsid w:val="4B056AEE"/>
    <w:rsid w:val="4B08A5C7"/>
    <w:rsid w:val="4B195741"/>
    <w:rsid w:val="4B399825"/>
    <w:rsid w:val="4B423A2D"/>
    <w:rsid w:val="4B493986"/>
    <w:rsid w:val="4B51C463"/>
    <w:rsid w:val="4B844DE2"/>
    <w:rsid w:val="4BC3E3F0"/>
    <w:rsid w:val="4C5D6979"/>
    <w:rsid w:val="4C722AA5"/>
    <w:rsid w:val="4CADD766"/>
    <w:rsid w:val="4CBE338B"/>
    <w:rsid w:val="4CE8EADD"/>
    <w:rsid w:val="4D24C6F0"/>
    <w:rsid w:val="4D411EFB"/>
    <w:rsid w:val="4D59545F"/>
    <w:rsid w:val="4D835F8D"/>
    <w:rsid w:val="4D8B6B8F"/>
    <w:rsid w:val="4DA8FE10"/>
    <w:rsid w:val="4DCEC06F"/>
    <w:rsid w:val="4E1E34D8"/>
    <w:rsid w:val="4E58D58B"/>
    <w:rsid w:val="4E7608BE"/>
    <w:rsid w:val="4E8FF328"/>
    <w:rsid w:val="4EC0A9D2"/>
    <w:rsid w:val="4F116E00"/>
    <w:rsid w:val="4F16CCE3"/>
    <w:rsid w:val="4F3FA998"/>
    <w:rsid w:val="4F524936"/>
    <w:rsid w:val="4FB99CC3"/>
    <w:rsid w:val="4FC36865"/>
    <w:rsid w:val="4FCE0303"/>
    <w:rsid w:val="50072972"/>
    <w:rsid w:val="504E587A"/>
    <w:rsid w:val="5083614A"/>
    <w:rsid w:val="50966D91"/>
    <w:rsid w:val="50AA8094"/>
    <w:rsid w:val="50B2E1F1"/>
    <w:rsid w:val="50B36075"/>
    <w:rsid w:val="50C412ED"/>
    <w:rsid w:val="50F9CB6F"/>
    <w:rsid w:val="51230CC0"/>
    <w:rsid w:val="5128551A"/>
    <w:rsid w:val="51961655"/>
    <w:rsid w:val="519855A9"/>
    <w:rsid w:val="51CF4ECE"/>
    <w:rsid w:val="51E5AC6C"/>
    <w:rsid w:val="5226BD22"/>
    <w:rsid w:val="5250E2DB"/>
    <w:rsid w:val="52ABDF35"/>
    <w:rsid w:val="52BF455F"/>
    <w:rsid w:val="52D84CB0"/>
    <w:rsid w:val="530220ED"/>
    <w:rsid w:val="530DCAE6"/>
    <w:rsid w:val="5379D153"/>
    <w:rsid w:val="53E01753"/>
    <w:rsid w:val="546D8974"/>
    <w:rsid w:val="549CD60C"/>
    <w:rsid w:val="54A4AD70"/>
    <w:rsid w:val="54C41D4A"/>
    <w:rsid w:val="5554476B"/>
    <w:rsid w:val="556FB1B0"/>
    <w:rsid w:val="557A2B45"/>
    <w:rsid w:val="55862AF4"/>
    <w:rsid w:val="55A88B64"/>
    <w:rsid w:val="55A91C1B"/>
    <w:rsid w:val="55D49BCF"/>
    <w:rsid w:val="5637B97F"/>
    <w:rsid w:val="56571B8D"/>
    <w:rsid w:val="5675DF91"/>
    <w:rsid w:val="5679CF83"/>
    <w:rsid w:val="56CE2B3A"/>
    <w:rsid w:val="56D17733"/>
    <w:rsid w:val="56EFA0FE"/>
    <w:rsid w:val="572A3654"/>
    <w:rsid w:val="577A3597"/>
    <w:rsid w:val="5790B111"/>
    <w:rsid w:val="57EFB759"/>
    <w:rsid w:val="57F6919C"/>
    <w:rsid w:val="5846AACD"/>
    <w:rsid w:val="58D9147C"/>
    <w:rsid w:val="5904DB07"/>
    <w:rsid w:val="5925F544"/>
    <w:rsid w:val="594C1463"/>
    <w:rsid w:val="59890EAE"/>
    <w:rsid w:val="59D43ECC"/>
    <w:rsid w:val="59DFEECD"/>
    <w:rsid w:val="5A1908C0"/>
    <w:rsid w:val="5A223942"/>
    <w:rsid w:val="5A473896"/>
    <w:rsid w:val="5A4C3E1F"/>
    <w:rsid w:val="5A7D81F3"/>
    <w:rsid w:val="5AB429ED"/>
    <w:rsid w:val="5AC50B91"/>
    <w:rsid w:val="5AE62C21"/>
    <w:rsid w:val="5B20961A"/>
    <w:rsid w:val="5B43E1F2"/>
    <w:rsid w:val="5B6F9936"/>
    <w:rsid w:val="5BA7B710"/>
    <w:rsid w:val="5BB1E0DD"/>
    <w:rsid w:val="5BBE43E6"/>
    <w:rsid w:val="5BC9FFEE"/>
    <w:rsid w:val="5BDC11C6"/>
    <w:rsid w:val="5BDDB123"/>
    <w:rsid w:val="5BF38FF8"/>
    <w:rsid w:val="5C069A8C"/>
    <w:rsid w:val="5C29B343"/>
    <w:rsid w:val="5C38F4C9"/>
    <w:rsid w:val="5CA8F6CE"/>
    <w:rsid w:val="5D124A86"/>
    <w:rsid w:val="5D4C5AF1"/>
    <w:rsid w:val="5D9404A5"/>
    <w:rsid w:val="5D9EA5B2"/>
    <w:rsid w:val="5DBF3D23"/>
    <w:rsid w:val="5DD7ADFF"/>
    <w:rsid w:val="5E0EE0FE"/>
    <w:rsid w:val="5E228B79"/>
    <w:rsid w:val="5E3E6DEE"/>
    <w:rsid w:val="5E41DE62"/>
    <w:rsid w:val="5E5143B4"/>
    <w:rsid w:val="5E7520A9"/>
    <w:rsid w:val="5EA1A009"/>
    <w:rsid w:val="5EBE5776"/>
    <w:rsid w:val="5F4157D1"/>
    <w:rsid w:val="5F70958B"/>
    <w:rsid w:val="5FBD6A7A"/>
    <w:rsid w:val="5FCD3011"/>
    <w:rsid w:val="5FFF210E"/>
    <w:rsid w:val="6005EAEE"/>
    <w:rsid w:val="6018CCCE"/>
    <w:rsid w:val="6021F54D"/>
    <w:rsid w:val="603A7903"/>
    <w:rsid w:val="6047A3D9"/>
    <w:rsid w:val="60BD54E5"/>
    <w:rsid w:val="612361F2"/>
    <w:rsid w:val="6124DB50"/>
    <w:rsid w:val="61267B4A"/>
    <w:rsid w:val="614560A5"/>
    <w:rsid w:val="614AAEDE"/>
    <w:rsid w:val="61B6FB6B"/>
    <w:rsid w:val="61D43459"/>
    <w:rsid w:val="61E4D0B5"/>
    <w:rsid w:val="62478AC7"/>
    <w:rsid w:val="624EA892"/>
    <w:rsid w:val="6255A3EF"/>
    <w:rsid w:val="627A7235"/>
    <w:rsid w:val="62BEE55D"/>
    <w:rsid w:val="62C22C96"/>
    <w:rsid w:val="62E05A19"/>
    <w:rsid w:val="6327D26C"/>
    <w:rsid w:val="634CCE36"/>
    <w:rsid w:val="6379D6EA"/>
    <w:rsid w:val="63994352"/>
    <w:rsid w:val="63C25244"/>
    <w:rsid w:val="640BDFF0"/>
    <w:rsid w:val="64329BA7"/>
    <w:rsid w:val="644406AE"/>
    <w:rsid w:val="648D7AB5"/>
    <w:rsid w:val="65373E28"/>
    <w:rsid w:val="65B7FF3F"/>
    <w:rsid w:val="65D24A00"/>
    <w:rsid w:val="65DD4650"/>
    <w:rsid w:val="667E66FC"/>
    <w:rsid w:val="6685715E"/>
    <w:rsid w:val="6705A389"/>
    <w:rsid w:val="670C0F65"/>
    <w:rsid w:val="671AE604"/>
    <w:rsid w:val="674F2FDC"/>
    <w:rsid w:val="67B21585"/>
    <w:rsid w:val="68027B2C"/>
    <w:rsid w:val="680A246A"/>
    <w:rsid w:val="680C4394"/>
    <w:rsid w:val="684DD930"/>
    <w:rsid w:val="6860AE8C"/>
    <w:rsid w:val="689E5F82"/>
    <w:rsid w:val="68A363ED"/>
    <w:rsid w:val="68D7E72F"/>
    <w:rsid w:val="694A3FBE"/>
    <w:rsid w:val="697F8B7B"/>
    <w:rsid w:val="699D2FD6"/>
    <w:rsid w:val="69D861E7"/>
    <w:rsid w:val="69F92283"/>
    <w:rsid w:val="6A0604E5"/>
    <w:rsid w:val="6A2FEEBC"/>
    <w:rsid w:val="6A5FEA1E"/>
    <w:rsid w:val="6A73B790"/>
    <w:rsid w:val="6AE31C31"/>
    <w:rsid w:val="6B503AB9"/>
    <w:rsid w:val="6B7EE4C2"/>
    <w:rsid w:val="6BADD6B1"/>
    <w:rsid w:val="6C08AD0A"/>
    <w:rsid w:val="6C453F52"/>
    <w:rsid w:val="6C5B22B9"/>
    <w:rsid w:val="6C64D0FE"/>
    <w:rsid w:val="6C703B53"/>
    <w:rsid w:val="6C9AA977"/>
    <w:rsid w:val="6C9B79E4"/>
    <w:rsid w:val="6C9D80D2"/>
    <w:rsid w:val="6CD6BF7E"/>
    <w:rsid w:val="6D1D0C05"/>
    <w:rsid w:val="6D3AA2A4"/>
    <w:rsid w:val="6D64289F"/>
    <w:rsid w:val="6D67D61D"/>
    <w:rsid w:val="6D7701B4"/>
    <w:rsid w:val="6DAB5852"/>
    <w:rsid w:val="6DADF856"/>
    <w:rsid w:val="6DAED84B"/>
    <w:rsid w:val="6DC39BE6"/>
    <w:rsid w:val="6DCD6DB9"/>
    <w:rsid w:val="6DF20AF3"/>
    <w:rsid w:val="6E22E9E3"/>
    <w:rsid w:val="6E2F9B3C"/>
    <w:rsid w:val="6E3BC87D"/>
    <w:rsid w:val="6E639AD3"/>
    <w:rsid w:val="6E7D66FF"/>
    <w:rsid w:val="6E8BAE2C"/>
    <w:rsid w:val="6ED3CE84"/>
    <w:rsid w:val="6F33747F"/>
    <w:rsid w:val="6F7A0C96"/>
    <w:rsid w:val="6FA3D8A5"/>
    <w:rsid w:val="700971B1"/>
    <w:rsid w:val="702569C5"/>
    <w:rsid w:val="707CB85C"/>
    <w:rsid w:val="709FEAFF"/>
    <w:rsid w:val="70A8383B"/>
    <w:rsid w:val="710C5270"/>
    <w:rsid w:val="711A063C"/>
    <w:rsid w:val="71531037"/>
    <w:rsid w:val="716E4470"/>
    <w:rsid w:val="7197317C"/>
    <w:rsid w:val="71E13CA8"/>
    <w:rsid w:val="71FD244C"/>
    <w:rsid w:val="7251C037"/>
    <w:rsid w:val="7253C891"/>
    <w:rsid w:val="727EB727"/>
    <w:rsid w:val="728480B0"/>
    <w:rsid w:val="7294A49A"/>
    <w:rsid w:val="72A6FA67"/>
    <w:rsid w:val="7342FBFB"/>
    <w:rsid w:val="734C9CAD"/>
    <w:rsid w:val="73C38EE7"/>
    <w:rsid w:val="73DD2F45"/>
    <w:rsid w:val="73E49360"/>
    <w:rsid w:val="73E69E7A"/>
    <w:rsid w:val="740ACCC3"/>
    <w:rsid w:val="74379215"/>
    <w:rsid w:val="74866B89"/>
    <w:rsid w:val="74AF2450"/>
    <w:rsid w:val="74E3E650"/>
    <w:rsid w:val="74F77039"/>
    <w:rsid w:val="751E5DCE"/>
    <w:rsid w:val="7520F117"/>
    <w:rsid w:val="7523CA89"/>
    <w:rsid w:val="752C7E13"/>
    <w:rsid w:val="754869E0"/>
    <w:rsid w:val="75767A20"/>
    <w:rsid w:val="7576DF9E"/>
    <w:rsid w:val="759039E9"/>
    <w:rsid w:val="75A233D0"/>
    <w:rsid w:val="75EDE966"/>
    <w:rsid w:val="761F82A4"/>
    <w:rsid w:val="7672ED31"/>
    <w:rsid w:val="7697F7FE"/>
    <w:rsid w:val="76A5D0D4"/>
    <w:rsid w:val="76C96E68"/>
    <w:rsid w:val="76ED2377"/>
    <w:rsid w:val="76FE240A"/>
    <w:rsid w:val="778A15CC"/>
    <w:rsid w:val="77C7FC49"/>
    <w:rsid w:val="77D2D0B2"/>
    <w:rsid w:val="77DCCDAC"/>
    <w:rsid w:val="77DDE86A"/>
    <w:rsid w:val="77F0BB54"/>
    <w:rsid w:val="780EBB16"/>
    <w:rsid w:val="784BB4ED"/>
    <w:rsid w:val="785195B5"/>
    <w:rsid w:val="78601890"/>
    <w:rsid w:val="78649D81"/>
    <w:rsid w:val="78797D5A"/>
    <w:rsid w:val="787D312B"/>
    <w:rsid w:val="78811BEF"/>
    <w:rsid w:val="78BB8231"/>
    <w:rsid w:val="78BFD099"/>
    <w:rsid w:val="7929FAD8"/>
    <w:rsid w:val="792AE5EF"/>
    <w:rsid w:val="796A2E1C"/>
    <w:rsid w:val="79AF77F3"/>
    <w:rsid w:val="79B5A16D"/>
    <w:rsid w:val="79E63424"/>
    <w:rsid w:val="79ED6D4A"/>
    <w:rsid w:val="7A083631"/>
    <w:rsid w:val="7A0DD33B"/>
    <w:rsid w:val="7A4BFE30"/>
    <w:rsid w:val="7A87C818"/>
    <w:rsid w:val="7AA6E8E4"/>
    <w:rsid w:val="7ABFFB83"/>
    <w:rsid w:val="7AC532ED"/>
    <w:rsid w:val="7B291A8A"/>
    <w:rsid w:val="7B2936A7"/>
    <w:rsid w:val="7B2E15BD"/>
    <w:rsid w:val="7B3A68F4"/>
    <w:rsid w:val="7B4B8780"/>
    <w:rsid w:val="7B60A630"/>
    <w:rsid w:val="7B6C9466"/>
    <w:rsid w:val="7B970633"/>
    <w:rsid w:val="7BA77AA2"/>
    <w:rsid w:val="7BAD948C"/>
    <w:rsid w:val="7C6C9F48"/>
    <w:rsid w:val="7CAABA69"/>
    <w:rsid w:val="7CEF0542"/>
    <w:rsid w:val="7D0DEF1B"/>
    <w:rsid w:val="7D76AD8B"/>
    <w:rsid w:val="7D96D3F2"/>
    <w:rsid w:val="7E282627"/>
    <w:rsid w:val="7E329544"/>
    <w:rsid w:val="7E82120E"/>
    <w:rsid w:val="7E9395CD"/>
    <w:rsid w:val="7EA530FD"/>
    <w:rsid w:val="7EB91FD3"/>
    <w:rsid w:val="7EE63241"/>
    <w:rsid w:val="7EF04D11"/>
    <w:rsid w:val="7F071AA0"/>
    <w:rsid w:val="7F32A17B"/>
    <w:rsid w:val="7F57C050"/>
    <w:rsid w:val="7F7DD8EA"/>
    <w:rsid w:val="7FC0EDB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FC7E5"/>
  <w15:chartTrackingRefBased/>
  <w15:docId w15:val="{1F66B25E-1D1B-4EBA-9B92-44D3ADAE8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B81"/>
    <w:pPr>
      <w:spacing w:after="0" w:line="360" w:lineRule="auto"/>
      <w:jc w:val="both"/>
    </w:pPr>
    <w:rPr>
      <w:rFonts w:ascii="Arial" w:eastAsia="Times New Roman" w:hAnsi="Arial" w:cs="Times New Roman"/>
      <w:sz w:val="24"/>
      <w:szCs w:val="24"/>
      <w:lang w:val="es-PE" w:eastAsia="es-MX"/>
    </w:rPr>
  </w:style>
  <w:style w:type="paragraph" w:styleId="Ttulo1">
    <w:name w:val="heading 1"/>
    <w:basedOn w:val="Prrafodelista"/>
    <w:next w:val="Normal"/>
    <w:link w:val="Ttulo1Car"/>
    <w:uiPriority w:val="9"/>
    <w:qFormat/>
    <w:rsid w:val="00310D6F"/>
    <w:pPr>
      <w:spacing w:after="0" w:line="480" w:lineRule="auto"/>
      <w:ind w:left="0" w:right="49"/>
      <w:outlineLvl w:val="0"/>
    </w:pPr>
    <w:rPr>
      <w:rFonts w:cs="Arial"/>
      <w:b/>
      <w:bCs/>
    </w:rPr>
  </w:style>
  <w:style w:type="paragraph" w:styleId="Ttulo2">
    <w:name w:val="heading 2"/>
    <w:basedOn w:val="Prrafodelista"/>
    <w:next w:val="Normal"/>
    <w:link w:val="Ttulo2Car"/>
    <w:autoRedefine/>
    <w:uiPriority w:val="9"/>
    <w:unhideWhenUsed/>
    <w:qFormat/>
    <w:rsid w:val="0067380C"/>
    <w:pPr>
      <w:spacing w:after="0" w:line="480" w:lineRule="auto"/>
      <w:ind w:left="0" w:right="51"/>
      <w:outlineLvl w:val="1"/>
    </w:pPr>
    <w:rPr>
      <w:rFonts w:cs="Arial"/>
      <w:b/>
      <w:bCs/>
    </w:rPr>
  </w:style>
  <w:style w:type="paragraph" w:styleId="Ttulo3">
    <w:name w:val="heading 3"/>
    <w:basedOn w:val="Prrafodelista"/>
    <w:next w:val="Normal"/>
    <w:link w:val="Ttulo3Car"/>
    <w:autoRedefine/>
    <w:uiPriority w:val="9"/>
    <w:unhideWhenUsed/>
    <w:qFormat/>
    <w:rsid w:val="0067380C"/>
    <w:pPr>
      <w:spacing w:after="0" w:line="480" w:lineRule="auto"/>
      <w:ind w:right="51" w:hanging="720"/>
      <w:outlineLvl w:val="2"/>
    </w:pPr>
    <w:rPr>
      <w:rFonts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autoRedefine/>
    <w:uiPriority w:val="34"/>
    <w:qFormat/>
    <w:rsid w:val="00EA6301"/>
    <w:pPr>
      <w:spacing w:after="200" w:line="276" w:lineRule="auto"/>
      <w:ind w:left="708"/>
      <w:contextualSpacing/>
    </w:pPr>
    <w:rPr>
      <w:rFonts w:eastAsia="Calibri"/>
      <w:lang w:eastAsia="es-PE"/>
    </w:rPr>
  </w:style>
  <w:style w:type="character" w:styleId="Hipervnculo">
    <w:name w:val="Hyperlink"/>
    <w:basedOn w:val="Fuentedeprrafopredeter"/>
    <w:uiPriority w:val="99"/>
    <w:unhideWhenUsed/>
    <w:rsid w:val="002974D5"/>
    <w:rPr>
      <w:color w:val="0563C1" w:themeColor="hyperlink"/>
      <w:u w:val="single"/>
    </w:rPr>
  </w:style>
  <w:style w:type="character" w:customStyle="1" w:styleId="normaltextrun">
    <w:name w:val="normaltextrun"/>
    <w:basedOn w:val="Fuentedeprrafopredeter"/>
    <w:rsid w:val="002974D5"/>
  </w:style>
  <w:style w:type="character" w:customStyle="1" w:styleId="eop">
    <w:name w:val="eop"/>
    <w:basedOn w:val="Fuentedeprrafopredeter"/>
    <w:rsid w:val="002974D5"/>
  </w:style>
  <w:style w:type="paragraph" w:styleId="Piedepgina">
    <w:name w:val="footer"/>
    <w:basedOn w:val="Normal"/>
    <w:link w:val="PiedepginaCar"/>
    <w:uiPriority w:val="99"/>
    <w:unhideWhenUsed/>
    <w:rsid w:val="00CB1FBF"/>
    <w:pPr>
      <w:tabs>
        <w:tab w:val="center" w:pos="4419"/>
        <w:tab w:val="right" w:pos="8838"/>
      </w:tabs>
    </w:pPr>
  </w:style>
  <w:style w:type="character" w:customStyle="1" w:styleId="PiedepginaCar">
    <w:name w:val="Pie de página Car"/>
    <w:basedOn w:val="Fuentedeprrafopredeter"/>
    <w:link w:val="Piedepgina"/>
    <w:uiPriority w:val="99"/>
    <w:rsid w:val="006C7429"/>
  </w:style>
  <w:style w:type="paragraph" w:styleId="Encabezado">
    <w:name w:val="header"/>
    <w:basedOn w:val="Normal"/>
    <w:link w:val="EncabezadoCar"/>
    <w:uiPriority w:val="99"/>
    <w:unhideWhenUsed/>
    <w:rsid w:val="00CB1FBF"/>
    <w:pPr>
      <w:tabs>
        <w:tab w:val="center" w:pos="4419"/>
        <w:tab w:val="right" w:pos="8838"/>
      </w:tabs>
    </w:pPr>
  </w:style>
  <w:style w:type="character" w:customStyle="1" w:styleId="EncabezadoCar">
    <w:name w:val="Encabezado Car"/>
    <w:basedOn w:val="Fuentedeprrafopredeter"/>
    <w:link w:val="Encabezado"/>
    <w:uiPriority w:val="99"/>
    <w:rsid w:val="00124925"/>
  </w:style>
  <w:style w:type="table" w:styleId="Tablaconcuadrcula">
    <w:name w:val="Table Grid"/>
    <w:basedOn w:val="Tablanormal"/>
    <w:uiPriority w:val="39"/>
    <w:rsid w:val="002974D5"/>
    <w:pPr>
      <w:spacing w:after="0" w:line="240" w:lineRule="auto"/>
    </w:pPr>
    <w:rPr>
      <w:kern w:val="2"/>
      <w:lang w:val="es-P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2974D5"/>
    <w:pPr>
      <w:spacing w:before="100" w:beforeAutospacing="1" w:after="100" w:afterAutospacing="1"/>
    </w:pPr>
    <w:rPr>
      <w:lang w:eastAsia="es-PE"/>
    </w:rPr>
  </w:style>
  <w:style w:type="character" w:customStyle="1" w:styleId="contentcontrolboundarysink">
    <w:name w:val="contentcontrolboundarysink"/>
    <w:basedOn w:val="Fuentedeprrafopredeter"/>
    <w:rsid w:val="002974D5"/>
  </w:style>
  <w:style w:type="character" w:customStyle="1" w:styleId="Ttulo1Car">
    <w:name w:val="Título 1 Car"/>
    <w:basedOn w:val="Fuentedeprrafopredeter"/>
    <w:link w:val="Ttulo1"/>
    <w:uiPriority w:val="9"/>
    <w:rsid w:val="00310D6F"/>
    <w:rPr>
      <w:rFonts w:ascii="Arial" w:eastAsia="Calibri" w:hAnsi="Arial" w:cs="Arial"/>
      <w:b/>
      <w:bCs/>
      <w:sz w:val="24"/>
      <w:szCs w:val="24"/>
      <w:lang w:val="es-PE" w:eastAsia="es-PE"/>
    </w:rPr>
  </w:style>
  <w:style w:type="paragraph" w:styleId="TtuloTDC">
    <w:name w:val="TOC Heading"/>
    <w:basedOn w:val="Ttulo1"/>
    <w:next w:val="Normal"/>
    <w:uiPriority w:val="39"/>
    <w:unhideWhenUsed/>
    <w:qFormat/>
    <w:rsid w:val="002974D5"/>
    <w:pPr>
      <w:outlineLvl w:val="9"/>
    </w:pPr>
  </w:style>
  <w:style w:type="paragraph" w:styleId="TDC1">
    <w:name w:val="toc 1"/>
    <w:basedOn w:val="Normal"/>
    <w:next w:val="Normal"/>
    <w:autoRedefine/>
    <w:uiPriority w:val="39"/>
    <w:unhideWhenUsed/>
    <w:rsid w:val="002974D5"/>
    <w:pPr>
      <w:spacing w:after="100"/>
    </w:pPr>
  </w:style>
  <w:style w:type="paragraph" w:styleId="Textoindependiente">
    <w:name w:val="Body Text"/>
    <w:basedOn w:val="Normal"/>
    <w:link w:val="TextoindependienteCar"/>
    <w:uiPriority w:val="1"/>
    <w:qFormat/>
    <w:rsid w:val="002974D5"/>
    <w:pPr>
      <w:widowControl w:val="0"/>
      <w:spacing w:before="48"/>
      <w:ind w:left="1494"/>
    </w:pPr>
    <w:rPr>
      <w:rFonts w:eastAsia="Arial" w:cs="SimSun"/>
      <w:sz w:val="19"/>
      <w:szCs w:val="19"/>
    </w:rPr>
  </w:style>
  <w:style w:type="character" w:customStyle="1" w:styleId="TextoindependienteCar">
    <w:name w:val="Texto independiente Car"/>
    <w:basedOn w:val="Fuentedeprrafopredeter"/>
    <w:link w:val="Textoindependiente"/>
    <w:uiPriority w:val="1"/>
    <w:rsid w:val="002974D5"/>
    <w:rPr>
      <w:rFonts w:ascii="Arial" w:eastAsia="Arial" w:hAnsi="Arial" w:cs="SimSun"/>
      <w:sz w:val="19"/>
      <w:szCs w:val="19"/>
      <w:lang w:val="es-PE" w:eastAsia="es-MX"/>
    </w:rPr>
  </w:style>
  <w:style w:type="paragraph" w:styleId="Textonotapie">
    <w:name w:val="footnote text"/>
    <w:basedOn w:val="Normal"/>
    <w:link w:val="TextonotapieCar"/>
    <w:uiPriority w:val="99"/>
    <w:rsid w:val="002974D5"/>
    <w:pPr>
      <w:widowControl w:val="0"/>
    </w:pPr>
    <w:rPr>
      <w:rFonts w:ascii="Calibri" w:eastAsia="Calibri" w:hAnsi="Calibri" w:cs="SimSun"/>
      <w:sz w:val="20"/>
      <w:szCs w:val="20"/>
    </w:rPr>
  </w:style>
  <w:style w:type="character" w:customStyle="1" w:styleId="TextonotapieCar">
    <w:name w:val="Texto nota pie Car"/>
    <w:basedOn w:val="Fuentedeprrafopredeter"/>
    <w:link w:val="Textonotapie"/>
    <w:uiPriority w:val="99"/>
    <w:rsid w:val="002974D5"/>
    <w:rPr>
      <w:rFonts w:ascii="Calibri" w:eastAsia="Calibri" w:hAnsi="Calibri" w:cs="SimSun"/>
      <w:sz w:val="20"/>
      <w:szCs w:val="20"/>
      <w:lang w:val="es-PE"/>
    </w:rPr>
  </w:style>
  <w:style w:type="character" w:styleId="Refdenotaalpie">
    <w:name w:val="footnote reference"/>
    <w:basedOn w:val="Fuentedeprrafopredeter"/>
    <w:uiPriority w:val="99"/>
    <w:rsid w:val="002974D5"/>
    <w:rPr>
      <w:vertAlign w:val="superscript"/>
    </w:rPr>
  </w:style>
  <w:style w:type="character" w:styleId="Textodelmarcadordeposicin">
    <w:name w:val="Placeholder Text"/>
    <w:basedOn w:val="Fuentedeprrafopredeter"/>
    <w:uiPriority w:val="99"/>
    <w:rsid w:val="002974D5"/>
    <w:rPr>
      <w:color w:val="808080"/>
    </w:rPr>
  </w:style>
  <w:style w:type="character" w:customStyle="1" w:styleId="PrrafodelistaCar">
    <w:name w:val="Párrafo de lista Car"/>
    <w:link w:val="Prrafodelista"/>
    <w:uiPriority w:val="34"/>
    <w:rsid w:val="00EA6301"/>
    <w:rPr>
      <w:rFonts w:ascii="Arial" w:eastAsia="Calibri" w:hAnsi="Arial" w:cs="Times New Roman"/>
      <w:sz w:val="24"/>
      <w:szCs w:val="24"/>
      <w:lang w:val="es-PE" w:eastAsia="es-PE"/>
    </w:rPr>
  </w:style>
  <w:style w:type="table" w:styleId="Tablaconcuadrcula1clara">
    <w:name w:val="Grid Table 1 Light"/>
    <w:basedOn w:val="Tablanormal"/>
    <w:uiPriority w:val="46"/>
    <w:rsid w:val="002974D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2Car">
    <w:name w:val="Título 2 Car"/>
    <w:basedOn w:val="Fuentedeprrafopredeter"/>
    <w:link w:val="Ttulo2"/>
    <w:uiPriority w:val="9"/>
    <w:rsid w:val="0067380C"/>
    <w:rPr>
      <w:rFonts w:ascii="Arial" w:eastAsia="Calibri" w:hAnsi="Arial" w:cs="Arial"/>
      <w:b/>
      <w:bCs/>
      <w:sz w:val="24"/>
      <w:szCs w:val="24"/>
      <w:lang w:val="es-PE" w:eastAsia="es-PE"/>
    </w:rPr>
  </w:style>
  <w:style w:type="character" w:customStyle="1" w:styleId="Ttulo3Car">
    <w:name w:val="Título 3 Car"/>
    <w:basedOn w:val="Fuentedeprrafopredeter"/>
    <w:link w:val="Ttulo3"/>
    <w:uiPriority w:val="9"/>
    <w:rsid w:val="0067380C"/>
    <w:rPr>
      <w:rFonts w:ascii="Arial" w:eastAsia="Calibri" w:hAnsi="Arial" w:cs="Arial"/>
      <w:b/>
      <w:bCs/>
      <w:sz w:val="24"/>
      <w:szCs w:val="24"/>
      <w:lang w:val="es-PE" w:eastAsia="es-PE"/>
    </w:rPr>
  </w:style>
  <w:style w:type="paragraph" w:styleId="Descripcin">
    <w:name w:val="caption"/>
    <w:basedOn w:val="Normal"/>
    <w:next w:val="Normal"/>
    <w:uiPriority w:val="35"/>
    <w:unhideWhenUsed/>
    <w:qFormat/>
    <w:rsid w:val="002974D5"/>
    <w:pPr>
      <w:spacing w:after="200"/>
    </w:pPr>
    <w:rPr>
      <w:i/>
      <w:iCs/>
      <w:color w:val="44546A" w:themeColor="text2"/>
      <w:sz w:val="18"/>
      <w:szCs w:val="18"/>
    </w:rPr>
  </w:style>
  <w:style w:type="paragraph" w:styleId="Tabladeilustraciones">
    <w:name w:val="table of figures"/>
    <w:basedOn w:val="Normal"/>
    <w:next w:val="Normal"/>
    <w:uiPriority w:val="99"/>
    <w:unhideWhenUsed/>
    <w:rsid w:val="0051427A"/>
    <w:rPr>
      <w:rFonts w:cstheme="minorHAnsi"/>
      <w:iCs/>
      <w:sz w:val="22"/>
      <w:szCs w:val="20"/>
    </w:rPr>
  </w:style>
  <w:style w:type="paragraph" w:styleId="TDC2">
    <w:name w:val="toc 2"/>
    <w:basedOn w:val="Normal"/>
    <w:next w:val="Normal"/>
    <w:autoRedefine/>
    <w:uiPriority w:val="39"/>
    <w:unhideWhenUsed/>
    <w:rsid w:val="002974D5"/>
    <w:pPr>
      <w:spacing w:after="100"/>
      <w:ind w:left="220"/>
    </w:pPr>
  </w:style>
  <w:style w:type="paragraph" w:styleId="TDC3">
    <w:name w:val="toc 3"/>
    <w:basedOn w:val="Normal"/>
    <w:next w:val="Normal"/>
    <w:autoRedefine/>
    <w:uiPriority w:val="39"/>
    <w:unhideWhenUsed/>
    <w:rsid w:val="002974D5"/>
    <w:pPr>
      <w:spacing w:after="100"/>
      <w:ind w:left="440"/>
    </w:pPr>
  </w:style>
  <w:style w:type="paragraph" w:customStyle="1" w:styleId="Default">
    <w:name w:val="Default"/>
    <w:basedOn w:val="Normal"/>
    <w:link w:val="DefaultCar"/>
    <w:uiPriority w:val="1"/>
    <w:rsid w:val="002974D5"/>
    <w:rPr>
      <w:rFonts w:eastAsiaTheme="minorEastAsia"/>
      <w:color w:val="000000" w:themeColor="text1"/>
    </w:rPr>
  </w:style>
  <w:style w:type="paragraph" w:styleId="Revisin">
    <w:name w:val="Revision"/>
    <w:hidden/>
    <w:uiPriority w:val="99"/>
    <w:semiHidden/>
    <w:rsid w:val="002974D5"/>
    <w:pPr>
      <w:spacing w:after="0" w:line="240" w:lineRule="auto"/>
    </w:pPr>
  </w:style>
  <w:style w:type="character" w:customStyle="1" w:styleId="scxw254305344">
    <w:name w:val="scxw254305344"/>
    <w:basedOn w:val="Fuentedeprrafopredeter"/>
    <w:rsid w:val="002974D5"/>
  </w:style>
  <w:style w:type="paragraph" w:styleId="Ttulo">
    <w:name w:val="Title"/>
    <w:basedOn w:val="Ttulo3"/>
    <w:next w:val="Normal"/>
    <w:link w:val="TtuloCar"/>
    <w:uiPriority w:val="10"/>
    <w:qFormat/>
    <w:rsid w:val="00C90F80"/>
    <w:pPr>
      <w:jc w:val="center"/>
    </w:pPr>
    <w:rPr>
      <w:rFonts w:eastAsiaTheme="minorEastAsia" w:cstheme="minorBidi"/>
    </w:rPr>
  </w:style>
  <w:style w:type="character" w:customStyle="1" w:styleId="TtuloCar">
    <w:name w:val="Título Car"/>
    <w:basedOn w:val="Fuentedeprrafopredeter"/>
    <w:link w:val="Ttulo"/>
    <w:uiPriority w:val="10"/>
    <w:rsid w:val="00C90F80"/>
    <w:rPr>
      <w:rFonts w:ascii="Arial" w:eastAsiaTheme="minorEastAsia" w:hAnsi="Arial"/>
      <w:b/>
      <w:bCs/>
      <w:sz w:val="24"/>
      <w:szCs w:val="24"/>
      <w:lang w:val="es-PE" w:eastAsia="es-PE"/>
    </w:rPr>
  </w:style>
  <w:style w:type="character" w:customStyle="1" w:styleId="DefaultCar">
    <w:name w:val="Default Car"/>
    <w:basedOn w:val="Fuentedeprrafopredeter"/>
    <w:link w:val="Default"/>
    <w:uiPriority w:val="1"/>
    <w:rsid w:val="002974D5"/>
    <w:rPr>
      <w:rFonts w:eastAsiaTheme="minorEastAsia"/>
      <w:color w:val="000000" w:themeColor="text1"/>
      <w:sz w:val="24"/>
      <w:szCs w:val="24"/>
      <w:lang w:val="es-PE"/>
    </w:rPr>
  </w:style>
  <w:style w:type="paragraph" w:customStyle="1" w:styleId="TablaIndice">
    <w:name w:val="TablaIndice"/>
    <w:basedOn w:val="Normal"/>
    <w:link w:val="TablaIndiceCar"/>
    <w:autoRedefine/>
    <w:uiPriority w:val="1"/>
    <w:qFormat/>
    <w:rsid w:val="00F95AF5"/>
    <w:pPr>
      <w:spacing w:after="87"/>
      <w:ind w:right="2"/>
      <w:jc w:val="center"/>
    </w:pPr>
    <w:rPr>
      <w:rFonts w:eastAsiaTheme="minorEastAsia"/>
      <w:b/>
      <w:bCs/>
      <w:color w:val="000000" w:themeColor="text1"/>
      <w:lang w:val="en-US"/>
    </w:rPr>
  </w:style>
  <w:style w:type="character" w:customStyle="1" w:styleId="TablaIndiceCar">
    <w:name w:val="TablaIndice Car"/>
    <w:basedOn w:val="Fuentedeprrafopredeter"/>
    <w:link w:val="TablaIndice"/>
    <w:uiPriority w:val="1"/>
    <w:rsid w:val="00F95AF5"/>
    <w:rPr>
      <w:rFonts w:ascii="Arial" w:eastAsiaTheme="minorEastAsia" w:hAnsi="Arial" w:cs="Times New Roman"/>
      <w:b/>
      <w:bCs/>
      <w:color w:val="000000" w:themeColor="text1"/>
      <w:sz w:val="24"/>
      <w:szCs w:val="24"/>
      <w:lang w:val="en-US" w:eastAsia="es-MX"/>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CommentText1">
    <w:name w:val="Comment Text1"/>
    <w:basedOn w:val="Normal"/>
    <w:uiPriority w:val="99"/>
    <w:semiHidden/>
    <w:unhideWhenUsed/>
    <w:rsid w:val="00EF5D01"/>
    <w:rPr>
      <w:sz w:val="20"/>
      <w:szCs w:val="20"/>
    </w:rPr>
  </w:style>
  <w:style w:type="character" w:customStyle="1" w:styleId="CommentReference1">
    <w:name w:val="Comment Reference1"/>
    <w:basedOn w:val="Fuentedeprrafopredeter"/>
    <w:uiPriority w:val="99"/>
    <w:semiHidden/>
    <w:unhideWhenUsed/>
    <w:rsid w:val="00EF5D01"/>
    <w:rPr>
      <w:sz w:val="16"/>
      <w:szCs w:val="16"/>
    </w:rPr>
  </w:style>
  <w:style w:type="character" w:styleId="Fuerte">
    <w:name w:val="Strong"/>
    <w:basedOn w:val="Fuentedeprrafopredeter"/>
    <w:uiPriority w:val="22"/>
    <w:qFormat/>
    <w:rsid w:val="00015000"/>
    <w:rPr>
      <w:b/>
      <w:bCs/>
    </w:rPr>
  </w:style>
  <w:style w:type="paragraph" w:styleId="Cita">
    <w:name w:val="Quote"/>
    <w:basedOn w:val="Normal"/>
    <w:next w:val="Normal"/>
    <w:link w:val="CitaCar"/>
    <w:uiPriority w:val="29"/>
    <w:qFormat/>
    <w:rsid w:val="004D3852"/>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4D3852"/>
    <w:rPr>
      <w:rFonts w:ascii="Times New Roman" w:eastAsia="Times New Roman" w:hAnsi="Times New Roman" w:cs="Times New Roman"/>
      <w:i/>
      <w:iCs/>
      <w:color w:val="404040" w:themeColor="text1" w:themeTint="BF"/>
      <w:sz w:val="24"/>
      <w:szCs w:val="24"/>
      <w:lang w:val="es-PE" w:eastAsia="es-MX"/>
    </w:rPr>
  </w:style>
  <w:style w:type="paragraph" w:styleId="HTMLconformatoprevio">
    <w:name w:val="HTML Preformatted"/>
    <w:basedOn w:val="Normal"/>
    <w:link w:val="HTMLconformatoprevioCar"/>
    <w:uiPriority w:val="99"/>
    <w:semiHidden/>
    <w:unhideWhenUsed/>
    <w:rsid w:val="00D02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D02A45"/>
    <w:rPr>
      <w:rFonts w:ascii="Courier New" w:eastAsia="Times New Roman" w:hAnsi="Courier New" w:cs="Courier New"/>
      <w:sz w:val="20"/>
      <w:szCs w:val="20"/>
      <w:lang w:val="es-PE" w:eastAsia="es-MX"/>
    </w:rPr>
  </w:style>
  <w:style w:type="character" w:styleId="CdigoHTML">
    <w:name w:val="HTML Code"/>
    <w:basedOn w:val="Fuentedeprrafopredeter"/>
    <w:uiPriority w:val="99"/>
    <w:semiHidden/>
    <w:unhideWhenUsed/>
    <w:rsid w:val="00D02A45"/>
    <w:rPr>
      <w:rFonts w:ascii="Courier New" w:eastAsia="Times New Roman" w:hAnsi="Courier New" w:cs="Courier New"/>
      <w:sz w:val="20"/>
      <w:szCs w:val="20"/>
    </w:rPr>
  </w:style>
  <w:style w:type="table" w:styleId="Tablanormal5">
    <w:name w:val="Plain Table 5"/>
    <w:basedOn w:val="Tablanormal"/>
    <w:uiPriority w:val="45"/>
    <w:rsid w:val="00875D0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suntodelcomentario">
    <w:name w:val="annotation subject"/>
    <w:basedOn w:val="Textocomentario"/>
    <w:next w:val="Textocomentario"/>
    <w:link w:val="AsuntodelcomentarioCar"/>
    <w:uiPriority w:val="99"/>
    <w:semiHidden/>
    <w:unhideWhenUsed/>
    <w:rsid w:val="00372B77"/>
    <w:rPr>
      <w:b/>
      <w:bCs/>
    </w:rPr>
  </w:style>
  <w:style w:type="character" w:customStyle="1" w:styleId="AsuntodelcomentarioCar">
    <w:name w:val="Asunto del comentario Car"/>
    <w:basedOn w:val="TextocomentarioCar"/>
    <w:link w:val="Asuntodelcomentario"/>
    <w:uiPriority w:val="99"/>
    <w:semiHidden/>
    <w:rsid w:val="00372B77"/>
    <w:rPr>
      <w:rFonts w:ascii="Times New Roman" w:eastAsia="Times New Roman" w:hAnsi="Times New Roman" w:cs="Times New Roman"/>
      <w:b/>
      <w:bCs/>
      <w:sz w:val="20"/>
      <w:szCs w:val="20"/>
      <w:lang w:val="es-PE" w:eastAsia="es-MX"/>
    </w:rPr>
  </w:style>
  <w:style w:type="table" w:styleId="Tablanormal2">
    <w:name w:val="Plain Table 2"/>
    <w:basedOn w:val="Tablanormal"/>
    <w:uiPriority w:val="42"/>
    <w:rsid w:val="00263B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49029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A9520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1">
    <w:name w:val="Plain Table 1"/>
    <w:basedOn w:val="Tablanormal"/>
    <w:uiPriority w:val="41"/>
    <w:rsid w:val="008D4D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071A67"/>
    <w:pPr>
      <w:spacing w:before="100" w:beforeAutospacing="1" w:after="100" w:afterAutospacing="1"/>
    </w:pPr>
  </w:style>
  <w:style w:type="table" w:customStyle="1" w:styleId="Tablaconcuadrcula1">
    <w:name w:val="Tabla con cuadrícula1"/>
    <w:basedOn w:val="Tablanormal"/>
    <w:next w:val="Tablaconcuadrcula"/>
    <w:uiPriority w:val="39"/>
    <w:rsid w:val="0033074A"/>
    <w:pPr>
      <w:spacing w:after="0" w:line="240" w:lineRule="auto"/>
    </w:pPr>
    <w:rPr>
      <w:kern w:val="2"/>
      <w:sz w:val="24"/>
      <w:szCs w:val="24"/>
      <w:lang w:val="es-P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F83DBD"/>
    <w:rPr>
      <w:color w:val="605E5C"/>
      <w:shd w:val="clear" w:color="auto" w:fill="E1DFDD"/>
    </w:rPr>
  </w:style>
  <w:style w:type="table" w:styleId="Cuadrculaclara-nfasis1">
    <w:name w:val="Light Grid Accent 1"/>
    <w:basedOn w:val="Tablanormal"/>
    <w:uiPriority w:val="62"/>
    <w:semiHidden/>
    <w:unhideWhenUsed/>
    <w:rsid w:val="00F83DBD"/>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33143">
      <w:bodyDiv w:val="1"/>
      <w:marLeft w:val="0"/>
      <w:marRight w:val="0"/>
      <w:marTop w:val="0"/>
      <w:marBottom w:val="0"/>
      <w:divBdr>
        <w:top w:val="none" w:sz="0" w:space="0" w:color="auto"/>
        <w:left w:val="none" w:sz="0" w:space="0" w:color="auto"/>
        <w:bottom w:val="none" w:sz="0" w:space="0" w:color="auto"/>
        <w:right w:val="none" w:sz="0" w:space="0" w:color="auto"/>
      </w:divBdr>
      <w:divsChild>
        <w:div w:id="4326483">
          <w:marLeft w:val="0"/>
          <w:marRight w:val="0"/>
          <w:marTop w:val="0"/>
          <w:marBottom w:val="0"/>
          <w:divBdr>
            <w:top w:val="none" w:sz="0" w:space="0" w:color="auto"/>
            <w:left w:val="none" w:sz="0" w:space="0" w:color="auto"/>
            <w:bottom w:val="none" w:sz="0" w:space="0" w:color="auto"/>
            <w:right w:val="none" w:sz="0" w:space="0" w:color="auto"/>
          </w:divBdr>
        </w:div>
        <w:div w:id="157962896">
          <w:marLeft w:val="0"/>
          <w:marRight w:val="0"/>
          <w:marTop w:val="0"/>
          <w:marBottom w:val="0"/>
          <w:divBdr>
            <w:top w:val="none" w:sz="0" w:space="0" w:color="auto"/>
            <w:left w:val="none" w:sz="0" w:space="0" w:color="auto"/>
            <w:bottom w:val="none" w:sz="0" w:space="0" w:color="auto"/>
            <w:right w:val="none" w:sz="0" w:space="0" w:color="auto"/>
          </w:divBdr>
        </w:div>
        <w:div w:id="158275079">
          <w:marLeft w:val="0"/>
          <w:marRight w:val="0"/>
          <w:marTop w:val="0"/>
          <w:marBottom w:val="0"/>
          <w:divBdr>
            <w:top w:val="none" w:sz="0" w:space="0" w:color="auto"/>
            <w:left w:val="none" w:sz="0" w:space="0" w:color="auto"/>
            <w:bottom w:val="none" w:sz="0" w:space="0" w:color="auto"/>
            <w:right w:val="none" w:sz="0" w:space="0" w:color="auto"/>
          </w:divBdr>
        </w:div>
        <w:div w:id="234512456">
          <w:marLeft w:val="0"/>
          <w:marRight w:val="0"/>
          <w:marTop w:val="0"/>
          <w:marBottom w:val="0"/>
          <w:divBdr>
            <w:top w:val="none" w:sz="0" w:space="0" w:color="auto"/>
            <w:left w:val="none" w:sz="0" w:space="0" w:color="auto"/>
            <w:bottom w:val="none" w:sz="0" w:space="0" w:color="auto"/>
            <w:right w:val="none" w:sz="0" w:space="0" w:color="auto"/>
          </w:divBdr>
        </w:div>
        <w:div w:id="237323088">
          <w:marLeft w:val="0"/>
          <w:marRight w:val="0"/>
          <w:marTop w:val="0"/>
          <w:marBottom w:val="0"/>
          <w:divBdr>
            <w:top w:val="none" w:sz="0" w:space="0" w:color="auto"/>
            <w:left w:val="none" w:sz="0" w:space="0" w:color="auto"/>
            <w:bottom w:val="none" w:sz="0" w:space="0" w:color="auto"/>
            <w:right w:val="none" w:sz="0" w:space="0" w:color="auto"/>
          </w:divBdr>
        </w:div>
        <w:div w:id="312107166">
          <w:marLeft w:val="0"/>
          <w:marRight w:val="0"/>
          <w:marTop w:val="0"/>
          <w:marBottom w:val="0"/>
          <w:divBdr>
            <w:top w:val="none" w:sz="0" w:space="0" w:color="auto"/>
            <w:left w:val="none" w:sz="0" w:space="0" w:color="auto"/>
            <w:bottom w:val="none" w:sz="0" w:space="0" w:color="auto"/>
            <w:right w:val="none" w:sz="0" w:space="0" w:color="auto"/>
          </w:divBdr>
        </w:div>
        <w:div w:id="331178958">
          <w:marLeft w:val="0"/>
          <w:marRight w:val="0"/>
          <w:marTop w:val="0"/>
          <w:marBottom w:val="0"/>
          <w:divBdr>
            <w:top w:val="none" w:sz="0" w:space="0" w:color="auto"/>
            <w:left w:val="none" w:sz="0" w:space="0" w:color="auto"/>
            <w:bottom w:val="none" w:sz="0" w:space="0" w:color="auto"/>
            <w:right w:val="none" w:sz="0" w:space="0" w:color="auto"/>
          </w:divBdr>
        </w:div>
        <w:div w:id="381488934">
          <w:marLeft w:val="0"/>
          <w:marRight w:val="0"/>
          <w:marTop w:val="0"/>
          <w:marBottom w:val="0"/>
          <w:divBdr>
            <w:top w:val="none" w:sz="0" w:space="0" w:color="auto"/>
            <w:left w:val="none" w:sz="0" w:space="0" w:color="auto"/>
            <w:bottom w:val="none" w:sz="0" w:space="0" w:color="auto"/>
            <w:right w:val="none" w:sz="0" w:space="0" w:color="auto"/>
          </w:divBdr>
        </w:div>
        <w:div w:id="447748027">
          <w:marLeft w:val="0"/>
          <w:marRight w:val="0"/>
          <w:marTop w:val="0"/>
          <w:marBottom w:val="0"/>
          <w:divBdr>
            <w:top w:val="none" w:sz="0" w:space="0" w:color="auto"/>
            <w:left w:val="none" w:sz="0" w:space="0" w:color="auto"/>
            <w:bottom w:val="none" w:sz="0" w:space="0" w:color="auto"/>
            <w:right w:val="none" w:sz="0" w:space="0" w:color="auto"/>
          </w:divBdr>
        </w:div>
        <w:div w:id="528836276">
          <w:marLeft w:val="0"/>
          <w:marRight w:val="0"/>
          <w:marTop w:val="0"/>
          <w:marBottom w:val="0"/>
          <w:divBdr>
            <w:top w:val="none" w:sz="0" w:space="0" w:color="auto"/>
            <w:left w:val="none" w:sz="0" w:space="0" w:color="auto"/>
            <w:bottom w:val="none" w:sz="0" w:space="0" w:color="auto"/>
            <w:right w:val="none" w:sz="0" w:space="0" w:color="auto"/>
          </w:divBdr>
        </w:div>
        <w:div w:id="568073427">
          <w:marLeft w:val="0"/>
          <w:marRight w:val="0"/>
          <w:marTop w:val="0"/>
          <w:marBottom w:val="0"/>
          <w:divBdr>
            <w:top w:val="none" w:sz="0" w:space="0" w:color="auto"/>
            <w:left w:val="none" w:sz="0" w:space="0" w:color="auto"/>
            <w:bottom w:val="none" w:sz="0" w:space="0" w:color="auto"/>
            <w:right w:val="none" w:sz="0" w:space="0" w:color="auto"/>
          </w:divBdr>
        </w:div>
        <w:div w:id="574972602">
          <w:marLeft w:val="0"/>
          <w:marRight w:val="0"/>
          <w:marTop w:val="0"/>
          <w:marBottom w:val="0"/>
          <w:divBdr>
            <w:top w:val="none" w:sz="0" w:space="0" w:color="auto"/>
            <w:left w:val="none" w:sz="0" w:space="0" w:color="auto"/>
            <w:bottom w:val="none" w:sz="0" w:space="0" w:color="auto"/>
            <w:right w:val="none" w:sz="0" w:space="0" w:color="auto"/>
          </w:divBdr>
        </w:div>
        <w:div w:id="624890286">
          <w:marLeft w:val="0"/>
          <w:marRight w:val="0"/>
          <w:marTop w:val="0"/>
          <w:marBottom w:val="0"/>
          <w:divBdr>
            <w:top w:val="none" w:sz="0" w:space="0" w:color="auto"/>
            <w:left w:val="none" w:sz="0" w:space="0" w:color="auto"/>
            <w:bottom w:val="none" w:sz="0" w:space="0" w:color="auto"/>
            <w:right w:val="none" w:sz="0" w:space="0" w:color="auto"/>
          </w:divBdr>
        </w:div>
        <w:div w:id="628173571">
          <w:marLeft w:val="0"/>
          <w:marRight w:val="0"/>
          <w:marTop w:val="0"/>
          <w:marBottom w:val="0"/>
          <w:divBdr>
            <w:top w:val="none" w:sz="0" w:space="0" w:color="auto"/>
            <w:left w:val="none" w:sz="0" w:space="0" w:color="auto"/>
            <w:bottom w:val="none" w:sz="0" w:space="0" w:color="auto"/>
            <w:right w:val="none" w:sz="0" w:space="0" w:color="auto"/>
          </w:divBdr>
        </w:div>
        <w:div w:id="653995747">
          <w:marLeft w:val="0"/>
          <w:marRight w:val="0"/>
          <w:marTop w:val="0"/>
          <w:marBottom w:val="0"/>
          <w:divBdr>
            <w:top w:val="none" w:sz="0" w:space="0" w:color="auto"/>
            <w:left w:val="none" w:sz="0" w:space="0" w:color="auto"/>
            <w:bottom w:val="none" w:sz="0" w:space="0" w:color="auto"/>
            <w:right w:val="none" w:sz="0" w:space="0" w:color="auto"/>
          </w:divBdr>
        </w:div>
        <w:div w:id="673339737">
          <w:marLeft w:val="0"/>
          <w:marRight w:val="0"/>
          <w:marTop w:val="0"/>
          <w:marBottom w:val="0"/>
          <w:divBdr>
            <w:top w:val="none" w:sz="0" w:space="0" w:color="auto"/>
            <w:left w:val="none" w:sz="0" w:space="0" w:color="auto"/>
            <w:bottom w:val="none" w:sz="0" w:space="0" w:color="auto"/>
            <w:right w:val="none" w:sz="0" w:space="0" w:color="auto"/>
          </w:divBdr>
        </w:div>
        <w:div w:id="769665321">
          <w:marLeft w:val="0"/>
          <w:marRight w:val="0"/>
          <w:marTop w:val="0"/>
          <w:marBottom w:val="0"/>
          <w:divBdr>
            <w:top w:val="none" w:sz="0" w:space="0" w:color="auto"/>
            <w:left w:val="none" w:sz="0" w:space="0" w:color="auto"/>
            <w:bottom w:val="none" w:sz="0" w:space="0" w:color="auto"/>
            <w:right w:val="none" w:sz="0" w:space="0" w:color="auto"/>
          </w:divBdr>
        </w:div>
        <w:div w:id="854533783">
          <w:marLeft w:val="0"/>
          <w:marRight w:val="0"/>
          <w:marTop w:val="0"/>
          <w:marBottom w:val="0"/>
          <w:divBdr>
            <w:top w:val="none" w:sz="0" w:space="0" w:color="auto"/>
            <w:left w:val="none" w:sz="0" w:space="0" w:color="auto"/>
            <w:bottom w:val="none" w:sz="0" w:space="0" w:color="auto"/>
            <w:right w:val="none" w:sz="0" w:space="0" w:color="auto"/>
          </w:divBdr>
        </w:div>
        <w:div w:id="913003875">
          <w:marLeft w:val="0"/>
          <w:marRight w:val="0"/>
          <w:marTop w:val="0"/>
          <w:marBottom w:val="0"/>
          <w:divBdr>
            <w:top w:val="none" w:sz="0" w:space="0" w:color="auto"/>
            <w:left w:val="none" w:sz="0" w:space="0" w:color="auto"/>
            <w:bottom w:val="none" w:sz="0" w:space="0" w:color="auto"/>
            <w:right w:val="none" w:sz="0" w:space="0" w:color="auto"/>
          </w:divBdr>
        </w:div>
        <w:div w:id="996766817">
          <w:marLeft w:val="0"/>
          <w:marRight w:val="0"/>
          <w:marTop w:val="0"/>
          <w:marBottom w:val="0"/>
          <w:divBdr>
            <w:top w:val="none" w:sz="0" w:space="0" w:color="auto"/>
            <w:left w:val="none" w:sz="0" w:space="0" w:color="auto"/>
            <w:bottom w:val="none" w:sz="0" w:space="0" w:color="auto"/>
            <w:right w:val="none" w:sz="0" w:space="0" w:color="auto"/>
          </w:divBdr>
        </w:div>
        <w:div w:id="1147865880">
          <w:marLeft w:val="0"/>
          <w:marRight w:val="0"/>
          <w:marTop w:val="0"/>
          <w:marBottom w:val="0"/>
          <w:divBdr>
            <w:top w:val="none" w:sz="0" w:space="0" w:color="auto"/>
            <w:left w:val="none" w:sz="0" w:space="0" w:color="auto"/>
            <w:bottom w:val="none" w:sz="0" w:space="0" w:color="auto"/>
            <w:right w:val="none" w:sz="0" w:space="0" w:color="auto"/>
          </w:divBdr>
        </w:div>
        <w:div w:id="1291403151">
          <w:marLeft w:val="0"/>
          <w:marRight w:val="0"/>
          <w:marTop w:val="0"/>
          <w:marBottom w:val="0"/>
          <w:divBdr>
            <w:top w:val="none" w:sz="0" w:space="0" w:color="auto"/>
            <w:left w:val="none" w:sz="0" w:space="0" w:color="auto"/>
            <w:bottom w:val="none" w:sz="0" w:space="0" w:color="auto"/>
            <w:right w:val="none" w:sz="0" w:space="0" w:color="auto"/>
          </w:divBdr>
        </w:div>
        <w:div w:id="1346056192">
          <w:marLeft w:val="0"/>
          <w:marRight w:val="0"/>
          <w:marTop w:val="0"/>
          <w:marBottom w:val="0"/>
          <w:divBdr>
            <w:top w:val="none" w:sz="0" w:space="0" w:color="auto"/>
            <w:left w:val="none" w:sz="0" w:space="0" w:color="auto"/>
            <w:bottom w:val="none" w:sz="0" w:space="0" w:color="auto"/>
            <w:right w:val="none" w:sz="0" w:space="0" w:color="auto"/>
          </w:divBdr>
        </w:div>
        <w:div w:id="1376127311">
          <w:marLeft w:val="0"/>
          <w:marRight w:val="0"/>
          <w:marTop w:val="0"/>
          <w:marBottom w:val="0"/>
          <w:divBdr>
            <w:top w:val="none" w:sz="0" w:space="0" w:color="auto"/>
            <w:left w:val="none" w:sz="0" w:space="0" w:color="auto"/>
            <w:bottom w:val="none" w:sz="0" w:space="0" w:color="auto"/>
            <w:right w:val="none" w:sz="0" w:space="0" w:color="auto"/>
          </w:divBdr>
        </w:div>
        <w:div w:id="1517116259">
          <w:marLeft w:val="0"/>
          <w:marRight w:val="0"/>
          <w:marTop w:val="0"/>
          <w:marBottom w:val="0"/>
          <w:divBdr>
            <w:top w:val="none" w:sz="0" w:space="0" w:color="auto"/>
            <w:left w:val="none" w:sz="0" w:space="0" w:color="auto"/>
            <w:bottom w:val="none" w:sz="0" w:space="0" w:color="auto"/>
            <w:right w:val="none" w:sz="0" w:space="0" w:color="auto"/>
          </w:divBdr>
        </w:div>
        <w:div w:id="1524975519">
          <w:marLeft w:val="0"/>
          <w:marRight w:val="0"/>
          <w:marTop w:val="0"/>
          <w:marBottom w:val="0"/>
          <w:divBdr>
            <w:top w:val="none" w:sz="0" w:space="0" w:color="auto"/>
            <w:left w:val="none" w:sz="0" w:space="0" w:color="auto"/>
            <w:bottom w:val="none" w:sz="0" w:space="0" w:color="auto"/>
            <w:right w:val="none" w:sz="0" w:space="0" w:color="auto"/>
          </w:divBdr>
        </w:div>
        <w:div w:id="1563130298">
          <w:marLeft w:val="0"/>
          <w:marRight w:val="0"/>
          <w:marTop w:val="0"/>
          <w:marBottom w:val="0"/>
          <w:divBdr>
            <w:top w:val="none" w:sz="0" w:space="0" w:color="auto"/>
            <w:left w:val="none" w:sz="0" w:space="0" w:color="auto"/>
            <w:bottom w:val="none" w:sz="0" w:space="0" w:color="auto"/>
            <w:right w:val="none" w:sz="0" w:space="0" w:color="auto"/>
          </w:divBdr>
        </w:div>
        <w:div w:id="1652753775">
          <w:marLeft w:val="0"/>
          <w:marRight w:val="0"/>
          <w:marTop w:val="0"/>
          <w:marBottom w:val="0"/>
          <w:divBdr>
            <w:top w:val="none" w:sz="0" w:space="0" w:color="auto"/>
            <w:left w:val="none" w:sz="0" w:space="0" w:color="auto"/>
            <w:bottom w:val="none" w:sz="0" w:space="0" w:color="auto"/>
            <w:right w:val="none" w:sz="0" w:space="0" w:color="auto"/>
          </w:divBdr>
        </w:div>
        <w:div w:id="1701975358">
          <w:marLeft w:val="0"/>
          <w:marRight w:val="0"/>
          <w:marTop w:val="0"/>
          <w:marBottom w:val="0"/>
          <w:divBdr>
            <w:top w:val="none" w:sz="0" w:space="0" w:color="auto"/>
            <w:left w:val="none" w:sz="0" w:space="0" w:color="auto"/>
            <w:bottom w:val="none" w:sz="0" w:space="0" w:color="auto"/>
            <w:right w:val="none" w:sz="0" w:space="0" w:color="auto"/>
          </w:divBdr>
        </w:div>
        <w:div w:id="1704793061">
          <w:marLeft w:val="0"/>
          <w:marRight w:val="0"/>
          <w:marTop w:val="0"/>
          <w:marBottom w:val="0"/>
          <w:divBdr>
            <w:top w:val="none" w:sz="0" w:space="0" w:color="auto"/>
            <w:left w:val="none" w:sz="0" w:space="0" w:color="auto"/>
            <w:bottom w:val="none" w:sz="0" w:space="0" w:color="auto"/>
            <w:right w:val="none" w:sz="0" w:space="0" w:color="auto"/>
          </w:divBdr>
        </w:div>
        <w:div w:id="1820924901">
          <w:marLeft w:val="0"/>
          <w:marRight w:val="0"/>
          <w:marTop w:val="0"/>
          <w:marBottom w:val="0"/>
          <w:divBdr>
            <w:top w:val="none" w:sz="0" w:space="0" w:color="auto"/>
            <w:left w:val="none" w:sz="0" w:space="0" w:color="auto"/>
            <w:bottom w:val="none" w:sz="0" w:space="0" w:color="auto"/>
            <w:right w:val="none" w:sz="0" w:space="0" w:color="auto"/>
          </w:divBdr>
        </w:div>
        <w:div w:id="1855412838">
          <w:marLeft w:val="0"/>
          <w:marRight w:val="0"/>
          <w:marTop w:val="0"/>
          <w:marBottom w:val="0"/>
          <w:divBdr>
            <w:top w:val="none" w:sz="0" w:space="0" w:color="auto"/>
            <w:left w:val="none" w:sz="0" w:space="0" w:color="auto"/>
            <w:bottom w:val="none" w:sz="0" w:space="0" w:color="auto"/>
            <w:right w:val="none" w:sz="0" w:space="0" w:color="auto"/>
          </w:divBdr>
        </w:div>
        <w:div w:id="1855416658">
          <w:marLeft w:val="0"/>
          <w:marRight w:val="0"/>
          <w:marTop w:val="0"/>
          <w:marBottom w:val="0"/>
          <w:divBdr>
            <w:top w:val="none" w:sz="0" w:space="0" w:color="auto"/>
            <w:left w:val="none" w:sz="0" w:space="0" w:color="auto"/>
            <w:bottom w:val="none" w:sz="0" w:space="0" w:color="auto"/>
            <w:right w:val="none" w:sz="0" w:space="0" w:color="auto"/>
          </w:divBdr>
        </w:div>
        <w:div w:id="1867867561">
          <w:marLeft w:val="0"/>
          <w:marRight w:val="0"/>
          <w:marTop w:val="0"/>
          <w:marBottom w:val="0"/>
          <w:divBdr>
            <w:top w:val="none" w:sz="0" w:space="0" w:color="auto"/>
            <w:left w:val="none" w:sz="0" w:space="0" w:color="auto"/>
            <w:bottom w:val="none" w:sz="0" w:space="0" w:color="auto"/>
            <w:right w:val="none" w:sz="0" w:space="0" w:color="auto"/>
          </w:divBdr>
        </w:div>
        <w:div w:id="1950509175">
          <w:marLeft w:val="0"/>
          <w:marRight w:val="0"/>
          <w:marTop w:val="0"/>
          <w:marBottom w:val="0"/>
          <w:divBdr>
            <w:top w:val="none" w:sz="0" w:space="0" w:color="auto"/>
            <w:left w:val="none" w:sz="0" w:space="0" w:color="auto"/>
            <w:bottom w:val="none" w:sz="0" w:space="0" w:color="auto"/>
            <w:right w:val="none" w:sz="0" w:space="0" w:color="auto"/>
          </w:divBdr>
        </w:div>
        <w:div w:id="2107924329">
          <w:marLeft w:val="0"/>
          <w:marRight w:val="0"/>
          <w:marTop w:val="0"/>
          <w:marBottom w:val="0"/>
          <w:divBdr>
            <w:top w:val="none" w:sz="0" w:space="0" w:color="auto"/>
            <w:left w:val="none" w:sz="0" w:space="0" w:color="auto"/>
            <w:bottom w:val="none" w:sz="0" w:space="0" w:color="auto"/>
            <w:right w:val="none" w:sz="0" w:space="0" w:color="auto"/>
          </w:divBdr>
        </w:div>
        <w:div w:id="2127700199">
          <w:marLeft w:val="0"/>
          <w:marRight w:val="0"/>
          <w:marTop w:val="0"/>
          <w:marBottom w:val="0"/>
          <w:divBdr>
            <w:top w:val="none" w:sz="0" w:space="0" w:color="auto"/>
            <w:left w:val="none" w:sz="0" w:space="0" w:color="auto"/>
            <w:bottom w:val="none" w:sz="0" w:space="0" w:color="auto"/>
            <w:right w:val="none" w:sz="0" w:space="0" w:color="auto"/>
          </w:divBdr>
        </w:div>
      </w:divsChild>
    </w:div>
    <w:div w:id="1034039724">
      <w:bodyDiv w:val="1"/>
      <w:marLeft w:val="0"/>
      <w:marRight w:val="0"/>
      <w:marTop w:val="0"/>
      <w:marBottom w:val="0"/>
      <w:divBdr>
        <w:top w:val="none" w:sz="0" w:space="0" w:color="auto"/>
        <w:left w:val="none" w:sz="0" w:space="0" w:color="auto"/>
        <w:bottom w:val="none" w:sz="0" w:space="0" w:color="auto"/>
        <w:right w:val="none" w:sz="0" w:space="0" w:color="auto"/>
      </w:divBdr>
      <w:divsChild>
        <w:div w:id="118692140">
          <w:marLeft w:val="0"/>
          <w:marRight w:val="0"/>
          <w:marTop w:val="0"/>
          <w:marBottom w:val="0"/>
          <w:divBdr>
            <w:top w:val="none" w:sz="0" w:space="0" w:color="auto"/>
            <w:left w:val="none" w:sz="0" w:space="0" w:color="auto"/>
            <w:bottom w:val="none" w:sz="0" w:space="0" w:color="auto"/>
            <w:right w:val="none" w:sz="0" w:space="0" w:color="auto"/>
          </w:divBdr>
        </w:div>
        <w:div w:id="443965753">
          <w:marLeft w:val="0"/>
          <w:marRight w:val="0"/>
          <w:marTop w:val="0"/>
          <w:marBottom w:val="0"/>
          <w:divBdr>
            <w:top w:val="none" w:sz="0" w:space="0" w:color="auto"/>
            <w:left w:val="none" w:sz="0" w:space="0" w:color="auto"/>
            <w:bottom w:val="none" w:sz="0" w:space="0" w:color="auto"/>
            <w:right w:val="none" w:sz="0" w:space="0" w:color="auto"/>
          </w:divBdr>
        </w:div>
        <w:div w:id="824514698">
          <w:marLeft w:val="0"/>
          <w:marRight w:val="0"/>
          <w:marTop w:val="0"/>
          <w:marBottom w:val="0"/>
          <w:divBdr>
            <w:top w:val="none" w:sz="0" w:space="0" w:color="auto"/>
            <w:left w:val="none" w:sz="0" w:space="0" w:color="auto"/>
            <w:bottom w:val="none" w:sz="0" w:space="0" w:color="auto"/>
            <w:right w:val="none" w:sz="0" w:space="0" w:color="auto"/>
          </w:divBdr>
        </w:div>
        <w:div w:id="949094672">
          <w:marLeft w:val="0"/>
          <w:marRight w:val="0"/>
          <w:marTop w:val="0"/>
          <w:marBottom w:val="0"/>
          <w:divBdr>
            <w:top w:val="none" w:sz="0" w:space="0" w:color="auto"/>
            <w:left w:val="none" w:sz="0" w:space="0" w:color="auto"/>
            <w:bottom w:val="none" w:sz="0" w:space="0" w:color="auto"/>
            <w:right w:val="none" w:sz="0" w:space="0" w:color="auto"/>
          </w:divBdr>
        </w:div>
        <w:div w:id="1246719305">
          <w:marLeft w:val="0"/>
          <w:marRight w:val="0"/>
          <w:marTop w:val="0"/>
          <w:marBottom w:val="0"/>
          <w:divBdr>
            <w:top w:val="none" w:sz="0" w:space="0" w:color="auto"/>
            <w:left w:val="none" w:sz="0" w:space="0" w:color="auto"/>
            <w:bottom w:val="none" w:sz="0" w:space="0" w:color="auto"/>
            <w:right w:val="none" w:sz="0" w:space="0" w:color="auto"/>
          </w:divBdr>
        </w:div>
        <w:div w:id="1325476566">
          <w:marLeft w:val="0"/>
          <w:marRight w:val="0"/>
          <w:marTop w:val="0"/>
          <w:marBottom w:val="0"/>
          <w:divBdr>
            <w:top w:val="none" w:sz="0" w:space="0" w:color="auto"/>
            <w:left w:val="none" w:sz="0" w:space="0" w:color="auto"/>
            <w:bottom w:val="none" w:sz="0" w:space="0" w:color="auto"/>
            <w:right w:val="none" w:sz="0" w:space="0" w:color="auto"/>
          </w:divBdr>
        </w:div>
        <w:div w:id="1610163871">
          <w:marLeft w:val="0"/>
          <w:marRight w:val="0"/>
          <w:marTop w:val="0"/>
          <w:marBottom w:val="0"/>
          <w:divBdr>
            <w:top w:val="none" w:sz="0" w:space="0" w:color="auto"/>
            <w:left w:val="none" w:sz="0" w:space="0" w:color="auto"/>
            <w:bottom w:val="none" w:sz="0" w:space="0" w:color="auto"/>
            <w:right w:val="none" w:sz="0" w:space="0" w:color="auto"/>
          </w:divBdr>
        </w:div>
        <w:div w:id="1642030461">
          <w:marLeft w:val="0"/>
          <w:marRight w:val="0"/>
          <w:marTop w:val="0"/>
          <w:marBottom w:val="0"/>
          <w:divBdr>
            <w:top w:val="none" w:sz="0" w:space="0" w:color="auto"/>
            <w:left w:val="none" w:sz="0" w:space="0" w:color="auto"/>
            <w:bottom w:val="none" w:sz="0" w:space="0" w:color="auto"/>
            <w:right w:val="none" w:sz="0" w:space="0" w:color="auto"/>
          </w:divBdr>
        </w:div>
        <w:div w:id="1739016087">
          <w:marLeft w:val="0"/>
          <w:marRight w:val="0"/>
          <w:marTop w:val="0"/>
          <w:marBottom w:val="0"/>
          <w:divBdr>
            <w:top w:val="none" w:sz="0" w:space="0" w:color="auto"/>
            <w:left w:val="none" w:sz="0" w:space="0" w:color="auto"/>
            <w:bottom w:val="none" w:sz="0" w:space="0" w:color="auto"/>
            <w:right w:val="none" w:sz="0" w:space="0" w:color="auto"/>
          </w:divBdr>
        </w:div>
        <w:div w:id="1743983406">
          <w:marLeft w:val="0"/>
          <w:marRight w:val="0"/>
          <w:marTop w:val="0"/>
          <w:marBottom w:val="0"/>
          <w:divBdr>
            <w:top w:val="none" w:sz="0" w:space="0" w:color="auto"/>
            <w:left w:val="none" w:sz="0" w:space="0" w:color="auto"/>
            <w:bottom w:val="none" w:sz="0" w:space="0" w:color="auto"/>
            <w:right w:val="none" w:sz="0" w:space="0" w:color="auto"/>
          </w:divBdr>
        </w:div>
        <w:div w:id="1788116740">
          <w:marLeft w:val="0"/>
          <w:marRight w:val="0"/>
          <w:marTop w:val="0"/>
          <w:marBottom w:val="0"/>
          <w:divBdr>
            <w:top w:val="none" w:sz="0" w:space="0" w:color="auto"/>
            <w:left w:val="none" w:sz="0" w:space="0" w:color="auto"/>
            <w:bottom w:val="none" w:sz="0" w:space="0" w:color="auto"/>
            <w:right w:val="none" w:sz="0" w:space="0" w:color="auto"/>
          </w:divBdr>
        </w:div>
        <w:div w:id="2009793132">
          <w:marLeft w:val="0"/>
          <w:marRight w:val="0"/>
          <w:marTop w:val="0"/>
          <w:marBottom w:val="0"/>
          <w:divBdr>
            <w:top w:val="none" w:sz="0" w:space="0" w:color="auto"/>
            <w:left w:val="none" w:sz="0" w:space="0" w:color="auto"/>
            <w:bottom w:val="none" w:sz="0" w:space="0" w:color="auto"/>
            <w:right w:val="none" w:sz="0" w:space="0" w:color="auto"/>
          </w:divBdr>
        </w:div>
      </w:divsChild>
    </w:div>
    <w:div w:id="1487433007">
      <w:marLeft w:val="0"/>
      <w:marRight w:val="0"/>
      <w:marTop w:val="0"/>
      <w:marBottom w:val="0"/>
      <w:divBdr>
        <w:top w:val="none" w:sz="0" w:space="0" w:color="auto"/>
        <w:left w:val="none" w:sz="0" w:space="0" w:color="auto"/>
        <w:bottom w:val="none" w:sz="0" w:space="0" w:color="auto"/>
        <w:right w:val="none" w:sz="0" w:space="0" w:color="auto"/>
      </w:divBdr>
    </w:div>
    <w:div w:id="193766850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2.xm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doi.org/10.1515/JPM.2009.13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055bdeb-a76d-4d98-a439-c67e3f7a165a">
      <Terms xmlns="http://schemas.microsoft.com/office/infopath/2007/PartnerControls"/>
    </lcf76f155ced4ddcb4097134ff3c332f>
    <FECHAYHORA xmlns="5055bdeb-a76d-4d98-a439-c67e3f7a165a" xsi:nil="true"/>
    <TaxCatchAll xmlns="fa968425-3143-4826-adc5-d84fc2ae2976" xsi:nil="true"/>
    <SharedWithUsers xmlns="fa968425-3143-4826-adc5-d84fc2ae2976">
      <UserInfo>
        <DisplayName>GLADYS IRMA CHARCA RAMOS</DisplayName>
        <AccountId>15</AccountId>
        <AccountType/>
      </UserInfo>
      <UserInfo>
        <DisplayName>Gonzalo Alberto Carrillo Ureta</DisplayName>
        <AccountId>6</AccountId>
        <AccountType/>
      </UserInfo>
      <UserInfo>
        <DisplayName>Gonzales Asencio Alex Junior</DisplayName>
        <AccountId>5220</AccountId>
        <AccountType/>
      </UserInfo>
      <UserInfo>
        <DisplayName>ANCIRA EMILY BACA MARROQUIN</DisplayName>
        <AccountId>1339</AccountId>
        <AccountType/>
      </UserInfo>
      <UserInfo>
        <DisplayName>DOCENTE - MAX CARLOS RAMIREZ SOTO</DisplayName>
        <AccountId>2750</AccountId>
        <AccountType/>
      </UserInfo>
    </SharedWithUsers>
    <_Flow_SignoffStatus xmlns="5055bdeb-a76d-4d98-a439-c67e3f7a165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IEEE" Version="6"/>
</file>

<file path=customXml/item4.xml><?xml version="1.0" encoding="utf-8"?>
<ct:contentTypeSchema xmlns:ct="http://schemas.microsoft.com/office/2006/metadata/contentType" xmlns:ma="http://schemas.microsoft.com/office/2006/metadata/properties/metaAttributes" ct:_="" ma:_="" ma:contentTypeName="Documento" ma:contentTypeID="0x010100DA9799A963BA9748BFCE71C196ECEEB2" ma:contentTypeVersion="20" ma:contentTypeDescription="Crear nuevo documento." ma:contentTypeScope="" ma:versionID="55e1da2ad398e70852616cd72c7abbbf">
  <xsd:schema xmlns:xsd="http://www.w3.org/2001/XMLSchema" xmlns:xs="http://www.w3.org/2001/XMLSchema" xmlns:p="http://schemas.microsoft.com/office/2006/metadata/properties" xmlns:ns2="5055bdeb-a76d-4d98-a439-c67e3f7a165a" xmlns:ns3="fa968425-3143-4826-adc5-d84fc2ae2976" targetNamespace="http://schemas.microsoft.com/office/2006/metadata/properties" ma:root="true" ma:fieldsID="f763c3e7c245e0337154687f47045511" ns2:_="" ns3:_="">
    <xsd:import namespace="5055bdeb-a76d-4d98-a439-c67e3f7a165a"/>
    <xsd:import namespace="fa968425-3143-4826-adc5-d84fc2ae297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FECHAYHORA"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55bdeb-a76d-4d98-a439-c67e3f7a16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FECHAYHORA" ma:index="20" nillable="true" ma:displayName="FECHA Y HORA" ma:format="DateTime" ma:internalName="FECHAYHORA">
      <xsd:simpleType>
        <xsd:restriction base="dms:DateTime"/>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6bbfff8c-f697-4137-8f4c-35e91af219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_Flow_SignoffStatus" ma:index="27"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968425-3143-4826-adc5-d84fc2ae2976"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256557e-9b0c-4562-8d1b-9aa75bdca06d}" ma:internalName="TaxCatchAll" ma:showField="CatchAllData" ma:web="fa968425-3143-4826-adc5-d84fc2ae29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52B705-52BE-4BEF-964E-30A654A2A4DC}">
  <ds:schemaRefs>
    <ds:schemaRef ds:uri="http://schemas.microsoft.com/office/2006/metadata/properties"/>
    <ds:schemaRef ds:uri="http://schemas.microsoft.com/office/infopath/2007/PartnerControls"/>
    <ds:schemaRef ds:uri="5055bdeb-a76d-4d98-a439-c67e3f7a165a"/>
    <ds:schemaRef ds:uri="fa968425-3143-4826-adc5-d84fc2ae2976"/>
  </ds:schemaRefs>
</ds:datastoreItem>
</file>

<file path=customXml/itemProps2.xml><?xml version="1.0" encoding="utf-8"?>
<ds:datastoreItem xmlns:ds="http://schemas.openxmlformats.org/officeDocument/2006/customXml" ds:itemID="{C339CD18-AC39-4A99-9611-90938BA4350E}">
  <ds:schemaRefs>
    <ds:schemaRef ds:uri="http://schemas.microsoft.com/sharepoint/v3/contenttype/forms"/>
  </ds:schemaRefs>
</ds:datastoreItem>
</file>

<file path=customXml/itemProps3.xml><?xml version="1.0" encoding="utf-8"?>
<ds:datastoreItem xmlns:ds="http://schemas.openxmlformats.org/officeDocument/2006/customXml" ds:itemID="{04047E5C-AA4E-244C-9606-CBA721680647}">
  <ds:schemaRefs>
    <ds:schemaRef ds:uri="http://schemas.openxmlformats.org/officeDocument/2006/bibliography"/>
  </ds:schemaRefs>
</ds:datastoreItem>
</file>

<file path=customXml/itemProps4.xml><?xml version="1.0" encoding="utf-8"?>
<ds:datastoreItem xmlns:ds="http://schemas.openxmlformats.org/officeDocument/2006/customXml" ds:itemID="{E3CDF99B-F544-4521-B0F3-A97C60455E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55bdeb-a76d-4d98-a439-c67e3f7a165a"/>
    <ds:schemaRef ds:uri="fa968425-3143-4826-adc5-d84fc2ae29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66</Pages>
  <Words>14261</Words>
  <Characters>78437</Characters>
  <Application>Microsoft Office Word</Application>
  <DocSecurity>0</DocSecurity>
  <Lines>653</Lines>
  <Paragraphs>185</Paragraphs>
  <ScaleCrop>false</ScaleCrop>
  <Company/>
  <LinksUpToDate>false</LinksUpToDate>
  <CharactersWithSpaces>92513</CharactersWithSpaces>
  <SharedDoc>false</SharedDoc>
  <HLinks>
    <vt:vector size="402" baseType="variant">
      <vt:variant>
        <vt:i4>1441849</vt:i4>
      </vt:variant>
      <vt:variant>
        <vt:i4>404</vt:i4>
      </vt:variant>
      <vt:variant>
        <vt:i4>0</vt:i4>
      </vt:variant>
      <vt:variant>
        <vt:i4>5</vt:i4>
      </vt:variant>
      <vt:variant>
        <vt:lpwstr/>
      </vt:variant>
      <vt:variant>
        <vt:lpwstr>_Toc237983486</vt:lpwstr>
      </vt:variant>
      <vt:variant>
        <vt:i4>1441849</vt:i4>
      </vt:variant>
      <vt:variant>
        <vt:i4>398</vt:i4>
      </vt:variant>
      <vt:variant>
        <vt:i4>0</vt:i4>
      </vt:variant>
      <vt:variant>
        <vt:i4>5</vt:i4>
      </vt:variant>
      <vt:variant>
        <vt:lpwstr/>
      </vt:variant>
      <vt:variant>
        <vt:lpwstr>_Toc237983485</vt:lpwstr>
      </vt:variant>
      <vt:variant>
        <vt:i4>1441849</vt:i4>
      </vt:variant>
      <vt:variant>
        <vt:i4>392</vt:i4>
      </vt:variant>
      <vt:variant>
        <vt:i4>0</vt:i4>
      </vt:variant>
      <vt:variant>
        <vt:i4>5</vt:i4>
      </vt:variant>
      <vt:variant>
        <vt:lpwstr/>
      </vt:variant>
      <vt:variant>
        <vt:lpwstr>_Toc237983484</vt:lpwstr>
      </vt:variant>
      <vt:variant>
        <vt:i4>1441849</vt:i4>
      </vt:variant>
      <vt:variant>
        <vt:i4>386</vt:i4>
      </vt:variant>
      <vt:variant>
        <vt:i4>0</vt:i4>
      </vt:variant>
      <vt:variant>
        <vt:i4>5</vt:i4>
      </vt:variant>
      <vt:variant>
        <vt:lpwstr/>
      </vt:variant>
      <vt:variant>
        <vt:lpwstr>_Toc237983483</vt:lpwstr>
      </vt:variant>
      <vt:variant>
        <vt:i4>1441849</vt:i4>
      </vt:variant>
      <vt:variant>
        <vt:i4>380</vt:i4>
      </vt:variant>
      <vt:variant>
        <vt:i4>0</vt:i4>
      </vt:variant>
      <vt:variant>
        <vt:i4>5</vt:i4>
      </vt:variant>
      <vt:variant>
        <vt:lpwstr/>
      </vt:variant>
      <vt:variant>
        <vt:lpwstr>_Toc237983482</vt:lpwstr>
      </vt:variant>
      <vt:variant>
        <vt:i4>1507385</vt:i4>
      </vt:variant>
      <vt:variant>
        <vt:i4>371</vt:i4>
      </vt:variant>
      <vt:variant>
        <vt:i4>0</vt:i4>
      </vt:variant>
      <vt:variant>
        <vt:i4>5</vt:i4>
      </vt:variant>
      <vt:variant>
        <vt:lpwstr/>
      </vt:variant>
      <vt:variant>
        <vt:lpwstr>_Toc237983491</vt:lpwstr>
      </vt:variant>
      <vt:variant>
        <vt:i4>1507385</vt:i4>
      </vt:variant>
      <vt:variant>
        <vt:i4>365</vt:i4>
      </vt:variant>
      <vt:variant>
        <vt:i4>0</vt:i4>
      </vt:variant>
      <vt:variant>
        <vt:i4>5</vt:i4>
      </vt:variant>
      <vt:variant>
        <vt:lpwstr/>
      </vt:variant>
      <vt:variant>
        <vt:lpwstr>_Toc237983490</vt:lpwstr>
      </vt:variant>
      <vt:variant>
        <vt:i4>1835071</vt:i4>
      </vt:variant>
      <vt:variant>
        <vt:i4>356</vt:i4>
      </vt:variant>
      <vt:variant>
        <vt:i4>0</vt:i4>
      </vt:variant>
      <vt:variant>
        <vt:i4>5</vt:i4>
      </vt:variant>
      <vt:variant>
        <vt:lpwstr/>
      </vt:variant>
      <vt:variant>
        <vt:lpwstr>_Toc238233699</vt:lpwstr>
      </vt:variant>
      <vt:variant>
        <vt:i4>1835071</vt:i4>
      </vt:variant>
      <vt:variant>
        <vt:i4>350</vt:i4>
      </vt:variant>
      <vt:variant>
        <vt:i4>0</vt:i4>
      </vt:variant>
      <vt:variant>
        <vt:i4>5</vt:i4>
      </vt:variant>
      <vt:variant>
        <vt:lpwstr/>
      </vt:variant>
      <vt:variant>
        <vt:lpwstr>_Toc238233698</vt:lpwstr>
      </vt:variant>
      <vt:variant>
        <vt:i4>1835071</vt:i4>
      </vt:variant>
      <vt:variant>
        <vt:i4>344</vt:i4>
      </vt:variant>
      <vt:variant>
        <vt:i4>0</vt:i4>
      </vt:variant>
      <vt:variant>
        <vt:i4>5</vt:i4>
      </vt:variant>
      <vt:variant>
        <vt:lpwstr/>
      </vt:variant>
      <vt:variant>
        <vt:lpwstr>_Toc238233697</vt:lpwstr>
      </vt:variant>
      <vt:variant>
        <vt:i4>1835071</vt:i4>
      </vt:variant>
      <vt:variant>
        <vt:i4>338</vt:i4>
      </vt:variant>
      <vt:variant>
        <vt:i4>0</vt:i4>
      </vt:variant>
      <vt:variant>
        <vt:i4>5</vt:i4>
      </vt:variant>
      <vt:variant>
        <vt:lpwstr/>
      </vt:variant>
      <vt:variant>
        <vt:lpwstr>_Toc238233696</vt:lpwstr>
      </vt:variant>
      <vt:variant>
        <vt:i4>1835071</vt:i4>
      </vt:variant>
      <vt:variant>
        <vt:i4>332</vt:i4>
      </vt:variant>
      <vt:variant>
        <vt:i4>0</vt:i4>
      </vt:variant>
      <vt:variant>
        <vt:i4>5</vt:i4>
      </vt:variant>
      <vt:variant>
        <vt:lpwstr/>
      </vt:variant>
      <vt:variant>
        <vt:lpwstr>_Toc238233695</vt:lpwstr>
      </vt:variant>
      <vt:variant>
        <vt:i4>1835071</vt:i4>
      </vt:variant>
      <vt:variant>
        <vt:i4>326</vt:i4>
      </vt:variant>
      <vt:variant>
        <vt:i4>0</vt:i4>
      </vt:variant>
      <vt:variant>
        <vt:i4>5</vt:i4>
      </vt:variant>
      <vt:variant>
        <vt:lpwstr/>
      </vt:variant>
      <vt:variant>
        <vt:lpwstr>_Toc238233694</vt:lpwstr>
      </vt:variant>
      <vt:variant>
        <vt:i4>1835071</vt:i4>
      </vt:variant>
      <vt:variant>
        <vt:i4>320</vt:i4>
      </vt:variant>
      <vt:variant>
        <vt:i4>0</vt:i4>
      </vt:variant>
      <vt:variant>
        <vt:i4>5</vt:i4>
      </vt:variant>
      <vt:variant>
        <vt:lpwstr/>
      </vt:variant>
      <vt:variant>
        <vt:lpwstr>_Toc238233693</vt:lpwstr>
      </vt:variant>
      <vt:variant>
        <vt:i4>1835071</vt:i4>
      </vt:variant>
      <vt:variant>
        <vt:i4>314</vt:i4>
      </vt:variant>
      <vt:variant>
        <vt:i4>0</vt:i4>
      </vt:variant>
      <vt:variant>
        <vt:i4>5</vt:i4>
      </vt:variant>
      <vt:variant>
        <vt:lpwstr/>
      </vt:variant>
      <vt:variant>
        <vt:lpwstr>_Toc238233692</vt:lpwstr>
      </vt:variant>
      <vt:variant>
        <vt:i4>1835071</vt:i4>
      </vt:variant>
      <vt:variant>
        <vt:i4>308</vt:i4>
      </vt:variant>
      <vt:variant>
        <vt:i4>0</vt:i4>
      </vt:variant>
      <vt:variant>
        <vt:i4>5</vt:i4>
      </vt:variant>
      <vt:variant>
        <vt:lpwstr/>
      </vt:variant>
      <vt:variant>
        <vt:lpwstr>_Toc238233691</vt:lpwstr>
      </vt:variant>
      <vt:variant>
        <vt:i4>1835071</vt:i4>
      </vt:variant>
      <vt:variant>
        <vt:i4>302</vt:i4>
      </vt:variant>
      <vt:variant>
        <vt:i4>0</vt:i4>
      </vt:variant>
      <vt:variant>
        <vt:i4>5</vt:i4>
      </vt:variant>
      <vt:variant>
        <vt:lpwstr/>
      </vt:variant>
      <vt:variant>
        <vt:lpwstr>_Toc238233690</vt:lpwstr>
      </vt:variant>
      <vt:variant>
        <vt:i4>1900607</vt:i4>
      </vt:variant>
      <vt:variant>
        <vt:i4>296</vt:i4>
      </vt:variant>
      <vt:variant>
        <vt:i4>0</vt:i4>
      </vt:variant>
      <vt:variant>
        <vt:i4>5</vt:i4>
      </vt:variant>
      <vt:variant>
        <vt:lpwstr/>
      </vt:variant>
      <vt:variant>
        <vt:lpwstr>_Toc238233689</vt:lpwstr>
      </vt:variant>
      <vt:variant>
        <vt:i4>1900607</vt:i4>
      </vt:variant>
      <vt:variant>
        <vt:i4>290</vt:i4>
      </vt:variant>
      <vt:variant>
        <vt:i4>0</vt:i4>
      </vt:variant>
      <vt:variant>
        <vt:i4>5</vt:i4>
      </vt:variant>
      <vt:variant>
        <vt:lpwstr/>
      </vt:variant>
      <vt:variant>
        <vt:lpwstr>_Toc238233688</vt:lpwstr>
      </vt:variant>
      <vt:variant>
        <vt:i4>1900607</vt:i4>
      </vt:variant>
      <vt:variant>
        <vt:i4>284</vt:i4>
      </vt:variant>
      <vt:variant>
        <vt:i4>0</vt:i4>
      </vt:variant>
      <vt:variant>
        <vt:i4>5</vt:i4>
      </vt:variant>
      <vt:variant>
        <vt:lpwstr/>
      </vt:variant>
      <vt:variant>
        <vt:lpwstr>_Toc238233687</vt:lpwstr>
      </vt:variant>
      <vt:variant>
        <vt:i4>1900607</vt:i4>
      </vt:variant>
      <vt:variant>
        <vt:i4>278</vt:i4>
      </vt:variant>
      <vt:variant>
        <vt:i4>0</vt:i4>
      </vt:variant>
      <vt:variant>
        <vt:i4>5</vt:i4>
      </vt:variant>
      <vt:variant>
        <vt:lpwstr/>
      </vt:variant>
      <vt:variant>
        <vt:lpwstr>_Toc238233686</vt:lpwstr>
      </vt:variant>
      <vt:variant>
        <vt:i4>1900607</vt:i4>
      </vt:variant>
      <vt:variant>
        <vt:i4>272</vt:i4>
      </vt:variant>
      <vt:variant>
        <vt:i4>0</vt:i4>
      </vt:variant>
      <vt:variant>
        <vt:i4>5</vt:i4>
      </vt:variant>
      <vt:variant>
        <vt:lpwstr/>
      </vt:variant>
      <vt:variant>
        <vt:lpwstr>_Toc238233685</vt:lpwstr>
      </vt:variant>
      <vt:variant>
        <vt:i4>1900607</vt:i4>
      </vt:variant>
      <vt:variant>
        <vt:i4>266</vt:i4>
      </vt:variant>
      <vt:variant>
        <vt:i4>0</vt:i4>
      </vt:variant>
      <vt:variant>
        <vt:i4>5</vt:i4>
      </vt:variant>
      <vt:variant>
        <vt:lpwstr/>
      </vt:variant>
      <vt:variant>
        <vt:lpwstr>_Toc238233684</vt:lpwstr>
      </vt:variant>
      <vt:variant>
        <vt:i4>1900607</vt:i4>
      </vt:variant>
      <vt:variant>
        <vt:i4>260</vt:i4>
      </vt:variant>
      <vt:variant>
        <vt:i4>0</vt:i4>
      </vt:variant>
      <vt:variant>
        <vt:i4>5</vt:i4>
      </vt:variant>
      <vt:variant>
        <vt:lpwstr/>
      </vt:variant>
      <vt:variant>
        <vt:lpwstr>_Toc238233683</vt:lpwstr>
      </vt:variant>
      <vt:variant>
        <vt:i4>1900607</vt:i4>
      </vt:variant>
      <vt:variant>
        <vt:i4>254</vt:i4>
      </vt:variant>
      <vt:variant>
        <vt:i4>0</vt:i4>
      </vt:variant>
      <vt:variant>
        <vt:i4>5</vt:i4>
      </vt:variant>
      <vt:variant>
        <vt:lpwstr/>
      </vt:variant>
      <vt:variant>
        <vt:lpwstr>_Toc238233682</vt:lpwstr>
      </vt:variant>
      <vt:variant>
        <vt:i4>1900607</vt:i4>
      </vt:variant>
      <vt:variant>
        <vt:i4>248</vt:i4>
      </vt:variant>
      <vt:variant>
        <vt:i4>0</vt:i4>
      </vt:variant>
      <vt:variant>
        <vt:i4>5</vt:i4>
      </vt:variant>
      <vt:variant>
        <vt:lpwstr/>
      </vt:variant>
      <vt:variant>
        <vt:lpwstr>_Toc238233681</vt:lpwstr>
      </vt:variant>
      <vt:variant>
        <vt:i4>1900607</vt:i4>
      </vt:variant>
      <vt:variant>
        <vt:i4>242</vt:i4>
      </vt:variant>
      <vt:variant>
        <vt:i4>0</vt:i4>
      </vt:variant>
      <vt:variant>
        <vt:i4>5</vt:i4>
      </vt:variant>
      <vt:variant>
        <vt:lpwstr/>
      </vt:variant>
      <vt:variant>
        <vt:lpwstr>_Toc238233680</vt:lpwstr>
      </vt:variant>
      <vt:variant>
        <vt:i4>1179711</vt:i4>
      </vt:variant>
      <vt:variant>
        <vt:i4>236</vt:i4>
      </vt:variant>
      <vt:variant>
        <vt:i4>0</vt:i4>
      </vt:variant>
      <vt:variant>
        <vt:i4>5</vt:i4>
      </vt:variant>
      <vt:variant>
        <vt:lpwstr/>
      </vt:variant>
      <vt:variant>
        <vt:lpwstr>_Toc238233679</vt:lpwstr>
      </vt:variant>
      <vt:variant>
        <vt:i4>1179711</vt:i4>
      </vt:variant>
      <vt:variant>
        <vt:i4>230</vt:i4>
      </vt:variant>
      <vt:variant>
        <vt:i4>0</vt:i4>
      </vt:variant>
      <vt:variant>
        <vt:i4>5</vt:i4>
      </vt:variant>
      <vt:variant>
        <vt:lpwstr/>
      </vt:variant>
      <vt:variant>
        <vt:lpwstr>_Toc238233678</vt:lpwstr>
      </vt:variant>
      <vt:variant>
        <vt:i4>1179711</vt:i4>
      </vt:variant>
      <vt:variant>
        <vt:i4>224</vt:i4>
      </vt:variant>
      <vt:variant>
        <vt:i4>0</vt:i4>
      </vt:variant>
      <vt:variant>
        <vt:i4>5</vt:i4>
      </vt:variant>
      <vt:variant>
        <vt:lpwstr/>
      </vt:variant>
      <vt:variant>
        <vt:lpwstr>_Toc238233677</vt:lpwstr>
      </vt:variant>
      <vt:variant>
        <vt:i4>1179711</vt:i4>
      </vt:variant>
      <vt:variant>
        <vt:i4>218</vt:i4>
      </vt:variant>
      <vt:variant>
        <vt:i4>0</vt:i4>
      </vt:variant>
      <vt:variant>
        <vt:i4>5</vt:i4>
      </vt:variant>
      <vt:variant>
        <vt:lpwstr/>
      </vt:variant>
      <vt:variant>
        <vt:lpwstr>_Toc238233676</vt:lpwstr>
      </vt:variant>
      <vt:variant>
        <vt:i4>1179711</vt:i4>
      </vt:variant>
      <vt:variant>
        <vt:i4>212</vt:i4>
      </vt:variant>
      <vt:variant>
        <vt:i4>0</vt:i4>
      </vt:variant>
      <vt:variant>
        <vt:i4>5</vt:i4>
      </vt:variant>
      <vt:variant>
        <vt:lpwstr/>
      </vt:variant>
      <vt:variant>
        <vt:lpwstr>_Toc238233675</vt:lpwstr>
      </vt:variant>
      <vt:variant>
        <vt:i4>1179711</vt:i4>
      </vt:variant>
      <vt:variant>
        <vt:i4>206</vt:i4>
      </vt:variant>
      <vt:variant>
        <vt:i4>0</vt:i4>
      </vt:variant>
      <vt:variant>
        <vt:i4>5</vt:i4>
      </vt:variant>
      <vt:variant>
        <vt:lpwstr/>
      </vt:variant>
      <vt:variant>
        <vt:lpwstr>_Toc238233674</vt:lpwstr>
      </vt:variant>
      <vt:variant>
        <vt:i4>1179711</vt:i4>
      </vt:variant>
      <vt:variant>
        <vt:i4>200</vt:i4>
      </vt:variant>
      <vt:variant>
        <vt:i4>0</vt:i4>
      </vt:variant>
      <vt:variant>
        <vt:i4>5</vt:i4>
      </vt:variant>
      <vt:variant>
        <vt:lpwstr/>
      </vt:variant>
      <vt:variant>
        <vt:lpwstr>_Toc238233673</vt:lpwstr>
      </vt:variant>
      <vt:variant>
        <vt:i4>1179711</vt:i4>
      </vt:variant>
      <vt:variant>
        <vt:i4>194</vt:i4>
      </vt:variant>
      <vt:variant>
        <vt:i4>0</vt:i4>
      </vt:variant>
      <vt:variant>
        <vt:i4>5</vt:i4>
      </vt:variant>
      <vt:variant>
        <vt:lpwstr/>
      </vt:variant>
      <vt:variant>
        <vt:lpwstr>_Toc238233672</vt:lpwstr>
      </vt:variant>
      <vt:variant>
        <vt:i4>1179711</vt:i4>
      </vt:variant>
      <vt:variant>
        <vt:i4>188</vt:i4>
      </vt:variant>
      <vt:variant>
        <vt:i4>0</vt:i4>
      </vt:variant>
      <vt:variant>
        <vt:i4>5</vt:i4>
      </vt:variant>
      <vt:variant>
        <vt:lpwstr/>
      </vt:variant>
      <vt:variant>
        <vt:lpwstr>_Toc238233671</vt:lpwstr>
      </vt:variant>
      <vt:variant>
        <vt:i4>1179711</vt:i4>
      </vt:variant>
      <vt:variant>
        <vt:i4>182</vt:i4>
      </vt:variant>
      <vt:variant>
        <vt:i4>0</vt:i4>
      </vt:variant>
      <vt:variant>
        <vt:i4>5</vt:i4>
      </vt:variant>
      <vt:variant>
        <vt:lpwstr/>
      </vt:variant>
      <vt:variant>
        <vt:lpwstr>_Toc238233670</vt:lpwstr>
      </vt:variant>
      <vt:variant>
        <vt:i4>1245247</vt:i4>
      </vt:variant>
      <vt:variant>
        <vt:i4>176</vt:i4>
      </vt:variant>
      <vt:variant>
        <vt:i4>0</vt:i4>
      </vt:variant>
      <vt:variant>
        <vt:i4>5</vt:i4>
      </vt:variant>
      <vt:variant>
        <vt:lpwstr/>
      </vt:variant>
      <vt:variant>
        <vt:lpwstr>_Toc238233669</vt:lpwstr>
      </vt:variant>
      <vt:variant>
        <vt:i4>1245247</vt:i4>
      </vt:variant>
      <vt:variant>
        <vt:i4>170</vt:i4>
      </vt:variant>
      <vt:variant>
        <vt:i4>0</vt:i4>
      </vt:variant>
      <vt:variant>
        <vt:i4>5</vt:i4>
      </vt:variant>
      <vt:variant>
        <vt:lpwstr/>
      </vt:variant>
      <vt:variant>
        <vt:lpwstr>_Toc238233668</vt:lpwstr>
      </vt:variant>
      <vt:variant>
        <vt:i4>1245247</vt:i4>
      </vt:variant>
      <vt:variant>
        <vt:i4>164</vt:i4>
      </vt:variant>
      <vt:variant>
        <vt:i4>0</vt:i4>
      </vt:variant>
      <vt:variant>
        <vt:i4>5</vt:i4>
      </vt:variant>
      <vt:variant>
        <vt:lpwstr/>
      </vt:variant>
      <vt:variant>
        <vt:lpwstr>_Toc238233667</vt:lpwstr>
      </vt:variant>
      <vt:variant>
        <vt:i4>1245247</vt:i4>
      </vt:variant>
      <vt:variant>
        <vt:i4>158</vt:i4>
      </vt:variant>
      <vt:variant>
        <vt:i4>0</vt:i4>
      </vt:variant>
      <vt:variant>
        <vt:i4>5</vt:i4>
      </vt:variant>
      <vt:variant>
        <vt:lpwstr/>
      </vt:variant>
      <vt:variant>
        <vt:lpwstr>_Toc238233666</vt:lpwstr>
      </vt:variant>
      <vt:variant>
        <vt:i4>1245247</vt:i4>
      </vt:variant>
      <vt:variant>
        <vt:i4>152</vt:i4>
      </vt:variant>
      <vt:variant>
        <vt:i4>0</vt:i4>
      </vt:variant>
      <vt:variant>
        <vt:i4>5</vt:i4>
      </vt:variant>
      <vt:variant>
        <vt:lpwstr/>
      </vt:variant>
      <vt:variant>
        <vt:lpwstr>_Toc238233665</vt:lpwstr>
      </vt:variant>
      <vt:variant>
        <vt:i4>1245247</vt:i4>
      </vt:variant>
      <vt:variant>
        <vt:i4>146</vt:i4>
      </vt:variant>
      <vt:variant>
        <vt:i4>0</vt:i4>
      </vt:variant>
      <vt:variant>
        <vt:i4>5</vt:i4>
      </vt:variant>
      <vt:variant>
        <vt:lpwstr/>
      </vt:variant>
      <vt:variant>
        <vt:lpwstr>_Toc238233664</vt:lpwstr>
      </vt:variant>
      <vt:variant>
        <vt:i4>1245247</vt:i4>
      </vt:variant>
      <vt:variant>
        <vt:i4>140</vt:i4>
      </vt:variant>
      <vt:variant>
        <vt:i4>0</vt:i4>
      </vt:variant>
      <vt:variant>
        <vt:i4>5</vt:i4>
      </vt:variant>
      <vt:variant>
        <vt:lpwstr/>
      </vt:variant>
      <vt:variant>
        <vt:lpwstr>_Toc238233663</vt:lpwstr>
      </vt:variant>
      <vt:variant>
        <vt:i4>1245247</vt:i4>
      </vt:variant>
      <vt:variant>
        <vt:i4>134</vt:i4>
      </vt:variant>
      <vt:variant>
        <vt:i4>0</vt:i4>
      </vt:variant>
      <vt:variant>
        <vt:i4>5</vt:i4>
      </vt:variant>
      <vt:variant>
        <vt:lpwstr/>
      </vt:variant>
      <vt:variant>
        <vt:lpwstr>_Toc238233662</vt:lpwstr>
      </vt:variant>
      <vt:variant>
        <vt:i4>1245247</vt:i4>
      </vt:variant>
      <vt:variant>
        <vt:i4>128</vt:i4>
      </vt:variant>
      <vt:variant>
        <vt:i4>0</vt:i4>
      </vt:variant>
      <vt:variant>
        <vt:i4>5</vt:i4>
      </vt:variant>
      <vt:variant>
        <vt:lpwstr/>
      </vt:variant>
      <vt:variant>
        <vt:lpwstr>_Toc238233661</vt:lpwstr>
      </vt:variant>
      <vt:variant>
        <vt:i4>1245247</vt:i4>
      </vt:variant>
      <vt:variant>
        <vt:i4>122</vt:i4>
      </vt:variant>
      <vt:variant>
        <vt:i4>0</vt:i4>
      </vt:variant>
      <vt:variant>
        <vt:i4>5</vt:i4>
      </vt:variant>
      <vt:variant>
        <vt:lpwstr/>
      </vt:variant>
      <vt:variant>
        <vt:lpwstr>_Toc238233660</vt:lpwstr>
      </vt:variant>
      <vt:variant>
        <vt:i4>1048639</vt:i4>
      </vt:variant>
      <vt:variant>
        <vt:i4>116</vt:i4>
      </vt:variant>
      <vt:variant>
        <vt:i4>0</vt:i4>
      </vt:variant>
      <vt:variant>
        <vt:i4>5</vt:i4>
      </vt:variant>
      <vt:variant>
        <vt:lpwstr/>
      </vt:variant>
      <vt:variant>
        <vt:lpwstr>_Toc238233659</vt:lpwstr>
      </vt:variant>
      <vt:variant>
        <vt:i4>1048639</vt:i4>
      </vt:variant>
      <vt:variant>
        <vt:i4>110</vt:i4>
      </vt:variant>
      <vt:variant>
        <vt:i4>0</vt:i4>
      </vt:variant>
      <vt:variant>
        <vt:i4>5</vt:i4>
      </vt:variant>
      <vt:variant>
        <vt:lpwstr/>
      </vt:variant>
      <vt:variant>
        <vt:lpwstr>_Toc238233658</vt:lpwstr>
      </vt:variant>
      <vt:variant>
        <vt:i4>1048639</vt:i4>
      </vt:variant>
      <vt:variant>
        <vt:i4>104</vt:i4>
      </vt:variant>
      <vt:variant>
        <vt:i4>0</vt:i4>
      </vt:variant>
      <vt:variant>
        <vt:i4>5</vt:i4>
      </vt:variant>
      <vt:variant>
        <vt:lpwstr/>
      </vt:variant>
      <vt:variant>
        <vt:lpwstr>_Toc238233657</vt:lpwstr>
      </vt:variant>
      <vt:variant>
        <vt:i4>1048639</vt:i4>
      </vt:variant>
      <vt:variant>
        <vt:i4>98</vt:i4>
      </vt:variant>
      <vt:variant>
        <vt:i4>0</vt:i4>
      </vt:variant>
      <vt:variant>
        <vt:i4>5</vt:i4>
      </vt:variant>
      <vt:variant>
        <vt:lpwstr/>
      </vt:variant>
      <vt:variant>
        <vt:lpwstr>_Toc238233656</vt:lpwstr>
      </vt:variant>
      <vt:variant>
        <vt:i4>1048639</vt:i4>
      </vt:variant>
      <vt:variant>
        <vt:i4>92</vt:i4>
      </vt:variant>
      <vt:variant>
        <vt:i4>0</vt:i4>
      </vt:variant>
      <vt:variant>
        <vt:i4>5</vt:i4>
      </vt:variant>
      <vt:variant>
        <vt:lpwstr/>
      </vt:variant>
      <vt:variant>
        <vt:lpwstr>_Toc238233655</vt:lpwstr>
      </vt:variant>
      <vt:variant>
        <vt:i4>1048639</vt:i4>
      </vt:variant>
      <vt:variant>
        <vt:i4>86</vt:i4>
      </vt:variant>
      <vt:variant>
        <vt:i4>0</vt:i4>
      </vt:variant>
      <vt:variant>
        <vt:i4>5</vt:i4>
      </vt:variant>
      <vt:variant>
        <vt:lpwstr/>
      </vt:variant>
      <vt:variant>
        <vt:lpwstr>_Toc238233654</vt:lpwstr>
      </vt:variant>
      <vt:variant>
        <vt:i4>1048639</vt:i4>
      </vt:variant>
      <vt:variant>
        <vt:i4>80</vt:i4>
      </vt:variant>
      <vt:variant>
        <vt:i4>0</vt:i4>
      </vt:variant>
      <vt:variant>
        <vt:i4>5</vt:i4>
      </vt:variant>
      <vt:variant>
        <vt:lpwstr/>
      </vt:variant>
      <vt:variant>
        <vt:lpwstr>_Toc238233653</vt:lpwstr>
      </vt:variant>
      <vt:variant>
        <vt:i4>1048639</vt:i4>
      </vt:variant>
      <vt:variant>
        <vt:i4>74</vt:i4>
      </vt:variant>
      <vt:variant>
        <vt:i4>0</vt:i4>
      </vt:variant>
      <vt:variant>
        <vt:i4>5</vt:i4>
      </vt:variant>
      <vt:variant>
        <vt:lpwstr/>
      </vt:variant>
      <vt:variant>
        <vt:lpwstr>_Toc238233652</vt:lpwstr>
      </vt:variant>
      <vt:variant>
        <vt:i4>1048639</vt:i4>
      </vt:variant>
      <vt:variant>
        <vt:i4>68</vt:i4>
      </vt:variant>
      <vt:variant>
        <vt:i4>0</vt:i4>
      </vt:variant>
      <vt:variant>
        <vt:i4>5</vt:i4>
      </vt:variant>
      <vt:variant>
        <vt:lpwstr/>
      </vt:variant>
      <vt:variant>
        <vt:lpwstr>_Toc238233651</vt:lpwstr>
      </vt:variant>
      <vt:variant>
        <vt:i4>1048639</vt:i4>
      </vt:variant>
      <vt:variant>
        <vt:i4>62</vt:i4>
      </vt:variant>
      <vt:variant>
        <vt:i4>0</vt:i4>
      </vt:variant>
      <vt:variant>
        <vt:i4>5</vt:i4>
      </vt:variant>
      <vt:variant>
        <vt:lpwstr/>
      </vt:variant>
      <vt:variant>
        <vt:lpwstr>_Toc238233650</vt:lpwstr>
      </vt:variant>
      <vt:variant>
        <vt:i4>1114175</vt:i4>
      </vt:variant>
      <vt:variant>
        <vt:i4>56</vt:i4>
      </vt:variant>
      <vt:variant>
        <vt:i4>0</vt:i4>
      </vt:variant>
      <vt:variant>
        <vt:i4>5</vt:i4>
      </vt:variant>
      <vt:variant>
        <vt:lpwstr/>
      </vt:variant>
      <vt:variant>
        <vt:lpwstr>_Toc238233649</vt:lpwstr>
      </vt:variant>
      <vt:variant>
        <vt:i4>1114175</vt:i4>
      </vt:variant>
      <vt:variant>
        <vt:i4>50</vt:i4>
      </vt:variant>
      <vt:variant>
        <vt:i4>0</vt:i4>
      </vt:variant>
      <vt:variant>
        <vt:i4>5</vt:i4>
      </vt:variant>
      <vt:variant>
        <vt:lpwstr/>
      </vt:variant>
      <vt:variant>
        <vt:lpwstr>_Toc238233648</vt:lpwstr>
      </vt:variant>
      <vt:variant>
        <vt:i4>1114175</vt:i4>
      </vt:variant>
      <vt:variant>
        <vt:i4>44</vt:i4>
      </vt:variant>
      <vt:variant>
        <vt:i4>0</vt:i4>
      </vt:variant>
      <vt:variant>
        <vt:i4>5</vt:i4>
      </vt:variant>
      <vt:variant>
        <vt:lpwstr/>
      </vt:variant>
      <vt:variant>
        <vt:lpwstr>_Toc238233647</vt:lpwstr>
      </vt:variant>
      <vt:variant>
        <vt:i4>1114175</vt:i4>
      </vt:variant>
      <vt:variant>
        <vt:i4>38</vt:i4>
      </vt:variant>
      <vt:variant>
        <vt:i4>0</vt:i4>
      </vt:variant>
      <vt:variant>
        <vt:i4>5</vt:i4>
      </vt:variant>
      <vt:variant>
        <vt:lpwstr/>
      </vt:variant>
      <vt:variant>
        <vt:lpwstr>_Toc238233646</vt:lpwstr>
      </vt:variant>
      <vt:variant>
        <vt:i4>1114175</vt:i4>
      </vt:variant>
      <vt:variant>
        <vt:i4>32</vt:i4>
      </vt:variant>
      <vt:variant>
        <vt:i4>0</vt:i4>
      </vt:variant>
      <vt:variant>
        <vt:i4>5</vt:i4>
      </vt:variant>
      <vt:variant>
        <vt:lpwstr/>
      </vt:variant>
      <vt:variant>
        <vt:lpwstr>_Toc238233645</vt:lpwstr>
      </vt:variant>
      <vt:variant>
        <vt:i4>1114175</vt:i4>
      </vt:variant>
      <vt:variant>
        <vt:i4>26</vt:i4>
      </vt:variant>
      <vt:variant>
        <vt:i4>0</vt:i4>
      </vt:variant>
      <vt:variant>
        <vt:i4>5</vt:i4>
      </vt:variant>
      <vt:variant>
        <vt:lpwstr/>
      </vt:variant>
      <vt:variant>
        <vt:lpwstr>_Toc238233644</vt:lpwstr>
      </vt:variant>
      <vt:variant>
        <vt:i4>1114175</vt:i4>
      </vt:variant>
      <vt:variant>
        <vt:i4>20</vt:i4>
      </vt:variant>
      <vt:variant>
        <vt:i4>0</vt:i4>
      </vt:variant>
      <vt:variant>
        <vt:i4>5</vt:i4>
      </vt:variant>
      <vt:variant>
        <vt:lpwstr/>
      </vt:variant>
      <vt:variant>
        <vt:lpwstr>_Toc238233643</vt:lpwstr>
      </vt:variant>
      <vt:variant>
        <vt:i4>1114175</vt:i4>
      </vt:variant>
      <vt:variant>
        <vt:i4>14</vt:i4>
      </vt:variant>
      <vt:variant>
        <vt:i4>0</vt:i4>
      </vt:variant>
      <vt:variant>
        <vt:i4>5</vt:i4>
      </vt:variant>
      <vt:variant>
        <vt:lpwstr/>
      </vt:variant>
      <vt:variant>
        <vt:lpwstr>_Toc238233642</vt:lpwstr>
      </vt:variant>
      <vt:variant>
        <vt:i4>1114175</vt:i4>
      </vt:variant>
      <vt:variant>
        <vt:i4>8</vt:i4>
      </vt:variant>
      <vt:variant>
        <vt:i4>0</vt:i4>
      </vt:variant>
      <vt:variant>
        <vt:i4>5</vt:i4>
      </vt:variant>
      <vt:variant>
        <vt:lpwstr/>
      </vt:variant>
      <vt:variant>
        <vt:lpwstr>_Toc238233641</vt:lpwstr>
      </vt:variant>
      <vt:variant>
        <vt:i4>1114175</vt:i4>
      </vt:variant>
      <vt:variant>
        <vt:i4>2</vt:i4>
      </vt:variant>
      <vt:variant>
        <vt:i4>0</vt:i4>
      </vt:variant>
      <vt:variant>
        <vt:i4>5</vt:i4>
      </vt:variant>
      <vt:variant>
        <vt:lpwstr/>
      </vt:variant>
      <vt:variant>
        <vt:lpwstr>_Toc238233640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Alberto Carrillo Ureta</dc:creator>
  <cp:keywords/>
  <dc:description/>
  <cp:lastModifiedBy>ALUMNO - MICHAEL MOISES ARAGON ENCARNACI�N</cp:lastModifiedBy>
  <cp:revision>2</cp:revision>
  <dcterms:created xsi:type="dcterms:W3CDTF">2026-08-22T16:02:00Z</dcterms:created>
  <dcterms:modified xsi:type="dcterms:W3CDTF">2026-08-22T16:02:00Z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0x010100DA9799A963BA9748BFCE71C196ECEEB2</vt:lpwstr>
  </property>
  <property fmtid="{D5CDD505-2E9C-101B-9397-08002B2CF9AE}" pid="3" name="MediaServiceImageTags">
    <vt:lpwstr/>
  </property>
</Properties>
</file>