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540D1" w14:textId="3CAF5C0D" w:rsidR="008C414E" w:rsidRPr="00F52D5A" w:rsidRDefault="008C414E" w:rsidP="008C414E">
      <w:pPr>
        <w:jc w:val="center"/>
        <w:rPr>
          <w:rFonts w:cs="Arial"/>
        </w:rPr>
      </w:pPr>
    </w:p>
    <w:p w14:paraId="45344879" w14:textId="2E6B35A4" w:rsidR="008C414E" w:rsidRPr="00F52D5A" w:rsidRDefault="008C414E" w:rsidP="008C414E">
      <w:pPr>
        <w:jc w:val="center"/>
        <w:rPr>
          <w:rFonts w:cs="Arial"/>
        </w:rPr>
      </w:pPr>
    </w:p>
    <w:p w14:paraId="01CD2CCB" w14:textId="61F5A307" w:rsidR="008C414E" w:rsidRPr="00F52D5A" w:rsidRDefault="008C414E" w:rsidP="008C414E">
      <w:pPr>
        <w:jc w:val="center"/>
        <w:rPr>
          <w:rFonts w:cs="Arial"/>
        </w:rPr>
      </w:pPr>
      <w:r w:rsidRPr="00F52D5A">
        <w:rPr>
          <w:rFonts w:cs="Arial"/>
          <w:noProof/>
        </w:rPr>
        <w:drawing>
          <wp:inline distT="0" distB="0" distL="0" distR="0" wp14:anchorId="14ABAD55" wp14:editId="692C92C0">
            <wp:extent cx="2409825" cy="828675"/>
            <wp:effectExtent l="0" t="0" r="9525" b="9525"/>
            <wp:docPr id="6680673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9825" cy="828675"/>
                    </a:xfrm>
                    <a:prstGeom prst="rect">
                      <a:avLst/>
                    </a:prstGeom>
                    <a:noFill/>
                    <a:ln>
                      <a:noFill/>
                    </a:ln>
                  </pic:spPr>
                </pic:pic>
              </a:graphicData>
            </a:graphic>
          </wp:inline>
        </w:drawing>
      </w:r>
    </w:p>
    <w:p w14:paraId="1588E6EE" w14:textId="60859E81" w:rsidR="008C414E" w:rsidRPr="00F52D5A" w:rsidRDefault="008C414E" w:rsidP="00C95C12">
      <w:pPr>
        <w:rPr>
          <w:rFonts w:cs="Arial"/>
        </w:rPr>
      </w:pPr>
    </w:p>
    <w:p w14:paraId="400FFDEB" w14:textId="011E9CE0" w:rsidR="008C414E" w:rsidRPr="00F52D5A" w:rsidRDefault="008C414E" w:rsidP="008C414E">
      <w:pPr>
        <w:jc w:val="center"/>
        <w:rPr>
          <w:rFonts w:cs="Arial"/>
        </w:rPr>
      </w:pPr>
    </w:p>
    <w:p w14:paraId="408D08D2" w14:textId="627BECED" w:rsidR="008C414E" w:rsidRPr="00C95C12" w:rsidRDefault="008C414E" w:rsidP="008C414E">
      <w:pPr>
        <w:jc w:val="center"/>
        <w:rPr>
          <w:rFonts w:cs="Arial"/>
          <w:sz w:val="24"/>
          <w:szCs w:val="24"/>
        </w:rPr>
      </w:pPr>
      <w:r w:rsidRPr="00C95C12">
        <w:rPr>
          <w:rFonts w:cs="Arial"/>
          <w:b/>
          <w:sz w:val="24"/>
          <w:szCs w:val="24"/>
          <w:lang w:val="es-ES"/>
        </w:rPr>
        <w:t>Facultad de</w:t>
      </w:r>
      <w:r w:rsidR="386A68D2" w:rsidRPr="00C95C12">
        <w:rPr>
          <w:rFonts w:cs="Arial"/>
          <w:b/>
          <w:sz w:val="24"/>
          <w:szCs w:val="24"/>
          <w:lang w:val="es-ES"/>
        </w:rPr>
        <w:t xml:space="preserve"> </w:t>
      </w:r>
      <w:r w:rsidRPr="00C95C12">
        <w:rPr>
          <w:rFonts w:cs="Arial"/>
          <w:b/>
          <w:sz w:val="24"/>
          <w:szCs w:val="24"/>
          <w:lang w:val="es-ES"/>
        </w:rPr>
        <w:t>Ingeniería</w:t>
      </w:r>
    </w:p>
    <w:p w14:paraId="7D984211" w14:textId="34E74849" w:rsidR="008C414E" w:rsidRPr="00C95C12" w:rsidRDefault="008C414E" w:rsidP="008C414E">
      <w:pPr>
        <w:jc w:val="center"/>
        <w:rPr>
          <w:rFonts w:cs="Arial"/>
          <w:sz w:val="24"/>
          <w:szCs w:val="24"/>
        </w:rPr>
      </w:pPr>
    </w:p>
    <w:p w14:paraId="552B87F3" w14:textId="27CCF4B8" w:rsidR="008C414E" w:rsidRPr="00C95C12" w:rsidRDefault="008C414E" w:rsidP="008C414E">
      <w:pPr>
        <w:jc w:val="center"/>
        <w:rPr>
          <w:rFonts w:cs="Arial"/>
          <w:sz w:val="24"/>
          <w:szCs w:val="24"/>
        </w:rPr>
      </w:pPr>
      <w:r w:rsidRPr="00C95C12">
        <w:rPr>
          <w:rFonts w:cs="Arial"/>
          <w:b/>
          <w:sz w:val="24"/>
          <w:szCs w:val="24"/>
          <w:lang w:val="es-ES"/>
        </w:rPr>
        <w:t>Carrera de Ingeniería de Software</w:t>
      </w:r>
    </w:p>
    <w:p w14:paraId="0A5C5BBE" w14:textId="7581DBA5" w:rsidR="008C414E" w:rsidRPr="00C95C12" w:rsidRDefault="008C414E" w:rsidP="008C414E">
      <w:pPr>
        <w:jc w:val="center"/>
        <w:rPr>
          <w:rFonts w:cs="Arial"/>
          <w:sz w:val="24"/>
          <w:szCs w:val="24"/>
        </w:rPr>
      </w:pPr>
    </w:p>
    <w:p w14:paraId="4BBFCCA2" w14:textId="616F486C" w:rsidR="008C414E" w:rsidRPr="00C95C12" w:rsidRDefault="008C414E" w:rsidP="008C414E">
      <w:pPr>
        <w:jc w:val="center"/>
        <w:rPr>
          <w:rFonts w:cs="Arial"/>
          <w:sz w:val="24"/>
          <w:szCs w:val="24"/>
        </w:rPr>
      </w:pPr>
      <w:r w:rsidRPr="00C95C12">
        <w:rPr>
          <w:rFonts w:cs="Arial"/>
          <w:sz w:val="24"/>
          <w:szCs w:val="24"/>
          <w:lang w:val="es-ES"/>
        </w:rPr>
        <w:t>Tesis:</w:t>
      </w:r>
    </w:p>
    <w:p w14:paraId="181A322A" w14:textId="5C9ABEB7" w:rsidR="008C414E" w:rsidRPr="00C95C12" w:rsidRDefault="008C414E" w:rsidP="008C414E">
      <w:pPr>
        <w:jc w:val="center"/>
        <w:rPr>
          <w:rFonts w:cs="Arial"/>
          <w:sz w:val="24"/>
          <w:szCs w:val="24"/>
        </w:rPr>
      </w:pPr>
      <w:r w:rsidRPr="00C95C12">
        <w:rPr>
          <w:rFonts w:cs="Arial"/>
          <w:b/>
          <w:sz w:val="24"/>
          <w:szCs w:val="24"/>
          <w:lang w:val="es-ES"/>
        </w:rPr>
        <w:t>Modelamiento predictivo y explicable mediante Machine Learning para la estimación del riesgo de pérdida gestacional en mujeres peruanas de 15 a 49 años a partir de factores sociodemográficos y de salud (ENDES 2022-2025)</w:t>
      </w:r>
    </w:p>
    <w:p w14:paraId="58A83324" w14:textId="682318F2" w:rsidR="008C414E" w:rsidRPr="00C95C12" w:rsidRDefault="008C414E" w:rsidP="050A7DC0">
      <w:pPr>
        <w:jc w:val="center"/>
        <w:rPr>
          <w:rFonts w:cs="Arial"/>
          <w:sz w:val="24"/>
          <w:szCs w:val="24"/>
        </w:rPr>
      </w:pPr>
    </w:p>
    <w:p w14:paraId="47BEE384" w14:textId="294F8593" w:rsidR="008C414E" w:rsidRPr="00C95C12" w:rsidRDefault="008C414E" w:rsidP="008C414E">
      <w:pPr>
        <w:jc w:val="center"/>
        <w:rPr>
          <w:rFonts w:cs="Arial"/>
          <w:sz w:val="24"/>
          <w:szCs w:val="24"/>
        </w:rPr>
      </w:pPr>
      <w:r w:rsidRPr="00C95C12">
        <w:rPr>
          <w:rFonts w:cs="Arial"/>
          <w:sz w:val="24"/>
          <w:szCs w:val="24"/>
          <w:lang w:val="es-ES"/>
        </w:rPr>
        <w:t>Aragón Encarnación, Michael Moisés</w:t>
      </w:r>
    </w:p>
    <w:p w14:paraId="012B06F7" w14:textId="6AC413BE" w:rsidR="008C414E" w:rsidRPr="00C95C12" w:rsidRDefault="008C414E" w:rsidP="008C414E">
      <w:pPr>
        <w:jc w:val="center"/>
        <w:rPr>
          <w:rFonts w:cs="Arial"/>
          <w:sz w:val="24"/>
          <w:szCs w:val="24"/>
        </w:rPr>
      </w:pPr>
      <w:r w:rsidRPr="00C95C12">
        <w:rPr>
          <w:rFonts w:cs="Arial"/>
          <w:sz w:val="24"/>
          <w:szCs w:val="24"/>
          <w:lang w:val="es-ES"/>
        </w:rPr>
        <w:t>Jange Zarate, Karla Jemima</w:t>
      </w:r>
    </w:p>
    <w:p w14:paraId="6AB6D432" w14:textId="7F365AD4" w:rsidR="008C414E" w:rsidRPr="00C95C12" w:rsidRDefault="008C414E" w:rsidP="008C414E">
      <w:pPr>
        <w:jc w:val="center"/>
        <w:rPr>
          <w:rFonts w:cs="Arial"/>
          <w:sz w:val="24"/>
          <w:szCs w:val="24"/>
        </w:rPr>
      </w:pPr>
    </w:p>
    <w:p w14:paraId="02F7714A" w14:textId="63476C0D" w:rsidR="008C414E" w:rsidRPr="00C95C12" w:rsidRDefault="008C414E" w:rsidP="008C414E">
      <w:pPr>
        <w:jc w:val="center"/>
        <w:rPr>
          <w:rFonts w:cs="Arial"/>
          <w:sz w:val="24"/>
          <w:szCs w:val="24"/>
        </w:rPr>
      </w:pPr>
      <w:r w:rsidRPr="00C95C12">
        <w:rPr>
          <w:rFonts w:cs="Arial"/>
          <w:sz w:val="24"/>
          <w:szCs w:val="24"/>
          <w:lang w:val="es-ES"/>
        </w:rPr>
        <w:t>Mg. David Carlos Vera Olivera</w:t>
      </w:r>
    </w:p>
    <w:p w14:paraId="69C1CAC5" w14:textId="4609246F" w:rsidR="008C414E" w:rsidRPr="00C95C12" w:rsidRDefault="008C414E" w:rsidP="008C414E">
      <w:pPr>
        <w:jc w:val="center"/>
        <w:rPr>
          <w:rFonts w:cs="Arial"/>
          <w:sz w:val="24"/>
          <w:szCs w:val="24"/>
        </w:rPr>
      </w:pPr>
    </w:p>
    <w:p w14:paraId="4A8CCBD3" w14:textId="67C79DDF" w:rsidR="008C414E" w:rsidRPr="00C95C12" w:rsidRDefault="008C414E" w:rsidP="008C414E">
      <w:pPr>
        <w:jc w:val="center"/>
        <w:rPr>
          <w:rFonts w:cs="Arial"/>
          <w:sz w:val="24"/>
          <w:szCs w:val="24"/>
        </w:rPr>
      </w:pPr>
    </w:p>
    <w:p w14:paraId="1674297C" w14:textId="70007543" w:rsidR="008C414E" w:rsidRPr="00C95C12" w:rsidRDefault="008C414E" w:rsidP="008C414E">
      <w:pPr>
        <w:jc w:val="center"/>
        <w:rPr>
          <w:rFonts w:cs="Arial"/>
          <w:sz w:val="24"/>
          <w:szCs w:val="24"/>
        </w:rPr>
      </w:pPr>
      <w:r w:rsidRPr="00C95C12">
        <w:rPr>
          <w:rFonts w:cs="Arial"/>
          <w:sz w:val="24"/>
          <w:szCs w:val="24"/>
          <w:lang w:val="es-ES"/>
        </w:rPr>
        <w:t>Lima - Perú</w:t>
      </w:r>
    </w:p>
    <w:p w14:paraId="016826A2" w14:textId="66A117EA" w:rsidR="008C414E" w:rsidRPr="00C95C12" w:rsidRDefault="008C414E" w:rsidP="008C414E">
      <w:pPr>
        <w:jc w:val="center"/>
        <w:rPr>
          <w:rFonts w:cs="Arial"/>
          <w:sz w:val="24"/>
          <w:szCs w:val="24"/>
          <w:lang w:val="es-ES"/>
        </w:rPr>
      </w:pPr>
      <w:r w:rsidRPr="00C95C12">
        <w:rPr>
          <w:rFonts w:cs="Arial"/>
          <w:sz w:val="24"/>
          <w:szCs w:val="24"/>
          <w:lang w:val="es-ES"/>
        </w:rPr>
        <w:t>Agosto, 2026</w:t>
      </w:r>
    </w:p>
    <w:p w14:paraId="6C7BDB83" w14:textId="0E6C370C" w:rsidR="008C414E" w:rsidRPr="00C95C12" w:rsidRDefault="008C414E" w:rsidP="050A7DC0">
      <w:pPr>
        <w:rPr>
          <w:rFonts w:cs="Arial"/>
          <w:lang w:val="es-ES"/>
        </w:rPr>
      </w:pPr>
      <w:r w:rsidRPr="00F52D5A">
        <w:rPr>
          <w:rFonts w:cs="Arial"/>
          <w:lang w:val="es-ES"/>
        </w:rPr>
        <w:br w:type="page"/>
      </w:r>
      <w:r w:rsidRPr="050A7DC0">
        <w:rPr>
          <w:rFonts w:cs="Arial"/>
          <w:b/>
          <w:bCs/>
          <w:lang w:val="es-ES"/>
        </w:rPr>
        <w:t>[Pegue aquí el resumen del reporte de similitud Turnitin]</w:t>
      </w:r>
    </w:p>
    <w:p w14:paraId="00873E83" w14:textId="77777777" w:rsidR="008C414E" w:rsidRPr="00F52D5A" w:rsidRDefault="008C414E">
      <w:pPr>
        <w:rPr>
          <w:rFonts w:cs="Arial"/>
          <w:b/>
          <w:bCs/>
        </w:rPr>
      </w:pPr>
      <w:r w:rsidRPr="00F52D5A">
        <w:rPr>
          <w:rFonts w:cs="Arial"/>
          <w:b/>
          <w:bCs/>
        </w:rPr>
        <w:br w:type="page"/>
      </w:r>
    </w:p>
    <w:p w14:paraId="477BC2A8" w14:textId="39B3EA69" w:rsidR="077816B1" w:rsidRDefault="35711C39" w:rsidP="657A26D1">
      <w:pPr>
        <w:jc w:val="center"/>
      </w:pPr>
      <w:r w:rsidRPr="657A26D1">
        <w:rPr>
          <w:rFonts w:cs="Arial"/>
          <w:b/>
          <w:bCs/>
          <w:lang w:val="es-ES"/>
        </w:rPr>
        <w:t>Dedicatoria</w:t>
      </w:r>
    </w:p>
    <w:p w14:paraId="43ACD3F0" w14:textId="014F6C19" w:rsidR="1E8F6E2E" w:rsidRPr="00187865" w:rsidRDefault="1E8F6E2E" w:rsidP="00D76045">
      <w:pPr>
        <w:jc w:val="right"/>
        <w:rPr>
          <w:rFonts w:cs="Arial"/>
          <w:i/>
          <w:iCs/>
          <w:lang w:val="es-ES"/>
        </w:rPr>
      </w:pPr>
      <w:r w:rsidRPr="00187865">
        <w:rPr>
          <w:rFonts w:cs="Arial"/>
          <w:i/>
          <w:iCs/>
          <w:lang w:val="es-ES"/>
        </w:rPr>
        <w:t>A mi querida madre Yesenia, que siempre me alentó a cumplir cada cosa que me proponía, un besito al cielo a mi mejor am</w:t>
      </w:r>
      <w:r w:rsidR="6B913B85" w:rsidRPr="00187865">
        <w:rPr>
          <w:rFonts w:cs="Arial"/>
          <w:i/>
          <w:iCs/>
          <w:lang w:val="es-ES"/>
        </w:rPr>
        <w:t>iga.</w:t>
      </w:r>
    </w:p>
    <w:p w14:paraId="0C054669" w14:textId="3965FDB6" w:rsidR="00D76045" w:rsidRDefault="00D76045" w:rsidP="00D76045">
      <w:pPr>
        <w:jc w:val="right"/>
        <w:rPr>
          <w:rFonts w:cs="Arial"/>
          <w:i/>
          <w:iCs/>
          <w:lang w:val="es-ES"/>
        </w:rPr>
      </w:pPr>
      <w:r w:rsidRPr="00187865">
        <w:rPr>
          <w:rFonts w:cs="Arial"/>
          <w:i/>
          <w:iCs/>
          <w:lang w:val="es-ES"/>
        </w:rPr>
        <w:t>Karla Jange</w:t>
      </w:r>
    </w:p>
    <w:p w14:paraId="1A5585EA" w14:textId="6516BAA1" w:rsidR="001218AA" w:rsidRDefault="00275D68" w:rsidP="00275D68">
      <w:pPr>
        <w:jc w:val="right"/>
        <w:rPr>
          <w:rFonts w:cs="Arial"/>
          <w:i/>
          <w:iCs/>
          <w:lang w:val="es-ES"/>
        </w:rPr>
      </w:pPr>
      <w:r>
        <w:rPr>
          <w:rFonts w:cs="Arial"/>
          <w:i/>
          <w:iCs/>
          <w:lang w:val="es-ES"/>
        </w:rPr>
        <w:t xml:space="preserve">A mi papá </w:t>
      </w:r>
      <w:r w:rsidR="00DD0AC2">
        <w:rPr>
          <w:rFonts w:cs="Arial"/>
          <w:i/>
          <w:iCs/>
          <w:lang w:val="es-ES"/>
        </w:rPr>
        <w:t xml:space="preserve">Ronald </w:t>
      </w:r>
      <w:r w:rsidR="00E73D6C">
        <w:rPr>
          <w:rFonts w:cs="Arial"/>
          <w:i/>
          <w:iCs/>
          <w:lang w:val="es-ES"/>
        </w:rPr>
        <w:t xml:space="preserve">por </w:t>
      </w:r>
      <w:r w:rsidR="00B6303D">
        <w:rPr>
          <w:rFonts w:cs="Arial"/>
          <w:i/>
          <w:iCs/>
          <w:lang w:val="es-ES"/>
        </w:rPr>
        <w:t xml:space="preserve">sacrificio </w:t>
      </w:r>
      <w:r w:rsidR="00343CC8">
        <w:rPr>
          <w:rFonts w:cs="Arial"/>
          <w:i/>
          <w:iCs/>
          <w:lang w:val="es-ES"/>
        </w:rPr>
        <w:t xml:space="preserve">de años </w:t>
      </w:r>
      <w:r w:rsidR="00D60E94">
        <w:rPr>
          <w:rFonts w:cs="Arial"/>
          <w:i/>
          <w:iCs/>
          <w:lang w:val="es-ES"/>
        </w:rPr>
        <w:t xml:space="preserve">lejos de nosotros y el apoyo constante para </w:t>
      </w:r>
      <w:r w:rsidR="00BD13B9">
        <w:rPr>
          <w:rFonts w:cs="Arial"/>
          <w:i/>
          <w:iCs/>
          <w:lang w:val="es-ES"/>
        </w:rPr>
        <w:t xml:space="preserve">completar este objetivo, y mi mamá por </w:t>
      </w:r>
      <w:r w:rsidR="00E8239C">
        <w:rPr>
          <w:rFonts w:cs="Arial"/>
          <w:i/>
          <w:iCs/>
          <w:lang w:val="es-ES"/>
        </w:rPr>
        <w:t xml:space="preserve">ser el soporte emocional para continuar en los momentos </w:t>
      </w:r>
      <w:r w:rsidR="00A13054">
        <w:rPr>
          <w:rFonts w:cs="Arial"/>
          <w:i/>
          <w:iCs/>
          <w:lang w:val="es-ES"/>
        </w:rPr>
        <w:t xml:space="preserve">difíciles </w:t>
      </w:r>
      <w:r w:rsidR="00BE2C0A">
        <w:rPr>
          <w:rFonts w:cs="Arial"/>
          <w:i/>
          <w:iCs/>
          <w:lang w:val="es-ES"/>
        </w:rPr>
        <w:t>en mis años de estudi</w:t>
      </w:r>
      <w:r w:rsidR="00CA3BE7">
        <w:rPr>
          <w:rFonts w:cs="Arial"/>
          <w:i/>
          <w:iCs/>
          <w:lang w:val="es-ES"/>
        </w:rPr>
        <w:t>o, los quiero mucho a ambos.</w:t>
      </w:r>
    </w:p>
    <w:p w14:paraId="60E82306" w14:textId="3945CCD7" w:rsidR="00CA3BE7" w:rsidRPr="00187865" w:rsidRDefault="00CA3BE7" w:rsidP="00275D68">
      <w:pPr>
        <w:jc w:val="right"/>
        <w:rPr>
          <w:rFonts w:cs="Arial"/>
          <w:i/>
          <w:iCs/>
          <w:lang w:val="es-ES"/>
        </w:rPr>
      </w:pPr>
      <w:r>
        <w:rPr>
          <w:rFonts w:cs="Arial"/>
          <w:i/>
          <w:iCs/>
          <w:lang w:val="es-ES"/>
        </w:rPr>
        <w:t>Michael Aragon</w:t>
      </w:r>
    </w:p>
    <w:p w14:paraId="1CD3B723" w14:textId="7D411FCC" w:rsidR="008C414E" w:rsidRPr="00F52D5A" w:rsidRDefault="008C414E">
      <w:pPr>
        <w:rPr>
          <w:rFonts w:cs="Arial"/>
        </w:rPr>
      </w:pPr>
      <w:r w:rsidRPr="11DC2C55">
        <w:rPr>
          <w:rFonts w:cs="Arial"/>
          <w:b/>
          <w:lang w:val="es-ES"/>
        </w:rPr>
        <w:br w:type="page"/>
      </w:r>
    </w:p>
    <w:p w14:paraId="08EDB321" w14:textId="51557ECB" w:rsidR="008C414E" w:rsidRPr="00F52D5A" w:rsidRDefault="008C414E" w:rsidP="11DC2C55">
      <w:pPr>
        <w:jc w:val="center"/>
        <w:rPr>
          <w:rFonts w:cs="Arial"/>
          <w:b/>
          <w:bCs/>
          <w:lang w:val="es-ES"/>
        </w:rPr>
      </w:pPr>
      <w:r w:rsidRPr="00F52D5A">
        <w:rPr>
          <w:rFonts w:cs="Arial"/>
          <w:b/>
          <w:bCs/>
          <w:lang w:val="es-ES"/>
        </w:rPr>
        <w:t>Resumen</w:t>
      </w:r>
    </w:p>
    <w:p w14:paraId="2151C57F" w14:textId="223F6876" w:rsidR="001F6C4A" w:rsidRPr="001F6C4A" w:rsidRDefault="001F6C4A" w:rsidP="001F6C4A">
      <w:pPr>
        <w:rPr>
          <w:rFonts w:cs="Arial"/>
          <w:lang w:val="es-MX"/>
        </w:rPr>
      </w:pPr>
      <w:r w:rsidRPr="001F6C4A">
        <w:rPr>
          <w:rFonts w:cs="Arial"/>
          <w:lang w:val="es-MX"/>
        </w:rPr>
        <w:t>El propósito del trabajo de investigación es desarrollar y evaluar un modelo predictivo y explicable mediante Machine Learning para estimar el riesgo de pérdida gestacional en mujeres peruanas de 15 a 49 años, a partir de los microdatos sociodemográficos y de salud de la Encuesta Demográfica y de Salud Familiar (ENDES 2022-2025) de la INEI. Para lograr ello, el estudio se fundamenta en la caracterización epidemiológica de los determinantes de la salud reproductiva, el preprocesamiento de bases poblacionales masivas desbalanceadas, la aplicación de algoritmos de clasificación supervisada, la evaluación con métricas de computacionales, y el uso de técnicas de Inteligencia Artificial Explicable (XAI).</w:t>
      </w:r>
    </w:p>
    <w:p w14:paraId="2EA1AE3E" w14:textId="2E2F5A0C" w:rsidR="001F6C4A" w:rsidRPr="001F6C4A" w:rsidRDefault="001F6C4A" w:rsidP="001F6C4A">
      <w:pPr>
        <w:rPr>
          <w:rFonts w:cs="Arial"/>
          <w:lang w:val="es-MX"/>
        </w:rPr>
      </w:pPr>
      <w:r w:rsidRPr="001F6C4A">
        <w:rPr>
          <w:rFonts w:cs="Arial"/>
          <w:lang w:val="es-MX"/>
        </w:rPr>
        <w:t>El desarrollo de la solución se estructuró en seis fases operativas: adquisición y consolidación modular de los datos, preprocesamiento y depuración con control de data leakage, optimización del espacio de características mediante el algoritmo Boruta, balanceo sintético de la clase minoritaria mediante SMOTE-NC, modelamiento comparativo con ajuste de hiperparámetros entre clasificadores de ensamble (Gradient Boosting, XGBoost y Random Forest) y tradicionales (SVM y KNN), e interpretabilidad global y local.</w:t>
      </w:r>
    </w:p>
    <w:p w14:paraId="05B20CCF" w14:textId="07DFD49B" w:rsidR="001F6C4A" w:rsidRPr="001F6C4A" w:rsidRDefault="001F6C4A" w:rsidP="001F6C4A">
      <w:pPr>
        <w:rPr>
          <w:rFonts w:cs="Arial"/>
          <w:lang w:val="es-MX"/>
        </w:rPr>
      </w:pPr>
      <w:r w:rsidRPr="001F6C4A">
        <w:rPr>
          <w:rFonts w:cs="Arial"/>
          <w:lang w:val="es-MX"/>
        </w:rPr>
        <w:t>Como resultados principales, el modelo de ensamble Gradient Boosting alcanzó el mejor desempeño global bajo validación cruzada estratificada (k = 5), registrando un AUROC de 0.6499 +- 0.0111, un F1-Score de 0.2114 +- 0.0060 y una sensibilidad de 55.29 %, superando numéricamente a los demás algoritmos. La prueba de significancia estadística mediante bootstrap no paramétrico (B = 2000, IC 95 %: 0.634 - 0.665) confirmó una capacidad de discriminación del modelo es estadísticamente superior al azar. Asimismo, el análisis con TreeSHAP determinó que la dimensión sociodemográfica agrupó el 71.5 % de la importancia predictiva global, liderada por el área de residencia (24.6 %) y el estado civil (20.5%), mientras que las explicaciones locales con LIME y SHAP Waterfall mostraron coincidencia y consistencia en la atribución individual del riesgo.</w:t>
      </w:r>
    </w:p>
    <w:p w14:paraId="695C3973" w14:textId="426B24DB" w:rsidR="003E31BA" w:rsidRPr="00650762" w:rsidRDefault="001F6C4A" w:rsidP="00650762">
      <w:pPr>
        <w:rPr>
          <w:rFonts w:cs="Arial"/>
          <w:lang w:val="es-ES"/>
        </w:rPr>
      </w:pPr>
      <w:r w:rsidRPr="001F6C4A">
        <w:rPr>
          <w:rFonts w:cs="Arial"/>
          <w:lang w:val="es-MX"/>
        </w:rPr>
        <w:t>En conclusión, la solución desarrollada demuestra la viabilidad de integrar clasificadores de ensamble con técnicas de explicabilidad sobre encuestas nacionales de hogares, constituyendo una herramienta de apoyo analítico y alerta temprana para la prevención en salud pública y la investigación académica. No obstante, al sustentarse en datos poblacionales y dada la ausencia de variables de historial clínico, la herramienta actúa como un complemento de apoyo para la toma de decisiones, sin sustituir la evaluación ni el criterio médico especializado.</w:t>
      </w:r>
      <w:bookmarkStart w:id="0" w:name="_Toc242132762"/>
    </w:p>
    <w:sdt>
      <w:sdtPr>
        <w:rPr>
          <w:lang w:val="es-MX"/>
        </w:rPr>
        <w:id w:val="975955248"/>
        <w:docPartObj>
          <w:docPartGallery w:val="Table of Contents"/>
          <w:docPartUnique/>
        </w:docPartObj>
      </w:sdtPr>
      <w:sdtEndPr>
        <w:rPr>
          <w:rFonts w:eastAsiaTheme="minorHAnsi" w:cstheme="minorBidi"/>
          <w:b/>
          <w:bCs/>
          <w:color w:val="auto"/>
          <w:sz w:val="22"/>
          <w:szCs w:val="22"/>
          <w:lang w:eastAsia="en-US"/>
          <w14:ligatures w14:val="standardContextual"/>
        </w:rPr>
      </w:sdtEndPr>
      <w:sdtContent>
        <w:p w14:paraId="3534392E" w14:textId="6C924CD8" w:rsidR="003E31BA" w:rsidRPr="00226027" w:rsidRDefault="00650762" w:rsidP="00650762">
          <w:pPr>
            <w:pStyle w:val="TOCHeading"/>
            <w:numPr>
              <w:ilvl w:val="0"/>
              <w:numId w:val="0"/>
            </w:numPr>
            <w:ind w:left="432" w:hanging="432"/>
            <w:rPr>
              <w:b/>
              <w:bCs/>
              <w:color w:val="auto"/>
              <w:sz w:val="32"/>
              <w:u w:val="single"/>
            </w:rPr>
          </w:pPr>
          <w:r w:rsidRPr="00226027">
            <w:rPr>
              <w:b/>
              <w:bCs/>
              <w:color w:val="auto"/>
              <w:sz w:val="32"/>
              <w:u w:val="single"/>
              <w:lang w:val="es-MX"/>
            </w:rPr>
            <w:t>Índice de Contenido</w:t>
          </w:r>
        </w:p>
        <w:p w14:paraId="4644BF2E" w14:textId="55EDF369" w:rsidR="003E31BA" w:rsidRPr="00650762" w:rsidRDefault="003E31BA" w:rsidP="00650762">
          <w:pPr>
            <w:pStyle w:val="TOC1"/>
            <w:rPr>
              <w:rFonts w:asciiTheme="minorHAnsi" w:eastAsiaTheme="minorEastAsia" w:hAnsiTheme="minorHAnsi" w:cstheme="minorBidi"/>
              <w:kern w:val="2"/>
              <w:lang w:eastAsia="es-ES_tradnl"/>
            </w:rPr>
          </w:pPr>
          <w:r>
            <w:fldChar w:fldCharType="begin"/>
          </w:r>
          <w:r>
            <w:instrText xml:space="preserve"> TOC \o "1-3" \h \z \u </w:instrText>
          </w:r>
          <w:r>
            <w:fldChar w:fldCharType="separate"/>
          </w:r>
          <w:hyperlink w:anchor="_Toc242132835" w:history="1">
            <w:r w:rsidRPr="00650762">
              <w:rPr>
                <w:rStyle w:val="Hyperlink"/>
                <w:b w:val="0"/>
                <w:bCs w:val="0"/>
                <w:u w:val="none"/>
              </w:rPr>
              <w:t>1.</w:t>
            </w:r>
            <w:r w:rsidRPr="00650762">
              <w:rPr>
                <w:rFonts w:asciiTheme="minorHAnsi" w:eastAsiaTheme="minorEastAsia" w:hAnsiTheme="minorHAnsi" w:cstheme="minorBidi"/>
                <w:kern w:val="2"/>
                <w:lang w:eastAsia="es-ES_tradnl"/>
              </w:rPr>
              <w:tab/>
            </w:r>
            <w:r w:rsidRPr="00650762">
              <w:rPr>
                <w:rStyle w:val="Hyperlink"/>
                <w:b w:val="0"/>
                <w:bCs w:val="0"/>
                <w:u w:val="none"/>
              </w:rPr>
              <w:t>Introducción</w:t>
            </w:r>
            <w:r w:rsidRPr="00650762">
              <w:rPr>
                <w:webHidden/>
              </w:rPr>
              <w:tab/>
            </w:r>
            <w:r w:rsidRPr="00650762">
              <w:rPr>
                <w:webHidden/>
              </w:rPr>
              <w:fldChar w:fldCharType="begin"/>
            </w:r>
            <w:r w:rsidRPr="00650762">
              <w:rPr>
                <w:webHidden/>
              </w:rPr>
              <w:instrText xml:space="preserve"> PAGEREF _Toc242132835 \h </w:instrText>
            </w:r>
            <w:r w:rsidRPr="00650762">
              <w:rPr>
                <w:webHidden/>
              </w:rPr>
            </w:r>
            <w:r w:rsidRPr="00650762">
              <w:rPr>
                <w:webHidden/>
              </w:rPr>
              <w:fldChar w:fldCharType="separate"/>
            </w:r>
            <w:r w:rsidRPr="00650762">
              <w:rPr>
                <w:webHidden/>
              </w:rPr>
              <w:t>7</w:t>
            </w:r>
            <w:r w:rsidRPr="00650762">
              <w:rPr>
                <w:webHidden/>
              </w:rPr>
              <w:fldChar w:fldCharType="end"/>
            </w:r>
          </w:hyperlink>
        </w:p>
        <w:p w14:paraId="56673016" w14:textId="28402F6E"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36" w:history="1">
            <w:r w:rsidRPr="009C3351">
              <w:rPr>
                <w:rStyle w:val="Hyperlink"/>
                <w:rFonts w:cs="Arial"/>
                <w:noProof/>
              </w:rPr>
              <w:t>1.1</w:t>
            </w:r>
            <w:r>
              <w:rPr>
                <w:rFonts w:asciiTheme="minorHAnsi" w:eastAsiaTheme="minorEastAsia" w:hAnsiTheme="minorHAnsi"/>
                <w:noProof/>
                <w:kern w:val="2"/>
                <w:sz w:val="24"/>
                <w:szCs w:val="24"/>
                <w:lang w:eastAsia="es-ES_tradnl"/>
              </w:rPr>
              <w:tab/>
            </w:r>
            <w:r w:rsidRPr="009C3351">
              <w:rPr>
                <w:rStyle w:val="Hyperlink"/>
                <w:rFonts w:cs="Arial"/>
                <w:noProof/>
              </w:rPr>
              <w:t>Definición del problema</w:t>
            </w:r>
            <w:r>
              <w:rPr>
                <w:noProof/>
                <w:webHidden/>
              </w:rPr>
              <w:tab/>
            </w:r>
            <w:r>
              <w:rPr>
                <w:noProof/>
                <w:webHidden/>
              </w:rPr>
              <w:fldChar w:fldCharType="begin"/>
            </w:r>
            <w:r>
              <w:rPr>
                <w:noProof/>
                <w:webHidden/>
              </w:rPr>
              <w:instrText xml:space="preserve"> PAGEREF _Toc242132836 \h </w:instrText>
            </w:r>
            <w:r>
              <w:rPr>
                <w:noProof/>
                <w:webHidden/>
              </w:rPr>
            </w:r>
            <w:r>
              <w:rPr>
                <w:noProof/>
                <w:webHidden/>
              </w:rPr>
              <w:fldChar w:fldCharType="separate"/>
            </w:r>
            <w:r>
              <w:rPr>
                <w:noProof/>
                <w:webHidden/>
              </w:rPr>
              <w:t>7</w:t>
            </w:r>
            <w:r>
              <w:rPr>
                <w:noProof/>
                <w:webHidden/>
              </w:rPr>
              <w:fldChar w:fldCharType="end"/>
            </w:r>
          </w:hyperlink>
        </w:p>
        <w:p w14:paraId="4FACADCF" w14:textId="5B6A0A96"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37" w:history="1">
            <w:r w:rsidRPr="009C3351">
              <w:rPr>
                <w:rStyle w:val="Hyperlink"/>
                <w:noProof/>
              </w:rPr>
              <w:t>1.1.1</w:t>
            </w:r>
            <w:r>
              <w:rPr>
                <w:rFonts w:asciiTheme="minorHAnsi" w:eastAsiaTheme="minorEastAsia" w:hAnsiTheme="minorHAnsi"/>
                <w:noProof/>
                <w:kern w:val="2"/>
                <w:sz w:val="24"/>
                <w:szCs w:val="24"/>
                <w:lang w:eastAsia="es-ES_tradnl"/>
              </w:rPr>
              <w:tab/>
            </w:r>
            <w:r w:rsidRPr="009C3351">
              <w:rPr>
                <w:rStyle w:val="Hyperlink"/>
                <w:noProof/>
              </w:rPr>
              <w:t>Problema General</w:t>
            </w:r>
            <w:r>
              <w:rPr>
                <w:noProof/>
                <w:webHidden/>
              </w:rPr>
              <w:tab/>
            </w:r>
            <w:r>
              <w:rPr>
                <w:noProof/>
                <w:webHidden/>
              </w:rPr>
              <w:fldChar w:fldCharType="begin"/>
            </w:r>
            <w:r>
              <w:rPr>
                <w:noProof/>
                <w:webHidden/>
              </w:rPr>
              <w:instrText xml:space="preserve"> PAGEREF _Toc242132837 \h </w:instrText>
            </w:r>
            <w:r>
              <w:rPr>
                <w:noProof/>
                <w:webHidden/>
              </w:rPr>
            </w:r>
            <w:r>
              <w:rPr>
                <w:noProof/>
                <w:webHidden/>
              </w:rPr>
              <w:fldChar w:fldCharType="separate"/>
            </w:r>
            <w:r>
              <w:rPr>
                <w:noProof/>
                <w:webHidden/>
              </w:rPr>
              <w:t>7</w:t>
            </w:r>
            <w:r>
              <w:rPr>
                <w:noProof/>
                <w:webHidden/>
              </w:rPr>
              <w:fldChar w:fldCharType="end"/>
            </w:r>
          </w:hyperlink>
        </w:p>
        <w:p w14:paraId="2E94B4AB" w14:textId="3CB73948"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38" w:history="1">
            <w:r w:rsidRPr="009C3351">
              <w:rPr>
                <w:rStyle w:val="Hyperlink"/>
                <w:rFonts w:cs="Arial"/>
                <w:noProof/>
              </w:rPr>
              <w:t>1.1.2</w:t>
            </w:r>
            <w:r>
              <w:rPr>
                <w:rFonts w:asciiTheme="minorHAnsi" w:eastAsiaTheme="minorEastAsia" w:hAnsiTheme="minorHAnsi"/>
                <w:noProof/>
                <w:kern w:val="2"/>
                <w:sz w:val="24"/>
                <w:szCs w:val="24"/>
                <w:lang w:eastAsia="es-ES_tradnl"/>
              </w:rPr>
              <w:tab/>
            </w:r>
            <w:r w:rsidRPr="009C3351">
              <w:rPr>
                <w:rStyle w:val="Hyperlink"/>
                <w:rFonts w:cs="Arial"/>
                <w:noProof/>
              </w:rPr>
              <w:t>Problemas específicos</w:t>
            </w:r>
            <w:r>
              <w:rPr>
                <w:noProof/>
                <w:webHidden/>
              </w:rPr>
              <w:tab/>
            </w:r>
            <w:r>
              <w:rPr>
                <w:noProof/>
                <w:webHidden/>
              </w:rPr>
              <w:fldChar w:fldCharType="begin"/>
            </w:r>
            <w:r>
              <w:rPr>
                <w:noProof/>
                <w:webHidden/>
              </w:rPr>
              <w:instrText xml:space="preserve"> PAGEREF _Toc242132838 \h </w:instrText>
            </w:r>
            <w:r>
              <w:rPr>
                <w:noProof/>
                <w:webHidden/>
              </w:rPr>
            </w:r>
            <w:r>
              <w:rPr>
                <w:noProof/>
                <w:webHidden/>
              </w:rPr>
              <w:fldChar w:fldCharType="separate"/>
            </w:r>
            <w:r>
              <w:rPr>
                <w:noProof/>
                <w:webHidden/>
              </w:rPr>
              <w:t>7</w:t>
            </w:r>
            <w:r>
              <w:rPr>
                <w:noProof/>
                <w:webHidden/>
              </w:rPr>
              <w:fldChar w:fldCharType="end"/>
            </w:r>
          </w:hyperlink>
        </w:p>
        <w:p w14:paraId="19E3CF21" w14:textId="6CD22178"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39" w:history="1">
            <w:r w:rsidRPr="009C3351">
              <w:rPr>
                <w:rStyle w:val="Hyperlink"/>
                <w:rFonts w:cs="Arial"/>
                <w:noProof/>
              </w:rPr>
              <w:t>1.2</w:t>
            </w:r>
            <w:r>
              <w:rPr>
                <w:rFonts w:asciiTheme="minorHAnsi" w:eastAsiaTheme="minorEastAsia" w:hAnsiTheme="minorHAnsi"/>
                <w:noProof/>
                <w:kern w:val="2"/>
                <w:sz w:val="24"/>
                <w:szCs w:val="24"/>
                <w:lang w:eastAsia="es-ES_tradnl"/>
              </w:rPr>
              <w:tab/>
            </w:r>
            <w:r w:rsidRPr="009C3351">
              <w:rPr>
                <w:rStyle w:val="Hyperlink"/>
                <w:rFonts w:cs="Arial"/>
                <w:noProof/>
              </w:rPr>
              <w:t>Objetivos</w:t>
            </w:r>
            <w:r>
              <w:rPr>
                <w:noProof/>
                <w:webHidden/>
              </w:rPr>
              <w:tab/>
            </w:r>
            <w:r>
              <w:rPr>
                <w:noProof/>
                <w:webHidden/>
              </w:rPr>
              <w:fldChar w:fldCharType="begin"/>
            </w:r>
            <w:r>
              <w:rPr>
                <w:noProof/>
                <w:webHidden/>
              </w:rPr>
              <w:instrText xml:space="preserve"> PAGEREF _Toc242132839 \h </w:instrText>
            </w:r>
            <w:r>
              <w:rPr>
                <w:noProof/>
                <w:webHidden/>
              </w:rPr>
            </w:r>
            <w:r>
              <w:rPr>
                <w:noProof/>
                <w:webHidden/>
              </w:rPr>
              <w:fldChar w:fldCharType="separate"/>
            </w:r>
            <w:r>
              <w:rPr>
                <w:noProof/>
                <w:webHidden/>
              </w:rPr>
              <w:t>8</w:t>
            </w:r>
            <w:r>
              <w:rPr>
                <w:noProof/>
                <w:webHidden/>
              </w:rPr>
              <w:fldChar w:fldCharType="end"/>
            </w:r>
          </w:hyperlink>
        </w:p>
        <w:p w14:paraId="538DD1A5" w14:textId="40C55EC2"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40" w:history="1">
            <w:r w:rsidRPr="009C3351">
              <w:rPr>
                <w:rStyle w:val="Hyperlink"/>
                <w:rFonts w:cs="Arial"/>
                <w:noProof/>
              </w:rPr>
              <w:t>1.2.1</w:t>
            </w:r>
            <w:r>
              <w:rPr>
                <w:rFonts w:asciiTheme="minorHAnsi" w:eastAsiaTheme="minorEastAsia" w:hAnsiTheme="minorHAnsi"/>
                <w:noProof/>
                <w:kern w:val="2"/>
                <w:sz w:val="24"/>
                <w:szCs w:val="24"/>
                <w:lang w:eastAsia="es-ES_tradnl"/>
              </w:rPr>
              <w:tab/>
            </w:r>
            <w:r w:rsidRPr="009C3351">
              <w:rPr>
                <w:rStyle w:val="Hyperlink"/>
                <w:rFonts w:cs="Arial"/>
                <w:noProof/>
              </w:rPr>
              <w:t>Objetivo General</w:t>
            </w:r>
            <w:r>
              <w:rPr>
                <w:noProof/>
                <w:webHidden/>
              </w:rPr>
              <w:tab/>
            </w:r>
            <w:r>
              <w:rPr>
                <w:noProof/>
                <w:webHidden/>
              </w:rPr>
              <w:fldChar w:fldCharType="begin"/>
            </w:r>
            <w:r>
              <w:rPr>
                <w:noProof/>
                <w:webHidden/>
              </w:rPr>
              <w:instrText xml:space="preserve"> PAGEREF _Toc242132840 \h </w:instrText>
            </w:r>
            <w:r>
              <w:rPr>
                <w:noProof/>
                <w:webHidden/>
              </w:rPr>
            </w:r>
            <w:r>
              <w:rPr>
                <w:noProof/>
                <w:webHidden/>
              </w:rPr>
              <w:fldChar w:fldCharType="separate"/>
            </w:r>
            <w:r>
              <w:rPr>
                <w:noProof/>
                <w:webHidden/>
              </w:rPr>
              <w:t>8</w:t>
            </w:r>
            <w:r>
              <w:rPr>
                <w:noProof/>
                <w:webHidden/>
              </w:rPr>
              <w:fldChar w:fldCharType="end"/>
            </w:r>
          </w:hyperlink>
        </w:p>
        <w:p w14:paraId="02B08AAD" w14:textId="629C42EB"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41" w:history="1">
            <w:r w:rsidRPr="009C3351">
              <w:rPr>
                <w:rStyle w:val="Hyperlink"/>
                <w:rFonts w:cs="Arial"/>
                <w:noProof/>
              </w:rPr>
              <w:t>1.2.2</w:t>
            </w:r>
            <w:r>
              <w:rPr>
                <w:rFonts w:asciiTheme="minorHAnsi" w:eastAsiaTheme="minorEastAsia" w:hAnsiTheme="minorHAnsi"/>
                <w:noProof/>
                <w:kern w:val="2"/>
                <w:sz w:val="24"/>
                <w:szCs w:val="24"/>
                <w:lang w:eastAsia="es-ES_tradnl"/>
              </w:rPr>
              <w:tab/>
            </w:r>
            <w:r w:rsidRPr="009C3351">
              <w:rPr>
                <w:rStyle w:val="Hyperlink"/>
                <w:rFonts w:cs="Arial"/>
                <w:noProof/>
              </w:rPr>
              <w:t>Objetivos específicos</w:t>
            </w:r>
            <w:r>
              <w:rPr>
                <w:noProof/>
                <w:webHidden/>
              </w:rPr>
              <w:tab/>
            </w:r>
            <w:r>
              <w:rPr>
                <w:noProof/>
                <w:webHidden/>
              </w:rPr>
              <w:fldChar w:fldCharType="begin"/>
            </w:r>
            <w:r>
              <w:rPr>
                <w:noProof/>
                <w:webHidden/>
              </w:rPr>
              <w:instrText xml:space="preserve"> PAGEREF _Toc242132841 \h </w:instrText>
            </w:r>
            <w:r>
              <w:rPr>
                <w:noProof/>
                <w:webHidden/>
              </w:rPr>
            </w:r>
            <w:r>
              <w:rPr>
                <w:noProof/>
                <w:webHidden/>
              </w:rPr>
              <w:fldChar w:fldCharType="separate"/>
            </w:r>
            <w:r>
              <w:rPr>
                <w:noProof/>
                <w:webHidden/>
              </w:rPr>
              <w:t>8</w:t>
            </w:r>
            <w:r>
              <w:rPr>
                <w:noProof/>
                <w:webHidden/>
              </w:rPr>
              <w:fldChar w:fldCharType="end"/>
            </w:r>
          </w:hyperlink>
        </w:p>
        <w:p w14:paraId="49C4B942" w14:textId="29C4F6E3"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42" w:history="1">
            <w:r w:rsidRPr="009C3351">
              <w:rPr>
                <w:rStyle w:val="Hyperlink"/>
                <w:rFonts w:cs="Arial"/>
                <w:noProof/>
              </w:rPr>
              <w:t>1.3</w:t>
            </w:r>
            <w:r>
              <w:rPr>
                <w:rFonts w:asciiTheme="minorHAnsi" w:eastAsiaTheme="minorEastAsia" w:hAnsiTheme="minorHAnsi"/>
                <w:noProof/>
                <w:kern w:val="2"/>
                <w:sz w:val="24"/>
                <w:szCs w:val="24"/>
                <w:lang w:eastAsia="es-ES_tradnl"/>
              </w:rPr>
              <w:tab/>
            </w:r>
            <w:r w:rsidRPr="009C3351">
              <w:rPr>
                <w:rStyle w:val="Hyperlink"/>
                <w:rFonts w:cs="Arial"/>
                <w:noProof/>
              </w:rPr>
              <w:t>Hipótesis</w:t>
            </w:r>
            <w:r>
              <w:rPr>
                <w:noProof/>
                <w:webHidden/>
              </w:rPr>
              <w:tab/>
            </w:r>
            <w:r>
              <w:rPr>
                <w:noProof/>
                <w:webHidden/>
              </w:rPr>
              <w:fldChar w:fldCharType="begin"/>
            </w:r>
            <w:r>
              <w:rPr>
                <w:noProof/>
                <w:webHidden/>
              </w:rPr>
              <w:instrText xml:space="preserve"> PAGEREF _Toc242132842 \h </w:instrText>
            </w:r>
            <w:r>
              <w:rPr>
                <w:noProof/>
                <w:webHidden/>
              </w:rPr>
            </w:r>
            <w:r>
              <w:rPr>
                <w:noProof/>
                <w:webHidden/>
              </w:rPr>
              <w:fldChar w:fldCharType="separate"/>
            </w:r>
            <w:r>
              <w:rPr>
                <w:noProof/>
                <w:webHidden/>
              </w:rPr>
              <w:t>9</w:t>
            </w:r>
            <w:r>
              <w:rPr>
                <w:noProof/>
                <w:webHidden/>
              </w:rPr>
              <w:fldChar w:fldCharType="end"/>
            </w:r>
          </w:hyperlink>
        </w:p>
        <w:p w14:paraId="1B03EB7A" w14:textId="2F11511D"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43" w:history="1">
            <w:r w:rsidRPr="009C3351">
              <w:rPr>
                <w:rStyle w:val="Hyperlink"/>
                <w:rFonts w:cs="Arial"/>
                <w:noProof/>
              </w:rPr>
              <w:t>1.3.1</w:t>
            </w:r>
            <w:r>
              <w:rPr>
                <w:rFonts w:asciiTheme="minorHAnsi" w:eastAsiaTheme="minorEastAsia" w:hAnsiTheme="minorHAnsi"/>
                <w:noProof/>
                <w:kern w:val="2"/>
                <w:sz w:val="24"/>
                <w:szCs w:val="24"/>
                <w:lang w:eastAsia="es-ES_tradnl"/>
              </w:rPr>
              <w:tab/>
            </w:r>
            <w:r w:rsidRPr="009C3351">
              <w:rPr>
                <w:rStyle w:val="Hyperlink"/>
                <w:rFonts w:cs="Arial"/>
                <w:noProof/>
              </w:rPr>
              <w:t>Hipótesis General</w:t>
            </w:r>
            <w:r>
              <w:rPr>
                <w:noProof/>
                <w:webHidden/>
              </w:rPr>
              <w:tab/>
            </w:r>
            <w:r>
              <w:rPr>
                <w:noProof/>
                <w:webHidden/>
              </w:rPr>
              <w:fldChar w:fldCharType="begin"/>
            </w:r>
            <w:r>
              <w:rPr>
                <w:noProof/>
                <w:webHidden/>
              </w:rPr>
              <w:instrText xml:space="preserve"> PAGEREF _Toc242132843 \h </w:instrText>
            </w:r>
            <w:r>
              <w:rPr>
                <w:noProof/>
                <w:webHidden/>
              </w:rPr>
            </w:r>
            <w:r>
              <w:rPr>
                <w:noProof/>
                <w:webHidden/>
              </w:rPr>
              <w:fldChar w:fldCharType="separate"/>
            </w:r>
            <w:r>
              <w:rPr>
                <w:noProof/>
                <w:webHidden/>
              </w:rPr>
              <w:t>9</w:t>
            </w:r>
            <w:r>
              <w:rPr>
                <w:noProof/>
                <w:webHidden/>
              </w:rPr>
              <w:fldChar w:fldCharType="end"/>
            </w:r>
          </w:hyperlink>
        </w:p>
        <w:p w14:paraId="006D7147" w14:textId="27ADD442"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44" w:history="1">
            <w:r w:rsidRPr="009C3351">
              <w:rPr>
                <w:rStyle w:val="Hyperlink"/>
                <w:rFonts w:cs="Arial"/>
                <w:noProof/>
              </w:rPr>
              <w:t>1.3.2</w:t>
            </w:r>
            <w:r>
              <w:rPr>
                <w:rFonts w:asciiTheme="minorHAnsi" w:eastAsiaTheme="minorEastAsia" w:hAnsiTheme="minorHAnsi"/>
                <w:noProof/>
                <w:kern w:val="2"/>
                <w:sz w:val="24"/>
                <w:szCs w:val="24"/>
                <w:lang w:eastAsia="es-ES_tradnl"/>
              </w:rPr>
              <w:tab/>
            </w:r>
            <w:r w:rsidRPr="009C3351">
              <w:rPr>
                <w:rStyle w:val="Hyperlink"/>
                <w:rFonts w:cs="Arial"/>
                <w:noProof/>
              </w:rPr>
              <w:t>Hipótesis especificas</w:t>
            </w:r>
            <w:r>
              <w:rPr>
                <w:noProof/>
                <w:webHidden/>
              </w:rPr>
              <w:tab/>
            </w:r>
            <w:r>
              <w:rPr>
                <w:noProof/>
                <w:webHidden/>
              </w:rPr>
              <w:fldChar w:fldCharType="begin"/>
            </w:r>
            <w:r>
              <w:rPr>
                <w:noProof/>
                <w:webHidden/>
              </w:rPr>
              <w:instrText xml:space="preserve"> PAGEREF _Toc242132844 \h </w:instrText>
            </w:r>
            <w:r>
              <w:rPr>
                <w:noProof/>
                <w:webHidden/>
              </w:rPr>
            </w:r>
            <w:r>
              <w:rPr>
                <w:noProof/>
                <w:webHidden/>
              </w:rPr>
              <w:fldChar w:fldCharType="separate"/>
            </w:r>
            <w:r>
              <w:rPr>
                <w:noProof/>
                <w:webHidden/>
              </w:rPr>
              <w:t>9</w:t>
            </w:r>
            <w:r>
              <w:rPr>
                <w:noProof/>
                <w:webHidden/>
              </w:rPr>
              <w:fldChar w:fldCharType="end"/>
            </w:r>
          </w:hyperlink>
        </w:p>
        <w:p w14:paraId="019F6EFD" w14:textId="7A8ACB75" w:rsidR="003E31BA" w:rsidRDefault="003E31BA" w:rsidP="00650762">
          <w:pPr>
            <w:pStyle w:val="TOC1"/>
            <w:rPr>
              <w:rFonts w:asciiTheme="minorHAnsi" w:eastAsiaTheme="minorEastAsia" w:hAnsiTheme="minorHAnsi" w:cstheme="minorBidi"/>
              <w:kern w:val="2"/>
              <w:lang w:eastAsia="es-ES_tradnl"/>
            </w:rPr>
          </w:pPr>
          <w:hyperlink w:anchor="_Toc242132845" w:history="1">
            <w:r w:rsidRPr="009C3351">
              <w:rPr>
                <w:rStyle w:val="Hyperlink"/>
              </w:rPr>
              <w:t>2</w:t>
            </w:r>
            <w:r>
              <w:rPr>
                <w:rFonts w:asciiTheme="minorHAnsi" w:eastAsiaTheme="minorEastAsia" w:hAnsiTheme="minorHAnsi" w:cstheme="minorBidi"/>
                <w:kern w:val="2"/>
                <w:lang w:eastAsia="es-ES_tradnl"/>
              </w:rPr>
              <w:tab/>
            </w:r>
            <w:r w:rsidRPr="009C3351">
              <w:rPr>
                <w:rStyle w:val="Hyperlink"/>
              </w:rPr>
              <w:t>Estado del arte</w:t>
            </w:r>
            <w:r>
              <w:rPr>
                <w:webHidden/>
              </w:rPr>
              <w:tab/>
            </w:r>
            <w:r>
              <w:rPr>
                <w:webHidden/>
              </w:rPr>
              <w:fldChar w:fldCharType="begin"/>
            </w:r>
            <w:r>
              <w:rPr>
                <w:webHidden/>
              </w:rPr>
              <w:instrText xml:space="preserve"> PAGEREF _Toc242132845 \h </w:instrText>
            </w:r>
            <w:r>
              <w:rPr>
                <w:webHidden/>
              </w:rPr>
            </w:r>
            <w:r>
              <w:rPr>
                <w:webHidden/>
              </w:rPr>
              <w:fldChar w:fldCharType="separate"/>
            </w:r>
            <w:r>
              <w:rPr>
                <w:webHidden/>
              </w:rPr>
              <w:t>9</w:t>
            </w:r>
            <w:r>
              <w:rPr>
                <w:webHidden/>
              </w:rPr>
              <w:fldChar w:fldCharType="end"/>
            </w:r>
          </w:hyperlink>
        </w:p>
        <w:p w14:paraId="5C718A3F" w14:textId="2158FBBA"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46" w:history="1">
            <w:r w:rsidRPr="009C3351">
              <w:rPr>
                <w:rStyle w:val="Hyperlink"/>
                <w:rFonts w:cs="Arial"/>
                <w:noProof/>
              </w:rPr>
              <w:t>2.1</w:t>
            </w:r>
            <w:r>
              <w:rPr>
                <w:rFonts w:asciiTheme="minorHAnsi" w:eastAsiaTheme="minorEastAsia" w:hAnsiTheme="minorHAnsi"/>
                <w:noProof/>
                <w:kern w:val="2"/>
                <w:sz w:val="24"/>
                <w:szCs w:val="24"/>
                <w:lang w:eastAsia="es-ES_tradnl"/>
              </w:rPr>
              <w:tab/>
            </w:r>
            <w:r w:rsidRPr="009C3351">
              <w:rPr>
                <w:rStyle w:val="Hyperlink"/>
                <w:rFonts w:cs="Arial"/>
                <w:noProof/>
              </w:rPr>
              <w:t>Determinantes sociodemográficos y de salud en la perdida gestacional</w:t>
            </w:r>
            <w:r>
              <w:rPr>
                <w:noProof/>
                <w:webHidden/>
              </w:rPr>
              <w:tab/>
            </w:r>
            <w:r>
              <w:rPr>
                <w:noProof/>
                <w:webHidden/>
              </w:rPr>
              <w:fldChar w:fldCharType="begin"/>
            </w:r>
            <w:r>
              <w:rPr>
                <w:noProof/>
                <w:webHidden/>
              </w:rPr>
              <w:instrText xml:space="preserve"> PAGEREF _Toc242132846 \h </w:instrText>
            </w:r>
            <w:r>
              <w:rPr>
                <w:noProof/>
                <w:webHidden/>
              </w:rPr>
            </w:r>
            <w:r>
              <w:rPr>
                <w:noProof/>
                <w:webHidden/>
              </w:rPr>
              <w:fldChar w:fldCharType="separate"/>
            </w:r>
            <w:r>
              <w:rPr>
                <w:noProof/>
                <w:webHidden/>
              </w:rPr>
              <w:t>9</w:t>
            </w:r>
            <w:r>
              <w:rPr>
                <w:noProof/>
                <w:webHidden/>
              </w:rPr>
              <w:fldChar w:fldCharType="end"/>
            </w:r>
          </w:hyperlink>
        </w:p>
        <w:p w14:paraId="0AD169EB" w14:textId="26CF553F"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47" w:history="1">
            <w:r w:rsidRPr="009C3351">
              <w:rPr>
                <w:rStyle w:val="Hyperlink"/>
                <w:noProof/>
              </w:rPr>
              <w:t>2.2</w:t>
            </w:r>
            <w:r>
              <w:rPr>
                <w:rFonts w:asciiTheme="minorHAnsi" w:eastAsiaTheme="minorEastAsia" w:hAnsiTheme="minorHAnsi"/>
                <w:noProof/>
                <w:kern w:val="2"/>
                <w:sz w:val="24"/>
                <w:szCs w:val="24"/>
                <w:lang w:eastAsia="es-ES_tradnl"/>
              </w:rPr>
              <w:tab/>
            </w:r>
            <w:r w:rsidRPr="009C3351">
              <w:rPr>
                <w:rStyle w:val="Hyperlink"/>
                <w:noProof/>
              </w:rPr>
              <w:t>Selección de características y balanceo en bases de datos epidemiológicas.</w:t>
            </w:r>
            <w:r>
              <w:rPr>
                <w:noProof/>
                <w:webHidden/>
              </w:rPr>
              <w:tab/>
            </w:r>
            <w:r>
              <w:rPr>
                <w:noProof/>
                <w:webHidden/>
              </w:rPr>
              <w:fldChar w:fldCharType="begin"/>
            </w:r>
            <w:r>
              <w:rPr>
                <w:noProof/>
                <w:webHidden/>
              </w:rPr>
              <w:instrText xml:space="preserve"> PAGEREF _Toc242132847 \h </w:instrText>
            </w:r>
            <w:r>
              <w:rPr>
                <w:noProof/>
                <w:webHidden/>
              </w:rPr>
            </w:r>
            <w:r>
              <w:rPr>
                <w:noProof/>
                <w:webHidden/>
              </w:rPr>
              <w:fldChar w:fldCharType="separate"/>
            </w:r>
            <w:r>
              <w:rPr>
                <w:noProof/>
                <w:webHidden/>
              </w:rPr>
              <w:t>10</w:t>
            </w:r>
            <w:r>
              <w:rPr>
                <w:noProof/>
                <w:webHidden/>
              </w:rPr>
              <w:fldChar w:fldCharType="end"/>
            </w:r>
          </w:hyperlink>
        </w:p>
        <w:p w14:paraId="1ED90B21" w14:textId="31928C40"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48" w:history="1">
            <w:r w:rsidRPr="009C3351">
              <w:rPr>
                <w:rStyle w:val="Hyperlink"/>
                <w:noProof/>
              </w:rPr>
              <w:t>2.3</w:t>
            </w:r>
            <w:r>
              <w:rPr>
                <w:rFonts w:asciiTheme="minorHAnsi" w:eastAsiaTheme="minorEastAsia" w:hAnsiTheme="minorHAnsi"/>
                <w:noProof/>
                <w:kern w:val="2"/>
                <w:sz w:val="24"/>
                <w:szCs w:val="24"/>
                <w:lang w:eastAsia="es-ES_tradnl"/>
              </w:rPr>
              <w:tab/>
            </w:r>
            <w:r w:rsidRPr="009C3351">
              <w:rPr>
                <w:rStyle w:val="Hyperlink"/>
                <w:noProof/>
                <w:lang w:val="es-ES"/>
              </w:rPr>
              <w:t>Evaluación y comparación de algoritmos de machine Learning en salud</w:t>
            </w:r>
            <w:r>
              <w:rPr>
                <w:noProof/>
                <w:webHidden/>
              </w:rPr>
              <w:tab/>
            </w:r>
            <w:r>
              <w:rPr>
                <w:noProof/>
                <w:webHidden/>
              </w:rPr>
              <w:fldChar w:fldCharType="begin"/>
            </w:r>
            <w:r>
              <w:rPr>
                <w:noProof/>
                <w:webHidden/>
              </w:rPr>
              <w:instrText xml:space="preserve"> PAGEREF _Toc242132848 \h </w:instrText>
            </w:r>
            <w:r>
              <w:rPr>
                <w:noProof/>
                <w:webHidden/>
              </w:rPr>
            </w:r>
            <w:r>
              <w:rPr>
                <w:noProof/>
                <w:webHidden/>
              </w:rPr>
              <w:fldChar w:fldCharType="separate"/>
            </w:r>
            <w:r>
              <w:rPr>
                <w:noProof/>
                <w:webHidden/>
              </w:rPr>
              <w:t>11</w:t>
            </w:r>
            <w:r>
              <w:rPr>
                <w:noProof/>
                <w:webHidden/>
              </w:rPr>
              <w:fldChar w:fldCharType="end"/>
            </w:r>
          </w:hyperlink>
        </w:p>
        <w:p w14:paraId="078CB1A8" w14:textId="5777C7E4"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49" w:history="1">
            <w:r w:rsidRPr="009C3351">
              <w:rPr>
                <w:rStyle w:val="Hyperlink"/>
                <w:noProof/>
                <w:lang w:val="es-ES"/>
              </w:rPr>
              <w:t>2.4</w:t>
            </w:r>
            <w:r>
              <w:rPr>
                <w:rFonts w:asciiTheme="minorHAnsi" w:eastAsiaTheme="minorEastAsia" w:hAnsiTheme="minorHAnsi"/>
                <w:noProof/>
                <w:kern w:val="2"/>
                <w:sz w:val="24"/>
                <w:szCs w:val="24"/>
                <w:lang w:eastAsia="es-ES_tradnl"/>
              </w:rPr>
              <w:tab/>
            </w:r>
            <w:r w:rsidRPr="009C3351">
              <w:rPr>
                <w:rStyle w:val="Hyperlink"/>
                <w:noProof/>
                <w:lang w:val="es-ES"/>
              </w:rPr>
              <w:t>Modelos de ensamble y técnicas de clasificación</w:t>
            </w:r>
            <w:r>
              <w:rPr>
                <w:noProof/>
                <w:webHidden/>
              </w:rPr>
              <w:tab/>
            </w:r>
            <w:r>
              <w:rPr>
                <w:noProof/>
                <w:webHidden/>
              </w:rPr>
              <w:fldChar w:fldCharType="begin"/>
            </w:r>
            <w:r>
              <w:rPr>
                <w:noProof/>
                <w:webHidden/>
              </w:rPr>
              <w:instrText xml:space="preserve"> PAGEREF _Toc242132849 \h </w:instrText>
            </w:r>
            <w:r>
              <w:rPr>
                <w:noProof/>
                <w:webHidden/>
              </w:rPr>
            </w:r>
            <w:r>
              <w:rPr>
                <w:noProof/>
                <w:webHidden/>
              </w:rPr>
              <w:fldChar w:fldCharType="separate"/>
            </w:r>
            <w:r>
              <w:rPr>
                <w:noProof/>
                <w:webHidden/>
              </w:rPr>
              <w:t>13</w:t>
            </w:r>
            <w:r>
              <w:rPr>
                <w:noProof/>
                <w:webHidden/>
              </w:rPr>
              <w:fldChar w:fldCharType="end"/>
            </w:r>
          </w:hyperlink>
        </w:p>
        <w:p w14:paraId="3B882424" w14:textId="09DA6405"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50" w:history="1">
            <w:r w:rsidRPr="009C3351">
              <w:rPr>
                <w:rStyle w:val="Hyperlink"/>
                <w:noProof/>
                <w:lang w:val="es-ES"/>
              </w:rPr>
              <w:t>2.5</w:t>
            </w:r>
            <w:r>
              <w:rPr>
                <w:rFonts w:asciiTheme="minorHAnsi" w:eastAsiaTheme="minorEastAsia" w:hAnsiTheme="minorHAnsi"/>
                <w:noProof/>
                <w:kern w:val="2"/>
                <w:sz w:val="24"/>
                <w:szCs w:val="24"/>
                <w:lang w:eastAsia="es-ES_tradnl"/>
              </w:rPr>
              <w:tab/>
            </w:r>
            <w:r w:rsidRPr="009C3351">
              <w:rPr>
                <w:rStyle w:val="Hyperlink"/>
                <w:noProof/>
                <w:lang w:val="es-ES"/>
              </w:rPr>
              <w:t>Inteligencia artificial explicable (XAI) para la interpretación clínica</w:t>
            </w:r>
            <w:r>
              <w:rPr>
                <w:noProof/>
                <w:webHidden/>
              </w:rPr>
              <w:tab/>
            </w:r>
            <w:r>
              <w:rPr>
                <w:noProof/>
                <w:webHidden/>
              </w:rPr>
              <w:fldChar w:fldCharType="begin"/>
            </w:r>
            <w:r>
              <w:rPr>
                <w:noProof/>
                <w:webHidden/>
              </w:rPr>
              <w:instrText xml:space="preserve"> PAGEREF _Toc242132850 \h </w:instrText>
            </w:r>
            <w:r>
              <w:rPr>
                <w:noProof/>
                <w:webHidden/>
              </w:rPr>
            </w:r>
            <w:r>
              <w:rPr>
                <w:noProof/>
                <w:webHidden/>
              </w:rPr>
              <w:fldChar w:fldCharType="separate"/>
            </w:r>
            <w:r>
              <w:rPr>
                <w:noProof/>
                <w:webHidden/>
              </w:rPr>
              <w:t>13</w:t>
            </w:r>
            <w:r>
              <w:rPr>
                <w:noProof/>
                <w:webHidden/>
              </w:rPr>
              <w:fldChar w:fldCharType="end"/>
            </w:r>
          </w:hyperlink>
        </w:p>
        <w:p w14:paraId="70DF5610" w14:textId="04534329" w:rsidR="003E31BA" w:rsidRDefault="003E31BA" w:rsidP="00650762">
          <w:pPr>
            <w:pStyle w:val="TOC1"/>
            <w:rPr>
              <w:rFonts w:asciiTheme="minorHAnsi" w:eastAsiaTheme="minorEastAsia" w:hAnsiTheme="minorHAnsi" w:cstheme="minorBidi"/>
              <w:kern w:val="2"/>
              <w:lang w:eastAsia="es-ES_tradnl"/>
            </w:rPr>
          </w:pPr>
          <w:hyperlink w:anchor="_Toc242132851" w:history="1">
            <w:r w:rsidRPr="009C3351">
              <w:rPr>
                <w:rStyle w:val="Hyperlink"/>
                <w:lang w:val="es-ES"/>
              </w:rPr>
              <w:t>3</w:t>
            </w:r>
            <w:r>
              <w:rPr>
                <w:rFonts w:asciiTheme="minorHAnsi" w:eastAsiaTheme="minorEastAsia" w:hAnsiTheme="minorHAnsi" w:cstheme="minorBidi"/>
                <w:kern w:val="2"/>
                <w:lang w:eastAsia="es-ES_tradnl"/>
              </w:rPr>
              <w:tab/>
            </w:r>
            <w:r w:rsidRPr="009C3351">
              <w:rPr>
                <w:rStyle w:val="Hyperlink"/>
                <w:lang w:val="es-ES"/>
              </w:rPr>
              <w:t>Marco Teórico</w:t>
            </w:r>
            <w:r>
              <w:rPr>
                <w:webHidden/>
              </w:rPr>
              <w:tab/>
            </w:r>
            <w:r>
              <w:rPr>
                <w:webHidden/>
              </w:rPr>
              <w:fldChar w:fldCharType="begin"/>
            </w:r>
            <w:r>
              <w:rPr>
                <w:webHidden/>
              </w:rPr>
              <w:instrText xml:space="preserve"> PAGEREF _Toc242132851 \h </w:instrText>
            </w:r>
            <w:r>
              <w:rPr>
                <w:webHidden/>
              </w:rPr>
            </w:r>
            <w:r>
              <w:rPr>
                <w:webHidden/>
              </w:rPr>
              <w:fldChar w:fldCharType="separate"/>
            </w:r>
            <w:r>
              <w:rPr>
                <w:webHidden/>
              </w:rPr>
              <w:t>14</w:t>
            </w:r>
            <w:r>
              <w:rPr>
                <w:webHidden/>
              </w:rPr>
              <w:fldChar w:fldCharType="end"/>
            </w:r>
          </w:hyperlink>
        </w:p>
        <w:p w14:paraId="42F58D9D" w14:textId="1852DBC1"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52" w:history="1">
            <w:r w:rsidRPr="009C3351">
              <w:rPr>
                <w:rStyle w:val="Hyperlink"/>
                <w:noProof/>
                <w:lang w:val="es-ES"/>
              </w:rPr>
              <w:t>3.1</w:t>
            </w:r>
            <w:r>
              <w:rPr>
                <w:rFonts w:asciiTheme="minorHAnsi" w:eastAsiaTheme="minorEastAsia" w:hAnsiTheme="minorHAnsi"/>
                <w:noProof/>
                <w:kern w:val="2"/>
                <w:sz w:val="24"/>
                <w:szCs w:val="24"/>
                <w:lang w:eastAsia="es-ES_tradnl"/>
              </w:rPr>
              <w:tab/>
            </w:r>
            <w:r w:rsidRPr="009C3351">
              <w:rPr>
                <w:rStyle w:val="Hyperlink"/>
                <w:noProof/>
                <w:lang w:val="es-ES"/>
              </w:rPr>
              <w:t>Pérdida Gestacional</w:t>
            </w:r>
            <w:r>
              <w:rPr>
                <w:noProof/>
                <w:webHidden/>
              </w:rPr>
              <w:tab/>
            </w:r>
            <w:r>
              <w:rPr>
                <w:noProof/>
                <w:webHidden/>
              </w:rPr>
              <w:fldChar w:fldCharType="begin"/>
            </w:r>
            <w:r>
              <w:rPr>
                <w:noProof/>
                <w:webHidden/>
              </w:rPr>
              <w:instrText xml:space="preserve"> PAGEREF _Toc242132852 \h </w:instrText>
            </w:r>
            <w:r>
              <w:rPr>
                <w:noProof/>
                <w:webHidden/>
              </w:rPr>
            </w:r>
            <w:r>
              <w:rPr>
                <w:noProof/>
                <w:webHidden/>
              </w:rPr>
              <w:fldChar w:fldCharType="separate"/>
            </w:r>
            <w:r>
              <w:rPr>
                <w:noProof/>
                <w:webHidden/>
              </w:rPr>
              <w:t>14</w:t>
            </w:r>
            <w:r>
              <w:rPr>
                <w:noProof/>
                <w:webHidden/>
              </w:rPr>
              <w:fldChar w:fldCharType="end"/>
            </w:r>
          </w:hyperlink>
        </w:p>
        <w:p w14:paraId="614685CB" w14:textId="535688F9"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53" w:history="1">
            <w:r w:rsidRPr="009C3351">
              <w:rPr>
                <w:rStyle w:val="Hyperlink"/>
                <w:noProof/>
                <w:lang w:val="es-ES"/>
              </w:rPr>
              <w:t>3.1.1</w:t>
            </w:r>
            <w:r>
              <w:rPr>
                <w:rFonts w:asciiTheme="minorHAnsi" w:eastAsiaTheme="minorEastAsia" w:hAnsiTheme="minorHAnsi"/>
                <w:noProof/>
                <w:kern w:val="2"/>
                <w:sz w:val="24"/>
                <w:szCs w:val="24"/>
                <w:lang w:eastAsia="es-ES_tradnl"/>
              </w:rPr>
              <w:tab/>
            </w:r>
            <w:r w:rsidRPr="009C3351">
              <w:rPr>
                <w:rStyle w:val="Hyperlink"/>
                <w:noProof/>
                <w:lang w:val="es-ES"/>
              </w:rPr>
              <w:t>Definición clínica de aborto espontáneo</w:t>
            </w:r>
            <w:r>
              <w:rPr>
                <w:noProof/>
                <w:webHidden/>
              </w:rPr>
              <w:tab/>
            </w:r>
            <w:r>
              <w:rPr>
                <w:noProof/>
                <w:webHidden/>
              </w:rPr>
              <w:fldChar w:fldCharType="begin"/>
            </w:r>
            <w:r>
              <w:rPr>
                <w:noProof/>
                <w:webHidden/>
              </w:rPr>
              <w:instrText xml:space="preserve"> PAGEREF _Toc242132853 \h </w:instrText>
            </w:r>
            <w:r>
              <w:rPr>
                <w:noProof/>
                <w:webHidden/>
              </w:rPr>
            </w:r>
            <w:r>
              <w:rPr>
                <w:noProof/>
                <w:webHidden/>
              </w:rPr>
              <w:fldChar w:fldCharType="separate"/>
            </w:r>
            <w:r>
              <w:rPr>
                <w:noProof/>
                <w:webHidden/>
              </w:rPr>
              <w:t>14</w:t>
            </w:r>
            <w:r>
              <w:rPr>
                <w:noProof/>
                <w:webHidden/>
              </w:rPr>
              <w:fldChar w:fldCharType="end"/>
            </w:r>
          </w:hyperlink>
        </w:p>
        <w:p w14:paraId="69879AB4" w14:textId="369E8E06"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54" w:history="1">
            <w:r w:rsidRPr="009C3351">
              <w:rPr>
                <w:rStyle w:val="Hyperlink"/>
                <w:noProof/>
                <w:lang w:val="es-ES"/>
              </w:rPr>
              <w:t>3.1.2</w:t>
            </w:r>
            <w:r>
              <w:rPr>
                <w:rFonts w:asciiTheme="minorHAnsi" w:eastAsiaTheme="minorEastAsia" w:hAnsiTheme="minorHAnsi"/>
                <w:noProof/>
                <w:kern w:val="2"/>
                <w:sz w:val="24"/>
                <w:szCs w:val="24"/>
                <w:lang w:eastAsia="es-ES_tradnl"/>
              </w:rPr>
              <w:tab/>
            </w:r>
            <w:r w:rsidRPr="009C3351">
              <w:rPr>
                <w:rStyle w:val="Hyperlink"/>
                <w:noProof/>
                <w:lang w:val="es-ES"/>
              </w:rPr>
              <w:t>Impacto en la salud reproductiva</w:t>
            </w:r>
            <w:r>
              <w:rPr>
                <w:noProof/>
                <w:webHidden/>
              </w:rPr>
              <w:tab/>
            </w:r>
            <w:r>
              <w:rPr>
                <w:noProof/>
                <w:webHidden/>
              </w:rPr>
              <w:fldChar w:fldCharType="begin"/>
            </w:r>
            <w:r>
              <w:rPr>
                <w:noProof/>
                <w:webHidden/>
              </w:rPr>
              <w:instrText xml:space="preserve"> PAGEREF _Toc242132854 \h </w:instrText>
            </w:r>
            <w:r>
              <w:rPr>
                <w:noProof/>
                <w:webHidden/>
              </w:rPr>
            </w:r>
            <w:r>
              <w:rPr>
                <w:noProof/>
                <w:webHidden/>
              </w:rPr>
              <w:fldChar w:fldCharType="separate"/>
            </w:r>
            <w:r>
              <w:rPr>
                <w:noProof/>
                <w:webHidden/>
              </w:rPr>
              <w:t>15</w:t>
            </w:r>
            <w:r>
              <w:rPr>
                <w:noProof/>
                <w:webHidden/>
              </w:rPr>
              <w:fldChar w:fldCharType="end"/>
            </w:r>
          </w:hyperlink>
        </w:p>
        <w:p w14:paraId="1246E30E" w14:textId="5E38BFF8"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55" w:history="1">
            <w:r w:rsidRPr="009C3351">
              <w:rPr>
                <w:rStyle w:val="Hyperlink"/>
                <w:noProof/>
                <w:lang w:val="es-ES"/>
              </w:rPr>
              <w:t>3.2</w:t>
            </w:r>
            <w:r>
              <w:rPr>
                <w:rFonts w:asciiTheme="minorHAnsi" w:eastAsiaTheme="minorEastAsia" w:hAnsiTheme="minorHAnsi"/>
                <w:noProof/>
                <w:kern w:val="2"/>
                <w:sz w:val="24"/>
                <w:szCs w:val="24"/>
                <w:lang w:eastAsia="es-ES_tradnl"/>
              </w:rPr>
              <w:tab/>
            </w:r>
            <w:r w:rsidRPr="009C3351">
              <w:rPr>
                <w:rStyle w:val="Hyperlink"/>
                <w:noProof/>
                <w:lang w:val="es-ES"/>
              </w:rPr>
              <w:t>Factores determinantes asociados</w:t>
            </w:r>
            <w:r>
              <w:rPr>
                <w:noProof/>
                <w:webHidden/>
              </w:rPr>
              <w:tab/>
            </w:r>
            <w:r>
              <w:rPr>
                <w:noProof/>
                <w:webHidden/>
              </w:rPr>
              <w:fldChar w:fldCharType="begin"/>
            </w:r>
            <w:r>
              <w:rPr>
                <w:noProof/>
                <w:webHidden/>
              </w:rPr>
              <w:instrText xml:space="preserve"> PAGEREF _Toc242132855 \h </w:instrText>
            </w:r>
            <w:r>
              <w:rPr>
                <w:noProof/>
                <w:webHidden/>
              </w:rPr>
            </w:r>
            <w:r>
              <w:rPr>
                <w:noProof/>
                <w:webHidden/>
              </w:rPr>
              <w:fldChar w:fldCharType="separate"/>
            </w:r>
            <w:r>
              <w:rPr>
                <w:noProof/>
                <w:webHidden/>
              </w:rPr>
              <w:t>16</w:t>
            </w:r>
            <w:r>
              <w:rPr>
                <w:noProof/>
                <w:webHidden/>
              </w:rPr>
              <w:fldChar w:fldCharType="end"/>
            </w:r>
          </w:hyperlink>
        </w:p>
        <w:p w14:paraId="448146A2" w14:textId="49F429C5"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56" w:history="1">
            <w:r w:rsidRPr="009C3351">
              <w:rPr>
                <w:rStyle w:val="Hyperlink"/>
                <w:noProof/>
                <w:lang w:val="es-ES"/>
              </w:rPr>
              <w:t>3.2.1</w:t>
            </w:r>
            <w:r>
              <w:rPr>
                <w:rFonts w:asciiTheme="minorHAnsi" w:eastAsiaTheme="minorEastAsia" w:hAnsiTheme="minorHAnsi"/>
                <w:noProof/>
                <w:kern w:val="2"/>
                <w:sz w:val="24"/>
                <w:szCs w:val="24"/>
                <w:lang w:eastAsia="es-ES_tradnl"/>
              </w:rPr>
              <w:tab/>
            </w:r>
            <w:r w:rsidRPr="009C3351">
              <w:rPr>
                <w:rStyle w:val="Hyperlink"/>
                <w:noProof/>
                <w:lang w:val="es-ES"/>
              </w:rPr>
              <w:t>Factores sociodemográficos</w:t>
            </w:r>
            <w:r>
              <w:rPr>
                <w:noProof/>
                <w:webHidden/>
              </w:rPr>
              <w:tab/>
            </w:r>
            <w:r>
              <w:rPr>
                <w:noProof/>
                <w:webHidden/>
              </w:rPr>
              <w:fldChar w:fldCharType="begin"/>
            </w:r>
            <w:r>
              <w:rPr>
                <w:noProof/>
                <w:webHidden/>
              </w:rPr>
              <w:instrText xml:space="preserve"> PAGEREF _Toc242132856 \h </w:instrText>
            </w:r>
            <w:r>
              <w:rPr>
                <w:noProof/>
                <w:webHidden/>
              </w:rPr>
            </w:r>
            <w:r>
              <w:rPr>
                <w:noProof/>
                <w:webHidden/>
              </w:rPr>
              <w:fldChar w:fldCharType="separate"/>
            </w:r>
            <w:r>
              <w:rPr>
                <w:noProof/>
                <w:webHidden/>
              </w:rPr>
              <w:t>16</w:t>
            </w:r>
            <w:r>
              <w:rPr>
                <w:noProof/>
                <w:webHidden/>
              </w:rPr>
              <w:fldChar w:fldCharType="end"/>
            </w:r>
          </w:hyperlink>
        </w:p>
        <w:p w14:paraId="2E7F97AF" w14:textId="2FE440D0"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57" w:history="1">
            <w:r w:rsidRPr="009C3351">
              <w:rPr>
                <w:rStyle w:val="Hyperlink"/>
                <w:noProof/>
              </w:rPr>
              <w:t>3.2.2</w:t>
            </w:r>
            <w:r>
              <w:rPr>
                <w:rFonts w:asciiTheme="minorHAnsi" w:eastAsiaTheme="minorEastAsia" w:hAnsiTheme="minorHAnsi"/>
                <w:noProof/>
                <w:kern w:val="2"/>
                <w:sz w:val="24"/>
                <w:szCs w:val="24"/>
                <w:lang w:eastAsia="es-ES_tradnl"/>
              </w:rPr>
              <w:tab/>
            </w:r>
            <w:r w:rsidRPr="009C3351">
              <w:rPr>
                <w:rStyle w:val="Hyperlink"/>
                <w:noProof/>
              </w:rPr>
              <w:t>Factores de salud y antecedentes reproductivos</w:t>
            </w:r>
            <w:r>
              <w:rPr>
                <w:noProof/>
                <w:webHidden/>
              </w:rPr>
              <w:tab/>
            </w:r>
            <w:r>
              <w:rPr>
                <w:noProof/>
                <w:webHidden/>
              </w:rPr>
              <w:fldChar w:fldCharType="begin"/>
            </w:r>
            <w:r>
              <w:rPr>
                <w:noProof/>
                <w:webHidden/>
              </w:rPr>
              <w:instrText xml:space="preserve"> PAGEREF _Toc242132857 \h </w:instrText>
            </w:r>
            <w:r>
              <w:rPr>
                <w:noProof/>
                <w:webHidden/>
              </w:rPr>
            </w:r>
            <w:r>
              <w:rPr>
                <w:noProof/>
                <w:webHidden/>
              </w:rPr>
              <w:fldChar w:fldCharType="separate"/>
            </w:r>
            <w:r>
              <w:rPr>
                <w:noProof/>
                <w:webHidden/>
              </w:rPr>
              <w:t>17</w:t>
            </w:r>
            <w:r>
              <w:rPr>
                <w:noProof/>
                <w:webHidden/>
              </w:rPr>
              <w:fldChar w:fldCharType="end"/>
            </w:r>
          </w:hyperlink>
        </w:p>
        <w:p w14:paraId="6FEADE73" w14:textId="5F7F5B66"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58" w:history="1">
            <w:r w:rsidRPr="009C3351">
              <w:rPr>
                <w:rStyle w:val="Hyperlink"/>
                <w:noProof/>
              </w:rPr>
              <w:t>3.2.3</w:t>
            </w:r>
            <w:r>
              <w:rPr>
                <w:rFonts w:asciiTheme="minorHAnsi" w:eastAsiaTheme="minorEastAsia" w:hAnsiTheme="minorHAnsi"/>
                <w:noProof/>
                <w:kern w:val="2"/>
                <w:sz w:val="24"/>
                <w:szCs w:val="24"/>
                <w:lang w:eastAsia="es-ES_tradnl"/>
              </w:rPr>
              <w:tab/>
            </w:r>
            <w:r w:rsidRPr="009C3351">
              <w:rPr>
                <w:rStyle w:val="Hyperlink"/>
                <w:noProof/>
              </w:rPr>
              <w:t>Correspondencia temporal de las variables predictoras</w:t>
            </w:r>
            <w:r>
              <w:rPr>
                <w:noProof/>
                <w:webHidden/>
              </w:rPr>
              <w:tab/>
            </w:r>
            <w:r>
              <w:rPr>
                <w:noProof/>
                <w:webHidden/>
              </w:rPr>
              <w:fldChar w:fldCharType="begin"/>
            </w:r>
            <w:r>
              <w:rPr>
                <w:noProof/>
                <w:webHidden/>
              </w:rPr>
              <w:instrText xml:space="preserve"> PAGEREF _Toc242132858 \h </w:instrText>
            </w:r>
            <w:r>
              <w:rPr>
                <w:noProof/>
                <w:webHidden/>
              </w:rPr>
            </w:r>
            <w:r>
              <w:rPr>
                <w:noProof/>
                <w:webHidden/>
              </w:rPr>
              <w:fldChar w:fldCharType="separate"/>
            </w:r>
            <w:r>
              <w:rPr>
                <w:noProof/>
                <w:webHidden/>
              </w:rPr>
              <w:t>19</w:t>
            </w:r>
            <w:r>
              <w:rPr>
                <w:noProof/>
                <w:webHidden/>
              </w:rPr>
              <w:fldChar w:fldCharType="end"/>
            </w:r>
          </w:hyperlink>
        </w:p>
        <w:p w14:paraId="2064E5BA" w14:textId="0BC88004"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59" w:history="1">
            <w:r w:rsidRPr="009C3351">
              <w:rPr>
                <w:rStyle w:val="Hyperlink"/>
                <w:noProof/>
              </w:rPr>
              <w:t>3.2.4</w:t>
            </w:r>
            <w:r>
              <w:rPr>
                <w:rFonts w:asciiTheme="minorHAnsi" w:eastAsiaTheme="minorEastAsia" w:hAnsiTheme="minorHAnsi"/>
                <w:noProof/>
                <w:kern w:val="2"/>
                <w:sz w:val="24"/>
                <w:szCs w:val="24"/>
                <w:lang w:eastAsia="es-ES_tradnl"/>
              </w:rPr>
              <w:tab/>
            </w:r>
            <w:r w:rsidRPr="009C3351">
              <w:rPr>
                <w:rStyle w:val="Hyperlink"/>
                <w:noProof/>
              </w:rPr>
              <w:t>Correspondencia de variables involucradas</w:t>
            </w:r>
            <w:r>
              <w:rPr>
                <w:noProof/>
                <w:webHidden/>
              </w:rPr>
              <w:tab/>
            </w:r>
            <w:r>
              <w:rPr>
                <w:noProof/>
                <w:webHidden/>
              </w:rPr>
              <w:fldChar w:fldCharType="begin"/>
            </w:r>
            <w:r>
              <w:rPr>
                <w:noProof/>
                <w:webHidden/>
              </w:rPr>
              <w:instrText xml:space="preserve"> PAGEREF _Toc242132859 \h </w:instrText>
            </w:r>
            <w:r>
              <w:rPr>
                <w:noProof/>
                <w:webHidden/>
              </w:rPr>
            </w:r>
            <w:r>
              <w:rPr>
                <w:noProof/>
                <w:webHidden/>
              </w:rPr>
              <w:fldChar w:fldCharType="separate"/>
            </w:r>
            <w:r>
              <w:rPr>
                <w:noProof/>
                <w:webHidden/>
              </w:rPr>
              <w:t>21</w:t>
            </w:r>
            <w:r>
              <w:rPr>
                <w:noProof/>
                <w:webHidden/>
              </w:rPr>
              <w:fldChar w:fldCharType="end"/>
            </w:r>
          </w:hyperlink>
        </w:p>
        <w:p w14:paraId="59CDE576" w14:textId="309E0819"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60" w:history="1">
            <w:r w:rsidRPr="009C3351">
              <w:rPr>
                <w:rStyle w:val="Hyperlink"/>
                <w:noProof/>
              </w:rPr>
              <w:t>3.3</w:t>
            </w:r>
            <w:r>
              <w:rPr>
                <w:rFonts w:asciiTheme="minorHAnsi" w:eastAsiaTheme="minorEastAsia" w:hAnsiTheme="minorHAnsi"/>
                <w:noProof/>
                <w:kern w:val="2"/>
                <w:sz w:val="24"/>
                <w:szCs w:val="24"/>
                <w:lang w:eastAsia="es-ES_tradnl"/>
              </w:rPr>
              <w:tab/>
            </w:r>
            <w:r w:rsidRPr="009C3351">
              <w:rPr>
                <w:rStyle w:val="Hyperlink"/>
                <w:noProof/>
                <w:lang w:val="es-ES"/>
              </w:rPr>
              <w:t>Machine Learning aplicado a la salud</w:t>
            </w:r>
            <w:r>
              <w:rPr>
                <w:noProof/>
                <w:webHidden/>
              </w:rPr>
              <w:tab/>
            </w:r>
            <w:r>
              <w:rPr>
                <w:noProof/>
                <w:webHidden/>
              </w:rPr>
              <w:fldChar w:fldCharType="begin"/>
            </w:r>
            <w:r>
              <w:rPr>
                <w:noProof/>
                <w:webHidden/>
              </w:rPr>
              <w:instrText xml:space="preserve"> PAGEREF _Toc242132860 \h </w:instrText>
            </w:r>
            <w:r>
              <w:rPr>
                <w:noProof/>
                <w:webHidden/>
              </w:rPr>
            </w:r>
            <w:r>
              <w:rPr>
                <w:noProof/>
                <w:webHidden/>
              </w:rPr>
              <w:fldChar w:fldCharType="separate"/>
            </w:r>
            <w:r>
              <w:rPr>
                <w:noProof/>
                <w:webHidden/>
              </w:rPr>
              <w:t>21</w:t>
            </w:r>
            <w:r>
              <w:rPr>
                <w:noProof/>
                <w:webHidden/>
              </w:rPr>
              <w:fldChar w:fldCharType="end"/>
            </w:r>
          </w:hyperlink>
        </w:p>
        <w:p w14:paraId="4AE8D85A" w14:textId="34DB0565"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61" w:history="1">
            <w:r w:rsidRPr="009C3351">
              <w:rPr>
                <w:rStyle w:val="Hyperlink"/>
                <w:noProof/>
              </w:rPr>
              <w:t>3.3.1</w:t>
            </w:r>
            <w:r>
              <w:rPr>
                <w:rFonts w:asciiTheme="minorHAnsi" w:eastAsiaTheme="minorEastAsia" w:hAnsiTheme="minorHAnsi"/>
                <w:noProof/>
                <w:kern w:val="2"/>
                <w:sz w:val="24"/>
                <w:szCs w:val="24"/>
                <w:lang w:eastAsia="es-ES_tradnl"/>
              </w:rPr>
              <w:tab/>
            </w:r>
            <w:r w:rsidRPr="009C3351">
              <w:rPr>
                <w:rStyle w:val="Hyperlink"/>
                <w:noProof/>
              </w:rPr>
              <w:t>Fundamentos de aprendizaje supervisado y clasificación binaria</w:t>
            </w:r>
            <w:r>
              <w:rPr>
                <w:noProof/>
                <w:webHidden/>
              </w:rPr>
              <w:tab/>
            </w:r>
            <w:r>
              <w:rPr>
                <w:noProof/>
                <w:webHidden/>
              </w:rPr>
              <w:fldChar w:fldCharType="begin"/>
            </w:r>
            <w:r>
              <w:rPr>
                <w:noProof/>
                <w:webHidden/>
              </w:rPr>
              <w:instrText xml:space="preserve"> PAGEREF _Toc242132861 \h </w:instrText>
            </w:r>
            <w:r>
              <w:rPr>
                <w:noProof/>
                <w:webHidden/>
              </w:rPr>
            </w:r>
            <w:r>
              <w:rPr>
                <w:noProof/>
                <w:webHidden/>
              </w:rPr>
              <w:fldChar w:fldCharType="separate"/>
            </w:r>
            <w:r>
              <w:rPr>
                <w:noProof/>
                <w:webHidden/>
              </w:rPr>
              <w:t>22</w:t>
            </w:r>
            <w:r>
              <w:rPr>
                <w:noProof/>
                <w:webHidden/>
              </w:rPr>
              <w:fldChar w:fldCharType="end"/>
            </w:r>
          </w:hyperlink>
        </w:p>
        <w:p w14:paraId="61C0D188" w14:textId="050BDDBE"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62" w:history="1">
            <w:r w:rsidRPr="009C3351">
              <w:rPr>
                <w:rStyle w:val="Hyperlink"/>
                <w:noProof/>
              </w:rPr>
              <w:t>3.3.2</w:t>
            </w:r>
            <w:r>
              <w:rPr>
                <w:rFonts w:asciiTheme="minorHAnsi" w:eastAsiaTheme="minorEastAsia" w:hAnsiTheme="minorHAnsi"/>
                <w:noProof/>
                <w:kern w:val="2"/>
                <w:sz w:val="24"/>
                <w:szCs w:val="24"/>
                <w:lang w:eastAsia="es-ES_tradnl"/>
              </w:rPr>
              <w:tab/>
            </w:r>
            <w:r w:rsidRPr="009C3351">
              <w:rPr>
                <w:rStyle w:val="Hyperlink"/>
                <w:noProof/>
              </w:rPr>
              <w:t>Algoritmos tradicionales y de ensamble</w:t>
            </w:r>
            <w:r>
              <w:rPr>
                <w:noProof/>
                <w:webHidden/>
              </w:rPr>
              <w:tab/>
            </w:r>
            <w:r>
              <w:rPr>
                <w:noProof/>
                <w:webHidden/>
              </w:rPr>
              <w:fldChar w:fldCharType="begin"/>
            </w:r>
            <w:r>
              <w:rPr>
                <w:noProof/>
                <w:webHidden/>
              </w:rPr>
              <w:instrText xml:space="preserve"> PAGEREF _Toc242132862 \h </w:instrText>
            </w:r>
            <w:r>
              <w:rPr>
                <w:noProof/>
                <w:webHidden/>
              </w:rPr>
            </w:r>
            <w:r>
              <w:rPr>
                <w:noProof/>
                <w:webHidden/>
              </w:rPr>
              <w:fldChar w:fldCharType="separate"/>
            </w:r>
            <w:r>
              <w:rPr>
                <w:noProof/>
                <w:webHidden/>
              </w:rPr>
              <w:t>23</w:t>
            </w:r>
            <w:r>
              <w:rPr>
                <w:noProof/>
                <w:webHidden/>
              </w:rPr>
              <w:fldChar w:fldCharType="end"/>
            </w:r>
          </w:hyperlink>
        </w:p>
        <w:p w14:paraId="3D332A45" w14:textId="32753165"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63" w:history="1">
            <w:r w:rsidRPr="009C3351">
              <w:rPr>
                <w:rStyle w:val="Hyperlink"/>
                <w:rFonts w:eastAsia="Calibri"/>
                <w:noProof/>
                <w:lang w:val="es-ES"/>
              </w:rPr>
              <w:t>3.3.3</w:t>
            </w:r>
            <w:r>
              <w:rPr>
                <w:rFonts w:asciiTheme="minorHAnsi" w:eastAsiaTheme="minorEastAsia" w:hAnsiTheme="minorHAnsi"/>
                <w:noProof/>
                <w:kern w:val="2"/>
                <w:sz w:val="24"/>
                <w:szCs w:val="24"/>
                <w:lang w:eastAsia="es-ES_tradnl"/>
              </w:rPr>
              <w:tab/>
            </w:r>
            <w:r w:rsidRPr="009C3351">
              <w:rPr>
                <w:rStyle w:val="Hyperlink"/>
                <w:rFonts w:eastAsia="Calibri"/>
                <w:noProof/>
                <w:lang w:val="es-ES"/>
              </w:rPr>
              <w:t>Preprocesamiento: Selección Boruta y Balanceo Smote-NC</w:t>
            </w:r>
            <w:r>
              <w:rPr>
                <w:noProof/>
                <w:webHidden/>
              </w:rPr>
              <w:tab/>
            </w:r>
            <w:r>
              <w:rPr>
                <w:noProof/>
                <w:webHidden/>
              </w:rPr>
              <w:fldChar w:fldCharType="begin"/>
            </w:r>
            <w:r>
              <w:rPr>
                <w:noProof/>
                <w:webHidden/>
              </w:rPr>
              <w:instrText xml:space="preserve"> PAGEREF _Toc242132863 \h </w:instrText>
            </w:r>
            <w:r>
              <w:rPr>
                <w:noProof/>
                <w:webHidden/>
              </w:rPr>
            </w:r>
            <w:r>
              <w:rPr>
                <w:noProof/>
                <w:webHidden/>
              </w:rPr>
              <w:fldChar w:fldCharType="separate"/>
            </w:r>
            <w:r>
              <w:rPr>
                <w:noProof/>
                <w:webHidden/>
              </w:rPr>
              <w:t>24</w:t>
            </w:r>
            <w:r>
              <w:rPr>
                <w:noProof/>
                <w:webHidden/>
              </w:rPr>
              <w:fldChar w:fldCharType="end"/>
            </w:r>
          </w:hyperlink>
        </w:p>
        <w:p w14:paraId="6EE96710" w14:textId="4D37BFD6"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64" w:history="1">
            <w:r w:rsidRPr="009C3351">
              <w:rPr>
                <w:rStyle w:val="Hyperlink"/>
                <w:noProof/>
              </w:rPr>
              <w:t>3.3.4</w:t>
            </w:r>
            <w:r>
              <w:rPr>
                <w:rFonts w:asciiTheme="minorHAnsi" w:eastAsiaTheme="minorEastAsia" w:hAnsiTheme="minorHAnsi"/>
                <w:noProof/>
                <w:kern w:val="2"/>
                <w:sz w:val="24"/>
                <w:szCs w:val="24"/>
                <w:lang w:eastAsia="es-ES_tradnl"/>
              </w:rPr>
              <w:tab/>
            </w:r>
            <w:r w:rsidRPr="009C3351">
              <w:rPr>
                <w:rStyle w:val="Hyperlink"/>
                <w:noProof/>
              </w:rPr>
              <w:t>Métricas de evaluación del rendimiento</w:t>
            </w:r>
            <w:r>
              <w:rPr>
                <w:noProof/>
                <w:webHidden/>
              </w:rPr>
              <w:tab/>
            </w:r>
            <w:r>
              <w:rPr>
                <w:noProof/>
                <w:webHidden/>
              </w:rPr>
              <w:fldChar w:fldCharType="begin"/>
            </w:r>
            <w:r>
              <w:rPr>
                <w:noProof/>
                <w:webHidden/>
              </w:rPr>
              <w:instrText xml:space="preserve"> PAGEREF _Toc242132864 \h </w:instrText>
            </w:r>
            <w:r>
              <w:rPr>
                <w:noProof/>
                <w:webHidden/>
              </w:rPr>
            </w:r>
            <w:r>
              <w:rPr>
                <w:noProof/>
                <w:webHidden/>
              </w:rPr>
              <w:fldChar w:fldCharType="separate"/>
            </w:r>
            <w:r>
              <w:rPr>
                <w:noProof/>
                <w:webHidden/>
              </w:rPr>
              <w:t>26</w:t>
            </w:r>
            <w:r>
              <w:rPr>
                <w:noProof/>
                <w:webHidden/>
              </w:rPr>
              <w:fldChar w:fldCharType="end"/>
            </w:r>
          </w:hyperlink>
        </w:p>
        <w:p w14:paraId="0B23D464" w14:textId="719C9F16"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65" w:history="1">
            <w:r w:rsidRPr="009C3351">
              <w:rPr>
                <w:rStyle w:val="Hyperlink"/>
                <w:noProof/>
              </w:rPr>
              <w:t>3.3.5</w:t>
            </w:r>
            <w:r>
              <w:rPr>
                <w:rFonts w:asciiTheme="minorHAnsi" w:eastAsiaTheme="minorEastAsia" w:hAnsiTheme="minorHAnsi"/>
                <w:noProof/>
                <w:kern w:val="2"/>
                <w:sz w:val="24"/>
                <w:szCs w:val="24"/>
                <w:lang w:eastAsia="es-ES_tradnl"/>
              </w:rPr>
              <w:tab/>
            </w:r>
            <w:r w:rsidRPr="009C3351">
              <w:rPr>
                <w:rStyle w:val="Hyperlink"/>
                <w:noProof/>
              </w:rPr>
              <w:t>Inteligencia Artificial Explicable (XAI)</w:t>
            </w:r>
            <w:r>
              <w:rPr>
                <w:noProof/>
                <w:webHidden/>
              </w:rPr>
              <w:tab/>
            </w:r>
            <w:r>
              <w:rPr>
                <w:noProof/>
                <w:webHidden/>
              </w:rPr>
              <w:fldChar w:fldCharType="begin"/>
            </w:r>
            <w:r>
              <w:rPr>
                <w:noProof/>
                <w:webHidden/>
              </w:rPr>
              <w:instrText xml:space="preserve"> PAGEREF _Toc242132865 \h </w:instrText>
            </w:r>
            <w:r>
              <w:rPr>
                <w:noProof/>
                <w:webHidden/>
              </w:rPr>
            </w:r>
            <w:r>
              <w:rPr>
                <w:noProof/>
                <w:webHidden/>
              </w:rPr>
              <w:fldChar w:fldCharType="separate"/>
            </w:r>
            <w:r>
              <w:rPr>
                <w:noProof/>
                <w:webHidden/>
              </w:rPr>
              <w:t>28</w:t>
            </w:r>
            <w:r>
              <w:rPr>
                <w:noProof/>
                <w:webHidden/>
              </w:rPr>
              <w:fldChar w:fldCharType="end"/>
            </w:r>
          </w:hyperlink>
        </w:p>
        <w:p w14:paraId="7897B24D" w14:textId="5272B999" w:rsidR="003E31BA" w:rsidRDefault="003E31BA" w:rsidP="00650762">
          <w:pPr>
            <w:pStyle w:val="TOC1"/>
            <w:rPr>
              <w:rFonts w:asciiTheme="minorHAnsi" w:eastAsiaTheme="minorEastAsia" w:hAnsiTheme="minorHAnsi" w:cstheme="minorBidi"/>
              <w:kern w:val="2"/>
              <w:lang w:eastAsia="es-ES_tradnl"/>
            </w:rPr>
          </w:pPr>
          <w:hyperlink w:anchor="_Toc242132866" w:history="1">
            <w:r w:rsidRPr="009C3351">
              <w:rPr>
                <w:rStyle w:val="Hyperlink"/>
              </w:rPr>
              <w:t>4</w:t>
            </w:r>
            <w:r>
              <w:rPr>
                <w:rFonts w:asciiTheme="minorHAnsi" w:eastAsiaTheme="minorEastAsia" w:hAnsiTheme="minorHAnsi" w:cstheme="minorBidi"/>
                <w:kern w:val="2"/>
                <w:lang w:eastAsia="es-ES_tradnl"/>
              </w:rPr>
              <w:tab/>
            </w:r>
            <w:r w:rsidRPr="009C3351">
              <w:rPr>
                <w:rStyle w:val="Hyperlink"/>
              </w:rPr>
              <w:t>Metodol</w:t>
            </w:r>
            <w:r w:rsidRPr="009C3351">
              <w:rPr>
                <w:rStyle w:val="Hyperlink"/>
              </w:rPr>
              <w:t>o</w:t>
            </w:r>
            <w:r w:rsidRPr="009C3351">
              <w:rPr>
                <w:rStyle w:val="Hyperlink"/>
              </w:rPr>
              <w:t>gía de la investigación</w:t>
            </w:r>
            <w:r>
              <w:rPr>
                <w:webHidden/>
              </w:rPr>
              <w:tab/>
            </w:r>
            <w:r>
              <w:rPr>
                <w:webHidden/>
              </w:rPr>
              <w:fldChar w:fldCharType="begin"/>
            </w:r>
            <w:r>
              <w:rPr>
                <w:webHidden/>
              </w:rPr>
              <w:instrText xml:space="preserve"> PAGEREF _Toc242132866 \h </w:instrText>
            </w:r>
            <w:r>
              <w:rPr>
                <w:webHidden/>
              </w:rPr>
            </w:r>
            <w:r>
              <w:rPr>
                <w:webHidden/>
              </w:rPr>
              <w:fldChar w:fldCharType="separate"/>
            </w:r>
            <w:r>
              <w:rPr>
                <w:webHidden/>
              </w:rPr>
              <w:t>30</w:t>
            </w:r>
            <w:r>
              <w:rPr>
                <w:webHidden/>
              </w:rPr>
              <w:fldChar w:fldCharType="end"/>
            </w:r>
          </w:hyperlink>
        </w:p>
        <w:p w14:paraId="6EA03A17" w14:textId="3ECF9011"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67" w:history="1">
            <w:r w:rsidRPr="009C3351">
              <w:rPr>
                <w:rStyle w:val="Hyperlink"/>
                <w:noProof/>
              </w:rPr>
              <w:t>4.1</w:t>
            </w:r>
            <w:r>
              <w:rPr>
                <w:rFonts w:asciiTheme="minorHAnsi" w:eastAsiaTheme="minorEastAsia" w:hAnsiTheme="minorHAnsi"/>
                <w:noProof/>
                <w:kern w:val="2"/>
                <w:sz w:val="24"/>
                <w:szCs w:val="24"/>
                <w:lang w:eastAsia="es-ES_tradnl"/>
              </w:rPr>
              <w:tab/>
            </w:r>
            <w:r w:rsidRPr="009C3351">
              <w:rPr>
                <w:rStyle w:val="Hyperlink"/>
                <w:noProof/>
              </w:rPr>
              <w:t>Tipo de investigación</w:t>
            </w:r>
            <w:r>
              <w:rPr>
                <w:noProof/>
                <w:webHidden/>
              </w:rPr>
              <w:tab/>
            </w:r>
            <w:r>
              <w:rPr>
                <w:noProof/>
                <w:webHidden/>
              </w:rPr>
              <w:fldChar w:fldCharType="begin"/>
            </w:r>
            <w:r>
              <w:rPr>
                <w:noProof/>
                <w:webHidden/>
              </w:rPr>
              <w:instrText xml:space="preserve"> PAGEREF _Toc242132867 \h </w:instrText>
            </w:r>
            <w:r>
              <w:rPr>
                <w:noProof/>
                <w:webHidden/>
              </w:rPr>
            </w:r>
            <w:r>
              <w:rPr>
                <w:noProof/>
                <w:webHidden/>
              </w:rPr>
              <w:fldChar w:fldCharType="separate"/>
            </w:r>
            <w:r>
              <w:rPr>
                <w:noProof/>
                <w:webHidden/>
              </w:rPr>
              <w:t>30</w:t>
            </w:r>
            <w:r>
              <w:rPr>
                <w:noProof/>
                <w:webHidden/>
              </w:rPr>
              <w:fldChar w:fldCharType="end"/>
            </w:r>
          </w:hyperlink>
        </w:p>
        <w:p w14:paraId="13E189F5" w14:textId="374266ED"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68" w:history="1">
            <w:r w:rsidRPr="009C3351">
              <w:rPr>
                <w:rStyle w:val="Hyperlink"/>
                <w:noProof/>
              </w:rPr>
              <w:t>4.2</w:t>
            </w:r>
            <w:r>
              <w:rPr>
                <w:rFonts w:asciiTheme="minorHAnsi" w:eastAsiaTheme="minorEastAsia" w:hAnsiTheme="minorHAnsi"/>
                <w:noProof/>
                <w:kern w:val="2"/>
                <w:sz w:val="24"/>
                <w:szCs w:val="24"/>
                <w:lang w:eastAsia="es-ES_tradnl"/>
              </w:rPr>
              <w:tab/>
            </w:r>
            <w:r w:rsidRPr="009C3351">
              <w:rPr>
                <w:rStyle w:val="Hyperlink"/>
                <w:noProof/>
              </w:rPr>
              <w:t>Diseño metodológico</w:t>
            </w:r>
            <w:r>
              <w:rPr>
                <w:noProof/>
                <w:webHidden/>
              </w:rPr>
              <w:tab/>
            </w:r>
            <w:r>
              <w:rPr>
                <w:noProof/>
                <w:webHidden/>
              </w:rPr>
              <w:fldChar w:fldCharType="begin"/>
            </w:r>
            <w:r>
              <w:rPr>
                <w:noProof/>
                <w:webHidden/>
              </w:rPr>
              <w:instrText xml:space="preserve"> PAGEREF _Toc242132868 \h </w:instrText>
            </w:r>
            <w:r>
              <w:rPr>
                <w:noProof/>
                <w:webHidden/>
              </w:rPr>
            </w:r>
            <w:r>
              <w:rPr>
                <w:noProof/>
                <w:webHidden/>
              </w:rPr>
              <w:fldChar w:fldCharType="separate"/>
            </w:r>
            <w:r>
              <w:rPr>
                <w:noProof/>
                <w:webHidden/>
              </w:rPr>
              <w:t>30</w:t>
            </w:r>
            <w:r>
              <w:rPr>
                <w:noProof/>
                <w:webHidden/>
              </w:rPr>
              <w:fldChar w:fldCharType="end"/>
            </w:r>
          </w:hyperlink>
        </w:p>
        <w:p w14:paraId="4E762A62" w14:textId="2CEF3D20"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69" w:history="1">
            <w:r w:rsidRPr="009C3351">
              <w:rPr>
                <w:rStyle w:val="Hyperlink"/>
                <w:noProof/>
              </w:rPr>
              <w:t>4.3</w:t>
            </w:r>
            <w:r>
              <w:rPr>
                <w:rFonts w:asciiTheme="minorHAnsi" w:eastAsiaTheme="minorEastAsia" w:hAnsiTheme="minorHAnsi"/>
                <w:noProof/>
                <w:kern w:val="2"/>
                <w:sz w:val="24"/>
                <w:szCs w:val="24"/>
                <w:lang w:eastAsia="es-ES_tradnl"/>
              </w:rPr>
              <w:tab/>
            </w:r>
            <w:r w:rsidRPr="009C3351">
              <w:rPr>
                <w:rStyle w:val="Hyperlink"/>
                <w:noProof/>
              </w:rPr>
              <w:t>Enfoque</w:t>
            </w:r>
            <w:r>
              <w:rPr>
                <w:noProof/>
                <w:webHidden/>
              </w:rPr>
              <w:tab/>
            </w:r>
            <w:r>
              <w:rPr>
                <w:noProof/>
                <w:webHidden/>
              </w:rPr>
              <w:fldChar w:fldCharType="begin"/>
            </w:r>
            <w:r>
              <w:rPr>
                <w:noProof/>
                <w:webHidden/>
              </w:rPr>
              <w:instrText xml:space="preserve"> PAGEREF _Toc242132869 \h </w:instrText>
            </w:r>
            <w:r>
              <w:rPr>
                <w:noProof/>
                <w:webHidden/>
              </w:rPr>
            </w:r>
            <w:r>
              <w:rPr>
                <w:noProof/>
                <w:webHidden/>
              </w:rPr>
              <w:fldChar w:fldCharType="separate"/>
            </w:r>
            <w:r>
              <w:rPr>
                <w:noProof/>
                <w:webHidden/>
              </w:rPr>
              <w:t>31</w:t>
            </w:r>
            <w:r>
              <w:rPr>
                <w:noProof/>
                <w:webHidden/>
              </w:rPr>
              <w:fldChar w:fldCharType="end"/>
            </w:r>
          </w:hyperlink>
        </w:p>
        <w:p w14:paraId="2644DC27" w14:textId="7A4FD81D"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70" w:history="1">
            <w:r w:rsidRPr="009C3351">
              <w:rPr>
                <w:rStyle w:val="Hyperlink"/>
                <w:noProof/>
              </w:rPr>
              <w:t>4.4</w:t>
            </w:r>
            <w:r>
              <w:rPr>
                <w:rFonts w:asciiTheme="minorHAnsi" w:eastAsiaTheme="minorEastAsia" w:hAnsiTheme="minorHAnsi"/>
                <w:noProof/>
                <w:kern w:val="2"/>
                <w:sz w:val="24"/>
                <w:szCs w:val="24"/>
                <w:lang w:eastAsia="es-ES_tradnl"/>
              </w:rPr>
              <w:tab/>
            </w:r>
            <w:r w:rsidRPr="009C3351">
              <w:rPr>
                <w:rStyle w:val="Hyperlink"/>
                <w:noProof/>
              </w:rPr>
              <w:t>Nivel</w:t>
            </w:r>
            <w:r>
              <w:rPr>
                <w:noProof/>
                <w:webHidden/>
              </w:rPr>
              <w:tab/>
            </w:r>
            <w:r>
              <w:rPr>
                <w:noProof/>
                <w:webHidden/>
              </w:rPr>
              <w:fldChar w:fldCharType="begin"/>
            </w:r>
            <w:r>
              <w:rPr>
                <w:noProof/>
                <w:webHidden/>
              </w:rPr>
              <w:instrText xml:space="preserve"> PAGEREF _Toc242132870 \h </w:instrText>
            </w:r>
            <w:r>
              <w:rPr>
                <w:noProof/>
                <w:webHidden/>
              </w:rPr>
            </w:r>
            <w:r>
              <w:rPr>
                <w:noProof/>
                <w:webHidden/>
              </w:rPr>
              <w:fldChar w:fldCharType="separate"/>
            </w:r>
            <w:r>
              <w:rPr>
                <w:noProof/>
                <w:webHidden/>
              </w:rPr>
              <w:t>32</w:t>
            </w:r>
            <w:r>
              <w:rPr>
                <w:noProof/>
                <w:webHidden/>
              </w:rPr>
              <w:fldChar w:fldCharType="end"/>
            </w:r>
          </w:hyperlink>
        </w:p>
        <w:p w14:paraId="3ABE82E2" w14:textId="26C5B360"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71" w:history="1">
            <w:r w:rsidRPr="009C3351">
              <w:rPr>
                <w:rStyle w:val="Hyperlink"/>
                <w:noProof/>
              </w:rPr>
              <w:t>4.5</w:t>
            </w:r>
            <w:r>
              <w:rPr>
                <w:rFonts w:asciiTheme="minorHAnsi" w:eastAsiaTheme="minorEastAsia" w:hAnsiTheme="minorHAnsi"/>
                <w:noProof/>
                <w:kern w:val="2"/>
                <w:sz w:val="24"/>
                <w:szCs w:val="24"/>
                <w:lang w:eastAsia="es-ES_tradnl"/>
              </w:rPr>
              <w:tab/>
            </w:r>
            <w:r w:rsidRPr="009C3351">
              <w:rPr>
                <w:rStyle w:val="Hyperlink"/>
                <w:noProof/>
              </w:rPr>
              <w:t>Población</w:t>
            </w:r>
            <w:r>
              <w:rPr>
                <w:noProof/>
                <w:webHidden/>
              </w:rPr>
              <w:tab/>
            </w:r>
            <w:r>
              <w:rPr>
                <w:noProof/>
                <w:webHidden/>
              </w:rPr>
              <w:fldChar w:fldCharType="begin"/>
            </w:r>
            <w:r>
              <w:rPr>
                <w:noProof/>
                <w:webHidden/>
              </w:rPr>
              <w:instrText xml:space="preserve"> PAGEREF _Toc242132871 \h </w:instrText>
            </w:r>
            <w:r>
              <w:rPr>
                <w:noProof/>
                <w:webHidden/>
              </w:rPr>
            </w:r>
            <w:r>
              <w:rPr>
                <w:noProof/>
                <w:webHidden/>
              </w:rPr>
              <w:fldChar w:fldCharType="separate"/>
            </w:r>
            <w:r>
              <w:rPr>
                <w:noProof/>
                <w:webHidden/>
              </w:rPr>
              <w:t>33</w:t>
            </w:r>
            <w:r>
              <w:rPr>
                <w:noProof/>
                <w:webHidden/>
              </w:rPr>
              <w:fldChar w:fldCharType="end"/>
            </w:r>
          </w:hyperlink>
        </w:p>
        <w:p w14:paraId="39AFF337" w14:textId="6E5EE2CD"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72" w:history="1">
            <w:r w:rsidRPr="009C3351">
              <w:rPr>
                <w:rStyle w:val="Hyperlink"/>
                <w:noProof/>
                <w:lang w:val="es-ES"/>
              </w:rPr>
              <w:t>4.6</w:t>
            </w:r>
            <w:r>
              <w:rPr>
                <w:rFonts w:asciiTheme="minorHAnsi" w:eastAsiaTheme="minorEastAsia" w:hAnsiTheme="minorHAnsi"/>
                <w:noProof/>
                <w:kern w:val="2"/>
                <w:sz w:val="24"/>
                <w:szCs w:val="24"/>
                <w:lang w:eastAsia="es-ES_tradnl"/>
              </w:rPr>
              <w:tab/>
            </w:r>
            <w:r w:rsidRPr="009C3351">
              <w:rPr>
                <w:rStyle w:val="Hyperlink"/>
                <w:noProof/>
                <w:lang w:val="es-ES"/>
              </w:rPr>
              <w:t>Muestra</w:t>
            </w:r>
            <w:r>
              <w:rPr>
                <w:noProof/>
                <w:webHidden/>
              </w:rPr>
              <w:tab/>
            </w:r>
            <w:r>
              <w:rPr>
                <w:noProof/>
                <w:webHidden/>
              </w:rPr>
              <w:fldChar w:fldCharType="begin"/>
            </w:r>
            <w:r>
              <w:rPr>
                <w:noProof/>
                <w:webHidden/>
              </w:rPr>
              <w:instrText xml:space="preserve"> PAGEREF _Toc242132872 \h </w:instrText>
            </w:r>
            <w:r>
              <w:rPr>
                <w:noProof/>
                <w:webHidden/>
              </w:rPr>
            </w:r>
            <w:r>
              <w:rPr>
                <w:noProof/>
                <w:webHidden/>
              </w:rPr>
              <w:fldChar w:fldCharType="separate"/>
            </w:r>
            <w:r>
              <w:rPr>
                <w:noProof/>
                <w:webHidden/>
              </w:rPr>
              <w:t>33</w:t>
            </w:r>
            <w:r>
              <w:rPr>
                <w:noProof/>
                <w:webHidden/>
              </w:rPr>
              <w:fldChar w:fldCharType="end"/>
            </w:r>
          </w:hyperlink>
        </w:p>
        <w:p w14:paraId="2E125A07" w14:textId="4A2AEE99"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73" w:history="1">
            <w:r w:rsidRPr="009C3351">
              <w:rPr>
                <w:rStyle w:val="Hyperlink"/>
                <w:noProof/>
                <w:lang w:val="es-ES"/>
              </w:rPr>
              <w:t>4.7</w:t>
            </w:r>
            <w:r>
              <w:rPr>
                <w:rFonts w:asciiTheme="minorHAnsi" w:eastAsiaTheme="minorEastAsia" w:hAnsiTheme="minorHAnsi"/>
                <w:noProof/>
                <w:kern w:val="2"/>
                <w:sz w:val="24"/>
                <w:szCs w:val="24"/>
                <w:lang w:eastAsia="es-ES_tradnl"/>
              </w:rPr>
              <w:tab/>
            </w:r>
            <w:r w:rsidRPr="009C3351">
              <w:rPr>
                <w:rStyle w:val="Hyperlink"/>
                <w:noProof/>
                <w:lang w:val="es-ES"/>
              </w:rPr>
              <w:t>Método de recolección y análisis</w:t>
            </w:r>
            <w:r>
              <w:rPr>
                <w:noProof/>
                <w:webHidden/>
              </w:rPr>
              <w:tab/>
            </w:r>
            <w:r>
              <w:rPr>
                <w:noProof/>
                <w:webHidden/>
              </w:rPr>
              <w:fldChar w:fldCharType="begin"/>
            </w:r>
            <w:r>
              <w:rPr>
                <w:noProof/>
                <w:webHidden/>
              </w:rPr>
              <w:instrText xml:space="preserve"> PAGEREF _Toc242132873 \h </w:instrText>
            </w:r>
            <w:r>
              <w:rPr>
                <w:noProof/>
                <w:webHidden/>
              </w:rPr>
            </w:r>
            <w:r>
              <w:rPr>
                <w:noProof/>
                <w:webHidden/>
              </w:rPr>
              <w:fldChar w:fldCharType="separate"/>
            </w:r>
            <w:r>
              <w:rPr>
                <w:noProof/>
                <w:webHidden/>
              </w:rPr>
              <w:t>34</w:t>
            </w:r>
            <w:r>
              <w:rPr>
                <w:noProof/>
                <w:webHidden/>
              </w:rPr>
              <w:fldChar w:fldCharType="end"/>
            </w:r>
          </w:hyperlink>
        </w:p>
        <w:p w14:paraId="1114783E" w14:textId="4647C773"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74" w:history="1">
            <w:r w:rsidRPr="009C3351">
              <w:rPr>
                <w:rStyle w:val="Hyperlink"/>
                <w:rFonts w:cs="Arial"/>
                <w:noProof/>
                <w:lang w:val="es-ES"/>
              </w:rPr>
              <w:t>4.8</w:t>
            </w:r>
            <w:r>
              <w:rPr>
                <w:rFonts w:asciiTheme="minorHAnsi" w:eastAsiaTheme="minorEastAsia" w:hAnsiTheme="minorHAnsi"/>
                <w:noProof/>
                <w:kern w:val="2"/>
                <w:sz w:val="24"/>
                <w:szCs w:val="24"/>
                <w:lang w:eastAsia="es-ES_tradnl"/>
              </w:rPr>
              <w:tab/>
            </w:r>
            <w:r w:rsidRPr="009C3351">
              <w:rPr>
                <w:rStyle w:val="Hyperlink"/>
                <w:rFonts w:cs="Arial"/>
                <w:noProof/>
                <w:lang w:val="es-ES"/>
              </w:rPr>
              <w:t>Instrumentos de investigación</w:t>
            </w:r>
            <w:r>
              <w:rPr>
                <w:noProof/>
                <w:webHidden/>
              </w:rPr>
              <w:tab/>
            </w:r>
            <w:r>
              <w:rPr>
                <w:noProof/>
                <w:webHidden/>
              </w:rPr>
              <w:fldChar w:fldCharType="begin"/>
            </w:r>
            <w:r>
              <w:rPr>
                <w:noProof/>
                <w:webHidden/>
              </w:rPr>
              <w:instrText xml:space="preserve"> PAGEREF _Toc242132874 \h </w:instrText>
            </w:r>
            <w:r>
              <w:rPr>
                <w:noProof/>
                <w:webHidden/>
              </w:rPr>
            </w:r>
            <w:r>
              <w:rPr>
                <w:noProof/>
                <w:webHidden/>
              </w:rPr>
              <w:fldChar w:fldCharType="separate"/>
            </w:r>
            <w:r>
              <w:rPr>
                <w:noProof/>
                <w:webHidden/>
              </w:rPr>
              <w:t>35</w:t>
            </w:r>
            <w:r>
              <w:rPr>
                <w:noProof/>
                <w:webHidden/>
              </w:rPr>
              <w:fldChar w:fldCharType="end"/>
            </w:r>
          </w:hyperlink>
        </w:p>
        <w:p w14:paraId="595590C1" w14:textId="112BA270"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75" w:history="1">
            <w:r w:rsidRPr="009C3351">
              <w:rPr>
                <w:rStyle w:val="Hyperlink"/>
                <w:noProof/>
                <w:lang w:val="es-ES"/>
              </w:rPr>
              <w:t>4.9</w:t>
            </w:r>
            <w:r>
              <w:rPr>
                <w:rFonts w:asciiTheme="minorHAnsi" w:eastAsiaTheme="minorEastAsia" w:hAnsiTheme="minorHAnsi"/>
                <w:noProof/>
                <w:kern w:val="2"/>
                <w:sz w:val="24"/>
                <w:szCs w:val="24"/>
                <w:lang w:eastAsia="es-ES_tradnl"/>
              </w:rPr>
              <w:tab/>
            </w:r>
            <w:r w:rsidRPr="009C3351">
              <w:rPr>
                <w:rStyle w:val="Hyperlink"/>
                <w:noProof/>
                <w:lang w:val="es-ES"/>
              </w:rPr>
              <w:t>Metodología de desarrollo</w:t>
            </w:r>
            <w:r>
              <w:rPr>
                <w:noProof/>
                <w:webHidden/>
              </w:rPr>
              <w:tab/>
            </w:r>
            <w:r>
              <w:rPr>
                <w:noProof/>
                <w:webHidden/>
              </w:rPr>
              <w:fldChar w:fldCharType="begin"/>
            </w:r>
            <w:r>
              <w:rPr>
                <w:noProof/>
                <w:webHidden/>
              </w:rPr>
              <w:instrText xml:space="preserve"> PAGEREF _Toc242132875 \h </w:instrText>
            </w:r>
            <w:r>
              <w:rPr>
                <w:noProof/>
                <w:webHidden/>
              </w:rPr>
            </w:r>
            <w:r>
              <w:rPr>
                <w:noProof/>
                <w:webHidden/>
              </w:rPr>
              <w:fldChar w:fldCharType="separate"/>
            </w:r>
            <w:r>
              <w:rPr>
                <w:noProof/>
                <w:webHidden/>
              </w:rPr>
              <w:t>36</w:t>
            </w:r>
            <w:r>
              <w:rPr>
                <w:noProof/>
                <w:webHidden/>
              </w:rPr>
              <w:fldChar w:fldCharType="end"/>
            </w:r>
          </w:hyperlink>
        </w:p>
        <w:p w14:paraId="429F18BA" w14:textId="63CB696A"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76" w:history="1">
            <w:r w:rsidRPr="009C3351">
              <w:rPr>
                <w:rStyle w:val="Hyperlink"/>
                <w:noProof/>
                <w:lang w:val="es-ES"/>
              </w:rPr>
              <w:t>4.9.1</w:t>
            </w:r>
            <w:r>
              <w:rPr>
                <w:rFonts w:asciiTheme="minorHAnsi" w:eastAsiaTheme="minorEastAsia" w:hAnsiTheme="minorHAnsi"/>
                <w:noProof/>
                <w:kern w:val="2"/>
                <w:sz w:val="24"/>
                <w:szCs w:val="24"/>
                <w:lang w:eastAsia="es-ES_tradnl"/>
              </w:rPr>
              <w:tab/>
            </w:r>
            <w:r w:rsidRPr="009C3351">
              <w:rPr>
                <w:rStyle w:val="Hyperlink"/>
                <w:noProof/>
                <w:lang w:val="es-ES"/>
              </w:rPr>
              <w:t>Fase 1: Adquisición y compresión de los datos (ENDES 2022 - 2025)</w:t>
            </w:r>
            <w:r>
              <w:rPr>
                <w:noProof/>
                <w:webHidden/>
              </w:rPr>
              <w:tab/>
            </w:r>
            <w:r>
              <w:rPr>
                <w:noProof/>
                <w:webHidden/>
              </w:rPr>
              <w:fldChar w:fldCharType="begin"/>
            </w:r>
            <w:r>
              <w:rPr>
                <w:noProof/>
                <w:webHidden/>
              </w:rPr>
              <w:instrText xml:space="preserve"> PAGEREF _Toc242132876 \h </w:instrText>
            </w:r>
            <w:r>
              <w:rPr>
                <w:noProof/>
                <w:webHidden/>
              </w:rPr>
            </w:r>
            <w:r>
              <w:rPr>
                <w:noProof/>
                <w:webHidden/>
              </w:rPr>
              <w:fldChar w:fldCharType="separate"/>
            </w:r>
            <w:r>
              <w:rPr>
                <w:noProof/>
                <w:webHidden/>
              </w:rPr>
              <w:t>37</w:t>
            </w:r>
            <w:r>
              <w:rPr>
                <w:noProof/>
                <w:webHidden/>
              </w:rPr>
              <w:fldChar w:fldCharType="end"/>
            </w:r>
          </w:hyperlink>
        </w:p>
        <w:p w14:paraId="6C845E86" w14:textId="16C9A3B7"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77" w:history="1">
            <w:r w:rsidRPr="009C3351">
              <w:rPr>
                <w:rStyle w:val="Hyperlink"/>
                <w:noProof/>
                <w:lang w:val="es-ES" w:eastAsia="es-PE"/>
              </w:rPr>
              <w:t>4.9.2</w:t>
            </w:r>
            <w:r>
              <w:rPr>
                <w:rFonts w:asciiTheme="minorHAnsi" w:eastAsiaTheme="minorEastAsia" w:hAnsiTheme="minorHAnsi"/>
                <w:noProof/>
                <w:kern w:val="2"/>
                <w:sz w:val="24"/>
                <w:szCs w:val="24"/>
                <w:lang w:eastAsia="es-ES_tradnl"/>
              </w:rPr>
              <w:tab/>
            </w:r>
            <w:r w:rsidRPr="009C3351">
              <w:rPr>
                <w:rStyle w:val="Hyperlink"/>
                <w:noProof/>
                <w:lang w:val="es-ES" w:eastAsia="es-PE"/>
              </w:rPr>
              <w:t>Fase 2: Preprocesamiento y depuración</w:t>
            </w:r>
            <w:r>
              <w:rPr>
                <w:noProof/>
                <w:webHidden/>
              </w:rPr>
              <w:tab/>
            </w:r>
            <w:r>
              <w:rPr>
                <w:noProof/>
                <w:webHidden/>
              </w:rPr>
              <w:fldChar w:fldCharType="begin"/>
            </w:r>
            <w:r>
              <w:rPr>
                <w:noProof/>
                <w:webHidden/>
              </w:rPr>
              <w:instrText xml:space="preserve"> PAGEREF _Toc242132877 \h </w:instrText>
            </w:r>
            <w:r>
              <w:rPr>
                <w:noProof/>
                <w:webHidden/>
              </w:rPr>
            </w:r>
            <w:r>
              <w:rPr>
                <w:noProof/>
                <w:webHidden/>
              </w:rPr>
              <w:fldChar w:fldCharType="separate"/>
            </w:r>
            <w:r>
              <w:rPr>
                <w:noProof/>
                <w:webHidden/>
              </w:rPr>
              <w:t>38</w:t>
            </w:r>
            <w:r>
              <w:rPr>
                <w:noProof/>
                <w:webHidden/>
              </w:rPr>
              <w:fldChar w:fldCharType="end"/>
            </w:r>
          </w:hyperlink>
        </w:p>
        <w:p w14:paraId="2D2B3B68" w14:textId="4B884C5E"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78" w:history="1">
            <w:r w:rsidRPr="009C3351">
              <w:rPr>
                <w:rStyle w:val="Hyperlink"/>
                <w:noProof/>
                <w:lang w:val="es-ES" w:eastAsia="es-PE"/>
              </w:rPr>
              <w:t>4.9.3</w:t>
            </w:r>
            <w:r>
              <w:rPr>
                <w:rFonts w:asciiTheme="minorHAnsi" w:eastAsiaTheme="minorEastAsia" w:hAnsiTheme="minorHAnsi"/>
                <w:noProof/>
                <w:kern w:val="2"/>
                <w:sz w:val="24"/>
                <w:szCs w:val="24"/>
                <w:lang w:eastAsia="es-ES_tradnl"/>
              </w:rPr>
              <w:tab/>
            </w:r>
            <w:r w:rsidRPr="009C3351">
              <w:rPr>
                <w:rStyle w:val="Hyperlink"/>
                <w:noProof/>
                <w:lang w:val="es-ES" w:eastAsia="es-PE"/>
              </w:rPr>
              <w:t>Fase 3: Optimización de características y balanceo (Boruta y SMOTE-NC)</w:t>
            </w:r>
            <w:r>
              <w:rPr>
                <w:noProof/>
                <w:webHidden/>
              </w:rPr>
              <w:tab/>
            </w:r>
            <w:r>
              <w:rPr>
                <w:noProof/>
                <w:webHidden/>
              </w:rPr>
              <w:fldChar w:fldCharType="begin"/>
            </w:r>
            <w:r>
              <w:rPr>
                <w:noProof/>
                <w:webHidden/>
              </w:rPr>
              <w:instrText xml:space="preserve"> PAGEREF _Toc242132878 \h </w:instrText>
            </w:r>
            <w:r>
              <w:rPr>
                <w:noProof/>
                <w:webHidden/>
              </w:rPr>
            </w:r>
            <w:r>
              <w:rPr>
                <w:noProof/>
                <w:webHidden/>
              </w:rPr>
              <w:fldChar w:fldCharType="separate"/>
            </w:r>
            <w:r>
              <w:rPr>
                <w:noProof/>
                <w:webHidden/>
              </w:rPr>
              <w:t>38</w:t>
            </w:r>
            <w:r>
              <w:rPr>
                <w:noProof/>
                <w:webHidden/>
              </w:rPr>
              <w:fldChar w:fldCharType="end"/>
            </w:r>
          </w:hyperlink>
        </w:p>
        <w:p w14:paraId="6E92E104" w14:textId="13F18D77"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79" w:history="1">
            <w:r w:rsidRPr="009C3351">
              <w:rPr>
                <w:rStyle w:val="Hyperlink"/>
                <w:noProof/>
                <w:lang w:val="es-ES" w:eastAsia="es-PE"/>
              </w:rPr>
              <w:t>4.9.4</w:t>
            </w:r>
            <w:r>
              <w:rPr>
                <w:rFonts w:asciiTheme="minorHAnsi" w:eastAsiaTheme="minorEastAsia" w:hAnsiTheme="minorHAnsi"/>
                <w:noProof/>
                <w:kern w:val="2"/>
                <w:sz w:val="24"/>
                <w:szCs w:val="24"/>
                <w:lang w:eastAsia="es-ES_tradnl"/>
              </w:rPr>
              <w:tab/>
            </w:r>
            <w:r w:rsidRPr="009C3351">
              <w:rPr>
                <w:rStyle w:val="Hyperlink"/>
                <w:noProof/>
                <w:lang w:val="es-ES" w:eastAsia="es-PE"/>
              </w:rPr>
              <w:t>Fase 4: Modelamiento y ajuste de hiperparámetros (5 algoritmos)</w:t>
            </w:r>
            <w:r>
              <w:rPr>
                <w:noProof/>
                <w:webHidden/>
              </w:rPr>
              <w:tab/>
            </w:r>
            <w:r>
              <w:rPr>
                <w:noProof/>
                <w:webHidden/>
              </w:rPr>
              <w:fldChar w:fldCharType="begin"/>
            </w:r>
            <w:r>
              <w:rPr>
                <w:noProof/>
                <w:webHidden/>
              </w:rPr>
              <w:instrText xml:space="preserve"> PAGEREF _Toc242132879 \h </w:instrText>
            </w:r>
            <w:r>
              <w:rPr>
                <w:noProof/>
                <w:webHidden/>
              </w:rPr>
            </w:r>
            <w:r>
              <w:rPr>
                <w:noProof/>
                <w:webHidden/>
              </w:rPr>
              <w:fldChar w:fldCharType="separate"/>
            </w:r>
            <w:r>
              <w:rPr>
                <w:noProof/>
                <w:webHidden/>
              </w:rPr>
              <w:t>38</w:t>
            </w:r>
            <w:r>
              <w:rPr>
                <w:noProof/>
                <w:webHidden/>
              </w:rPr>
              <w:fldChar w:fldCharType="end"/>
            </w:r>
          </w:hyperlink>
        </w:p>
        <w:p w14:paraId="13CF474C" w14:textId="320CE1F0"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80" w:history="1">
            <w:r w:rsidRPr="009C3351">
              <w:rPr>
                <w:rStyle w:val="Hyperlink"/>
                <w:noProof/>
                <w:lang w:val="es-ES"/>
              </w:rPr>
              <w:t>4.9.5</w:t>
            </w:r>
            <w:r>
              <w:rPr>
                <w:rFonts w:asciiTheme="minorHAnsi" w:eastAsiaTheme="minorEastAsia" w:hAnsiTheme="minorHAnsi"/>
                <w:noProof/>
                <w:kern w:val="2"/>
                <w:sz w:val="24"/>
                <w:szCs w:val="24"/>
                <w:lang w:eastAsia="es-ES_tradnl"/>
              </w:rPr>
              <w:tab/>
            </w:r>
            <w:r w:rsidRPr="009C3351">
              <w:rPr>
                <w:rStyle w:val="Hyperlink"/>
                <w:noProof/>
                <w:lang w:val="es-ES" w:eastAsia="es-PE"/>
              </w:rPr>
              <w:t>Fase 5: Evaluación y benchmark de modelos</w:t>
            </w:r>
            <w:r>
              <w:rPr>
                <w:noProof/>
                <w:webHidden/>
              </w:rPr>
              <w:tab/>
            </w:r>
            <w:r>
              <w:rPr>
                <w:noProof/>
                <w:webHidden/>
              </w:rPr>
              <w:fldChar w:fldCharType="begin"/>
            </w:r>
            <w:r>
              <w:rPr>
                <w:noProof/>
                <w:webHidden/>
              </w:rPr>
              <w:instrText xml:space="preserve"> PAGEREF _Toc242132880 \h </w:instrText>
            </w:r>
            <w:r>
              <w:rPr>
                <w:noProof/>
                <w:webHidden/>
              </w:rPr>
            </w:r>
            <w:r>
              <w:rPr>
                <w:noProof/>
                <w:webHidden/>
              </w:rPr>
              <w:fldChar w:fldCharType="separate"/>
            </w:r>
            <w:r>
              <w:rPr>
                <w:noProof/>
                <w:webHidden/>
              </w:rPr>
              <w:t>38</w:t>
            </w:r>
            <w:r>
              <w:rPr>
                <w:noProof/>
                <w:webHidden/>
              </w:rPr>
              <w:fldChar w:fldCharType="end"/>
            </w:r>
          </w:hyperlink>
        </w:p>
        <w:p w14:paraId="11EEF75E" w14:textId="683D31E3" w:rsidR="003E31BA" w:rsidRDefault="003E31BA">
          <w:pPr>
            <w:pStyle w:val="TOC3"/>
            <w:tabs>
              <w:tab w:val="left" w:pos="1200"/>
              <w:tab w:val="right" w:leader="dot" w:pos="8494"/>
            </w:tabs>
            <w:rPr>
              <w:rFonts w:asciiTheme="minorHAnsi" w:eastAsiaTheme="minorEastAsia" w:hAnsiTheme="minorHAnsi"/>
              <w:noProof/>
              <w:kern w:val="2"/>
              <w:sz w:val="24"/>
              <w:szCs w:val="24"/>
              <w:lang w:eastAsia="es-ES_tradnl"/>
            </w:rPr>
          </w:pPr>
          <w:hyperlink w:anchor="_Toc242132881" w:history="1">
            <w:r w:rsidRPr="009C3351">
              <w:rPr>
                <w:rStyle w:val="Hyperlink"/>
                <w:rFonts w:cs="Arial"/>
                <w:noProof/>
                <w:lang w:val="es-ES"/>
              </w:rPr>
              <w:t>4.9.6</w:t>
            </w:r>
            <w:r>
              <w:rPr>
                <w:rFonts w:asciiTheme="minorHAnsi" w:eastAsiaTheme="minorEastAsia" w:hAnsiTheme="minorHAnsi"/>
                <w:noProof/>
                <w:kern w:val="2"/>
                <w:sz w:val="24"/>
                <w:szCs w:val="24"/>
                <w:lang w:eastAsia="es-ES_tradnl"/>
              </w:rPr>
              <w:tab/>
            </w:r>
            <w:r w:rsidRPr="009C3351">
              <w:rPr>
                <w:rStyle w:val="Hyperlink"/>
                <w:rFonts w:cs="Arial"/>
                <w:noProof/>
                <w:lang w:val="es-ES"/>
              </w:rPr>
              <w:t>Fase 6: Interpretabilidad y Explicabilidad del Modelo (TreeSHAP y LIME)</w:t>
            </w:r>
            <w:r>
              <w:rPr>
                <w:noProof/>
                <w:webHidden/>
              </w:rPr>
              <w:tab/>
            </w:r>
            <w:r>
              <w:rPr>
                <w:noProof/>
                <w:webHidden/>
              </w:rPr>
              <w:fldChar w:fldCharType="begin"/>
            </w:r>
            <w:r>
              <w:rPr>
                <w:noProof/>
                <w:webHidden/>
              </w:rPr>
              <w:instrText xml:space="preserve"> PAGEREF _Toc242132881 \h </w:instrText>
            </w:r>
            <w:r>
              <w:rPr>
                <w:noProof/>
                <w:webHidden/>
              </w:rPr>
            </w:r>
            <w:r>
              <w:rPr>
                <w:noProof/>
                <w:webHidden/>
              </w:rPr>
              <w:fldChar w:fldCharType="separate"/>
            </w:r>
            <w:r>
              <w:rPr>
                <w:noProof/>
                <w:webHidden/>
              </w:rPr>
              <w:t>39</w:t>
            </w:r>
            <w:r>
              <w:rPr>
                <w:noProof/>
                <w:webHidden/>
              </w:rPr>
              <w:fldChar w:fldCharType="end"/>
            </w:r>
          </w:hyperlink>
        </w:p>
        <w:p w14:paraId="179492F0" w14:textId="049C1D64"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82" w:history="1">
            <w:r w:rsidRPr="009C3351">
              <w:rPr>
                <w:rStyle w:val="Hyperlink"/>
                <w:noProof/>
              </w:rPr>
              <w:t>4.10</w:t>
            </w:r>
            <w:r>
              <w:rPr>
                <w:rFonts w:asciiTheme="minorHAnsi" w:eastAsiaTheme="minorEastAsia" w:hAnsiTheme="minorHAnsi"/>
                <w:noProof/>
                <w:kern w:val="2"/>
                <w:sz w:val="24"/>
                <w:szCs w:val="24"/>
                <w:lang w:eastAsia="es-ES_tradnl"/>
              </w:rPr>
              <w:tab/>
            </w:r>
            <w:r w:rsidRPr="009C3351">
              <w:rPr>
                <w:rStyle w:val="Hyperlink"/>
                <w:noProof/>
              </w:rPr>
              <w:t>Desarrollo de la solución</w:t>
            </w:r>
            <w:r>
              <w:rPr>
                <w:noProof/>
                <w:webHidden/>
              </w:rPr>
              <w:tab/>
            </w:r>
            <w:r>
              <w:rPr>
                <w:noProof/>
                <w:webHidden/>
              </w:rPr>
              <w:fldChar w:fldCharType="begin"/>
            </w:r>
            <w:r>
              <w:rPr>
                <w:noProof/>
                <w:webHidden/>
              </w:rPr>
              <w:instrText xml:space="preserve"> PAGEREF _Toc242132882 \h </w:instrText>
            </w:r>
            <w:r>
              <w:rPr>
                <w:noProof/>
                <w:webHidden/>
              </w:rPr>
            </w:r>
            <w:r>
              <w:rPr>
                <w:noProof/>
                <w:webHidden/>
              </w:rPr>
              <w:fldChar w:fldCharType="separate"/>
            </w:r>
            <w:r>
              <w:rPr>
                <w:noProof/>
                <w:webHidden/>
              </w:rPr>
              <w:t>39</w:t>
            </w:r>
            <w:r>
              <w:rPr>
                <w:noProof/>
                <w:webHidden/>
              </w:rPr>
              <w:fldChar w:fldCharType="end"/>
            </w:r>
          </w:hyperlink>
        </w:p>
        <w:p w14:paraId="39D5C719" w14:textId="131349CE" w:rsidR="003E31BA" w:rsidRDefault="003E31BA">
          <w:pPr>
            <w:pStyle w:val="TOC3"/>
            <w:tabs>
              <w:tab w:val="left" w:pos="1440"/>
              <w:tab w:val="right" w:leader="dot" w:pos="8494"/>
            </w:tabs>
            <w:rPr>
              <w:rFonts w:asciiTheme="minorHAnsi" w:eastAsiaTheme="minorEastAsia" w:hAnsiTheme="minorHAnsi"/>
              <w:noProof/>
              <w:kern w:val="2"/>
              <w:sz w:val="24"/>
              <w:szCs w:val="24"/>
              <w:lang w:eastAsia="es-ES_tradnl"/>
            </w:rPr>
          </w:pPr>
          <w:hyperlink w:anchor="_Toc242132883" w:history="1">
            <w:r w:rsidRPr="009C3351">
              <w:rPr>
                <w:rStyle w:val="Hyperlink"/>
                <w:rFonts w:cs="Arial"/>
                <w:noProof/>
              </w:rPr>
              <w:t>4.10.1</w:t>
            </w:r>
            <w:r>
              <w:rPr>
                <w:rFonts w:asciiTheme="minorHAnsi" w:eastAsiaTheme="minorEastAsia" w:hAnsiTheme="minorHAnsi"/>
                <w:noProof/>
                <w:kern w:val="2"/>
                <w:sz w:val="24"/>
                <w:szCs w:val="24"/>
                <w:lang w:eastAsia="es-ES_tradnl"/>
              </w:rPr>
              <w:tab/>
            </w:r>
            <w:r w:rsidRPr="009C3351">
              <w:rPr>
                <w:rStyle w:val="Hyperlink"/>
                <w:rFonts w:cs="Arial"/>
                <w:noProof/>
              </w:rPr>
              <w:t>Adquisición y comprensión de datos:</w:t>
            </w:r>
            <w:r>
              <w:rPr>
                <w:noProof/>
                <w:webHidden/>
              </w:rPr>
              <w:tab/>
            </w:r>
            <w:r>
              <w:rPr>
                <w:noProof/>
                <w:webHidden/>
              </w:rPr>
              <w:fldChar w:fldCharType="begin"/>
            </w:r>
            <w:r>
              <w:rPr>
                <w:noProof/>
                <w:webHidden/>
              </w:rPr>
              <w:instrText xml:space="preserve"> PAGEREF _Toc242132883 \h </w:instrText>
            </w:r>
            <w:r>
              <w:rPr>
                <w:noProof/>
                <w:webHidden/>
              </w:rPr>
            </w:r>
            <w:r>
              <w:rPr>
                <w:noProof/>
                <w:webHidden/>
              </w:rPr>
              <w:fldChar w:fldCharType="separate"/>
            </w:r>
            <w:r>
              <w:rPr>
                <w:noProof/>
                <w:webHidden/>
              </w:rPr>
              <w:t>39</w:t>
            </w:r>
            <w:r>
              <w:rPr>
                <w:noProof/>
                <w:webHidden/>
              </w:rPr>
              <w:fldChar w:fldCharType="end"/>
            </w:r>
          </w:hyperlink>
        </w:p>
        <w:p w14:paraId="5943CF9D" w14:textId="1FFE2599" w:rsidR="003E31BA" w:rsidRDefault="003E31BA">
          <w:pPr>
            <w:pStyle w:val="TOC3"/>
            <w:tabs>
              <w:tab w:val="left" w:pos="1440"/>
              <w:tab w:val="right" w:leader="dot" w:pos="8494"/>
            </w:tabs>
            <w:rPr>
              <w:rFonts w:asciiTheme="minorHAnsi" w:eastAsiaTheme="minorEastAsia" w:hAnsiTheme="minorHAnsi"/>
              <w:noProof/>
              <w:kern w:val="2"/>
              <w:sz w:val="24"/>
              <w:szCs w:val="24"/>
              <w:lang w:eastAsia="es-ES_tradnl"/>
            </w:rPr>
          </w:pPr>
          <w:hyperlink w:anchor="_Toc242132884" w:history="1">
            <w:r w:rsidRPr="009C3351">
              <w:rPr>
                <w:rStyle w:val="Hyperlink"/>
                <w:noProof/>
                <w:lang w:val="es-ES"/>
              </w:rPr>
              <w:t>4.10.2</w:t>
            </w:r>
            <w:r>
              <w:rPr>
                <w:rFonts w:asciiTheme="minorHAnsi" w:eastAsiaTheme="minorEastAsia" w:hAnsiTheme="minorHAnsi"/>
                <w:noProof/>
                <w:kern w:val="2"/>
                <w:sz w:val="24"/>
                <w:szCs w:val="24"/>
                <w:lang w:eastAsia="es-ES_tradnl"/>
              </w:rPr>
              <w:tab/>
            </w:r>
            <w:r w:rsidRPr="009C3351">
              <w:rPr>
                <w:rStyle w:val="Hyperlink"/>
                <w:noProof/>
                <w:lang w:val="es-ES"/>
              </w:rPr>
              <w:t>Preprocesamiento y depuración</w:t>
            </w:r>
            <w:r>
              <w:rPr>
                <w:noProof/>
                <w:webHidden/>
              </w:rPr>
              <w:tab/>
            </w:r>
            <w:r>
              <w:rPr>
                <w:noProof/>
                <w:webHidden/>
              </w:rPr>
              <w:fldChar w:fldCharType="begin"/>
            </w:r>
            <w:r>
              <w:rPr>
                <w:noProof/>
                <w:webHidden/>
              </w:rPr>
              <w:instrText xml:space="preserve"> PAGEREF _Toc242132884 \h </w:instrText>
            </w:r>
            <w:r>
              <w:rPr>
                <w:noProof/>
                <w:webHidden/>
              </w:rPr>
            </w:r>
            <w:r>
              <w:rPr>
                <w:noProof/>
                <w:webHidden/>
              </w:rPr>
              <w:fldChar w:fldCharType="separate"/>
            </w:r>
            <w:r>
              <w:rPr>
                <w:noProof/>
                <w:webHidden/>
              </w:rPr>
              <w:t>41</w:t>
            </w:r>
            <w:r>
              <w:rPr>
                <w:noProof/>
                <w:webHidden/>
              </w:rPr>
              <w:fldChar w:fldCharType="end"/>
            </w:r>
          </w:hyperlink>
        </w:p>
        <w:p w14:paraId="1980A975" w14:textId="1EED36A7" w:rsidR="003E31BA" w:rsidRDefault="003E31BA">
          <w:pPr>
            <w:pStyle w:val="TOC3"/>
            <w:tabs>
              <w:tab w:val="left" w:pos="1440"/>
              <w:tab w:val="right" w:leader="dot" w:pos="8494"/>
            </w:tabs>
            <w:rPr>
              <w:rFonts w:asciiTheme="minorHAnsi" w:eastAsiaTheme="minorEastAsia" w:hAnsiTheme="minorHAnsi"/>
              <w:noProof/>
              <w:kern w:val="2"/>
              <w:sz w:val="24"/>
              <w:szCs w:val="24"/>
              <w:lang w:eastAsia="es-ES_tradnl"/>
            </w:rPr>
          </w:pPr>
          <w:hyperlink w:anchor="_Toc242132885" w:history="1">
            <w:r w:rsidRPr="009C3351">
              <w:rPr>
                <w:rStyle w:val="Hyperlink"/>
                <w:noProof/>
                <w:lang w:val="es-ES"/>
              </w:rPr>
              <w:t>4.10.3</w:t>
            </w:r>
            <w:r>
              <w:rPr>
                <w:rFonts w:asciiTheme="minorHAnsi" w:eastAsiaTheme="minorEastAsia" w:hAnsiTheme="minorHAnsi"/>
                <w:noProof/>
                <w:kern w:val="2"/>
                <w:sz w:val="24"/>
                <w:szCs w:val="24"/>
                <w:lang w:eastAsia="es-ES_tradnl"/>
              </w:rPr>
              <w:tab/>
            </w:r>
            <w:r w:rsidRPr="009C3351">
              <w:rPr>
                <w:rStyle w:val="Hyperlink"/>
                <w:noProof/>
                <w:lang w:val="es-ES"/>
              </w:rPr>
              <w:t>Optimización de características y balanceo</w:t>
            </w:r>
            <w:r>
              <w:rPr>
                <w:noProof/>
                <w:webHidden/>
              </w:rPr>
              <w:tab/>
            </w:r>
            <w:r>
              <w:rPr>
                <w:noProof/>
                <w:webHidden/>
              </w:rPr>
              <w:fldChar w:fldCharType="begin"/>
            </w:r>
            <w:r>
              <w:rPr>
                <w:noProof/>
                <w:webHidden/>
              </w:rPr>
              <w:instrText xml:space="preserve"> PAGEREF _Toc242132885 \h </w:instrText>
            </w:r>
            <w:r>
              <w:rPr>
                <w:noProof/>
                <w:webHidden/>
              </w:rPr>
            </w:r>
            <w:r>
              <w:rPr>
                <w:noProof/>
                <w:webHidden/>
              </w:rPr>
              <w:fldChar w:fldCharType="separate"/>
            </w:r>
            <w:r>
              <w:rPr>
                <w:noProof/>
                <w:webHidden/>
              </w:rPr>
              <w:t>43</w:t>
            </w:r>
            <w:r>
              <w:rPr>
                <w:noProof/>
                <w:webHidden/>
              </w:rPr>
              <w:fldChar w:fldCharType="end"/>
            </w:r>
          </w:hyperlink>
        </w:p>
        <w:p w14:paraId="77F1A4CC" w14:textId="487FA713" w:rsidR="003E31BA" w:rsidRDefault="003E31BA">
          <w:pPr>
            <w:pStyle w:val="TOC3"/>
            <w:tabs>
              <w:tab w:val="left" w:pos="1440"/>
              <w:tab w:val="right" w:leader="dot" w:pos="8494"/>
            </w:tabs>
            <w:rPr>
              <w:rFonts w:asciiTheme="minorHAnsi" w:eastAsiaTheme="minorEastAsia" w:hAnsiTheme="minorHAnsi"/>
              <w:noProof/>
              <w:kern w:val="2"/>
              <w:sz w:val="24"/>
              <w:szCs w:val="24"/>
              <w:lang w:eastAsia="es-ES_tradnl"/>
            </w:rPr>
          </w:pPr>
          <w:hyperlink w:anchor="_Toc242132886" w:history="1">
            <w:r w:rsidRPr="009C3351">
              <w:rPr>
                <w:rStyle w:val="Hyperlink"/>
                <w:noProof/>
                <w:lang w:val="es-ES"/>
              </w:rPr>
              <w:t>4.10.4</w:t>
            </w:r>
            <w:r>
              <w:rPr>
                <w:rFonts w:asciiTheme="minorHAnsi" w:eastAsiaTheme="minorEastAsia" w:hAnsiTheme="minorHAnsi"/>
                <w:noProof/>
                <w:kern w:val="2"/>
                <w:sz w:val="24"/>
                <w:szCs w:val="24"/>
                <w:lang w:eastAsia="es-ES_tradnl"/>
              </w:rPr>
              <w:tab/>
            </w:r>
            <w:r w:rsidRPr="009C3351">
              <w:rPr>
                <w:rStyle w:val="Hyperlink"/>
                <w:noProof/>
                <w:lang w:val="es-ES"/>
              </w:rPr>
              <w:t>Modelamiento predictivo y ajuste de Hiperparámetros</w:t>
            </w:r>
            <w:r>
              <w:rPr>
                <w:noProof/>
                <w:webHidden/>
              </w:rPr>
              <w:tab/>
            </w:r>
            <w:r>
              <w:rPr>
                <w:noProof/>
                <w:webHidden/>
              </w:rPr>
              <w:fldChar w:fldCharType="begin"/>
            </w:r>
            <w:r>
              <w:rPr>
                <w:noProof/>
                <w:webHidden/>
              </w:rPr>
              <w:instrText xml:space="preserve"> PAGEREF _Toc242132886 \h </w:instrText>
            </w:r>
            <w:r>
              <w:rPr>
                <w:noProof/>
                <w:webHidden/>
              </w:rPr>
            </w:r>
            <w:r>
              <w:rPr>
                <w:noProof/>
                <w:webHidden/>
              </w:rPr>
              <w:fldChar w:fldCharType="separate"/>
            </w:r>
            <w:r>
              <w:rPr>
                <w:noProof/>
                <w:webHidden/>
              </w:rPr>
              <w:t>49</w:t>
            </w:r>
            <w:r>
              <w:rPr>
                <w:noProof/>
                <w:webHidden/>
              </w:rPr>
              <w:fldChar w:fldCharType="end"/>
            </w:r>
          </w:hyperlink>
        </w:p>
        <w:p w14:paraId="0C4C2843" w14:textId="06586483" w:rsidR="003E31BA" w:rsidRDefault="003E31BA">
          <w:pPr>
            <w:pStyle w:val="TOC3"/>
            <w:tabs>
              <w:tab w:val="left" w:pos="1440"/>
              <w:tab w:val="right" w:leader="dot" w:pos="8494"/>
            </w:tabs>
            <w:rPr>
              <w:rFonts w:asciiTheme="minorHAnsi" w:eastAsiaTheme="minorEastAsia" w:hAnsiTheme="minorHAnsi"/>
              <w:noProof/>
              <w:kern w:val="2"/>
              <w:sz w:val="24"/>
              <w:szCs w:val="24"/>
              <w:lang w:eastAsia="es-ES_tradnl"/>
            </w:rPr>
          </w:pPr>
          <w:hyperlink w:anchor="_Toc242132887" w:history="1">
            <w:r w:rsidRPr="009C3351">
              <w:rPr>
                <w:rStyle w:val="Hyperlink"/>
                <w:noProof/>
                <w:lang w:val="es-ES"/>
              </w:rPr>
              <w:t>4.10.5</w:t>
            </w:r>
            <w:r>
              <w:rPr>
                <w:rFonts w:asciiTheme="minorHAnsi" w:eastAsiaTheme="minorEastAsia" w:hAnsiTheme="minorHAnsi"/>
                <w:noProof/>
                <w:kern w:val="2"/>
                <w:sz w:val="24"/>
                <w:szCs w:val="24"/>
                <w:lang w:eastAsia="es-ES_tradnl"/>
              </w:rPr>
              <w:tab/>
            </w:r>
            <w:r w:rsidRPr="009C3351">
              <w:rPr>
                <w:rStyle w:val="Hyperlink"/>
                <w:noProof/>
                <w:lang w:val="es-ES"/>
              </w:rPr>
              <w:t>Evaluación y Benchmark de modelos</w:t>
            </w:r>
            <w:r>
              <w:rPr>
                <w:noProof/>
                <w:webHidden/>
              </w:rPr>
              <w:tab/>
            </w:r>
            <w:r>
              <w:rPr>
                <w:noProof/>
                <w:webHidden/>
              </w:rPr>
              <w:fldChar w:fldCharType="begin"/>
            </w:r>
            <w:r>
              <w:rPr>
                <w:noProof/>
                <w:webHidden/>
              </w:rPr>
              <w:instrText xml:space="preserve"> PAGEREF _Toc242132887 \h </w:instrText>
            </w:r>
            <w:r>
              <w:rPr>
                <w:noProof/>
                <w:webHidden/>
              </w:rPr>
            </w:r>
            <w:r>
              <w:rPr>
                <w:noProof/>
                <w:webHidden/>
              </w:rPr>
              <w:fldChar w:fldCharType="separate"/>
            </w:r>
            <w:r>
              <w:rPr>
                <w:noProof/>
                <w:webHidden/>
              </w:rPr>
              <w:t>50</w:t>
            </w:r>
            <w:r>
              <w:rPr>
                <w:noProof/>
                <w:webHidden/>
              </w:rPr>
              <w:fldChar w:fldCharType="end"/>
            </w:r>
          </w:hyperlink>
        </w:p>
        <w:p w14:paraId="60B15972" w14:textId="1B61C5F4" w:rsidR="003E31BA" w:rsidRDefault="003E31BA">
          <w:pPr>
            <w:pStyle w:val="TOC3"/>
            <w:tabs>
              <w:tab w:val="left" w:pos="1440"/>
              <w:tab w:val="right" w:leader="dot" w:pos="8494"/>
            </w:tabs>
            <w:rPr>
              <w:rFonts w:asciiTheme="minorHAnsi" w:eastAsiaTheme="minorEastAsia" w:hAnsiTheme="minorHAnsi"/>
              <w:noProof/>
              <w:kern w:val="2"/>
              <w:sz w:val="24"/>
              <w:szCs w:val="24"/>
              <w:lang w:eastAsia="es-ES_tradnl"/>
            </w:rPr>
          </w:pPr>
          <w:hyperlink w:anchor="_Toc242132888" w:history="1">
            <w:r w:rsidRPr="009C3351">
              <w:rPr>
                <w:rStyle w:val="Hyperlink"/>
                <w:noProof/>
                <w:lang w:val="es-ES"/>
              </w:rPr>
              <w:t>4.10.6</w:t>
            </w:r>
            <w:r>
              <w:rPr>
                <w:rFonts w:asciiTheme="minorHAnsi" w:eastAsiaTheme="minorEastAsia" w:hAnsiTheme="minorHAnsi"/>
                <w:noProof/>
                <w:kern w:val="2"/>
                <w:sz w:val="24"/>
                <w:szCs w:val="24"/>
                <w:lang w:eastAsia="es-ES_tradnl"/>
              </w:rPr>
              <w:tab/>
            </w:r>
            <w:r w:rsidRPr="009C3351">
              <w:rPr>
                <w:rStyle w:val="Hyperlink"/>
                <w:noProof/>
                <w:lang w:val="es-ES"/>
              </w:rPr>
              <w:t>Interpretabilidad y Explicabilidad (XAI)</w:t>
            </w:r>
            <w:r>
              <w:rPr>
                <w:noProof/>
                <w:webHidden/>
              </w:rPr>
              <w:tab/>
            </w:r>
            <w:r>
              <w:rPr>
                <w:noProof/>
                <w:webHidden/>
              </w:rPr>
              <w:fldChar w:fldCharType="begin"/>
            </w:r>
            <w:r>
              <w:rPr>
                <w:noProof/>
                <w:webHidden/>
              </w:rPr>
              <w:instrText xml:space="preserve"> PAGEREF _Toc242132888 \h </w:instrText>
            </w:r>
            <w:r>
              <w:rPr>
                <w:noProof/>
                <w:webHidden/>
              </w:rPr>
            </w:r>
            <w:r>
              <w:rPr>
                <w:noProof/>
                <w:webHidden/>
              </w:rPr>
              <w:fldChar w:fldCharType="separate"/>
            </w:r>
            <w:r>
              <w:rPr>
                <w:noProof/>
                <w:webHidden/>
              </w:rPr>
              <w:t>53</w:t>
            </w:r>
            <w:r>
              <w:rPr>
                <w:noProof/>
                <w:webHidden/>
              </w:rPr>
              <w:fldChar w:fldCharType="end"/>
            </w:r>
          </w:hyperlink>
        </w:p>
        <w:p w14:paraId="0EC152B8" w14:textId="78854C10" w:rsidR="003E31BA" w:rsidRDefault="003E31BA" w:rsidP="00650762">
          <w:pPr>
            <w:pStyle w:val="TOC1"/>
            <w:rPr>
              <w:rFonts w:asciiTheme="minorHAnsi" w:eastAsiaTheme="minorEastAsia" w:hAnsiTheme="minorHAnsi" w:cstheme="minorBidi"/>
              <w:kern w:val="2"/>
              <w:lang w:eastAsia="es-ES_tradnl"/>
            </w:rPr>
          </w:pPr>
          <w:hyperlink w:anchor="_Toc242132889" w:history="1">
            <w:r w:rsidRPr="009C3351">
              <w:rPr>
                <w:rStyle w:val="Hyperlink"/>
                <w:lang w:val="es-ES"/>
              </w:rPr>
              <w:t>5</w:t>
            </w:r>
            <w:r>
              <w:rPr>
                <w:rFonts w:asciiTheme="minorHAnsi" w:eastAsiaTheme="minorEastAsia" w:hAnsiTheme="minorHAnsi" w:cstheme="minorBidi"/>
                <w:kern w:val="2"/>
                <w:lang w:eastAsia="es-ES_tradnl"/>
              </w:rPr>
              <w:tab/>
            </w:r>
            <w:r w:rsidRPr="009C3351">
              <w:rPr>
                <w:rStyle w:val="Hyperlink"/>
                <w:lang w:val="es-ES"/>
              </w:rPr>
              <w:t>Resultados</w:t>
            </w:r>
            <w:r>
              <w:rPr>
                <w:webHidden/>
              </w:rPr>
              <w:tab/>
            </w:r>
            <w:r>
              <w:rPr>
                <w:webHidden/>
              </w:rPr>
              <w:fldChar w:fldCharType="begin"/>
            </w:r>
            <w:r>
              <w:rPr>
                <w:webHidden/>
              </w:rPr>
              <w:instrText xml:space="preserve"> PAGEREF _Toc242132889 \h </w:instrText>
            </w:r>
            <w:r>
              <w:rPr>
                <w:webHidden/>
              </w:rPr>
            </w:r>
            <w:r>
              <w:rPr>
                <w:webHidden/>
              </w:rPr>
              <w:fldChar w:fldCharType="separate"/>
            </w:r>
            <w:r>
              <w:rPr>
                <w:webHidden/>
              </w:rPr>
              <w:t>59</w:t>
            </w:r>
            <w:r>
              <w:rPr>
                <w:webHidden/>
              </w:rPr>
              <w:fldChar w:fldCharType="end"/>
            </w:r>
          </w:hyperlink>
        </w:p>
        <w:p w14:paraId="298F0A54" w14:textId="759CB00F"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90" w:history="1">
            <w:r w:rsidRPr="009C3351">
              <w:rPr>
                <w:rStyle w:val="Hyperlink"/>
                <w:noProof/>
                <w:lang w:val="es-ES"/>
              </w:rPr>
              <w:t>5.1</w:t>
            </w:r>
            <w:r>
              <w:rPr>
                <w:rFonts w:asciiTheme="minorHAnsi" w:eastAsiaTheme="minorEastAsia" w:hAnsiTheme="minorHAnsi"/>
                <w:noProof/>
                <w:kern w:val="2"/>
                <w:sz w:val="24"/>
                <w:szCs w:val="24"/>
                <w:lang w:eastAsia="es-ES_tradnl"/>
              </w:rPr>
              <w:tab/>
            </w:r>
            <w:r w:rsidRPr="009C3351">
              <w:rPr>
                <w:rStyle w:val="Hyperlink"/>
                <w:noProof/>
                <w:lang w:val="es-ES"/>
              </w:rPr>
              <w:t>Selección de características mediante Boruta (O1)</w:t>
            </w:r>
            <w:r>
              <w:rPr>
                <w:noProof/>
                <w:webHidden/>
              </w:rPr>
              <w:tab/>
            </w:r>
            <w:r>
              <w:rPr>
                <w:noProof/>
                <w:webHidden/>
              </w:rPr>
              <w:fldChar w:fldCharType="begin"/>
            </w:r>
            <w:r>
              <w:rPr>
                <w:noProof/>
                <w:webHidden/>
              </w:rPr>
              <w:instrText xml:space="preserve"> PAGEREF _Toc242132890 \h </w:instrText>
            </w:r>
            <w:r>
              <w:rPr>
                <w:noProof/>
                <w:webHidden/>
              </w:rPr>
            </w:r>
            <w:r>
              <w:rPr>
                <w:noProof/>
                <w:webHidden/>
              </w:rPr>
              <w:fldChar w:fldCharType="separate"/>
            </w:r>
            <w:r>
              <w:rPr>
                <w:noProof/>
                <w:webHidden/>
              </w:rPr>
              <w:t>59</w:t>
            </w:r>
            <w:r>
              <w:rPr>
                <w:noProof/>
                <w:webHidden/>
              </w:rPr>
              <w:fldChar w:fldCharType="end"/>
            </w:r>
          </w:hyperlink>
        </w:p>
        <w:p w14:paraId="6F8BF5CE" w14:textId="0A1C7EB1"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91" w:history="1">
            <w:r w:rsidRPr="009C3351">
              <w:rPr>
                <w:rStyle w:val="Hyperlink"/>
                <w:noProof/>
              </w:rPr>
              <w:t>5.2</w:t>
            </w:r>
            <w:r>
              <w:rPr>
                <w:rFonts w:asciiTheme="minorHAnsi" w:eastAsiaTheme="minorEastAsia" w:hAnsiTheme="minorHAnsi"/>
                <w:noProof/>
                <w:kern w:val="2"/>
                <w:sz w:val="24"/>
                <w:szCs w:val="24"/>
                <w:lang w:eastAsia="es-ES_tradnl"/>
              </w:rPr>
              <w:tab/>
            </w:r>
            <w:r w:rsidRPr="009C3351">
              <w:rPr>
                <w:rStyle w:val="Hyperlink"/>
                <w:noProof/>
              </w:rPr>
              <w:t>Impacto del balanceo de clases con SMOTE-MC sobre la sensibilidad y el sesgo algorítmico (OE2)</w:t>
            </w:r>
            <w:r>
              <w:rPr>
                <w:noProof/>
                <w:webHidden/>
              </w:rPr>
              <w:tab/>
            </w:r>
            <w:r>
              <w:rPr>
                <w:noProof/>
                <w:webHidden/>
              </w:rPr>
              <w:fldChar w:fldCharType="begin"/>
            </w:r>
            <w:r>
              <w:rPr>
                <w:noProof/>
                <w:webHidden/>
              </w:rPr>
              <w:instrText xml:space="preserve"> PAGEREF _Toc242132891 \h </w:instrText>
            </w:r>
            <w:r>
              <w:rPr>
                <w:noProof/>
                <w:webHidden/>
              </w:rPr>
            </w:r>
            <w:r>
              <w:rPr>
                <w:noProof/>
                <w:webHidden/>
              </w:rPr>
              <w:fldChar w:fldCharType="separate"/>
            </w:r>
            <w:r>
              <w:rPr>
                <w:noProof/>
                <w:webHidden/>
              </w:rPr>
              <w:t>61</w:t>
            </w:r>
            <w:r>
              <w:rPr>
                <w:noProof/>
                <w:webHidden/>
              </w:rPr>
              <w:fldChar w:fldCharType="end"/>
            </w:r>
          </w:hyperlink>
        </w:p>
        <w:p w14:paraId="6761D000" w14:textId="44A479B8"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92" w:history="1">
            <w:r w:rsidRPr="009C3351">
              <w:rPr>
                <w:rStyle w:val="Hyperlink"/>
                <w:noProof/>
                <w:lang w:val="es-ES"/>
              </w:rPr>
              <w:t>5.3</w:t>
            </w:r>
            <w:r>
              <w:rPr>
                <w:rFonts w:asciiTheme="minorHAnsi" w:eastAsiaTheme="minorEastAsia" w:hAnsiTheme="minorHAnsi"/>
                <w:noProof/>
                <w:kern w:val="2"/>
                <w:sz w:val="24"/>
                <w:szCs w:val="24"/>
                <w:lang w:eastAsia="es-ES_tradnl"/>
              </w:rPr>
              <w:tab/>
            </w:r>
            <w:r w:rsidRPr="009C3351">
              <w:rPr>
                <w:rStyle w:val="Hyperlink"/>
                <w:noProof/>
                <w:lang w:val="es-ES"/>
              </w:rPr>
              <w:t>Rendimiento predictivo comparativo entre algoritmos de ensamble y tradicionales (OE3)</w:t>
            </w:r>
            <w:r>
              <w:rPr>
                <w:noProof/>
                <w:webHidden/>
              </w:rPr>
              <w:tab/>
            </w:r>
            <w:r>
              <w:rPr>
                <w:noProof/>
                <w:webHidden/>
              </w:rPr>
              <w:fldChar w:fldCharType="begin"/>
            </w:r>
            <w:r>
              <w:rPr>
                <w:noProof/>
                <w:webHidden/>
              </w:rPr>
              <w:instrText xml:space="preserve"> PAGEREF _Toc242132892 \h </w:instrText>
            </w:r>
            <w:r>
              <w:rPr>
                <w:noProof/>
                <w:webHidden/>
              </w:rPr>
            </w:r>
            <w:r>
              <w:rPr>
                <w:noProof/>
                <w:webHidden/>
              </w:rPr>
              <w:fldChar w:fldCharType="separate"/>
            </w:r>
            <w:r>
              <w:rPr>
                <w:noProof/>
                <w:webHidden/>
              </w:rPr>
              <w:t>61</w:t>
            </w:r>
            <w:r>
              <w:rPr>
                <w:noProof/>
                <w:webHidden/>
              </w:rPr>
              <w:fldChar w:fldCharType="end"/>
            </w:r>
          </w:hyperlink>
        </w:p>
        <w:p w14:paraId="2E758D0F" w14:textId="0FD55C18"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93" w:history="1">
            <w:r w:rsidRPr="009C3351">
              <w:rPr>
                <w:rStyle w:val="Hyperlink"/>
                <w:noProof/>
                <w:lang w:val="es-ES"/>
              </w:rPr>
              <w:t>5.4</w:t>
            </w:r>
            <w:r>
              <w:rPr>
                <w:rFonts w:asciiTheme="minorHAnsi" w:eastAsiaTheme="minorEastAsia" w:hAnsiTheme="minorHAnsi"/>
                <w:noProof/>
                <w:kern w:val="2"/>
                <w:sz w:val="24"/>
                <w:szCs w:val="24"/>
                <w:lang w:eastAsia="es-ES_tradnl"/>
              </w:rPr>
              <w:tab/>
            </w:r>
            <w:r w:rsidRPr="009C3351">
              <w:rPr>
                <w:rStyle w:val="Hyperlink"/>
                <w:noProof/>
                <w:lang w:val="es-ES"/>
              </w:rPr>
              <w:t>Selección, optimización y análisis del modelo optimo (OE3)</w:t>
            </w:r>
            <w:r>
              <w:rPr>
                <w:noProof/>
                <w:webHidden/>
              </w:rPr>
              <w:tab/>
            </w:r>
            <w:r>
              <w:rPr>
                <w:noProof/>
                <w:webHidden/>
              </w:rPr>
              <w:fldChar w:fldCharType="begin"/>
            </w:r>
            <w:r>
              <w:rPr>
                <w:noProof/>
                <w:webHidden/>
              </w:rPr>
              <w:instrText xml:space="preserve"> PAGEREF _Toc242132893 \h </w:instrText>
            </w:r>
            <w:r>
              <w:rPr>
                <w:noProof/>
                <w:webHidden/>
              </w:rPr>
            </w:r>
            <w:r>
              <w:rPr>
                <w:noProof/>
                <w:webHidden/>
              </w:rPr>
              <w:fldChar w:fldCharType="separate"/>
            </w:r>
            <w:r>
              <w:rPr>
                <w:noProof/>
                <w:webHidden/>
              </w:rPr>
              <w:t>62</w:t>
            </w:r>
            <w:r>
              <w:rPr>
                <w:noProof/>
                <w:webHidden/>
              </w:rPr>
              <w:fldChar w:fldCharType="end"/>
            </w:r>
          </w:hyperlink>
        </w:p>
        <w:p w14:paraId="6EB131FE" w14:textId="710FBAF9"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94" w:history="1">
            <w:r w:rsidRPr="009C3351">
              <w:rPr>
                <w:rStyle w:val="Hyperlink"/>
                <w:noProof/>
              </w:rPr>
              <w:t>5.5</w:t>
            </w:r>
            <w:r>
              <w:rPr>
                <w:rFonts w:asciiTheme="minorHAnsi" w:eastAsiaTheme="minorEastAsia" w:hAnsiTheme="minorHAnsi"/>
                <w:noProof/>
                <w:kern w:val="2"/>
                <w:sz w:val="24"/>
                <w:szCs w:val="24"/>
                <w:lang w:eastAsia="es-ES_tradnl"/>
              </w:rPr>
              <w:tab/>
            </w:r>
            <w:r w:rsidRPr="009C3351">
              <w:rPr>
                <w:rStyle w:val="Hyperlink"/>
                <w:noProof/>
                <w:lang w:val="es-ES"/>
              </w:rPr>
              <w:t>Resultados de interpretabilidad y explicabilidad mediante XAI (OE4 Y OE5)</w:t>
            </w:r>
            <w:r>
              <w:rPr>
                <w:noProof/>
                <w:webHidden/>
              </w:rPr>
              <w:tab/>
            </w:r>
            <w:r>
              <w:rPr>
                <w:noProof/>
                <w:webHidden/>
              </w:rPr>
              <w:fldChar w:fldCharType="begin"/>
            </w:r>
            <w:r>
              <w:rPr>
                <w:noProof/>
                <w:webHidden/>
              </w:rPr>
              <w:instrText xml:space="preserve"> PAGEREF _Toc242132894 \h </w:instrText>
            </w:r>
            <w:r>
              <w:rPr>
                <w:noProof/>
                <w:webHidden/>
              </w:rPr>
            </w:r>
            <w:r>
              <w:rPr>
                <w:noProof/>
                <w:webHidden/>
              </w:rPr>
              <w:fldChar w:fldCharType="separate"/>
            </w:r>
            <w:r>
              <w:rPr>
                <w:noProof/>
                <w:webHidden/>
              </w:rPr>
              <w:t>63</w:t>
            </w:r>
            <w:r>
              <w:rPr>
                <w:noProof/>
                <w:webHidden/>
              </w:rPr>
              <w:fldChar w:fldCharType="end"/>
            </w:r>
          </w:hyperlink>
        </w:p>
        <w:p w14:paraId="1ED7CA4C" w14:textId="1B5186A5" w:rsidR="003E31BA" w:rsidRDefault="003E31BA" w:rsidP="00650762">
          <w:pPr>
            <w:pStyle w:val="TOC1"/>
            <w:rPr>
              <w:rFonts w:asciiTheme="minorHAnsi" w:eastAsiaTheme="minorEastAsia" w:hAnsiTheme="minorHAnsi" w:cstheme="minorBidi"/>
              <w:kern w:val="2"/>
              <w:lang w:eastAsia="es-ES_tradnl"/>
            </w:rPr>
          </w:pPr>
          <w:hyperlink w:anchor="_Toc242132895" w:history="1">
            <w:r w:rsidRPr="009C3351">
              <w:rPr>
                <w:rStyle w:val="Hyperlink"/>
              </w:rPr>
              <w:t>6</w:t>
            </w:r>
            <w:r>
              <w:rPr>
                <w:rFonts w:asciiTheme="minorHAnsi" w:eastAsiaTheme="minorEastAsia" w:hAnsiTheme="minorHAnsi" w:cstheme="minorBidi"/>
                <w:kern w:val="2"/>
                <w:lang w:eastAsia="es-ES_tradnl"/>
              </w:rPr>
              <w:tab/>
            </w:r>
            <w:r w:rsidRPr="009C3351">
              <w:rPr>
                <w:rStyle w:val="Hyperlink"/>
              </w:rPr>
              <w:t>Discusión</w:t>
            </w:r>
            <w:r>
              <w:rPr>
                <w:webHidden/>
              </w:rPr>
              <w:tab/>
            </w:r>
            <w:r>
              <w:rPr>
                <w:webHidden/>
              </w:rPr>
              <w:fldChar w:fldCharType="begin"/>
            </w:r>
            <w:r>
              <w:rPr>
                <w:webHidden/>
              </w:rPr>
              <w:instrText xml:space="preserve"> PAGEREF _Toc242132895 \h </w:instrText>
            </w:r>
            <w:r>
              <w:rPr>
                <w:webHidden/>
              </w:rPr>
            </w:r>
            <w:r>
              <w:rPr>
                <w:webHidden/>
              </w:rPr>
              <w:fldChar w:fldCharType="separate"/>
            </w:r>
            <w:r>
              <w:rPr>
                <w:webHidden/>
              </w:rPr>
              <w:t>63</w:t>
            </w:r>
            <w:r>
              <w:rPr>
                <w:webHidden/>
              </w:rPr>
              <w:fldChar w:fldCharType="end"/>
            </w:r>
          </w:hyperlink>
        </w:p>
        <w:p w14:paraId="5778842C" w14:textId="2520EF08"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96" w:history="1">
            <w:r w:rsidRPr="009C3351">
              <w:rPr>
                <w:rStyle w:val="Hyperlink"/>
                <w:noProof/>
              </w:rPr>
              <w:t>6.1</w:t>
            </w:r>
            <w:r>
              <w:rPr>
                <w:rFonts w:asciiTheme="minorHAnsi" w:eastAsiaTheme="minorEastAsia" w:hAnsiTheme="minorHAnsi"/>
                <w:noProof/>
                <w:kern w:val="2"/>
                <w:sz w:val="24"/>
                <w:szCs w:val="24"/>
                <w:lang w:eastAsia="es-ES_tradnl"/>
              </w:rPr>
              <w:tab/>
            </w:r>
            <w:r w:rsidRPr="009C3351">
              <w:rPr>
                <w:rStyle w:val="Hyperlink"/>
                <w:noProof/>
              </w:rPr>
              <w:t>Contraste sobre la selección de características (BORUTA)</w:t>
            </w:r>
            <w:r>
              <w:rPr>
                <w:noProof/>
                <w:webHidden/>
              </w:rPr>
              <w:tab/>
            </w:r>
            <w:r>
              <w:rPr>
                <w:noProof/>
                <w:webHidden/>
              </w:rPr>
              <w:fldChar w:fldCharType="begin"/>
            </w:r>
            <w:r>
              <w:rPr>
                <w:noProof/>
                <w:webHidden/>
              </w:rPr>
              <w:instrText xml:space="preserve"> PAGEREF _Toc242132896 \h </w:instrText>
            </w:r>
            <w:r>
              <w:rPr>
                <w:noProof/>
                <w:webHidden/>
              </w:rPr>
            </w:r>
            <w:r>
              <w:rPr>
                <w:noProof/>
                <w:webHidden/>
              </w:rPr>
              <w:fldChar w:fldCharType="separate"/>
            </w:r>
            <w:r>
              <w:rPr>
                <w:noProof/>
                <w:webHidden/>
              </w:rPr>
              <w:t>63</w:t>
            </w:r>
            <w:r>
              <w:rPr>
                <w:noProof/>
                <w:webHidden/>
              </w:rPr>
              <w:fldChar w:fldCharType="end"/>
            </w:r>
          </w:hyperlink>
        </w:p>
        <w:p w14:paraId="45737F86" w14:textId="4D299642"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97" w:history="1">
            <w:r w:rsidRPr="009C3351">
              <w:rPr>
                <w:rStyle w:val="Hyperlink"/>
                <w:noProof/>
              </w:rPr>
              <w:t>6.2</w:t>
            </w:r>
            <w:r>
              <w:rPr>
                <w:rFonts w:asciiTheme="minorHAnsi" w:eastAsiaTheme="minorEastAsia" w:hAnsiTheme="minorHAnsi"/>
                <w:noProof/>
                <w:kern w:val="2"/>
                <w:sz w:val="24"/>
                <w:szCs w:val="24"/>
                <w:lang w:eastAsia="es-ES_tradnl"/>
              </w:rPr>
              <w:tab/>
            </w:r>
            <w:r w:rsidRPr="009C3351">
              <w:rPr>
                <w:rStyle w:val="Hyperlink"/>
                <w:noProof/>
              </w:rPr>
              <w:t>Contraste sobre el balanceo de clases (SMOTE-NC)</w:t>
            </w:r>
            <w:r>
              <w:rPr>
                <w:noProof/>
                <w:webHidden/>
              </w:rPr>
              <w:tab/>
            </w:r>
            <w:r>
              <w:rPr>
                <w:noProof/>
                <w:webHidden/>
              </w:rPr>
              <w:fldChar w:fldCharType="begin"/>
            </w:r>
            <w:r>
              <w:rPr>
                <w:noProof/>
                <w:webHidden/>
              </w:rPr>
              <w:instrText xml:space="preserve"> PAGEREF _Toc242132897 \h </w:instrText>
            </w:r>
            <w:r>
              <w:rPr>
                <w:noProof/>
                <w:webHidden/>
              </w:rPr>
            </w:r>
            <w:r>
              <w:rPr>
                <w:noProof/>
                <w:webHidden/>
              </w:rPr>
              <w:fldChar w:fldCharType="separate"/>
            </w:r>
            <w:r>
              <w:rPr>
                <w:noProof/>
                <w:webHidden/>
              </w:rPr>
              <w:t>64</w:t>
            </w:r>
            <w:r>
              <w:rPr>
                <w:noProof/>
                <w:webHidden/>
              </w:rPr>
              <w:fldChar w:fldCharType="end"/>
            </w:r>
          </w:hyperlink>
        </w:p>
        <w:p w14:paraId="7AF014F6" w14:textId="04D35EC2"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98" w:history="1">
            <w:r w:rsidRPr="009C3351">
              <w:rPr>
                <w:rStyle w:val="Hyperlink"/>
                <w:noProof/>
              </w:rPr>
              <w:t>6.3</w:t>
            </w:r>
            <w:r>
              <w:rPr>
                <w:rFonts w:asciiTheme="minorHAnsi" w:eastAsiaTheme="minorEastAsia" w:hAnsiTheme="minorHAnsi"/>
                <w:noProof/>
                <w:kern w:val="2"/>
                <w:sz w:val="24"/>
                <w:szCs w:val="24"/>
                <w:lang w:eastAsia="es-ES_tradnl"/>
              </w:rPr>
              <w:tab/>
            </w:r>
            <w:r w:rsidRPr="009C3351">
              <w:rPr>
                <w:rStyle w:val="Hyperlink"/>
                <w:noProof/>
                <w:lang w:val="es-ES"/>
              </w:rPr>
              <w:t>Contraste sobre rendimiento y Benchmark de modelos</w:t>
            </w:r>
            <w:r>
              <w:rPr>
                <w:noProof/>
                <w:webHidden/>
              </w:rPr>
              <w:tab/>
            </w:r>
            <w:r>
              <w:rPr>
                <w:noProof/>
                <w:webHidden/>
              </w:rPr>
              <w:fldChar w:fldCharType="begin"/>
            </w:r>
            <w:r>
              <w:rPr>
                <w:noProof/>
                <w:webHidden/>
              </w:rPr>
              <w:instrText xml:space="preserve"> PAGEREF _Toc242132898 \h </w:instrText>
            </w:r>
            <w:r>
              <w:rPr>
                <w:noProof/>
                <w:webHidden/>
              </w:rPr>
            </w:r>
            <w:r>
              <w:rPr>
                <w:noProof/>
                <w:webHidden/>
              </w:rPr>
              <w:fldChar w:fldCharType="separate"/>
            </w:r>
            <w:r>
              <w:rPr>
                <w:noProof/>
                <w:webHidden/>
              </w:rPr>
              <w:t>65</w:t>
            </w:r>
            <w:r>
              <w:rPr>
                <w:noProof/>
                <w:webHidden/>
              </w:rPr>
              <w:fldChar w:fldCharType="end"/>
            </w:r>
          </w:hyperlink>
        </w:p>
        <w:p w14:paraId="6761270A" w14:textId="25753BA0"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899" w:history="1">
            <w:r w:rsidRPr="009C3351">
              <w:rPr>
                <w:rStyle w:val="Hyperlink"/>
                <w:noProof/>
              </w:rPr>
              <w:t>6.4</w:t>
            </w:r>
            <w:r>
              <w:rPr>
                <w:rFonts w:asciiTheme="minorHAnsi" w:eastAsiaTheme="minorEastAsia" w:hAnsiTheme="minorHAnsi"/>
                <w:noProof/>
                <w:kern w:val="2"/>
                <w:sz w:val="24"/>
                <w:szCs w:val="24"/>
                <w:lang w:eastAsia="es-ES_tradnl"/>
              </w:rPr>
              <w:tab/>
            </w:r>
            <w:r w:rsidRPr="009C3351">
              <w:rPr>
                <w:rStyle w:val="Hyperlink"/>
                <w:noProof/>
                <w:lang w:val="es-ES"/>
              </w:rPr>
              <w:t>Contraste sobre la explicabilidad global y local (XAI)</w:t>
            </w:r>
            <w:r>
              <w:rPr>
                <w:noProof/>
                <w:webHidden/>
              </w:rPr>
              <w:tab/>
            </w:r>
            <w:r>
              <w:rPr>
                <w:noProof/>
                <w:webHidden/>
              </w:rPr>
              <w:fldChar w:fldCharType="begin"/>
            </w:r>
            <w:r>
              <w:rPr>
                <w:noProof/>
                <w:webHidden/>
              </w:rPr>
              <w:instrText xml:space="preserve"> PAGEREF _Toc242132899 \h </w:instrText>
            </w:r>
            <w:r>
              <w:rPr>
                <w:noProof/>
                <w:webHidden/>
              </w:rPr>
            </w:r>
            <w:r>
              <w:rPr>
                <w:noProof/>
                <w:webHidden/>
              </w:rPr>
              <w:fldChar w:fldCharType="separate"/>
            </w:r>
            <w:r>
              <w:rPr>
                <w:noProof/>
                <w:webHidden/>
              </w:rPr>
              <w:t>66</w:t>
            </w:r>
            <w:r>
              <w:rPr>
                <w:noProof/>
                <w:webHidden/>
              </w:rPr>
              <w:fldChar w:fldCharType="end"/>
            </w:r>
          </w:hyperlink>
        </w:p>
        <w:p w14:paraId="15238646" w14:textId="65404049"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900" w:history="1">
            <w:r w:rsidRPr="009C3351">
              <w:rPr>
                <w:rStyle w:val="Hyperlink"/>
                <w:noProof/>
              </w:rPr>
              <w:t>6.5</w:t>
            </w:r>
            <w:r>
              <w:rPr>
                <w:rFonts w:asciiTheme="minorHAnsi" w:eastAsiaTheme="minorEastAsia" w:hAnsiTheme="minorHAnsi"/>
                <w:noProof/>
                <w:kern w:val="2"/>
                <w:sz w:val="24"/>
                <w:szCs w:val="24"/>
                <w:lang w:eastAsia="es-ES_tradnl"/>
              </w:rPr>
              <w:tab/>
            </w:r>
            <w:r w:rsidRPr="009C3351">
              <w:rPr>
                <w:rStyle w:val="Hyperlink"/>
                <w:noProof/>
              </w:rPr>
              <w:t>Limitaciones contextuales y metodológicas frente al estado del arte</w:t>
            </w:r>
            <w:r>
              <w:rPr>
                <w:noProof/>
                <w:webHidden/>
              </w:rPr>
              <w:tab/>
            </w:r>
            <w:r>
              <w:rPr>
                <w:noProof/>
                <w:webHidden/>
              </w:rPr>
              <w:fldChar w:fldCharType="begin"/>
            </w:r>
            <w:r>
              <w:rPr>
                <w:noProof/>
                <w:webHidden/>
              </w:rPr>
              <w:instrText xml:space="preserve"> PAGEREF _Toc242132900 \h </w:instrText>
            </w:r>
            <w:r>
              <w:rPr>
                <w:noProof/>
                <w:webHidden/>
              </w:rPr>
            </w:r>
            <w:r>
              <w:rPr>
                <w:noProof/>
                <w:webHidden/>
              </w:rPr>
              <w:fldChar w:fldCharType="separate"/>
            </w:r>
            <w:r>
              <w:rPr>
                <w:noProof/>
                <w:webHidden/>
              </w:rPr>
              <w:t>67</w:t>
            </w:r>
            <w:r>
              <w:rPr>
                <w:noProof/>
                <w:webHidden/>
              </w:rPr>
              <w:fldChar w:fldCharType="end"/>
            </w:r>
          </w:hyperlink>
        </w:p>
        <w:p w14:paraId="0EE2E487" w14:textId="2CD715C8" w:rsidR="003E31BA" w:rsidRDefault="003E31BA" w:rsidP="00650762">
          <w:pPr>
            <w:pStyle w:val="TOC1"/>
            <w:rPr>
              <w:rFonts w:asciiTheme="minorHAnsi" w:eastAsiaTheme="minorEastAsia" w:hAnsiTheme="minorHAnsi" w:cstheme="minorBidi"/>
              <w:kern w:val="2"/>
              <w:lang w:eastAsia="es-ES_tradnl"/>
            </w:rPr>
          </w:pPr>
          <w:hyperlink w:anchor="_Toc242132901" w:history="1">
            <w:r w:rsidRPr="009C3351">
              <w:rPr>
                <w:rStyle w:val="Hyperlink"/>
              </w:rPr>
              <w:t>7</w:t>
            </w:r>
            <w:r>
              <w:rPr>
                <w:rFonts w:asciiTheme="minorHAnsi" w:eastAsiaTheme="minorEastAsia" w:hAnsiTheme="minorHAnsi" w:cstheme="minorBidi"/>
                <w:kern w:val="2"/>
                <w:lang w:eastAsia="es-ES_tradnl"/>
              </w:rPr>
              <w:tab/>
            </w:r>
            <w:r w:rsidRPr="009C3351">
              <w:rPr>
                <w:rStyle w:val="Hyperlink"/>
              </w:rPr>
              <w:t>Conclusiones</w:t>
            </w:r>
            <w:r>
              <w:rPr>
                <w:webHidden/>
              </w:rPr>
              <w:tab/>
            </w:r>
            <w:r>
              <w:rPr>
                <w:webHidden/>
              </w:rPr>
              <w:fldChar w:fldCharType="begin"/>
            </w:r>
            <w:r>
              <w:rPr>
                <w:webHidden/>
              </w:rPr>
              <w:instrText xml:space="preserve"> PAGEREF _Toc242132901 \h </w:instrText>
            </w:r>
            <w:r>
              <w:rPr>
                <w:webHidden/>
              </w:rPr>
            </w:r>
            <w:r>
              <w:rPr>
                <w:webHidden/>
              </w:rPr>
              <w:fldChar w:fldCharType="separate"/>
            </w:r>
            <w:r>
              <w:rPr>
                <w:webHidden/>
              </w:rPr>
              <w:t>68</w:t>
            </w:r>
            <w:r>
              <w:rPr>
                <w:webHidden/>
              </w:rPr>
              <w:fldChar w:fldCharType="end"/>
            </w:r>
          </w:hyperlink>
        </w:p>
        <w:p w14:paraId="3165D241" w14:textId="7B694CC7"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902" w:history="1">
            <w:r w:rsidRPr="009C3351">
              <w:rPr>
                <w:rStyle w:val="Hyperlink"/>
                <w:noProof/>
              </w:rPr>
              <w:t>7.1</w:t>
            </w:r>
            <w:r>
              <w:rPr>
                <w:rFonts w:asciiTheme="minorHAnsi" w:eastAsiaTheme="minorEastAsia" w:hAnsiTheme="minorHAnsi"/>
                <w:noProof/>
                <w:kern w:val="2"/>
                <w:sz w:val="24"/>
                <w:szCs w:val="24"/>
                <w:lang w:eastAsia="es-ES_tradnl"/>
              </w:rPr>
              <w:tab/>
            </w:r>
            <w:r w:rsidRPr="009C3351">
              <w:rPr>
                <w:rStyle w:val="Hyperlink"/>
                <w:noProof/>
              </w:rPr>
              <w:t>Conclusión General</w:t>
            </w:r>
            <w:r>
              <w:rPr>
                <w:noProof/>
                <w:webHidden/>
              </w:rPr>
              <w:tab/>
            </w:r>
            <w:r>
              <w:rPr>
                <w:noProof/>
                <w:webHidden/>
              </w:rPr>
              <w:fldChar w:fldCharType="begin"/>
            </w:r>
            <w:r>
              <w:rPr>
                <w:noProof/>
                <w:webHidden/>
              </w:rPr>
              <w:instrText xml:space="preserve"> PAGEREF _Toc242132902 \h </w:instrText>
            </w:r>
            <w:r>
              <w:rPr>
                <w:noProof/>
                <w:webHidden/>
              </w:rPr>
            </w:r>
            <w:r>
              <w:rPr>
                <w:noProof/>
                <w:webHidden/>
              </w:rPr>
              <w:fldChar w:fldCharType="separate"/>
            </w:r>
            <w:r>
              <w:rPr>
                <w:noProof/>
                <w:webHidden/>
              </w:rPr>
              <w:t>68</w:t>
            </w:r>
            <w:r>
              <w:rPr>
                <w:noProof/>
                <w:webHidden/>
              </w:rPr>
              <w:fldChar w:fldCharType="end"/>
            </w:r>
          </w:hyperlink>
        </w:p>
        <w:p w14:paraId="2A3FDED5" w14:textId="28D43037"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903" w:history="1">
            <w:r w:rsidRPr="009C3351">
              <w:rPr>
                <w:rStyle w:val="Hyperlink"/>
                <w:noProof/>
              </w:rPr>
              <w:t>7.2</w:t>
            </w:r>
            <w:r>
              <w:rPr>
                <w:rFonts w:asciiTheme="minorHAnsi" w:eastAsiaTheme="minorEastAsia" w:hAnsiTheme="minorHAnsi"/>
                <w:noProof/>
                <w:kern w:val="2"/>
                <w:sz w:val="24"/>
                <w:szCs w:val="24"/>
                <w:lang w:eastAsia="es-ES_tradnl"/>
              </w:rPr>
              <w:tab/>
            </w:r>
            <w:r w:rsidRPr="009C3351">
              <w:rPr>
                <w:rStyle w:val="Hyperlink"/>
                <w:noProof/>
              </w:rPr>
              <w:t>Conclusiones Específicas</w:t>
            </w:r>
            <w:r>
              <w:rPr>
                <w:noProof/>
                <w:webHidden/>
              </w:rPr>
              <w:tab/>
            </w:r>
            <w:r>
              <w:rPr>
                <w:noProof/>
                <w:webHidden/>
              </w:rPr>
              <w:fldChar w:fldCharType="begin"/>
            </w:r>
            <w:r>
              <w:rPr>
                <w:noProof/>
                <w:webHidden/>
              </w:rPr>
              <w:instrText xml:space="preserve"> PAGEREF _Toc242132903 \h </w:instrText>
            </w:r>
            <w:r>
              <w:rPr>
                <w:noProof/>
                <w:webHidden/>
              </w:rPr>
            </w:r>
            <w:r>
              <w:rPr>
                <w:noProof/>
                <w:webHidden/>
              </w:rPr>
              <w:fldChar w:fldCharType="separate"/>
            </w:r>
            <w:r>
              <w:rPr>
                <w:noProof/>
                <w:webHidden/>
              </w:rPr>
              <w:t>68</w:t>
            </w:r>
            <w:r>
              <w:rPr>
                <w:noProof/>
                <w:webHidden/>
              </w:rPr>
              <w:fldChar w:fldCharType="end"/>
            </w:r>
          </w:hyperlink>
        </w:p>
        <w:p w14:paraId="6F545556" w14:textId="196EB348" w:rsidR="003E31BA" w:rsidRDefault="003E31BA">
          <w:pPr>
            <w:pStyle w:val="TOC2"/>
            <w:tabs>
              <w:tab w:val="left" w:pos="960"/>
              <w:tab w:val="right" w:leader="dot" w:pos="8494"/>
            </w:tabs>
            <w:rPr>
              <w:rFonts w:asciiTheme="minorHAnsi" w:eastAsiaTheme="minorEastAsia" w:hAnsiTheme="minorHAnsi"/>
              <w:noProof/>
              <w:kern w:val="2"/>
              <w:sz w:val="24"/>
              <w:szCs w:val="24"/>
              <w:lang w:eastAsia="es-ES_tradnl"/>
            </w:rPr>
          </w:pPr>
          <w:hyperlink w:anchor="_Toc242132904" w:history="1">
            <w:r w:rsidRPr="009C3351">
              <w:rPr>
                <w:rStyle w:val="Hyperlink"/>
                <w:noProof/>
                <w:lang w:val="es-ES"/>
              </w:rPr>
              <w:t>7.3</w:t>
            </w:r>
            <w:r>
              <w:rPr>
                <w:rFonts w:asciiTheme="minorHAnsi" w:eastAsiaTheme="minorEastAsia" w:hAnsiTheme="minorHAnsi"/>
                <w:noProof/>
                <w:kern w:val="2"/>
                <w:sz w:val="24"/>
                <w:szCs w:val="24"/>
                <w:lang w:eastAsia="es-ES_tradnl"/>
              </w:rPr>
              <w:tab/>
            </w:r>
            <w:r w:rsidRPr="009C3351">
              <w:rPr>
                <w:rStyle w:val="Hyperlink"/>
                <w:noProof/>
                <w:lang w:val="es-ES"/>
              </w:rPr>
              <w:t>Recomendaciones</w:t>
            </w:r>
            <w:r>
              <w:rPr>
                <w:noProof/>
                <w:webHidden/>
              </w:rPr>
              <w:tab/>
            </w:r>
            <w:r>
              <w:rPr>
                <w:noProof/>
                <w:webHidden/>
              </w:rPr>
              <w:fldChar w:fldCharType="begin"/>
            </w:r>
            <w:r>
              <w:rPr>
                <w:noProof/>
                <w:webHidden/>
              </w:rPr>
              <w:instrText xml:space="preserve"> PAGEREF _Toc242132904 \h </w:instrText>
            </w:r>
            <w:r>
              <w:rPr>
                <w:noProof/>
                <w:webHidden/>
              </w:rPr>
            </w:r>
            <w:r>
              <w:rPr>
                <w:noProof/>
                <w:webHidden/>
              </w:rPr>
              <w:fldChar w:fldCharType="separate"/>
            </w:r>
            <w:r>
              <w:rPr>
                <w:noProof/>
                <w:webHidden/>
              </w:rPr>
              <w:t>69</w:t>
            </w:r>
            <w:r>
              <w:rPr>
                <w:noProof/>
                <w:webHidden/>
              </w:rPr>
              <w:fldChar w:fldCharType="end"/>
            </w:r>
          </w:hyperlink>
        </w:p>
        <w:p w14:paraId="115ABAC8" w14:textId="31B6E536" w:rsidR="003E31BA" w:rsidRDefault="003E31BA" w:rsidP="00650762">
          <w:pPr>
            <w:pStyle w:val="TOC1"/>
            <w:rPr>
              <w:rFonts w:asciiTheme="minorHAnsi" w:eastAsiaTheme="minorEastAsia" w:hAnsiTheme="minorHAnsi" w:cstheme="minorBidi"/>
              <w:kern w:val="2"/>
              <w:lang w:eastAsia="es-ES_tradnl"/>
            </w:rPr>
          </w:pPr>
          <w:hyperlink w:anchor="_Toc242132905" w:history="1">
            <w:r w:rsidRPr="009C3351">
              <w:rPr>
                <w:rStyle w:val="Hyperlink"/>
              </w:rPr>
              <w:t>8</w:t>
            </w:r>
            <w:r>
              <w:rPr>
                <w:rFonts w:asciiTheme="minorHAnsi" w:eastAsiaTheme="minorEastAsia" w:hAnsiTheme="minorHAnsi" w:cstheme="minorBidi"/>
                <w:kern w:val="2"/>
                <w:lang w:eastAsia="es-ES_tradnl"/>
              </w:rPr>
              <w:tab/>
            </w:r>
            <w:r w:rsidRPr="009C3351">
              <w:rPr>
                <w:rStyle w:val="Hyperlink"/>
              </w:rPr>
              <w:t>Declaración de uso de IA</w:t>
            </w:r>
            <w:r>
              <w:rPr>
                <w:webHidden/>
              </w:rPr>
              <w:tab/>
            </w:r>
            <w:r>
              <w:rPr>
                <w:webHidden/>
              </w:rPr>
              <w:fldChar w:fldCharType="begin"/>
            </w:r>
            <w:r>
              <w:rPr>
                <w:webHidden/>
              </w:rPr>
              <w:instrText xml:space="preserve"> PAGEREF _Toc242132905 \h </w:instrText>
            </w:r>
            <w:r>
              <w:rPr>
                <w:webHidden/>
              </w:rPr>
            </w:r>
            <w:r>
              <w:rPr>
                <w:webHidden/>
              </w:rPr>
              <w:fldChar w:fldCharType="separate"/>
            </w:r>
            <w:r>
              <w:rPr>
                <w:webHidden/>
              </w:rPr>
              <w:t>70</w:t>
            </w:r>
            <w:r>
              <w:rPr>
                <w:webHidden/>
              </w:rPr>
              <w:fldChar w:fldCharType="end"/>
            </w:r>
          </w:hyperlink>
        </w:p>
        <w:p w14:paraId="60BC4BEB" w14:textId="7453A067" w:rsidR="003E31BA" w:rsidRDefault="003E31BA" w:rsidP="00650762">
          <w:pPr>
            <w:pStyle w:val="TOC1"/>
            <w:rPr>
              <w:rFonts w:asciiTheme="minorHAnsi" w:eastAsiaTheme="minorEastAsia" w:hAnsiTheme="minorHAnsi" w:cstheme="minorBidi"/>
              <w:kern w:val="2"/>
              <w:lang w:eastAsia="es-ES_tradnl"/>
            </w:rPr>
          </w:pPr>
          <w:hyperlink w:anchor="_Toc242132906" w:history="1">
            <w:r w:rsidRPr="009C3351">
              <w:rPr>
                <w:rStyle w:val="Hyperlink"/>
              </w:rPr>
              <w:t>9</w:t>
            </w:r>
            <w:r>
              <w:rPr>
                <w:rFonts w:asciiTheme="minorHAnsi" w:eastAsiaTheme="minorEastAsia" w:hAnsiTheme="minorHAnsi" w:cstheme="minorBidi"/>
                <w:kern w:val="2"/>
                <w:lang w:eastAsia="es-ES_tradnl"/>
              </w:rPr>
              <w:tab/>
            </w:r>
            <w:r w:rsidRPr="009C3351">
              <w:rPr>
                <w:rStyle w:val="Hyperlink"/>
              </w:rPr>
              <w:t>Bibliografía</w:t>
            </w:r>
            <w:r>
              <w:rPr>
                <w:webHidden/>
              </w:rPr>
              <w:tab/>
            </w:r>
            <w:r>
              <w:rPr>
                <w:webHidden/>
              </w:rPr>
              <w:fldChar w:fldCharType="begin"/>
            </w:r>
            <w:r>
              <w:rPr>
                <w:webHidden/>
              </w:rPr>
              <w:instrText xml:space="preserve"> PAGEREF _Toc242132906 \h </w:instrText>
            </w:r>
            <w:r>
              <w:rPr>
                <w:webHidden/>
              </w:rPr>
            </w:r>
            <w:r>
              <w:rPr>
                <w:webHidden/>
              </w:rPr>
              <w:fldChar w:fldCharType="separate"/>
            </w:r>
            <w:r>
              <w:rPr>
                <w:webHidden/>
              </w:rPr>
              <w:t>73</w:t>
            </w:r>
            <w:r>
              <w:rPr>
                <w:webHidden/>
              </w:rPr>
              <w:fldChar w:fldCharType="end"/>
            </w:r>
          </w:hyperlink>
        </w:p>
        <w:p w14:paraId="32B9583B" w14:textId="1E292A9E" w:rsidR="003E31BA" w:rsidRDefault="003E31BA" w:rsidP="00650762">
          <w:pPr>
            <w:pStyle w:val="TOC1"/>
            <w:rPr>
              <w:rFonts w:asciiTheme="minorHAnsi" w:eastAsiaTheme="minorEastAsia" w:hAnsiTheme="minorHAnsi" w:cstheme="minorBidi"/>
              <w:kern w:val="2"/>
              <w:lang w:eastAsia="es-ES_tradnl"/>
            </w:rPr>
          </w:pPr>
          <w:hyperlink w:anchor="_Toc242132907" w:history="1">
            <w:r w:rsidRPr="009C3351">
              <w:rPr>
                <w:rStyle w:val="Hyperlink"/>
                <w:lang w:val="en-US"/>
              </w:rPr>
              <w:t>10</w:t>
            </w:r>
            <w:r>
              <w:rPr>
                <w:rFonts w:asciiTheme="minorHAnsi" w:eastAsiaTheme="minorEastAsia" w:hAnsiTheme="minorHAnsi" w:cstheme="minorBidi"/>
                <w:kern w:val="2"/>
                <w:lang w:eastAsia="es-ES_tradnl"/>
              </w:rPr>
              <w:tab/>
            </w:r>
            <w:r w:rsidRPr="009C3351">
              <w:rPr>
                <w:rStyle w:val="Hyperlink"/>
                <w:lang w:val="en-US"/>
              </w:rPr>
              <w:t>Anexos</w:t>
            </w:r>
            <w:r>
              <w:rPr>
                <w:webHidden/>
              </w:rPr>
              <w:tab/>
            </w:r>
            <w:r>
              <w:rPr>
                <w:webHidden/>
              </w:rPr>
              <w:fldChar w:fldCharType="begin"/>
            </w:r>
            <w:r>
              <w:rPr>
                <w:webHidden/>
              </w:rPr>
              <w:instrText xml:space="preserve"> PAGEREF _Toc242132907 \h </w:instrText>
            </w:r>
            <w:r>
              <w:rPr>
                <w:webHidden/>
              </w:rPr>
            </w:r>
            <w:r>
              <w:rPr>
                <w:webHidden/>
              </w:rPr>
              <w:fldChar w:fldCharType="separate"/>
            </w:r>
            <w:r>
              <w:rPr>
                <w:webHidden/>
              </w:rPr>
              <w:t>78</w:t>
            </w:r>
            <w:r>
              <w:rPr>
                <w:webHidden/>
              </w:rPr>
              <w:fldChar w:fldCharType="end"/>
            </w:r>
          </w:hyperlink>
        </w:p>
        <w:p w14:paraId="2F826697" w14:textId="2C54AAE5" w:rsidR="003E31BA" w:rsidRDefault="003E31BA">
          <w:r>
            <w:rPr>
              <w:b/>
              <w:bCs/>
              <w:lang w:val="es-MX"/>
            </w:rPr>
            <w:fldChar w:fldCharType="end"/>
          </w:r>
        </w:p>
      </w:sdtContent>
    </w:sdt>
    <w:p w14:paraId="3AF71D85" w14:textId="77777777" w:rsidR="003E31BA" w:rsidRDefault="003E31BA" w:rsidP="003E31BA">
      <w:pPr>
        <w:pStyle w:val="TOCHeading"/>
        <w:numPr>
          <w:ilvl w:val="0"/>
          <w:numId w:val="0"/>
        </w:numPr>
        <w:ind w:left="432" w:hanging="432"/>
        <w:rPr>
          <w:b/>
          <w:szCs w:val="40"/>
        </w:rPr>
      </w:pPr>
    </w:p>
    <w:p w14:paraId="2FAB5A2E" w14:textId="25A8C8D0" w:rsidR="00FD4B38" w:rsidRDefault="00FD4B38">
      <w:pPr>
        <w:spacing w:line="259" w:lineRule="auto"/>
        <w:jc w:val="left"/>
        <w:rPr>
          <w:lang w:eastAsia="es-ES_tradnl"/>
        </w:rPr>
      </w:pPr>
      <w:r>
        <w:rPr>
          <w:lang w:eastAsia="es-ES_tradnl"/>
        </w:rPr>
        <w:br w:type="page"/>
      </w:r>
    </w:p>
    <w:p w14:paraId="529BF3E0" w14:textId="77777777" w:rsidR="00CD2979" w:rsidRDefault="00CD2979" w:rsidP="00CD2979">
      <w:pPr>
        <w:spacing w:line="259" w:lineRule="auto"/>
        <w:jc w:val="left"/>
        <w:rPr>
          <w:b/>
          <w:bCs/>
          <w:sz w:val="32"/>
          <w:szCs w:val="32"/>
          <w:u w:val="single"/>
          <w:lang w:eastAsia="es-ES_tradnl"/>
        </w:rPr>
      </w:pPr>
      <w:r w:rsidRPr="00226027">
        <w:rPr>
          <w:b/>
          <w:bCs/>
          <w:sz w:val="32"/>
          <w:szCs w:val="32"/>
          <w:u w:val="single"/>
          <w:lang w:eastAsia="es-ES_tradnl"/>
        </w:rPr>
        <w:t>Índice de Tablas</w:t>
      </w:r>
    </w:p>
    <w:p w14:paraId="43E7C71E" w14:textId="77777777" w:rsidR="00CD2979" w:rsidRPr="00151D80" w:rsidRDefault="00CD2979" w:rsidP="00CD2979">
      <w:pPr>
        <w:spacing w:line="259" w:lineRule="auto"/>
        <w:jc w:val="left"/>
        <w:rPr>
          <w:noProof/>
        </w:rPr>
      </w:pPr>
      <w:r>
        <w:rPr>
          <w:lang w:eastAsia="es-ES_tradnl"/>
        </w:rPr>
        <w:fldChar w:fldCharType="begin"/>
      </w:r>
      <w:r>
        <w:rPr>
          <w:lang w:eastAsia="es-ES_tradnl"/>
        </w:rPr>
        <w:instrText xml:space="preserve"> TOC \h \z \t "TablaNumeracion;1" </w:instrText>
      </w:r>
      <w:r>
        <w:rPr>
          <w:lang w:eastAsia="es-ES_tradnl"/>
        </w:rPr>
        <w:fldChar w:fldCharType="separate"/>
      </w:r>
      <w:hyperlink w:anchor="_Toc242132937" w:history="1">
        <w:r w:rsidRPr="00151D80">
          <w:rPr>
            <w:rStyle w:val="Hyperlink"/>
            <w:noProof/>
          </w:rPr>
          <w:t>Tabla 1: Métricas de modelos de Machine Learning en Salud Reproductiva</w:t>
        </w:r>
        <w:r w:rsidRPr="00151D80">
          <w:rPr>
            <w:noProof/>
            <w:webHidden/>
          </w:rPr>
          <w:tab/>
        </w:r>
        <w:r w:rsidRPr="00151D80">
          <w:rPr>
            <w:noProof/>
            <w:webHidden/>
          </w:rPr>
          <w:fldChar w:fldCharType="begin"/>
        </w:r>
        <w:r w:rsidRPr="00151D80">
          <w:rPr>
            <w:noProof/>
            <w:webHidden/>
          </w:rPr>
          <w:instrText xml:space="preserve"> PAGEREF _Toc242132937 \h </w:instrText>
        </w:r>
        <w:r w:rsidRPr="00151D80">
          <w:rPr>
            <w:webHidden/>
          </w:rPr>
        </w:r>
        <w:r w:rsidRPr="00151D80">
          <w:rPr>
            <w:noProof/>
            <w:webHidden/>
          </w:rPr>
          <w:fldChar w:fldCharType="separate"/>
        </w:r>
        <w:r w:rsidRPr="00151D80">
          <w:rPr>
            <w:noProof/>
            <w:webHidden/>
          </w:rPr>
          <w:t>16</w:t>
        </w:r>
        <w:r w:rsidRPr="00151D80">
          <w:rPr>
            <w:noProof/>
            <w:webHidden/>
          </w:rPr>
          <w:fldChar w:fldCharType="end"/>
        </w:r>
      </w:hyperlink>
    </w:p>
    <w:p w14:paraId="2DCEB592"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38" w:history="1">
        <w:r w:rsidRPr="00151D80">
          <w:rPr>
            <w:rStyle w:val="Hyperlink"/>
            <w:b w:val="0"/>
            <w:bCs w:val="0"/>
          </w:rPr>
          <w:t>Tabla 2: Variantes Determinantes Sociodemográficos</w:t>
        </w:r>
        <w:r w:rsidRPr="00151D80">
          <w:rPr>
            <w:b w:val="0"/>
            <w:bCs w:val="0"/>
            <w:webHidden/>
          </w:rPr>
          <w:tab/>
        </w:r>
        <w:r w:rsidRPr="00151D80">
          <w:rPr>
            <w:b w:val="0"/>
            <w:bCs w:val="0"/>
            <w:webHidden/>
          </w:rPr>
          <w:fldChar w:fldCharType="begin"/>
        </w:r>
        <w:r w:rsidRPr="00151D80">
          <w:rPr>
            <w:b w:val="0"/>
            <w:bCs w:val="0"/>
            <w:webHidden/>
          </w:rPr>
          <w:instrText xml:space="preserve"> PAGEREF _Toc242132938 \h </w:instrText>
        </w:r>
        <w:r w:rsidRPr="00151D80">
          <w:rPr>
            <w:b w:val="0"/>
            <w:bCs w:val="0"/>
            <w:webHidden/>
          </w:rPr>
        </w:r>
        <w:r w:rsidRPr="00151D80">
          <w:rPr>
            <w:b w:val="0"/>
            <w:bCs w:val="0"/>
            <w:webHidden/>
          </w:rPr>
          <w:fldChar w:fldCharType="separate"/>
        </w:r>
        <w:r w:rsidRPr="00151D80">
          <w:rPr>
            <w:b w:val="0"/>
            <w:bCs w:val="0"/>
            <w:webHidden/>
          </w:rPr>
          <w:t>21</w:t>
        </w:r>
        <w:r w:rsidRPr="00151D80">
          <w:rPr>
            <w:b w:val="0"/>
            <w:bCs w:val="0"/>
            <w:webHidden/>
          </w:rPr>
          <w:fldChar w:fldCharType="end"/>
        </w:r>
      </w:hyperlink>
    </w:p>
    <w:p w14:paraId="6E187C8D"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39" w:history="1">
        <w:r w:rsidRPr="00151D80">
          <w:rPr>
            <w:rStyle w:val="Hyperlink"/>
            <w:b w:val="0"/>
            <w:bCs w:val="0"/>
          </w:rPr>
          <w:t>Tabla3: Variables de Determinantes de Salud</w:t>
        </w:r>
        <w:r w:rsidRPr="00151D80">
          <w:rPr>
            <w:b w:val="0"/>
            <w:bCs w:val="0"/>
            <w:webHidden/>
          </w:rPr>
          <w:tab/>
        </w:r>
        <w:r w:rsidRPr="00151D80">
          <w:rPr>
            <w:b w:val="0"/>
            <w:bCs w:val="0"/>
            <w:webHidden/>
          </w:rPr>
          <w:fldChar w:fldCharType="begin"/>
        </w:r>
        <w:r w:rsidRPr="00151D80">
          <w:rPr>
            <w:b w:val="0"/>
            <w:bCs w:val="0"/>
            <w:webHidden/>
          </w:rPr>
          <w:instrText xml:space="preserve"> PAGEREF _Toc242132939 \h </w:instrText>
        </w:r>
        <w:r w:rsidRPr="00151D80">
          <w:rPr>
            <w:b w:val="0"/>
            <w:bCs w:val="0"/>
            <w:webHidden/>
          </w:rPr>
        </w:r>
        <w:r w:rsidRPr="00151D80">
          <w:rPr>
            <w:b w:val="0"/>
            <w:bCs w:val="0"/>
            <w:webHidden/>
          </w:rPr>
          <w:fldChar w:fldCharType="separate"/>
        </w:r>
        <w:r w:rsidRPr="00151D80">
          <w:rPr>
            <w:b w:val="0"/>
            <w:bCs w:val="0"/>
            <w:webHidden/>
          </w:rPr>
          <w:t>23</w:t>
        </w:r>
        <w:r w:rsidRPr="00151D80">
          <w:rPr>
            <w:b w:val="0"/>
            <w:bCs w:val="0"/>
            <w:webHidden/>
          </w:rPr>
          <w:fldChar w:fldCharType="end"/>
        </w:r>
      </w:hyperlink>
    </w:p>
    <w:p w14:paraId="3C6F173F"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40" w:history="1">
        <w:r w:rsidRPr="00151D80">
          <w:rPr>
            <w:rStyle w:val="Hyperlink"/>
            <w:b w:val="0"/>
            <w:bCs w:val="0"/>
          </w:rPr>
          <w:t>Tabla 4: Correspondencia Temporal de Variables Elegidas</w:t>
        </w:r>
        <w:r w:rsidRPr="00151D80">
          <w:rPr>
            <w:b w:val="0"/>
            <w:bCs w:val="0"/>
            <w:webHidden/>
          </w:rPr>
          <w:tab/>
        </w:r>
        <w:r w:rsidRPr="00151D80">
          <w:rPr>
            <w:b w:val="0"/>
            <w:bCs w:val="0"/>
            <w:webHidden/>
          </w:rPr>
          <w:fldChar w:fldCharType="begin"/>
        </w:r>
        <w:r w:rsidRPr="00151D80">
          <w:rPr>
            <w:b w:val="0"/>
            <w:bCs w:val="0"/>
            <w:webHidden/>
          </w:rPr>
          <w:instrText xml:space="preserve"> PAGEREF _Toc242132940 \h </w:instrText>
        </w:r>
        <w:r w:rsidRPr="00151D80">
          <w:rPr>
            <w:b w:val="0"/>
            <w:bCs w:val="0"/>
            <w:webHidden/>
          </w:rPr>
        </w:r>
        <w:r w:rsidRPr="00151D80">
          <w:rPr>
            <w:b w:val="0"/>
            <w:bCs w:val="0"/>
            <w:webHidden/>
          </w:rPr>
          <w:fldChar w:fldCharType="separate"/>
        </w:r>
        <w:r w:rsidRPr="00151D80">
          <w:rPr>
            <w:b w:val="0"/>
            <w:bCs w:val="0"/>
            <w:webHidden/>
          </w:rPr>
          <w:t>25</w:t>
        </w:r>
        <w:r w:rsidRPr="00151D80">
          <w:rPr>
            <w:b w:val="0"/>
            <w:bCs w:val="0"/>
            <w:webHidden/>
          </w:rPr>
          <w:fldChar w:fldCharType="end"/>
        </w:r>
      </w:hyperlink>
    </w:p>
    <w:p w14:paraId="0CDBA6A1"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41" w:history="1">
        <w:r w:rsidRPr="00151D80">
          <w:rPr>
            <w:rStyle w:val="Hyperlink"/>
            <w:b w:val="0"/>
            <w:bCs w:val="0"/>
          </w:rPr>
          <w:t>Tabla 5: Correspondencia de variables involucradas</w:t>
        </w:r>
        <w:r w:rsidRPr="00151D80">
          <w:rPr>
            <w:b w:val="0"/>
            <w:bCs w:val="0"/>
            <w:webHidden/>
          </w:rPr>
          <w:tab/>
        </w:r>
        <w:r w:rsidRPr="00151D80">
          <w:rPr>
            <w:b w:val="0"/>
            <w:bCs w:val="0"/>
            <w:webHidden/>
          </w:rPr>
          <w:fldChar w:fldCharType="begin"/>
        </w:r>
        <w:r w:rsidRPr="00151D80">
          <w:rPr>
            <w:b w:val="0"/>
            <w:bCs w:val="0"/>
            <w:webHidden/>
          </w:rPr>
          <w:instrText xml:space="preserve"> PAGEREF _Toc242132941 \h </w:instrText>
        </w:r>
        <w:r w:rsidRPr="00151D80">
          <w:rPr>
            <w:b w:val="0"/>
            <w:bCs w:val="0"/>
            <w:webHidden/>
          </w:rPr>
        </w:r>
        <w:r w:rsidRPr="00151D80">
          <w:rPr>
            <w:b w:val="0"/>
            <w:bCs w:val="0"/>
            <w:webHidden/>
          </w:rPr>
          <w:fldChar w:fldCharType="separate"/>
        </w:r>
        <w:r w:rsidRPr="00151D80">
          <w:rPr>
            <w:b w:val="0"/>
            <w:bCs w:val="0"/>
            <w:webHidden/>
          </w:rPr>
          <w:t>25</w:t>
        </w:r>
        <w:r w:rsidRPr="00151D80">
          <w:rPr>
            <w:b w:val="0"/>
            <w:bCs w:val="0"/>
            <w:webHidden/>
          </w:rPr>
          <w:fldChar w:fldCharType="end"/>
        </w:r>
      </w:hyperlink>
    </w:p>
    <w:p w14:paraId="619420B0"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42" w:history="1">
        <w:r w:rsidRPr="00151D80">
          <w:rPr>
            <w:rStyle w:val="Hyperlink"/>
            <w:b w:val="0"/>
            <w:bCs w:val="0"/>
          </w:rPr>
          <w:t>Tabla 6: Comparación de tipos de modelos de Machine Learning</w:t>
        </w:r>
        <w:r w:rsidRPr="00151D80">
          <w:rPr>
            <w:b w:val="0"/>
            <w:bCs w:val="0"/>
            <w:webHidden/>
          </w:rPr>
          <w:tab/>
        </w:r>
        <w:r w:rsidRPr="00151D80">
          <w:rPr>
            <w:b w:val="0"/>
            <w:bCs w:val="0"/>
            <w:webHidden/>
          </w:rPr>
          <w:fldChar w:fldCharType="begin"/>
        </w:r>
        <w:r w:rsidRPr="00151D80">
          <w:rPr>
            <w:b w:val="0"/>
            <w:bCs w:val="0"/>
            <w:webHidden/>
          </w:rPr>
          <w:instrText xml:space="preserve"> PAGEREF _Toc242132942 \h </w:instrText>
        </w:r>
        <w:r w:rsidRPr="00151D80">
          <w:rPr>
            <w:b w:val="0"/>
            <w:bCs w:val="0"/>
            <w:webHidden/>
          </w:rPr>
        </w:r>
        <w:r w:rsidRPr="00151D80">
          <w:rPr>
            <w:b w:val="0"/>
            <w:bCs w:val="0"/>
            <w:webHidden/>
          </w:rPr>
          <w:fldChar w:fldCharType="separate"/>
        </w:r>
        <w:r w:rsidRPr="00151D80">
          <w:rPr>
            <w:b w:val="0"/>
            <w:bCs w:val="0"/>
            <w:webHidden/>
          </w:rPr>
          <w:t>28</w:t>
        </w:r>
        <w:r w:rsidRPr="00151D80">
          <w:rPr>
            <w:b w:val="0"/>
            <w:bCs w:val="0"/>
            <w:webHidden/>
          </w:rPr>
          <w:fldChar w:fldCharType="end"/>
        </w:r>
      </w:hyperlink>
    </w:p>
    <w:p w14:paraId="0AB6F49B"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43" w:history="1">
        <w:r w:rsidRPr="00151D80">
          <w:rPr>
            <w:rStyle w:val="Hyperlink"/>
            <w:b w:val="0"/>
            <w:bCs w:val="0"/>
          </w:rPr>
          <w:t>Tabla 7: Niveles de Análisis de Explicabilidad Global</w:t>
        </w:r>
        <w:r w:rsidRPr="00151D80">
          <w:rPr>
            <w:b w:val="0"/>
            <w:bCs w:val="0"/>
            <w:webHidden/>
          </w:rPr>
          <w:tab/>
        </w:r>
        <w:r w:rsidRPr="00151D80">
          <w:rPr>
            <w:b w:val="0"/>
            <w:bCs w:val="0"/>
            <w:webHidden/>
          </w:rPr>
          <w:fldChar w:fldCharType="begin"/>
        </w:r>
        <w:r w:rsidRPr="00151D80">
          <w:rPr>
            <w:b w:val="0"/>
            <w:bCs w:val="0"/>
            <w:webHidden/>
          </w:rPr>
          <w:instrText xml:space="preserve"> PAGEREF _Toc242132943 \h </w:instrText>
        </w:r>
        <w:r w:rsidRPr="00151D80">
          <w:rPr>
            <w:b w:val="0"/>
            <w:bCs w:val="0"/>
            <w:webHidden/>
          </w:rPr>
        </w:r>
        <w:r w:rsidRPr="00151D80">
          <w:rPr>
            <w:b w:val="0"/>
            <w:bCs w:val="0"/>
            <w:webHidden/>
          </w:rPr>
          <w:fldChar w:fldCharType="separate"/>
        </w:r>
        <w:r w:rsidRPr="00151D80">
          <w:rPr>
            <w:b w:val="0"/>
            <w:bCs w:val="0"/>
            <w:webHidden/>
          </w:rPr>
          <w:t>32</w:t>
        </w:r>
        <w:r w:rsidRPr="00151D80">
          <w:rPr>
            <w:b w:val="0"/>
            <w:bCs w:val="0"/>
            <w:webHidden/>
          </w:rPr>
          <w:fldChar w:fldCharType="end"/>
        </w:r>
      </w:hyperlink>
    </w:p>
    <w:p w14:paraId="27D28AAB"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44" w:history="1">
        <w:r w:rsidRPr="00151D80">
          <w:rPr>
            <w:rStyle w:val="Hyperlink"/>
            <w:b w:val="0"/>
            <w:bCs w:val="0"/>
          </w:rPr>
          <w:t>Tabla 8 Niveles de Análisis de Explicabilidad Local</w:t>
        </w:r>
        <w:r w:rsidRPr="00151D80">
          <w:rPr>
            <w:b w:val="0"/>
            <w:bCs w:val="0"/>
            <w:webHidden/>
          </w:rPr>
          <w:tab/>
        </w:r>
        <w:r w:rsidRPr="00151D80">
          <w:rPr>
            <w:b w:val="0"/>
            <w:bCs w:val="0"/>
            <w:webHidden/>
          </w:rPr>
          <w:fldChar w:fldCharType="begin"/>
        </w:r>
        <w:r w:rsidRPr="00151D80">
          <w:rPr>
            <w:b w:val="0"/>
            <w:bCs w:val="0"/>
            <w:webHidden/>
          </w:rPr>
          <w:instrText xml:space="preserve"> PAGEREF _Toc242132944 \h </w:instrText>
        </w:r>
        <w:r w:rsidRPr="00151D80">
          <w:rPr>
            <w:b w:val="0"/>
            <w:bCs w:val="0"/>
            <w:webHidden/>
          </w:rPr>
        </w:r>
        <w:r w:rsidRPr="00151D80">
          <w:rPr>
            <w:b w:val="0"/>
            <w:bCs w:val="0"/>
            <w:webHidden/>
          </w:rPr>
          <w:fldChar w:fldCharType="separate"/>
        </w:r>
        <w:r w:rsidRPr="00151D80">
          <w:rPr>
            <w:b w:val="0"/>
            <w:bCs w:val="0"/>
            <w:webHidden/>
          </w:rPr>
          <w:t>33</w:t>
        </w:r>
        <w:r w:rsidRPr="00151D80">
          <w:rPr>
            <w:b w:val="0"/>
            <w:bCs w:val="0"/>
            <w:webHidden/>
          </w:rPr>
          <w:fldChar w:fldCharType="end"/>
        </w:r>
      </w:hyperlink>
    </w:p>
    <w:p w14:paraId="531E89FA"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45" w:history="1">
        <w:r w:rsidRPr="00151D80">
          <w:rPr>
            <w:rStyle w:val="Hyperlink"/>
            <w:b w:val="0"/>
            <w:bCs w:val="0"/>
          </w:rPr>
          <w:t>Tabla 9: Integración de Bases de Datos de la ENDES</w:t>
        </w:r>
        <w:r w:rsidRPr="00151D80">
          <w:rPr>
            <w:b w:val="0"/>
            <w:bCs w:val="0"/>
            <w:webHidden/>
          </w:rPr>
          <w:tab/>
        </w:r>
        <w:r w:rsidRPr="00151D80">
          <w:rPr>
            <w:b w:val="0"/>
            <w:bCs w:val="0"/>
            <w:webHidden/>
          </w:rPr>
          <w:fldChar w:fldCharType="begin"/>
        </w:r>
        <w:r w:rsidRPr="00151D80">
          <w:rPr>
            <w:b w:val="0"/>
            <w:bCs w:val="0"/>
            <w:webHidden/>
          </w:rPr>
          <w:instrText xml:space="preserve"> PAGEREF _Toc242132945 \h </w:instrText>
        </w:r>
        <w:r w:rsidRPr="00151D80">
          <w:rPr>
            <w:b w:val="0"/>
            <w:bCs w:val="0"/>
            <w:webHidden/>
          </w:rPr>
        </w:r>
        <w:r w:rsidRPr="00151D80">
          <w:rPr>
            <w:b w:val="0"/>
            <w:bCs w:val="0"/>
            <w:webHidden/>
          </w:rPr>
          <w:fldChar w:fldCharType="separate"/>
        </w:r>
        <w:r w:rsidRPr="00151D80">
          <w:rPr>
            <w:b w:val="0"/>
            <w:bCs w:val="0"/>
            <w:webHidden/>
          </w:rPr>
          <w:t>38</w:t>
        </w:r>
        <w:r w:rsidRPr="00151D80">
          <w:rPr>
            <w:b w:val="0"/>
            <w:bCs w:val="0"/>
            <w:webHidden/>
          </w:rPr>
          <w:fldChar w:fldCharType="end"/>
        </w:r>
      </w:hyperlink>
    </w:p>
    <w:p w14:paraId="55A01D14"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46" w:history="1">
        <w:r w:rsidRPr="00151D80">
          <w:rPr>
            <w:rStyle w:val="Hyperlink"/>
            <w:b w:val="0"/>
            <w:bCs w:val="0"/>
          </w:rPr>
          <w:t>Tabla 10: Estructura del instrumento de registro experimental según objetivos específicos</w:t>
        </w:r>
        <w:r w:rsidRPr="00151D80">
          <w:rPr>
            <w:b w:val="0"/>
            <w:bCs w:val="0"/>
            <w:webHidden/>
          </w:rPr>
          <w:tab/>
        </w:r>
        <w:r w:rsidRPr="00151D80">
          <w:rPr>
            <w:b w:val="0"/>
            <w:bCs w:val="0"/>
            <w:webHidden/>
          </w:rPr>
          <w:fldChar w:fldCharType="begin"/>
        </w:r>
        <w:r w:rsidRPr="00151D80">
          <w:rPr>
            <w:b w:val="0"/>
            <w:bCs w:val="0"/>
            <w:webHidden/>
          </w:rPr>
          <w:instrText xml:space="preserve"> PAGEREF _Toc242132946 \h </w:instrText>
        </w:r>
        <w:r w:rsidRPr="00151D80">
          <w:rPr>
            <w:b w:val="0"/>
            <w:bCs w:val="0"/>
            <w:webHidden/>
          </w:rPr>
        </w:r>
        <w:r w:rsidRPr="00151D80">
          <w:rPr>
            <w:b w:val="0"/>
            <w:bCs w:val="0"/>
            <w:webHidden/>
          </w:rPr>
          <w:fldChar w:fldCharType="separate"/>
        </w:r>
        <w:r w:rsidRPr="00151D80">
          <w:rPr>
            <w:b w:val="0"/>
            <w:bCs w:val="0"/>
            <w:webHidden/>
          </w:rPr>
          <w:t>41</w:t>
        </w:r>
        <w:r w:rsidRPr="00151D80">
          <w:rPr>
            <w:b w:val="0"/>
            <w:bCs w:val="0"/>
            <w:webHidden/>
          </w:rPr>
          <w:fldChar w:fldCharType="end"/>
        </w:r>
      </w:hyperlink>
    </w:p>
    <w:p w14:paraId="7A885943"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47" w:history="1">
        <w:r w:rsidRPr="00151D80">
          <w:rPr>
            <w:rStyle w:val="Hyperlink"/>
            <w:b w:val="0"/>
            <w:bCs w:val="0"/>
          </w:rPr>
          <w:t>Tabla11: Consolidado de Registros del Dataset</w:t>
        </w:r>
        <w:r w:rsidRPr="00151D80">
          <w:rPr>
            <w:b w:val="0"/>
            <w:bCs w:val="0"/>
            <w:webHidden/>
          </w:rPr>
          <w:tab/>
        </w:r>
        <w:r w:rsidRPr="00151D80">
          <w:rPr>
            <w:b w:val="0"/>
            <w:bCs w:val="0"/>
            <w:webHidden/>
          </w:rPr>
          <w:fldChar w:fldCharType="begin"/>
        </w:r>
        <w:r w:rsidRPr="00151D80">
          <w:rPr>
            <w:b w:val="0"/>
            <w:bCs w:val="0"/>
            <w:webHidden/>
          </w:rPr>
          <w:instrText xml:space="preserve"> PAGEREF _Toc242132947 \h </w:instrText>
        </w:r>
        <w:r w:rsidRPr="00151D80">
          <w:rPr>
            <w:b w:val="0"/>
            <w:bCs w:val="0"/>
            <w:webHidden/>
          </w:rPr>
        </w:r>
        <w:r w:rsidRPr="00151D80">
          <w:rPr>
            <w:b w:val="0"/>
            <w:bCs w:val="0"/>
            <w:webHidden/>
          </w:rPr>
          <w:fldChar w:fldCharType="separate"/>
        </w:r>
        <w:r w:rsidRPr="00151D80">
          <w:rPr>
            <w:b w:val="0"/>
            <w:bCs w:val="0"/>
            <w:webHidden/>
          </w:rPr>
          <w:t>45</w:t>
        </w:r>
        <w:r w:rsidRPr="00151D80">
          <w:rPr>
            <w:b w:val="0"/>
            <w:bCs w:val="0"/>
            <w:webHidden/>
          </w:rPr>
          <w:fldChar w:fldCharType="end"/>
        </w:r>
      </w:hyperlink>
    </w:p>
    <w:p w14:paraId="5BD546BD"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48" w:history="1">
        <w:r w:rsidRPr="00151D80">
          <w:rPr>
            <w:rStyle w:val="Hyperlink"/>
            <w:b w:val="0"/>
            <w:bCs w:val="0"/>
          </w:rPr>
          <w:t>Tabla 12: Comparación de Escalado en Modelos</w:t>
        </w:r>
        <w:r w:rsidRPr="00151D80">
          <w:rPr>
            <w:b w:val="0"/>
            <w:bCs w:val="0"/>
            <w:webHidden/>
          </w:rPr>
          <w:tab/>
        </w:r>
        <w:r w:rsidRPr="00151D80">
          <w:rPr>
            <w:b w:val="0"/>
            <w:bCs w:val="0"/>
            <w:webHidden/>
          </w:rPr>
          <w:fldChar w:fldCharType="begin"/>
        </w:r>
        <w:r w:rsidRPr="00151D80">
          <w:rPr>
            <w:b w:val="0"/>
            <w:bCs w:val="0"/>
            <w:webHidden/>
          </w:rPr>
          <w:instrText xml:space="preserve"> PAGEREF _Toc242132948 \h </w:instrText>
        </w:r>
        <w:r w:rsidRPr="00151D80">
          <w:rPr>
            <w:b w:val="0"/>
            <w:bCs w:val="0"/>
            <w:webHidden/>
          </w:rPr>
        </w:r>
        <w:r w:rsidRPr="00151D80">
          <w:rPr>
            <w:b w:val="0"/>
            <w:bCs w:val="0"/>
            <w:webHidden/>
          </w:rPr>
          <w:fldChar w:fldCharType="separate"/>
        </w:r>
        <w:r w:rsidRPr="00151D80">
          <w:rPr>
            <w:b w:val="0"/>
            <w:bCs w:val="0"/>
            <w:webHidden/>
          </w:rPr>
          <w:t>46</w:t>
        </w:r>
        <w:r w:rsidRPr="00151D80">
          <w:rPr>
            <w:b w:val="0"/>
            <w:bCs w:val="0"/>
            <w:webHidden/>
          </w:rPr>
          <w:fldChar w:fldCharType="end"/>
        </w:r>
      </w:hyperlink>
    </w:p>
    <w:p w14:paraId="2007B3FA"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49" w:history="1">
        <w:r w:rsidRPr="00151D80">
          <w:rPr>
            <w:rStyle w:val="Hyperlink"/>
            <w:b w:val="0"/>
            <w:bCs w:val="0"/>
          </w:rPr>
          <w:t>Tabla13: Las 10 variables retenidas para el modelado, de un total de 19 evaluadas por Boruta.</w:t>
        </w:r>
        <w:r w:rsidRPr="00151D80">
          <w:rPr>
            <w:b w:val="0"/>
            <w:bCs w:val="0"/>
            <w:webHidden/>
          </w:rPr>
          <w:tab/>
        </w:r>
        <w:r w:rsidRPr="00151D80">
          <w:rPr>
            <w:b w:val="0"/>
            <w:bCs w:val="0"/>
            <w:webHidden/>
          </w:rPr>
          <w:fldChar w:fldCharType="begin"/>
        </w:r>
        <w:r w:rsidRPr="00151D80">
          <w:rPr>
            <w:b w:val="0"/>
            <w:bCs w:val="0"/>
            <w:webHidden/>
          </w:rPr>
          <w:instrText xml:space="preserve"> PAGEREF _Toc242132949 \h </w:instrText>
        </w:r>
        <w:r w:rsidRPr="00151D80">
          <w:rPr>
            <w:b w:val="0"/>
            <w:bCs w:val="0"/>
            <w:webHidden/>
          </w:rPr>
        </w:r>
        <w:r w:rsidRPr="00151D80">
          <w:rPr>
            <w:b w:val="0"/>
            <w:bCs w:val="0"/>
            <w:webHidden/>
          </w:rPr>
          <w:fldChar w:fldCharType="separate"/>
        </w:r>
        <w:r w:rsidRPr="00151D80">
          <w:rPr>
            <w:b w:val="0"/>
            <w:bCs w:val="0"/>
            <w:webHidden/>
          </w:rPr>
          <w:t>49</w:t>
        </w:r>
        <w:r w:rsidRPr="00151D80">
          <w:rPr>
            <w:b w:val="0"/>
            <w:bCs w:val="0"/>
            <w:webHidden/>
          </w:rPr>
          <w:fldChar w:fldCharType="end"/>
        </w:r>
      </w:hyperlink>
    </w:p>
    <w:p w14:paraId="62904633"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50" w:history="1">
        <w:r w:rsidRPr="00151D80">
          <w:rPr>
            <w:rStyle w:val="Hyperlink"/>
            <w:b w:val="0"/>
            <w:bCs w:val="0"/>
          </w:rPr>
          <w:t>Tabla 14: Distribución de clases en train antes/después de SMOTE-NC, y en test</w:t>
        </w:r>
        <w:r w:rsidRPr="00151D80">
          <w:rPr>
            <w:b w:val="0"/>
            <w:bCs w:val="0"/>
            <w:webHidden/>
          </w:rPr>
          <w:tab/>
        </w:r>
        <w:r w:rsidRPr="00151D80">
          <w:rPr>
            <w:b w:val="0"/>
            <w:bCs w:val="0"/>
            <w:webHidden/>
          </w:rPr>
          <w:fldChar w:fldCharType="begin"/>
        </w:r>
        <w:r w:rsidRPr="00151D80">
          <w:rPr>
            <w:b w:val="0"/>
            <w:bCs w:val="0"/>
            <w:webHidden/>
          </w:rPr>
          <w:instrText xml:space="preserve"> PAGEREF _Toc242132950 \h </w:instrText>
        </w:r>
        <w:r w:rsidRPr="00151D80">
          <w:rPr>
            <w:b w:val="0"/>
            <w:bCs w:val="0"/>
            <w:webHidden/>
          </w:rPr>
        </w:r>
        <w:r w:rsidRPr="00151D80">
          <w:rPr>
            <w:b w:val="0"/>
            <w:bCs w:val="0"/>
            <w:webHidden/>
          </w:rPr>
          <w:fldChar w:fldCharType="separate"/>
        </w:r>
        <w:r w:rsidRPr="00151D80">
          <w:rPr>
            <w:b w:val="0"/>
            <w:bCs w:val="0"/>
            <w:webHidden/>
          </w:rPr>
          <w:t>51</w:t>
        </w:r>
        <w:r w:rsidRPr="00151D80">
          <w:rPr>
            <w:b w:val="0"/>
            <w:bCs w:val="0"/>
            <w:webHidden/>
          </w:rPr>
          <w:fldChar w:fldCharType="end"/>
        </w:r>
      </w:hyperlink>
    </w:p>
    <w:p w14:paraId="53E1FE33"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51" w:history="1">
        <w:r w:rsidRPr="00151D80">
          <w:rPr>
            <w:rStyle w:val="Hyperlink"/>
            <w:b w:val="0"/>
            <w:bCs w:val="0"/>
          </w:rPr>
          <w:t>Tabla 15: Comparación de un mismo modelo (Random Forest) entrenado sin y con SMOTE-NC.</w:t>
        </w:r>
        <w:r w:rsidRPr="00151D80">
          <w:rPr>
            <w:b w:val="0"/>
            <w:bCs w:val="0"/>
            <w:webHidden/>
          </w:rPr>
          <w:tab/>
        </w:r>
        <w:r w:rsidRPr="00151D80">
          <w:rPr>
            <w:b w:val="0"/>
            <w:bCs w:val="0"/>
            <w:webHidden/>
          </w:rPr>
          <w:fldChar w:fldCharType="begin"/>
        </w:r>
        <w:r w:rsidRPr="00151D80">
          <w:rPr>
            <w:b w:val="0"/>
            <w:bCs w:val="0"/>
            <w:webHidden/>
          </w:rPr>
          <w:instrText xml:space="preserve"> PAGEREF _Toc242132951 \h </w:instrText>
        </w:r>
        <w:r w:rsidRPr="00151D80">
          <w:rPr>
            <w:b w:val="0"/>
            <w:bCs w:val="0"/>
            <w:webHidden/>
          </w:rPr>
        </w:r>
        <w:r w:rsidRPr="00151D80">
          <w:rPr>
            <w:b w:val="0"/>
            <w:bCs w:val="0"/>
            <w:webHidden/>
          </w:rPr>
          <w:fldChar w:fldCharType="separate"/>
        </w:r>
        <w:r w:rsidRPr="00151D80">
          <w:rPr>
            <w:b w:val="0"/>
            <w:bCs w:val="0"/>
            <w:webHidden/>
          </w:rPr>
          <w:t>51</w:t>
        </w:r>
        <w:r w:rsidRPr="00151D80">
          <w:rPr>
            <w:b w:val="0"/>
            <w:bCs w:val="0"/>
            <w:webHidden/>
          </w:rPr>
          <w:fldChar w:fldCharType="end"/>
        </w:r>
      </w:hyperlink>
    </w:p>
    <w:p w14:paraId="1FE1C50B"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52" w:history="1">
        <w:r w:rsidRPr="00151D80">
          <w:rPr>
            <w:rStyle w:val="Hyperlink"/>
            <w:b w:val="0"/>
            <w:bCs w:val="0"/>
          </w:rPr>
          <w:t>Tabla 17: Resultados promedio (± desviación estándar) de la validación cruzada de 5 particiones, ordenados por F1-Score de la clase minoritaria</w:t>
        </w:r>
        <w:r w:rsidRPr="00151D80">
          <w:rPr>
            <w:b w:val="0"/>
            <w:bCs w:val="0"/>
            <w:webHidden/>
          </w:rPr>
          <w:tab/>
        </w:r>
        <w:r w:rsidRPr="00151D80">
          <w:rPr>
            <w:b w:val="0"/>
            <w:bCs w:val="0"/>
            <w:webHidden/>
          </w:rPr>
          <w:fldChar w:fldCharType="begin"/>
        </w:r>
        <w:r w:rsidRPr="00151D80">
          <w:rPr>
            <w:b w:val="0"/>
            <w:bCs w:val="0"/>
            <w:webHidden/>
          </w:rPr>
          <w:instrText xml:space="preserve"> PAGEREF _Toc242132952 \h </w:instrText>
        </w:r>
        <w:r w:rsidRPr="00151D80">
          <w:rPr>
            <w:b w:val="0"/>
            <w:bCs w:val="0"/>
            <w:webHidden/>
          </w:rPr>
        </w:r>
        <w:r w:rsidRPr="00151D80">
          <w:rPr>
            <w:b w:val="0"/>
            <w:bCs w:val="0"/>
            <w:webHidden/>
          </w:rPr>
          <w:fldChar w:fldCharType="separate"/>
        </w:r>
        <w:r w:rsidRPr="00151D80">
          <w:rPr>
            <w:b w:val="0"/>
            <w:bCs w:val="0"/>
            <w:webHidden/>
          </w:rPr>
          <w:t>55</w:t>
        </w:r>
        <w:r w:rsidRPr="00151D80">
          <w:rPr>
            <w:b w:val="0"/>
            <w:bCs w:val="0"/>
            <w:webHidden/>
          </w:rPr>
          <w:fldChar w:fldCharType="end"/>
        </w:r>
      </w:hyperlink>
    </w:p>
    <w:p w14:paraId="3350FAA8"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53" w:history="1">
        <w:r w:rsidRPr="00151D80">
          <w:rPr>
            <w:rStyle w:val="Hyperlink"/>
            <w:b w:val="0"/>
            <w:bCs w:val="0"/>
          </w:rPr>
          <w:t>Tabla18: Matriz de confusión acumulada (5-fold) del modelo Gradient Boosting</w:t>
        </w:r>
        <w:r w:rsidRPr="00151D80">
          <w:rPr>
            <w:b w:val="0"/>
            <w:bCs w:val="0"/>
            <w:webHidden/>
          </w:rPr>
          <w:tab/>
        </w:r>
        <w:r w:rsidRPr="00151D80">
          <w:rPr>
            <w:b w:val="0"/>
            <w:bCs w:val="0"/>
            <w:webHidden/>
          </w:rPr>
          <w:fldChar w:fldCharType="begin"/>
        </w:r>
        <w:r w:rsidRPr="00151D80">
          <w:rPr>
            <w:b w:val="0"/>
            <w:bCs w:val="0"/>
            <w:webHidden/>
          </w:rPr>
          <w:instrText xml:space="preserve"> PAGEREF _Toc242132953 \h </w:instrText>
        </w:r>
        <w:r w:rsidRPr="00151D80">
          <w:rPr>
            <w:b w:val="0"/>
            <w:bCs w:val="0"/>
            <w:webHidden/>
          </w:rPr>
        </w:r>
        <w:r w:rsidRPr="00151D80">
          <w:rPr>
            <w:b w:val="0"/>
            <w:bCs w:val="0"/>
            <w:webHidden/>
          </w:rPr>
          <w:fldChar w:fldCharType="separate"/>
        </w:r>
        <w:r w:rsidRPr="00151D80">
          <w:rPr>
            <w:b w:val="0"/>
            <w:bCs w:val="0"/>
            <w:webHidden/>
          </w:rPr>
          <w:t>56</w:t>
        </w:r>
        <w:r w:rsidRPr="00151D80">
          <w:rPr>
            <w:b w:val="0"/>
            <w:bCs w:val="0"/>
            <w:webHidden/>
          </w:rPr>
          <w:fldChar w:fldCharType="end"/>
        </w:r>
      </w:hyperlink>
    </w:p>
    <w:p w14:paraId="44ACD9B2"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54" w:history="1">
        <w:r w:rsidRPr="00151D80">
          <w:rPr>
            <w:rStyle w:val="Hyperlink"/>
            <w:b w:val="0"/>
            <w:bCs w:val="0"/>
          </w:rPr>
          <w:t>Tabla 19: Importancia global de las 10 variables del modelo, según el valor absoluto medio de SHAP</w:t>
        </w:r>
        <w:r w:rsidRPr="00151D80">
          <w:rPr>
            <w:b w:val="0"/>
            <w:bCs w:val="0"/>
            <w:webHidden/>
          </w:rPr>
          <w:tab/>
        </w:r>
        <w:r w:rsidRPr="00151D80">
          <w:rPr>
            <w:b w:val="0"/>
            <w:bCs w:val="0"/>
            <w:webHidden/>
          </w:rPr>
          <w:fldChar w:fldCharType="begin"/>
        </w:r>
        <w:r w:rsidRPr="00151D80">
          <w:rPr>
            <w:b w:val="0"/>
            <w:bCs w:val="0"/>
            <w:webHidden/>
          </w:rPr>
          <w:instrText xml:space="preserve"> PAGEREF _Toc242132954 \h </w:instrText>
        </w:r>
        <w:r w:rsidRPr="00151D80">
          <w:rPr>
            <w:b w:val="0"/>
            <w:bCs w:val="0"/>
            <w:webHidden/>
          </w:rPr>
        </w:r>
        <w:r w:rsidRPr="00151D80">
          <w:rPr>
            <w:b w:val="0"/>
            <w:bCs w:val="0"/>
            <w:webHidden/>
          </w:rPr>
          <w:fldChar w:fldCharType="separate"/>
        </w:r>
        <w:r w:rsidRPr="00151D80">
          <w:rPr>
            <w:b w:val="0"/>
            <w:bCs w:val="0"/>
            <w:webHidden/>
          </w:rPr>
          <w:t>58</w:t>
        </w:r>
        <w:r w:rsidRPr="00151D80">
          <w:rPr>
            <w:b w:val="0"/>
            <w:bCs w:val="0"/>
            <w:webHidden/>
          </w:rPr>
          <w:fldChar w:fldCharType="end"/>
        </w:r>
      </w:hyperlink>
    </w:p>
    <w:p w14:paraId="36285343"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55" w:history="1">
        <w:r w:rsidRPr="00151D80">
          <w:rPr>
            <w:rStyle w:val="Hyperlink"/>
            <w:b w:val="0"/>
            <w:bCs w:val="0"/>
          </w:rPr>
          <w:t>Tabla 20: Comparación de desempeño F1-Score y AUROC, validación cruzada 5-fold</w:t>
        </w:r>
        <w:r w:rsidRPr="00151D80">
          <w:rPr>
            <w:b w:val="0"/>
            <w:bCs w:val="0"/>
            <w:webHidden/>
          </w:rPr>
          <w:tab/>
        </w:r>
        <w:r w:rsidRPr="00151D80">
          <w:rPr>
            <w:b w:val="0"/>
            <w:bCs w:val="0"/>
            <w:webHidden/>
          </w:rPr>
          <w:fldChar w:fldCharType="begin"/>
        </w:r>
        <w:r w:rsidRPr="00151D80">
          <w:rPr>
            <w:b w:val="0"/>
            <w:bCs w:val="0"/>
            <w:webHidden/>
          </w:rPr>
          <w:instrText xml:space="preserve"> PAGEREF _Toc242132955 \h </w:instrText>
        </w:r>
        <w:r w:rsidRPr="00151D80">
          <w:rPr>
            <w:b w:val="0"/>
            <w:bCs w:val="0"/>
            <w:webHidden/>
          </w:rPr>
        </w:r>
        <w:r w:rsidRPr="00151D80">
          <w:rPr>
            <w:b w:val="0"/>
            <w:bCs w:val="0"/>
            <w:webHidden/>
          </w:rPr>
          <w:fldChar w:fldCharType="separate"/>
        </w:r>
        <w:r w:rsidRPr="00151D80">
          <w:rPr>
            <w:b w:val="0"/>
            <w:bCs w:val="0"/>
            <w:webHidden/>
          </w:rPr>
          <w:t>64</w:t>
        </w:r>
        <w:r w:rsidRPr="00151D80">
          <w:rPr>
            <w:b w:val="0"/>
            <w:bCs w:val="0"/>
            <w:webHidden/>
          </w:rPr>
          <w:fldChar w:fldCharType="end"/>
        </w:r>
      </w:hyperlink>
    </w:p>
    <w:p w14:paraId="440F03C3"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56" w:history="1">
        <w:r w:rsidRPr="00151D80">
          <w:rPr>
            <w:rStyle w:val="Hyperlink"/>
            <w:b w:val="0"/>
            <w:bCs w:val="0"/>
          </w:rPr>
          <w:t>Tabla 21: Comparación de un mismo modelo (Random Forest) entrenado sin y con SMOTE-NC.</w:t>
        </w:r>
        <w:r w:rsidRPr="00151D80">
          <w:rPr>
            <w:b w:val="0"/>
            <w:bCs w:val="0"/>
            <w:webHidden/>
          </w:rPr>
          <w:tab/>
        </w:r>
        <w:r w:rsidRPr="00151D80">
          <w:rPr>
            <w:b w:val="0"/>
            <w:bCs w:val="0"/>
            <w:webHidden/>
          </w:rPr>
          <w:fldChar w:fldCharType="begin"/>
        </w:r>
        <w:r w:rsidRPr="00151D80">
          <w:rPr>
            <w:b w:val="0"/>
            <w:bCs w:val="0"/>
            <w:webHidden/>
          </w:rPr>
          <w:instrText xml:space="preserve"> PAGEREF _Toc242132956 \h </w:instrText>
        </w:r>
        <w:r w:rsidRPr="00151D80">
          <w:rPr>
            <w:b w:val="0"/>
            <w:bCs w:val="0"/>
            <w:webHidden/>
          </w:rPr>
        </w:r>
        <w:r w:rsidRPr="00151D80">
          <w:rPr>
            <w:b w:val="0"/>
            <w:bCs w:val="0"/>
            <w:webHidden/>
          </w:rPr>
          <w:fldChar w:fldCharType="separate"/>
        </w:r>
        <w:r w:rsidRPr="00151D80">
          <w:rPr>
            <w:b w:val="0"/>
            <w:bCs w:val="0"/>
            <w:webHidden/>
          </w:rPr>
          <w:t>65</w:t>
        </w:r>
        <w:r w:rsidRPr="00151D80">
          <w:rPr>
            <w:b w:val="0"/>
            <w:bCs w:val="0"/>
            <w:webHidden/>
          </w:rPr>
          <w:fldChar w:fldCharType="end"/>
        </w:r>
      </w:hyperlink>
    </w:p>
    <w:p w14:paraId="0F102230"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57" w:history="1">
        <w:r w:rsidRPr="00151D80">
          <w:rPr>
            <w:rStyle w:val="Hyperlink"/>
            <w:b w:val="0"/>
            <w:bCs w:val="0"/>
          </w:rPr>
          <w:t>Tabla 22: Resultados de la validación cruzada (5-fold)</w:t>
        </w:r>
        <w:r w:rsidRPr="00151D80">
          <w:rPr>
            <w:b w:val="0"/>
            <w:bCs w:val="0"/>
            <w:webHidden/>
          </w:rPr>
          <w:tab/>
        </w:r>
        <w:r w:rsidRPr="00151D80">
          <w:rPr>
            <w:b w:val="0"/>
            <w:bCs w:val="0"/>
            <w:webHidden/>
          </w:rPr>
          <w:fldChar w:fldCharType="begin"/>
        </w:r>
        <w:r w:rsidRPr="00151D80">
          <w:rPr>
            <w:b w:val="0"/>
            <w:bCs w:val="0"/>
            <w:webHidden/>
          </w:rPr>
          <w:instrText xml:space="preserve"> PAGEREF _Toc242132957 \h </w:instrText>
        </w:r>
        <w:r w:rsidRPr="00151D80">
          <w:rPr>
            <w:b w:val="0"/>
            <w:bCs w:val="0"/>
            <w:webHidden/>
          </w:rPr>
        </w:r>
        <w:r w:rsidRPr="00151D80">
          <w:rPr>
            <w:b w:val="0"/>
            <w:bCs w:val="0"/>
            <w:webHidden/>
          </w:rPr>
          <w:fldChar w:fldCharType="separate"/>
        </w:r>
        <w:r w:rsidRPr="00151D80">
          <w:rPr>
            <w:b w:val="0"/>
            <w:bCs w:val="0"/>
            <w:webHidden/>
          </w:rPr>
          <w:t>66</w:t>
        </w:r>
        <w:r w:rsidRPr="00151D80">
          <w:rPr>
            <w:b w:val="0"/>
            <w:bCs w:val="0"/>
            <w:webHidden/>
          </w:rPr>
          <w:fldChar w:fldCharType="end"/>
        </w:r>
      </w:hyperlink>
    </w:p>
    <w:p w14:paraId="78FC56D0"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58" w:history="1">
        <w:r w:rsidRPr="00151D80">
          <w:rPr>
            <w:rStyle w:val="Hyperlink"/>
            <w:b w:val="0"/>
            <w:bCs w:val="0"/>
          </w:rPr>
          <w:t>Tabla 23: Matriz de confusión acumulada (Gradient Boosting, 5-fold)</w:t>
        </w:r>
        <w:r w:rsidRPr="00151D80">
          <w:rPr>
            <w:b w:val="0"/>
            <w:bCs w:val="0"/>
            <w:webHidden/>
          </w:rPr>
          <w:tab/>
        </w:r>
        <w:r w:rsidRPr="00151D80">
          <w:rPr>
            <w:b w:val="0"/>
            <w:bCs w:val="0"/>
            <w:webHidden/>
          </w:rPr>
          <w:fldChar w:fldCharType="begin"/>
        </w:r>
        <w:r w:rsidRPr="00151D80">
          <w:rPr>
            <w:b w:val="0"/>
            <w:bCs w:val="0"/>
            <w:webHidden/>
          </w:rPr>
          <w:instrText xml:space="preserve"> PAGEREF _Toc242132958 \h </w:instrText>
        </w:r>
        <w:r w:rsidRPr="00151D80">
          <w:rPr>
            <w:b w:val="0"/>
            <w:bCs w:val="0"/>
            <w:webHidden/>
          </w:rPr>
        </w:r>
        <w:r w:rsidRPr="00151D80">
          <w:rPr>
            <w:b w:val="0"/>
            <w:bCs w:val="0"/>
            <w:webHidden/>
          </w:rPr>
          <w:fldChar w:fldCharType="separate"/>
        </w:r>
        <w:r w:rsidRPr="00151D80">
          <w:rPr>
            <w:b w:val="0"/>
            <w:bCs w:val="0"/>
            <w:webHidden/>
          </w:rPr>
          <w:t>66</w:t>
        </w:r>
        <w:r w:rsidRPr="00151D80">
          <w:rPr>
            <w:b w:val="0"/>
            <w:bCs w:val="0"/>
            <w:webHidden/>
          </w:rPr>
          <w:fldChar w:fldCharType="end"/>
        </w:r>
      </w:hyperlink>
    </w:p>
    <w:p w14:paraId="039B5F6E"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59" w:history="1">
        <w:r w:rsidRPr="00151D80">
          <w:rPr>
            <w:rStyle w:val="Hyperlink"/>
            <w:b w:val="0"/>
            <w:bCs w:val="0"/>
          </w:rPr>
          <w:t>Tabla 24: Contraste sobre la selección de características (Boruta)</w:t>
        </w:r>
        <w:r w:rsidRPr="00151D80">
          <w:rPr>
            <w:b w:val="0"/>
            <w:bCs w:val="0"/>
            <w:webHidden/>
          </w:rPr>
          <w:tab/>
        </w:r>
        <w:r w:rsidRPr="00151D80">
          <w:rPr>
            <w:b w:val="0"/>
            <w:bCs w:val="0"/>
            <w:webHidden/>
          </w:rPr>
          <w:fldChar w:fldCharType="begin"/>
        </w:r>
        <w:r w:rsidRPr="00151D80">
          <w:rPr>
            <w:b w:val="0"/>
            <w:bCs w:val="0"/>
            <w:webHidden/>
          </w:rPr>
          <w:instrText xml:space="preserve"> PAGEREF _Toc242132959 \h </w:instrText>
        </w:r>
        <w:r w:rsidRPr="00151D80">
          <w:rPr>
            <w:b w:val="0"/>
            <w:bCs w:val="0"/>
            <w:webHidden/>
          </w:rPr>
        </w:r>
        <w:r w:rsidRPr="00151D80">
          <w:rPr>
            <w:b w:val="0"/>
            <w:bCs w:val="0"/>
            <w:webHidden/>
          </w:rPr>
          <w:fldChar w:fldCharType="separate"/>
        </w:r>
        <w:r w:rsidRPr="00151D80">
          <w:rPr>
            <w:b w:val="0"/>
            <w:bCs w:val="0"/>
            <w:webHidden/>
          </w:rPr>
          <w:t>68</w:t>
        </w:r>
        <w:r w:rsidRPr="00151D80">
          <w:rPr>
            <w:b w:val="0"/>
            <w:bCs w:val="0"/>
            <w:webHidden/>
          </w:rPr>
          <w:fldChar w:fldCharType="end"/>
        </w:r>
      </w:hyperlink>
    </w:p>
    <w:p w14:paraId="7AA8A7CB"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60" w:history="1">
        <w:r w:rsidRPr="00151D80">
          <w:rPr>
            <w:rStyle w:val="Hyperlink"/>
            <w:b w:val="0"/>
            <w:bCs w:val="0"/>
          </w:rPr>
          <w:t>Tabla 25: Contraste sobre el balanceo de clases (SMOTE-NC)</w:t>
        </w:r>
        <w:r w:rsidRPr="00151D80">
          <w:rPr>
            <w:b w:val="0"/>
            <w:bCs w:val="0"/>
            <w:webHidden/>
          </w:rPr>
          <w:tab/>
        </w:r>
        <w:r w:rsidRPr="00151D80">
          <w:rPr>
            <w:b w:val="0"/>
            <w:bCs w:val="0"/>
            <w:webHidden/>
          </w:rPr>
          <w:fldChar w:fldCharType="begin"/>
        </w:r>
        <w:r w:rsidRPr="00151D80">
          <w:rPr>
            <w:b w:val="0"/>
            <w:bCs w:val="0"/>
            <w:webHidden/>
          </w:rPr>
          <w:instrText xml:space="preserve"> PAGEREF _Toc242132960 \h </w:instrText>
        </w:r>
        <w:r w:rsidRPr="00151D80">
          <w:rPr>
            <w:b w:val="0"/>
            <w:bCs w:val="0"/>
            <w:webHidden/>
          </w:rPr>
        </w:r>
        <w:r w:rsidRPr="00151D80">
          <w:rPr>
            <w:b w:val="0"/>
            <w:bCs w:val="0"/>
            <w:webHidden/>
          </w:rPr>
          <w:fldChar w:fldCharType="separate"/>
        </w:r>
        <w:r w:rsidRPr="00151D80">
          <w:rPr>
            <w:b w:val="0"/>
            <w:bCs w:val="0"/>
            <w:webHidden/>
          </w:rPr>
          <w:t>69</w:t>
        </w:r>
        <w:r w:rsidRPr="00151D80">
          <w:rPr>
            <w:b w:val="0"/>
            <w:bCs w:val="0"/>
            <w:webHidden/>
          </w:rPr>
          <w:fldChar w:fldCharType="end"/>
        </w:r>
      </w:hyperlink>
    </w:p>
    <w:p w14:paraId="333A16BA" w14:textId="77777777" w:rsidR="00CD2979" w:rsidRPr="00151D80" w:rsidRDefault="00CD2979" w:rsidP="00CD2979">
      <w:pPr>
        <w:pStyle w:val="TOC1"/>
        <w:rPr>
          <w:rFonts w:asciiTheme="minorHAnsi" w:eastAsiaTheme="minorEastAsia" w:hAnsiTheme="minorHAnsi" w:cstheme="minorBidi"/>
          <w:b w:val="0"/>
          <w:bCs w:val="0"/>
          <w:kern w:val="2"/>
          <w:lang w:eastAsia="es-ES_tradnl"/>
        </w:rPr>
      </w:pPr>
      <w:hyperlink w:anchor="_Toc242132961" w:history="1">
        <w:r w:rsidRPr="00151D80">
          <w:rPr>
            <w:rStyle w:val="Hyperlink"/>
            <w:b w:val="0"/>
            <w:bCs w:val="0"/>
          </w:rPr>
          <w:t>Tabla 26: Contraste de rendimiento entre modelos (Benchmark)</w:t>
        </w:r>
        <w:r w:rsidRPr="00151D80">
          <w:rPr>
            <w:b w:val="0"/>
            <w:bCs w:val="0"/>
            <w:webHidden/>
          </w:rPr>
          <w:tab/>
        </w:r>
        <w:r w:rsidRPr="00151D80">
          <w:rPr>
            <w:b w:val="0"/>
            <w:bCs w:val="0"/>
            <w:webHidden/>
          </w:rPr>
          <w:fldChar w:fldCharType="begin"/>
        </w:r>
        <w:r w:rsidRPr="00151D80">
          <w:rPr>
            <w:b w:val="0"/>
            <w:bCs w:val="0"/>
            <w:webHidden/>
          </w:rPr>
          <w:instrText xml:space="preserve"> PAGEREF _Toc242132961 \h </w:instrText>
        </w:r>
        <w:r w:rsidRPr="00151D80">
          <w:rPr>
            <w:b w:val="0"/>
            <w:bCs w:val="0"/>
            <w:webHidden/>
          </w:rPr>
        </w:r>
        <w:r w:rsidRPr="00151D80">
          <w:rPr>
            <w:b w:val="0"/>
            <w:bCs w:val="0"/>
            <w:webHidden/>
          </w:rPr>
          <w:fldChar w:fldCharType="separate"/>
        </w:r>
        <w:r w:rsidRPr="00151D80">
          <w:rPr>
            <w:b w:val="0"/>
            <w:bCs w:val="0"/>
            <w:webHidden/>
          </w:rPr>
          <w:t>70</w:t>
        </w:r>
        <w:r w:rsidRPr="00151D80">
          <w:rPr>
            <w:b w:val="0"/>
            <w:bCs w:val="0"/>
            <w:webHidden/>
          </w:rPr>
          <w:fldChar w:fldCharType="end"/>
        </w:r>
      </w:hyperlink>
    </w:p>
    <w:p w14:paraId="284C8C89" w14:textId="77777777" w:rsidR="00CD2979" w:rsidRDefault="00CD2979">
      <w:pPr>
        <w:spacing w:line="259" w:lineRule="auto"/>
        <w:jc w:val="left"/>
        <w:rPr>
          <w:lang w:eastAsia="es-ES_tradnl"/>
        </w:rPr>
      </w:pPr>
      <w:r>
        <w:rPr>
          <w:lang w:eastAsia="es-ES_tradnl"/>
        </w:rPr>
        <w:br w:type="page"/>
      </w:r>
    </w:p>
    <w:p w14:paraId="56869A56" w14:textId="443109AA" w:rsidR="00CD2979" w:rsidRDefault="00CD2979" w:rsidP="00CD2979">
      <w:pPr>
        <w:spacing w:line="259" w:lineRule="auto"/>
        <w:jc w:val="left"/>
        <w:rPr>
          <w:b/>
          <w:bCs/>
          <w:sz w:val="32"/>
          <w:szCs w:val="32"/>
          <w:u w:val="single"/>
          <w:lang w:eastAsia="es-ES_tradnl"/>
        </w:rPr>
      </w:pPr>
      <w:r>
        <w:rPr>
          <w:lang w:eastAsia="es-ES_tradnl"/>
        </w:rPr>
        <w:fldChar w:fldCharType="end"/>
      </w:r>
      <w:r w:rsidRPr="00235E70">
        <w:rPr>
          <w:b/>
          <w:bCs/>
          <w:sz w:val="32"/>
          <w:szCs w:val="32"/>
          <w:u w:val="single"/>
          <w:lang w:eastAsia="es-ES_tradnl"/>
        </w:rPr>
        <w:t>Índice de Figuras</w:t>
      </w:r>
    </w:p>
    <w:p w14:paraId="04DBBB00"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r w:rsidRPr="00235E70">
        <w:rPr>
          <w:b w:val="0"/>
          <w:bCs w:val="0"/>
          <w:lang w:eastAsia="es-ES_tradnl"/>
        </w:rPr>
        <w:fldChar w:fldCharType="begin"/>
      </w:r>
      <w:r w:rsidRPr="00235E70">
        <w:rPr>
          <w:b w:val="0"/>
          <w:bCs w:val="0"/>
          <w:lang w:eastAsia="es-ES_tradnl"/>
        </w:rPr>
        <w:instrText xml:space="preserve"> TOC \h \z \t "Figura_numeracion;1" </w:instrText>
      </w:r>
      <w:r w:rsidRPr="00235E70">
        <w:rPr>
          <w:b w:val="0"/>
          <w:bCs w:val="0"/>
          <w:lang w:eastAsia="es-ES_tradnl"/>
        </w:rPr>
        <w:fldChar w:fldCharType="separate"/>
      </w:r>
      <w:hyperlink w:anchor="_Toc242133163" w:history="1">
        <w:r w:rsidRPr="00235E70">
          <w:rPr>
            <w:rStyle w:val="Hyperlink"/>
            <w:b w:val="0"/>
            <w:bCs w:val="0"/>
            <w:lang w:val="es-ES"/>
          </w:rPr>
          <w:t>Figura 1: Elaboración de Target</w:t>
        </w:r>
        <w:r w:rsidRPr="00235E70">
          <w:rPr>
            <w:b w:val="0"/>
            <w:bCs w:val="0"/>
            <w:webHidden/>
          </w:rPr>
          <w:tab/>
        </w:r>
        <w:r w:rsidRPr="00235E70">
          <w:rPr>
            <w:b w:val="0"/>
            <w:bCs w:val="0"/>
            <w:webHidden/>
          </w:rPr>
          <w:fldChar w:fldCharType="begin"/>
        </w:r>
        <w:r w:rsidRPr="00235E70">
          <w:rPr>
            <w:b w:val="0"/>
            <w:bCs w:val="0"/>
            <w:webHidden/>
          </w:rPr>
          <w:instrText xml:space="preserve"> PAGEREF _Toc242133163 \h </w:instrText>
        </w:r>
        <w:r w:rsidRPr="00235E70">
          <w:rPr>
            <w:b w:val="0"/>
            <w:bCs w:val="0"/>
            <w:webHidden/>
          </w:rPr>
        </w:r>
        <w:r w:rsidRPr="00235E70">
          <w:rPr>
            <w:b w:val="0"/>
            <w:bCs w:val="0"/>
            <w:webHidden/>
          </w:rPr>
          <w:fldChar w:fldCharType="separate"/>
        </w:r>
        <w:r w:rsidRPr="00235E70">
          <w:rPr>
            <w:b w:val="0"/>
            <w:bCs w:val="0"/>
            <w:webHidden/>
          </w:rPr>
          <w:t>18</w:t>
        </w:r>
        <w:r w:rsidRPr="00235E70">
          <w:rPr>
            <w:b w:val="0"/>
            <w:bCs w:val="0"/>
            <w:webHidden/>
          </w:rPr>
          <w:fldChar w:fldCharType="end"/>
        </w:r>
      </w:hyperlink>
    </w:p>
    <w:p w14:paraId="7CA195BC"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64" w:history="1">
        <w:r w:rsidRPr="00235E70">
          <w:rPr>
            <w:rStyle w:val="Hyperlink"/>
            <w:b w:val="0"/>
            <w:bCs w:val="0"/>
          </w:rPr>
          <w:t>Figura 2: Diagrama de depuración de registros, desde la población fuente hasta la muestra final</w:t>
        </w:r>
        <w:r w:rsidRPr="00235E70">
          <w:rPr>
            <w:b w:val="0"/>
            <w:bCs w:val="0"/>
            <w:webHidden/>
          </w:rPr>
          <w:tab/>
        </w:r>
        <w:r w:rsidRPr="00235E70">
          <w:rPr>
            <w:b w:val="0"/>
            <w:bCs w:val="0"/>
            <w:webHidden/>
          </w:rPr>
          <w:fldChar w:fldCharType="begin"/>
        </w:r>
        <w:r w:rsidRPr="00235E70">
          <w:rPr>
            <w:b w:val="0"/>
            <w:bCs w:val="0"/>
            <w:webHidden/>
          </w:rPr>
          <w:instrText xml:space="preserve"> PAGEREF _Toc242133164 \h </w:instrText>
        </w:r>
        <w:r w:rsidRPr="00235E70">
          <w:rPr>
            <w:b w:val="0"/>
            <w:bCs w:val="0"/>
            <w:webHidden/>
          </w:rPr>
        </w:r>
        <w:r w:rsidRPr="00235E70">
          <w:rPr>
            <w:b w:val="0"/>
            <w:bCs w:val="0"/>
            <w:webHidden/>
          </w:rPr>
          <w:fldChar w:fldCharType="separate"/>
        </w:r>
        <w:r w:rsidRPr="00235E70">
          <w:rPr>
            <w:b w:val="0"/>
            <w:bCs w:val="0"/>
            <w:webHidden/>
          </w:rPr>
          <w:t>37</w:t>
        </w:r>
        <w:r w:rsidRPr="00235E70">
          <w:rPr>
            <w:b w:val="0"/>
            <w:bCs w:val="0"/>
            <w:webHidden/>
          </w:rPr>
          <w:fldChar w:fldCharType="end"/>
        </w:r>
      </w:hyperlink>
    </w:p>
    <w:p w14:paraId="5DFA49FA"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65" w:history="1">
        <w:r w:rsidRPr="00235E70">
          <w:rPr>
            <w:rStyle w:val="Hyperlink"/>
            <w:b w:val="0"/>
            <w:bCs w:val="0"/>
            <w:lang w:val="es-ES"/>
          </w:rPr>
          <w:t>Figura 3: Descripción de Fases</w:t>
        </w:r>
        <w:r w:rsidRPr="00235E70">
          <w:rPr>
            <w:b w:val="0"/>
            <w:bCs w:val="0"/>
            <w:webHidden/>
          </w:rPr>
          <w:tab/>
        </w:r>
        <w:r w:rsidRPr="00235E70">
          <w:rPr>
            <w:b w:val="0"/>
            <w:bCs w:val="0"/>
            <w:webHidden/>
          </w:rPr>
          <w:fldChar w:fldCharType="begin"/>
        </w:r>
        <w:r w:rsidRPr="00235E70">
          <w:rPr>
            <w:b w:val="0"/>
            <w:bCs w:val="0"/>
            <w:webHidden/>
          </w:rPr>
          <w:instrText xml:space="preserve"> PAGEREF _Toc242133165 \h </w:instrText>
        </w:r>
        <w:r w:rsidRPr="00235E70">
          <w:rPr>
            <w:b w:val="0"/>
            <w:bCs w:val="0"/>
            <w:webHidden/>
          </w:rPr>
        </w:r>
        <w:r w:rsidRPr="00235E70">
          <w:rPr>
            <w:b w:val="0"/>
            <w:bCs w:val="0"/>
            <w:webHidden/>
          </w:rPr>
          <w:fldChar w:fldCharType="separate"/>
        </w:r>
        <w:r w:rsidRPr="00235E70">
          <w:rPr>
            <w:b w:val="0"/>
            <w:bCs w:val="0"/>
            <w:webHidden/>
          </w:rPr>
          <w:t>40</w:t>
        </w:r>
        <w:r w:rsidRPr="00235E70">
          <w:rPr>
            <w:b w:val="0"/>
            <w:bCs w:val="0"/>
            <w:webHidden/>
          </w:rPr>
          <w:fldChar w:fldCharType="end"/>
        </w:r>
      </w:hyperlink>
    </w:p>
    <w:p w14:paraId="65F4DF40"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66" w:history="1">
        <w:r w:rsidRPr="00235E70">
          <w:rPr>
            <w:rStyle w:val="Hyperlink"/>
            <w:b w:val="0"/>
            <w:bCs w:val="0"/>
            <w:lang w:val="es-ES"/>
          </w:rPr>
          <w:t>Figura 4: Partición de datos de Muestra</w:t>
        </w:r>
        <w:r w:rsidRPr="00235E70">
          <w:rPr>
            <w:b w:val="0"/>
            <w:bCs w:val="0"/>
            <w:webHidden/>
          </w:rPr>
          <w:tab/>
        </w:r>
        <w:r w:rsidRPr="00235E70">
          <w:rPr>
            <w:b w:val="0"/>
            <w:bCs w:val="0"/>
            <w:webHidden/>
          </w:rPr>
          <w:fldChar w:fldCharType="begin"/>
        </w:r>
        <w:r w:rsidRPr="00235E70">
          <w:rPr>
            <w:b w:val="0"/>
            <w:bCs w:val="0"/>
            <w:webHidden/>
          </w:rPr>
          <w:instrText xml:space="preserve"> PAGEREF _Toc242133166 \h </w:instrText>
        </w:r>
        <w:r w:rsidRPr="00235E70">
          <w:rPr>
            <w:b w:val="0"/>
            <w:bCs w:val="0"/>
            <w:webHidden/>
          </w:rPr>
        </w:r>
        <w:r w:rsidRPr="00235E70">
          <w:rPr>
            <w:b w:val="0"/>
            <w:bCs w:val="0"/>
            <w:webHidden/>
          </w:rPr>
          <w:fldChar w:fldCharType="separate"/>
        </w:r>
        <w:r w:rsidRPr="00235E70">
          <w:rPr>
            <w:b w:val="0"/>
            <w:bCs w:val="0"/>
            <w:webHidden/>
          </w:rPr>
          <w:t>46</w:t>
        </w:r>
        <w:r w:rsidRPr="00235E70">
          <w:rPr>
            <w:b w:val="0"/>
            <w:bCs w:val="0"/>
            <w:webHidden/>
          </w:rPr>
          <w:fldChar w:fldCharType="end"/>
        </w:r>
      </w:hyperlink>
    </w:p>
    <w:p w14:paraId="7E257582"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67" w:history="1">
        <w:r w:rsidRPr="00235E70">
          <w:rPr>
            <w:rStyle w:val="Hyperlink"/>
            <w:b w:val="0"/>
            <w:bCs w:val="0"/>
            <w:lang w:val="es-ES"/>
          </w:rPr>
          <w:t>Figura 5: Importancia de las 19 variables candidatas según Boruta, ordenadas de mayor a menor</w:t>
        </w:r>
        <w:r w:rsidRPr="00235E70">
          <w:rPr>
            <w:b w:val="0"/>
            <w:bCs w:val="0"/>
            <w:webHidden/>
          </w:rPr>
          <w:tab/>
        </w:r>
        <w:r w:rsidRPr="00235E70">
          <w:rPr>
            <w:b w:val="0"/>
            <w:bCs w:val="0"/>
            <w:webHidden/>
          </w:rPr>
          <w:fldChar w:fldCharType="begin"/>
        </w:r>
        <w:r w:rsidRPr="00235E70">
          <w:rPr>
            <w:b w:val="0"/>
            <w:bCs w:val="0"/>
            <w:webHidden/>
          </w:rPr>
          <w:instrText xml:space="preserve"> PAGEREF _Toc242133167 \h </w:instrText>
        </w:r>
        <w:r w:rsidRPr="00235E70">
          <w:rPr>
            <w:b w:val="0"/>
            <w:bCs w:val="0"/>
            <w:webHidden/>
          </w:rPr>
        </w:r>
        <w:r w:rsidRPr="00235E70">
          <w:rPr>
            <w:b w:val="0"/>
            <w:bCs w:val="0"/>
            <w:webHidden/>
          </w:rPr>
          <w:fldChar w:fldCharType="separate"/>
        </w:r>
        <w:r w:rsidRPr="00235E70">
          <w:rPr>
            <w:b w:val="0"/>
            <w:bCs w:val="0"/>
            <w:webHidden/>
          </w:rPr>
          <w:t>49</w:t>
        </w:r>
        <w:r w:rsidRPr="00235E70">
          <w:rPr>
            <w:b w:val="0"/>
            <w:bCs w:val="0"/>
            <w:webHidden/>
          </w:rPr>
          <w:fldChar w:fldCharType="end"/>
        </w:r>
      </w:hyperlink>
    </w:p>
    <w:p w14:paraId="7E1A0591"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68" w:history="1">
        <w:r w:rsidRPr="00235E70">
          <w:rPr>
            <w:rStyle w:val="Hyperlink"/>
            <w:b w:val="0"/>
            <w:bCs w:val="0"/>
            <w:lang w:val="es-ES"/>
          </w:rPr>
          <w:t>Figura 6: Comparación de métricas del modelo sin SMOTE-NC frente a con SMOTE-NC</w:t>
        </w:r>
        <w:r w:rsidRPr="00235E70">
          <w:rPr>
            <w:b w:val="0"/>
            <w:bCs w:val="0"/>
            <w:webHidden/>
          </w:rPr>
          <w:tab/>
        </w:r>
        <w:r w:rsidRPr="00235E70">
          <w:rPr>
            <w:b w:val="0"/>
            <w:bCs w:val="0"/>
            <w:webHidden/>
          </w:rPr>
          <w:fldChar w:fldCharType="begin"/>
        </w:r>
        <w:r w:rsidRPr="00235E70">
          <w:rPr>
            <w:b w:val="0"/>
            <w:bCs w:val="0"/>
            <w:webHidden/>
          </w:rPr>
          <w:instrText xml:space="preserve"> PAGEREF _Toc242133168 \h </w:instrText>
        </w:r>
        <w:r w:rsidRPr="00235E70">
          <w:rPr>
            <w:b w:val="0"/>
            <w:bCs w:val="0"/>
            <w:webHidden/>
          </w:rPr>
        </w:r>
        <w:r w:rsidRPr="00235E70">
          <w:rPr>
            <w:b w:val="0"/>
            <w:bCs w:val="0"/>
            <w:webHidden/>
          </w:rPr>
          <w:fldChar w:fldCharType="separate"/>
        </w:r>
        <w:r w:rsidRPr="00235E70">
          <w:rPr>
            <w:b w:val="0"/>
            <w:bCs w:val="0"/>
            <w:webHidden/>
          </w:rPr>
          <w:t>51</w:t>
        </w:r>
        <w:r w:rsidRPr="00235E70">
          <w:rPr>
            <w:b w:val="0"/>
            <w:bCs w:val="0"/>
            <w:webHidden/>
          </w:rPr>
          <w:fldChar w:fldCharType="end"/>
        </w:r>
      </w:hyperlink>
    </w:p>
    <w:p w14:paraId="475489EE"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69" w:history="1">
        <w:r w:rsidRPr="00235E70">
          <w:rPr>
            <w:rStyle w:val="Hyperlink"/>
            <w:b w:val="0"/>
            <w:bCs w:val="0"/>
            <w:lang w:val="es-ES"/>
          </w:rPr>
          <w:t>Figura 8: F1-Score y AUROC promedio (con barras de error) de los 5 modelos, validación cruzada 5-fold</w:t>
        </w:r>
        <w:r w:rsidRPr="00235E70">
          <w:rPr>
            <w:b w:val="0"/>
            <w:bCs w:val="0"/>
            <w:webHidden/>
          </w:rPr>
          <w:tab/>
        </w:r>
        <w:r w:rsidRPr="00235E70">
          <w:rPr>
            <w:b w:val="0"/>
            <w:bCs w:val="0"/>
            <w:webHidden/>
          </w:rPr>
          <w:fldChar w:fldCharType="begin"/>
        </w:r>
        <w:r w:rsidRPr="00235E70">
          <w:rPr>
            <w:b w:val="0"/>
            <w:bCs w:val="0"/>
            <w:webHidden/>
          </w:rPr>
          <w:instrText xml:space="preserve"> PAGEREF _Toc242133169 \h </w:instrText>
        </w:r>
        <w:r w:rsidRPr="00235E70">
          <w:rPr>
            <w:b w:val="0"/>
            <w:bCs w:val="0"/>
            <w:webHidden/>
          </w:rPr>
        </w:r>
        <w:r w:rsidRPr="00235E70">
          <w:rPr>
            <w:b w:val="0"/>
            <w:bCs w:val="0"/>
            <w:webHidden/>
          </w:rPr>
          <w:fldChar w:fldCharType="separate"/>
        </w:r>
        <w:r w:rsidRPr="00235E70">
          <w:rPr>
            <w:b w:val="0"/>
            <w:bCs w:val="0"/>
            <w:webHidden/>
          </w:rPr>
          <w:t>54</w:t>
        </w:r>
        <w:r w:rsidRPr="00235E70">
          <w:rPr>
            <w:b w:val="0"/>
            <w:bCs w:val="0"/>
            <w:webHidden/>
          </w:rPr>
          <w:fldChar w:fldCharType="end"/>
        </w:r>
      </w:hyperlink>
    </w:p>
    <w:p w14:paraId="113C4BDA"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70" w:history="1">
        <w:r w:rsidRPr="00235E70">
          <w:rPr>
            <w:rStyle w:val="Hyperlink"/>
            <w:b w:val="0"/>
            <w:bCs w:val="0"/>
            <w:lang w:val="es-ES"/>
          </w:rPr>
          <w:t>Figura 9: Matriz de confusión acumulada del mejor modelo (Gradient Boosting), validación cruzada 5-fold</w:t>
        </w:r>
        <w:r w:rsidRPr="00235E70">
          <w:rPr>
            <w:b w:val="0"/>
            <w:bCs w:val="0"/>
            <w:webHidden/>
          </w:rPr>
          <w:tab/>
        </w:r>
        <w:r w:rsidRPr="00235E70">
          <w:rPr>
            <w:b w:val="0"/>
            <w:bCs w:val="0"/>
            <w:webHidden/>
          </w:rPr>
          <w:fldChar w:fldCharType="begin"/>
        </w:r>
        <w:r w:rsidRPr="00235E70">
          <w:rPr>
            <w:b w:val="0"/>
            <w:bCs w:val="0"/>
            <w:webHidden/>
          </w:rPr>
          <w:instrText xml:space="preserve"> PAGEREF _Toc242133170 \h </w:instrText>
        </w:r>
        <w:r w:rsidRPr="00235E70">
          <w:rPr>
            <w:b w:val="0"/>
            <w:bCs w:val="0"/>
            <w:webHidden/>
          </w:rPr>
        </w:r>
        <w:r w:rsidRPr="00235E70">
          <w:rPr>
            <w:b w:val="0"/>
            <w:bCs w:val="0"/>
            <w:webHidden/>
          </w:rPr>
          <w:fldChar w:fldCharType="separate"/>
        </w:r>
        <w:r w:rsidRPr="00235E70">
          <w:rPr>
            <w:b w:val="0"/>
            <w:bCs w:val="0"/>
            <w:webHidden/>
          </w:rPr>
          <w:t>55</w:t>
        </w:r>
        <w:r w:rsidRPr="00235E70">
          <w:rPr>
            <w:b w:val="0"/>
            <w:bCs w:val="0"/>
            <w:webHidden/>
          </w:rPr>
          <w:fldChar w:fldCharType="end"/>
        </w:r>
      </w:hyperlink>
    </w:p>
    <w:p w14:paraId="51369C3F"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71" w:history="1">
        <w:r w:rsidRPr="00235E70">
          <w:rPr>
            <w:rStyle w:val="Hyperlink"/>
            <w:b w:val="0"/>
            <w:bCs w:val="0"/>
            <w:lang w:val="es-ES"/>
          </w:rPr>
          <w:t>Figura 10:Gráfico SHAP Beeswarm: distribución del impacto de cada variable sobre la predicción</w:t>
        </w:r>
        <w:r w:rsidRPr="00235E70">
          <w:rPr>
            <w:b w:val="0"/>
            <w:bCs w:val="0"/>
            <w:webHidden/>
          </w:rPr>
          <w:tab/>
        </w:r>
        <w:r w:rsidRPr="00235E70">
          <w:rPr>
            <w:b w:val="0"/>
            <w:bCs w:val="0"/>
            <w:webHidden/>
          </w:rPr>
          <w:fldChar w:fldCharType="begin"/>
        </w:r>
        <w:r w:rsidRPr="00235E70">
          <w:rPr>
            <w:b w:val="0"/>
            <w:bCs w:val="0"/>
            <w:webHidden/>
          </w:rPr>
          <w:instrText xml:space="preserve"> PAGEREF _Toc242133171 \h </w:instrText>
        </w:r>
        <w:r w:rsidRPr="00235E70">
          <w:rPr>
            <w:b w:val="0"/>
            <w:bCs w:val="0"/>
            <w:webHidden/>
          </w:rPr>
        </w:r>
        <w:r w:rsidRPr="00235E70">
          <w:rPr>
            <w:b w:val="0"/>
            <w:bCs w:val="0"/>
            <w:webHidden/>
          </w:rPr>
          <w:fldChar w:fldCharType="separate"/>
        </w:r>
        <w:r w:rsidRPr="00235E70">
          <w:rPr>
            <w:b w:val="0"/>
            <w:bCs w:val="0"/>
            <w:webHidden/>
          </w:rPr>
          <w:t>58</w:t>
        </w:r>
        <w:r w:rsidRPr="00235E70">
          <w:rPr>
            <w:b w:val="0"/>
            <w:bCs w:val="0"/>
            <w:webHidden/>
          </w:rPr>
          <w:fldChar w:fldCharType="end"/>
        </w:r>
      </w:hyperlink>
    </w:p>
    <w:p w14:paraId="3715039D"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72" w:history="1">
        <w:r w:rsidRPr="00235E70">
          <w:rPr>
            <w:rStyle w:val="Hyperlink"/>
            <w:b w:val="0"/>
            <w:bCs w:val="0"/>
            <w:lang w:val="es-ES"/>
          </w:rPr>
          <w:t>Figura 11:  Importancia global de cada variable según el valor absoluto medio de SHAP</w:t>
        </w:r>
        <w:r w:rsidRPr="00235E70">
          <w:rPr>
            <w:b w:val="0"/>
            <w:bCs w:val="0"/>
            <w:webHidden/>
          </w:rPr>
          <w:tab/>
        </w:r>
        <w:r w:rsidRPr="00235E70">
          <w:rPr>
            <w:b w:val="0"/>
            <w:bCs w:val="0"/>
            <w:webHidden/>
          </w:rPr>
          <w:fldChar w:fldCharType="begin"/>
        </w:r>
        <w:r w:rsidRPr="00235E70">
          <w:rPr>
            <w:b w:val="0"/>
            <w:bCs w:val="0"/>
            <w:webHidden/>
          </w:rPr>
          <w:instrText xml:space="preserve"> PAGEREF _Toc242133172 \h </w:instrText>
        </w:r>
        <w:r w:rsidRPr="00235E70">
          <w:rPr>
            <w:b w:val="0"/>
            <w:bCs w:val="0"/>
            <w:webHidden/>
          </w:rPr>
        </w:r>
        <w:r w:rsidRPr="00235E70">
          <w:rPr>
            <w:b w:val="0"/>
            <w:bCs w:val="0"/>
            <w:webHidden/>
          </w:rPr>
          <w:fldChar w:fldCharType="separate"/>
        </w:r>
        <w:r w:rsidRPr="00235E70">
          <w:rPr>
            <w:b w:val="0"/>
            <w:bCs w:val="0"/>
            <w:webHidden/>
          </w:rPr>
          <w:t>58</w:t>
        </w:r>
        <w:r w:rsidRPr="00235E70">
          <w:rPr>
            <w:b w:val="0"/>
            <w:bCs w:val="0"/>
            <w:webHidden/>
          </w:rPr>
          <w:fldChar w:fldCharType="end"/>
        </w:r>
      </w:hyperlink>
    </w:p>
    <w:p w14:paraId="3C387900"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73" w:history="1">
        <w:r w:rsidRPr="00235E70">
          <w:rPr>
            <w:rStyle w:val="Hyperlink"/>
            <w:b w:val="0"/>
            <w:bCs w:val="0"/>
            <w:lang w:val="es-ES"/>
          </w:rPr>
          <w:t>Figura 12: Explicación LIME del caso de alto riesgo (verdadero positivo)</w:t>
        </w:r>
        <w:r w:rsidRPr="00235E70">
          <w:rPr>
            <w:b w:val="0"/>
            <w:bCs w:val="0"/>
            <w:webHidden/>
          </w:rPr>
          <w:tab/>
        </w:r>
        <w:r w:rsidRPr="00235E70">
          <w:rPr>
            <w:b w:val="0"/>
            <w:bCs w:val="0"/>
            <w:webHidden/>
          </w:rPr>
          <w:fldChar w:fldCharType="begin"/>
        </w:r>
        <w:r w:rsidRPr="00235E70">
          <w:rPr>
            <w:b w:val="0"/>
            <w:bCs w:val="0"/>
            <w:webHidden/>
          </w:rPr>
          <w:instrText xml:space="preserve"> PAGEREF _Toc242133173 \h </w:instrText>
        </w:r>
        <w:r w:rsidRPr="00235E70">
          <w:rPr>
            <w:b w:val="0"/>
            <w:bCs w:val="0"/>
            <w:webHidden/>
          </w:rPr>
        </w:r>
        <w:r w:rsidRPr="00235E70">
          <w:rPr>
            <w:b w:val="0"/>
            <w:bCs w:val="0"/>
            <w:webHidden/>
          </w:rPr>
          <w:fldChar w:fldCharType="separate"/>
        </w:r>
        <w:r w:rsidRPr="00235E70">
          <w:rPr>
            <w:b w:val="0"/>
            <w:bCs w:val="0"/>
            <w:webHidden/>
          </w:rPr>
          <w:t>59</w:t>
        </w:r>
        <w:r w:rsidRPr="00235E70">
          <w:rPr>
            <w:b w:val="0"/>
            <w:bCs w:val="0"/>
            <w:webHidden/>
          </w:rPr>
          <w:fldChar w:fldCharType="end"/>
        </w:r>
      </w:hyperlink>
    </w:p>
    <w:p w14:paraId="5D86BC1B"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74" w:history="1">
        <w:r w:rsidRPr="00235E70">
          <w:rPr>
            <w:rStyle w:val="Hyperlink"/>
            <w:b w:val="0"/>
            <w:bCs w:val="0"/>
            <w:lang w:val="es-ES"/>
          </w:rPr>
          <w:t>Figura 13: Gráfico SHAP Waterfall del caso de alto riesgo (verdadero positivo)</w:t>
        </w:r>
        <w:r w:rsidRPr="00235E70">
          <w:rPr>
            <w:b w:val="0"/>
            <w:bCs w:val="0"/>
            <w:webHidden/>
          </w:rPr>
          <w:tab/>
        </w:r>
        <w:r w:rsidRPr="00235E70">
          <w:rPr>
            <w:b w:val="0"/>
            <w:bCs w:val="0"/>
            <w:webHidden/>
          </w:rPr>
          <w:fldChar w:fldCharType="begin"/>
        </w:r>
        <w:r w:rsidRPr="00235E70">
          <w:rPr>
            <w:b w:val="0"/>
            <w:bCs w:val="0"/>
            <w:webHidden/>
          </w:rPr>
          <w:instrText xml:space="preserve"> PAGEREF _Toc242133174 \h </w:instrText>
        </w:r>
        <w:r w:rsidRPr="00235E70">
          <w:rPr>
            <w:b w:val="0"/>
            <w:bCs w:val="0"/>
            <w:webHidden/>
          </w:rPr>
        </w:r>
        <w:r w:rsidRPr="00235E70">
          <w:rPr>
            <w:b w:val="0"/>
            <w:bCs w:val="0"/>
            <w:webHidden/>
          </w:rPr>
          <w:fldChar w:fldCharType="separate"/>
        </w:r>
        <w:r w:rsidRPr="00235E70">
          <w:rPr>
            <w:b w:val="0"/>
            <w:bCs w:val="0"/>
            <w:webHidden/>
          </w:rPr>
          <w:t>60</w:t>
        </w:r>
        <w:r w:rsidRPr="00235E70">
          <w:rPr>
            <w:b w:val="0"/>
            <w:bCs w:val="0"/>
            <w:webHidden/>
          </w:rPr>
          <w:fldChar w:fldCharType="end"/>
        </w:r>
      </w:hyperlink>
    </w:p>
    <w:p w14:paraId="14EB401D"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75" w:history="1">
        <w:r w:rsidRPr="00235E70">
          <w:rPr>
            <w:rStyle w:val="Hyperlink"/>
            <w:b w:val="0"/>
            <w:bCs w:val="0"/>
            <w:lang w:val="es-ES"/>
          </w:rPr>
          <w:t>Figura 14: Explicación LIME del caso de bajo riesgo (verdadero negativo)</w:t>
        </w:r>
        <w:r w:rsidRPr="00235E70">
          <w:rPr>
            <w:b w:val="0"/>
            <w:bCs w:val="0"/>
            <w:webHidden/>
          </w:rPr>
          <w:tab/>
        </w:r>
        <w:r w:rsidRPr="00235E70">
          <w:rPr>
            <w:b w:val="0"/>
            <w:bCs w:val="0"/>
            <w:webHidden/>
          </w:rPr>
          <w:fldChar w:fldCharType="begin"/>
        </w:r>
        <w:r w:rsidRPr="00235E70">
          <w:rPr>
            <w:b w:val="0"/>
            <w:bCs w:val="0"/>
            <w:webHidden/>
          </w:rPr>
          <w:instrText xml:space="preserve"> PAGEREF _Toc242133175 \h </w:instrText>
        </w:r>
        <w:r w:rsidRPr="00235E70">
          <w:rPr>
            <w:b w:val="0"/>
            <w:bCs w:val="0"/>
            <w:webHidden/>
          </w:rPr>
        </w:r>
        <w:r w:rsidRPr="00235E70">
          <w:rPr>
            <w:b w:val="0"/>
            <w:bCs w:val="0"/>
            <w:webHidden/>
          </w:rPr>
          <w:fldChar w:fldCharType="separate"/>
        </w:r>
        <w:r w:rsidRPr="00235E70">
          <w:rPr>
            <w:b w:val="0"/>
            <w:bCs w:val="0"/>
            <w:webHidden/>
          </w:rPr>
          <w:t>60</w:t>
        </w:r>
        <w:r w:rsidRPr="00235E70">
          <w:rPr>
            <w:b w:val="0"/>
            <w:bCs w:val="0"/>
            <w:webHidden/>
          </w:rPr>
          <w:fldChar w:fldCharType="end"/>
        </w:r>
      </w:hyperlink>
    </w:p>
    <w:p w14:paraId="20074605"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76" w:history="1">
        <w:r w:rsidRPr="00235E70">
          <w:rPr>
            <w:rStyle w:val="Hyperlink"/>
            <w:b w:val="0"/>
            <w:bCs w:val="0"/>
            <w:lang w:val="es-ES"/>
          </w:rPr>
          <w:t>Figura 15:Gráfico SHAP Waterfall del caso de bajo riesgo (verdadero negativo)</w:t>
        </w:r>
        <w:r w:rsidRPr="00235E70">
          <w:rPr>
            <w:b w:val="0"/>
            <w:bCs w:val="0"/>
            <w:webHidden/>
          </w:rPr>
          <w:tab/>
        </w:r>
        <w:r w:rsidRPr="00235E70">
          <w:rPr>
            <w:b w:val="0"/>
            <w:bCs w:val="0"/>
            <w:webHidden/>
          </w:rPr>
          <w:fldChar w:fldCharType="begin"/>
        </w:r>
        <w:r w:rsidRPr="00235E70">
          <w:rPr>
            <w:b w:val="0"/>
            <w:bCs w:val="0"/>
            <w:webHidden/>
          </w:rPr>
          <w:instrText xml:space="preserve"> PAGEREF _Toc242133176 \h </w:instrText>
        </w:r>
        <w:r w:rsidRPr="00235E70">
          <w:rPr>
            <w:b w:val="0"/>
            <w:bCs w:val="0"/>
            <w:webHidden/>
          </w:rPr>
        </w:r>
        <w:r w:rsidRPr="00235E70">
          <w:rPr>
            <w:b w:val="0"/>
            <w:bCs w:val="0"/>
            <w:webHidden/>
          </w:rPr>
          <w:fldChar w:fldCharType="separate"/>
        </w:r>
        <w:r w:rsidRPr="00235E70">
          <w:rPr>
            <w:b w:val="0"/>
            <w:bCs w:val="0"/>
            <w:webHidden/>
          </w:rPr>
          <w:t>61</w:t>
        </w:r>
        <w:r w:rsidRPr="00235E70">
          <w:rPr>
            <w:b w:val="0"/>
            <w:bCs w:val="0"/>
            <w:webHidden/>
          </w:rPr>
          <w:fldChar w:fldCharType="end"/>
        </w:r>
      </w:hyperlink>
    </w:p>
    <w:p w14:paraId="5215EB1B"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77" w:history="1">
        <w:r w:rsidRPr="00235E70">
          <w:rPr>
            <w:rStyle w:val="Hyperlink"/>
            <w:b w:val="0"/>
            <w:bCs w:val="0"/>
            <w:lang w:val="es-ES"/>
          </w:rPr>
          <w:t>Figura 16: Explicación LIME del caso límite (falso positivo, probabilidad ≈ 0.5)</w:t>
        </w:r>
        <w:r w:rsidRPr="00235E70">
          <w:rPr>
            <w:b w:val="0"/>
            <w:bCs w:val="0"/>
            <w:webHidden/>
          </w:rPr>
          <w:tab/>
        </w:r>
        <w:r w:rsidRPr="00235E70">
          <w:rPr>
            <w:b w:val="0"/>
            <w:bCs w:val="0"/>
            <w:webHidden/>
          </w:rPr>
          <w:fldChar w:fldCharType="begin"/>
        </w:r>
        <w:r w:rsidRPr="00235E70">
          <w:rPr>
            <w:b w:val="0"/>
            <w:bCs w:val="0"/>
            <w:webHidden/>
          </w:rPr>
          <w:instrText xml:space="preserve"> PAGEREF _Toc242133177 \h </w:instrText>
        </w:r>
        <w:r w:rsidRPr="00235E70">
          <w:rPr>
            <w:b w:val="0"/>
            <w:bCs w:val="0"/>
            <w:webHidden/>
          </w:rPr>
        </w:r>
        <w:r w:rsidRPr="00235E70">
          <w:rPr>
            <w:b w:val="0"/>
            <w:bCs w:val="0"/>
            <w:webHidden/>
          </w:rPr>
          <w:fldChar w:fldCharType="separate"/>
        </w:r>
        <w:r w:rsidRPr="00235E70">
          <w:rPr>
            <w:b w:val="0"/>
            <w:bCs w:val="0"/>
            <w:webHidden/>
          </w:rPr>
          <w:t>61</w:t>
        </w:r>
        <w:r w:rsidRPr="00235E70">
          <w:rPr>
            <w:b w:val="0"/>
            <w:bCs w:val="0"/>
            <w:webHidden/>
          </w:rPr>
          <w:fldChar w:fldCharType="end"/>
        </w:r>
      </w:hyperlink>
    </w:p>
    <w:p w14:paraId="2DE95AFA" w14:textId="77777777" w:rsidR="00CD2979" w:rsidRPr="00235E70" w:rsidRDefault="00CD2979" w:rsidP="00CD2979">
      <w:pPr>
        <w:pStyle w:val="TOC1"/>
        <w:rPr>
          <w:rFonts w:asciiTheme="minorHAnsi" w:eastAsiaTheme="minorEastAsia" w:hAnsiTheme="minorHAnsi" w:cstheme="minorBidi"/>
          <w:b w:val="0"/>
          <w:bCs w:val="0"/>
          <w:kern w:val="2"/>
          <w:lang w:eastAsia="es-ES_tradnl"/>
        </w:rPr>
      </w:pPr>
      <w:hyperlink w:anchor="_Toc242133178" w:history="1">
        <w:r w:rsidRPr="00235E70">
          <w:rPr>
            <w:rStyle w:val="Hyperlink"/>
            <w:b w:val="0"/>
            <w:bCs w:val="0"/>
            <w:lang w:val="es-ES"/>
          </w:rPr>
          <w:t>Figura 17:  Gráfico SHAP Waterfall del caso límite (falso positivo, probabilidad ≈ 0.5</w:t>
        </w:r>
        <w:r w:rsidRPr="00235E70">
          <w:rPr>
            <w:b w:val="0"/>
            <w:bCs w:val="0"/>
            <w:webHidden/>
          </w:rPr>
          <w:tab/>
        </w:r>
        <w:r w:rsidRPr="00235E70">
          <w:rPr>
            <w:b w:val="0"/>
            <w:bCs w:val="0"/>
            <w:webHidden/>
          </w:rPr>
          <w:fldChar w:fldCharType="begin"/>
        </w:r>
        <w:r w:rsidRPr="00235E70">
          <w:rPr>
            <w:b w:val="0"/>
            <w:bCs w:val="0"/>
            <w:webHidden/>
          </w:rPr>
          <w:instrText xml:space="preserve"> PAGEREF _Toc242133178 \h </w:instrText>
        </w:r>
        <w:r w:rsidRPr="00235E70">
          <w:rPr>
            <w:b w:val="0"/>
            <w:bCs w:val="0"/>
            <w:webHidden/>
          </w:rPr>
        </w:r>
        <w:r w:rsidRPr="00235E70">
          <w:rPr>
            <w:b w:val="0"/>
            <w:bCs w:val="0"/>
            <w:webHidden/>
          </w:rPr>
          <w:fldChar w:fldCharType="separate"/>
        </w:r>
        <w:r w:rsidRPr="00235E70">
          <w:rPr>
            <w:b w:val="0"/>
            <w:bCs w:val="0"/>
            <w:webHidden/>
          </w:rPr>
          <w:t>62</w:t>
        </w:r>
        <w:r w:rsidRPr="00235E70">
          <w:rPr>
            <w:b w:val="0"/>
            <w:bCs w:val="0"/>
            <w:webHidden/>
          </w:rPr>
          <w:fldChar w:fldCharType="end"/>
        </w:r>
      </w:hyperlink>
    </w:p>
    <w:p w14:paraId="6C53FF6F" w14:textId="77777777" w:rsidR="00CD2979" w:rsidRDefault="00CD2979" w:rsidP="00CD2979">
      <w:pPr>
        <w:spacing w:line="259" w:lineRule="auto"/>
        <w:jc w:val="left"/>
        <w:rPr>
          <w:sz w:val="24"/>
          <w:szCs w:val="24"/>
          <w:lang w:eastAsia="es-ES_tradnl"/>
        </w:rPr>
      </w:pPr>
      <w:r w:rsidRPr="00235E70">
        <w:rPr>
          <w:sz w:val="24"/>
          <w:szCs w:val="24"/>
          <w:lang w:eastAsia="es-ES_tradnl"/>
        </w:rPr>
        <w:fldChar w:fldCharType="end"/>
      </w:r>
    </w:p>
    <w:p w14:paraId="6D7B44A0" w14:textId="77777777" w:rsidR="00CD2979" w:rsidRPr="004E0B34" w:rsidRDefault="00CD2979" w:rsidP="00CD2979">
      <w:pPr>
        <w:spacing w:line="259" w:lineRule="auto"/>
        <w:jc w:val="left"/>
        <w:rPr>
          <w:b/>
          <w:bCs/>
          <w:sz w:val="32"/>
          <w:szCs w:val="32"/>
          <w:u w:val="single"/>
          <w:lang w:eastAsia="es-ES_tradnl"/>
        </w:rPr>
      </w:pPr>
      <w:r w:rsidRPr="004E0B34">
        <w:rPr>
          <w:b/>
          <w:bCs/>
          <w:sz w:val="32"/>
          <w:szCs w:val="32"/>
          <w:u w:val="single"/>
          <w:lang w:eastAsia="es-ES_tradnl"/>
        </w:rPr>
        <w:t>Índice de Anexos</w:t>
      </w:r>
    </w:p>
    <w:p w14:paraId="00BC844A" w14:textId="3142C961" w:rsidR="004E0B34" w:rsidRPr="00CD2979" w:rsidRDefault="004E0B34">
      <w:pPr>
        <w:pStyle w:val="TOC1"/>
        <w:rPr>
          <w:rFonts w:asciiTheme="minorHAnsi" w:eastAsiaTheme="minorEastAsia" w:hAnsiTheme="minorHAnsi" w:cstheme="minorBidi"/>
          <w:b w:val="0"/>
          <w:bCs w:val="0"/>
          <w:kern w:val="2"/>
          <w:lang w:eastAsia="es-ES_tradnl"/>
        </w:rPr>
      </w:pPr>
      <w:r w:rsidRPr="00CD2979">
        <w:rPr>
          <w:b w:val="0"/>
          <w:bCs w:val="0"/>
          <w:lang w:eastAsia="es-ES_tradnl"/>
        </w:rPr>
        <w:fldChar w:fldCharType="begin"/>
      </w:r>
      <w:r w:rsidRPr="00CD2979">
        <w:rPr>
          <w:b w:val="0"/>
          <w:bCs w:val="0"/>
          <w:lang w:eastAsia="es-ES_tradnl"/>
        </w:rPr>
        <w:instrText xml:space="preserve"> TOC \h \z \t "Numeracion_Anexos;1" </w:instrText>
      </w:r>
      <w:r w:rsidRPr="00CD2979">
        <w:rPr>
          <w:b w:val="0"/>
          <w:bCs w:val="0"/>
          <w:lang w:eastAsia="es-ES_tradnl"/>
        </w:rPr>
        <w:fldChar w:fldCharType="separate"/>
      </w:r>
      <w:hyperlink w:anchor="_Toc242133267" w:history="1">
        <w:r w:rsidRPr="00CD2979">
          <w:rPr>
            <w:rStyle w:val="Hyperlink"/>
            <w:b w:val="0"/>
            <w:bCs w:val="0"/>
          </w:rPr>
          <w:t>Anexo 1: Matriz de Consistencia</w:t>
        </w:r>
        <w:r w:rsidRPr="00CD2979">
          <w:rPr>
            <w:b w:val="0"/>
            <w:bCs w:val="0"/>
            <w:webHidden/>
          </w:rPr>
          <w:tab/>
        </w:r>
        <w:r w:rsidRPr="00CD2979">
          <w:rPr>
            <w:b w:val="0"/>
            <w:bCs w:val="0"/>
            <w:webHidden/>
          </w:rPr>
          <w:fldChar w:fldCharType="begin"/>
        </w:r>
        <w:r w:rsidRPr="00CD2979">
          <w:rPr>
            <w:b w:val="0"/>
            <w:bCs w:val="0"/>
            <w:webHidden/>
          </w:rPr>
          <w:instrText xml:space="preserve"> PAGEREF _Toc242133267 \h </w:instrText>
        </w:r>
        <w:r w:rsidRPr="00CD2979">
          <w:rPr>
            <w:b w:val="0"/>
            <w:bCs w:val="0"/>
            <w:webHidden/>
          </w:rPr>
        </w:r>
        <w:r w:rsidRPr="00CD2979">
          <w:rPr>
            <w:b w:val="0"/>
            <w:bCs w:val="0"/>
            <w:webHidden/>
          </w:rPr>
          <w:fldChar w:fldCharType="separate"/>
        </w:r>
        <w:r w:rsidRPr="00CD2979">
          <w:rPr>
            <w:b w:val="0"/>
            <w:bCs w:val="0"/>
            <w:webHidden/>
          </w:rPr>
          <w:t>1</w:t>
        </w:r>
        <w:r w:rsidRPr="00CD2979">
          <w:rPr>
            <w:b w:val="0"/>
            <w:bCs w:val="0"/>
            <w:webHidden/>
          </w:rPr>
          <w:fldChar w:fldCharType="end"/>
        </w:r>
      </w:hyperlink>
    </w:p>
    <w:p w14:paraId="5B2BAD20" w14:textId="76618641" w:rsidR="004E0B34" w:rsidRPr="00CD2979" w:rsidRDefault="004E0B34">
      <w:pPr>
        <w:pStyle w:val="TOC1"/>
        <w:rPr>
          <w:rFonts w:asciiTheme="minorHAnsi" w:eastAsiaTheme="minorEastAsia" w:hAnsiTheme="minorHAnsi" w:cstheme="minorBidi"/>
          <w:b w:val="0"/>
          <w:bCs w:val="0"/>
          <w:kern w:val="2"/>
          <w:lang w:eastAsia="es-ES_tradnl"/>
        </w:rPr>
      </w:pPr>
      <w:hyperlink w:anchor="_Toc242133268" w:history="1">
        <w:r w:rsidRPr="00CD2979">
          <w:rPr>
            <w:rStyle w:val="Hyperlink"/>
            <w:b w:val="0"/>
            <w:bCs w:val="0"/>
          </w:rPr>
          <w:t>Anexo 2: Matriz de Operacionalización de Variable</w:t>
        </w:r>
        <w:r w:rsidRPr="00CD2979">
          <w:rPr>
            <w:b w:val="0"/>
            <w:bCs w:val="0"/>
            <w:webHidden/>
          </w:rPr>
          <w:tab/>
        </w:r>
        <w:r w:rsidRPr="00CD2979">
          <w:rPr>
            <w:b w:val="0"/>
            <w:bCs w:val="0"/>
            <w:webHidden/>
          </w:rPr>
          <w:fldChar w:fldCharType="begin"/>
        </w:r>
        <w:r w:rsidRPr="00CD2979">
          <w:rPr>
            <w:b w:val="0"/>
            <w:bCs w:val="0"/>
            <w:webHidden/>
          </w:rPr>
          <w:instrText xml:space="preserve"> PAGEREF _Toc242133268 \h </w:instrText>
        </w:r>
        <w:r w:rsidRPr="00CD2979">
          <w:rPr>
            <w:b w:val="0"/>
            <w:bCs w:val="0"/>
            <w:webHidden/>
          </w:rPr>
        </w:r>
        <w:r w:rsidRPr="00CD2979">
          <w:rPr>
            <w:b w:val="0"/>
            <w:bCs w:val="0"/>
            <w:webHidden/>
          </w:rPr>
          <w:fldChar w:fldCharType="separate"/>
        </w:r>
        <w:r w:rsidRPr="00CD2979">
          <w:rPr>
            <w:b w:val="0"/>
            <w:bCs w:val="0"/>
            <w:webHidden/>
          </w:rPr>
          <w:t>2</w:t>
        </w:r>
        <w:r w:rsidRPr="00CD2979">
          <w:rPr>
            <w:b w:val="0"/>
            <w:bCs w:val="0"/>
            <w:webHidden/>
          </w:rPr>
          <w:fldChar w:fldCharType="end"/>
        </w:r>
      </w:hyperlink>
    </w:p>
    <w:p w14:paraId="359D7ED7" w14:textId="3F4A9F42" w:rsidR="004E0B34" w:rsidRPr="00CD2979" w:rsidRDefault="004E0B34">
      <w:pPr>
        <w:pStyle w:val="TOC1"/>
        <w:rPr>
          <w:rFonts w:asciiTheme="minorHAnsi" w:eastAsiaTheme="minorEastAsia" w:hAnsiTheme="minorHAnsi" w:cstheme="minorBidi"/>
          <w:b w:val="0"/>
          <w:bCs w:val="0"/>
          <w:kern w:val="2"/>
          <w:lang w:eastAsia="es-ES_tradnl"/>
        </w:rPr>
      </w:pPr>
      <w:hyperlink w:anchor="_Toc242133269" w:history="1">
        <w:r w:rsidRPr="00CD2979">
          <w:rPr>
            <w:rStyle w:val="Hyperlink"/>
            <w:b w:val="0"/>
            <w:bCs w:val="0"/>
          </w:rPr>
          <w:t>Anexo 3: Ficha de Registro de Resultados Experimentales</w:t>
        </w:r>
        <w:r w:rsidRPr="00CD2979">
          <w:rPr>
            <w:b w:val="0"/>
            <w:bCs w:val="0"/>
            <w:webHidden/>
          </w:rPr>
          <w:tab/>
        </w:r>
        <w:r w:rsidRPr="00CD2979">
          <w:rPr>
            <w:b w:val="0"/>
            <w:bCs w:val="0"/>
            <w:webHidden/>
          </w:rPr>
          <w:fldChar w:fldCharType="begin"/>
        </w:r>
        <w:r w:rsidRPr="00CD2979">
          <w:rPr>
            <w:b w:val="0"/>
            <w:bCs w:val="0"/>
            <w:webHidden/>
          </w:rPr>
          <w:instrText xml:space="preserve"> PAGEREF _Toc242133269 \h </w:instrText>
        </w:r>
        <w:r w:rsidRPr="00CD2979">
          <w:rPr>
            <w:b w:val="0"/>
            <w:bCs w:val="0"/>
            <w:webHidden/>
          </w:rPr>
        </w:r>
        <w:r w:rsidRPr="00CD2979">
          <w:rPr>
            <w:b w:val="0"/>
            <w:bCs w:val="0"/>
            <w:webHidden/>
          </w:rPr>
          <w:fldChar w:fldCharType="separate"/>
        </w:r>
        <w:r w:rsidRPr="00CD2979">
          <w:rPr>
            <w:b w:val="0"/>
            <w:bCs w:val="0"/>
            <w:webHidden/>
          </w:rPr>
          <w:t>4</w:t>
        </w:r>
        <w:r w:rsidRPr="00CD2979">
          <w:rPr>
            <w:b w:val="0"/>
            <w:bCs w:val="0"/>
            <w:webHidden/>
          </w:rPr>
          <w:fldChar w:fldCharType="end"/>
        </w:r>
      </w:hyperlink>
    </w:p>
    <w:p w14:paraId="7617D7B7" w14:textId="394EE7F0" w:rsidR="004E0B34" w:rsidRPr="00CD2979" w:rsidRDefault="004E0B34">
      <w:pPr>
        <w:pStyle w:val="TOC1"/>
        <w:rPr>
          <w:rFonts w:asciiTheme="minorHAnsi" w:eastAsiaTheme="minorEastAsia" w:hAnsiTheme="minorHAnsi" w:cstheme="minorBidi"/>
          <w:b w:val="0"/>
          <w:bCs w:val="0"/>
          <w:kern w:val="2"/>
          <w:lang w:eastAsia="es-ES_tradnl"/>
        </w:rPr>
      </w:pPr>
      <w:hyperlink w:anchor="_Toc242133270" w:history="1">
        <w:r w:rsidRPr="00CD2979">
          <w:rPr>
            <w:rStyle w:val="Hyperlink"/>
            <w:b w:val="0"/>
            <w:bCs w:val="0"/>
          </w:rPr>
          <w:t>Anexo 4: Formato de Validación de Instrumentos</w:t>
        </w:r>
        <w:r w:rsidRPr="00CD2979">
          <w:rPr>
            <w:b w:val="0"/>
            <w:bCs w:val="0"/>
            <w:webHidden/>
          </w:rPr>
          <w:tab/>
        </w:r>
        <w:r w:rsidRPr="00CD2979">
          <w:rPr>
            <w:b w:val="0"/>
            <w:bCs w:val="0"/>
            <w:webHidden/>
          </w:rPr>
          <w:fldChar w:fldCharType="begin"/>
        </w:r>
        <w:r w:rsidRPr="00CD2979">
          <w:rPr>
            <w:b w:val="0"/>
            <w:bCs w:val="0"/>
            <w:webHidden/>
          </w:rPr>
          <w:instrText xml:space="preserve"> PAGEREF _Toc242133270 \h </w:instrText>
        </w:r>
        <w:r w:rsidRPr="00CD2979">
          <w:rPr>
            <w:b w:val="0"/>
            <w:bCs w:val="0"/>
            <w:webHidden/>
          </w:rPr>
        </w:r>
        <w:r w:rsidRPr="00CD2979">
          <w:rPr>
            <w:b w:val="0"/>
            <w:bCs w:val="0"/>
            <w:webHidden/>
          </w:rPr>
          <w:fldChar w:fldCharType="separate"/>
        </w:r>
        <w:r w:rsidRPr="00CD2979">
          <w:rPr>
            <w:b w:val="0"/>
            <w:bCs w:val="0"/>
            <w:webHidden/>
          </w:rPr>
          <w:t>6</w:t>
        </w:r>
        <w:r w:rsidRPr="00CD2979">
          <w:rPr>
            <w:b w:val="0"/>
            <w:bCs w:val="0"/>
            <w:webHidden/>
          </w:rPr>
          <w:fldChar w:fldCharType="end"/>
        </w:r>
      </w:hyperlink>
    </w:p>
    <w:p w14:paraId="0BBB90FA" w14:textId="544DFEB4" w:rsidR="004E0B34" w:rsidRPr="00CD2979" w:rsidRDefault="004E0B34">
      <w:pPr>
        <w:pStyle w:val="TOC1"/>
        <w:rPr>
          <w:rFonts w:asciiTheme="minorHAnsi" w:eastAsiaTheme="minorEastAsia" w:hAnsiTheme="minorHAnsi" w:cstheme="minorBidi"/>
          <w:b w:val="0"/>
          <w:bCs w:val="0"/>
          <w:kern w:val="2"/>
          <w:lang w:eastAsia="es-ES_tradnl"/>
        </w:rPr>
      </w:pPr>
      <w:hyperlink w:anchor="_Toc242133271" w:history="1">
        <w:r w:rsidRPr="00CD2979">
          <w:rPr>
            <w:rStyle w:val="Hyperlink"/>
            <w:b w:val="0"/>
            <w:bCs w:val="0"/>
          </w:rPr>
          <w:t>Anexo 5: Declaración jurada de autenticidad y no plagio</w:t>
        </w:r>
        <w:r w:rsidRPr="00CD2979">
          <w:rPr>
            <w:b w:val="0"/>
            <w:bCs w:val="0"/>
            <w:webHidden/>
          </w:rPr>
          <w:tab/>
        </w:r>
        <w:r w:rsidRPr="00CD2979">
          <w:rPr>
            <w:b w:val="0"/>
            <w:bCs w:val="0"/>
            <w:webHidden/>
          </w:rPr>
          <w:fldChar w:fldCharType="begin"/>
        </w:r>
        <w:r w:rsidRPr="00CD2979">
          <w:rPr>
            <w:b w:val="0"/>
            <w:bCs w:val="0"/>
            <w:webHidden/>
          </w:rPr>
          <w:instrText xml:space="preserve"> PAGEREF _Toc242133271 \h </w:instrText>
        </w:r>
        <w:r w:rsidRPr="00CD2979">
          <w:rPr>
            <w:b w:val="0"/>
            <w:bCs w:val="0"/>
            <w:webHidden/>
          </w:rPr>
        </w:r>
        <w:r w:rsidRPr="00CD2979">
          <w:rPr>
            <w:b w:val="0"/>
            <w:bCs w:val="0"/>
            <w:webHidden/>
          </w:rPr>
          <w:fldChar w:fldCharType="separate"/>
        </w:r>
        <w:r w:rsidRPr="00CD2979">
          <w:rPr>
            <w:b w:val="0"/>
            <w:bCs w:val="0"/>
            <w:webHidden/>
          </w:rPr>
          <w:t>15</w:t>
        </w:r>
        <w:r w:rsidRPr="00CD2979">
          <w:rPr>
            <w:b w:val="0"/>
            <w:bCs w:val="0"/>
            <w:webHidden/>
          </w:rPr>
          <w:fldChar w:fldCharType="end"/>
        </w:r>
      </w:hyperlink>
    </w:p>
    <w:p w14:paraId="399F192F" w14:textId="56004DF1" w:rsidR="00CD2979" w:rsidRDefault="004E0B34" w:rsidP="00FD4B38">
      <w:pPr>
        <w:rPr>
          <w:lang w:eastAsia="es-ES_tradnl"/>
        </w:rPr>
      </w:pPr>
      <w:r w:rsidRPr="00CD2979">
        <w:rPr>
          <w:lang w:eastAsia="es-ES_tradnl"/>
        </w:rPr>
        <w:fldChar w:fldCharType="end"/>
      </w:r>
    </w:p>
    <w:p w14:paraId="64BB0033" w14:textId="77777777" w:rsidR="00CD2979" w:rsidRDefault="00CD2979">
      <w:pPr>
        <w:spacing w:line="259" w:lineRule="auto"/>
        <w:jc w:val="left"/>
        <w:rPr>
          <w:lang w:eastAsia="es-ES_tradnl"/>
        </w:rPr>
      </w:pPr>
      <w:r>
        <w:rPr>
          <w:lang w:eastAsia="es-ES_tradnl"/>
        </w:rPr>
        <w:br w:type="page"/>
      </w:r>
    </w:p>
    <w:p w14:paraId="037FB99C" w14:textId="77777777" w:rsidR="00FD4B38" w:rsidRDefault="00FD4B38" w:rsidP="00FD4B38">
      <w:pPr>
        <w:rPr>
          <w:lang w:eastAsia="es-ES_tradnl"/>
        </w:rPr>
      </w:pPr>
    </w:p>
    <w:p w14:paraId="5C0833E5" w14:textId="77777777" w:rsidR="00CD2979" w:rsidRPr="00FD4B38" w:rsidRDefault="00CD2979" w:rsidP="00FD4B38">
      <w:pPr>
        <w:rPr>
          <w:lang w:eastAsia="es-ES_tradnl"/>
        </w:rPr>
      </w:pPr>
    </w:p>
    <w:p w14:paraId="2ADDC87D" w14:textId="435A5809" w:rsidR="00D12B26" w:rsidRPr="00AB0C4D" w:rsidRDefault="008C414E" w:rsidP="00D12B26">
      <w:pPr>
        <w:pStyle w:val="Heading1"/>
        <w:numPr>
          <w:ilvl w:val="0"/>
          <w:numId w:val="2"/>
        </w:numPr>
        <w:rPr>
          <w:rFonts w:cs="Arial"/>
        </w:rPr>
      </w:pPr>
      <w:bookmarkStart w:id="1" w:name="_Toc242132835"/>
      <w:r w:rsidRPr="00F52D5A">
        <w:rPr>
          <w:rFonts w:cs="Arial"/>
        </w:rPr>
        <w:t>Introducción</w:t>
      </w:r>
      <w:bookmarkEnd w:id="0"/>
      <w:bookmarkEnd w:id="1"/>
    </w:p>
    <w:p w14:paraId="5DC67763" w14:textId="77777777" w:rsidR="00D35148" w:rsidRDefault="008E698C" w:rsidP="00D35148">
      <w:pPr>
        <w:rPr>
          <w:rFonts w:cs="Arial"/>
        </w:rPr>
      </w:pPr>
      <w:r w:rsidRPr="008E698C">
        <w:rPr>
          <w:rFonts w:cs="Arial"/>
        </w:rPr>
        <w:t xml:space="preserve">La pérdida gestacional constituye una problemática prioritaria de salud pública en países en desarrollo. </w:t>
      </w:r>
      <w:r w:rsidR="004F31F6">
        <w:rPr>
          <w:rFonts w:cs="Arial"/>
          <w:lang w:val="es-ES"/>
        </w:rPr>
        <w:t>En los últimos años, su</w:t>
      </w:r>
      <w:r w:rsidR="008C414E" w:rsidRPr="00F52D5A">
        <w:rPr>
          <w:rFonts w:cs="Arial"/>
          <w:lang w:val="es-ES"/>
        </w:rPr>
        <w:t xml:space="preserve"> estudio se ha abordado principalmente desde la estadística convencional, un enfoque que, si bien permite identificar asociaciones generales entre variables, resulta limitado al momento de capturar interacciones complejas y no lineales </w:t>
      </w:r>
      <w:r w:rsidR="002D2E08" w:rsidRPr="002D2E08">
        <w:rPr>
          <w:rFonts w:cs="Arial"/>
        </w:rPr>
        <w:t>en encuestas poblacionales de alta dimensionalidad, tales como la Encuesta Demográfica y de Salud Familiar (ENDES) del INEI</w:t>
      </w:r>
      <w:r w:rsidR="00D35148">
        <w:rPr>
          <w:rFonts w:cs="Arial"/>
        </w:rPr>
        <w:t xml:space="preserve"> en Perú</w:t>
      </w:r>
      <w:r w:rsidR="002D2E08">
        <w:rPr>
          <w:rFonts w:cs="Arial"/>
        </w:rPr>
        <w:t>.</w:t>
      </w:r>
    </w:p>
    <w:p w14:paraId="2CC38639" w14:textId="383CA06C" w:rsidR="008C414E" w:rsidRPr="00F52D5A" w:rsidRDefault="00F621DE" w:rsidP="00D35148">
      <w:pPr>
        <w:rPr>
          <w:rFonts w:cs="Arial"/>
        </w:rPr>
      </w:pPr>
      <w:r w:rsidRPr="00F621DE">
        <w:rPr>
          <w:rFonts w:cs="Arial"/>
        </w:rPr>
        <w:t xml:space="preserve">Para superar esta </w:t>
      </w:r>
      <w:r w:rsidR="00D35148">
        <w:rPr>
          <w:rFonts w:cs="Arial"/>
        </w:rPr>
        <w:t>barrera</w:t>
      </w:r>
      <w:r w:rsidR="00CB6A53">
        <w:rPr>
          <w:rFonts w:cs="Arial"/>
        </w:rPr>
        <w:t xml:space="preserve"> metodológica</w:t>
      </w:r>
      <w:r w:rsidRPr="00F621DE">
        <w:rPr>
          <w:rFonts w:cs="Arial"/>
        </w:rPr>
        <w:t xml:space="preserve">, </w:t>
      </w:r>
      <w:r w:rsidR="00D35148" w:rsidRPr="00D35148">
        <w:rPr>
          <w:rFonts w:cs="Arial"/>
        </w:rPr>
        <w:t>los algoritmos de aprendizaje automático integrados con técnicas de Inteligencia Artificial Explicable (XAI) ofrecen una capacidad predictiva e interpretable superior. Esta combinación permite estimar las probabilidades de riesgo y cuantificar la contribución individual de cada determinante</w:t>
      </w:r>
      <w:r w:rsidR="001C6941">
        <w:rPr>
          <w:rFonts w:cs="Arial"/>
        </w:rPr>
        <w:t xml:space="preserve"> ya sea</w:t>
      </w:r>
      <w:r w:rsidR="00D35148" w:rsidRPr="00D35148">
        <w:rPr>
          <w:rFonts w:cs="Arial"/>
        </w:rPr>
        <w:t xml:space="preserve"> sociodemográfico</w:t>
      </w:r>
      <w:r w:rsidR="001C6941">
        <w:rPr>
          <w:rFonts w:cs="Arial"/>
        </w:rPr>
        <w:t xml:space="preserve"> o de </w:t>
      </w:r>
      <w:r w:rsidR="00D35148" w:rsidRPr="00D35148">
        <w:rPr>
          <w:rFonts w:cs="Arial"/>
        </w:rPr>
        <w:t>salud.</w:t>
      </w:r>
    </w:p>
    <w:p w14:paraId="14D01D76" w14:textId="55819A69" w:rsidR="008C414E" w:rsidRPr="00F52D5A" w:rsidRDefault="008C414E" w:rsidP="00D35148">
      <w:pPr>
        <w:rPr>
          <w:rFonts w:cs="Arial"/>
        </w:rPr>
      </w:pPr>
      <w:r w:rsidRPr="00F52D5A">
        <w:rPr>
          <w:rFonts w:cs="Arial"/>
          <w:lang w:val="es-ES"/>
        </w:rPr>
        <w:t>Aunque el país cuenta con un</w:t>
      </w:r>
      <w:r w:rsidR="0065562A">
        <w:rPr>
          <w:rFonts w:cs="Arial"/>
          <w:lang w:val="es-ES"/>
        </w:rPr>
        <w:t xml:space="preserve">a base de datos </w:t>
      </w:r>
      <w:r w:rsidR="00153093">
        <w:rPr>
          <w:rFonts w:cs="Arial"/>
          <w:lang w:val="es-ES"/>
        </w:rPr>
        <w:t>que año a año es actualizada</w:t>
      </w:r>
      <w:r w:rsidR="00273326">
        <w:rPr>
          <w:rFonts w:cs="Arial"/>
          <w:lang w:val="es-ES"/>
        </w:rPr>
        <w:t xml:space="preserve"> c</w:t>
      </w:r>
      <w:r w:rsidR="002D6F48">
        <w:rPr>
          <w:rFonts w:cs="Arial"/>
          <w:lang w:val="es-ES"/>
        </w:rPr>
        <w:t xml:space="preserve">on </w:t>
      </w:r>
      <w:r w:rsidRPr="00F52D5A">
        <w:rPr>
          <w:rFonts w:cs="Arial"/>
          <w:lang w:val="es-ES"/>
        </w:rPr>
        <w:t>microdatos sociodemográficos y de salud a nivel nacional, su potencial no ha sido explotado bajo un enfoque de Machine Learning que integre técnicas de selección de características, balanceo de clases y explicabilidad.</w:t>
      </w:r>
      <w:r w:rsidRPr="00F52D5A">
        <w:rPr>
          <w:rFonts w:cs="Arial"/>
        </w:rPr>
        <w:t> </w:t>
      </w:r>
    </w:p>
    <w:p w14:paraId="0BA6EDCE" w14:textId="18C53ACC" w:rsidR="00D12B26" w:rsidRPr="00F52D5A" w:rsidRDefault="008C414E" w:rsidP="00AB0C4D">
      <w:pPr>
        <w:rPr>
          <w:rFonts w:cs="Arial"/>
        </w:rPr>
      </w:pPr>
      <w:r w:rsidRPr="00F52D5A">
        <w:rPr>
          <w:rFonts w:cs="Arial"/>
          <w:lang w:val="es-ES"/>
        </w:rPr>
        <w:t>Es ahí donde se ubica el aporte de esta investigación: desarrollar y evaluar un modelo predictivo y explicable que permita estimar el riesgo de pérdida gestacional en mujeres peruanas de 15 a 49 años, a partir de los factores sociodemográficos y de salud registrados en la ENDES entre 2022 y 2025.</w:t>
      </w:r>
    </w:p>
    <w:p w14:paraId="205A713F" w14:textId="67FA800F" w:rsidR="008C414E" w:rsidRPr="00AB0C4D" w:rsidRDefault="008C414E" w:rsidP="00AB0C4D">
      <w:pPr>
        <w:pStyle w:val="Heading2"/>
        <w:rPr>
          <w:rFonts w:cs="Arial"/>
        </w:rPr>
      </w:pPr>
      <w:bookmarkStart w:id="2" w:name="_Toc242132763"/>
      <w:bookmarkStart w:id="3" w:name="_Toc242132836"/>
      <w:r w:rsidRPr="00F52D5A">
        <w:rPr>
          <w:rFonts w:cs="Arial"/>
        </w:rPr>
        <w:t>Definición del problema</w:t>
      </w:r>
      <w:bookmarkEnd w:id="2"/>
      <w:bookmarkEnd w:id="3"/>
    </w:p>
    <w:p w14:paraId="772C8F3F" w14:textId="77777777" w:rsidR="008C414E" w:rsidRPr="00F52D5A" w:rsidRDefault="008C414E" w:rsidP="00AB0C4D">
      <w:pPr>
        <w:rPr>
          <w:rFonts w:cs="Arial"/>
        </w:rPr>
      </w:pPr>
      <w:r w:rsidRPr="00F52D5A">
        <w:rPr>
          <w:rFonts w:cs="Arial"/>
          <w:b/>
          <w:bCs/>
          <w:lang w:val="es-ES"/>
        </w:rPr>
        <w:t>Contexto Internacional</w:t>
      </w:r>
      <w:r w:rsidRPr="00F52D5A">
        <w:rPr>
          <w:rFonts w:cs="Arial"/>
        </w:rPr>
        <w:t> </w:t>
      </w:r>
    </w:p>
    <w:p w14:paraId="07C40271" w14:textId="62F33DDA" w:rsidR="008C414E" w:rsidRPr="00F52D5A" w:rsidRDefault="008C414E" w:rsidP="008C414E">
      <w:pPr>
        <w:rPr>
          <w:rFonts w:cs="Arial"/>
        </w:rPr>
      </w:pPr>
      <w:r w:rsidRPr="00F52D5A">
        <w:rPr>
          <w:rFonts w:cs="Arial"/>
          <w:lang w:val="es-ES"/>
        </w:rPr>
        <w:t xml:space="preserve">La pérdida gestacional (aborto espontáneo antes de la semana 22 </w:t>
      </w:r>
      <w:sdt>
        <w:sdtPr>
          <w:rPr>
            <w:rFonts w:cs="Arial"/>
            <w:lang w:val="es-ES"/>
          </w:rPr>
          <w:tag w:val="MENDELEY_CITATION_v3_eyJjaXRhdGlvbklEIjoiTUVOREVMRVlfQ0lUQVRJT05fZTg1MjRmY2UtN2JiYy00ZDEyLTliZTMtOTQ2OWUzNjVhNzNi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612550020"/>
          <w:placeholder>
            <w:docPart w:val="C4A7BC2CE03B4E7C81CFEBC00F6912FB"/>
          </w:placeholder>
        </w:sdtPr>
        <w:sdtContent>
          <w:r w:rsidR="00652AF7" w:rsidRPr="00652AF7">
            <w:rPr>
              <w:rFonts w:cs="Arial"/>
              <w:color w:val="000000"/>
              <w:lang w:val="es-ES"/>
            </w:rPr>
            <w:t>[1]</w:t>
          </w:r>
        </w:sdtContent>
      </w:sdt>
      <w:r w:rsidRPr="00F52D5A">
        <w:rPr>
          <w:rFonts w:cs="Arial"/>
          <w:lang w:val="es-ES"/>
        </w:rPr>
        <w:t xml:space="preserve"> </w:t>
      </w:r>
      <w:sdt>
        <w:sdtPr>
          <w:rPr>
            <w:rFonts w:cs="Arial"/>
            <w:lang w:val="es-ES"/>
          </w:rPr>
          <w:tag w:val="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"/>
          <w:id w:val="-813643562"/>
          <w:placeholder>
            <w:docPart w:val="C4A7BC2CE03B4E7C81CFEBC00F6912FB"/>
          </w:placeholder>
        </w:sdtPr>
        <w:sdtContent>
          <w:r w:rsidR="00652AF7" w:rsidRPr="00652AF7">
            <w:rPr>
              <w:rFonts w:cs="Arial"/>
              <w:color w:val="000000"/>
              <w:lang w:val="es-ES"/>
            </w:rPr>
            <w:t>[2]</w:t>
          </w:r>
        </w:sdtContent>
      </w:sdt>
      <w:r w:rsidR="00964A9D">
        <w:rPr>
          <w:rFonts w:cs="Arial"/>
          <w:lang w:val="es-ES"/>
        </w:rPr>
        <w:t xml:space="preserve"> </w:t>
      </w:r>
      <w:r w:rsidRPr="00F52D5A">
        <w:rPr>
          <w:rFonts w:cs="Arial"/>
          <w:lang w:val="es-ES"/>
        </w:rPr>
        <w:t xml:space="preserve">es un problema crítico de salud pública que concentra cerca del 97% de sus casos en países en vías de desarrollo </w:t>
      </w:r>
      <w:sdt>
        <w:sdtPr>
          <w:rPr>
            <w:rFonts w:cs="Arial"/>
            <w:lang w:val="es-ES"/>
          </w:rPr>
          <w:tag w:val="MENDELEY_CITATION_v3_eyJjaXRhdGlvbklEIjoiTUVOREVMRVlfQ0lUQVRJT05fMTgyMTBlYjgtNzI4OC00MGQ1LWFlMmItZGM5ZDA4ZmJjZDN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38427732"/>
          <w:placeholder>
            <w:docPart w:val="C4A7BC2CE03B4E7C81CFEBC00F6912FB"/>
          </w:placeholder>
        </w:sdtPr>
        <w:sdtContent>
          <w:r w:rsidR="00652AF7" w:rsidRPr="00652AF7">
            <w:rPr>
              <w:rFonts w:cs="Arial"/>
              <w:color w:val="000000"/>
              <w:lang w:val="es-ES"/>
            </w:rPr>
            <w:t>[3]</w:t>
          </w:r>
        </w:sdtContent>
      </w:sdt>
      <w:r w:rsidRPr="00F52D5A">
        <w:rPr>
          <w:rFonts w:cs="Arial"/>
          <w:lang w:val="es-ES"/>
        </w:rPr>
        <w:t xml:space="preserve">. Para mitigar este impacto, la investigación internacional ha migrado de la estadística convencional al uso de algoritmos de Machine Learning (ML) aplicados a encuestas masivas de salud (DHS) </w:t>
      </w:r>
      <w:sdt>
        <w:sdtPr>
          <w:rPr>
            <w:rFonts w:cs="Arial"/>
            <w:lang w:val="es-ES"/>
          </w:rPr>
          <w:tag w:val="MENDELEY_CITATION_v3_eyJjaXRhdGlvbklEIjoiTUVOREVMRVlfQ0lUQVRJT05fOTlmYWVhZmQtMjQwZC00ZDQ5LTkwM2QtYzU1NDE1MTgxZTI3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203745585"/>
          <w:placeholder>
            <w:docPart w:val="C4A7BC2CE03B4E7C81CFEBC00F6912FB"/>
          </w:placeholder>
        </w:sdtPr>
        <w:sdtContent>
          <w:r w:rsidR="00652AF7" w:rsidRPr="00652AF7">
            <w:rPr>
              <w:rFonts w:cs="Arial"/>
              <w:color w:val="000000"/>
              <w:lang w:val="es-ES"/>
            </w:rPr>
            <w:t>[4]</w:t>
          </w:r>
        </w:sdtContent>
      </w:sdt>
      <w:r w:rsidR="003859AB">
        <w:rPr>
          <w:rFonts w:cs="Arial"/>
          <w:lang w:val="es-ES"/>
        </w:rPr>
        <w:t xml:space="preserve"> </w:t>
      </w:r>
      <w:sdt>
        <w:sdtPr>
          <w:rPr>
            <w:rFonts w:cs="Arial"/>
            <w:lang w:val="es-ES"/>
          </w:rPr>
          <w:tag w:val="MENDELEY_CITATION_v3_eyJjaXRhdGlvbklEIjoiTUVOREVMRVlfQ0lUQVRJT05fZjliOTY2MzgtMTdjNC00Yzk1LThkNGUtYzJhODdhNjI1ZWQ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769233085"/>
          <w:placeholder>
            <w:docPart w:val="C4A7BC2CE03B4E7C81CFEBC00F6912FB"/>
          </w:placeholder>
        </w:sdtPr>
        <w:sdtContent>
          <w:r w:rsidR="00652AF7" w:rsidRPr="00652AF7">
            <w:rPr>
              <w:rFonts w:cs="Arial"/>
              <w:color w:val="000000"/>
              <w:lang w:val="es-ES"/>
            </w:rPr>
            <w:t>[5]</w:t>
          </w:r>
        </w:sdtContent>
      </w:sdt>
      <w:r w:rsidRPr="00F52D5A">
        <w:rPr>
          <w:rFonts w:cs="Arial"/>
          <w:lang w:val="es-ES"/>
        </w:rPr>
        <w:t xml:space="preserve">. Algoritmos de ensamblaje como Random Forest y Gradient Boosting logran exactitudes superiores al 90% y un AUC mayor a 0.90 al predecir estos riesgos </w:t>
      </w:r>
      <w:sdt>
        <w:sdtPr>
          <w:rPr>
            <w:rFonts w:cs="Arial"/>
            <w:lang w:val="es-ES"/>
          </w:rPr>
          <w:tag w:val="MENDELEY_CITATION_v3_eyJjaXRhdGlvbklEIjoiTUVOREVMRVlfQ0lUQVRJT05fZWIzOTJhMDgtYmZkZC00MGVmLTkyYzctYTNmOGQ0MTY4MDU4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208479318"/>
          <w:placeholder>
            <w:docPart w:val="C4A7BC2CE03B4E7C81CFEBC00F6912FB"/>
          </w:placeholder>
        </w:sdtPr>
        <w:sdtContent>
          <w:r w:rsidR="00652AF7" w:rsidRPr="00652AF7">
            <w:rPr>
              <w:rFonts w:cs="Arial"/>
              <w:color w:val="000000"/>
              <w:lang w:val="es-ES"/>
            </w:rPr>
            <w:t>[6]</w:t>
          </w:r>
        </w:sdtContent>
      </w:sdt>
      <w:r w:rsidR="005E245C">
        <w:rPr>
          <w:rFonts w:cs="Arial"/>
          <w:lang w:val="es-ES"/>
        </w:rPr>
        <w:t xml:space="preserve"> </w:t>
      </w:r>
      <w:sdt>
        <w:sdtPr>
          <w:rPr>
            <w:rFonts w:cs="Arial"/>
            <w:lang w:val="es-ES"/>
          </w:rPr>
          <w:tag w:val="MENDELEY_CITATION_v3_eyJjaXRhdGlvbklEIjoiTUVOREVMRVlfQ0lUQVRJT05fNjhhNTZlMjgtYmU1MS00NTkzLWI0NjUtNTVjZGZjMzUwM2Qz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524174019"/>
          <w:placeholder>
            <w:docPart w:val="C4A7BC2CE03B4E7C81CFEBC00F6912FB"/>
          </w:placeholder>
        </w:sdtPr>
        <w:sdtContent>
          <w:r w:rsidR="00652AF7" w:rsidRPr="00652AF7">
            <w:rPr>
              <w:rFonts w:cs="Arial"/>
              <w:color w:val="000000"/>
              <w:lang w:val="es-ES"/>
            </w:rPr>
            <w:t>[7]</w:t>
          </w:r>
        </w:sdtContent>
      </w:sdt>
      <w:r w:rsidRPr="00F52D5A">
        <w:rPr>
          <w:rFonts w:cs="Arial"/>
          <w:lang w:val="es-ES"/>
        </w:rPr>
        <w:t xml:space="preserve">. Asimismo, el uso de Inteligencia Artificial Explicable (XAI), como SHAP o LIME, permite desglosar visualmente el impacto individual de los factores sociodemográficos y de salud en cada gestante </w:t>
      </w:r>
      <w:sdt>
        <w:sdtPr>
          <w:rPr>
            <w:rFonts w:cs="Arial"/>
            <w:lang w:val="es-ES"/>
          </w:rPr>
          <w:tag w:val="MENDELEY_CITATION_v3_eyJjaXRhdGlvbklEIjoiTUVOREVMRVlfQ0lUQVRJT05fZWYyN2I0YjAtNjI0MS00ODI4LTgxNzAtYjY0Y2JkZjNhNWFk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128461147"/>
          <w:placeholder>
            <w:docPart w:val="C4A7BC2CE03B4E7C81CFEBC00F6912FB"/>
          </w:placeholder>
        </w:sdtPr>
        <w:sdtContent>
          <w:r w:rsidR="00652AF7" w:rsidRPr="00652AF7">
            <w:rPr>
              <w:rFonts w:cs="Arial"/>
              <w:color w:val="000000"/>
              <w:lang w:val="es-ES"/>
            </w:rPr>
            <w:t>[4]</w:t>
          </w:r>
        </w:sdtContent>
      </w:sdt>
      <w:r w:rsidRPr="00F52D5A">
        <w:rPr>
          <w:rFonts w:cs="Arial"/>
          <w:lang w:val="es-ES"/>
        </w:rPr>
        <w:t xml:space="preserve"> </w:t>
      </w:r>
      <w:sdt>
        <w:sdtPr>
          <w:rPr>
            <w:rFonts w:cs="Arial"/>
            <w:lang w:val="es-ES"/>
          </w:rPr>
          <w:tag w:val="MENDELEY_CITATION_v3_eyJjaXRhdGlvbklEIjoiTUVOREVMRVlfQ0lUQVRJT05fMDc2YmY5OWEtNjk4OC00ODFiLTgzMmMtZGU4ZDVkOTBmN2Zm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991792251"/>
          <w:placeholder>
            <w:docPart w:val="C4A7BC2CE03B4E7C81CFEBC00F6912FB"/>
          </w:placeholder>
        </w:sdtPr>
        <w:sdtContent>
          <w:r w:rsidR="00652AF7" w:rsidRPr="00652AF7">
            <w:rPr>
              <w:rFonts w:cs="Arial"/>
              <w:color w:val="000000"/>
              <w:lang w:val="es-ES"/>
            </w:rPr>
            <w:t>[5]</w:t>
          </w:r>
        </w:sdtContent>
      </w:sdt>
      <w:r w:rsidRPr="00F52D5A">
        <w:rPr>
          <w:rFonts w:cs="Arial"/>
          <w:lang w:val="es-ES"/>
        </w:rPr>
        <w:t>.</w:t>
      </w:r>
      <w:r w:rsidRPr="00F52D5A">
        <w:rPr>
          <w:rFonts w:cs="Arial"/>
        </w:rPr>
        <w:t> </w:t>
      </w:r>
    </w:p>
    <w:p w14:paraId="42866EE1" w14:textId="77777777" w:rsidR="008C414E" w:rsidRPr="00F52D5A" w:rsidRDefault="008C414E" w:rsidP="008C414E">
      <w:pPr>
        <w:rPr>
          <w:rFonts w:cs="Arial"/>
        </w:rPr>
      </w:pPr>
      <w:r w:rsidRPr="00F52D5A">
        <w:rPr>
          <w:rFonts w:cs="Arial"/>
          <w:b/>
          <w:bCs/>
          <w:lang w:val="es-ES"/>
        </w:rPr>
        <w:t>Contexto Latinoamericano y Peruano</w:t>
      </w:r>
      <w:r w:rsidRPr="00F52D5A">
        <w:rPr>
          <w:rFonts w:cs="Arial"/>
        </w:rPr>
        <w:t> </w:t>
      </w:r>
    </w:p>
    <w:p w14:paraId="3A58906B" w14:textId="5CB94927" w:rsidR="008C414E" w:rsidRPr="00F52D5A" w:rsidRDefault="008C414E" w:rsidP="008C414E">
      <w:pPr>
        <w:rPr>
          <w:rFonts w:cs="Arial"/>
        </w:rPr>
      </w:pPr>
      <w:r w:rsidRPr="00F52D5A">
        <w:rPr>
          <w:rFonts w:cs="Arial"/>
          <w:lang w:val="es-ES"/>
        </w:rPr>
        <w:t xml:space="preserve">En América Latina y el Perú, a pesar de contar con bases de datos poblacionales masivas, el trabajo preventivo tiene escasas aproximaciones locales de uso de ML en salud reproductiva se limitan a muestras clínicas sumamente pequeñas (apenas 100 voluntarios) </w:t>
      </w:r>
      <w:sdt>
        <w:sdtPr>
          <w:rPr>
            <w:rFonts w:cs="Arial"/>
            <w:lang w:val="es-ES"/>
          </w:rPr>
          <w:tag w:val="MENDELEY_CITATION_v3_eyJjaXRhdGlvbklEIjoiTUVOREVMRVlfQ0lUQVRJT05fMjk1ODdlYTMtZjc2OS00OTA2LWI0MzEtNzQzY2IwZjFlMWM2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421834703"/>
          <w:placeholder>
            <w:docPart w:val="C4A7BC2CE03B4E7C81CFEBC00F6912FB"/>
          </w:placeholder>
        </w:sdtPr>
        <w:sdtContent>
          <w:r w:rsidR="00652AF7" w:rsidRPr="00652AF7">
            <w:rPr>
              <w:rFonts w:cs="Arial"/>
              <w:color w:val="000000"/>
              <w:lang w:val="es-ES"/>
            </w:rPr>
            <w:t>[8]</w:t>
          </w:r>
        </w:sdtContent>
      </w:sdt>
      <w:r w:rsidRPr="00F52D5A">
        <w:rPr>
          <w:rFonts w:cs="Arial"/>
          <w:lang w:val="es-ES"/>
        </w:rPr>
        <w:t xml:space="preserve">, lo que impide generalizar los resultados. Por otro lado, las investigaciones epidemiológicas peruanas que analizan grandes bases de datos nacionales (como la ENDES) continúan usando convencionalmente métodos estadísticos tradicionales (como regresiones de Poisson) </w:t>
      </w:r>
      <w:sdt>
        <w:sdtPr>
          <w:rPr>
            <w:rFonts w:cs="Arial"/>
            <w:lang w:val="es-ES"/>
          </w:rPr>
          <w:tag w:val="MENDELEY_CITATION_v3_eyJjaXRhdGlvbklEIjoiTUVOREVMRVlfQ0lUQVRJT05fNDI1MTgwM2QtMDEyZC00NzhiLWI5NWMtYmYxYjA5NWExNjE1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112365989"/>
          <w:placeholder>
            <w:docPart w:val="C4A7BC2CE03B4E7C81CFEBC00F6912FB"/>
          </w:placeholder>
        </w:sdtPr>
        <w:sdtContent>
          <w:r w:rsidR="00652AF7" w:rsidRPr="00652AF7">
            <w:rPr>
              <w:rFonts w:cs="Arial"/>
              <w:color w:val="000000"/>
              <w:lang w:val="es-ES"/>
            </w:rPr>
            <w:t>[9]</w:t>
          </w:r>
        </w:sdtContent>
      </w:sdt>
      <w:r w:rsidRPr="00F52D5A">
        <w:rPr>
          <w:rFonts w:cs="Arial"/>
          <w:lang w:val="es-ES"/>
        </w:rPr>
        <w:t xml:space="preserve">. Estos análisis clásicos no logran capturar interacciones no lineales complejas, no manejan de forma eficiente la alta dimensionalidad de las encuestas y se ven sesgados ante el severo desbalance de clases (donde los embarazos a término superan abrumadoramente a las pérdidas) </w:t>
      </w:r>
      <w:sdt>
        <w:sdtPr>
          <w:rPr>
            <w:rFonts w:cs="Arial"/>
            <w:lang w:val="es-ES"/>
          </w:rPr>
          <w:tag w:val="MENDELEY_CITATION_v3_eyJjaXRhdGlvbklEIjoiTUVOREVMRVlfQ0lUQVRJT05fOTAyODViZmYtYjZkMy00OTE2LWIyOGItNTdjNGQxNzYwNzQx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899900552"/>
          <w:placeholder>
            <w:docPart w:val="C4A7BC2CE03B4E7C81CFEBC00F6912FB"/>
          </w:placeholder>
        </w:sdtPr>
        <w:sdtContent>
          <w:r w:rsidR="00652AF7" w:rsidRPr="00652AF7">
            <w:rPr>
              <w:rFonts w:cs="Arial"/>
              <w:color w:val="000000"/>
              <w:lang w:val="es-ES"/>
            </w:rPr>
            <w:t>[4]</w:t>
          </w:r>
        </w:sdtContent>
      </w:sdt>
      <w:r w:rsidR="00D778CB">
        <w:rPr>
          <w:rFonts w:cs="Arial"/>
          <w:lang w:val="es-ES"/>
        </w:rPr>
        <w:t xml:space="preserve"> </w:t>
      </w:r>
      <w:sdt>
        <w:sdtPr>
          <w:rPr>
            <w:rFonts w:cs="Arial"/>
            <w:lang w:val="es-ES"/>
          </w:rPr>
          <w:tag w:val="MENDELEY_CITATION_v3_eyJjaXRhdGlvbklEIjoiTUVOREVMRVlfQ0lUQVRJT05fZjA1MDlhNjAtMzhkZi00ZDI0LTlhNmEtMDUzYjE5YjNkMTJk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608198392"/>
          <w:placeholder>
            <w:docPart w:val="C4A7BC2CE03B4E7C81CFEBC00F6912FB"/>
          </w:placeholder>
        </w:sdtPr>
        <w:sdtContent>
          <w:r w:rsidR="00652AF7" w:rsidRPr="00652AF7">
            <w:rPr>
              <w:rFonts w:cs="Arial"/>
              <w:color w:val="000000"/>
              <w:lang w:val="es-ES"/>
            </w:rPr>
            <w:t>[5]</w:t>
          </w:r>
        </w:sdtContent>
      </w:sdt>
      <w:r w:rsidRPr="00F52D5A">
        <w:rPr>
          <w:rFonts w:cs="Arial"/>
          <w:lang w:val="es-ES"/>
        </w:rPr>
        <w:t>.</w:t>
      </w:r>
    </w:p>
    <w:p w14:paraId="4E978DE6" w14:textId="77777777" w:rsidR="008C414E" w:rsidRPr="00F52D5A" w:rsidRDefault="008C414E" w:rsidP="008C414E">
      <w:pPr>
        <w:rPr>
          <w:rFonts w:cs="Arial"/>
        </w:rPr>
      </w:pPr>
      <w:r w:rsidRPr="00F52D5A">
        <w:rPr>
          <w:rFonts w:cs="Arial"/>
          <w:b/>
          <w:bCs/>
          <w:lang w:val="es-ES"/>
        </w:rPr>
        <w:t>Brecha Tecnológica y Científica</w:t>
      </w:r>
      <w:r w:rsidRPr="00F52D5A">
        <w:rPr>
          <w:rFonts w:cs="Arial"/>
        </w:rPr>
        <w:t> </w:t>
      </w:r>
    </w:p>
    <w:p w14:paraId="2667A331" w14:textId="048AF531" w:rsidR="008C414E" w:rsidRPr="00F52D5A" w:rsidRDefault="008C414E" w:rsidP="008C414E">
      <w:pPr>
        <w:rPr>
          <w:rFonts w:cs="Arial"/>
        </w:rPr>
      </w:pPr>
      <w:r w:rsidRPr="00F52D5A">
        <w:rPr>
          <w:rFonts w:cs="Arial"/>
          <w:lang w:val="es-ES"/>
        </w:rPr>
        <w:t xml:space="preserve">Aunque el INEI recolecta anualmente microdatos actualizados de la ENDES (2022-2025) </w:t>
      </w:r>
      <w:sdt>
        <w:sdtPr>
          <w:rPr>
            <w:rFonts w:cs="Arial"/>
            <w:lang w:val="es-ES"/>
          </w:rPr>
          <w:tag w:val="MENDELEY_CITATION_v3_eyJjaXRhdGlvbklEIjoiTUVOREVMRVlfQ0lUQVRJT05fNmMwZWU2OTgtYzk1MS00NzQ1LWFhOWEtOWJkMDE1YmE4ZjZh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465694285"/>
          <w:placeholder>
            <w:docPart w:val="C4A7BC2CE03B4E7C81CFEBC00F6912FB"/>
          </w:placeholder>
        </w:sdtPr>
        <w:sdtContent>
          <w:r w:rsidR="00652AF7" w:rsidRPr="00652AF7">
            <w:rPr>
              <w:rFonts w:cs="Arial"/>
              <w:color w:val="000000"/>
              <w:lang w:val="es-ES"/>
            </w:rPr>
            <w:t>[10]</w:t>
          </w:r>
        </w:sdtContent>
      </w:sdt>
      <w:r w:rsidR="001D62D9">
        <w:rPr>
          <w:rFonts w:cs="Arial"/>
          <w:lang w:val="es-ES"/>
        </w:rPr>
        <w:t xml:space="preserve"> </w:t>
      </w:r>
      <w:sdt>
        <w:sdtPr>
          <w:rPr>
            <w:rFonts w:cs="Arial"/>
            <w:lang w:val="es-ES"/>
          </w:rPr>
          <w:tag w:val="MENDELEY_CITATION_v3_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9137386"/>
          <w:placeholder>
            <w:docPart w:val="C4A7BC2CE03B4E7C81CFEBC00F6912FB"/>
          </w:placeholder>
        </w:sdtPr>
        <w:sdtContent>
          <w:r w:rsidR="00652AF7" w:rsidRPr="00652AF7">
            <w:rPr>
              <w:rFonts w:cs="Arial"/>
              <w:color w:val="000000"/>
              <w:lang w:val="es-ES"/>
            </w:rPr>
            <w:t>[11]</w:t>
          </w:r>
        </w:sdtContent>
      </w:sdt>
      <w:r w:rsidR="00DC6E89">
        <w:rPr>
          <w:rFonts w:cs="Arial"/>
          <w:lang w:val="es-ES"/>
        </w:rPr>
        <w:t xml:space="preserve"> </w:t>
      </w:r>
      <w:sdt>
        <w:sdtPr>
          <w:rPr>
            <w:rFonts w:cs="Arial"/>
            <w:lang w:val="es-ES"/>
          </w:rPr>
          <w:tag w:val="MENDELEY_CITATION_v3_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964632483"/>
          <w:placeholder>
            <w:docPart w:val="1F1369E3FA1A4D8ABF180E05F0882491"/>
          </w:placeholder>
        </w:sdtPr>
        <w:sdtEndPr/>
        <w:sdtContent>
          <w:r w:rsidR="00652AF7" w:rsidRPr="00652AF7">
            <w:rPr>
              <w:rFonts w:cs="Arial"/>
              <w:color w:val="000000"/>
              <w:lang w:val="es-ES"/>
            </w:rPr>
            <w:t>[12]</w:t>
          </w:r>
        </w:sdtContent>
      </w:sdt>
      <w:sdt>
        <w:sdtPr>
          <w:rPr>
            <w:rFonts w:cs="Arial"/>
            <w:lang w:val="es-ES"/>
          </w:rPr>
          <w:tag w:val="MENDELEY_CITATION_v3_eyJjaXRhdGlvbklEIjoiTUVOREVMRVlfQ0lUQVRJT05fZTVmNGIwNjgtNjk2YS00OWMwLThlODAtYjA2ZTY3YzI5NjMy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878667608"/>
          <w:placeholder>
            <w:docPart w:val="C4A7BC2CE03B4E7C81CFEBC00F6912FB"/>
          </w:placeholder>
        </w:sdtPr>
        <w:sdtContent>
          <w:r w:rsidR="00652AF7" w:rsidRPr="00652AF7">
            <w:rPr>
              <w:rFonts w:cs="Arial"/>
              <w:color w:val="000000"/>
              <w:lang w:val="es-ES"/>
            </w:rPr>
            <w:t>[13]</w:t>
          </w:r>
        </w:sdtContent>
      </w:sdt>
      <w:r w:rsidRPr="00F52D5A">
        <w:rPr>
          <w:rFonts w:cs="Arial"/>
          <w:lang w:val="es-ES"/>
        </w:rPr>
        <w:t xml:space="preserve">, esta información no se emplea bajo infraestructuras de Inteligencia Artificial para el desarrollo de sistemas preventivos de salud pública </w:t>
      </w:r>
      <w:sdt>
        <w:sdtPr>
          <w:rPr>
            <w:rFonts w:cs="Arial"/>
            <w:lang w:val="es-ES"/>
          </w:rPr>
          <w:tag w:val="MENDELEY_CITATION_v3_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"/>
          <w:id w:val="1357235160"/>
          <w:placeholder>
            <w:docPart w:val="C4A7BC2CE03B4E7C81CFEBC00F6912FB"/>
          </w:placeholder>
        </w:sdtPr>
        <w:sdtContent>
          <w:r w:rsidR="00652AF7" w:rsidRPr="00652AF7">
            <w:rPr>
              <w:rFonts w:cs="Arial"/>
              <w:color w:val="000000"/>
              <w:lang w:val="es-ES"/>
            </w:rPr>
            <w:t>[14]</w:t>
          </w:r>
        </w:sdtContent>
      </w:sdt>
      <w:r w:rsidR="003A633D">
        <w:rPr>
          <w:rFonts w:cs="Arial"/>
          <w:lang w:val="es-ES"/>
        </w:rPr>
        <w:t xml:space="preserve"> </w:t>
      </w:r>
      <w:sdt>
        <w:sdtPr>
          <w:rPr>
            <w:rFonts w:cs="Arial"/>
            <w:lang w:val="es-ES"/>
          </w:rPr>
          <w:tag w:val="MENDELEY_CITATION_v3_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"/>
          <w:id w:val="986525061"/>
          <w:placeholder>
            <w:docPart w:val="C4A7BC2CE03B4E7C81CFEBC00F6912FB"/>
          </w:placeholder>
        </w:sdtPr>
        <w:sdtContent>
          <w:r w:rsidR="00652AF7" w:rsidRPr="00652AF7">
            <w:rPr>
              <w:rFonts w:cs="Arial"/>
              <w:color w:val="000000"/>
              <w:lang w:val="es-ES"/>
            </w:rPr>
            <w:t>[15]</w:t>
          </w:r>
        </w:sdtContent>
      </w:sdt>
      <w:r w:rsidRPr="00F52D5A">
        <w:rPr>
          <w:rFonts w:cs="Arial"/>
          <w:lang w:val="es-ES"/>
        </w:rPr>
        <w:t>. Por consiguiente, la brecha de investigación radica en que no se han identificado estudios en el Perú que empleen modelos de ensamblaje supervisados de Machine Learning (Random Forest, XGBoost y Gradient Boosting) y tradicionales (KNN, SVM), integrados con técnicas de preprocesamiento avanzado (Boruta y balanceo SMOTE) y herramientas de Inteligencia Artificial Explicable (SHAP o LIME) sobre los microdatos de la ENDES (2022-2025) para apoyar a la interpretación del riesgo de pérdida gestacional en mujeres peruanas en edad fértil (15-49 años).</w:t>
      </w:r>
    </w:p>
    <w:p w14:paraId="22861D61" w14:textId="23BF792A" w:rsidR="008C414E" w:rsidRPr="00AB0C4D" w:rsidRDefault="008C414E" w:rsidP="00AB0C4D">
      <w:pPr>
        <w:pStyle w:val="Heading3"/>
      </w:pPr>
      <w:bookmarkStart w:id="4" w:name="_Toc242132764"/>
      <w:bookmarkStart w:id="5" w:name="_Toc242132837"/>
      <w:r w:rsidRPr="00AB0C4D">
        <w:t>Problema General</w:t>
      </w:r>
      <w:bookmarkEnd w:id="4"/>
      <w:bookmarkEnd w:id="5"/>
    </w:p>
    <w:p w14:paraId="38F0174F" w14:textId="018B4A82" w:rsidR="008C414E" w:rsidRPr="00F52D5A" w:rsidRDefault="008C414E" w:rsidP="008C414E">
      <w:pPr>
        <w:rPr>
          <w:rFonts w:cs="Arial"/>
        </w:rPr>
      </w:pPr>
      <w:r w:rsidRPr="00F52D5A">
        <w:rPr>
          <w:rFonts w:cs="Arial"/>
          <w:lang w:val="es-ES"/>
        </w:rPr>
        <w:t>¿De qué manera el modelamiento predictivo y explicable mediante Machine Learning a partir de factores sociodemográficos y de salud permite estimar el riesgo de pérdida gestacional en mujeres peruanas de 15 a 49 años registradas en la ENDES 2022-2025?</w:t>
      </w:r>
    </w:p>
    <w:p w14:paraId="4F5163CF" w14:textId="7DA306BF" w:rsidR="008C414E" w:rsidRPr="00F52D5A" w:rsidRDefault="008C414E" w:rsidP="008C414E">
      <w:pPr>
        <w:pStyle w:val="Heading3"/>
        <w:rPr>
          <w:rFonts w:cs="Arial"/>
        </w:rPr>
      </w:pPr>
      <w:bookmarkStart w:id="6" w:name="_Toc242132765"/>
      <w:bookmarkStart w:id="7" w:name="_Toc242132838"/>
      <w:r w:rsidRPr="00F52D5A">
        <w:rPr>
          <w:rFonts w:cs="Arial"/>
        </w:rPr>
        <w:t>Problemas específicos</w:t>
      </w:r>
      <w:bookmarkEnd w:id="6"/>
      <w:bookmarkEnd w:id="7"/>
    </w:p>
    <w:p w14:paraId="545EA14E" w14:textId="77777777" w:rsidR="008C414E" w:rsidRPr="00F52D5A" w:rsidRDefault="008C414E" w:rsidP="00320125">
      <w:pPr>
        <w:numPr>
          <w:ilvl w:val="0"/>
          <w:numId w:val="4"/>
        </w:numPr>
        <w:rPr>
          <w:rFonts w:cs="Arial"/>
        </w:rPr>
      </w:pPr>
      <w:r w:rsidRPr="00F52D5A">
        <w:rPr>
          <w:rFonts w:cs="Arial"/>
          <w:lang w:val="es-ES"/>
        </w:rPr>
        <w:t>PE1: ¿De qué manera la técnica de selección de características Boruta optimiza el espacio dimensional identificando los factores sociodemográficos y de salud más relevantes de la ENDES?</w:t>
      </w:r>
      <w:r w:rsidRPr="00F52D5A">
        <w:rPr>
          <w:rFonts w:cs="Arial"/>
        </w:rPr>
        <w:t> </w:t>
      </w:r>
    </w:p>
    <w:p w14:paraId="4D5F11F7" w14:textId="77777777" w:rsidR="008C414E" w:rsidRPr="00F52D5A" w:rsidRDefault="008C414E" w:rsidP="00320125">
      <w:pPr>
        <w:numPr>
          <w:ilvl w:val="0"/>
          <w:numId w:val="5"/>
        </w:numPr>
        <w:rPr>
          <w:rFonts w:cs="Arial"/>
        </w:rPr>
      </w:pPr>
      <w:r w:rsidRPr="00F52D5A">
        <w:rPr>
          <w:rFonts w:cs="Arial"/>
          <w:lang w:val="es-ES"/>
        </w:rPr>
        <w:t>PE2: ¿Cómo influye la aplicación de sobre muestreo sintético mediante SMOTE-NC en el conjunto de entrenamiento, para mejorar la sensibilidad (Recall) y mitigar sesgo de clase?</w:t>
      </w:r>
      <w:r w:rsidRPr="00F52D5A">
        <w:rPr>
          <w:rFonts w:cs="Arial"/>
        </w:rPr>
        <w:t> </w:t>
      </w:r>
    </w:p>
    <w:p w14:paraId="53410865" w14:textId="77777777" w:rsidR="008C414E" w:rsidRPr="00F52D5A" w:rsidRDefault="008C414E" w:rsidP="00320125">
      <w:pPr>
        <w:numPr>
          <w:ilvl w:val="0"/>
          <w:numId w:val="6"/>
        </w:numPr>
        <w:rPr>
          <w:rFonts w:cs="Arial"/>
        </w:rPr>
      </w:pPr>
      <w:r w:rsidRPr="00F52D5A">
        <w:rPr>
          <w:rFonts w:cs="Arial"/>
          <w:lang w:val="es-ES"/>
        </w:rPr>
        <w:t>PE3: ¿Qué algoritmo de Machine Learning (Random Forest, XGBoost, Gradient Boosting, SVM, KNN) presenta el mejor rendimiento predictivo en la estimación del riesgo gestacional?</w:t>
      </w:r>
      <w:r w:rsidRPr="00F52D5A">
        <w:rPr>
          <w:rFonts w:cs="Arial"/>
        </w:rPr>
        <w:t> </w:t>
      </w:r>
    </w:p>
    <w:p w14:paraId="00EBF877" w14:textId="77777777" w:rsidR="008C414E" w:rsidRPr="00F52D5A" w:rsidRDefault="008C414E" w:rsidP="00320125">
      <w:pPr>
        <w:numPr>
          <w:ilvl w:val="0"/>
          <w:numId w:val="7"/>
        </w:numPr>
        <w:rPr>
          <w:rFonts w:cs="Arial"/>
        </w:rPr>
      </w:pPr>
      <w:r w:rsidRPr="00F52D5A">
        <w:rPr>
          <w:rFonts w:cs="Arial"/>
          <w:lang w:val="es-ES"/>
        </w:rPr>
        <w:t>PE4: ¿Cuál es la importancia global y el sentido de contribución de las variables sociodemográficas y de salud en las predicciones del modelo óptimo según TreeSHAP?</w:t>
      </w:r>
      <w:r w:rsidRPr="00F52D5A">
        <w:rPr>
          <w:rFonts w:cs="Arial"/>
        </w:rPr>
        <w:t> </w:t>
      </w:r>
    </w:p>
    <w:p w14:paraId="77A7A4AD" w14:textId="77777777" w:rsidR="008C414E" w:rsidRPr="00F52D5A" w:rsidRDefault="008C414E" w:rsidP="00320125">
      <w:pPr>
        <w:numPr>
          <w:ilvl w:val="0"/>
          <w:numId w:val="8"/>
        </w:numPr>
        <w:rPr>
          <w:rFonts w:cs="Arial"/>
        </w:rPr>
      </w:pPr>
      <w:r w:rsidRPr="00F52D5A">
        <w:rPr>
          <w:rFonts w:cs="Arial"/>
          <w:lang w:val="es-ES"/>
        </w:rPr>
        <w:t>PE5: ¿De qué manera las técnicas de explicabilidad local (LIME y SHAP Waterfall) permiten la atribución e interpretación del riesgo en instancias individuales específicas?</w:t>
      </w:r>
      <w:r w:rsidRPr="00F52D5A">
        <w:rPr>
          <w:rFonts w:cs="Arial"/>
        </w:rPr>
        <w:t> </w:t>
      </w:r>
    </w:p>
    <w:p w14:paraId="233A825E" w14:textId="3A9B8708" w:rsidR="008C414E" w:rsidRPr="00AB0C4D" w:rsidRDefault="008C414E" w:rsidP="008C414E">
      <w:pPr>
        <w:pStyle w:val="Heading2"/>
        <w:rPr>
          <w:rFonts w:cs="Arial"/>
        </w:rPr>
      </w:pPr>
      <w:bookmarkStart w:id="8" w:name="_Toc242132766"/>
      <w:bookmarkStart w:id="9" w:name="_Toc242132839"/>
      <w:r w:rsidRPr="00F52D5A">
        <w:rPr>
          <w:rFonts w:cs="Arial"/>
        </w:rPr>
        <w:t>Objetivos</w:t>
      </w:r>
      <w:bookmarkEnd w:id="8"/>
      <w:bookmarkEnd w:id="9"/>
    </w:p>
    <w:p w14:paraId="46AB6248" w14:textId="2E501AE9" w:rsidR="008C414E" w:rsidRPr="00F52D5A" w:rsidRDefault="008C414E" w:rsidP="00320125">
      <w:pPr>
        <w:pStyle w:val="Heading3"/>
        <w:rPr>
          <w:rFonts w:cs="Arial"/>
        </w:rPr>
      </w:pPr>
      <w:bookmarkStart w:id="10" w:name="_Toc242132767"/>
      <w:bookmarkStart w:id="11" w:name="_Toc242132840"/>
      <w:r w:rsidRPr="00F52D5A">
        <w:rPr>
          <w:rFonts w:cs="Arial"/>
        </w:rPr>
        <w:t>Objetivo General</w:t>
      </w:r>
      <w:bookmarkEnd w:id="10"/>
      <w:bookmarkEnd w:id="11"/>
    </w:p>
    <w:p w14:paraId="145B8E8A" w14:textId="0753D841" w:rsidR="008C414E" w:rsidRPr="00F52D5A" w:rsidRDefault="00320125" w:rsidP="00320125">
      <w:pPr>
        <w:rPr>
          <w:rFonts w:cs="Arial"/>
        </w:rPr>
      </w:pPr>
      <w:r w:rsidRPr="00F52D5A">
        <w:rPr>
          <w:rFonts w:cs="Arial"/>
          <w:lang w:val="es-ES"/>
        </w:rPr>
        <w:t>Desarrollar y evaluar un modelo predictivo y explicable mediante Machine Learning basado en factores sociodemográficos y de salud para la estimación del riesgo de pérdida gestacional en mujeres peruanas de 15 a 49 años a partir de la ENDES 2022-2025.</w:t>
      </w:r>
      <w:r w:rsidRPr="00F52D5A">
        <w:rPr>
          <w:rFonts w:cs="Arial"/>
        </w:rPr>
        <w:t> </w:t>
      </w:r>
    </w:p>
    <w:p w14:paraId="73F3A6E5" w14:textId="6F663521" w:rsidR="00320125" w:rsidRPr="00F52D5A" w:rsidRDefault="00320125" w:rsidP="00320125">
      <w:pPr>
        <w:pStyle w:val="Heading3"/>
        <w:rPr>
          <w:rFonts w:cs="Arial"/>
        </w:rPr>
      </w:pPr>
      <w:bookmarkStart w:id="12" w:name="_Toc242132768"/>
      <w:bookmarkStart w:id="13" w:name="_Toc242132841"/>
      <w:r w:rsidRPr="00F52D5A">
        <w:rPr>
          <w:rFonts w:cs="Arial"/>
        </w:rPr>
        <w:t>Objetivos específicos</w:t>
      </w:r>
      <w:bookmarkEnd w:id="12"/>
      <w:bookmarkEnd w:id="13"/>
    </w:p>
    <w:p w14:paraId="67EC6EDF" w14:textId="77777777" w:rsidR="00320125" w:rsidRPr="00F52D5A" w:rsidRDefault="00320125" w:rsidP="004D2238">
      <w:pPr>
        <w:numPr>
          <w:ilvl w:val="0"/>
          <w:numId w:val="9"/>
        </w:numPr>
        <w:rPr>
          <w:rFonts w:cs="Arial"/>
        </w:rPr>
      </w:pPr>
      <w:r w:rsidRPr="00F52D5A">
        <w:rPr>
          <w:rFonts w:cs="Arial"/>
          <w:lang w:val="es-ES"/>
        </w:rPr>
        <w:t>OE1: Implementar y evaluar el algoritmo Boruta para la selección de características relevantes a partir del conjunto de variables sociodemográficas y de salud de la ENDES.</w:t>
      </w:r>
      <w:r w:rsidRPr="00F52D5A">
        <w:rPr>
          <w:rFonts w:cs="Arial"/>
        </w:rPr>
        <w:t> </w:t>
      </w:r>
    </w:p>
    <w:p w14:paraId="74666003" w14:textId="77777777" w:rsidR="00320125" w:rsidRPr="00F52D5A" w:rsidRDefault="00320125" w:rsidP="004D2238">
      <w:pPr>
        <w:numPr>
          <w:ilvl w:val="0"/>
          <w:numId w:val="10"/>
        </w:numPr>
        <w:rPr>
          <w:rFonts w:cs="Arial"/>
        </w:rPr>
      </w:pPr>
      <w:r w:rsidRPr="00F52D5A">
        <w:rPr>
          <w:rFonts w:cs="Arial"/>
          <w:lang w:val="es-ES"/>
        </w:rPr>
        <w:t>OE2: Evaluar el impacto del balanceo sintético mediante SMOTE-NC en el conjunto de entrenamiento para la mejora de la sensibilidad (Recall) y la mitigación del sesgo de clase.</w:t>
      </w:r>
      <w:r w:rsidRPr="00F52D5A">
        <w:rPr>
          <w:rFonts w:cs="Arial"/>
        </w:rPr>
        <w:t> </w:t>
      </w:r>
    </w:p>
    <w:p w14:paraId="167E4EB9" w14:textId="77777777" w:rsidR="00320125" w:rsidRPr="00F52D5A" w:rsidRDefault="00320125" w:rsidP="004D2238">
      <w:pPr>
        <w:numPr>
          <w:ilvl w:val="0"/>
          <w:numId w:val="11"/>
        </w:numPr>
        <w:rPr>
          <w:rFonts w:cs="Arial"/>
        </w:rPr>
      </w:pPr>
      <w:r w:rsidRPr="00F52D5A">
        <w:rPr>
          <w:rFonts w:cs="Arial"/>
          <w:lang w:val="es-ES"/>
        </w:rPr>
        <w:t>OE3: Comparar el rendimiento predictivo de algoritmos basados en ensambles frente a modelos tradicionales mediante AUROC, F1-Score, Sensibilidad y Precisión para seleccionar el modelo óptimo.</w:t>
      </w:r>
      <w:r w:rsidRPr="00F52D5A">
        <w:rPr>
          <w:rFonts w:cs="Arial"/>
        </w:rPr>
        <w:t> </w:t>
      </w:r>
    </w:p>
    <w:p w14:paraId="069EDDF6" w14:textId="77777777" w:rsidR="00320125" w:rsidRPr="00F52D5A" w:rsidRDefault="00320125" w:rsidP="004D2238">
      <w:pPr>
        <w:numPr>
          <w:ilvl w:val="0"/>
          <w:numId w:val="12"/>
        </w:numPr>
        <w:rPr>
          <w:rFonts w:cs="Arial"/>
        </w:rPr>
      </w:pPr>
      <w:r w:rsidRPr="00F52D5A">
        <w:rPr>
          <w:rFonts w:cs="Arial"/>
          <w:lang w:val="es-ES"/>
        </w:rPr>
        <w:t>OE4: Determinar la importancia global y la dirección del impacto de las variables predictoras mediante la técnica TreeSHAP (Beeswarm / Summary Plot) en el modelo óptimo.</w:t>
      </w:r>
      <w:r w:rsidRPr="00F52D5A">
        <w:rPr>
          <w:rFonts w:cs="Arial"/>
        </w:rPr>
        <w:t> </w:t>
      </w:r>
    </w:p>
    <w:p w14:paraId="17B5D62D" w14:textId="77777777" w:rsidR="00320125" w:rsidRPr="00F52D5A" w:rsidRDefault="00320125" w:rsidP="004D2238">
      <w:pPr>
        <w:numPr>
          <w:ilvl w:val="0"/>
          <w:numId w:val="13"/>
        </w:numPr>
        <w:rPr>
          <w:rFonts w:cs="Arial"/>
        </w:rPr>
      </w:pPr>
      <w:r w:rsidRPr="00F52D5A">
        <w:rPr>
          <w:rFonts w:cs="Arial"/>
          <w:lang w:val="es-ES"/>
        </w:rPr>
        <w:t>OE5: Analizar la atribución local del riesgo gestacional en perfiles individuales mediante explicaciones con LIME y gráficos SHAP Waterfall dando explicaciones locales para casos individuales que evidencien su relevancia.</w:t>
      </w:r>
      <w:r w:rsidRPr="00F52D5A">
        <w:rPr>
          <w:rFonts w:cs="Arial"/>
        </w:rPr>
        <w:t> </w:t>
      </w:r>
    </w:p>
    <w:p w14:paraId="1116C840" w14:textId="78CF30BD" w:rsidR="00320125" w:rsidRPr="00F52D5A" w:rsidRDefault="004D2238" w:rsidP="004D2238">
      <w:pPr>
        <w:pStyle w:val="Heading2"/>
        <w:rPr>
          <w:rFonts w:cs="Arial"/>
        </w:rPr>
      </w:pPr>
      <w:bookmarkStart w:id="14" w:name="_Toc242132769"/>
      <w:bookmarkStart w:id="15" w:name="_Toc242132842"/>
      <w:r w:rsidRPr="00F52D5A">
        <w:rPr>
          <w:rFonts w:cs="Arial"/>
        </w:rPr>
        <w:t>Hipótesis</w:t>
      </w:r>
      <w:bookmarkEnd w:id="14"/>
      <w:bookmarkEnd w:id="15"/>
    </w:p>
    <w:p w14:paraId="266F93B8" w14:textId="487EC396" w:rsidR="004D2238" w:rsidRPr="00F52D5A" w:rsidRDefault="004D2238" w:rsidP="004D2238">
      <w:pPr>
        <w:pStyle w:val="Heading3"/>
        <w:rPr>
          <w:rFonts w:cs="Arial"/>
        </w:rPr>
      </w:pPr>
      <w:bookmarkStart w:id="16" w:name="_Toc242132770"/>
      <w:bookmarkStart w:id="17" w:name="_Toc242132843"/>
      <w:r w:rsidRPr="00F52D5A">
        <w:rPr>
          <w:rFonts w:cs="Arial"/>
        </w:rPr>
        <w:t>Hipótesis General</w:t>
      </w:r>
      <w:bookmarkEnd w:id="16"/>
      <w:bookmarkEnd w:id="17"/>
    </w:p>
    <w:p w14:paraId="34720737" w14:textId="3ED3BFEE" w:rsidR="004D2238" w:rsidRPr="00F52D5A" w:rsidRDefault="004D2238" w:rsidP="00643CC1">
      <w:r w:rsidRPr="050A7DC0">
        <w:rPr>
          <w:lang w:val="es-ES"/>
        </w:rPr>
        <w:t xml:space="preserve">El modelamiento predictivo y explicable mediante Machine Learning basado en factores sociodemográficos y de salud presenta una capacidad de discriminación estadísticamente significativa, definida como un AUROC superior a 0.5 cuyo intervalo de confianza al 95%, obtenido mediante </w:t>
      </w:r>
      <w:r w:rsidR="00907C95" w:rsidRPr="050A7DC0">
        <w:rPr>
          <w:lang w:val="es-ES"/>
        </w:rPr>
        <w:t>B</w:t>
      </w:r>
      <w:r w:rsidRPr="050A7DC0">
        <w:rPr>
          <w:lang w:val="es-ES"/>
        </w:rPr>
        <w:t>ootstrap no paramétrico (B=2,000), excluye el valor nulo, para estimar el riesgo de pérdida gestacional en mujeres peruanas de 15 a 49 años a partir de la ENDES 2022-2025. </w:t>
      </w:r>
    </w:p>
    <w:p w14:paraId="425EF31D" w14:textId="7095AB53" w:rsidR="004D2238" w:rsidRPr="00F52D5A" w:rsidRDefault="004D2238" w:rsidP="004D2238">
      <w:pPr>
        <w:pStyle w:val="Heading3"/>
        <w:rPr>
          <w:rFonts w:cs="Arial"/>
        </w:rPr>
      </w:pPr>
      <w:bookmarkStart w:id="18" w:name="_Toc242132771"/>
      <w:bookmarkStart w:id="19" w:name="_Toc242132844"/>
      <w:r w:rsidRPr="00F52D5A">
        <w:rPr>
          <w:rFonts w:cs="Arial"/>
        </w:rPr>
        <w:t>Hipótesis especificas</w:t>
      </w:r>
      <w:bookmarkEnd w:id="18"/>
      <w:bookmarkEnd w:id="19"/>
    </w:p>
    <w:p w14:paraId="03F38D96" w14:textId="77777777" w:rsidR="004D2238" w:rsidRPr="00F52D5A" w:rsidRDefault="004D2238" w:rsidP="004D2238">
      <w:pPr>
        <w:numPr>
          <w:ilvl w:val="0"/>
          <w:numId w:val="14"/>
        </w:numPr>
        <w:rPr>
          <w:rFonts w:cs="Arial"/>
        </w:rPr>
      </w:pPr>
      <w:r w:rsidRPr="00F52D5A">
        <w:rPr>
          <w:rFonts w:cs="Arial"/>
          <w:lang w:val="es-ES"/>
        </w:rPr>
        <w:t>HE1: 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6 variables confirmadas únicamente por Boruta, reduciendo la dimensionalidad frente a las 19 variables candidatas sin pérdida de capacidad predictiva.</w:t>
      </w:r>
      <w:r w:rsidRPr="00F52D5A">
        <w:rPr>
          <w:rFonts w:cs="Arial"/>
        </w:rPr>
        <w:t> </w:t>
      </w:r>
    </w:p>
    <w:p w14:paraId="318B7641" w14:textId="77777777" w:rsidR="004D2238" w:rsidRPr="00F52D5A" w:rsidRDefault="004D2238" w:rsidP="004D2238">
      <w:pPr>
        <w:numPr>
          <w:ilvl w:val="0"/>
          <w:numId w:val="15"/>
        </w:numPr>
        <w:rPr>
          <w:rFonts w:cs="Arial"/>
        </w:rPr>
      </w:pPr>
      <w:r w:rsidRPr="00F52D5A">
        <w:rPr>
          <w:rFonts w:cs="Arial"/>
          <w:lang w:val="es-ES"/>
        </w:rPr>
        <w:t>HE2: El balanceo de clases mediante SMOTE-NC en el set de entrenamiento incrementa significativamente la sensibilidad (Recall) y el F1-Score frente al entrenamiento con clases desbalanceadas.</w:t>
      </w:r>
      <w:r w:rsidRPr="00F52D5A">
        <w:rPr>
          <w:rFonts w:cs="Arial"/>
        </w:rPr>
        <w:t> </w:t>
      </w:r>
    </w:p>
    <w:p w14:paraId="4E446F62" w14:textId="77777777" w:rsidR="004D2238" w:rsidRPr="00F52D5A" w:rsidRDefault="004D2238" w:rsidP="004D2238">
      <w:pPr>
        <w:numPr>
          <w:ilvl w:val="0"/>
          <w:numId w:val="16"/>
        </w:numPr>
        <w:rPr>
          <w:rFonts w:cs="Arial"/>
        </w:rPr>
      </w:pPr>
      <w:r w:rsidRPr="00F52D5A">
        <w:rPr>
          <w:rFonts w:cs="Arial"/>
          <w:lang w:val="es-ES"/>
        </w:rPr>
        <w:t>HE3: Los algoritmos basados en ensambles (XGBoost, Random Forest, Gradient Boosting) superan en AUROC y F1-Score a los modelos tradicionales (SVM, KNN).</w:t>
      </w:r>
      <w:r w:rsidRPr="00F52D5A">
        <w:rPr>
          <w:rFonts w:cs="Arial"/>
        </w:rPr>
        <w:t> </w:t>
      </w:r>
    </w:p>
    <w:p w14:paraId="3271DF4A" w14:textId="77777777" w:rsidR="004D2238" w:rsidRPr="00F52D5A" w:rsidRDefault="004D2238" w:rsidP="004D2238">
      <w:pPr>
        <w:numPr>
          <w:ilvl w:val="0"/>
          <w:numId w:val="17"/>
        </w:numPr>
        <w:rPr>
          <w:rFonts w:cs="Arial"/>
        </w:rPr>
      </w:pPr>
      <w:r w:rsidRPr="00F52D5A">
        <w:rPr>
          <w:rFonts w:cs="Arial"/>
          <w:lang w:val="es-ES"/>
        </w:rPr>
        <w:t>HE4: La dimensión sociodemográfica concentra una mayor proporción de la importancia global según TreeSHAP que la dimensión de salud.</w:t>
      </w:r>
      <w:r w:rsidRPr="00F52D5A">
        <w:rPr>
          <w:rFonts w:cs="Arial"/>
        </w:rPr>
        <w:t> </w:t>
      </w:r>
    </w:p>
    <w:p w14:paraId="558FE7CF" w14:textId="77777777" w:rsidR="004D2238" w:rsidRPr="00F52D5A" w:rsidRDefault="004D2238" w:rsidP="004D2238">
      <w:pPr>
        <w:numPr>
          <w:ilvl w:val="0"/>
          <w:numId w:val="18"/>
        </w:numPr>
        <w:rPr>
          <w:rFonts w:cs="Arial"/>
        </w:rPr>
      </w:pPr>
      <w:r w:rsidRPr="00F52D5A">
        <w:rPr>
          <w:rFonts w:cs="Arial"/>
          <w:lang w:val="es-ES"/>
        </w:rPr>
        <w:t>HE5: Las explicaciones locales obtenidas mediante LIME y SHAP Waterfall coinciden en la dirección del efecto de las variables más influyentes (V025, V201 y V501), evidenciando consistencia explicativa entre ambas técnicas.</w:t>
      </w:r>
      <w:r w:rsidRPr="00F52D5A">
        <w:rPr>
          <w:rFonts w:cs="Arial"/>
        </w:rPr>
        <w:t> </w:t>
      </w:r>
    </w:p>
    <w:p w14:paraId="03048F2B" w14:textId="1FC87549" w:rsidR="004D2238" w:rsidRPr="00F52D5A" w:rsidRDefault="00F52D5A" w:rsidP="005B6B0F">
      <w:pPr>
        <w:pStyle w:val="Heading1"/>
      </w:pPr>
      <w:bookmarkStart w:id="20" w:name="_Toc242132772"/>
      <w:bookmarkStart w:id="21" w:name="_Toc242132845"/>
      <w:r w:rsidRPr="00F52D5A">
        <w:t>Estado del arte</w:t>
      </w:r>
      <w:bookmarkEnd w:id="20"/>
      <w:bookmarkEnd w:id="21"/>
    </w:p>
    <w:p w14:paraId="13CB45CE" w14:textId="5D5369FB" w:rsidR="00F52D5A" w:rsidRPr="00F52D5A" w:rsidRDefault="00F52D5A" w:rsidP="00F52D5A">
      <w:pPr>
        <w:pStyle w:val="Heading2"/>
        <w:rPr>
          <w:rFonts w:cs="Arial"/>
        </w:rPr>
      </w:pPr>
      <w:bookmarkStart w:id="22" w:name="_Toc242132773"/>
      <w:bookmarkStart w:id="23" w:name="_Toc242132846"/>
      <w:r w:rsidRPr="00F52D5A">
        <w:rPr>
          <w:rFonts w:cs="Arial"/>
        </w:rPr>
        <w:t>Determinantes sociodemográficos y de salud en la perdida gestacional</w:t>
      </w:r>
      <w:bookmarkEnd w:id="22"/>
      <w:bookmarkEnd w:id="23"/>
    </w:p>
    <w:p w14:paraId="3680311D" w14:textId="4DC53674" w:rsidR="00F52D5A" w:rsidRDefault="00F52D5A" w:rsidP="00F52D5A">
      <w:pPr>
        <w:rPr>
          <w:rFonts w:cs="Arial"/>
        </w:rPr>
      </w:pPr>
      <w:r w:rsidRPr="00F52D5A">
        <w:rPr>
          <w:rFonts w:cs="Arial"/>
          <w:lang w:val="es-ES"/>
        </w:rPr>
        <w:t xml:space="preserve">Diversos factores sociodemográficos y ambientales son claves en la ocurrencia de pérdida gestacional en diferentes contextos geográficos. En Nepal, un estudio de controles con 251 mujeres en edad reproductiva identificó que vivir en familias nucleares y percibir ingresos económicos bajos tienen relación con el aborto espontáneo </w:t>
      </w:r>
      <w:sdt>
        <w:sdtPr>
          <w:rPr>
            <w:rFonts w:cs="Arial"/>
            <w:lang w:val="es-ES"/>
          </w:rPr>
          <w:tag w:val="MENDELEY_CITATION_v3_eyJjaXRhdGlvbklEIjoiTUVOREVMRVlfQ0lUQVRJT05fZGIwZWJkMmItNjAzNi00OTU5LTk1ZDgtMjdjYjI1OTI0MDgx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2129304776"/>
          <w:placeholder>
            <w:docPart w:val="C4A7BC2CE03B4E7C81CFEBC00F6912FB"/>
          </w:placeholder>
        </w:sdtPr>
        <w:sdtContent>
          <w:r w:rsidR="00652AF7" w:rsidRPr="00652AF7">
            <w:rPr>
              <w:rFonts w:cs="Arial"/>
              <w:color w:val="000000"/>
              <w:lang w:val="es-ES"/>
            </w:rPr>
            <w:t>[1]</w:t>
          </w:r>
        </w:sdtContent>
      </w:sdt>
      <w:r w:rsidRPr="00F52D5A">
        <w:rPr>
          <w:rFonts w:cs="Arial"/>
          <w:lang w:val="es-ES"/>
        </w:rPr>
        <w:t xml:space="preserve">. Así mismo, en Ghana, un estudio con alrededor de 1136 mujeres destaca la exposición de la gestante a altas temperaturas ambientales </w:t>
      </w:r>
      <w:sdt>
        <w:sdtPr>
          <w:rPr>
            <w:rFonts w:cs="Arial"/>
            <w:lang w:val="es-ES"/>
          </w:rPr>
          <w:tag w:val="MENDELEY_CITATION_v3_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"/>
          <w:id w:val="-1584757814"/>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16]</w:t>
          </w:r>
        </w:sdtContent>
      </w:sdt>
      <w:r w:rsidR="003C2AD5">
        <w:rPr>
          <w:rFonts w:cs="Arial"/>
          <w:lang w:val="es-ES"/>
        </w:rPr>
        <w:t xml:space="preserve"> </w:t>
      </w:r>
      <w:r w:rsidRPr="00F52D5A">
        <w:rPr>
          <w:rFonts w:cs="Arial"/>
          <w:lang w:val="es-ES"/>
        </w:rPr>
        <w:t xml:space="preserve"> </w:t>
      </w:r>
      <w:sdt>
        <w:sdtPr>
          <w:rPr>
            <w:rFonts w:cs="Arial"/>
            <w:lang w:val="es-ES"/>
          </w:rPr>
          <w:tag w:val="MENDELEY_CITATION_v3_eyJjaXRhdGlvbklEIjoiTUVOREVMRVlfQ0lUQVRJT05fMzY3NzA4MWQtODAxZC00NTUxLWE5MzEtY2FjZmFkMTI0MDBl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730383009"/>
          <w:placeholder>
            <w:docPart w:val="4F4210C72EE84DCEAF2B33DE0A19D3F0"/>
          </w:placeholder>
        </w:sdtPr>
        <w:sdtEndPr/>
        <w:sdtContent>
          <w:r w:rsidR="006E4446" w:rsidRPr="006E4446">
            <w:rPr>
              <w:rFonts w:cs="Arial"/>
              <w:color w:val="000000"/>
              <w:lang w:val="es-ES"/>
            </w:rPr>
            <w:t>[</w:t>
          </w:r>
          <w:r w:rsidR="00652AF7" w:rsidRPr="00652AF7">
            <w:rPr>
              <w:rFonts w:cs="Arial"/>
              <w:color w:val="000000"/>
              <w:lang w:val="es-ES"/>
            </w:rPr>
            <w:t>1]</w:t>
          </w:r>
        </w:sdtContent>
      </w:sdt>
      <w:r w:rsidRPr="00F52D5A">
        <w:rPr>
          <w:rFonts w:cs="Arial"/>
          <w:lang w:val="es-ES"/>
        </w:rPr>
        <w:t xml:space="preserve">. Por otro lado, en Ruanda, los modelos predictivos identifican la inasistencia prenatal, la edad avanzada y el estado civil como factores críticos </w:t>
      </w:r>
      <w:sdt>
        <w:sdtPr>
          <w:rPr>
            <w:rFonts w:cs="Arial"/>
            <w:lang w:val="es-ES"/>
          </w:rPr>
          <w:tag w:val="MENDELEY_CITATION_v3_eyJjaXRhdGlvbklEIjoiTUVOREVMRVlfQ0lUQVRJT05fZTI0MzFjY2YtMWM4Mi00ZDQyLTg4NjEtMzc5NGZlMDMyMTY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485502729"/>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Pr="00F52D5A">
        <w:rPr>
          <w:rFonts w:cs="Arial"/>
          <w:lang w:val="es-ES"/>
        </w:rPr>
        <w:t xml:space="preserve">. Aterrizando al contexto peruano, el análisis de la ENDES evidencia que el nivel educativo, el estado civil y residir en áreas </w:t>
      </w:r>
      <w:r w:rsidR="00FD03FC">
        <w:rPr>
          <w:rFonts w:cs="Arial"/>
          <w:lang w:val="es-ES"/>
        </w:rPr>
        <w:t xml:space="preserve">urbana, </w:t>
      </w:r>
      <w:r w:rsidRPr="00F52D5A">
        <w:rPr>
          <w:rFonts w:cs="Arial"/>
          <w:lang w:val="es-ES"/>
        </w:rPr>
        <w:t>como Lima</w:t>
      </w:r>
      <w:r w:rsidR="00FD03FC">
        <w:rPr>
          <w:rFonts w:cs="Arial"/>
          <w:lang w:val="es-ES"/>
        </w:rPr>
        <w:t>,</w:t>
      </w:r>
      <w:r w:rsidRPr="00F52D5A">
        <w:rPr>
          <w:rFonts w:cs="Arial"/>
          <w:lang w:val="es-ES"/>
        </w:rPr>
        <w:t xml:space="preserve"> influyen directamente en la ocurrencia de pérdidas o resultados adversos en las gestantes </w:t>
      </w:r>
      <w:sdt>
        <w:sdtPr>
          <w:rPr>
            <w:rFonts w:cs="Arial"/>
            <w:lang w:val="es-ES"/>
          </w:rPr>
          <w:tag w:val="MENDELEY_CITATION_v3_eyJjaXRhdGlvbklEIjoiTUVOREVMRVlfQ0lUQVRJT05fNTg3ZDk1NzgtMzBkNi00M2M4LWI1NzEtNGQwNzEwN2YwZGY4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564833297"/>
          <w:placeholder>
            <w:docPart w:val="C4A7BC2CE03B4E7C81CFEBC00F6912FB"/>
          </w:placeholder>
        </w:sdtPr>
        <w:sdtContent>
          <w:r w:rsidR="00652AF7" w:rsidRPr="00652AF7">
            <w:rPr>
              <w:rFonts w:cs="Arial"/>
              <w:color w:val="000000"/>
              <w:lang w:val="es-ES"/>
            </w:rPr>
            <w:t>[3]</w:t>
          </w:r>
        </w:sdtContent>
      </w:sdt>
      <w:r w:rsidRPr="00F52D5A">
        <w:rPr>
          <w:rFonts w:cs="Arial"/>
          <w:lang w:val="es-ES"/>
        </w:rPr>
        <w:t>. A pesar de que los estudios varían según la región o por contextos sociales, llegan a coincidir en que las condiciones socioeconómicas desfavorables y el acceso limitado a la salud conforman factores recurrentes relacionados a la pérdida gestacional, por lo que el avance clave está en integrar datos de salud y sociodemográficos en modelos predictivos enfocados en Lima, Perú.</w:t>
      </w:r>
    </w:p>
    <w:p w14:paraId="5355A890" w14:textId="421D8629" w:rsidR="0071195C" w:rsidRDefault="0071195C" w:rsidP="0071195C">
      <w:pPr>
        <w:pStyle w:val="Heading2"/>
      </w:pPr>
      <w:bookmarkStart w:id="24" w:name="_Toc242132774"/>
      <w:bookmarkStart w:id="25" w:name="_Toc242132847"/>
      <w:r>
        <w:t>Selección de características y balanceo en bases de datos epidemiológicas.</w:t>
      </w:r>
      <w:bookmarkEnd w:id="24"/>
      <w:bookmarkEnd w:id="25"/>
    </w:p>
    <w:p w14:paraId="7CADE3A4" w14:textId="5D6A6E62" w:rsidR="0071195C" w:rsidRPr="001651B3" w:rsidRDefault="0071195C" w:rsidP="00312D1B">
      <w:pPr>
        <w:pStyle w:val="paragraph"/>
        <w:spacing w:before="0" w:beforeAutospacing="0" w:after="0" w:afterAutospacing="0" w:line="360" w:lineRule="auto"/>
        <w:textAlignment w:val="baseline"/>
        <w:rPr>
          <w:rStyle w:val="eop"/>
          <w:rFonts w:ascii="Arial" w:hAnsi="Arial" w:cs="Arial"/>
          <w:sz w:val="18"/>
          <w:szCs w:val="18"/>
        </w:rPr>
      </w:pPr>
      <w:r w:rsidRPr="0071195C">
        <w:rPr>
          <w:rStyle w:val="normaltextrun"/>
          <w:rFonts w:ascii="Arial" w:hAnsi="Arial" w:cs="Arial"/>
          <w:sz w:val="22"/>
          <w:szCs w:val="22"/>
          <w:lang w:val="es-ES"/>
        </w:rPr>
        <w:t xml:space="preserve">El procesamiento de encuestas demográficas masivas, como las DHS o la ENDES, enfrenta grandes retos debido a la alta dimensionalidad de sus variables y el desbalance de sus clases. La evidencia demuestra que técnicas de selección de características, como el algoritmo de envoltura Boruta o el método hacia atrás (Step-Backward), extraen eficazmente solo las variables con impacto real, permitiendo que modelos como Random Forest logren exactitudes superiores al 92% y reduzcan su base a características clave </w:t>
      </w:r>
      <w:sdt>
        <w:sdtPr>
          <w:rPr>
            <w:rStyle w:val="normaltextrun"/>
            <w:rFonts w:ascii="Arial" w:hAnsi="Arial" w:cs="Arial"/>
            <w:sz w:val="22"/>
            <w:szCs w:val="22"/>
            <w:lang w:val="es-ES"/>
          </w:rPr>
          <w:tag w:val="MENDELEY_CITATION_v3_eyJjaXRhdGlvbklEIjoiTUVOREVMRVlfQ0lUQVRJT05fNWZjMGQ2MTktOTI2Yi00MWMwLTkyNjktMzZiZjBiNTI3ZTg3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362348357"/>
          <w:placeholder>
            <w:docPart w:val="C4A7BC2CE03B4E7C81CFEBC00F6912FB"/>
          </w:placeholder>
        </w:sdtPr>
        <w:sdtContent>
          <w:r w:rsidR="00652AF7" w:rsidRPr="00652AF7">
            <w:rPr>
              <w:rStyle w:val="normaltextrun"/>
              <w:rFonts w:ascii="Arial" w:hAnsi="Arial" w:cs="Arial"/>
              <w:color w:val="000000"/>
              <w:sz w:val="22"/>
              <w:szCs w:val="22"/>
              <w:lang w:val="es-ES"/>
            </w:rPr>
            <w:t>[7]</w:t>
          </w:r>
        </w:sdtContent>
      </w:sdt>
      <w:r w:rsidR="00BA190A">
        <w:rPr>
          <w:rStyle w:val="normaltextrun"/>
          <w:rFonts w:ascii="Arial" w:hAnsi="Arial" w:cs="Arial"/>
          <w:sz w:val="22"/>
          <w:szCs w:val="22"/>
          <w:lang w:val="es-ES"/>
        </w:rPr>
        <w:t xml:space="preserve"> </w:t>
      </w:r>
      <w:sdt>
        <w:sdtPr>
          <w:rPr>
            <w:rStyle w:val="normaltextrun"/>
            <w:rFonts w:ascii="Arial" w:hAnsi="Arial" w:cs="Arial"/>
            <w:sz w:val="22"/>
            <w:szCs w:val="22"/>
            <w:lang w:val="es-ES"/>
          </w:rPr>
          <w:tag w:val="MENDELEY_CITATION_v3_eyJjaXRhdGlvbklEIjoiTUVOREVMRVlfQ0lUQVRJT05fNjJhZWM3MzMtMDNmZi00NDA5LWFmM2MtMjE2Yzg3Y2UwYmI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3013651"/>
          <w:placeholder>
            <w:docPart w:val="C4A7BC2CE03B4E7C81CFEBC00F6912FB"/>
          </w:placeholder>
        </w:sdtPr>
        <w:sdtContent>
          <w:r w:rsidR="00652AF7" w:rsidRPr="00652AF7">
            <w:rPr>
              <w:rStyle w:val="normaltextrun"/>
              <w:rFonts w:ascii="Arial" w:hAnsi="Arial" w:cs="Arial"/>
              <w:color w:val="000000"/>
              <w:sz w:val="22"/>
              <w:szCs w:val="22"/>
              <w:lang w:val="es-ES"/>
            </w:rPr>
            <w:t>[5]</w:t>
          </w:r>
        </w:sdtContent>
      </w:sdt>
      <w:r w:rsidRPr="0071195C">
        <w:rPr>
          <w:rStyle w:val="normaltextrun"/>
          <w:rFonts w:ascii="Arial" w:hAnsi="Arial" w:cs="Arial"/>
          <w:sz w:val="22"/>
          <w:szCs w:val="22"/>
          <w:lang w:val="es-ES"/>
        </w:rPr>
        <w:t xml:space="preserve">. </w:t>
      </w:r>
      <w:r w:rsidR="00ED43DC">
        <w:rPr>
          <w:rStyle w:val="normaltextrun"/>
          <w:rFonts w:ascii="Arial" w:hAnsi="Arial" w:cs="Arial"/>
          <w:sz w:val="22"/>
          <w:szCs w:val="22"/>
          <w:lang w:val="es-ES"/>
        </w:rPr>
        <w:t xml:space="preserve">Del </w:t>
      </w:r>
      <w:r w:rsidR="002373ED">
        <w:rPr>
          <w:rStyle w:val="normaltextrun"/>
          <w:rFonts w:ascii="Arial" w:hAnsi="Arial" w:cs="Arial"/>
          <w:sz w:val="22"/>
          <w:szCs w:val="22"/>
          <w:lang w:val="es-ES"/>
        </w:rPr>
        <w:t>mismo</w:t>
      </w:r>
      <w:r w:rsidR="00ED43DC">
        <w:rPr>
          <w:rStyle w:val="normaltextrun"/>
          <w:rFonts w:ascii="Arial" w:hAnsi="Arial" w:cs="Arial"/>
          <w:sz w:val="22"/>
          <w:szCs w:val="22"/>
          <w:lang w:val="es-ES"/>
        </w:rPr>
        <w:t xml:space="preserve"> modo</w:t>
      </w:r>
      <w:r w:rsidR="002373ED">
        <w:rPr>
          <w:rStyle w:val="normaltextrun"/>
          <w:rFonts w:ascii="Arial" w:hAnsi="Arial" w:cs="Arial"/>
          <w:sz w:val="22"/>
          <w:szCs w:val="22"/>
          <w:lang w:val="es-ES"/>
        </w:rPr>
        <w:t>, el uso de las</w:t>
      </w:r>
      <w:r w:rsidRPr="0071195C">
        <w:rPr>
          <w:rStyle w:val="normaltextrun"/>
          <w:rFonts w:ascii="Arial" w:hAnsi="Arial" w:cs="Arial"/>
          <w:sz w:val="22"/>
          <w:szCs w:val="22"/>
          <w:lang w:val="es-ES"/>
        </w:rPr>
        <w:t xml:space="preserve"> pruebas de filtrado</w:t>
      </w:r>
      <w:r w:rsidR="002373ED">
        <w:rPr>
          <w:rStyle w:val="normaltextrun"/>
          <w:rFonts w:ascii="Arial" w:hAnsi="Arial" w:cs="Arial"/>
          <w:sz w:val="22"/>
          <w:szCs w:val="22"/>
          <w:lang w:val="es-ES"/>
        </w:rPr>
        <w:t xml:space="preserve">, como </w:t>
      </w:r>
      <w:r w:rsidRPr="0071195C">
        <w:rPr>
          <w:rStyle w:val="normaltextrun"/>
          <w:rFonts w:ascii="Arial" w:hAnsi="Arial" w:cs="Arial"/>
          <w:sz w:val="22"/>
          <w:szCs w:val="22"/>
          <w:lang w:val="es-ES"/>
        </w:rPr>
        <w:t xml:space="preserve">el Chi-cuadrado </w:t>
      </w:r>
      <w:r w:rsidR="002373ED">
        <w:rPr>
          <w:rStyle w:val="normaltextrun"/>
          <w:rFonts w:ascii="Arial" w:hAnsi="Arial" w:cs="Arial"/>
          <w:sz w:val="22"/>
          <w:szCs w:val="22"/>
          <w:lang w:val="es-ES"/>
        </w:rPr>
        <w:t>demuestra capacidad de aislamiento de</w:t>
      </w:r>
      <w:r w:rsidRPr="0071195C">
        <w:rPr>
          <w:rStyle w:val="normaltextrun"/>
          <w:rFonts w:ascii="Arial" w:hAnsi="Arial" w:cs="Arial"/>
          <w:sz w:val="22"/>
          <w:szCs w:val="22"/>
          <w:lang w:val="es-ES"/>
        </w:rPr>
        <w:t xml:space="preserve"> predictores, </w:t>
      </w:r>
      <w:r w:rsidR="00E35514" w:rsidRPr="00E35514">
        <w:rPr>
          <w:rFonts w:ascii="Arial" w:hAnsi="Arial" w:cs="Arial"/>
          <w:sz w:val="22"/>
          <w:szCs w:val="22"/>
        </w:rPr>
        <w:t>contribuyendo a maximizar el rendimiento del algoritmo medido a través del área bajo la curva (AUC)</w:t>
      </w:r>
      <w:r w:rsidR="00E35514">
        <w:rPr>
          <w:rFonts w:ascii="Arial" w:hAnsi="Arial" w:cs="Arial"/>
          <w:sz w:val="22"/>
          <w:szCs w:val="22"/>
        </w:rPr>
        <w:t xml:space="preserve"> </w:t>
      </w:r>
      <w:sdt>
        <w:sdtPr>
          <w:rPr>
            <w:rFonts w:ascii="Arial" w:hAnsi="Arial" w:cs="Arial"/>
            <w:sz w:val="22"/>
            <w:szCs w:val="22"/>
          </w:rPr>
          <w:tag w:val="MENDELEY_CITATION_v3_eyJjaXRhdGlvbklEIjoiTUVOREVMRVlfQ0lUQVRJT05fMzI1MjQwMDgtMDNhZC00OTQyLWI4YzktOWRhMzczOTk1ZDZi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888494202"/>
          <w:placeholder>
            <w:docPart w:val="C4A7BC2CE03B4E7C81CFEBC00F6912FB"/>
          </w:placeholder>
        </w:sdtPr>
        <w:sdtEndPr>
          <w:rPr>
            <w:rStyle w:val="normaltextrun"/>
            <w:lang w:val="es-ES"/>
          </w:rPr>
        </w:sdtEndPr>
        <w:sdtContent>
          <w:r w:rsidR="00652AF7" w:rsidRPr="00652AF7">
            <w:rPr>
              <w:rFonts w:ascii="Arial" w:hAnsi="Arial" w:cs="Arial"/>
              <w:color w:val="000000"/>
              <w:sz w:val="22"/>
              <w:szCs w:val="22"/>
            </w:rPr>
            <w:t>[4]</w:t>
          </w:r>
        </w:sdtContent>
      </w:sdt>
      <w:r w:rsidR="00D778CB">
        <w:rPr>
          <w:rStyle w:val="normaltextrun"/>
          <w:rFonts w:ascii="Arial" w:hAnsi="Arial" w:cs="Arial"/>
          <w:sz w:val="22"/>
          <w:szCs w:val="22"/>
          <w:lang w:val="es-ES"/>
        </w:rPr>
        <w:t xml:space="preserve"> </w:t>
      </w:r>
      <w:sdt>
        <w:sdtPr>
          <w:rPr>
            <w:rStyle w:val="normaltextrun"/>
            <w:rFonts w:ascii="Arial" w:hAnsi="Arial" w:cs="Arial"/>
            <w:sz w:val="22"/>
            <w:szCs w:val="22"/>
            <w:lang w:val="es-ES"/>
          </w:rPr>
          <w:tag w:val="MENDELEY_CITATION_v3_eyJjaXRhdGlvbklEIjoiTUVOREVMRVlfQ0lUQVRJT05fNDE4OTkxZDItNWRhYy00YzJjLTliZGUtZTA2MTRjYTU3NzJl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352154419"/>
          <w:placeholder>
            <w:docPart w:val="C4A7BC2CE03B4E7C81CFEBC00F6912FB"/>
          </w:placeholder>
        </w:sdtPr>
        <w:sdtContent>
          <w:r w:rsidR="00652AF7" w:rsidRPr="00652AF7">
            <w:rPr>
              <w:rStyle w:val="normaltextrun"/>
              <w:rFonts w:ascii="Arial" w:hAnsi="Arial" w:cs="Arial"/>
              <w:color w:val="000000"/>
              <w:sz w:val="22"/>
              <w:szCs w:val="22"/>
              <w:lang w:val="es-ES"/>
            </w:rPr>
            <w:t>[5]</w:t>
          </w:r>
        </w:sdtContent>
      </w:sdt>
      <w:r w:rsidRPr="0071195C">
        <w:rPr>
          <w:rStyle w:val="normaltextrun"/>
          <w:rFonts w:ascii="Arial" w:hAnsi="Arial" w:cs="Arial"/>
          <w:sz w:val="22"/>
          <w:szCs w:val="22"/>
          <w:lang w:val="es-ES"/>
        </w:rPr>
        <w:t xml:space="preserve">. Para solucionar el problema del desbalance, donde los nacimientos a término superan abrumadoramente a las pérdidas gestacionales, el uso de técnicas de sobremuestreo sintético como SMOTE o Borderline-SMOTE ha demostrado evitar el sesgo algorítmico e incrementar la exactitud predictiva </w:t>
      </w:r>
      <w:sdt>
        <w:sdtPr>
          <w:rPr>
            <w:rStyle w:val="normaltextrun"/>
            <w:rFonts w:ascii="Arial" w:hAnsi="Arial" w:cs="Arial"/>
            <w:sz w:val="22"/>
            <w:szCs w:val="22"/>
            <w:lang w:val="es-ES"/>
          </w:rPr>
          <w:tag w:val="MENDELEY_CITATION_v3_eyJjaXRhdGlvbklEIjoiTUVOREVMRVlfQ0lUQVRJT05fYTA0ZDllYTItODJiMi00YWZlLTgxMjMtYjZiODkwZjc4ODli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541428133"/>
          <w:placeholder>
            <w:docPart w:val="C4A7BC2CE03B4E7C81CFEBC00F6912FB"/>
          </w:placeholder>
        </w:sdtPr>
        <w:sdtContent>
          <w:r w:rsidR="00652AF7" w:rsidRPr="00652AF7">
            <w:rPr>
              <w:rStyle w:val="normaltextrun"/>
              <w:rFonts w:ascii="Arial" w:hAnsi="Arial" w:cs="Arial"/>
              <w:color w:val="000000"/>
              <w:sz w:val="22"/>
              <w:szCs w:val="22"/>
              <w:lang w:val="es-ES"/>
            </w:rPr>
            <w:t>[7]</w:t>
          </w:r>
        </w:sdtContent>
      </w:sdt>
      <w:r w:rsidR="00BA190A">
        <w:rPr>
          <w:rStyle w:val="normaltextrun"/>
          <w:rFonts w:ascii="Arial" w:hAnsi="Arial" w:cs="Arial"/>
          <w:sz w:val="22"/>
          <w:szCs w:val="22"/>
          <w:lang w:val="es-ES"/>
        </w:rPr>
        <w:t xml:space="preserve"> </w:t>
      </w:r>
      <w:sdt>
        <w:sdtPr>
          <w:rPr>
            <w:rStyle w:val="normaltextrun"/>
            <w:rFonts w:ascii="Arial" w:hAnsi="Arial" w:cs="Arial"/>
            <w:sz w:val="22"/>
            <w:szCs w:val="22"/>
            <w:lang w:val="es-ES"/>
          </w:rPr>
          <w:tag w:val="MENDELEY_CITATION_v3_eyJjaXRhdGlvbklEIjoiTUVOREVMRVlfQ0lUQVRJT05fZDBlZDQ1NjAtN2Y2OC00YTA5LTg1ODAtYmI5YWE0Y2JhNzlk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935291108"/>
          <w:placeholder>
            <w:docPart w:val="C4A7BC2CE03B4E7C81CFEBC00F6912FB"/>
          </w:placeholder>
        </w:sdtPr>
        <w:sdtContent>
          <w:r w:rsidR="00652AF7" w:rsidRPr="00652AF7">
            <w:rPr>
              <w:rStyle w:val="normaltextrun"/>
              <w:rFonts w:ascii="Arial" w:hAnsi="Arial" w:cs="Arial"/>
              <w:color w:val="000000"/>
              <w:sz w:val="22"/>
              <w:szCs w:val="22"/>
              <w:lang w:val="es-ES"/>
            </w:rPr>
            <w:t>[5]</w:t>
          </w:r>
        </w:sdtContent>
      </w:sdt>
      <w:r w:rsidRPr="0071195C">
        <w:rPr>
          <w:rStyle w:val="normaltextrun"/>
          <w:rFonts w:ascii="Arial" w:hAnsi="Arial" w:cs="Arial"/>
          <w:sz w:val="22"/>
          <w:szCs w:val="22"/>
          <w:lang w:val="es-ES"/>
        </w:rPr>
        <w:t>.</w:t>
      </w:r>
      <w:r w:rsidR="001651B3">
        <w:rPr>
          <w:rStyle w:val="normaltextrun"/>
          <w:rFonts w:ascii="Arial" w:hAnsi="Arial" w:cs="Arial"/>
          <w:sz w:val="22"/>
          <w:szCs w:val="22"/>
          <w:lang w:val="es-ES"/>
        </w:rPr>
        <w:t xml:space="preserve"> </w:t>
      </w:r>
      <w:r w:rsidR="00B60E95">
        <w:rPr>
          <w:rStyle w:val="normaltextrun"/>
          <w:rFonts w:ascii="Arial" w:hAnsi="Arial" w:cs="Arial"/>
          <w:sz w:val="22"/>
          <w:szCs w:val="22"/>
          <w:lang w:val="es-ES"/>
        </w:rPr>
        <w:t>A</w:t>
      </w:r>
      <w:r w:rsidR="008A6D36">
        <w:rPr>
          <w:rStyle w:val="normaltextrun"/>
          <w:rFonts w:ascii="Arial" w:hAnsi="Arial" w:cs="Arial"/>
          <w:sz w:val="22"/>
          <w:szCs w:val="22"/>
          <w:lang w:val="es-ES"/>
        </w:rPr>
        <w:t xml:space="preserve"> partir de este hallazgo</w:t>
      </w:r>
      <w:r w:rsidRPr="0071195C">
        <w:rPr>
          <w:rStyle w:val="normaltextrun"/>
          <w:rFonts w:ascii="Arial" w:hAnsi="Arial" w:cs="Arial"/>
          <w:sz w:val="22"/>
          <w:szCs w:val="22"/>
          <w:lang w:val="es-ES"/>
        </w:rPr>
        <w:t xml:space="preserve">, </w:t>
      </w:r>
      <w:r w:rsidR="001417D4">
        <w:rPr>
          <w:rStyle w:val="normaltextrun"/>
          <w:rFonts w:ascii="Arial" w:hAnsi="Arial" w:cs="Arial"/>
          <w:sz w:val="22"/>
          <w:szCs w:val="22"/>
          <w:lang w:val="es-ES"/>
        </w:rPr>
        <w:t>conociendo</w:t>
      </w:r>
      <w:r w:rsidR="00F06DD7">
        <w:rPr>
          <w:rStyle w:val="normaltextrun"/>
          <w:rFonts w:ascii="Arial" w:hAnsi="Arial" w:cs="Arial"/>
          <w:sz w:val="22"/>
          <w:szCs w:val="22"/>
          <w:lang w:val="es-ES"/>
        </w:rPr>
        <w:t xml:space="preserve"> la evidencia internacional </w:t>
      </w:r>
      <w:r w:rsidR="00E85B79">
        <w:rPr>
          <w:rStyle w:val="normaltextrun"/>
          <w:rFonts w:ascii="Arial" w:hAnsi="Arial" w:cs="Arial"/>
          <w:sz w:val="22"/>
          <w:szCs w:val="22"/>
          <w:lang w:val="es-ES"/>
        </w:rPr>
        <w:t>y la complejidad dimensional de</w:t>
      </w:r>
      <w:r w:rsidR="00086B88">
        <w:rPr>
          <w:rStyle w:val="normaltextrun"/>
          <w:rFonts w:ascii="Arial" w:hAnsi="Arial" w:cs="Arial"/>
          <w:sz w:val="22"/>
          <w:szCs w:val="22"/>
          <w:lang w:val="es-ES"/>
        </w:rPr>
        <w:t xml:space="preserve"> la ENDES</w:t>
      </w:r>
      <w:r w:rsidRPr="0071195C">
        <w:rPr>
          <w:rStyle w:val="normaltextrun"/>
          <w:rFonts w:ascii="Arial" w:hAnsi="Arial" w:cs="Arial"/>
          <w:sz w:val="22"/>
          <w:szCs w:val="22"/>
          <w:lang w:val="es-ES"/>
        </w:rPr>
        <w:t>, se considera pertinente la integración conjunta de Boruta</w:t>
      </w:r>
      <w:r w:rsidR="00F9507A">
        <w:rPr>
          <w:rStyle w:val="normaltextrun"/>
          <w:rFonts w:ascii="Arial" w:hAnsi="Arial" w:cs="Arial"/>
          <w:sz w:val="22"/>
          <w:szCs w:val="22"/>
          <w:lang w:val="es-ES"/>
        </w:rPr>
        <w:t xml:space="preserve">, </w:t>
      </w:r>
      <w:r w:rsidRPr="0071195C">
        <w:rPr>
          <w:rStyle w:val="normaltextrun"/>
          <w:rFonts w:ascii="Arial" w:hAnsi="Arial" w:cs="Arial"/>
          <w:sz w:val="22"/>
          <w:szCs w:val="22"/>
          <w:lang w:val="es-ES"/>
        </w:rPr>
        <w:t>para aislar el entorno sociodemográfico de la gestante</w:t>
      </w:r>
      <w:r w:rsidR="001C00FB">
        <w:rPr>
          <w:rStyle w:val="normaltextrun"/>
          <w:rFonts w:ascii="Arial" w:hAnsi="Arial" w:cs="Arial"/>
          <w:sz w:val="22"/>
          <w:szCs w:val="22"/>
          <w:lang w:val="es-ES"/>
        </w:rPr>
        <w:t xml:space="preserve"> </w:t>
      </w:r>
      <w:r w:rsidRPr="0071195C">
        <w:rPr>
          <w:rStyle w:val="normaltextrun"/>
          <w:rFonts w:ascii="Arial" w:hAnsi="Arial" w:cs="Arial"/>
          <w:sz w:val="22"/>
          <w:szCs w:val="22"/>
          <w:lang w:val="es-ES"/>
        </w:rPr>
        <w:t>y SMOTE</w:t>
      </w:r>
      <w:r w:rsidR="001C00FB">
        <w:rPr>
          <w:rStyle w:val="normaltextrun"/>
          <w:rFonts w:ascii="Arial" w:hAnsi="Arial" w:cs="Arial"/>
          <w:sz w:val="22"/>
          <w:szCs w:val="22"/>
          <w:lang w:val="es-ES"/>
        </w:rPr>
        <w:t xml:space="preserve"> </w:t>
      </w:r>
      <w:r w:rsidRPr="0071195C">
        <w:rPr>
          <w:rStyle w:val="normaltextrun"/>
          <w:rFonts w:ascii="Arial" w:hAnsi="Arial" w:cs="Arial"/>
          <w:sz w:val="22"/>
          <w:szCs w:val="22"/>
          <w:lang w:val="es-ES"/>
        </w:rPr>
        <w:t xml:space="preserve">para equilibrar los datos. Esta estrategia busca contribuir a la construcción de un modelo predictivo, orientado a apoyar </w:t>
      </w:r>
      <w:r w:rsidR="00D05F34">
        <w:rPr>
          <w:rStyle w:val="normaltextrun"/>
          <w:rFonts w:ascii="Arial" w:hAnsi="Arial" w:cs="Arial"/>
          <w:sz w:val="22"/>
          <w:szCs w:val="22"/>
          <w:lang w:val="es-ES"/>
        </w:rPr>
        <w:t>de forma académica</w:t>
      </w:r>
      <w:r w:rsidR="00A43A39">
        <w:rPr>
          <w:rStyle w:val="normaltextrun"/>
          <w:rFonts w:ascii="Arial" w:hAnsi="Arial" w:cs="Arial"/>
          <w:sz w:val="22"/>
          <w:szCs w:val="22"/>
          <w:lang w:val="es-ES"/>
        </w:rPr>
        <w:t xml:space="preserve"> </w:t>
      </w:r>
      <w:r w:rsidR="00A600F3">
        <w:rPr>
          <w:rStyle w:val="normaltextrun"/>
          <w:rFonts w:ascii="Arial" w:hAnsi="Arial" w:cs="Arial"/>
          <w:sz w:val="22"/>
          <w:szCs w:val="22"/>
          <w:lang w:val="es-ES"/>
        </w:rPr>
        <w:t xml:space="preserve">o como aporte de prevención </w:t>
      </w:r>
      <w:r w:rsidRPr="0071195C">
        <w:rPr>
          <w:rStyle w:val="normaltextrun"/>
          <w:rFonts w:ascii="Arial" w:hAnsi="Arial" w:cs="Arial"/>
          <w:sz w:val="22"/>
          <w:szCs w:val="22"/>
          <w:lang w:val="es-ES"/>
        </w:rPr>
        <w:t>de pérdidas gestacionales.</w:t>
      </w:r>
    </w:p>
    <w:p w14:paraId="6E551908" w14:textId="77777777" w:rsidR="0071195C" w:rsidRDefault="0071195C" w:rsidP="0071195C">
      <w:pPr>
        <w:pStyle w:val="paragraph"/>
        <w:spacing w:before="0" w:beforeAutospacing="0" w:after="0" w:afterAutospacing="0"/>
        <w:textAlignment w:val="baseline"/>
        <w:rPr>
          <w:rStyle w:val="eop"/>
          <w:rFonts w:ascii="Arial" w:hAnsi="Arial" w:cs="Arial"/>
          <w:sz w:val="22"/>
          <w:szCs w:val="22"/>
        </w:rPr>
      </w:pPr>
    </w:p>
    <w:p w14:paraId="22BE5234" w14:textId="77777777" w:rsidR="0071195C" w:rsidRDefault="0071195C" w:rsidP="0071195C">
      <w:pPr>
        <w:pStyle w:val="paragraph"/>
        <w:spacing w:before="0" w:beforeAutospacing="0" w:after="0" w:afterAutospacing="0"/>
        <w:textAlignment w:val="baseline"/>
        <w:rPr>
          <w:rStyle w:val="eop"/>
          <w:rFonts w:ascii="Arial" w:hAnsi="Arial" w:cs="Arial"/>
          <w:sz w:val="22"/>
          <w:szCs w:val="22"/>
        </w:rPr>
      </w:pPr>
    </w:p>
    <w:p w14:paraId="74083204" w14:textId="6E40C6D5" w:rsidR="0071195C" w:rsidRPr="0071195C" w:rsidRDefault="0071195C" w:rsidP="0071195C">
      <w:pPr>
        <w:pStyle w:val="Heading2"/>
      </w:pPr>
      <w:bookmarkStart w:id="26" w:name="_Toc242132775"/>
      <w:bookmarkStart w:id="27" w:name="_Toc242132848"/>
      <w:r w:rsidRPr="050A7DC0">
        <w:rPr>
          <w:rStyle w:val="eop"/>
          <w:lang w:val="es-ES"/>
        </w:rPr>
        <w:t>Evaluación y comparación de algoritmos de machine Learning en salud</w:t>
      </w:r>
      <w:bookmarkEnd w:id="26"/>
      <w:bookmarkEnd w:id="27"/>
    </w:p>
    <w:p w14:paraId="10C5E3BF" w14:textId="3935ABF9" w:rsidR="0071195C" w:rsidRDefault="0071195C" w:rsidP="0071195C">
      <w:pPr>
        <w:rPr>
          <w:rFonts w:cs="Arial"/>
        </w:rPr>
      </w:pPr>
      <w:r w:rsidRPr="0071195C">
        <w:rPr>
          <w:rFonts w:cs="Arial"/>
          <w:lang w:val="es-ES"/>
        </w:rPr>
        <w:t xml:space="preserve">La literatura evidencia una amplia variedad de sistemas predictivos que evalúan y comparan el rendimiento de algoritmos individuales y de ensamblaje (como Random Forest, Support Vector Machines, KNN, Naive Bayes y Redes Neuronales). Esta evaluación comparativa permite identificar qué algoritmos logran las mejores métricas de exactitud, precisión, sensibilidad y Área Bajo la Curva (AUC) para el análisis inicial de resultados gestacionales y problemas de fertilidad. Con el fin de facilitar la lectura, la Tabla 1 consolida las métricas de los modelos que resultaron superiores en la literatura reciente: </w:t>
      </w:r>
      <w:r w:rsidRPr="0071195C">
        <w:rPr>
          <w:rFonts w:cs="Arial"/>
        </w:rPr>
        <w:t> </w:t>
      </w:r>
    </w:p>
    <w:p w14:paraId="18D815CA" w14:textId="0E0CC637" w:rsidR="0071195C" w:rsidRDefault="0071195C">
      <w:pPr>
        <w:rPr>
          <w:rFonts w:cs="Arial"/>
        </w:rPr>
      </w:pPr>
    </w:p>
    <w:tbl>
      <w:tblPr>
        <w:tblStyle w:val="PlainTable1"/>
        <w:tblW w:w="11199" w:type="dxa"/>
        <w:tblInd w:w="-1281" w:type="dxa"/>
        <w:tblLayout w:type="fixed"/>
        <w:tblLook w:val="04A0" w:firstRow="1" w:lastRow="0" w:firstColumn="1" w:lastColumn="0" w:noHBand="0" w:noVBand="1"/>
      </w:tblPr>
      <w:tblGrid>
        <w:gridCol w:w="2127"/>
        <w:gridCol w:w="1886"/>
        <w:gridCol w:w="1150"/>
        <w:gridCol w:w="1578"/>
        <w:gridCol w:w="1040"/>
        <w:gridCol w:w="1602"/>
        <w:gridCol w:w="1816"/>
      </w:tblGrid>
      <w:tr w:rsidR="0071195C" w:rsidRPr="0071195C" w14:paraId="36DE94D2" w14:textId="77777777" w:rsidTr="00432DA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468E7738" w14:textId="77777777" w:rsidR="0071195C" w:rsidRPr="005913F3" w:rsidRDefault="0071195C" w:rsidP="00312D1B">
            <w:pPr>
              <w:spacing w:line="240" w:lineRule="auto"/>
              <w:rPr>
                <w:rFonts w:cs="Arial"/>
                <w:i/>
                <w:sz w:val="20"/>
                <w:szCs w:val="20"/>
              </w:rPr>
            </w:pPr>
            <w:r w:rsidRPr="005913F3">
              <w:rPr>
                <w:rFonts w:cs="Arial"/>
                <w:i/>
                <w:sz w:val="20"/>
                <w:szCs w:val="20"/>
                <w:lang w:val="es-ES"/>
              </w:rPr>
              <w:t>Autor </w:t>
            </w:r>
            <w:r w:rsidRPr="005913F3">
              <w:rPr>
                <w:rFonts w:cs="Arial"/>
                <w:i/>
                <w:sz w:val="20"/>
                <w:szCs w:val="20"/>
              </w:rPr>
              <w:t> </w:t>
            </w:r>
          </w:p>
        </w:tc>
        <w:tc>
          <w:tcPr>
            <w:tcW w:w="1886" w:type="dxa"/>
            <w:hideMark/>
          </w:tcPr>
          <w:p w14:paraId="628074D6" w14:textId="77777777" w:rsidR="0071195C" w:rsidRPr="005913F3" w:rsidRDefault="0071195C"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rPr>
            </w:pPr>
            <w:r w:rsidRPr="005913F3">
              <w:rPr>
                <w:rFonts w:cs="Arial"/>
                <w:i/>
                <w:sz w:val="20"/>
                <w:szCs w:val="20"/>
                <w:lang w:val="es-ES"/>
              </w:rPr>
              <w:t> Dataset </w:t>
            </w:r>
            <w:r w:rsidRPr="005913F3">
              <w:rPr>
                <w:rFonts w:cs="Arial"/>
                <w:i/>
                <w:sz w:val="20"/>
                <w:szCs w:val="20"/>
              </w:rPr>
              <w:t> </w:t>
            </w:r>
          </w:p>
        </w:tc>
        <w:tc>
          <w:tcPr>
            <w:tcW w:w="1150" w:type="dxa"/>
            <w:hideMark/>
          </w:tcPr>
          <w:p w14:paraId="750F193E" w14:textId="77777777" w:rsidR="0071195C" w:rsidRPr="005913F3" w:rsidRDefault="0071195C"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rPr>
            </w:pPr>
            <w:r w:rsidRPr="005913F3">
              <w:rPr>
                <w:rFonts w:cs="Arial"/>
                <w:i/>
                <w:sz w:val="20"/>
                <w:szCs w:val="20"/>
                <w:lang w:val="es-ES"/>
              </w:rPr>
              <w:t>Algoritmo </w:t>
            </w:r>
            <w:r w:rsidRPr="005913F3">
              <w:rPr>
                <w:rFonts w:cs="Arial"/>
                <w:i/>
                <w:sz w:val="20"/>
                <w:szCs w:val="20"/>
              </w:rPr>
              <w:t> </w:t>
            </w:r>
          </w:p>
        </w:tc>
        <w:tc>
          <w:tcPr>
            <w:tcW w:w="1578" w:type="dxa"/>
            <w:hideMark/>
          </w:tcPr>
          <w:p w14:paraId="5F48681E" w14:textId="77777777" w:rsidR="0071195C" w:rsidRPr="005913F3" w:rsidRDefault="0071195C"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rPr>
            </w:pPr>
            <w:r w:rsidRPr="005913F3">
              <w:rPr>
                <w:rFonts w:cs="Arial"/>
                <w:i/>
                <w:sz w:val="20"/>
                <w:szCs w:val="20"/>
                <w:lang w:val="es-ES"/>
              </w:rPr>
              <w:t> Variables </w:t>
            </w:r>
            <w:r w:rsidRPr="005913F3">
              <w:rPr>
                <w:rFonts w:cs="Arial"/>
                <w:i/>
                <w:sz w:val="20"/>
                <w:szCs w:val="20"/>
              </w:rPr>
              <w:t> </w:t>
            </w:r>
          </w:p>
        </w:tc>
        <w:tc>
          <w:tcPr>
            <w:tcW w:w="1040" w:type="dxa"/>
            <w:hideMark/>
          </w:tcPr>
          <w:p w14:paraId="77CF25D4" w14:textId="77777777" w:rsidR="0071195C" w:rsidRPr="005913F3" w:rsidRDefault="0071195C"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rPr>
            </w:pPr>
            <w:r w:rsidRPr="005913F3">
              <w:rPr>
                <w:rFonts w:cs="Arial"/>
                <w:i/>
                <w:sz w:val="20"/>
                <w:szCs w:val="20"/>
                <w:lang w:val="es-ES"/>
              </w:rPr>
              <w:t>Métricas </w:t>
            </w:r>
            <w:r w:rsidRPr="005913F3">
              <w:rPr>
                <w:rFonts w:cs="Arial"/>
                <w:i/>
                <w:sz w:val="20"/>
                <w:szCs w:val="20"/>
              </w:rPr>
              <w:t> </w:t>
            </w:r>
          </w:p>
        </w:tc>
        <w:tc>
          <w:tcPr>
            <w:tcW w:w="1602" w:type="dxa"/>
            <w:hideMark/>
          </w:tcPr>
          <w:p w14:paraId="60EB3B89" w14:textId="77777777" w:rsidR="0071195C" w:rsidRPr="005913F3" w:rsidRDefault="0071195C"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rPr>
            </w:pPr>
            <w:r w:rsidRPr="005913F3">
              <w:rPr>
                <w:rFonts w:cs="Arial"/>
                <w:i/>
                <w:sz w:val="20"/>
                <w:szCs w:val="20"/>
                <w:lang w:val="es-ES"/>
              </w:rPr>
              <w:t>Limitaciones </w:t>
            </w:r>
            <w:r w:rsidRPr="005913F3">
              <w:rPr>
                <w:rFonts w:cs="Arial"/>
                <w:i/>
                <w:sz w:val="20"/>
                <w:szCs w:val="20"/>
              </w:rPr>
              <w:t> </w:t>
            </w:r>
          </w:p>
        </w:tc>
        <w:tc>
          <w:tcPr>
            <w:tcW w:w="1816" w:type="dxa"/>
            <w:hideMark/>
          </w:tcPr>
          <w:p w14:paraId="3B57EAFC" w14:textId="77777777" w:rsidR="0071195C" w:rsidRPr="005913F3" w:rsidRDefault="0071195C"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rPr>
            </w:pPr>
            <w:r w:rsidRPr="005913F3">
              <w:rPr>
                <w:rFonts w:cs="Arial"/>
                <w:i/>
                <w:sz w:val="20"/>
                <w:szCs w:val="20"/>
                <w:lang w:val="es-ES"/>
              </w:rPr>
              <w:t> Gap / Brecha </w:t>
            </w:r>
            <w:r w:rsidRPr="005913F3">
              <w:rPr>
                <w:rFonts w:cs="Arial"/>
                <w:i/>
                <w:sz w:val="20"/>
                <w:szCs w:val="20"/>
              </w:rPr>
              <w:t> </w:t>
            </w:r>
          </w:p>
        </w:tc>
      </w:tr>
      <w:tr w:rsidR="0071195C" w:rsidRPr="0071195C" w14:paraId="55E650FB" w14:textId="77777777" w:rsidTr="00432D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14001CE0" w14:textId="239D2471" w:rsidR="0071195C" w:rsidRPr="005913F3" w:rsidRDefault="0071195C" w:rsidP="00312D1B">
            <w:pPr>
              <w:spacing w:line="240" w:lineRule="auto"/>
              <w:rPr>
                <w:rFonts w:cs="Arial"/>
                <w:i/>
                <w:sz w:val="20"/>
                <w:szCs w:val="20"/>
              </w:rPr>
            </w:pPr>
            <w:r w:rsidRPr="005913F3">
              <w:rPr>
                <w:rFonts w:cs="Arial"/>
                <w:i/>
                <w:sz w:val="20"/>
                <w:szCs w:val="20"/>
                <w:lang w:val="es-ES"/>
              </w:rPr>
              <w:t xml:space="preserve">Mendoza Canales </w:t>
            </w:r>
            <w:sdt>
              <w:sdtPr>
                <w:rPr>
                  <w:rFonts w:cs="Arial"/>
                  <w:i/>
                  <w:sz w:val="20"/>
                  <w:szCs w:val="20"/>
                  <w:lang w:val="es-ES"/>
                </w:rPr>
                <w:tag w:val="MENDELEY_CITATION_v3_eyJjaXRhdGlvbklEIjoiTUVOREVMRVlfQ0lUQVRJT05fODczN2JmNmItZGE3Mi00MDM5LTk2Y2QtN2VjMmMwNTYxMDY1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855310186"/>
                <w:placeholder>
                  <w:docPart w:val="C4A7BC2CE03B4E7C81CFEBC00F6912FB"/>
                </w:placeholder>
              </w:sdtPr>
              <w:sdtContent>
                <w:r w:rsidR="00652AF7" w:rsidRPr="00652AF7">
                  <w:rPr>
                    <w:rFonts w:cs="Arial"/>
                    <w:i/>
                    <w:color w:val="000000"/>
                    <w:sz w:val="20"/>
                    <w:szCs w:val="20"/>
                    <w:lang w:val="es-ES"/>
                  </w:rPr>
                  <w:t>[8]</w:t>
                </w:r>
              </w:sdtContent>
            </w:sdt>
            <w:r w:rsidR="00F73144">
              <w:rPr>
                <w:rFonts w:cs="Arial"/>
                <w:i/>
                <w:sz w:val="20"/>
                <w:szCs w:val="20"/>
                <w:lang w:val="es-ES"/>
              </w:rPr>
              <w:t xml:space="preserve"> </w:t>
            </w:r>
            <w:r w:rsidRPr="005913F3">
              <w:rPr>
                <w:rFonts w:cs="Arial"/>
                <w:i/>
                <w:sz w:val="20"/>
                <w:szCs w:val="20"/>
                <w:lang w:val="es-ES"/>
              </w:rPr>
              <w:t> </w:t>
            </w:r>
            <w:r w:rsidRPr="005913F3">
              <w:rPr>
                <w:rFonts w:cs="Arial"/>
                <w:i/>
                <w:sz w:val="20"/>
                <w:szCs w:val="20"/>
              </w:rPr>
              <w:t> </w:t>
            </w:r>
          </w:p>
        </w:tc>
        <w:tc>
          <w:tcPr>
            <w:tcW w:w="1886" w:type="dxa"/>
            <w:hideMark/>
          </w:tcPr>
          <w:p w14:paraId="63607605"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UCI Fertility Dataset (100 voluntarios). </w:t>
            </w:r>
            <w:r w:rsidRPr="005913F3">
              <w:rPr>
                <w:rFonts w:cs="Arial"/>
                <w:sz w:val="20"/>
                <w:szCs w:val="20"/>
              </w:rPr>
              <w:t> </w:t>
            </w:r>
          </w:p>
        </w:tc>
        <w:tc>
          <w:tcPr>
            <w:tcW w:w="1150" w:type="dxa"/>
            <w:hideMark/>
          </w:tcPr>
          <w:p w14:paraId="069C83F3"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Redes Neuronales (RProp MLP). </w:t>
            </w:r>
            <w:r w:rsidRPr="005913F3">
              <w:rPr>
                <w:rFonts w:cs="Arial"/>
                <w:sz w:val="20"/>
                <w:szCs w:val="20"/>
              </w:rPr>
              <w:t> </w:t>
            </w:r>
          </w:p>
        </w:tc>
        <w:tc>
          <w:tcPr>
            <w:tcW w:w="1578" w:type="dxa"/>
            <w:hideMark/>
          </w:tcPr>
          <w:p w14:paraId="3D7EA47E"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10 atributos de entrada (edad, temporada de análisis, enfermedades infantiles, accidentes, intervenciones quirúrgicas, fiebre, alcohol, tabaco, horas sentadas). </w:t>
            </w:r>
            <w:r w:rsidRPr="005913F3">
              <w:rPr>
                <w:rFonts w:cs="Arial"/>
                <w:sz w:val="20"/>
                <w:szCs w:val="20"/>
              </w:rPr>
              <w:t> </w:t>
            </w:r>
          </w:p>
        </w:tc>
        <w:tc>
          <w:tcPr>
            <w:tcW w:w="1040" w:type="dxa"/>
            <w:hideMark/>
          </w:tcPr>
          <w:p w14:paraId="3E795DD9"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Accuracy: 98.57%</w:t>
            </w:r>
            <w:r w:rsidRPr="005913F3">
              <w:rPr>
                <w:rFonts w:cs="Arial"/>
                <w:sz w:val="20"/>
                <w:szCs w:val="20"/>
              </w:rPr>
              <w:t> </w:t>
            </w:r>
          </w:p>
          <w:p w14:paraId="51123322"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AUC: N/A </w:t>
            </w:r>
            <w:r w:rsidRPr="005913F3">
              <w:rPr>
                <w:rFonts w:cs="Arial"/>
                <w:sz w:val="20"/>
                <w:szCs w:val="20"/>
              </w:rPr>
              <w:t> </w:t>
            </w:r>
          </w:p>
        </w:tc>
        <w:tc>
          <w:tcPr>
            <w:tcW w:w="1602" w:type="dxa"/>
            <w:hideMark/>
          </w:tcPr>
          <w:p w14:paraId="42408F5F"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Dataset clínico pequeño y controlado. Modelo considerado de baja interpretabilidad clínica. </w:t>
            </w:r>
            <w:r w:rsidRPr="005913F3">
              <w:rPr>
                <w:rFonts w:cs="Arial"/>
                <w:sz w:val="20"/>
                <w:szCs w:val="20"/>
              </w:rPr>
              <w:t> </w:t>
            </w:r>
          </w:p>
        </w:tc>
        <w:tc>
          <w:tcPr>
            <w:tcW w:w="1816" w:type="dxa"/>
            <w:hideMark/>
          </w:tcPr>
          <w:p w14:paraId="41C8F831"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No utiliza técnicas de balanceo ni de explicabilidad. Al limitarse a muestras clínicas pequeñas, es imposible generalizarlo a nivel de salud pública. </w:t>
            </w:r>
            <w:r w:rsidRPr="005913F3">
              <w:rPr>
                <w:rFonts w:cs="Arial"/>
                <w:sz w:val="20"/>
                <w:szCs w:val="20"/>
              </w:rPr>
              <w:t> </w:t>
            </w:r>
          </w:p>
        </w:tc>
      </w:tr>
      <w:tr w:rsidR="0071195C" w:rsidRPr="0071195C" w14:paraId="4DD6EAF2" w14:textId="77777777" w:rsidTr="00432DA4">
        <w:trPr>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7FBD9D93" w14:textId="33079285" w:rsidR="0071195C" w:rsidRPr="005913F3" w:rsidRDefault="0071195C" w:rsidP="00312D1B">
            <w:pPr>
              <w:spacing w:line="240" w:lineRule="auto"/>
              <w:rPr>
                <w:rFonts w:cs="Arial"/>
                <w:i/>
                <w:sz w:val="20"/>
                <w:szCs w:val="20"/>
              </w:rPr>
            </w:pPr>
            <w:r w:rsidRPr="005913F3">
              <w:rPr>
                <w:rFonts w:cs="Arial"/>
                <w:i/>
                <w:sz w:val="20"/>
                <w:szCs w:val="20"/>
                <w:lang w:val="es-ES"/>
              </w:rPr>
              <w:t xml:space="preserve">Kubahoniyesu y Kabano </w:t>
            </w:r>
            <w:sdt>
              <w:sdtPr>
                <w:rPr>
                  <w:rFonts w:cs="Arial"/>
                  <w:i/>
                  <w:sz w:val="20"/>
                  <w:szCs w:val="20"/>
                  <w:lang w:val="es-ES"/>
                </w:rPr>
                <w:tag w:val="MENDELEY_CITATION_v3_eyJjaXRhdGlvbklEIjoiTUVOREVMRVlfQ0lUQVRJT05fZjA4MTgxYjYtMWJkYS00N2YwLWJhN2EtMjJlYTcwYWQzZjEw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177002927"/>
                <w:placeholder>
                  <w:docPart w:val="4F4D513FC1114516BA807E412001F9E1"/>
                </w:placeholder>
              </w:sdtPr>
              <w:sdtContent>
                <w:r w:rsidR="00652AF7" w:rsidRPr="00652AF7">
                  <w:rPr>
                    <w:rFonts w:cs="Arial"/>
                    <w:i/>
                    <w:color w:val="000000"/>
                    <w:sz w:val="20"/>
                    <w:szCs w:val="20"/>
                    <w:lang w:val="es-ES"/>
                  </w:rPr>
                  <w:t>[</w:t>
                </w:r>
                <w:r w:rsidR="006E4446" w:rsidRPr="006E4446">
                  <w:rPr>
                    <w:rFonts w:cs="Arial"/>
                    <w:i/>
                    <w:color w:val="000000"/>
                    <w:sz w:val="20"/>
                    <w:szCs w:val="20"/>
                    <w:lang w:val="es-ES"/>
                  </w:rPr>
                  <w:t>17</w:t>
                </w:r>
                <w:r w:rsidR="00652AF7" w:rsidRPr="00652AF7">
                  <w:rPr>
                    <w:rFonts w:cs="Arial"/>
                    <w:i/>
                    <w:color w:val="000000"/>
                    <w:sz w:val="20"/>
                    <w:szCs w:val="20"/>
                    <w:lang w:val="es-ES"/>
                  </w:rPr>
                  <w:t>]</w:t>
                </w:r>
              </w:sdtContent>
            </w:sdt>
          </w:p>
        </w:tc>
        <w:tc>
          <w:tcPr>
            <w:tcW w:w="1886" w:type="dxa"/>
            <w:hideMark/>
          </w:tcPr>
          <w:p w14:paraId="2852FBED"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Encuesta Demográfica y de Salud de Ruanda (RDHS 2019-2020) con 14,634 mujeres. </w:t>
            </w:r>
            <w:r w:rsidRPr="005913F3">
              <w:rPr>
                <w:rFonts w:cs="Arial"/>
                <w:sz w:val="20"/>
                <w:szCs w:val="20"/>
              </w:rPr>
              <w:t> </w:t>
            </w:r>
          </w:p>
        </w:tc>
        <w:tc>
          <w:tcPr>
            <w:tcW w:w="1150" w:type="dxa"/>
            <w:hideMark/>
          </w:tcPr>
          <w:p w14:paraId="12977FC1"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K-Nearest Neighbors (KNN). </w:t>
            </w:r>
            <w:r w:rsidRPr="005913F3">
              <w:rPr>
                <w:rFonts w:cs="Arial"/>
                <w:sz w:val="20"/>
                <w:szCs w:val="20"/>
              </w:rPr>
              <w:t> </w:t>
            </w:r>
          </w:p>
        </w:tc>
        <w:tc>
          <w:tcPr>
            <w:tcW w:w="1578" w:type="dxa"/>
            <w:hideMark/>
          </w:tcPr>
          <w:p w14:paraId="590CBB9F"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Edad de la encuestada, nivel educativo, estado civil, estatus socioeconómico (riqueza), visitas ANC y número de uniones. </w:t>
            </w:r>
            <w:r w:rsidRPr="005913F3">
              <w:rPr>
                <w:rFonts w:cs="Arial"/>
                <w:sz w:val="20"/>
                <w:szCs w:val="20"/>
              </w:rPr>
              <w:t> </w:t>
            </w:r>
          </w:p>
        </w:tc>
        <w:tc>
          <w:tcPr>
            <w:tcW w:w="1040" w:type="dxa"/>
            <w:hideMark/>
          </w:tcPr>
          <w:p w14:paraId="5886988E"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5913F3">
              <w:rPr>
                <w:rFonts w:cs="Arial"/>
                <w:sz w:val="20"/>
                <w:szCs w:val="20"/>
                <w:lang w:val="en-US"/>
              </w:rPr>
              <w:t>Accuracy: 86.0% </w:t>
            </w:r>
          </w:p>
          <w:p w14:paraId="3E97589A"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5913F3">
              <w:rPr>
                <w:rFonts w:cs="Arial"/>
                <w:sz w:val="20"/>
                <w:szCs w:val="20"/>
                <w:lang w:val="en-US"/>
              </w:rPr>
              <w:t>AUC: 0.842 </w:t>
            </w:r>
          </w:p>
          <w:p w14:paraId="4F2EDDB1"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5913F3">
              <w:rPr>
                <w:rFonts w:cs="Arial"/>
                <w:sz w:val="20"/>
                <w:szCs w:val="20"/>
                <w:lang w:val="en-US"/>
              </w:rPr>
              <w:t>Recall: 97.0% </w:t>
            </w:r>
          </w:p>
          <w:p w14:paraId="53FBAFA8"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5913F3">
              <w:rPr>
                <w:rFonts w:cs="Arial"/>
                <w:sz w:val="20"/>
                <w:szCs w:val="20"/>
                <w:lang w:val="en-US"/>
              </w:rPr>
              <w:t>F1-score: 93.0%  </w:t>
            </w:r>
          </w:p>
        </w:tc>
        <w:tc>
          <w:tcPr>
            <w:tcW w:w="1602" w:type="dxa"/>
            <w:hideMark/>
          </w:tcPr>
          <w:p w14:paraId="798EB07F"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Diseño de estudio de corte transversal que impide establecer causalidad estricta. Dependencia de datos autorreportados propensos a sesgo de memoria. </w:t>
            </w:r>
            <w:r w:rsidRPr="005913F3">
              <w:rPr>
                <w:rFonts w:cs="Arial"/>
                <w:sz w:val="20"/>
                <w:szCs w:val="20"/>
              </w:rPr>
              <w:t> </w:t>
            </w:r>
          </w:p>
        </w:tc>
        <w:tc>
          <w:tcPr>
            <w:tcW w:w="1816" w:type="dxa"/>
            <w:hideMark/>
          </w:tcPr>
          <w:p w14:paraId="7215EAA0"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Modelo específico para el contexto demográfico de Ruanda. No incorpora técnicas avanzadas de selección de variables como Boruta ni explicabilidad con SHAP/LIME. </w:t>
            </w:r>
            <w:r w:rsidRPr="005913F3">
              <w:rPr>
                <w:rFonts w:cs="Arial"/>
                <w:sz w:val="20"/>
                <w:szCs w:val="20"/>
              </w:rPr>
              <w:t> </w:t>
            </w:r>
          </w:p>
        </w:tc>
      </w:tr>
      <w:tr w:rsidR="0071195C" w:rsidRPr="0071195C" w14:paraId="3B468023" w14:textId="77777777" w:rsidTr="00432D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49001244" w14:textId="7661F833" w:rsidR="0071195C" w:rsidRPr="005913F3" w:rsidRDefault="0071195C" w:rsidP="00312D1B">
            <w:pPr>
              <w:spacing w:line="240" w:lineRule="auto"/>
              <w:rPr>
                <w:rFonts w:cs="Arial"/>
                <w:i/>
                <w:sz w:val="20"/>
                <w:szCs w:val="20"/>
              </w:rPr>
            </w:pPr>
            <w:r w:rsidRPr="005913F3">
              <w:rPr>
                <w:rFonts w:cs="Arial"/>
                <w:i/>
                <w:sz w:val="20"/>
                <w:szCs w:val="20"/>
                <w:lang w:val="es-ES"/>
              </w:rPr>
              <w:t xml:space="preserve">Setegn y Dejene </w:t>
            </w:r>
            <w:sdt>
              <w:sdtPr>
                <w:rPr>
                  <w:rFonts w:cs="Arial"/>
                  <w:i/>
                  <w:sz w:val="20"/>
                  <w:szCs w:val="20"/>
                  <w:lang w:val="es-ES"/>
                </w:rPr>
                <w:tag w:val="MENDELEY_CITATION_v3_eyJjaXRhdGlvbklEIjoiTUVOREVMRVlfQ0lUQVRJT05fNmFkM2IwMTgtNWM5MS00YzcwLWE3NWYtYTMwY2JmMDRhMGI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221128312"/>
                <w:placeholder>
                  <w:docPart w:val="C4A7BC2CE03B4E7C81CFEBC00F6912FB"/>
                </w:placeholder>
              </w:sdtPr>
              <w:sdtContent>
                <w:r w:rsidR="00652AF7" w:rsidRPr="00652AF7">
                  <w:rPr>
                    <w:rFonts w:cs="Arial"/>
                    <w:i/>
                    <w:color w:val="000000"/>
                    <w:sz w:val="20"/>
                    <w:szCs w:val="20"/>
                    <w:lang w:val="es-ES"/>
                  </w:rPr>
                  <w:t>[5]</w:t>
                </w:r>
              </w:sdtContent>
            </w:sdt>
            <w:r w:rsidR="00AE1C13">
              <w:rPr>
                <w:rFonts w:cs="Arial"/>
                <w:i/>
                <w:sz w:val="20"/>
                <w:szCs w:val="20"/>
                <w:lang w:val="es-ES"/>
              </w:rPr>
              <w:t xml:space="preserve"> </w:t>
            </w:r>
            <w:r w:rsidRPr="005913F3">
              <w:rPr>
                <w:rFonts w:cs="Arial"/>
                <w:i/>
                <w:sz w:val="20"/>
                <w:szCs w:val="20"/>
                <w:lang w:val="es-ES"/>
              </w:rPr>
              <w:t> </w:t>
            </w:r>
            <w:r w:rsidRPr="005913F3">
              <w:rPr>
                <w:rFonts w:cs="Arial"/>
                <w:i/>
                <w:sz w:val="20"/>
                <w:szCs w:val="20"/>
              </w:rPr>
              <w:t> </w:t>
            </w:r>
          </w:p>
        </w:tc>
        <w:tc>
          <w:tcPr>
            <w:tcW w:w="1886" w:type="dxa"/>
            <w:hideMark/>
          </w:tcPr>
          <w:p w14:paraId="22C99811"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Encuestas DHS de seis países de África Oriental (n = 338,904 instancias). </w:t>
            </w:r>
            <w:r w:rsidRPr="005913F3">
              <w:rPr>
                <w:rFonts w:cs="Arial"/>
                <w:sz w:val="20"/>
                <w:szCs w:val="20"/>
              </w:rPr>
              <w:t> </w:t>
            </w:r>
          </w:p>
        </w:tc>
        <w:tc>
          <w:tcPr>
            <w:tcW w:w="1150" w:type="dxa"/>
            <w:hideMark/>
          </w:tcPr>
          <w:p w14:paraId="2ADB8417"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Random Forest (RF). </w:t>
            </w:r>
            <w:r w:rsidRPr="005913F3">
              <w:rPr>
                <w:rFonts w:cs="Arial"/>
                <w:sz w:val="20"/>
                <w:szCs w:val="20"/>
              </w:rPr>
              <w:t> </w:t>
            </w:r>
          </w:p>
        </w:tc>
        <w:tc>
          <w:tcPr>
            <w:tcW w:w="1578" w:type="dxa"/>
            <w:hideMark/>
          </w:tcPr>
          <w:p w14:paraId="42673DDF"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18 variables seleccionadas por Step-Backward (índice de riqueza, experiencia laboral, agua potable, sexo del jefe de hogar, educación, estado civil). </w:t>
            </w:r>
            <w:r w:rsidRPr="005913F3">
              <w:rPr>
                <w:rFonts w:cs="Arial"/>
                <w:sz w:val="20"/>
                <w:szCs w:val="20"/>
              </w:rPr>
              <w:t> </w:t>
            </w:r>
          </w:p>
        </w:tc>
        <w:tc>
          <w:tcPr>
            <w:tcW w:w="1040" w:type="dxa"/>
            <w:hideMark/>
          </w:tcPr>
          <w:p w14:paraId="0DBD73D9"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5913F3">
              <w:rPr>
                <w:rFonts w:cs="Arial"/>
                <w:sz w:val="20"/>
                <w:szCs w:val="20"/>
                <w:lang w:val="en-US"/>
              </w:rPr>
              <w:t>Accuracy: 85.6% </w:t>
            </w:r>
          </w:p>
          <w:p w14:paraId="38120B86"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5913F3">
              <w:rPr>
                <w:rFonts w:cs="Arial"/>
                <w:sz w:val="20"/>
                <w:szCs w:val="20"/>
                <w:lang w:val="en-US"/>
              </w:rPr>
              <w:t>Precisión: 85.8% </w:t>
            </w:r>
          </w:p>
          <w:p w14:paraId="2750D64B"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5913F3">
              <w:rPr>
                <w:rFonts w:cs="Arial"/>
                <w:sz w:val="20"/>
                <w:szCs w:val="20"/>
                <w:lang w:val="en-US"/>
              </w:rPr>
              <w:t>Recall: 85.6% </w:t>
            </w:r>
          </w:p>
          <w:p w14:paraId="6339C114"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5913F3">
              <w:rPr>
                <w:rFonts w:cs="Arial"/>
                <w:sz w:val="20"/>
                <w:szCs w:val="20"/>
                <w:lang w:val="en-US"/>
              </w:rPr>
              <w:t>F1-score: 85.6% </w:t>
            </w:r>
          </w:p>
          <w:p w14:paraId="39B10132"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AUC: 0.850 </w:t>
            </w:r>
            <w:r w:rsidRPr="005913F3">
              <w:rPr>
                <w:rFonts w:cs="Arial"/>
                <w:sz w:val="20"/>
                <w:szCs w:val="20"/>
              </w:rPr>
              <w:t> </w:t>
            </w:r>
          </w:p>
        </w:tc>
        <w:tc>
          <w:tcPr>
            <w:tcW w:w="1602" w:type="dxa"/>
            <w:hideMark/>
          </w:tcPr>
          <w:p w14:paraId="5687A857"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Datos autorreportados propensos a sesgo de deseabilidad social por estigmatización del aborto. Imposibilidad de demostrar relaciones de causa-efecto directas. </w:t>
            </w:r>
            <w:r w:rsidRPr="005913F3">
              <w:rPr>
                <w:rFonts w:cs="Arial"/>
                <w:sz w:val="20"/>
                <w:szCs w:val="20"/>
              </w:rPr>
              <w:t> </w:t>
            </w:r>
          </w:p>
        </w:tc>
        <w:tc>
          <w:tcPr>
            <w:tcW w:w="1816" w:type="dxa"/>
            <w:hideMark/>
          </w:tcPr>
          <w:p w14:paraId="2D51EEE5"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Evaluado únicamente en poblaciones de África Oriental. No realiza optimización de hiperparámetros fina en la comparación de algoritmos para predecir pérdidas gestacionales. </w:t>
            </w:r>
            <w:r w:rsidRPr="005913F3">
              <w:rPr>
                <w:rFonts w:cs="Arial"/>
                <w:sz w:val="20"/>
                <w:szCs w:val="20"/>
              </w:rPr>
              <w:t> </w:t>
            </w:r>
          </w:p>
        </w:tc>
      </w:tr>
      <w:tr w:rsidR="0071195C" w:rsidRPr="0071195C" w14:paraId="057D2C8E" w14:textId="77777777" w:rsidTr="00432DA4">
        <w:trPr>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1AAE9A5B" w14:textId="7FAF41CF" w:rsidR="0071195C" w:rsidRPr="005913F3" w:rsidRDefault="0071195C" w:rsidP="00312D1B">
            <w:pPr>
              <w:spacing w:line="240" w:lineRule="auto"/>
              <w:rPr>
                <w:rFonts w:cs="Arial"/>
                <w:i/>
                <w:sz w:val="20"/>
                <w:szCs w:val="20"/>
              </w:rPr>
            </w:pPr>
            <w:r w:rsidRPr="005913F3">
              <w:rPr>
                <w:rFonts w:cs="Arial"/>
                <w:i/>
                <w:sz w:val="20"/>
                <w:szCs w:val="20"/>
                <w:lang w:val="es-ES"/>
              </w:rPr>
              <w:t xml:space="preserve">Tesfa et al. </w:t>
            </w:r>
            <w:sdt>
              <w:sdtPr>
                <w:rPr>
                  <w:rFonts w:cs="Arial"/>
                  <w:i/>
                  <w:sz w:val="20"/>
                  <w:szCs w:val="20"/>
                  <w:lang w:val="es-ES"/>
                </w:rPr>
                <w:tag w:val="MENDELEY_CITATION_v3_eyJjaXRhdGlvbklEIjoiTUVOREVMRVlfQ0lUQVRJT05fNWQzOWQ5NDYtMzYwYi00ZjY1LTlmMjYtYWY5ZTcyYjU4MzQ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263500001"/>
                <w:placeholder>
                  <w:docPart w:val="C4A7BC2CE03B4E7C81CFEBC00F6912FB"/>
                </w:placeholder>
              </w:sdtPr>
              <w:sdtContent>
                <w:r w:rsidR="00652AF7" w:rsidRPr="00652AF7">
                  <w:rPr>
                    <w:rFonts w:cs="Arial"/>
                    <w:i/>
                    <w:color w:val="000000"/>
                    <w:sz w:val="20"/>
                    <w:szCs w:val="20"/>
                    <w:lang w:val="es-ES"/>
                  </w:rPr>
                  <w:t>[7]</w:t>
                </w:r>
              </w:sdtContent>
            </w:sdt>
            <w:r w:rsidR="00BA190A">
              <w:rPr>
                <w:rFonts w:cs="Arial"/>
                <w:i/>
                <w:sz w:val="20"/>
                <w:szCs w:val="20"/>
                <w:lang w:val="es-ES"/>
              </w:rPr>
              <w:t xml:space="preserve"> </w:t>
            </w:r>
            <w:r w:rsidRPr="005913F3">
              <w:rPr>
                <w:rFonts w:cs="Arial"/>
                <w:i/>
                <w:sz w:val="20"/>
                <w:szCs w:val="20"/>
                <w:lang w:val="es-ES"/>
              </w:rPr>
              <w:t> </w:t>
            </w:r>
            <w:r w:rsidRPr="005913F3">
              <w:rPr>
                <w:rFonts w:cs="Arial"/>
                <w:i/>
                <w:sz w:val="20"/>
                <w:szCs w:val="20"/>
              </w:rPr>
              <w:t> </w:t>
            </w:r>
          </w:p>
        </w:tc>
        <w:tc>
          <w:tcPr>
            <w:tcW w:w="1886" w:type="dxa"/>
            <w:hideMark/>
          </w:tcPr>
          <w:p w14:paraId="37644E28"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Encuestas DHS de 11 países de África Oriental enfocado en adolescentes y jóvenes (n = 74,656). </w:t>
            </w:r>
            <w:r w:rsidRPr="005913F3">
              <w:rPr>
                <w:rFonts w:cs="Arial"/>
                <w:sz w:val="20"/>
                <w:szCs w:val="20"/>
              </w:rPr>
              <w:t> </w:t>
            </w:r>
          </w:p>
        </w:tc>
        <w:tc>
          <w:tcPr>
            <w:tcW w:w="1150" w:type="dxa"/>
            <w:hideMark/>
          </w:tcPr>
          <w:p w14:paraId="1E1717BF"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Random Forest (RF) optimizado con Boruta y BorderLine-SMOTE. </w:t>
            </w:r>
            <w:r w:rsidRPr="005913F3">
              <w:rPr>
                <w:rFonts w:cs="Arial"/>
                <w:sz w:val="20"/>
                <w:szCs w:val="20"/>
              </w:rPr>
              <w:t> </w:t>
            </w:r>
          </w:p>
        </w:tc>
        <w:tc>
          <w:tcPr>
            <w:tcW w:w="1578" w:type="dxa"/>
            <w:hideMark/>
          </w:tcPr>
          <w:p w14:paraId="76F6AB3D"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Estado civil, edad, paridad, país de residencia, edad en la primera relación sexual, exposición a medios de comunicación y nivel educativo. </w:t>
            </w:r>
            <w:r w:rsidRPr="005913F3">
              <w:rPr>
                <w:rFonts w:cs="Arial"/>
                <w:sz w:val="20"/>
                <w:szCs w:val="20"/>
              </w:rPr>
              <w:t> </w:t>
            </w:r>
          </w:p>
        </w:tc>
        <w:tc>
          <w:tcPr>
            <w:tcW w:w="1040" w:type="dxa"/>
            <w:hideMark/>
          </w:tcPr>
          <w:p w14:paraId="70142D7B"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5913F3">
              <w:rPr>
                <w:rFonts w:cs="Arial"/>
                <w:sz w:val="20"/>
                <w:szCs w:val="20"/>
                <w:lang w:val="en-US"/>
              </w:rPr>
              <w:t>Accuracy: 92.9% </w:t>
            </w:r>
          </w:p>
          <w:p w14:paraId="5121BE4B"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5913F3">
              <w:rPr>
                <w:rFonts w:cs="Arial"/>
                <w:sz w:val="20"/>
                <w:szCs w:val="20"/>
                <w:lang w:val="en-US"/>
              </w:rPr>
              <w:t>Precision: 0.910 </w:t>
            </w:r>
          </w:p>
          <w:p w14:paraId="168E31C5"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5913F3">
              <w:rPr>
                <w:rFonts w:cs="Arial"/>
                <w:sz w:val="20"/>
                <w:szCs w:val="20"/>
                <w:lang w:val="en-US"/>
              </w:rPr>
              <w:t>Recall: 0.971 </w:t>
            </w:r>
          </w:p>
          <w:p w14:paraId="681802F8"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5913F3">
              <w:rPr>
                <w:rFonts w:cs="Arial"/>
                <w:sz w:val="20"/>
                <w:szCs w:val="20"/>
                <w:lang w:val="en-US"/>
              </w:rPr>
              <w:t>F1-score: 0.919 </w:t>
            </w:r>
          </w:p>
          <w:p w14:paraId="7C36CAF8"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AUC: 0.930 </w:t>
            </w:r>
            <w:r w:rsidRPr="005913F3">
              <w:rPr>
                <w:rFonts w:cs="Arial"/>
                <w:sz w:val="20"/>
                <w:szCs w:val="20"/>
              </w:rPr>
              <w:t> </w:t>
            </w:r>
          </w:p>
        </w:tc>
        <w:tc>
          <w:tcPr>
            <w:tcW w:w="1602" w:type="dxa"/>
            <w:hideMark/>
          </w:tcPr>
          <w:p w14:paraId="5D1574FE"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Uso de base de datos secundaria autodeclarada con potencial de sesgo de recuerdo. No incluye variables de salud crónica materna o indicadores clínicos complejos. </w:t>
            </w:r>
            <w:r w:rsidRPr="005913F3">
              <w:rPr>
                <w:rFonts w:cs="Arial"/>
                <w:sz w:val="20"/>
                <w:szCs w:val="20"/>
              </w:rPr>
              <w:t> </w:t>
            </w:r>
          </w:p>
        </w:tc>
        <w:tc>
          <w:tcPr>
            <w:tcW w:w="1816" w:type="dxa"/>
            <w:hideMark/>
          </w:tcPr>
          <w:p w14:paraId="1B361981" w14:textId="77777777" w:rsidR="0071195C" w:rsidRPr="005913F3" w:rsidRDefault="0071195C"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5913F3">
              <w:rPr>
                <w:rFonts w:cs="Arial"/>
                <w:sz w:val="20"/>
                <w:szCs w:val="20"/>
                <w:lang w:val="es-ES"/>
              </w:rPr>
              <w:t>Enfocado exclusivamente en el rango etario de 15 a 24 años. El modelo se limita geográficamente a países africanos, sin validación en bases de datos de América Latina. </w:t>
            </w:r>
            <w:r w:rsidRPr="005913F3">
              <w:rPr>
                <w:rFonts w:cs="Arial"/>
                <w:sz w:val="20"/>
                <w:szCs w:val="20"/>
              </w:rPr>
              <w:t> </w:t>
            </w:r>
          </w:p>
        </w:tc>
      </w:tr>
      <w:tr w:rsidR="0071195C" w:rsidRPr="0071195C" w14:paraId="201CDAA1" w14:textId="77777777" w:rsidTr="00432D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2E22EA07" w14:textId="4472A08F" w:rsidR="0071195C" w:rsidRPr="005913F3" w:rsidRDefault="0071195C" w:rsidP="00312D1B">
            <w:pPr>
              <w:spacing w:line="240" w:lineRule="auto"/>
              <w:rPr>
                <w:rFonts w:cs="Arial"/>
                <w:i/>
                <w:sz w:val="20"/>
                <w:szCs w:val="20"/>
              </w:rPr>
            </w:pPr>
            <w:r w:rsidRPr="005913F3">
              <w:rPr>
                <w:rFonts w:cs="Arial"/>
                <w:i/>
                <w:sz w:val="20"/>
                <w:szCs w:val="20"/>
                <w:lang w:val="es-ES"/>
              </w:rPr>
              <w:t xml:space="preserve">Rahman et al. </w:t>
            </w:r>
            <w:sdt>
              <w:sdtPr>
                <w:rPr>
                  <w:rFonts w:cs="Arial"/>
                  <w:i/>
                  <w:sz w:val="20"/>
                  <w:szCs w:val="20"/>
                  <w:lang w:val="es-ES"/>
                </w:rPr>
                <w:tag w:val="MENDELEY_CITATION_v3_eyJjaXRhdGlvbklEIjoiTUVOREVMRVlfQ0lUQVRJT05fY2Y5YWQ1NmEtMjZjOC00YzhlLThmNjUtYWRkZGQ4NzM5N2E4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907482450"/>
                <w:placeholder>
                  <w:docPart w:val="C4A7BC2CE03B4E7C81CFEBC00F6912FB"/>
                </w:placeholder>
              </w:sdtPr>
              <w:sdtContent>
                <w:r w:rsidR="00652AF7" w:rsidRPr="00652AF7">
                  <w:rPr>
                    <w:rFonts w:cs="Arial"/>
                    <w:i/>
                    <w:color w:val="000000"/>
                    <w:sz w:val="20"/>
                    <w:szCs w:val="20"/>
                    <w:lang w:val="es-ES"/>
                  </w:rPr>
                  <w:t>[4]</w:t>
                </w:r>
              </w:sdtContent>
            </w:sdt>
            <w:r w:rsidR="001829FF">
              <w:rPr>
                <w:rFonts w:cs="Arial"/>
                <w:i/>
                <w:sz w:val="20"/>
                <w:szCs w:val="20"/>
                <w:lang w:val="es-ES"/>
              </w:rPr>
              <w:t xml:space="preserve"> </w:t>
            </w:r>
            <w:r w:rsidRPr="005913F3">
              <w:rPr>
                <w:rFonts w:cs="Arial"/>
                <w:i/>
                <w:sz w:val="20"/>
                <w:szCs w:val="20"/>
                <w:lang w:val="es-ES"/>
              </w:rPr>
              <w:t> </w:t>
            </w:r>
            <w:r w:rsidRPr="005913F3">
              <w:rPr>
                <w:rFonts w:cs="Arial"/>
                <w:i/>
                <w:sz w:val="20"/>
                <w:szCs w:val="20"/>
              </w:rPr>
              <w:t> </w:t>
            </w:r>
          </w:p>
        </w:tc>
        <w:tc>
          <w:tcPr>
            <w:tcW w:w="1886" w:type="dxa"/>
            <w:hideMark/>
          </w:tcPr>
          <w:p w14:paraId="0C78C8FE"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Encuestas BDHS de Bangladesh (2011, 2014, 2017-2018) con 46,471 muestras. </w:t>
            </w:r>
            <w:r w:rsidRPr="005913F3">
              <w:rPr>
                <w:rFonts w:cs="Arial"/>
                <w:sz w:val="20"/>
                <w:szCs w:val="20"/>
              </w:rPr>
              <w:t> </w:t>
            </w:r>
          </w:p>
        </w:tc>
        <w:tc>
          <w:tcPr>
            <w:tcW w:w="1150" w:type="dxa"/>
            <w:hideMark/>
          </w:tcPr>
          <w:p w14:paraId="10C35F77"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Enfoque Híbrido por votación dura (Voting acoplando RF, XGBoost y SVM). </w:t>
            </w:r>
            <w:r w:rsidRPr="005913F3">
              <w:rPr>
                <w:rFonts w:cs="Arial"/>
                <w:sz w:val="20"/>
                <w:szCs w:val="20"/>
              </w:rPr>
              <w:t> </w:t>
            </w:r>
          </w:p>
        </w:tc>
        <w:tc>
          <w:tcPr>
            <w:tcW w:w="1578" w:type="dxa"/>
            <w:hideMark/>
          </w:tcPr>
          <w:p w14:paraId="32320BA2" w14:textId="6742B69D" w:rsidR="005B6B0F"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Región de residencia, edad de la madre en el primer parto, índice de riqueza, edad actual, estado civil, IMC, uso de anticonceptivos y paridad. </w:t>
            </w:r>
            <w:r w:rsidRPr="005913F3">
              <w:rPr>
                <w:rFonts w:cs="Arial"/>
                <w:sz w:val="20"/>
                <w:szCs w:val="20"/>
              </w:rPr>
              <w:t> </w:t>
            </w:r>
          </w:p>
        </w:tc>
        <w:tc>
          <w:tcPr>
            <w:tcW w:w="1040" w:type="dxa"/>
            <w:hideMark/>
          </w:tcPr>
          <w:p w14:paraId="44F5108E"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5913F3">
              <w:rPr>
                <w:rFonts w:cs="Arial"/>
                <w:sz w:val="20"/>
                <w:szCs w:val="20"/>
                <w:lang w:val="en-US"/>
              </w:rPr>
              <w:t>AUC: 91.97% </w:t>
            </w:r>
          </w:p>
          <w:p w14:paraId="0888F51A"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5913F3">
              <w:rPr>
                <w:rFonts w:cs="Arial"/>
                <w:sz w:val="20"/>
                <w:szCs w:val="20"/>
                <w:lang w:val="en-US"/>
              </w:rPr>
              <w:t>Precision: 84.14% </w:t>
            </w:r>
          </w:p>
          <w:p w14:paraId="092F8DF0"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5913F3">
              <w:rPr>
                <w:rFonts w:cs="Arial"/>
                <w:sz w:val="20"/>
                <w:szCs w:val="20"/>
                <w:lang w:val="en-US"/>
              </w:rPr>
              <w:t>Recall: 83.87% </w:t>
            </w:r>
          </w:p>
          <w:p w14:paraId="0064D91A"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5913F3">
              <w:rPr>
                <w:rFonts w:cs="Arial"/>
                <w:sz w:val="20"/>
                <w:szCs w:val="20"/>
                <w:lang w:val="en-US"/>
              </w:rPr>
              <w:t>F1-score: 83.84% </w:t>
            </w:r>
          </w:p>
          <w:p w14:paraId="37E974AA"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(Accuracy: N/A) </w:t>
            </w:r>
            <w:r w:rsidRPr="005913F3">
              <w:rPr>
                <w:rFonts w:cs="Arial"/>
                <w:sz w:val="20"/>
                <w:szCs w:val="20"/>
              </w:rPr>
              <w:t> </w:t>
            </w:r>
          </w:p>
        </w:tc>
        <w:tc>
          <w:tcPr>
            <w:tcW w:w="1602" w:type="dxa"/>
            <w:hideMark/>
          </w:tcPr>
          <w:p w14:paraId="122D7CC5"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Datos demográficos limitados temporalmente hasta 2018 (no actualizados). No explora todas las combinaciones posibles de hibridación computacional. </w:t>
            </w:r>
            <w:r w:rsidRPr="005913F3">
              <w:rPr>
                <w:rFonts w:cs="Arial"/>
                <w:sz w:val="20"/>
                <w:szCs w:val="20"/>
              </w:rPr>
              <w:t> </w:t>
            </w:r>
          </w:p>
        </w:tc>
        <w:tc>
          <w:tcPr>
            <w:tcW w:w="1816" w:type="dxa"/>
            <w:hideMark/>
          </w:tcPr>
          <w:p w14:paraId="76185FB7" w14:textId="77777777" w:rsidR="0071195C" w:rsidRPr="005913F3" w:rsidRDefault="0071195C"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5913F3">
              <w:rPr>
                <w:rFonts w:cs="Arial"/>
                <w:sz w:val="20"/>
                <w:szCs w:val="20"/>
                <w:lang w:val="es-ES"/>
              </w:rPr>
              <w:t>Diseñado bajo un marco demográfico e influencias de leyes restrictivas de Bangladesh. No incorpora preprocesamiento con Boruta para encuestas demográficas ni se aplica en Perú. </w:t>
            </w:r>
            <w:r w:rsidRPr="005913F3">
              <w:rPr>
                <w:rFonts w:cs="Arial"/>
                <w:sz w:val="20"/>
                <w:szCs w:val="20"/>
              </w:rPr>
              <w:t> </w:t>
            </w:r>
          </w:p>
        </w:tc>
      </w:tr>
    </w:tbl>
    <w:p w14:paraId="6A5C9042" w14:textId="77777777" w:rsidR="00643CC1" w:rsidRDefault="00643CC1" w:rsidP="00643CC1">
      <w:pPr>
        <w:pStyle w:val="TablaNumeracion"/>
      </w:pPr>
    </w:p>
    <w:p w14:paraId="05648206" w14:textId="76350061" w:rsidR="005B6B0F" w:rsidRPr="0071195C" w:rsidRDefault="005B6B0F" w:rsidP="00643CC1">
      <w:pPr>
        <w:pStyle w:val="TablaNumeracion"/>
      </w:pPr>
      <w:bookmarkStart w:id="28" w:name="_Toc241686890"/>
      <w:bookmarkStart w:id="29" w:name="_Toc242132937"/>
      <w:r w:rsidRPr="0071195C">
        <w:t>Tabla 1: Métricas de modelos de Machine Learning en Salud Reproductiva</w:t>
      </w:r>
      <w:bookmarkEnd w:id="28"/>
      <w:bookmarkEnd w:id="29"/>
    </w:p>
    <w:p w14:paraId="5EB2A6BA" w14:textId="285ADCF5" w:rsidR="005B6B0F" w:rsidRPr="005B6B0F" w:rsidRDefault="005B6B0F" w:rsidP="00312D1B">
      <w:pPr>
        <w:rPr>
          <w:rFonts w:cs="Arial"/>
          <w:lang w:val="es-ES"/>
        </w:rPr>
      </w:pPr>
      <w:r w:rsidRPr="005B6B0F">
        <w:rPr>
          <w:rFonts w:cs="Arial"/>
          <w:lang w:val="es-ES"/>
        </w:rPr>
        <w:t xml:space="preserve">Analizando estos resultados, es posible observar patrones sobre el rendimiento de cada algoritmo según el contexto de aplicación. Métodos probabilísticos clásicos como Naive Bayes suelen quedar rezagados ya que asumen una estricta independencia entre variables, algo que rara vez se cumple con los datos sociodemográficos </w:t>
      </w:r>
      <w:sdt>
        <w:sdtPr>
          <w:rPr>
            <w:rFonts w:cs="Arial"/>
            <w:lang w:val="es-ES"/>
          </w:rPr>
          <w:tag w:val="MENDELEY_CITATION_v3_eyJjaXRhdGlvbklEIjoiTUVOREVMRVlfQ0lUQVRJT05fYjA3MjM2OWUtNzU3MC00MWRlLWE1OGMtMjAyNzMwN2JjYjg1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181579816"/>
          <w:placeholder>
            <w:docPart w:val="C4A7BC2CE03B4E7C81CFEBC00F6912FB"/>
          </w:placeholder>
        </w:sdtPr>
        <w:sdtContent>
          <w:r w:rsidR="00652AF7" w:rsidRPr="00652AF7">
            <w:rPr>
              <w:rFonts w:cs="Arial"/>
              <w:color w:val="000000"/>
              <w:lang w:val="es-ES"/>
            </w:rPr>
            <w:t>[8]</w:t>
          </w:r>
        </w:sdtContent>
      </w:sdt>
      <w:r w:rsidRPr="005B6B0F">
        <w:rPr>
          <w:rFonts w:cs="Arial"/>
          <w:lang w:val="es-ES"/>
        </w:rPr>
        <w:t xml:space="preserve">. Por el contrario, en bases clínicas pequeñas y controladas, las Redes Neuronales logran exactitudes altas </w:t>
      </w:r>
      <w:sdt>
        <w:sdtPr>
          <w:rPr>
            <w:rFonts w:cs="Arial"/>
            <w:lang w:val="es-ES"/>
          </w:rPr>
          <w:tag w:val="MENDELEY_CITATION_v3_eyJjaXRhdGlvbklEIjoiTUVOREVMRVlfQ0lUQVRJT05fNDBhMWYxNWMtY2E4OS00ZGZjLWIxOWYtMTgxMjBhMmI2Mjdl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339748616"/>
          <w:placeholder>
            <w:docPart w:val="C4A7BC2CE03B4E7C81CFEBC00F6912FB"/>
          </w:placeholder>
        </w:sdtPr>
        <w:sdtContent>
          <w:r w:rsidR="00652AF7" w:rsidRPr="00652AF7">
            <w:rPr>
              <w:rFonts w:cs="Arial"/>
              <w:color w:val="000000"/>
              <w:lang w:val="es-ES"/>
            </w:rPr>
            <w:t>[8]</w:t>
          </w:r>
        </w:sdtContent>
      </w:sdt>
      <w:r w:rsidR="00AF0BB5">
        <w:rPr>
          <w:rFonts w:cs="Arial"/>
          <w:lang w:val="es-ES"/>
        </w:rPr>
        <w:t>,</w:t>
      </w:r>
      <w:r w:rsidRPr="005B6B0F">
        <w:rPr>
          <w:rFonts w:cs="Arial"/>
          <w:lang w:val="es-ES"/>
        </w:rPr>
        <w:t xml:space="preserve"> mientras que, al procesar encuestas demográficas masivas (como las DHS), los modelos de ensamblaje (Random Forest o enfoques híbridos) y KNN demuestran alcanzar AUCs por encima de 0.84 </w:t>
      </w:r>
      <w:sdt>
        <w:sdtPr>
          <w:rPr>
            <w:rFonts w:cs="Arial"/>
            <w:lang w:val="es-ES"/>
          </w:rPr>
          <w:tag w:val="MENDELEY_CITATION_v3_eyJjaXRhdGlvbklEIjoiTUVOREVMRVlfQ0lUQVRJT05fNTYwODU0ZDAtZjljYS00YzE3LWFhYjEtZDQ2OTdjMGE2Nzhh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061087640"/>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00731F8B">
        <w:rPr>
          <w:rFonts w:cs="Arial"/>
          <w:lang w:val="es-ES"/>
        </w:rPr>
        <w:t xml:space="preserve"> </w:t>
      </w:r>
      <w:sdt>
        <w:sdtPr>
          <w:rPr>
            <w:rFonts w:cs="Arial"/>
            <w:lang w:val="es-ES"/>
          </w:rPr>
          <w:tag w:val="MENDELEY_CITATION_v3_eyJjaXRhdGlvbklEIjoiTUVOREVMRVlfQ0lUQVRJT05fNTZmYTBjOTUtZDZkMS00OWQ0LWI2YWMtNmNiMjg2MjRhNTA4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587882677"/>
          <w:placeholder>
            <w:docPart w:val="C4A7BC2CE03B4E7C81CFEBC00F6912FB"/>
          </w:placeholder>
        </w:sdtPr>
        <w:sdtContent>
          <w:r w:rsidR="00652AF7" w:rsidRPr="00652AF7">
            <w:rPr>
              <w:rFonts w:cs="Arial"/>
              <w:color w:val="000000"/>
              <w:lang w:val="es-ES"/>
            </w:rPr>
            <w:t>[4]</w:t>
          </w:r>
        </w:sdtContent>
      </w:sdt>
      <w:r w:rsidR="00731F8B">
        <w:rPr>
          <w:rFonts w:cs="Arial"/>
          <w:lang w:val="es-ES"/>
        </w:rPr>
        <w:t xml:space="preserve"> </w:t>
      </w:r>
      <w:sdt>
        <w:sdtPr>
          <w:rPr>
            <w:rFonts w:cs="Arial"/>
            <w:lang w:val="es-ES"/>
          </w:rPr>
          <w:tag w:val="MENDELEY_CITATION_v3_eyJjaXRhdGlvbklEIjoiTUVOREVMRVlfQ0lUQVRJT05fYmRkNWVlZmItOGRjYS00OTZiLWJjZjYtMzU3YTg5ZjI5Njhh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385382189"/>
          <w:placeholder>
            <w:docPart w:val="C4A7BC2CE03B4E7C81CFEBC00F6912FB"/>
          </w:placeholder>
        </w:sdtPr>
        <w:sdtContent>
          <w:r w:rsidR="00652AF7" w:rsidRPr="00652AF7">
            <w:rPr>
              <w:rFonts w:cs="Arial"/>
              <w:color w:val="000000"/>
              <w:lang w:val="es-ES"/>
            </w:rPr>
            <w:t>[7]</w:t>
          </w:r>
        </w:sdtContent>
      </w:sdt>
      <w:r w:rsidR="0043196F">
        <w:rPr>
          <w:rFonts w:cs="Arial"/>
          <w:lang w:val="es-ES"/>
        </w:rPr>
        <w:t xml:space="preserve"> </w:t>
      </w:r>
      <w:sdt>
        <w:sdtPr>
          <w:rPr>
            <w:rFonts w:cs="Arial"/>
            <w:lang w:val="es-ES"/>
          </w:rPr>
          <w:tag w:val="MENDELEY_CITATION_v3_eyJjaXRhdGlvbklEIjoiTUVOREVMRVlfQ0lUQVRJT05fOThlNDM3M2ItMGZkOS00YThiLTlhOGQtZmM0Njg2ZWY2ZWQy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897091157"/>
          <w:placeholder>
            <w:docPart w:val="C4A7BC2CE03B4E7C81CFEBC00F6912FB"/>
          </w:placeholder>
        </w:sdtPr>
        <w:sdtContent>
          <w:r w:rsidR="00652AF7" w:rsidRPr="00652AF7">
            <w:rPr>
              <w:rFonts w:cs="Arial"/>
              <w:color w:val="000000"/>
              <w:lang w:val="es-ES"/>
            </w:rPr>
            <w:t>[5]</w:t>
          </w:r>
        </w:sdtContent>
      </w:sdt>
      <w:r w:rsidR="00B73B7E">
        <w:rPr>
          <w:rFonts w:cs="Arial"/>
          <w:lang w:val="es-ES"/>
        </w:rPr>
        <w:t xml:space="preserve"> </w:t>
      </w:r>
      <w:r w:rsidRPr="005B6B0F">
        <w:rPr>
          <w:rFonts w:cs="Arial"/>
          <w:lang w:val="es-ES"/>
        </w:rPr>
        <w:t>. Cabe resaltar, que estos resultados corresponden a encuestas DHS de otros países y no constituyen, por sí solos, evidencia de que un desempeño equivalente sea alcanzable con la ENDES peruana.</w:t>
      </w:r>
    </w:p>
    <w:p w14:paraId="06B31C2B" w14:textId="16516CB1" w:rsidR="005B6B0F" w:rsidRPr="005B6B0F" w:rsidRDefault="00A80623" w:rsidP="00312D1B">
      <w:pPr>
        <w:rPr>
          <w:rFonts w:cs="Arial"/>
          <w:lang w:val="es-ES"/>
        </w:rPr>
      </w:pPr>
      <w:r w:rsidRPr="00A80623">
        <w:rPr>
          <w:rFonts w:cs="Arial"/>
        </w:rPr>
        <w:t xml:space="preserve">A partir de este análisis comparativo, se evidencia que el desempeño de los algoritmos depende directamente de la dimensionalidad y el desbalance del conjunto de datos evaluado. </w:t>
      </w:r>
      <w:r w:rsidR="004232A2" w:rsidRPr="004232A2">
        <w:rPr>
          <w:rFonts w:cs="Arial"/>
        </w:rPr>
        <w:t xml:space="preserve">En consecuencia, esta investigación somete a competencia empírica cinco modelos representativos de la literatura (Random Forest, XGBoost, Gradient Boosting, SVM y KNN) sobre los microdatos de la ENDES. Para responder a las exigencias de la salud pública, la selección no se limita a la exactitud general, sino que prioriza la maximización de la sensibilidad (Recall) y del área bajo la curva (AUC) </w:t>
      </w:r>
      <w:sdt>
        <w:sdtPr>
          <w:rPr>
            <w:rFonts w:cs="Arial"/>
          </w:rPr>
          <w:tag w:val="MENDELEY_CITATION_v3_eyJjaXRhdGlvbklEIjoiTUVOREVMRVlfQ0lUQVRJT05fYTU2NzgyODYtMmE3Ny00YjM4LTg5ZWQtNWVkOThkYmQzMjlj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930273875"/>
          <w:placeholder>
            <w:docPart w:val="4F4D513FC1114516BA807E412001F9E1"/>
          </w:placeholder>
        </w:sdtPr>
        <w:sdtEndPr>
          <w:rPr>
            <w:lang w:val="es-ES"/>
          </w:rPr>
        </w:sdtEnd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sdt>
        <w:sdtPr>
          <w:rPr>
            <w:rFonts w:cs="Arial"/>
            <w:lang w:val="es-ES"/>
          </w:rPr>
          <w:tag w:val="MENDELEY_CITATION_v3_eyJjaXRhdGlvbklEIjoiTUVOREVMRVlfQ0lUQVRJT05fMjM2ZTc0ODQtYWY1MC00NTYyLTg2ODItNGY2MDAxMjc2ZWNl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75742301"/>
          <w:placeholder>
            <w:docPart w:val="C4A7BC2CE03B4E7C81CFEBC00F6912FB"/>
          </w:placeholder>
        </w:sdtPr>
        <w:sdtContent>
          <w:r w:rsidR="00652AF7" w:rsidRPr="00652AF7">
            <w:rPr>
              <w:rFonts w:cs="Arial"/>
              <w:color w:val="000000"/>
              <w:lang w:val="es-ES"/>
            </w:rPr>
            <w:t>[7]</w:t>
          </w:r>
        </w:sdtContent>
      </w:sdt>
      <w:r w:rsidR="00435AC4">
        <w:rPr>
          <w:rFonts w:cs="Arial"/>
          <w:lang w:val="es-ES"/>
        </w:rPr>
        <w:t xml:space="preserve">, </w:t>
      </w:r>
      <w:r w:rsidR="009E2283" w:rsidRPr="009E2283">
        <w:rPr>
          <w:rFonts w:cs="Arial"/>
        </w:rPr>
        <w:t>minimizando así los falsos negativos para evitar la omisión de gestantes en riesgo. Finalmente, se eligieron clasificadores compatibles con técnicas de Inteligencia Artificial Explicable (XAI), garantizando la interpretabilidad de las predicciones en el contexto peruano.</w:t>
      </w:r>
    </w:p>
    <w:p w14:paraId="552A8DFE" w14:textId="791962A0" w:rsidR="005B6B0F" w:rsidRDefault="005B6B0F" w:rsidP="005B6B0F">
      <w:pPr>
        <w:pStyle w:val="Heading2"/>
        <w:rPr>
          <w:lang w:val="es-ES"/>
        </w:rPr>
      </w:pPr>
      <w:bookmarkStart w:id="30" w:name="_Toc242132776"/>
      <w:bookmarkStart w:id="31" w:name="_Toc242132849"/>
      <w:r>
        <w:rPr>
          <w:lang w:val="es-ES"/>
        </w:rPr>
        <w:t>Modelos de ensamble y técnicas de clasificación</w:t>
      </w:r>
      <w:bookmarkEnd w:id="30"/>
      <w:bookmarkEnd w:id="31"/>
    </w:p>
    <w:p w14:paraId="499CC7F8" w14:textId="6D70C303" w:rsidR="00C001BF" w:rsidRDefault="009F135F" w:rsidP="00312D1B">
      <w:pPr>
        <w:rPr>
          <w:rFonts w:cs="Arial"/>
          <w:lang w:val="es-ES"/>
        </w:rPr>
      </w:pPr>
      <w:r w:rsidRPr="7B372145">
        <w:rPr>
          <w:rFonts w:cs="Arial"/>
          <w:lang w:val="es-ES"/>
        </w:rPr>
        <w:t>Una variedad de</w:t>
      </w:r>
      <w:r w:rsidR="00C001BF" w:rsidRPr="7B372145">
        <w:rPr>
          <w:rFonts w:cs="Arial"/>
          <w:lang w:val="es-ES"/>
        </w:rPr>
        <w:t xml:space="preserve"> estudios sobre mortalidad perinatal y terminación del embarazo señalan que las metodologías de aprendizaje automático logran un desempeño superior frente a las estrategias estadísticas tradicionales </w:t>
      </w:r>
      <w:sdt>
        <w:sdtPr>
          <w:rPr>
            <w:rFonts w:cs="Arial"/>
            <w:lang w:val="es-ES"/>
          </w:rPr>
          <w:tag w:val="MENDELEY_CITATION_v3_eyJjaXRhdGlvbklEIjoiTUVOREVMRVlfQ0lUQVRJT05fYTlhMGI4MDUtNmUyYi00N2RjLWEwN2YtNGUyZjU5MTNjMWQy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703370346"/>
          <w:placeholder>
            <w:docPart w:val="C4A7BC2CE03B4E7C81CFEBC00F6912FB"/>
          </w:placeholder>
        </w:sdtPr>
        <w:sdtContent>
          <w:r w:rsidR="00652AF7" w:rsidRPr="00652AF7">
            <w:rPr>
              <w:rFonts w:cs="Arial"/>
              <w:color w:val="000000"/>
              <w:lang w:val="es-ES"/>
            </w:rPr>
            <w:t>[6]</w:t>
          </w:r>
        </w:sdtContent>
      </w:sdt>
      <w:r w:rsidR="001A27B8">
        <w:rPr>
          <w:rFonts w:cs="Arial"/>
          <w:lang w:val="es-ES"/>
        </w:rPr>
        <w:t xml:space="preserve"> </w:t>
      </w:r>
      <w:sdt>
        <w:sdtPr>
          <w:rPr>
            <w:rFonts w:cs="Arial"/>
            <w:lang w:val="es-ES"/>
          </w:rPr>
          <w:tag w:val="MENDELEY_CITATION_v3_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"/>
          <w:id w:val="155117910"/>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18</w:t>
          </w:r>
          <w:r w:rsidR="00652AF7" w:rsidRPr="00652AF7">
            <w:rPr>
              <w:rFonts w:cs="Arial"/>
              <w:color w:val="000000"/>
              <w:lang w:val="es-ES"/>
            </w:rPr>
            <w:t>]</w:t>
          </w:r>
        </w:sdtContent>
      </w:sdt>
      <w:r w:rsidR="00850127">
        <w:rPr>
          <w:rFonts w:cs="Arial"/>
          <w:lang w:val="es-ES"/>
        </w:rPr>
        <w:t xml:space="preserve"> </w:t>
      </w:r>
      <w:sdt>
        <w:sdtPr>
          <w:rPr>
            <w:rFonts w:cs="Arial"/>
            <w:lang w:val="es-ES"/>
          </w:rPr>
          <w:tag w:val="MENDELEY_CITATION_v3_eyJjaXRhdGlvbklEIjoiTUVOREVMRVlfQ0lUQVRJT05fYjRmYjJkYWItNjY3OC00YjhiLTg3OTgtNmYwMjA1ZmNmNGU3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036490495"/>
          <w:placeholder>
            <w:docPart w:val="C4A7BC2CE03B4E7C81CFEBC00F6912FB"/>
          </w:placeholder>
        </w:sdtPr>
        <w:sdtContent>
          <w:r w:rsidR="00652AF7" w:rsidRPr="00652AF7">
            <w:rPr>
              <w:rFonts w:cs="Arial"/>
              <w:color w:val="000000"/>
              <w:lang w:val="es-ES"/>
            </w:rPr>
            <w:t>[4]</w:t>
          </w:r>
        </w:sdtContent>
      </w:sdt>
      <w:r w:rsidR="00C001BF" w:rsidRPr="7B372145">
        <w:rPr>
          <w:rFonts w:cs="Arial"/>
          <w:lang w:val="es-ES"/>
        </w:rPr>
        <w:t>, aunque los resultados dependen del conjunto de datos y del diseño experimental empleado. Debido a que las encuestas poblacionales (como las DHS) presentan una marcada asimetría de clases</w:t>
      </w:r>
      <w:r w:rsidRPr="7B372145">
        <w:rPr>
          <w:rFonts w:cs="Arial"/>
          <w:lang w:val="es-ES"/>
        </w:rPr>
        <w:t xml:space="preserve">, </w:t>
      </w:r>
      <w:r w:rsidR="00C001BF" w:rsidRPr="7B372145">
        <w:rPr>
          <w:rFonts w:cs="Arial"/>
          <w:lang w:val="es-ES"/>
        </w:rPr>
        <w:t>donde los nacimientos a término superan ampliamente a las pérdidas gestacionales</w:t>
      </w:r>
      <w:r w:rsidRPr="7B372145">
        <w:rPr>
          <w:rFonts w:cs="Arial"/>
          <w:lang w:val="es-ES"/>
        </w:rPr>
        <w:t>,</w:t>
      </w:r>
      <w:r w:rsidR="00C001BF" w:rsidRPr="7B372145">
        <w:rPr>
          <w:rFonts w:cs="Arial"/>
          <w:lang w:val="es-ES"/>
        </w:rPr>
        <w:t xml:space="preserve"> los clasificadores simples muestran severas limitaciones </w:t>
      </w:r>
      <w:sdt>
        <w:sdtPr>
          <w:rPr>
            <w:rFonts w:cs="Arial"/>
            <w:lang w:val="es-ES"/>
          </w:rPr>
          <w:tag w:val="MENDELEY_CITATION_v3_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"/>
          <w:id w:val="267438268"/>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18</w:t>
          </w:r>
          <w:r w:rsidR="00652AF7" w:rsidRPr="00652AF7">
            <w:rPr>
              <w:rFonts w:cs="Arial"/>
              <w:color w:val="000000"/>
              <w:lang w:val="es-ES"/>
            </w:rPr>
            <w:t>]</w:t>
          </w:r>
        </w:sdtContent>
      </w:sdt>
      <w:r w:rsidR="00C001BF" w:rsidRPr="7B372145">
        <w:rPr>
          <w:rFonts w:cs="Arial"/>
          <w:lang w:val="es-ES"/>
        </w:rPr>
        <w:t xml:space="preserve"> </w:t>
      </w:r>
      <w:sdt>
        <w:sdtPr>
          <w:rPr>
            <w:rFonts w:cs="Arial"/>
            <w:lang w:val="es-ES"/>
          </w:rPr>
          <w:tag w:val="MENDELEY_CITATION_v3_eyJjaXRhdGlvbklEIjoiTUVOREVMRVlfQ0lUQVRJT05fZTZkYWFmYWQtODA5YS00MTQxLWJhNzgtNDI1MWQyMjYzYTI2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58574088"/>
          <w:placeholder>
            <w:docPart w:val="C4A7BC2CE03B4E7C81CFEBC00F6912FB"/>
          </w:placeholder>
        </w:sdtPr>
        <w:sdtContent>
          <w:r w:rsidR="00652AF7" w:rsidRPr="00652AF7">
            <w:rPr>
              <w:rFonts w:cs="Arial"/>
              <w:color w:val="000000"/>
              <w:lang w:val="es-ES"/>
            </w:rPr>
            <w:t>[4]</w:t>
          </w:r>
        </w:sdtContent>
      </w:sdt>
      <w:r w:rsidR="00C001BF" w:rsidRPr="7B372145">
        <w:rPr>
          <w:rFonts w:cs="Arial"/>
          <w:lang w:val="es-ES"/>
        </w:rPr>
        <w:t>. Frente a este desafío, l</w:t>
      </w:r>
      <w:r w:rsidR="005D77C9" w:rsidRPr="7B372145">
        <w:rPr>
          <w:rFonts w:cs="Arial"/>
          <w:lang w:val="es-ES"/>
        </w:rPr>
        <w:t xml:space="preserve">os recursos metodológicos </w:t>
      </w:r>
      <w:r w:rsidR="00C001BF" w:rsidRPr="7B372145">
        <w:rPr>
          <w:rFonts w:cs="Arial"/>
          <w:lang w:val="es-ES"/>
        </w:rPr>
        <w:t>respalda</w:t>
      </w:r>
      <w:r w:rsidR="005D77C9" w:rsidRPr="7B372145">
        <w:rPr>
          <w:rFonts w:cs="Arial"/>
          <w:lang w:val="es-ES"/>
        </w:rPr>
        <w:t>n</w:t>
      </w:r>
      <w:r w:rsidR="00C001BF" w:rsidRPr="7B372145">
        <w:rPr>
          <w:rFonts w:cs="Arial"/>
          <w:lang w:val="es-ES"/>
        </w:rPr>
        <w:t xml:space="preserve"> el uso de modelos de ensamble (ensemble learning) combinados con técnicas de remuestreo </w:t>
      </w:r>
      <w:sdt>
        <w:sdtPr>
          <w:rPr>
            <w:rFonts w:cs="Arial"/>
            <w:lang w:val="es-ES"/>
          </w:rPr>
          <w:tag w:val="MENDELEY_CITATION_v3_eyJjaXRhdGlvbklEIjoiTUVOREVMRVlfQ0lUQVRJT05fNTZmNmQzMmEtZDUxYi00MGEyLThkZTItYjQ2ZTFlZTAzYzJl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783944149"/>
          <w:placeholder>
            <w:docPart w:val="C4A7BC2CE03B4E7C81CFEBC00F6912FB"/>
          </w:placeholder>
        </w:sdtPr>
        <w:sdtContent>
          <w:r w:rsidR="00652AF7" w:rsidRPr="00652AF7">
            <w:rPr>
              <w:rFonts w:cs="Arial"/>
              <w:color w:val="000000"/>
              <w:lang w:val="es-ES"/>
            </w:rPr>
            <w:t>[6]</w:t>
          </w:r>
        </w:sdtContent>
      </w:sdt>
      <w:r w:rsidR="001A27B8">
        <w:rPr>
          <w:rFonts w:cs="Arial"/>
          <w:lang w:val="es-ES"/>
        </w:rPr>
        <w:t xml:space="preserve"> </w:t>
      </w:r>
      <w:sdt>
        <w:sdtPr>
          <w:rPr>
            <w:rFonts w:cs="Arial"/>
            <w:lang w:val="es-ES"/>
          </w:rPr>
          <w:tag w:val="MENDELEY_CITATION_v3_eyJjaXRhdGlvbklEIjoiTUVOREVMRVlfQ0lUQVRJT05fM2I2NjQyZjEtNmYxYy00MmNjLWIwYmMtZjVlMmMwYjZhNmMy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36331638"/>
          <w:placeholder>
            <w:docPart w:val="C4A7BC2CE03B4E7C81CFEBC00F6912FB"/>
          </w:placeholder>
        </w:sdtPr>
        <w:sdtContent>
          <w:r w:rsidR="00652AF7" w:rsidRPr="00652AF7">
            <w:rPr>
              <w:rFonts w:cs="Arial"/>
              <w:color w:val="000000"/>
              <w:lang w:val="es-ES"/>
            </w:rPr>
            <w:t>[7]</w:t>
          </w:r>
        </w:sdtContent>
      </w:sdt>
      <w:r w:rsidR="00C001BF" w:rsidRPr="7B372145">
        <w:rPr>
          <w:rFonts w:cs="Arial"/>
          <w:lang w:val="es-ES"/>
        </w:rPr>
        <w:t xml:space="preserve">. Así, en Etiopía, un algoritmo de Gradient Boosting alcanzó un 90.24% de exactitud en la predicción de mortalidad perinatal </w:t>
      </w:r>
      <w:sdt>
        <w:sdtPr>
          <w:rPr>
            <w:rFonts w:cs="Arial"/>
            <w:lang w:val="es-ES"/>
          </w:rPr>
          <w:tag w:val="MENDELEY_CITATION_v3_eyJjaXRhdGlvbklEIjoiTUVOREVMRVlfQ0lUQVRJT05fNGU3MjlmNzctYzg1OS00ZDlkLThiMTYtMTBhMWE0MjY5NTZh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400979356"/>
          <w:placeholder>
            <w:docPart w:val="C4A7BC2CE03B4E7C81CFEBC00F6912FB"/>
          </w:placeholder>
        </w:sdtPr>
        <w:sdtContent>
          <w:r w:rsidR="00652AF7" w:rsidRPr="00652AF7">
            <w:rPr>
              <w:rFonts w:cs="Arial"/>
              <w:color w:val="000000"/>
              <w:lang w:val="es-ES"/>
            </w:rPr>
            <w:t>[6]</w:t>
          </w:r>
        </w:sdtContent>
      </w:sdt>
      <w:r w:rsidR="00C001BF" w:rsidRPr="7B372145">
        <w:rPr>
          <w:rFonts w:cs="Arial"/>
          <w:lang w:val="es-ES"/>
        </w:rPr>
        <w:t xml:space="preserve">, mientras que en África Oriental la combinación de Boruta, Borderline-SMOTE y Random Forest logró un 92.9% de exactitud y un AUC de 0.930 para predecir la terminación del embarazo en jóvenes </w:t>
      </w:r>
      <w:sdt>
        <w:sdtPr>
          <w:rPr>
            <w:rFonts w:cs="Arial"/>
            <w:lang w:val="es-ES"/>
          </w:rPr>
          <w:tag w:val="MENDELEY_CITATION_v3_eyJjaXRhdGlvbklEIjoiTUVOREVMRVlfQ0lUQVRJT05fYjc4NTNjMjYtZmI5Yi00YjNhLTk5OGEtNTgxYmFlZTczYTll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105334312"/>
          <w:placeholder>
            <w:docPart w:val="C4A7BC2CE03B4E7C81CFEBC00F6912FB"/>
          </w:placeholder>
        </w:sdtPr>
        <w:sdtContent>
          <w:r w:rsidR="00652AF7" w:rsidRPr="00652AF7">
            <w:rPr>
              <w:rFonts w:cs="Arial"/>
              <w:color w:val="000000"/>
              <w:lang w:val="es-ES"/>
            </w:rPr>
            <w:t>[7]</w:t>
          </w:r>
        </w:sdtContent>
      </w:sdt>
      <w:r w:rsidR="00C001BF" w:rsidRPr="7B372145">
        <w:rPr>
          <w:rFonts w:cs="Arial"/>
          <w:lang w:val="es-ES"/>
        </w:rPr>
        <w:t>.</w:t>
      </w:r>
    </w:p>
    <w:p w14:paraId="68A47D56" w14:textId="4C24D10D" w:rsidR="005B6B0F" w:rsidRDefault="005B6B0F" w:rsidP="00312D1B">
      <w:pPr>
        <w:rPr>
          <w:rFonts w:cs="Arial"/>
          <w:lang w:val="es-ES"/>
        </w:rPr>
      </w:pPr>
      <w:r w:rsidRPr="005B6B0F">
        <w:rPr>
          <w:rFonts w:cs="Arial"/>
          <w:lang w:val="es-ES"/>
        </w:rPr>
        <w:t xml:space="preserve">De manera similar, investigaciones en Bangladesh reportan que los métodos híbridos (como Voting, que combina XGBoost y SVM) lograron un AUC de 0.919 para la detección de pacientes vulnerables </w:t>
      </w:r>
      <w:sdt>
        <w:sdtPr>
          <w:rPr>
            <w:rFonts w:cs="Arial"/>
            <w:lang w:val="es-ES"/>
          </w:rPr>
          <w:tag w:val="MENDELEY_CITATION_v3_eyJjaXRhdGlvbklEIjoiTUVOREVMRVlfQ0lUQVRJT05fNWMwZjMwMDAtNjExMC00OTU0LTkyYzItODI0MWMyZTQ3MTQz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046132693"/>
          <w:placeholder>
            <w:docPart w:val="C4A7BC2CE03B4E7C81CFEBC00F6912FB"/>
          </w:placeholder>
        </w:sdtPr>
        <w:sdtContent>
          <w:r w:rsidR="00652AF7" w:rsidRPr="00652AF7">
            <w:rPr>
              <w:rFonts w:cs="Arial"/>
              <w:color w:val="000000"/>
              <w:lang w:val="es-ES"/>
            </w:rPr>
            <w:t>[4]</w:t>
          </w:r>
        </w:sdtContent>
      </w:sdt>
      <w:r w:rsidRPr="005B6B0F">
        <w:rPr>
          <w:rFonts w:cs="Arial"/>
          <w:lang w:val="es-ES"/>
        </w:rPr>
        <w:t>. Considerando esta evidencia, el uso de clasificadores simples podría resultar insuficiente frente a la complejidad de los datos nacionales, dado que la ENDES comparte una naturaleza de desbalance poblacional similar a la de las encuestas DHS internacionales. Por ello, se opta por el uso de modelos de ensamblaje (Random Forest, XGBoost y Gradient Boosting) como núcleo del desarrollo metodológico, con el objetivo de mejorar el desempeño dentro de las limitaciones propias de los datos disponibles en la ENDES.</w:t>
      </w:r>
    </w:p>
    <w:p w14:paraId="423931D9" w14:textId="4510B0D6" w:rsidR="005B6B0F" w:rsidRPr="005B6B0F" w:rsidRDefault="005B6B0F" w:rsidP="005B6B0F">
      <w:pPr>
        <w:pStyle w:val="Heading2"/>
        <w:rPr>
          <w:szCs w:val="22"/>
          <w:lang w:val="es-ES"/>
        </w:rPr>
      </w:pPr>
      <w:bookmarkStart w:id="32" w:name="_Toc242132777"/>
      <w:bookmarkStart w:id="33" w:name="_Toc242132850"/>
      <w:r>
        <w:rPr>
          <w:lang w:val="es-ES"/>
        </w:rPr>
        <w:t>Inteligencia artificial explicable (XAI) para la interpretación clínica</w:t>
      </w:r>
      <w:bookmarkEnd w:id="32"/>
      <w:bookmarkEnd w:id="33"/>
    </w:p>
    <w:p w14:paraId="7A735C8E" w14:textId="0BF2C9BB" w:rsidR="005B6B0F" w:rsidRPr="005B6B0F" w:rsidRDefault="005B6B0F" w:rsidP="00312D1B">
      <w:pPr>
        <w:rPr>
          <w:rFonts w:cs="Arial"/>
          <w:lang w:val="es-ES"/>
        </w:rPr>
      </w:pPr>
      <w:r w:rsidRPr="005B6B0F">
        <w:rPr>
          <w:rFonts w:cs="Arial"/>
          <w:lang w:val="es-ES"/>
        </w:rPr>
        <w:t xml:space="preserve">Un modelo predictivo, por más exacto que sea, carece de utilidad práctica si opera únicamente como un sistema de baja interpretabilidad </w:t>
      </w:r>
      <w:sdt>
        <w:sdtPr>
          <w:rPr>
            <w:rFonts w:cs="Arial"/>
            <w:lang w:val="es-ES"/>
          </w:rPr>
          <w:tag w:val="MENDELEY_CITATION_v3_eyJjaXRhdGlvbklEIjoiTUVOREVMRVlfQ0lUQVRJT05fZDdiNWNhZGUtYjI5Mi00MzMyLTlkYjMtYjVmZWEyOWM3ZjE3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607280793"/>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Pr="005B6B0F">
        <w:rPr>
          <w:rFonts w:cs="Arial"/>
          <w:lang w:val="es-ES"/>
        </w:rPr>
        <w:t xml:space="preserve">. Cuando el algoritmo predice un posible riesgo de pérdida gestacional, pero no justifica sus motivos, el modelo se queda con baja capacidad para utilidad preventiva, ya sea como recurso de salud o de estudio demográfico </w:t>
      </w:r>
      <w:sdt>
        <w:sdtPr>
          <w:rPr>
            <w:rFonts w:cs="Arial"/>
            <w:lang w:val="es-ES"/>
          </w:rPr>
          <w:tag w:val="MENDELEY_CITATION_v3_eyJjaXRhdGlvbklEIjoiTUVOREVMRVlfQ0lUQVRJT05fNjY5Yzc3ODAtY2ZmYi00OGY4LWI4MzctMDY2Mjg2OGY3Zjg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5263930"/>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Pr="005B6B0F">
        <w:rPr>
          <w:rFonts w:cs="Arial"/>
          <w:lang w:val="es-ES"/>
        </w:rPr>
        <w:t xml:space="preserve">. Ante este obstáculo, la investigación destaca la implementación de Inteligencia Artificial Explicable (XAI, por sus siglas en inglés), utilizando herramientas como SHAP o LIME para desglosar y visualizar matemáticamente el peso exacto de cada variable en la predicción </w:t>
      </w:r>
      <w:sdt>
        <w:sdtPr>
          <w:rPr>
            <w:rFonts w:cs="Arial"/>
            <w:lang w:val="es-ES"/>
          </w:rPr>
          <w:tag w:val="MENDELEY_CITATION_v3_eyJjaXRhdGlvbklEIjoiTUVOREVMRVlfQ0lUQVRJT05fYjIxZjIwYzktZGUwZi00YzdhLTgwNGEtY2QxZjVkNWFlNWJi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970042610"/>
          <w:placeholder>
            <w:docPart w:val="C4A7BC2CE03B4E7C81CFEBC00F6912FB"/>
          </w:placeholder>
        </w:sdtPr>
        <w:sdtContent>
          <w:r w:rsidR="00652AF7" w:rsidRPr="00652AF7">
            <w:rPr>
              <w:rFonts w:cs="Arial"/>
              <w:color w:val="000000"/>
              <w:lang w:val="es-ES"/>
            </w:rPr>
            <w:t>[5]</w:t>
          </w:r>
        </w:sdtContent>
      </w:sdt>
      <w:r w:rsidRPr="005B6B0F">
        <w:rPr>
          <w:rFonts w:cs="Arial"/>
          <w:lang w:val="es-ES"/>
        </w:rPr>
        <w:t xml:space="preserve">. </w:t>
      </w:r>
      <w:r w:rsidR="008D0B70">
        <w:rPr>
          <w:rFonts w:cs="Arial"/>
          <w:lang w:val="es-ES"/>
        </w:rPr>
        <w:t>Diversos e</w:t>
      </w:r>
      <w:r w:rsidRPr="005B6B0F">
        <w:rPr>
          <w:rFonts w:cs="Arial"/>
          <w:lang w:val="es-ES"/>
        </w:rPr>
        <w:t xml:space="preserve">studios aplicados en África Oriental y Bangladesh evidencian que, al acoplar la XAI a algoritmos como Random Forest o </w:t>
      </w:r>
      <w:r w:rsidR="007609AC">
        <w:rPr>
          <w:rFonts w:cs="Arial"/>
          <w:lang w:val="es-ES"/>
        </w:rPr>
        <w:t>arquitecturas</w:t>
      </w:r>
      <w:r w:rsidRPr="005B6B0F">
        <w:rPr>
          <w:rFonts w:cs="Arial"/>
          <w:lang w:val="es-ES"/>
        </w:rPr>
        <w:t xml:space="preserve"> híbrid</w:t>
      </w:r>
      <w:r w:rsidR="007609AC">
        <w:rPr>
          <w:rFonts w:cs="Arial"/>
          <w:lang w:val="es-ES"/>
        </w:rPr>
        <w:t>as</w:t>
      </w:r>
      <w:r w:rsidR="00550C77">
        <w:rPr>
          <w:rFonts w:cs="Arial"/>
          <w:lang w:val="es-ES"/>
        </w:rPr>
        <w:t xml:space="preserve"> permite visualizar</w:t>
      </w:r>
      <w:r w:rsidR="00EA0199">
        <w:rPr>
          <w:rFonts w:cs="Arial"/>
          <w:lang w:val="es-ES"/>
        </w:rPr>
        <w:t xml:space="preserve"> la influencia de determinantes claves </w:t>
      </w:r>
      <w:r w:rsidRPr="005B6B0F">
        <w:rPr>
          <w:rFonts w:cs="Arial"/>
          <w:lang w:val="es-ES"/>
        </w:rPr>
        <w:t>como el índice de nivel económico, la edad, el nivel educativo y la experiencia laboral</w:t>
      </w:r>
      <w:r w:rsidR="00B63F2B">
        <w:rPr>
          <w:rFonts w:cs="Arial"/>
          <w:lang w:val="es-ES"/>
        </w:rPr>
        <w:t xml:space="preserve"> </w:t>
      </w:r>
      <w:r w:rsidRPr="005B6B0F">
        <w:rPr>
          <w:rFonts w:cs="Arial"/>
          <w:lang w:val="es-ES"/>
        </w:rPr>
        <w:t xml:space="preserve">afectan el riesgo reproductivo en cada mujer </w:t>
      </w:r>
      <w:sdt>
        <w:sdtPr>
          <w:rPr>
            <w:rFonts w:cs="Arial"/>
            <w:lang w:val="es-ES"/>
          </w:rPr>
          <w:tag w:val="MENDELEY_CITATION_v3_eyJjaXRhdGlvbklEIjoiTUVOREVMRVlfQ0lUQVRJT05fNTE2M2FiOTYtNDA2ZC00YWNhLThhZmEtODJmY2Y3OTI1MmEx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968005920"/>
          <w:placeholder>
            <w:docPart w:val="C4A7BC2CE03B4E7C81CFEBC00F6912FB"/>
          </w:placeholder>
        </w:sdtPr>
        <w:sdtContent>
          <w:r w:rsidR="00652AF7" w:rsidRPr="00652AF7">
            <w:rPr>
              <w:rFonts w:cs="Arial"/>
              <w:color w:val="000000"/>
              <w:lang w:val="es-ES"/>
            </w:rPr>
            <w:t>[4]</w:t>
          </w:r>
        </w:sdtContent>
      </w:sdt>
      <w:r w:rsidR="00D778CB">
        <w:rPr>
          <w:rFonts w:cs="Arial"/>
          <w:lang w:val="es-ES"/>
        </w:rPr>
        <w:t xml:space="preserve"> </w:t>
      </w:r>
      <w:sdt>
        <w:sdtPr>
          <w:rPr>
            <w:rFonts w:cs="Arial"/>
            <w:lang w:val="es-ES"/>
          </w:rPr>
          <w:tag w:val="MENDELEY_CITATION_v3_eyJjaXRhdGlvbklEIjoiTUVOREVMRVlfQ0lUQVRJT05fYmM4ZWY4M2ItN2ZmMC00MjBhLThiNzctNjU0MTU0ZWZjYmI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053975148"/>
          <w:placeholder>
            <w:docPart w:val="C4A7BC2CE03B4E7C81CFEBC00F6912FB"/>
          </w:placeholder>
        </w:sdtPr>
        <w:sdtContent>
          <w:r w:rsidR="00652AF7" w:rsidRPr="00652AF7">
            <w:rPr>
              <w:rFonts w:cs="Arial"/>
              <w:color w:val="000000"/>
              <w:lang w:val="es-ES"/>
            </w:rPr>
            <w:t>[5]</w:t>
          </w:r>
        </w:sdtContent>
      </w:sdt>
      <w:r w:rsidRPr="005B6B0F">
        <w:rPr>
          <w:rFonts w:cs="Arial"/>
          <w:lang w:val="es-ES"/>
        </w:rPr>
        <w:t xml:space="preserve">. </w:t>
      </w:r>
      <w:r w:rsidR="00A3280F" w:rsidRPr="00A3280F">
        <w:rPr>
          <w:rFonts w:cs="Arial"/>
        </w:rPr>
        <w:t xml:space="preserve">Por </w:t>
      </w:r>
      <w:r w:rsidR="00A3280F">
        <w:rPr>
          <w:rFonts w:cs="Arial"/>
        </w:rPr>
        <w:t>el</w:t>
      </w:r>
      <w:r w:rsidR="00FD1404">
        <w:rPr>
          <w:rFonts w:cs="Arial"/>
        </w:rPr>
        <w:t>lo</w:t>
      </w:r>
      <w:r w:rsidR="00A3280F" w:rsidRPr="00A3280F">
        <w:rPr>
          <w:rFonts w:cs="Arial"/>
        </w:rPr>
        <w:t xml:space="preserve">, la XAI constituye un mecanismo indispensable para traducir las estimaciones algorítmicas en interpretaciones comprensibles del comportamiento del modelo. Frente al enfoque tradicional </w:t>
      </w:r>
      <w:r w:rsidR="00FD1404">
        <w:rPr>
          <w:rFonts w:cs="Arial"/>
        </w:rPr>
        <w:t>de baja interpretabilidad</w:t>
      </w:r>
      <w:r w:rsidR="00A3280F" w:rsidRPr="00A3280F">
        <w:rPr>
          <w:rFonts w:cs="Arial"/>
        </w:rPr>
        <w:t>, el desarrollo preventivo en salud exige no solo identificar qué mujeres de la ENDES presentan riesgo de pérdida gestacional, sino caracterizar los factores subyacentes que determinan dicha predicción</w:t>
      </w:r>
      <w:r w:rsidR="00FD1404">
        <w:rPr>
          <w:rFonts w:cs="Arial"/>
        </w:rPr>
        <w:t>. Por esto mismo</w:t>
      </w:r>
      <w:r w:rsidR="00A3280F" w:rsidRPr="00A3280F">
        <w:rPr>
          <w:rFonts w:cs="Arial"/>
        </w:rPr>
        <w:t>, la XAI se integra como un componente central de la metodología propuesta, asegurando que las interacciones matemáticas entre las variables sociodemográficas peruanas se traduzcan en perfiles de riesgo transparentes y útiles para la toma de decisiones en salud pública y el análisis académico</w:t>
      </w:r>
      <w:r w:rsidR="00A3280F">
        <w:rPr>
          <w:rFonts w:cs="Arial"/>
        </w:rPr>
        <w:t>.</w:t>
      </w:r>
    </w:p>
    <w:p w14:paraId="45A61612" w14:textId="4A269B3A" w:rsidR="005B6B0F" w:rsidRDefault="005B6B0F" w:rsidP="00312D1B">
      <w:pPr>
        <w:pStyle w:val="Heading1"/>
        <w:rPr>
          <w:lang w:val="es-ES"/>
        </w:rPr>
      </w:pPr>
      <w:bookmarkStart w:id="34" w:name="_Toc242132778"/>
      <w:bookmarkStart w:id="35" w:name="_Toc242132851"/>
      <w:r>
        <w:rPr>
          <w:lang w:val="es-ES"/>
        </w:rPr>
        <w:t>Marco Teórico</w:t>
      </w:r>
      <w:bookmarkEnd w:id="34"/>
      <w:bookmarkEnd w:id="35"/>
    </w:p>
    <w:p w14:paraId="19D2B933" w14:textId="6B384055" w:rsidR="005B6B0F" w:rsidRPr="005B6B0F" w:rsidRDefault="00B44EC5" w:rsidP="00312D1B">
      <w:pPr>
        <w:rPr>
          <w:rFonts w:cs="Arial"/>
          <w:lang w:val="es-ES"/>
        </w:rPr>
      </w:pPr>
      <w:r>
        <w:rPr>
          <w:rFonts w:cs="Arial"/>
          <w:lang w:val="es-ES"/>
        </w:rPr>
        <w:t>El material metodológico</w:t>
      </w:r>
      <w:r w:rsidRPr="00B44EC5">
        <w:rPr>
          <w:rFonts w:cs="Arial"/>
        </w:rPr>
        <w:t xml:space="preserve"> confirma que la pérdida gestacional representa una de las principales causas de morbilidad materna en países en desarrollo, evidenciando una problemática que requiere caracterización en el ámbito peruano. Si bien estos eventos se asocian con determinantes sociodemográficos y de salud específicos, los análisis tradicionales suelen limitarse al ámbito descriptivo, sin profundizar en las interacciones </w:t>
      </w:r>
      <w:r>
        <w:rPr>
          <w:rFonts w:cs="Arial"/>
        </w:rPr>
        <w:t>que no son lineales</w:t>
      </w:r>
      <w:r w:rsidRPr="00B44EC5">
        <w:rPr>
          <w:rFonts w:cs="Arial"/>
        </w:rPr>
        <w:t xml:space="preserve">. </w:t>
      </w:r>
      <w:r>
        <w:rPr>
          <w:rFonts w:cs="Arial"/>
        </w:rPr>
        <w:t>Por eso,</w:t>
      </w:r>
      <w:r w:rsidRPr="00B44EC5">
        <w:rPr>
          <w:rFonts w:cs="Arial"/>
        </w:rPr>
        <w:t xml:space="preserve"> el uso de algoritmos de Machine Learning </w:t>
      </w:r>
      <w:r w:rsidR="00F13457">
        <w:rPr>
          <w:rFonts w:cs="Arial"/>
        </w:rPr>
        <w:t>es necesario</w:t>
      </w:r>
      <w:r w:rsidRPr="00B44EC5">
        <w:rPr>
          <w:rFonts w:cs="Arial"/>
        </w:rPr>
        <w:t xml:space="preserve"> para procesar encuestas poblacionales masivas. La alta dimensionalidad, el volumen y el desbalance inherentes a estas fuentes de datos exigen enfoques computacionales capaces de superar los límites de la estadística convencional, aportando evidencia para el diseño de </w:t>
      </w:r>
      <w:r w:rsidR="005A5046">
        <w:rPr>
          <w:rFonts w:cs="Arial"/>
        </w:rPr>
        <w:t>recursos académico de estudios de salud</w:t>
      </w:r>
      <w:r w:rsidR="00010BBB">
        <w:rPr>
          <w:rFonts w:cs="Arial"/>
        </w:rPr>
        <w:t xml:space="preserve"> o de </w:t>
      </w:r>
      <w:r w:rsidRPr="00B44EC5">
        <w:rPr>
          <w:rFonts w:cs="Arial"/>
        </w:rPr>
        <w:t>estrategias preventivas en salud pública</w:t>
      </w:r>
      <w:r w:rsidR="00010BBB">
        <w:rPr>
          <w:rFonts w:cs="Arial"/>
        </w:rPr>
        <w:t>.</w:t>
      </w:r>
    </w:p>
    <w:p w14:paraId="01859999" w14:textId="59FE9F53" w:rsidR="005B6B0F" w:rsidRDefault="005B6B0F" w:rsidP="00312D1B">
      <w:pPr>
        <w:pStyle w:val="Heading2"/>
        <w:rPr>
          <w:lang w:val="es-ES"/>
        </w:rPr>
      </w:pPr>
      <w:bookmarkStart w:id="36" w:name="_Toc242132779"/>
      <w:bookmarkStart w:id="37" w:name="_Toc242132852"/>
      <w:r>
        <w:rPr>
          <w:lang w:val="es-ES"/>
        </w:rPr>
        <w:t>P</w:t>
      </w:r>
      <w:r w:rsidR="000436C0">
        <w:rPr>
          <w:lang w:val="es-ES"/>
        </w:rPr>
        <w:t>é</w:t>
      </w:r>
      <w:r>
        <w:rPr>
          <w:lang w:val="es-ES"/>
        </w:rPr>
        <w:t>rdida Gestacional</w:t>
      </w:r>
      <w:bookmarkEnd w:id="36"/>
      <w:bookmarkEnd w:id="37"/>
    </w:p>
    <w:p w14:paraId="2FEF34D2" w14:textId="29C54280" w:rsidR="005B6B0F" w:rsidRDefault="005B6B0F" w:rsidP="00312D1B">
      <w:pPr>
        <w:pStyle w:val="Heading3"/>
        <w:rPr>
          <w:lang w:val="es-ES"/>
        </w:rPr>
      </w:pPr>
      <w:bookmarkStart w:id="38" w:name="_Toc242132780"/>
      <w:bookmarkStart w:id="39" w:name="_Toc242132853"/>
      <w:r>
        <w:rPr>
          <w:lang w:val="es-ES"/>
        </w:rPr>
        <w:t>Definición clínica de aborto espont</w:t>
      </w:r>
      <w:r w:rsidR="000436C0">
        <w:rPr>
          <w:lang w:val="es-ES"/>
        </w:rPr>
        <w:t>á</w:t>
      </w:r>
      <w:r>
        <w:rPr>
          <w:lang w:val="es-ES"/>
        </w:rPr>
        <w:t>neo</w:t>
      </w:r>
      <w:bookmarkEnd w:id="38"/>
      <w:bookmarkEnd w:id="39"/>
    </w:p>
    <w:p w14:paraId="4A0B6F09" w14:textId="55728733" w:rsidR="005B6B0F" w:rsidRPr="005B6B0F" w:rsidRDefault="005B6B0F" w:rsidP="00312D1B">
      <w:pPr>
        <w:rPr>
          <w:rFonts w:cs="Arial"/>
          <w:lang w:val="es-ES"/>
        </w:rPr>
      </w:pPr>
      <w:r w:rsidRPr="005B6B0F">
        <w:rPr>
          <w:rFonts w:cs="Arial"/>
          <w:lang w:val="es-ES"/>
        </w:rPr>
        <w:t xml:space="preserve">A diferencia del mortinato (muerte fetal ocurrida a partir de la semana 28 de gestación) </w:t>
      </w:r>
      <w:sdt>
        <w:sdtPr>
          <w:rPr>
            <w:rFonts w:cs="Arial"/>
            <w:lang w:val="es-ES"/>
          </w:rPr>
          <w:tag w:val="MENDELEY_CITATION_v3_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"/>
          <w:id w:val="-221450998"/>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19</w:t>
          </w:r>
          <w:r w:rsidR="00911DF7" w:rsidRPr="00911DF7">
            <w:rPr>
              <w:rFonts w:cs="Arial"/>
              <w:color w:val="000000"/>
              <w:lang w:val="es-ES"/>
            </w:rPr>
            <w:t>]</w:t>
          </w:r>
        </w:sdtContent>
      </w:sdt>
      <w:r w:rsidRPr="005B6B0F">
        <w:rPr>
          <w:rFonts w:cs="Arial"/>
          <w:lang w:val="es-ES"/>
        </w:rPr>
        <w:t xml:space="preserve">, la presente investigación delimita su alcance exclusivamente al aborto espontáneo o pérdida gestacional (&lt;22 semanas) </w:t>
      </w:r>
      <w:sdt>
        <w:sdtPr>
          <w:rPr>
            <w:rFonts w:cs="Arial"/>
            <w:lang w:val="es-ES"/>
          </w:rPr>
          <w:tag w:val="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"/>
          <w:id w:val="-872694952"/>
          <w:placeholder>
            <w:docPart w:val="C4A7BC2CE03B4E7C81CFEBC00F6912FB"/>
          </w:placeholder>
        </w:sdtPr>
        <w:sdtContent>
          <w:r w:rsidR="00652AF7" w:rsidRPr="00652AF7">
            <w:rPr>
              <w:rFonts w:cs="Arial"/>
              <w:color w:val="000000"/>
              <w:lang w:val="es-ES"/>
            </w:rPr>
            <w:t>[2]</w:t>
          </w:r>
        </w:sdtContent>
      </w:sdt>
      <w:r w:rsidRPr="005B6B0F">
        <w:rPr>
          <w:rFonts w:cs="Arial"/>
          <w:lang w:val="es-ES"/>
        </w:rPr>
        <w:t xml:space="preserve">. Cabe resaltar, que cuando no se dispone de información sobre la edad gestacional, se utiliza como criterio clínico un peso fetal inferior a 500 gramos </w:t>
      </w:r>
      <w:sdt>
        <w:sdtPr>
          <w:rPr>
            <w:rFonts w:cs="Arial"/>
            <w:lang w:val="es-ES"/>
          </w:rPr>
          <w:tag w:val="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"/>
          <w:id w:val="-1137481591"/>
          <w:placeholder>
            <w:docPart w:val="C4A7BC2CE03B4E7C81CFEBC00F6912FB"/>
          </w:placeholder>
        </w:sdtPr>
        <w:sdtContent>
          <w:r w:rsidR="00652AF7" w:rsidRPr="00652AF7">
            <w:rPr>
              <w:rFonts w:cs="Arial"/>
              <w:color w:val="000000"/>
              <w:lang w:val="es-ES"/>
            </w:rPr>
            <w:t>[2]</w:t>
          </w:r>
        </w:sdtContent>
      </w:sdt>
      <w:r w:rsidRPr="005B6B0F">
        <w:rPr>
          <w:rFonts w:cs="Arial"/>
          <w:lang w:val="es-ES"/>
        </w:rPr>
        <w:t>. Asimismo, la ENDES no permite distinguir, entre una pérdida gestacional de origen espontáneo y una de origen inducido. Perú se encuentra entre los países que no codifican el tipo de terminación por separado </w:t>
      </w:r>
      <w:sdt>
        <w:sdtPr>
          <w:rPr>
            <w:rFonts w:cs="Arial"/>
            <w:lang w:val="es-ES"/>
          </w:rPr>
          <w:tag w:val="MENDELEY_CITATION_v3_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"/>
          <w:id w:val="-389116196"/>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20</w:t>
          </w:r>
          <w:r w:rsidR="00911DF7" w:rsidRPr="00911DF7">
            <w:rPr>
              <w:rFonts w:cs="Arial"/>
              <w:color w:val="000000"/>
              <w:lang w:val="es-ES"/>
            </w:rPr>
            <w:t>]</w:t>
          </w:r>
        </w:sdtContent>
      </w:sdt>
      <w:r w:rsidRPr="005B6B0F">
        <w:rPr>
          <w:rFonts w:cs="Arial"/>
          <w:lang w:val="es-ES"/>
        </w:rPr>
        <w:t>. Por lo tanto, esta investigación no excluye operativamente los abortos inducidos, el desenlace se redefine como pérdida gestacional.</w:t>
      </w:r>
    </w:p>
    <w:p w14:paraId="33AF8E0D" w14:textId="5BEDE001" w:rsidR="005B6B0F" w:rsidRPr="005B6B0F" w:rsidRDefault="005B6B0F" w:rsidP="00312D1B">
      <w:pPr>
        <w:rPr>
          <w:rFonts w:cs="Arial"/>
          <w:lang w:val="es-ES"/>
        </w:rPr>
      </w:pPr>
      <w:r w:rsidRPr="005B6B0F">
        <w:rPr>
          <w:rFonts w:cs="Arial"/>
          <w:lang w:val="es-ES"/>
        </w:rPr>
        <w:t xml:space="preserve">Esta condición representa uno de los resultados adversos del embarazo más frecuentes y plantea un obstáculo significativo para la protección de la salud materna </w:t>
      </w:r>
      <w:sdt>
        <w:sdtPr>
          <w:rPr>
            <w:rFonts w:cs="Arial"/>
            <w:lang w:val="es-ES"/>
          </w:rPr>
          <w:tag w:val="MENDELEY_CITATION_v3_eyJjaXRhdGlvbklEIjoiTUVOREVMRVlfQ0lUQVRJT05fMDQ0Nzc0MGMtOGYxOC00ZjQwLTk5YmYtMTgzN2JiMDIzODZh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972238022"/>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sdt>
        <w:sdtPr>
          <w:rPr>
            <w:rFonts w:cs="Arial"/>
            <w:lang w:val="es-ES"/>
          </w:rPr>
          <w:tag w:val="MENDELEY_CITATION_v3_eyJjaXRhdGlvbklEIjoiTUVOREVMRVlfQ0lUQVRJT05fYzE4YTM4MGYtYjhkYS00NWEzLWI4YTktYWRiOTc2OWE2Zjk5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357788223"/>
          <w:placeholder>
            <w:docPart w:val="C4A7BC2CE03B4E7C81CFEBC00F6912FB"/>
          </w:placeholder>
        </w:sdtPr>
        <w:sdtContent>
          <w:r w:rsidR="00652AF7" w:rsidRPr="00652AF7">
            <w:rPr>
              <w:rFonts w:cs="Arial"/>
              <w:color w:val="000000"/>
              <w:lang w:val="es-ES"/>
            </w:rPr>
            <w:t>[1]</w:t>
          </w:r>
        </w:sdtContent>
      </w:sdt>
      <w:r w:rsidRPr="005B6B0F">
        <w:rPr>
          <w:rFonts w:cs="Arial"/>
          <w:lang w:val="es-ES"/>
        </w:rPr>
        <w:t>. Para efectos de esta investigación, la variable objetivo (target) se construirá de forma binaria a partir de las variables V228 y V233, considerando como caso positivo (1) a las mujeres que reportan una pérdida gestacional antes de los 6 meses completos de gestación (V233 &lt; 6), aproximación más cercana disponible en la ENDES al criterio clínico de &lt;22 semanas y como caso negativo (0) a los embarazos que continúan luego de los 6 meses.</w:t>
      </w:r>
    </w:p>
    <w:p w14:paraId="70E96422" w14:textId="77777777" w:rsidR="005B6B0F" w:rsidRPr="00CA0462" w:rsidRDefault="005B6B0F" w:rsidP="005B6B0F">
      <w:pPr>
        <w:rPr>
          <w:rFonts w:cs="Arial"/>
          <w:lang w:val="es-ES"/>
        </w:rPr>
      </w:pPr>
    </w:p>
    <w:p w14:paraId="44B35D45" w14:textId="77777777" w:rsidR="005B6B0F" w:rsidRPr="00B860FA" w:rsidRDefault="005B6B0F" w:rsidP="005B6B0F">
      <w:pPr>
        <w:rPr>
          <w:rFonts w:cs="Arial"/>
          <w:lang w:val="es-ES" w:eastAsia="es-PE"/>
        </w:rPr>
      </w:pPr>
      <w:r>
        <w:rPr>
          <w:noProof/>
        </w:rPr>
        <w:drawing>
          <wp:inline distT="0" distB="0" distL="0" distR="0" wp14:anchorId="21B21C8B" wp14:editId="48FDCAE6">
            <wp:extent cx="5581650" cy="2009808"/>
            <wp:effectExtent l="0" t="0" r="0" b="0"/>
            <wp:docPr id="567666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6814" name="Picture 567666814"/>
                    <pic:cNvPicPr/>
                  </pic:nvPicPr>
                  <pic:blipFill rotWithShape="1">
                    <a:blip r:embed="rId7">
                      <a:extLst>
                        <a:ext uri="{28A0092B-C50C-407E-A947-70E740481C1C}">
                          <a14:useLocalDpi xmlns:a14="http://schemas.microsoft.com/office/drawing/2010/main"/>
                        </a:ext>
                      </a:extLst>
                    </a:blip>
                    <a:srcRect t="3797" b="7172"/>
                    <a:stretch>
                      <a:fillRect/>
                    </a:stretch>
                  </pic:blipFill>
                  <pic:spPr bwMode="auto">
                    <a:xfrm>
                      <a:off x="0" y="0"/>
                      <a:ext cx="5581650" cy="2009808"/>
                    </a:xfrm>
                    <a:prstGeom prst="rect">
                      <a:avLst/>
                    </a:prstGeom>
                    <a:ln>
                      <a:noFill/>
                    </a:ln>
                  </pic:spPr>
                </pic:pic>
              </a:graphicData>
            </a:graphic>
          </wp:inline>
        </w:drawing>
      </w:r>
    </w:p>
    <w:p w14:paraId="300DEFB7" w14:textId="77777777" w:rsidR="005B6B0F" w:rsidRPr="005B6B0F" w:rsidRDefault="005B6B0F" w:rsidP="001574ED">
      <w:pPr>
        <w:pStyle w:val="Figuranumeracion"/>
        <w:rPr>
          <w:lang w:val="es-ES"/>
        </w:rPr>
      </w:pPr>
      <w:bookmarkStart w:id="40" w:name="_Toc241687515"/>
      <w:bookmarkStart w:id="41" w:name="_Toc242133163"/>
      <w:r w:rsidRPr="005B6B0F">
        <w:rPr>
          <w:lang w:val="es-ES"/>
        </w:rPr>
        <w:t xml:space="preserve">Figura </w:t>
      </w:r>
      <w:r w:rsidRPr="005B6B0F">
        <w:rPr>
          <w:lang w:val="es-ES"/>
        </w:rPr>
        <w:fldChar w:fldCharType="begin"/>
      </w:r>
      <w:r w:rsidRPr="005B6B0F">
        <w:rPr>
          <w:lang w:val="es-ES"/>
        </w:rPr>
        <w:instrText xml:space="preserve"> SEQ Figura \* ARABIC </w:instrText>
      </w:r>
      <w:r w:rsidRPr="005B6B0F">
        <w:rPr>
          <w:lang w:val="es-ES"/>
        </w:rPr>
        <w:fldChar w:fldCharType="separate"/>
      </w:r>
      <w:r w:rsidRPr="005B6B0F">
        <w:rPr>
          <w:noProof/>
          <w:lang w:val="es-ES"/>
        </w:rPr>
        <w:t>1</w:t>
      </w:r>
      <w:r w:rsidRPr="005B6B0F">
        <w:rPr>
          <w:lang w:val="es-ES"/>
        </w:rPr>
        <w:fldChar w:fldCharType="end"/>
      </w:r>
      <w:r w:rsidRPr="005B6B0F">
        <w:rPr>
          <w:lang w:val="es-ES"/>
        </w:rPr>
        <w:t>: Elaboración de Target</w:t>
      </w:r>
      <w:bookmarkEnd w:id="40"/>
      <w:bookmarkEnd w:id="41"/>
    </w:p>
    <w:p w14:paraId="5DC890A1" w14:textId="08CE47CB" w:rsidR="005B6B0F" w:rsidRDefault="005B6B0F" w:rsidP="00312D1B">
      <w:pPr>
        <w:pStyle w:val="Heading3"/>
        <w:rPr>
          <w:lang w:val="es-ES"/>
        </w:rPr>
      </w:pPr>
      <w:bookmarkStart w:id="42" w:name="_Toc242132781"/>
      <w:bookmarkStart w:id="43" w:name="_Toc242132854"/>
      <w:r>
        <w:rPr>
          <w:lang w:val="es-ES"/>
        </w:rPr>
        <w:t>Impacto en la salud reproductiva</w:t>
      </w:r>
      <w:bookmarkEnd w:id="42"/>
      <w:bookmarkEnd w:id="43"/>
    </w:p>
    <w:p w14:paraId="5E93CB51" w14:textId="707DB847" w:rsidR="005B6B0F" w:rsidRPr="005B6B0F" w:rsidRDefault="005B6B0F" w:rsidP="00312D1B">
      <w:pPr>
        <w:rPr>
          <w:rFonts w:cs="Arial"/>
          <w:lang w:val="es-ES"/>
        </w:rPr>
      </w:pPr>
      <w:r w:rsidRPr="005B6B0F">
        <w:rPr>
          <w:rFonts w:cs="Arial"/>
          <w:lang w:val="es-ES"/>
        </w:rPr>
        <w:t xml:space="preserve">A nivel mundial, la terminación del embarazo y las pérdidas gestacionales representan un grave problema de salud pública. </w:t>
      </w:r>
      <w:r w:rsidR="005D5274">
        <w:rPr>
          <w:rFonts w:cs="Arial"/>
          <w:lang w:val="es-ES"/>
        </w:rPr>
        <w:t xml:space="preserve">De hecho, </w:t>
      </w:r>
      <w:r w:rsidR="005D5274">
        <w:t xml:space="preserve">han mostrado un incremento progresivo en las últimas tres décadas, superando los 110 millones de casos reportados y proyectando una tendencia al alza para las próximas dos décadas </w:t>
      </w:r>
      <w:sdt>
        <w:sdtPr>
          <w:tag w:val="MENDELEY_CITATION_v3_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"/>
          <w:id w:val="-472513752"/>
          <w:placeholder>
            <w:docPart w:val="4F4D513FC1114516BA807E412001F9E1"/>
          </w:placeholder>
        </w:sdtPr>
        <w:sdtContent>
          <w:r w:rsidR="00652AF7" w:rsidRPr="00652AF7">
            <w:rPr>
              <w:rFonts w:cs="Arial"/>
              <w:color w:val="000000"/>
            </w:rPr>
            <w:t>[</w:t>
          </w:r>
          <w:r w:rsidR="006E4446" w:rsidRPr="006E4446">
            <w:rPr>
              <w:rFonts w:cs="Arial"/>
              <w:color w:val="000000"/>
            </w:rPr>
            <w:t>21</w:t>
          </w:r>
          <w:r w:rsidR="00652AF7" w:rsidRPr="00652AF7">
            <w:rPr>
              <w:rFonts w:cs="Arial"/>
              <w:color w:val="000000"/>
            </w:rPr>
            <w:t>]</w:t>
          </w:r>
        </w:sdtContent>
      </w:sdt>
      <w:r w:rsidR="005D5274">
        <w:t xml:space="preserve">. </w:t>
      </w:r>
      <w:r w:rsidRPr="005B6B0F">
        <w:rPr>
          <w:rFonts w:cs="Arial"/>
          <w:lang w:val="es-ES"/>
        </w:rPr>
        <w:t xml:space="preserve">Se estima que las complicaciones derivadas de abortos inseguros y terminaciones riesgosas causan entre el 4.7% y el 13.2% de todas las muertes maternas anuales </w:t>
      </w:r>
      <w:sdt>
        <w:sdtPr>
          <w:rPr>
            <w:rFonts w:cs="Arial"/>
            <w:lang w:val="es-ES"/>
          </w:rPr>
          <w:tag w:val="MENDELEY_CITATION_v3_eyJjaXRhdGlvbklEIjoiTUVOREVMRVlfQ0lUQVRJT05fYzNjMjM5NzctMzcwMS00NjJhLWE4YjgtMTA3N2M3ZjkzNDEx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474366243"/>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Pr="005B6B0F">
        <w:rPr>
          <w:rFonts w:cs="Arial"/>
          <w:lang w:val="es-ES"/>
        </w:rPr>
        <w:t>.</w:t>
      </w:r>
    </w:p>
    <w:p w14:paraId="66EBC6E7" w14:textId="47138D93" w:rsidR="005B6B0F" w:rsidRPr="005B6B0F" w:rsidRDefault="005B6B0F" w:rsidP="00312D1B">
      <w:pPr>
        <w:rPr>
          <w:rFonts w:cs="Arial"/>
          <w:lang w:val="es-ES"/>
        </w:rPr>
      </w:pPr>
      <w:r w:rsidRPr="005B6B0F">
        <w:rPr>
          <w:rFonts w:cs="Arial"/>
          <w:lang w:val="es-ES"/>
        </w:rPr>
        <w:t xml:space="preserve">Este impacto es desproporcionadamente mayor en los países en vías de desarrollo, los cuales concentran el 97% de los casos globales </w:t>
      </w:r>
      <w:sdt>
        <w:sdtPr>
          <w:rPr>
            <w:rFonts w:cs="Arial"/>
            <w:lang w:val="es-ES"/>
          </w:rPr>
          <w:tag w:val="MENDELEY_CITATION_v3_eyJjaXRhdGlvbklEIjoiTUVOREVMRVlfQ0lUQVRJT05fM2EzOWI1NzUtN2U0Ni00MzE1LWE5YmItN2U1MmI2NGQxZjg1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83424020"/>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17]</w:t>
          </w:r>
        </w:sdtContent>
      </w:sdt>
      <w:sdt>
        <w:sdtPr>
          <w:rPr>
            <w:rFonts w:cs="Arial"/>
            <w:lang w:val="es-ES"/>
          </w:rPr>
          <w:tag w:val="MENDELEY_CITATION_v3_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"/>
          <w:id w:val="1392849285"/>
          <w:placeholder>
            <w:docPart w:val="4F4210C72EE84DCEAF2B33DE0A19D3F0"/>
          </w:placeholder>
        </w:sdtPr>
        <w:sdtEndPr/>
        <w:sdtContent>
          <w:r w:rsidR="006E4446" w:rsidRPr="006E4446">
            <w:rPr>
              <w:rFonts w:cs="Arial"/>
              <w:color w:val="000000"/>
              <w:lang w:val="es-ES"/>
            </w:rPr>
            <w:t>[22</w:t>
          </w:r>
          <w:r w:rsidR="00652AF7" w:rsidRPr="00652AF7">
            <w:rPr>
              <w:rFonts w:cs="Arial"/>
              <w:color w:val="000000"/>
              <w:lang w:val="es-ES"/>
            </w:rPr>
            <w:t>]</w:t>
          </w:r>
        </w:sdtContent>
      </w:sdt>
      <w:sdt>
        <w:sdtPr>
          <w:rPr>
            <w:rFonts w:cs="Arial"/>
            <w:lang w:val="es-ES"/>
          </w:rPr>
          <w:tag w:val="MENDELEY_CITATION_v3_eyJjaXRhdGlvbklEIjoiTUVOREVMRVlfQ0lUQVRJT05fY2M5ZDhhYmEtYzJlYi00YWFmLTgyM2EtNmRlNzFkYTQxODE2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787348501"/>
          <w:placeholder>
            <w:docPart w:val="C4A7BC2CE03B4E7C81CFEBC00F6912FB"/>
          </w:placeholder>
        </w:sdtPr>
        <w:sdtContent>
          <w:r w:rsidR="00652AF7" w:rsidRPr="00652AF7">
            <w:rPr>
              <w:rFonts w:cs="Arial"/>
              <w:color w:val="000000"/>
              <w:lang w:val="es-ES"/>
            </w:rPr>
            <w:t>[5]</w:t>
          </w:r>
        </w:sdtContent>
      </w:sdt>
      <w:r w:rsidRPr="005B6B0F">
        <w:rPr>
          <w:rFonts w:cs="Arial"/>
          <w:lang w:val="es-ES"/>
        </w:rPr>
        <w:t xml:space="preserve">. Debido a esta realidad presente, podemos ver la importancia de que, en Perú, siendo un país en vías de desarrollo, requiera con urgencia herramientas predictivas que permitan a su sistema de salud, equiparse con medios para anticiparse a estas pérdidas gestacionales y prevenir incluso la morbilidad materna asociada. </w:t>
      </w:r>
    </w:p>
    <w:p w14:paraId="2D91F0D3" w14:textId="2500F588" w:rsidR="005B6B0F" w:rsidRDefault="005B6B0F" w:rsidP="00312D1B">
      <w:pPr>
        <w:pStyle w:val="Heading2"/>
        <w:rPr>
          <w:lang w:val="es-ES"/>
        </w:rPr>
      </w:pPr>
      <w:bookmarkStart w:id="44" w:name="_Toc242132782"/>
      <w:bookmarkStart w:id="45" w:name="_Toc242132855"/>
      <w:r>
        <w:rPr>
          <w:lang w:val="es-ES"/>
        </w:rPr>
        <w:t>Factores determinantes asociados</w:t>
      </w:r>
      <w:bookmarkEnd w:id="44"/>
      <w:bookmarkEnd w:id="45"/>
    </w:p>
    <w:p w14:paraId="1777D5B4" w14:textId="6E2F64D3" w:rsidR="005B6B0F" w:rsidRDefault="005B6B0F" w:rsidP="00312D1B">
      <w:pPr>
        <w:pStyle w:val="Heading3"/>
        <w:rPr>
          <w:lang w:val="es-ES"/>
        </w:rPr>
      </w:pPr>
      <w:bookmarkStart w:id="46" w:name="_Toc242132783"/>
      <w:bookmarkStart w:id="47" w:name="_Toc242132856"/>
      <w:r>
        <w:rPr>
          <w:lang w:val="es-ES"/>
        </w:rPr>
        <w:t>Factores sociodemográficos</w:t>
      </w:r>
      <w:bookmarkEnd w:id="46"/>
      <w:bookmarkEnd w:id="47"/>
    </w:p>
    <w:p w14:paraId="50CD1B9F" w14:textId="78A59D51" w:rsidR="005B6B0F" w:rsidRPr="005B6B0F" w:rsidRDefault="005B6B0F" w:rsidP="00312D1B">
      <w:pPr>
        <w:rPr>
          <w:rFonts w:cs="Arial"/>
        </w:rPr>
      </w:pPr>
      <w:r w:rsidRPr="005B6B0F">
        <w:rPr>
          <w:rFonts w:cs="Arial"/>
        </w:rPr>
        <w:t xml:space="preserve">Diversos estudios poblacionales confirman que la pérdida del embarazo puede estar condicionada </w:t>
      </w:r>
      <w:r w:rsidR="006D6319">
        <w:rPr>
          <w:rFonts w:cs="Arial"/>
        </w:rPr>
        <w:t xml:space="preserve">o ser influenciada </w:t>
      </w:r>
      <w:r w:rsidR="002C0917" w:rsidRPr="002C0917">
        <w:rPr>
          <w:rFonts w:cs="Arial"/>
        </w:rPr>
        <w:t>por el entorno</w:t>
      </w:r>
      <w:r w:rsidRPr="005B6B0F">
        <w:rPr>
          <w:rFonts w:cs="Arial"/>
        </w:rPr>
        <w:t xml:space="preserve"> sociodemográfico de la madre</w:t>
      </w:r>
      <w:r w:rsidR="00FD2F08">
        <w:rPr>
          <w:rFonts w:cs="Arial"/>
        </w:rPr>
        <w:t xml:space="preserve">, a partir de los 15 años </w:t>
      </w:r>
      <w:sdt>
        <w:sdtPr>
          <w:rPr>
            <w:rFonts w:cs="Arial"/>
          </w:rPr>
          <w:tag w:val="MENDELEY_CITATION_v3_eyJjaXRhdGlvbklEIjoiTUVOREVMRVlfQ0lUQVRJT05fNTgwZWUyMTAtNWUxYi00N2NhLWFjYzAtMGNiMGI5NDMyZTJi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740526751"/>
          <w:placeholder>
            <w:docPart w:val="C4A7BC2CE03B4E7C81CFEBC00F6912FB"/>
          </w:placeholder>
        </w:sdtPr>
        <w:sdtContent>
          <w:r w:rsidR="00652AF7" w:rsidRPr="00652AF7">
            <w:rPr>
              <w:rFonts w:cs="Arial"/>
              <w:color w:val="000000"/>
            </w:rPr>
            <w:t>[7]</w:t>
          </w:r>
        </w:sdtContent>
      </w:sdt>
      <w:r w:rsidR="00D31513">
        <w:rPr>
          <w:rFonts w:cs="Arial"/>
        </w:rPr>
        <w:t xml:space="preserve"> </w:t>
      </w:r>
      <w:sdt>
        <w:sdtPr>
          <w:rPr>
            <w:rFonts w:cs="Arial"/>
          </w:rPr>
          <w:tag w:val="MENDELEY_CITATION_v3_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"/>
          <w:id w:val="-630483022"/>
          <w:placeholder>
            <w:docPart w:val="4F4210C72EE84DCEAF2B33DE0A19D3F0"/>
          </w:placeholder>
        </w:sdtPr>
        <w:sdtEndPr/>
        <w:sdtContent>
          <w:r w:rsidR="00652AF7" w:rsidRPr="00652AF7">
            <w:rPr>
              <w:rFonts w:cs="Arial"/>
              <w:color w:val="000000"/>
            </w:rPr>
            <w:t>[</w:t>
          </w:r>
          <w:r w:rsidR="006E4446" w:rsidRPr="006E4446">
            <w:rPr>
              <w:rFonts w:cs="Arial"/>
              <w:color w:val="000000"/>
            </w:rPr>
            <w:t>22</w:t>
          </w:r>
          <w:r w:rsidR="00911DF7" w:rsidRPr="00911DF7">
            <w:rPr>
              <w:rFonts w:cs="Arial"/>
              <w:color w:val="000000"/>
            </w:rPr>
            <w:t>]</w:t>
          </w:r>
        </w:sdtContent>
      </w:sdt>
      <w:r w:rsidR="009619AD">
        <w:rPr>
          <w:rFonts w:cs="Arial"/>
        </w:rPr>
        <w:t xml:space="preserve"> </w:t>
      </w:r>
      <w:sdt>
        <w:sdtPr>
          <w:rPr>
            <w:rFonts w:cs="Arial"/>
          </w:rPr>
          <w:tag w:val="MENDELEY_CITATION_v3_eyJjaXRhdGlvbklEIjoiTUVOREVMRVlfQ0lUQVRJT05fNGI0MGYwZDgtYjM0My00NGY3LThjZWUtM2QzNmY5ZDdjOTQx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587968657"/>
          <w:placeholder>
            <w:docPart w:val="C4A7BC2CE03B4E7C81CFEBC00F6912FB"/>
          </w:placeholder>
        </w:sdtPr>
        <w:sdtContent>
          <w:r w:rsidR="00652AF7" w:rsidRPr="00652AF7">
            <w:rPr>
              <w:rFonts w:cs="Arial"/>
              <w:color w:val="000000"/>
            </w:rPr>
            <w:t>[3]</w:t>
          </w:r>
        </w:sdtContent>
      </w:sdt>
      <w:r w:rsidRPr="005B6B0F">
        <w:rPr>
          <w:rFonts w:cs="Arial"/>
        </w:rPr>
        <w:t xml:space="preserve">. </w:t>
      </w:r>
      <w:r w:rsidR="002C0917" w:rsidRPr="002C0917">
        <w:rPr>
          <w:rFonts w:cs="Arial"/>
        </w:rPr>
        <w:t xml:space="preserve">De hecho, evidencias en Ghana muestran que los cambios hormonales y la mayor exigencia circulatoria durante la gestación incrementan la vulnerabilidad materna a factores ambientales como el estrés térmico, asociado a la altitud y la ubicación geográfica </w:t>
      </w:r>
      <w:sdt>
        <w:sdtPr>
          <w:rPr>
            <w:rFonts w:cs="Arial"/>
          </w:rPr>
          <w:tag w:val="MENDELEY_CITATION_v3_eyJjaXRhdGlvbklEIjoiTUVOREVMRVlfQ0lUQVRJT05fOTdiZjA1YTMtZWI2ZS00ZDc5LWE2NjUtNjI4NzRjMWQ5NGUx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856964574"/>
          <w:placeholder>
            <w:docPart w:val="C4A7BC2CE03B4E7C81CFEBC00F6912FB"/>
          </w:placeholder>
        </w:sdtPr>
        <w:sdtEndPr>
          <w:rPr>
            <w:lang w:val="es-ES"/>
          </w:rPr>
        </w:sdtEndPr>
        <w:sdtContent>
          <w:r w:rsidR="00652AF7" w:rsidRPr="00652AF7">
            <w:rPr>
              <w:rFonts w:cs="Arial"/>
              <w:color w:val="000000"/>
              <w:lang w:val="es-ES"/>
            </w:rPr>
            <w:t>[6]</w:t>
          </w:r>
        </w:sdtContent>
      </w:sdt>
      <w:r w:rsidR="002C0917" w:rsidRPr="002C0917">
        <w:rPr>
          <w:rFonts w:cs="Arial"/>
        </w:rPr>
        <w:t>. Por esta razón, se integran las siguientes variables sociodemográficas en el análisis:</w:t>
      </w:r>
    </w:p>
    <w:p w14:paraId="67A99061" w14:textId="0D2D3C3D" w:rsidR="005B6B0F" w:rsidRPr="005B6B0F" w:rsidRDefault="005B6B0F" w:rsidP="00312D1B">
      <w:pPr>
        <w:pStyle w:val="ListParagraph"/>
        <w:numPr>
          <w:ilvl w:val="0"/>
          <w:numId w:val="19"/>
        </w:numPr>
        <w:spacing w:after="0"/>
        <w:rPr>
          <w:rFonts w:cs="Arial"/>
          <w:lang w:val="es-ES"/>
        </w:rPr>
      </w:pPr>
      <w:r w:rsidRPr="0DE6F394">
        <w:rPr>
          <w:rFonts w:cs="Arial"/>
          <w:lang w:val="es-ES"/>
        </w:rPr>
        <w:t xml:space="preserve">Edad materna (V012): Mujeres mayores de 30 y 35 años reflejan un riesgo significativamente mayor en comparación con mujeres jóvenes </w:t>
      </w:r>
      <w:sdt>
        <w:sdtPr>
          <w:rPr>
            <w:rFonts w:cs="Arial"/>
          </w:rPr>
          <w:tag w:val="MENDELEY_CITATION_v3_eyJjaXRhdGlvbklEIjoiTUVOREVMRVlfQ0lUQVRJT05fZmZiOGJlODAtZDVkMy00ODU3LThkMTgtYjNlZWYzYmZhNGUy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463109220"/>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Pr="0DE6F394">
        <w:rPr>
          <w:rFonts w:cs="Arial"/>
          <w:lang w:val="es-ES"/>
        </w:rPr>
        <w:t xml:space="preserve"> </w:t>
      </w:r>
      <w:sdt>
        <w:sdtPr>
          <w:rPr>
            <w:rFonts w:cs="Arial"/>
          </w:rPr>
          <w:tag w:val="MENDELEY_CITATION_v3_eyJjaXRhdGlvbklEIjoiTUVOREVMRVlfQ0lUQVRJT05fMDU2YmRiMGEtYzFjYi00ZGVlLWEwNTgtYTM2NjcyYTFmMGJ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784354348"/>
          <w:placeholder>
            <w:docPart w:val="C4A7BC2CE03B4E7C81CFEBC00F6912FB"/>
          </w:placeholder>
        </w:sdtPr>
        <w:sdtContent>
          <w:r w:rsidR="00652AF7" w:rsidRPr="00652AF7">
            <w:rPr>
              <w:rFonts w:cs="Arial"/>
              <w:color w:val="000000"/>
              <w:lang w:val="es-ES"/>
            </w:rPr>
            <w:t>[3]</w:t>
          </w:r>
        </w:sdtContent>
      </w:sdt>
      <w:r w:rsidRPr="0DE6F394">
        <w:rPr>
          <w:rFonts w:cs="Arial"/>
          <w:lang w:val="es-ES"/>
        </w:rPr>
        <w:t xml:space="preserve">. </w:t>
      </w:r>
    </w:p>
    <w:p w14:paraId="6F14CF79" w14:textId="073EE085" w:rsidR="005B6B0F" w:rsidRPr="005B6B0F" w:rsidRDefault="005B6B0F" w:rsidP="00312D1B">
      <w:pPr>
        <w:pStyle w:val="ListParagraph"/>
        <w:numPr>
          <w:ilvl w:val="0"/>
          <w:numId w:val="19"/>
        </w:numPr>
        <w:spacing w:after="0"/>
        <w:rPr>
          <w:rFonts w:cs="Arial"/>
        </w:rPr>
      </w:pPr>
      <w:r w:rsidRPr="005B6B0F">
        <w:rPr>
          <w:rFonts w:cs="Arial"/>
        </w:rPr>
        <w:t xml:space="preserve">Índice de riqueza (V190): El nivel socioeconómico bajo y la pobreza material lucen incrementar significativamente el riesgo de un aborto espontáneo o terminación de la gestación </w:t>
      </w:r>
      <w:sdt>
        <w:sdtPr>
          <w:rPr>
            <w:rFonts w:cs="Arial"/>
          </w:rPr>
          <w:tag w:val="MENDELEY_CITATION_v3_eyJjaXRhdGlvbklEIjoiTUVOREVMRVlfQ0lUQVRJT05fYTc2NTNiOWEtZjRjNi00MGVkLTgxZDktYjMwODU0MjM1OTNl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90963557"/>
          <w:placeholder>
            <w:docPart w:val="C4A7BC2CE03B4E7C81CFEBC00F6912FB"/>
          </w:placeholder>
        </w:sdtPr>
        <w:sdtContent>
          <w:r w:rsidR="00652AF7" w:rsidRPr="00652AF7">
            <w:rPr>
              <w:rFonts w:cs="Arial"/>
              <w:color w:val="000000"/>
            </w:rPr>
            <w:t>[1]</w:t>
          </w:r>
        </w:sdtContent>
      </w:sdt>
      <w:r w:rsidR="008F79D8">
        <w:rPr>
          <w:rFonts w:cs="Arial"/>
        </w:rPr>
        <w:t xml:space="preserve"> </w:t>
      </w:r>
      <w:sdt>
        <w:sdtPr>
          <w:rPr>
            <w:rFonts w:cs="Arial"/>
          </w:rPr>
          <w:tag w:val="MENDELEY_CITATION_v3_eyJjaXRhdGlvbklEIjoiTUVOREVMRVlfQ0lUQVRJT05fNjcxZTk0YjEtYTEzNy00ZWRlLTgwNmQtZTIzOTQ5NjgyMjdi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694988825"/>
          <w:placeholder>
            <w:docPart w:val="C4A7BC2CE03B4E7C81CFEBC00F6912FB"/>
          </w:placeholder>
        </w:sdtPr>
        <w:sdtContent>
          <w:r w:rsidR="00652AF7" w:rsidRPr="00652AF7">
            <w:rPr>
              <w:rFonts w:cs="Arial"/>
              <w:color w:val="000000"/>
            </w:rPr>
            <w:t>[3]</w:t>
          </w:r>
        </w:sdtContent>
      </w:sdt>
      <w:r w:rsidRPr="005B6B0F">
        <w:rPr>
          <w:rFonts w:cs="Arial"/>
        </w:rPr>
        <w:t>.</w:t>
      </w:r>
    </w:p>
    <w:p w14:paraId="0C6846ED" w14:textId="370093AD" w:rsidR="005B6B0F" w:rsidRPr="005B6B0F" w:rsidRDefault="005B6B0F" w:rsidP="00312D1B">
      <w:pPr>
        <w:pStyle w:val="ListParagraph"/>
        <w:numPr>
          <w:ilvl w:val="0"/>
          <w:numId w:val="19"/>
        </w:numPr>
        <w:spacing w:after="0"/>
        <w:rPr>
          <w:rFonts w:cs="Arial"/>
          <w:lang w:val="es-ES"/>
        </w:rPr>
      </w:pPr>
      <w:r w:rsidRPr="0DE6F394">
        <w:rPr>
          <w:rFonts w:cs="Arial"/>
          <w:lang w:val="es-ES"/>
        </w:rPr>
        <w:t xml:space="preserve">Estado civil (V501): Estar casada o en una unión convivencial ha demostrado tener una fuerte asociación estadística con mayores tasas de terminación del embarazo y uso de métodos de planificación </w:t>
      </w:r>
      <w:sdt>
        <w:sdtPr>
          <w:rPr>
            <w:rFonts w:cs="Arial"/>
          </w:rPr>
          <w:tag w:val="MENDELEY_CITATION_v3_eyJjaXRhdGlvbklEIjoiTUVOREVMRVlfQ0lUQVRJT05fZTRiYzE2MTYtYmU0NS00NmM0LTgwMjgtYWNhNzU5MTc2MWI0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856503485"/>
          <w:placeholder>
            <w:docPart w:val="C4A7BC2CE03B4E7C81CFEBC00F6912FB"/>
          </w:placeholder>
        </w:sdtPr>
        <w:sdtContent>
          <w:r w:rsidR="00652AF7" w:rsidRPr="00652AF7">
            <w:rPr>
              <w:rFonts w:cs="Arial"/>
              <w:color w:val="000000"/>
              <w:lang w:val="es-ES"/>
            </w:rPr>
            <w:t>[7]</w:t>
          </w:r>
        </w:sdtContent>
      </w:sdt>
      <w:r w:rsidR="00D31513" w:rsidRPr="0DE6F394">
        <w:rPr>
          <w:rFonts w:cs="Arial"/>
          <w:lang w:val="es-ES"/>
        </w:rPr>
        <w:t xml:space="preserve"> </w:t>
      </w:r>
      <w:sdt>
        <w:sdtPr>
          <w:rPr>
            <w:rFonts w:cs="Arial"/>
          </w:rPr>
          <w:tag w:val="MENDELEY_CITATION_v3_eyJjaXRhdGlvbklEIjoiTUVOREVMRVlfQ0lUQVRJT05fNDg1ZDA1MDItN2U1Ny00NzhlLTg2YTUtODMxYTM4Y2E0ZjN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444344625"/>
          <w:placeholder>
            <w:docPart w:val="C4A7BC2CE03B4E7C81CFEBC00F6912FB"/>
          </w:placeholder>
        </w:sdtPr>
        <w:sdtContent>
          <w:r w:rsidR="00652AF7" w:rsidRPr="00652AF7">
            <w:rPr>
              <w:rFonts w:cs="Arial"/>
              <w:color w:val="000000"/>
              <w:lang w:val="es-ES"/>
            </w:rPr>
            <w:t>[3]</w:t>
          </w:r>
        </w:sdtContent>
      </w:sdt>
      <w:r w:rsidR="00FC5AD1" w:rsidRPr="0DE6F394">
        <w:rPr>
          <w:rFonts w:cs="Arial"/>
          <w:lang w:val="es-ES"/>
        </w:rPr>
        <w:t xml:space="preserve"> </w:t>
      </w:r>
      <w:sdt>
        <w:sdtPr>
          <w:rPr>
            <w:rFonts w:cs="Arial"/>
          </w:rPr>
          <w:tag w:val="MENDELEY_CITATION_v3_eyJjaXRhdGlvbklEIjoiTUVOREVMRVlfQ0lUQVRJT05fYTA2NzUwOTktYTBmNy00NGZmLWI1MDktZDBkZjQ3Y2ViYzUx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1378466671"/>
          <w:placeholder>
            <w:docPart w:val="C4A7BC2CE03B4E7C81CFEBC00F6912FB"/>
          </w:placeholder>
        </w:sdtPr>
        <w:sdtContent>
          <w:r w:rsidR="00652AF7" w:rsidRPr="00652AF7">
            <w:rPr>
              <w:rFonts w:cs="Arial"/>
              <w:color w:val="000000"/>
              <w:lang w:val="es-ES"/>
            </w:rPr>
            <w:t>[9]</w:t>
          </w:r>
        </w:sdtContent>
      </w:sdt>
      <w:r w:rsidRPr="0DE6F394">
        <w:rPr>
          <w:rFonts w:cs="Arial"/>
          <w:lang w:val="es-ES"/>
        </w:rPr>
        <w:t>.</w:t>
      </w:r>
    </w:p>
    <w:p w14:paraId="1775B037" w14:textId="2AACC5F0" w:rsidR="005B6B0F" w:rsidRPr="005B6B0F" w:rsidRDefault="005B6B0F" w:rsidP="00312D1B">
      <w:pPr>
        <w:pStyle w:val="ListParagraph"/>
        <w:numPr>
          <w:ilvl w:val="0"/>
          <w:numId w:val="19"/>
        </w:numPr>
        <w:spacing w:after="0"/>
        <w:rPr>
          <w:rFonts w:cs="Arial"/>
          <w:lang w:val="es-ES"/>
        </w:rPr>
      </w:pPr>
      <w:r w:rsidRPr="0DE6F394">
        <w:rPr>
          <w:rFonts w:cs="Arial"/>
          <w:lang w:val="es-ES"/>
        </w:rPr>
        <w:t xml:space="preserve">Nivel educativo (V106): Las mujeres con mayores niveles de educación a menudo presentan diferencias significativas en las tasas de interrupción del embarazo y mayor uso de anticonceptivos frente a aquellas sin educación </w:t>
      </w:r>
      <w:sdt>
        <w:sdtPr>
          <w:rPr>
            <w:rFonts w:cs="Arial"/>
          </w:rPr>
          <w:tag w:val="MENDELEY_CITATION_v3_eyJjaXRhdGlvbklEIjoiTUVOREVMRVlfQ0lUQVRJT05fOTI5MWNjNzgtNmY2OC00OWZhLTlkYzUtMjIyOGNjOWRmY2E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010260215"/>
          <w:placeholder>
            <w:docPart w:val="C4A7BC2CE03B4E7C81CFEBC00F6912FB"/>
          </w:placeholder>
        </w:sdtPr>
        <w:sdtContent>
          <w:r w:rsidR="00652AF7" w:rsidRPr="00652AF7">
            <w:rPr>
              <w:rFonts w:cs="Arial"/>
              <w:color w:val="000000"/>
              <w:lang w:val="es-ES"/>
            </w:rPr>
            <w:t>[7]</w:t>
          </w:r>
        </w:sdtContent>
      </w:sdt>
      <w:r w:rsidR="00D31513" w:rsidRPr="0DE6F394">
        <w:rPr>
          <w:rFonts w:cs="Arial"/>
          <w:lang w:val="es-ES"/>
        </w:rPr>
        <w:t xml:space="preserve"> </w:t>
      </w:r>
      <w:sdt>
        <w:sdtPr>
          <w:rPr>
            <w:rFonts w:cs="Arial"/>
          </w:rPr>
          <w:tag w:val="MENDELEY_CITATION_v3_eyJjaXRhdGlvbklEIjoiTUVOREVMRVlfQ0lUQVRJT05fMzJkYmI0YTktN2VhOC00M2ExLWI0ODYtMWJjNzUyYTBlMjl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943183127"/>
          <w:placeholder>
            <w:docPart w:val="C4A7BC2CE03B4E7C81CFEBC00F6912FB"/>
          </w:placeholder>
        </w:sdtPr>
        <w:sdtContent>
          <w:r w:rsidR="00652AF7" w:rsidRPr="00652AF7">
            <w:rPr>
              <w:rFonts w:cs="Arial"/>
              <w:color w:val="000000"/>
              <w:lang w:val="es-ES"/>
            </w:rPr>
            <w:t>[3]</w:t>
          </w:r>
        </w:sdtContent>
      </w:sdt>
      <w:r w:rsidR="00FC5AD1" w:rsidRPr="0DE6F394">
        <w:rPr>
          <w:rFonts w:cs="Arial"/>
          <w:lang w:val="es-ES"/>
        </w:rPr>
        <w:t xml:space="preserve"> </w:t>
      </w:r>
      <w:sdt>
        <w:sdtPr>
          <w:rPr>
            <w:rFonts w:cs="Arial"/>
          </w:rPr>
          <w:tag w:val="MENDELEY_CITATION_v3_eyJjaXRhdGlvbklEIjoiTUVOREVMRVlfQ0lUQVRJT05fZjA5M2ZmZGEtZTM0Ni00MmI3LTg3ZmUtY2JiY2Q0MzhkODhl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75054682"/>
          <w:placeholder>
            <w:docPart w:val="C4A7BC2CE03B4E7C81CFEBC00F6912FB"/>
          </w:placeholder>
        </w:sdtPr>
        <w:sdtContent>
          <w:r w:rsidR="00652AF7" w:rsidRPr="00652AF7">
            <w:rPr>
              <w:rFonts w:cs="Arial"/>
              <w:color w:val="000000"/>
              <w:lang w:val="es-ES"/>
            </w:rPr>
            <w:t>[5]</w:t>
          </w:r>
        </w:sdtContent>
      </w:sdt>
      <w:r w:rsidRPr="0DE6F394">
        <w:rPr>
          <w:rFonts w:cs="Arial"/>
          <w:lang w:val="es-ES"/>
        </w:rPr>
        <w:t>.</w:t>
      </w:r>
    </w:p>
    <w:p w14:paraId="18F5F7B6" w14:textId="7BAD70C2" w:rsidR="005B6B0F" w:rsidRPr="005B6B0F" w:rsidRDefault="005B6B0F" w:rsidP="00312D1B">
      <w:pPr>
        <w:pStyle w:val="ListParagraph"/>
        <w:numPr>
          <w:ilvl w:val="0"/>
          <w:numId w:val="19"/>
        </w:numPr>
        <w:spacing w:after="0"/>
        <w:rPr>
          <w:rFonts w:cs="Arial"/>
          <w:lang w:val="es-ES"/>
        </w:rPr>
      </w:pPr>
      <w:r w:rsidRPr="0DE6F394">
        <w:rPr>
          <w:rFonts w:cs="Arial"/>
          <w:lang w:val="es-ES"/>
        </w:rPr>
        <w:t xml:space="preserve">Lugar de residencia (urbano/rural) (V025): Las mujeres en áreas rurales o urbanas experimentan diferentes niveles de riesgo debido a disparidades en el acceso a servicios de salud y planificación familiar </w:t>
      </w:r>
      <w:sdt>
        <w:sdtPr>
          <w:rPr>
            <w:rFonts w:cs="Arial"/>
          </w:rPr>
          <w:tag w:val="MENDELEY_CITATION_v3_eyJjaXRhdGlvbklEIjoiTUVOREVMRVlfQ0lUQVRJT05fZTAyZjYxYmQtZWM4Zi00ZTQ5LTlhZmUtNWM3NjgwNDQyODk0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802032836"/>
          <w:placeholder>
            <w:docPart w:val="C4A7BC2CE03B4E7C81CFEBC00F6912FB"/>
          </w:placeholder>
        </w:sdtPr>
        <w:sdtContent>
          <w:r w:rsidR="00652AF7" w:rsidRPr="00652AF7">
            <w:rPr>
              <w:rFonts w:cs="Arial"/>
              <w:color w:val="000000"/>
              <w:lang w:val="es-ES"/>
            </w:rPr>
            <w:t>[3]</w:t>
          </w:r>
        </w:sdtContent>
      </w:sdt>
      <w:r w:rsidR="007016A9" w:rsidRPr="0DE6F394">
        <w:rPr>
          <w:rFonts w:cs="Arial"/>
          <w:lang w:val="es-ES"/>
        </w:rPr>
        <w:t xml:space="preserve"> </w:t>
      </w:r>
      <w:sdt>
        <w:sdtPr>
          <w:rPr>
            <w:rFonts w:cs="Arial"/>
          </w:rPr>
          <w:tag w:val="MENDELEY_CITATION_v3_eyJjaXRhdGlvbklEIjoiTUVOREVMRVlfQ0lUQVRJT05fN2Q4ZWIwY2MtYTI5ZC00MzQzLWJjMmItYzgxMTUxYzcyNTM5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353694428"/>
          <w:placeholder>
            <w:docPart w:val="C4A7BC2CE03B4E7C81CFEBC00F6912FB"/>
          </w:placeholder>
        </w:sdtPr>
        <w:sdtContent>
          <w:r w:rsidR="00652AF7" w:rsidRPr="00652AF7">
            <w:rPr>
              <w:rFonts w:cs="Arial"/>
              <w:color w:val="000000"/>
              <w:lang w:val="es-ES"/>
            </w:rPr>
            <w:t>[9]</w:t>
          </w:r>
        </w:sdtContent>
      </w:sdt>
      <w:r w:rsidRPr="0DE6F394">
        <w:rPr>
          <w:rFonts w:cs="Arial"/>
          <w:lang w:val="es-ES"/>
        </w:rPr>
        <w:t>.</w:t>
      </w:r>
    </w:p>
    <w:p w14:paraId="2F2CD0C4" w14:textId="5E1D2E91" w:rsidR="005B6B0F" w:rsidRPr="005B6B0F" w:rsidRDefault="005B6B0F" w:rsidP="00312D1B">
      <w:pPr>
        <w:pStyle w:val="ListParagraph"/>
        <w:numPr>
          <w:ilvl w:val="0"/>
          <w:numId w:val="19"/>
        </w:numPr>
        <w:spacing w:after="0"/>
        <w:rPr>
          <w:rFonts w:cs="Arial"/>
          <w:lang w:val="es-ES"/>
        </w:rPr>
      </w:pPr>
      <w:r w:rsidRPr="0DE6F394">
        <w:rPr>
          <w:rFonts w:cs="Arial"/>
          <w:lang w:val="es-ES"/>
        </w:rPr>
        <w:t xml:space="preserve">Altitud de Conglomerado (V040): Altitud en metros sobre el nivel del mar de la zona donde reside la entrevistada </w:t>
      </w:r>
      <w:sdt>
        <w:sdtPr>
          <w:rPr>
            <w:rFonts w:cs="Arial"/>
          </w:rPr>
          <w:tag w:val="MENDELEY_CITATION_v3_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800693434"/>
          <w:placeholder>
            <w:docPart w:val="C4A7BC2CE03B4E7C81CFEBC00F6912FB"/>
          </w:placeholder>
        </w:sdtPr>
        <w:sdtContent>
          <w:r w:rsidR="00652AF7" w:rsidRPr="00652AF7">
            <w:rPr>
              <w:rFonts w:cs="Arial"/>
              <w:color w:val="000000"/>
              <w:lang w:val="es-ES"/>
            </w:rPr>
            <w:t>[12]</w:t>
          </w:r>
        </w:sdtContent>
      </w:sdt>
      <w:r w:rsidRPr="0DE6F394">
        <w:rPr>
          <w:rFonts w:cs="Arial"/>
          <w:lang w:val="es-ES"/>
        </w:rPr>
        <w:t>.</w:t>
      </w:r>
    </w:p>
    <w:p w14:paraId="6551CC43" w14:textId="77777777" w:rsidR="005B6B0F" w:rsidRPr="005B6B0F" w:rsidRDefault="005B6B0F" w:rsidP="00312D1B">
      <w:pPr>
        <w:rPr>
          <w:rFonts w:cs="Arial"/>
        </w:rPr>
      </w:pPr>
    </w:p>
    <w:p w14:paraId="0E16171C" w14:textId="28744A80" w:rsidR="005B6B0F" w:rsidRPr="005B6B0F" w:rsidRDefault="005B6B0F" w:rsidP="00312D1B">
      <w:pPr>
        <w:rPr>
          <w:rFonts w:cs="Arial"/>
        </w:rPr>
      </w:pPr>
      <w:r w:rsidRPr="005B6B0F">
        <w:rPr>
          <w:rFonts w:cs="Arial"/>
        </w:rPr>
        <w:t>Sabiendo sobre la influencia de estas variables, podemos tomarlas de referencia para el diseño de este trabajo. Ya que la pérdida gestacional puede analizarse no solo desde la biología, sino también bajo el análisis de variables sociodemográficas específicas directamente desde la ENDES (base de datos demográficos aplicados en Perú) (ver Tabla 2).</w:t>
      </w:r>
    </w:p>
    <w:tbl>
      <w:tblPr>
        <w:tblStyle w:val="PlainTable1"/>
        <w:tblW w:w="0" w:type="auto"/>
        <w:tblLook w:val="04A0" w:firstRow="1" w:lastRow="0" w:firstColumn="1" w:lastColumn="0" w:noHBand="0" w:noVBand="1"/>
      </w:tblPr>
      <w:tblGrid>
        <w:gridCol w:w="446"/>
        <w:gridCol w:w="1484"/>
        <w:gridCol w:w="1271"/>
        <w:gridCol w:w="1660"/>
        <w:gridCol w:w="1308"/>
        <w:gridCol w:w="2325"/>
      </w:tblGrid>
      <w:tr w:rsidR="005B6B0F" w:rsidRPr="000336E2" w14:paraId="17CAB1A4"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24C82D1" w14:textId="77777777" w:rsidR="005B6B0F" w:rsidRPr="000336E2" w:rsidRDefault="005B6B0F">
            <w:pPr>
              <w:rPr>
                <w:sz w:val="20"/>
                <w:szCs w:val="20"/>
              </w:rPr>
            </w:pPr>
            <w:r w:rsidRPr="000336E2">
              <w:rPr>
                <w:sz w:val="20"/>
                <w:szCs w:val="20"/>
              </w:rPr>
              <w:t>N</w:t>
            </w:r>
          </w:p>
        </w:tc>
        <w:tc>
          <w:tcPr>
            <w:tcW w:w="775" w:type="dxa"/>
          </w:tcPr>
          <w:p w14:paraId="6C433DE7" w14:textId="77777777" w:rsidR="005B6B0F" w:rsidRPr="000336E2" w:rsidRDefault="005B6B0F" w:rsidP="00312D1B">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0336E2">
              <w:rPr>
                <w:sz w:val="20"/>
                <w:szCs w:val="20"/>
              </w:rPr>
              <w:t>Variable</w:t>
            </w:r>
          </w:p>
        </w:tc>
        <w:tc>
          <w:tcPr>
            <w:tcW w:w="1317" w:type="dxa"/>
          </w:tcPr>
          <w:p w14:paraId="6AAAA6AD" w14:textId="77777777" w:rsidR="005B6B0F" w:rsidRPr="000336E2" w:rsidRDefault="005B6B0F" w:rsidP="00312D1B">
            <w:pPr>
              <w:spacing w:line="240" w:lineRule="auto"/>
              <w:ind w:left="360"/>
              <w:cnfStyle w:val="100000000000" w:firstRow="1" w:lastRow="0" w:firstColumn="0" w:lastColumn="0" w:oddVBand="0" w:evenVBand="0" w:oddHBand="0" w:evenHBand="0" w:firstRowFirstColumn="0" w:firstRowLastColumn="0" w:lastRowFirstColumn="0" w:lastRowLastColumn="0"/>
              <w:rPr>
                <w:sz w:val="20"/>
                <w:szCs w:val="20"/>
              </w:rPr>
            </w:pPr>
            <w:r w:rsidRPr="000336E2">
              <w:rPr>
                <w:sz w:val="20"/>
                <w:szCs w:val="20"/>
              </w:rPr>
              <w:t>Código</w:t>
            </w:r>
          </w:p>
        </w:tc>
        <w:tc>
          <w:tcPr>
            <w:tcW w:w="1889" w:type="dxa"/>
          </w:tcPr>
          <w:p w14:paraId="2FC91A15" w14:textId="77777777" w:rsidR="005B6B0F" w:rsidRPr="000336E2" w:rsidRDefault="005B6B0F" w:rsidP="00312D1B">
            <w:pPr>
              <w:spacing w:line="240" w:lineRule="auto"/>
              <w:ind w:left="360"/>
              <w:cnfStyle w:val="100000000000" w:firstRow="1" w:lastRow="0" w:firstColumn="0" w:lastColumn="0" w:oddVBand="0" w:evenVBand="0" w:oddHBand="0" w:evenHBand="0" w:firstRowFirstColumn="0" w:firstRowLastColumn="0" w:lastRowFirstColumn="0" w:lastRowLastColumn="0"/>
              <w:rPr>
                <w:sz w:val="20"/>
                <w:szCs w:val="20"/>
              </w:rPr>
            </w:pPr>
            <w:r w:rsidRPr="000336E2">
              <w:rPr>
                <w:sz w:val="20"/>
                <w:szCs w:val="20"/>
                <w:bdr w:val="none" w:sz="0" w:space="0" w:color="auto" w:frame="1"/>
                <w:shd w:val="clear" w:color="auto" w:fill="FFFFFF"/>
              </w:rPr>
              <w:t>Definición conceptual</w:t>
            </w:r>
          </w:p>
        </w:tc>
        <w:tc>
          <w:tcPr>
            <w:tcW w:w="1328" w:type="dxa"/>
          </w:tcPr>
          <w:p w14:paraId="50FA6C4C" w14:textId="77777777" w:rsidR="005B6B0F" w:rsidRPr="000336E2" w:rsidRDefault="005B6B0F" w:rsidP="00312D1B">
            <w:pPr>
              <w:spacing w:line="240" w:lineRule="auto"/>
              <w:ind w:left="360"/>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0336E2">
              <w:rPr>
                <w:sz w:val="20"/>
                <w:szCs w:val="20"/>
              </w:rPr>
              <w:t xml:space="preserve">Tipo / Escala </w:t>
            </w:r>
          </w:p>
        </w:tc>
        <w:tc>
          <w:tcPr>
            <w:tcW w:w="2627" w:type="dxa"/>
          </w:tcPr>
          <w:p w14:paraId="32198331" w14:textId="77777777" w:rsidR="005B6B0F" w:rsidRPr="000336E2" w:rsidRDefault="005B6B0F" w:rsidP="00312D1B">
            <w:pPr>
              <w:spacing w:line="240" w:lineRule="auto"/>
              <w:ind w:left="360"/>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0336E2">
              <w:rPr>
                <w:sz w:val="20"/>
                <w:szCs w:val="20"/>
              </w:rPr>
              <w:t>Categorías/Rango</w:t>
            </w:r>
          </w:p>
        </w:tc>
      </w:tr>
      <w:tr w:rsidR="005B6B0F" w:rsidRPr="000336E2" w14:paraId="73B3BF56"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560D94F4" w14:textId="77777777" w:rsidR="005B6B0F" w:rsidRPr="000336E2" w:rsidRDefault="005B6B0F">
            <w:pPr>
              <w:rPr>
                <w:sz w:val="20"/>
                <w:szCs w:val="20"/>
              </w:rPr>
            </w:pPr>
            <w:r w:rsidRPr="000336E2">
              <w:rPr>
                <w:sz w:val="20"/>
                <w:szCs w:val="20"/>
              </w:rPr>
              <w:t>1</w:t>
            </w:r>
          </w:p>
        </w:tc>
        <w:tc>
          <w:tcPr>
            <w:tcW w:w="775" w:type="dxa"/>
          </w:tcPr>
          <w:p w14:paraId="62182D34"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 xml:space="preserve">Edad  </w:t>
            </w:r>
          </w:p>
        </w:tc>
        <w:tc>
          <w:tcPr>
            <w:tcW w:w="1317" w:type="dxa"/>
          </w:tcPr>
          <w:p w14:paraId="548B188E"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V012</w:t>
            </w:r>
          </w:p>
        </w:tc>
        <w:tc>
          <w:tcPr>
            <w:tcW w:w="1889" w:type="dxa"/>
          </w:tcPr>
          <w:p w14:paraId="7739D24E"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Años cumplidos por la entrevistada</w:t>
            </w:r>
          </w:p>
        </w:tc>
        <w:tc>
          <w:tcPr>
            <w:tcW w:w="1328" w:type="dxa"/>
          </w:tcPr>
          <w:p w14:paraId="0045E88F"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Cuantitativa / Razón</w:t>
            </w:r>
          </w:p>
        </w:tc>
        <w:tc>
          <w:tcPr>
            <w:tcW w:w="2627" w:type="dxa"/>
          </w:tcPr>
          <w:p w14:paraId="14F770EC"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15 a 49 años (rango continuo)</w:t>
            </w:r>
          </w:p>
        </w:tc>
      </w:tr>
      <w:tr w:rsidR="005B6B0F" w:rsidRPr="000336E2" w14:paraId="3FAB4C1A" w14:textId="77777777" w:rsidTr="050A7DC0">
        <w:tc>
          <w:tcPr>
            <w:cnfStyle w:val="001000000000" w:firstRow="0" w:lastRow="0" w:firstColumn="1" w:lastColumn="0" w:oddVBand="0" w:evenVBand="0" w:oddHBand="0" w:evenHBand="0" w:firstRowFirstColumn="0" w:firstRowLastColumn="0" w:lastRowFirstColumn="0" w:lastRowLastColumn="0"/>
            <w:tcW w:w="1135" w:type="dxa"/>
          </w:tcPr>
          <w:p w14:paraId="51C037E4" w14:textId="77777777" w:rsidR="005B6B0F" w:rsidRPr="000336E2" w:rsidRDefault="005B6B0F">
            <w:pPr>
              <w:rPr>
                <w:sz w:val="20"/>
                <w:szCs w:val="20"/>
              </w:rPr>
            </w:pPr>
            <w:r w:rsidRPr="000336E2">
              <w:rPr>
                <w:sz w:val="20"/>
                <w:szCs w:val="20"/>
              </w:rPr>
              <w:t>2</w:t>
            </w:r>
          </w:p>
        </w:tc>
        <w:tc>
          <w:tcPr>
            <w:tcW w:w="775" w:type="dxa"/>
          </w:tcPr>
          <w:p w14:paraId="562CF63A"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Nivel educativo</w:t>
            </w:r>
          </w:p>
        </w:tc>
        <w:tc>
          <w:tcPr>
            <w:tcW w:w="1317" w:type="dxa"/>
          </w:tcPr>
          <w:p w14:paraId="15EEE517"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V106</w:t>
            </w:r>
          </w:p>
        </w:tc>
        <w:tc>
          <w:tcPr>
            <w:tcW w:w="1889" w:type="dxa"/>
          </w:tcPr>
          <w:p w14:paraId="08D76AEA" w14:textId="24534D16" w:rsidR="005B6B0F" w:rsidRPr="000336E2" w:rsidRDefault="005B6B0F" w:rsidP="050A7DC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50A7DC0">
              <w:rPr>
                <w:sz w:val="20"/>
                <w:szCs w:val="20"/>
                <w:lang w:val="es-ES"/>
              </w:rPr>
              <w:t xml:space="preserve">Nivel de instrucción más alto alcanzado por la </w:t>
            </w:r>
            <w:r w:rsidR="000436C0" w:rsidRPr="050A7DC0">
              <w:rPr>
                <w:sz w:val="20"/>
                <w:szCs w:val="20"/>
                <w:lang w:val="es-ES"/>
              </w:rPr>
              <w:t>entrevistada</w:t>
            </w:r>
          </w:p>
        </w:tc>
        <w:tc>
          <w:tcPr>
            <w:tcW w:w="1328" w:type="dxa"/>
          </w:tcPr>
          <w:p w14:paraId="4B2D5864"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Cualitativa / Ordinal</w:t>
            </w:r>
          </w:p>
        </w:tc>
        <w:tc>
          <w:tcPr>
            <w:tcW w:w="2627" w:type="dxa"/>
          </w:tcPr>
          <w:p w14:paraId="25A4D5D0"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0 = Sin educación, 1 = Primaria, 2 = Secundaria, 3 = Superior</w:t>
            </w:r>
          </w:p>
        </w:tc>
      </w:tr>
      <w:tr w:rsidR="005B6B0F" w:rsidRPr="000336E2" w14:paraId="3F9B44D9"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9935C7C" w14:textId="77777777" w:rsidR="005B6B0F" w:rsidRPr="000336E2" w:rsidRDefault="005B6B0F">
            <w:pPr>
              <w:rPr>
                <w:sz w:val="20"/>
                <w:szCs w:val="20"/>
              </w:rPr>
            </w:pPr>
            <w:r w:rsidRPr="000336E2">
              <w:rPr>
                <w:sz w:val="20"/>
                <w:szCs w:val="20"/>
              </w:rPr>
              <w:t>3</w:t>
            </w:r>
          </w:p>
        </w:tc>
        <w:tc>
          <w:tcPr>
            <w:tcW w:w="775" w:type="dxa"/>
          </w:tcPr>
          <w:p w14:paraId="154FCF20"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Área de residencia</w:t>
            </w:r>
          </w:p>
        </w:tc>
        <w:tc>
          <w:tcPr>
            <w:tcW w:w="1317" w:type="dxa"/>
          </w:tcPr>
          <w:p w14:paraId="31C9BC71"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V025</w:t>
            </w:r>
          </w:p>
        </w:tc>
        <w:tc>
          <w:tcPr>
            <w:tcW w:w="1889" w:type="dxa"/>
          </w:tcPr>
          <w:p w14:paraId="234F0F46"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 xml:space="preserve">Ámbito de </w:t>
            </w:r>
            <w:r w:rsidRPr="000336E2">
              <w:rPr>
                <w:rFonts w:eastAsia="Arial"/>
                <w:sz w:val="20"/>
                <w:szCs w:val="20"/>
              </w:rPr>
              <w:t xml:space="preserve">residencia </w:t>
            </w:r>
            <w:r w:rsidRPr="000336E2">
              <w:rPr>
                <w:sz w:val="20"/>
                <w:szCs w:val="20"/>
              </w:rPr>
              <w:t>de la entrevistada (urbano o rural)</w:t>
            </w:r>
          </w:p>
        </w:tc>
        <w:tc>
          <w:tcPr>
            <w:tcW w:w="1328" w:type="dxa"/>
          </w:tcPr>
          <w:p w14:paraId="2B09AA33"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Cualitativa / Nominal (dicotómica)</w:t>
            </w:r>
          </w:p>
        </w:tc>
        <w:tc>
          <w:tcPr>
            <w:tcW w:w="2627" w:type="dxa"/>
          </w:tcPr>
          <w:p w14:paraId="2CD34217"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1 = Urbano, 2 = Rural</w:t>
            </w:r>
          </w:p>
        </w:tc>
      </w:tr>
      <w:tr w:rsidR="005B6B0F" w:rsidRPr="000336E2" w14:paraId="0EAD3154" w14:textId="77777777" w:rsidTr="050A7DC0">
        <w:tc>
          <w:tcPr>
            <w:cnfStyle w:val="001000000000" w:firstRow="0" w:lastRow="0" w:firstColumn="1" w:lastColumn="0" w:oddVBand="0" w:evenVBand="0" w:oddHBand="0" w:evenHBand="0" w:firstRowFirstColumn="0" w:firstRowLastColumn="0" w:lastRowFirstColumn="0" w:lastRowLastColumn="0"/>
            <w:tcW w:w="1135" w:type="dxa"/>
          </w:tcPr>
          <w:p w14:paraId="42AD002A" w14:textId="77777777" w:rsidR="005B6B0F" w:rsidRPr="000336E2" w:rsidRDefault="005B6B0F">
            <w:pPr>
              <w:rPr>
                <w:sz w:val="20"/>
                <w:szCs w:val="20"/>
              </w:rPr>
            </w:pPr>
            <w:r w:rsidRPr="000336E2">
              <w:rPr>
                <w:sz w:val="20"/>
                <w:szCs w:val="20"/>
              </w:rPr>
              <w:t>4</w:t>
            </w:r>
          </w:p>
        </w:tc>
        <w:tc>
          <w:tcPr>
            <w:tcW w:w="775" w:type="dxa"/>
          </w:tcPr>
          <w:p w14:paraId="01EC221B"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Índice de riqueza</w:t>
            </w:r>
          </w:p>
        </w:tc>
        <w:tc>
          <w:tcPr>
            <w:tcW w:w="1317" w:type="dxa"/>
          </w:tcPr>
          <w:p w14:paraId="5AE506ED"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V190</w:t>
            </w:r>
          </w:p>
        </w:tc>
        <w:tc>
          <w:tcPr>
            <w:tcW w:w="1889" w:type="dxa"/>
          </w:tcPr>
          <w:p w14:paraId="1F4796E2"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Quintil de riqueza del hogar (1 = más pobre a 5 = más rico)</w:t>
            </w:r>
          </w:p>
        </w:tc>
        <w:tc>
          <w:tcPr>
            <w:tcW w:w="1328" w:type="dxa"/>
          </w:tcPr>
          <w:p w14:paraId="18740BFC"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Cualitativa / Ordinal</w:t>
            </w:r>
          </w:p>
        </w:tc>
        <w:tc>
          <w:tcPr>
            <w:tcW w:w="2627" w:type="dxa"/>
          </w:tcPr>
          <w:p w14:paraId="36FC78A5"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1 = Más pobre, 2 = Pobre, 3 = Medio, 4 = Rico, 5 = Más rico</w:t>
            </w:r>
          </w:p>
        </w:tc>
      </w:tr>
      <w:tr w:rsidR="005B6B0F" w:rsidRPr="000336E2" w14:paraId="1D2F7920"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54A1FC3" w14:textId="77777777" w:rsidR="005B6B0F" w:rsidRPr="000336E2" w:rsidRDefault="005B6B0F">
            <w:pPr>
              <w:rPr>
                <w:sz w:val="20"/>
                <w:szCs w:val="20"/>
              </w:rPr>
            </w:pPr>
            <w:r w:rsidRPr="000336E2">
              <w:rPr>
                <w:sz w:val="20"/>
                <w:szCs w:val="20"/>
              </w:rPr>
              <w:t>5</w:t>
            </w:r>
          </w:p>
        </w:tc>
        <w:tc>
          <w:tcPr>
            <w:tcW w:w="775" w:type="dxa"/>
          </w:tcPr>
          <w:p w14:paraId="27B130D1"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Altitud del conglomerado</w:t>
            </w:r>
          </w:p>
        </w:tc>
        <w:tc>
          <w:tcPr>
            <w:tcW w:w="1317" w:type="dxa"/>
          </w:tcPr>
          <w:p w14:paraId="53AA8583"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V040</w:t>
            </w:r>
          </w:p>
        </w:tc>
        <w:tc>
          <w:tcPr>
            <w:tcW w:w="1889" w:type="dxa"/>
          </w:tcPr>
          <w:p w14:paraId="4FD0C649"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Altitud en metros sobre el nivel del mar de la zona donde reside la entrevistada</w:t>
            </w:r>
          </w:p>
        </w:tc>
        <w:tc>
          <w:tcPr>
            <w:tcW w:w="1328" w:type="dxa"/>
          </w:tcPr>
          <w:p w14:paraId="1753B43E" w14:textId="77777777" w:rsidR="005B6B0F" w:rsidRPr="000336E2"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Cuantitativa / Razón</w:t>
            </w:r>
          </w:p>
        </w:tc>
        <w:tc>
          <w:tcPr>
            <w:tcW w:w="2627" w:type="dxa"/>
          </w:tcPr>
          <w:p w14:paraId="01365A36" w14:textId="77777777" w:rsidR="005B6B0F" w:rsidRPr="000336E2" w:rsidRDefault="005B6B0F" w:rsidP="00312D1B">
            <w:pPr>
              <w:spacing w:line="240"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Aproximadamente 0 a 4,500 msnm (varía según costa, sierra o selva)</w:t>
            </w:r>
          </w:p>
        </w:tc>
      </w:tr>
      <w:tr w:rsidR="005B6B0F" w:rsidRPr="000336E2" w14:paraId="2631BDE8" w14:textId="77777777" w:rsidTr="050A7DC0">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41467A3F" w14:textId="77777777" w:rsidR="005B6B0F" w:rsidRPr="000336E2" w:rsidRDefault="005B6B0F">
            <w:pPr>
              <w:rPr>
                <w:sz w:val="20"/>
                <w:szCs w:val="20"/>
              </w:rPr>
            </w:pPr>
            <w:r w:rsidRPr="000336E2">
              <w:rPr>
                <w:sz w:val="20"/>
                <w:szCs w:val="20"/>
              </w:rPr>
              <w:t>6</w:t>
            </w:r>
          </w:p>
        </w:tc>
        <w:tc>
          <w:tcPr>
            <w:tcW w:w="775" w:type="dxa"/>
          </w:tcPr>
          <w:p w14:paraId="47CC9C04"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Estado civil</w:t>
            </w:r>
          </w:p>
        </w:tc>
        <w:tc>
          <w:tcPr>
            <w:tcW w:w="1317" w:type="dxa"/>
          </w:tcPr>
          <w:p w14:paraId="0F8A0E70"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V501</w:t>
            </w:r>
          </w:p>
        </w:tc>
        <w:tc>
          <w:tcPr>
            <w:tcW w:w="1889" w:type="dxa"/>
          </w:tcPr>
          <w:p w14:paraId="3E588F04"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Situación conyugal actual de la entrevistada</w:t>
            </w:r>
          </w:p>
        </w:tc>
        <w:tc>
          <w:tcPr>
            <w:tcW w:w="1328" w:type="dxa"/>
          </w:tcPr>
          <w:p w14:paraId="66736C5C"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Cualitativa / Nominal</w:t>
            </w:r>
          </w:p>
        </w:tc>
        <w:tc>
          <w:tcPr>
            <w:tcW w:w="2627" w:type="dxa"/>
          </w:tcPr>
          <w:p w14:paraId="7510F271" w14:textId="77777777" w:rsidR="005B6B0F" w:rsidRPr="000336E2"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0 = Nunca unida, 1 = Casada, 2 = Conviviente, 3 = Viuda, 4 = Divorciada, 5 = Separada</w:t>
            </w:r>
          </w:p>
        </w:tc>
      </w:tr>
    </w:tbl>
    <w:p w14:paraId="0F599AB7" w14:textId="77777777" w:rsidR="005B6B0F" w:rsidRDefault="005B6B0F" w:rsidP="005B6B0F">
      <w:pPr>
        <w:jc w:val="center"/>
      </w:pPr>
    </w:p>
    <w:p w14:paraId="4EACA89B" w14:textId="4B86D9AD" w:rsidR="005B6B0F" w:rsidRDefault="005B6B0F" w:rsidP="00643CC1">
      <w:pPr>
        <w:pStyle w:val="TablaNumeracion"/>
      </w:pPr>
      <w:bookmarkStart w:id="48" w:name="_Toc241686891"/>
      <w:bookmarkStart w:id="49" w:name="_Toc242132938"/>
      <w:r>
        <w:t>Tabla 2: Variantes Determinantes Sociodemográficos</w:t>
      </w:r>
      <w:bookmarkEnd w:id="48"/>
      <w:bookmarkEnd w:id="49"/>
    </w:p>
    <w:p w14:paraId="09DD597D" w14:textId="3D4ED187" w:rsidR="005B6B0F" w:rsidRDefault="005B6B0F" w:rsidP="005B6B0F">
      <w:pPr>
        <w:pStyle w:val="Heading3"/>
      </w:pPr>
      <w:bookmarkStart w:id="50" w:name="_Toc242132784"/>
      <w:bookmarkStart w:id="51" w:name="_Toc242132857"/>
      <w:r>
        <w:t>Factores de salud y antecedentes reproductivos</w:t>
      </w:r>
      <w:bookmarkEnd w:id="50"/>
      <w:bookmarkEnd w:id="51"/>
    </w:p>
    <w:p w14:paraId="29C26F8B" w14:textId="4851FA61" w:rsidR="005B6B0F" w:rsidRPr="001E1583" w:rsidRDefault="005B6B0F" w:rsidP="005B6B0F">
      <w:pPr>
        <w:pStyle w:val="ListParagraph"/>
        <w:numPr>
          <w:ilvl w:val="0"/>
          <w:numId w:val="20"/>
        </w:numPr>
        <w:spacing w:after="0"/>
      </w:pPr>
      <w:r w:rsidRPr="0DE6F394">
        <w:rPr>
          <w:lang w:val="es-ES"/>
        </w:rPr>
        <w:t xml:space="preserve">Uso de anticonceptivos (V302) (V313): El uso de anticonceptivos, en particular el DIU, se ha asociado con una mayor tasa de aborto espontáneo tardío (&gt;12 semanas), parto pretérmino y complicaciones como sangrado vaginal y desprendimiento de placenta, lo que evidencia su influencia en la pérdida gestacional </w:t>
      </w:r>
      <w:sdt>
        <w:sdtPr>
          <w:tag w:val="MENDELEY_CITATION_v3_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"/>
          <w:id w:val="-1192378105"/>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23</w:t>
          </w:r>
          <w:r w:rsidR="00911DF7" w:rsidRPr="00241DB7">
            <w:rPr>
              <w:rFonts w:cs="Arial"/>
              <w:color w:val="000000"/>
              <w:lang w:val="es-ES"/>
            </w:rPr>
            <w:t>]</w:t>
          </w:r>
        </w:sdtContent>
      </w:sdt>
      <w:r w:rsidRPr="0DE6F394">
        <w:rPr>
          <w:lang w:val="es-ES"/>
        </w:rPr>
        <w:t>.</w:t>
      </w:r>
    </w:p>
    <w:p w14:paraId="233DFA25" w14:textId="0B5F70C5" w:rsidR="005B6B0F" w:rsidRPr="001E1583" w:rsidRDefault="005B6B0F" w:rsidP="005B6B0F">
      <w:pPr>
        <w:pStyle w:val="ListParagraph"/>
        <w:numPr>
          <w:ilvl w:val="0"/>
          <w:numId w:val="20"/>
        </w:numPr>
        <w:spacing w:after="0"/>
      </w:pPr>
      <w:r w:rsidRPr="7B372145">
        <w:rPr>
          <w:lang w:val="es-ES"/>
        </w:rPr>
        <w:t xml:space="preserve">Intervalo intergenésico (V222): Los factores que se asocian significativamente con un mayor riesgo de mortalidad perinatal fueron el intervalo entre nacimientos menor a 2 años, el parto pretérmino, la anemia, la anomalía congénita, el antecedente de muerte neonatal temprana y el bajo peso al nacer </w:t>
      </w:r>
      <w:sdt>
        <w:sdtPr>
          <w:rPr>
            <w:lang w:val="es-ES"/>
          </w:rPr>
          <w:tag w:val="MENDELEY_CITATION_v3_eyJjaXRhdGlvbklEIjoiTUVOREVMRVlfQ0lUQVRJT05fOTFhOTJmZjQtZjlmYy00OTcwLWJlZWItZTI0MDc1MzU2ZjI5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661549310"/>
          <w:placeholder>
            <w:docPart w:val="C4A7BC2CE03B4E7C81CFEBC00F6912FB"/>
          </w:placeholder>
        </w:sdtPr>
        <w:sdtEndPr>
          <w:rPr>
            <w:rFonts w:cs="Arial"/>
          </w:rPr>
        </w:sdtEndPr>
        <w:sdtContent>
          <w:r w:rsidR="00652AF7" w:rsidRPr="00652AF7">
            <w:rPr>
              <w:rFonts w:cs="Arial"/>
              <w:color w:val="000000"/>
              <w:lang w:val="es-ES"/>
            </w:rPr>
            <w:t>[6]</w:t>
          </w:r>
        </w:sdtContent>
      </w:sdt>
      <w:r w:rsidR="00BF0A33">
        <w:rPr>
          <w:rFonts w:cs="Arial"/>
          <w:lang w:val="es-ES"/>
        </w:rPr>
        <w:t>.</w:t>
      </w:r>
    </w:p>
    <w:p w14:paraId="1BB21E55" w14:textId="5F6975FA" w:rsidR="005B6B0F" w:rsidRPr="001E1583" w:rsidRDefault="005B6B0F" w:rsidP="005B6B0F">
      <w:pPr>
        <w:pStyle w:val="ListParagraph"/>
        <w:numPr>
          <w:ilvl w:val="0"/>
          <w:numId w:val="20"/>
        </w:numPr>
        <w:spacing w:after="0"/>
      </w:pPr>
      <w:r w:rsidRPr="001E1583">
        <w:t xml:space="preserve">Tabaco (QS200) (QS202) (QS205C) y Alcoholismo (QS206) (QS208) (QS209) (QS210): Asimismo, los factores del estilo de vida como el trabajo pesado, el estrés, la dieta, el tabaquismo, el alcohol y el alto consumo de café son otros probables factores de riesgo para el aborto espontáneo </w:t>
      </w:r>
      <w:sdt>
        <w:sdtPr>
          <w:tag w:val="MENDELEY_CITATION_v3_eyJjaXRhdGlvbklEIjoiTUVOREVMRVlfQ0lUQVRJT05fZDIxYThjNWMtOGQyOS00ODM5LWJlNDUtZGZlNDgzNzVhMjA2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039578379"/>
          <w:placeholder>
            <w:docPart w:val="C4A7BC2CE03B4E7C81CFEBC00F6912FB"/>
          </w:placeholder>
        </w:sdtPr>
        <w:sdtContent>
          <w:r w:rsidR="00652AF7" w:rsidRPr="00652AF7">
            <w:rPr>
              <w:rFonts w:cs="Arial"/>
              <w:color w:val="000000"/>
            </w:rPr>
            <w:t>[1]</w:t>
          </w:r>
        </w:sdtContent>
      </w:sdt>
      <w:r w:rsidRPr="001E1583">
        <w:t xml:space="preserve">. Los factores de riesgo más determinantes de la mortalidad perinatal se identificaron mediante la importancia de características y algunos de ellos son fumar cigarrillos </w:t>
      </w:r>
      <w:sdt>
        <w:sdtPr>
          <w:tag w:val="MENDELEY_CITATION_v3_eyJjaXRhdGlvbklEIjoiTUVOREVMRVlfQ0lUQVRJT05fOGFjYTcwZDktMTUyMS00MWI2LTgwMzUtMTVlMGM4NWNmNGY0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V9XX0="/>
          <w:id w:val="-1636713556"/>
          <w:placeholder>
            <w:docPart w:val="C4A7BC2CE03B4E7C81CFEBC00F6912FB"/>
          </w:placeholder>
        </w:sdtPr>
        <w:sdtEndPr>
          <w:rPr>
            <w:rFonts w:cs="Arial"/>
            <w:lang w:val="es-ES"/>
          </w:rPr>
        </w:sdtEndPr>
        <w:sdtContent>
          <w:r w:rsidR="00652AF7" w:rsidRPr="00652AF7">
            <w:rPr>
              <w:rFonts w:cs="Arial"/>
              <w:color w:val="000000"/>
              <w:lang w:val="es-ES"/>
            </w:rPr>
            <w:t>[6]</w:t>
          </w:r>
        </w:sdtContent>
      </w:sdt>
      <w:r w:rsidR="00BF0A33">
        <w:rPr>
          <w:rFonts w:cs="Arial"/>
          <w:lang w:val="es-ES"/>
        </w:rPr>
        <w:t>.</w:t>
      </w:r>
    </w:p>
    <w:p w14:paraId="1B4261E5" w14:textId="169F425A" w:rsidR="005B6B0F" w:rsidRPr="001E1583" w:rsidRDefault="005B6B0F" w:rsidP="005B6B0F">
      <w:pPr>
        <w:pStyle w:val="ListParagraph"/>
        <w:numPr>
          <w:ilvl w:val="0"/>
          <w:numId w:val="20"/>
        </w:numPr>
        <w:spacing w:after="0"/>
      </w:pPr>
      <w:r w:rsidRPr="001E1583">
        <w:t xml:space="preserve">Diabetes/azúcar alta (QS109): Las mujeres en edad materna avanzada son más vulnerables a un embarazo de alto riesgo, incluidos problemas de salud materna y complicaciones relacionadas con el embarazo como preeclampsia, embarazo ectópico y diabetes gestacional, que pueden provocar abortos espontáneos o mortinatos </w:t>
      </w:r>
      <w:sdt>
        <w:sdtPr>
          <w:tag w:val="MENDELEY_CITATION_v3_eyJjaXRhdGlvbklEIjoiTUVOREVMRVlfQ0lUQVRJT05fZDhhYjZhNWYtMGVjNC00NjVjLWEyNmItNjA5ODFhZjJmMWMz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938792449"/>
          <w:placeholder>
            <w:docPart w:val="C4A7BC2CE03B4E7C81CFEBC00F6912FB"/>
          </w:placeholder>
        </w:sdtPr>
        <w:sdtContent>
          <w:r w:rsidR="00652AF7" w:rsidRPr="00652AF7">
            <w:rPr>
              <w:rFonts w:cs="Arial"/>
              <w:color w:val="000000"/>
            </w:rPr>
            <w:t>[3]</w:t>
          </w:r>
        </w:sdtContent>
      </w:sdt>
      <w:r w:rsidRPr="001E1583">
        <w:t>.</w:t>
      </w:r>
    </w:p>
    <w:p w14:paraId="5CB25ED0" w14:textId="3618D952" w:rsidR="005B6B0F" w:rsidRPr="001E1583" w:rsidRDefault="005B6B0F" w:rsidP="005B6B0F">
      <w:pPr>
        <w:pStyle w:val="ListParagraph"/>
        <w:numPr>
          <w:ilvl w:val="0"/>
          <w:numId w:val="20"/>
        </w:numPr>
        <w:spacing w:after="0"/>
      </w:pPr>
      <w:r w:rsidRPr="001E1583">
        <w:t xml:space="preserve">Índice de masa corporal IMC: Factores las desviaciones en el IMC son determinantes que influyen en los resultados gestacionales </w:t>
      </w:r>
      <w:sdt>
        <w:sdtPr>
          <w:tag w:val="MENDELEY_CITATION_v3_eyJjaXRhdGlvbklEIjoiTUVOREVMRVlfQ0lUQVRJT05fZTE0NDRlMzEtM2MzYy00M2U5LWE2ZDYtOTMzZWI4YWYzMzBh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49830427"/>
          <w:placeholder>
            <w:docPart w:val="C4A7BC2CE03B4E7C81CFEBC00F6912FB"/>
          </w:placeholder>
        </w:sdtPr>
        <w:sdtContent>
          <w:r w:rsidR="00652AF7" w:rsidRPr="00652AF7">
            <w:rPr>
              <w:rFonts w:cs="Arial"/>
              <w:color w:val="000000"/>
            </w:rPr>
            <w:t>[7]</w:t>
          </w:r>
        </w:sdtContent>
      </w:sdt>
      <w:sdt>
        <w:sdtPr>
          <w:tag w:val="MENDELEY_CITATION_v3_eyJjaXRhdGlvbklEIjoiTUVOREVMRVlfQ0lUQVRJT05fMGY2NmQzNzUtY2QwMC00ODcwLTllMzEtMTQ1MzIzYjdjNTUy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129432676"/>
          <w:placeholder>
            <w:docPart w:val="C4A7BC2CE03B4E7C81CFEBC00F6912FB"/>
          </w:placeholder>
        </w:sdtPr>
        <w:sdtContent>
          <w:r w:rsidR="00652AF7" w:rsidRPr="00652AF7">
            <w:rPr>
              <w:rFonts w:cs="Arial"/>
              <w:color w:val="000000"/>
            </w:rPr>
            <w:t>[1]</w:t>
          </w:r>
        </w:sdtContent>
      </w:sdt>
      <w:r w:rsidRPr="001E1583">
        <w:t xml:space="preserve">. El índice de masa corporal se calcula con las variables Peso (QS900) y Talla (QS901). </w:t>
      </w:r>
    </w:p>
    <w:p w14:paraId="41EC3C7C" w14:textId="7D744917" w:rsidR="005B6B0F" w:rsidRPr="001E1583" w:rsidRDefault="005B6B0F" w:rsidP="005B6B0F">
      <w:pPr>
        <w:pStyle w:val="ListParagraph"/>
        <w:numPr>
          <w:ilvl w:val="0"/>
          <w:numId w:val="20"/>
        </w:numPr>
        <w:spacing w:after="0"/>
      </w:pPr>
      <w:r w:rsidRPr="0DE6F394">
        <w:rPr>
          <w:lang w:val="es-ES"/>
        </w:rPr>
        <w:t xml:space="preserve">Paridad (V201): El historial reproductivo previo, como el número de embarazos previos o historial de abortos, impacta fuertemente el riesgo actual de la mujer </w:t>
      </w:r>
      <w:sdt>
        <w:sdtPr>
          <w:tag w:val="MENDELEY_CITATION_v3_eyJjaXRhdGlvbklEIjoiTUVOREVMRVlfQ0lUQVRJT05fODgzM2UzNzUtMGFkMi00NTQwLWFiM2ItNWU0YzEzNDQ0MGE3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761446703"/>
          <w:placeholder>
            <w:docPart w:val="C4A7BC2CE03B4E7C81CFEBC00F6912FB"/>
          </w:placeholder>
        </w:sdtPr>
        <w:sdtContent>
          <w:r w:rsidR="00652AF7" w:rsidRPr="00652AF7">
            <w:rPr>
              <w:rFonts w:cs="Arial"/>
              <w:color w:val="000000"/>
              <w:lang w:val="es-ES"/>
            </w:rPr>
            <w:t>[7]</w:t>
          </w:r>
        </w:sdtContent>
      </w:sdt>
      <w:r w:rsidR="00B32554" w:rsidRPr="0DE6F394">
        <w:rPr>
          <w:lang w:val="es-ES"/>
        </w:rPr>
        <w:t xml:space="preserve"> </w:t>
      </w:r>
      <w:sdt>
        <w:sdtPr>
          <w:tag w:val="MENDELEY_CITATION_v3_eyJjaXRhdGlvbklEIjoiTUVOREVMRVlfQ0lUQVRJT05fZDEzM2RiMjYtMTVlZi00YTJjLWE4MTItOWRjN2JiMWE1Yzhj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956434197"/>
          <w:placeholder>
            <w:docPart w:val="C4A7BC2CE03B4E7C81CFEBC00F6912FB"/>
          </w:placeholder>
        </w:sdtPr>
        <w:sdtContent>
          <w:r w:rsidR="00652AF7" w:rsidRPr="00652AF7">
            <w:rPr>
              <w:rFonts w:cs="Arial"/>
              <w:color w:val="000000"/>
              <w:lang w:val="es-ES"/>
            </w:rPr>
            <w:t>[3]</w:t>
          </w:r>
        </w:sdtContent>
      </w:sdt>
      <w:r w:rsidRPr="0DE6F394">
        <w:rPr>
          <w:lang w:val="es-ES"/>
        </w:rPr>
        <w:t xml:space="preserve">. </w:t>
      </w:r>
    </w:p>
    <w:p w14:paraId="1ED9429B" w14:textId="77777777" w:rsidR="005B6B0F" w:rsidRDefault="005B6B0F" w:rsidP="005B6B0F">
      <w:pPr>
        <w:rPr>
          <w:bCs/>
          <w:lang w:val="es-ES"/>
        </w:rPr>
      </w:pPr>
    </w:p>
    <w:tbl>
      <w:tblPr>
        <w:tblStyle w:val="PlainTable1"/>
        <w:tblW w:w="8787" w:type="dxa"/>
        <w:tblLayout w:type="fixed"/>
        <w:tblLook w:val="04A0" w:firstRow="1" w:lastRow="0" w:firstColumn="1" w:lastColumn="0" w:noHBand="0" w:noVBand="1"/>
      </w:tblPr>
      <w:tblGrid>
        <w:gridCol w:w="709"/>
        <w:gridCol w:w="1418"/>
        <w:gridCol w:w="992"/>
        <w:gridCol w:w="2268"/>
        <w:gridCol w:w="1758"/>
        <w:gridCol w:w="1642"/>
      </w:tblGrid>
      <w:tr w:rsidR="005B6B0F" w:rsidRPr="00F51A2A" w14:paraId="6ABF81FA"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DCFAD2" w14:textId="77777777" w:rsidR="005B6B0F" w:rsidRPr="00F51A2A" w:rsidRDefault="005B6B0F" w:rsidP="050A7DC0">
            <w:pPr>
              <w:spacing w:line="240" w:lineRule="auto"/>
              <w:rPr>
                <w:rFonts w:cs="Arial"/>
                <w:sz w:val="20"/>
                <w:szCs w:val="20"/>
                <w:lang w:val="es-ES"/>
              </w:rPr>
            </w:pPr>
            <w:r w:rsidRPr="050A7DC0">
              <w:rPr>
                <w:rFonts w:cs="Arial"/>
                <w:sz w:val="20"/>
                <w:szCs w:val="20"/>
                <w:lang w:val="es-ES"/>
              </w:rPr>
              <w:t>N°</w:t>
            </w:r>
          </w:p>
        </w:tc>
        <w:tc>
          <w:tcPr>
            <w:tcW w:w="1418" w:type="dxa"/>
          </w:tcPr>
          <w:p w14:paraId="2B8EFAD8" w14:textId="77777777" w:rsidR="005B6B0F" w:rsidRPr="00F51A2A" w:rsidRDefault="005B6B0F"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Variable</w:t>
            </w:r>
          </w:p>
        </w:tc>
        <w:tc>
          <w:tcPr>
            <w:tcW w:w="992" w:type="dxa"/>
          </w:tcPr>
          <w:p w14:paraId="2739FEEC" w14:textId="77777777" w:rsidR="005B6B0F" w:rsidRPr="00F51A2A" w:rsidRDefault="005B6B0F"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Código</w:t>
            </w:r>
          </w:p>
        </w:tc>
        <w:tc>
          <w:tcPr>
            <w:tcW w:w="2268" w:type="dxa"/>
          </w:tcPr>
          <w:p w14:paraId="76F55E07" w14:textId="77777777" w:rsidR="005B6B0F" w:rsidRPr="00F51A2A" w:rsidRDefault="005B6B0F"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bdr w:val="none" w:sz="0" w:space="0" w:color="auto" w:frame="1"/>
                <w:shd w:val="clear" w:color="auto" w:fill="FFFFFF"/>
              </w:rPr>
              <w:t>Definición conceptual</w:t>
            </w:r>
          </w:p>
        </w:tc>
        <w:tc>
          <w:tcPr>
            <w:tcW w:w="1758" w:type="dxa"/>
          </w:tcPr>
          <w:p w14:paraId="3E251885" w14:textId="77777777" w:rsidR="005B6B0F" w:rsidRPr="00F51A2A" w:rsidRDefault="005B6B0F"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F51A2A">
              <w:rPr>
                <w:rFonts w:cs="Arial"/>
                <w:sz w:val="20"/>
                <w:szCs w:val="20"/>
              </w:rPr>
              <w:t xml:space="preserve">Tipo / Escala </w:t>
            </w:r>
          </w:p>
        </w:tc>
        <w:tc>
          <w:tcPr>
            <w:tcW w:w="1642" w:type="dxa"/>
          </w:tcPr>
          <w:p w14:paraId="302A8866" w14:textId="77777777" w:rsidR="005B6B0F" w:rsidRPr="00F51A2A" w:rsidRDefault="005B6B0F" w:rsidP="00312D1B">
            <w:pPr>
              <w:spacing w:line="240" w:lineRule="auto"/>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F51A2A">
              <w:rPr>
                <w:rFonts w:cs="Arial"/>
                <w:sz w:val="20"/>
                <w:szCs w:val="20"/>
              </w:rPr>
              <w:t>Categorías/Rango</w:t>
            </w:r>
          </w:p>
        </w:tc>
      </w:tr>
      <w:tr w:rsidR="005B6B0F" w:rsidRPr="00F51A2A" w14:paraId="72B9DB57"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FEA3441" w14:textId="77777777" w:rsidR="005B6B0F" w:rsidRPr="00F51A2A" w:rsidRDefault="005B6B0F" w:rsidP="00312D1B">
            <w:pPr>
              <w:spacing w:line="240" w:lineRule="auto"/>
              <w:rPr>
                <w:rFonts w:cs="Arial"/>
                <w:sz w:val="20"/>
                <w:szCs w:val="20"/>
              </w:rPr>
            </w:pPr>
            <w:r w:rsidRPr="00F51A2A">
              <w:rPr>
                <w:rFonts w:cs="Arial"/>
                <w:sz w:val="20"/>
                <w:szCs w:val="20"/>
              </w:rPr>
              <w:t>1</w:t>
            </w:r>
          </w:p>
        </w:tc>
        <w:tc>
          <w:tcPr>
            <w:tcW w:w="1418" w:type="dxa"/>
          </w:tcPr>
          <w:p w14:paraId="66E372AF"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Uso de anticonceptivos (alguna vez)</w:t>
            </w:r>
          </w:p>
        </w:tc>
        <w:tc>
          <w:tcPr>
            <w:tcW w:w="992" w:type="dxa"/>
          </w:tcPr>
          <w:p w14:paraId="3EB391F2"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V302</w:t>
            </w:r>
          </w:p>
        </w:tc>
        <w:tc>
          <w:tcPr>
            <w:tcW w:w="2268" w:type="dxa"/>
          </w:tcPr>
          <w:p w14:paraId="09F2B9BF"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Si la entrevistada usó alguna vez algún método anticonceptivo</w:t>
            </w:r>
          </w:p>
        </w:tc>
        <w:tc>
          <w:tcPr>
            <w:tcW w:w="1758" w:type="dxa"/>
          </w:tcPr>
          <w:p w14:paraId="3FCC9D24"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27B5563B"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0 = No, 1 = Sí</w:t>
            </w:r>
          </w:p>
        </w:tc>
      </w:tr>
      <w:tr w:rsidR="005B6B0F" w:rsidRPr="00F51A2A" w14:paraId="05565B03" w14:textId="77777777" w:rsidTr="050A7DC0">
        <w:tc>
          <w:tcPr>
            <w:cnfStyle w:val="001000000000" w:firstRow="0" w:lastRow="0" w:firstColumn="1" w:lastColumn="0" w:oddVBand="0" w:evenVBand="0" w:oddHBand="0" w:evenHBand="0" w:firstRowFirstColumn="0" w:firstRowLastColumn="0" w:lastRowFirstColumn="0" w:lastRowLastColumn="0"/>
            <w:tcW w:w="709" w:type="dxa"/>
          </w:tcPr>
          <w:p w14:paraId="5F208480" w14:textId="77777777" w:rsidR="005B6B0F" w:rsidRPr="00F51A2A" w:rsidRDefault="005B6B0F" w:rsidP="00312D1B">
            <w:pPr>
              <w:spacing w:line="240" w:lineRule="auto"/>
              <w:rPr>
                <w:rFonts w:cs="Arial"/>
                <w:sz w:val="20"/>
                <w:szCs w:val="20"/>
              </w:rPr>
            </w:pPr>
            <w:r w:rsidRPr="00F51A2A">
              <w:rPr>
                <w:rFonts w:cs="Arial"/>
                <w:sz w:val="20"/>
                <w:szCs w:val="20"/>
              </w:rPr>
              <w:t>2</w:t>
            </w:r>
          </w:p>
        </w:tc>
        <w:tc>
          <w:tcPr>
            <w:tcW w:w="1418" w:type="dxa"/>
          </w:tcPr>
          <w:p w14:paraId="7D8811EA"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Uso actual de anticonceptivos</w:t>
            </w:r>
          </w:p>
        </w:tc>
        <w:tc>
          <w:tcPr>
            <w:tcW w:w="992" w:type="dxa"/>
          </w:tcPr>
          <w:p w14:paraId="68244208"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V313</w:t>
            </w:r>
          </w:p>
        </w:tc>
        <w:tc>
          <w:tcPr>
            <w:tcW w:w="2268" w:type="dxa"/>
          </w:tcPr>
          <w:p w14:paraId="520608D8"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Tipo de método anticonceptivo que usa actualmente (ninguno/tradicional/moderno)</w:t>
            </w:r>
          </w:p>
        </w:tc>
        <w:tc>
          <w:tcPr>
            <w:tcW w:w="1758" w:type="dxa"/>
          </w:tcPr>
          <w:p w14:paraId="4C8E1B70"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Cualitativa / Ordinal</w:t>
            </w:r>
          </w:p>
        </w:tc>
        <w:tc>
          <w:tcPr>
            <w:tcW w:w="1642" w:type="dxa"/>
          </w:tcPr>
          <w:p w14:paraId="02BF70C8"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0 = No usa, 1 = Método folclórico, 2 = Método tradicional, 3 = Método moderno</w:t>
            </w:r>
          </w:p>
        </w:tc>
      </w:tr>
      <w:tr w:rsidR="005B6B0F" w:rsidRPr="00F51A2A" w14:paraId="14A23B80"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CEE37F7" w14:textId="77777777" w:rsidR="005B6B0F" w:rsidRPr="00F51A2A" w:rsidRDefault="005B6B0F" w:rsidP="00312D1B">
            <w:pPr>
              <w:spacing w:line="240" w:lineRule="auto"/>
              <w:rPr>
                <w:rFonts w:cs="Arial"/>
                <w:sz w:val="20"/>
                <w:szCs w:val="20"/>
              </w:rPr>
            </w:pPr>
            <w:r w:rsidRPr="00F51A2A">
              <w:rPr>
                <w:rFonts w:cs="Arial"/>
                <w:sz w:val="20"/>
                <w:szCs w:val="20"/>
              </w:rPr>
              <w:t>3</w:t>
            </w:r>
          </w:p>
        </w:tc>
        <w:tc>
          <w:tcPr>
            <w:tcW w:w="1418" w:type="dxa"/>
          </w:tcPr>
          <w:p w14:paraId="39E5E034"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Intervalo intergenésico</w:t>
            </w:r>
          </w:p>
        </w:tc>
        <w:tc>
          <w:tcPr>
            <w:tcW w:w="992" w:type="dxa"/>
          </w:tcPr>
          <w:p w14:paraId="42D70182"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V222</w:t>
            </w:r>
          </w:p>
        </w:tc>
        <w:tc>
          <w:tcPr>
            <w:tcW w:w="2268" w:type="dxa"/>
          </w:tcPr>
          <w:p w14:paraId="4D61B12A"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Meses transcurridos entre el último nacimiento y la fecha de la entrevista</w:t>
            </w:r>
          </w:p>
        </w:tc>
        <w:tc>
          <w:tcPr>
            <w:tcW w:w="1758" w:type="dxa"/>
          </w:tcPr>
          <w:p w14:paraId="37D68966"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Cuantitativa / Razón (discreta)</w:t>
            </w:r>
          </w:p>
        </w:tc>
        <w:tc>
          <w:tcPr>
            <w:tcW w:w="1642" w:type="dxa"/>
          </w:tcPr>
          <w:p w14:paraId="3C61F289"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Meses, variable continua (0 en adelante; nulo si no hay nacimiento previo)</w:t>
            </w:r>
          </w:p>
        </w:tc>
      </w:tr>
      <w:tr w:rsidR="005B6B0F" w:rsidRPr="00F51A2A" w14:paraId="606B4ABC" w14:textId="77777777" w:rsidTr="050A7DC0">
        <w:tc>
          <w:tcPr>
            <w:cnfStyle w:val="001000000000" w:firstRow="0" w:lastRow="0" w:firstColumn="1" w:lastColumn="0" w:oddVBand="0" w:evenVBand="0" w:oddHBand="0" w:evenHBand="0" w:firstRowFirstColumn="0" w:firstRowLastColumn="0" w:lastRowFirstColumn="0" w:lastRowLastColumn="0"/>
            <w:tcW w:w="709" w:type="dxa"/>
          </w:tcPr>
          <w:p w14:paraId="2ED16D26" w14:textId="77777777" w:rsidR="005B6B0F" w:rsidRPr="00F51A2A" w:rsidRDefault="005B6B0F" w:rsidP="00312D1B">
            <w:pPr>
              <w:spacing w:line="240" w:lineRule="auto"/>
              <w:rPr>
                <w:rFonts w:cs="Arial"/>
                <w:sz w:val="20"/>
                <w:szCs w:val="20"/>
              </w:rPr>
            </w:pPr>
            <w:r w:rsidRPr="00F51A2A">
              <w:rPr>
                <w:rFonts w:cs="Arial"/>
                <w:sz w:val="20"/>
                <w:szCs w:val="20"/>
              </w:rPr>
              <w:t>4</w:t>
            </w:r>
          </w:p>
        </w:tc>
        <w:tc>
          <w:tcPr>
            <w:tcW w:w="1418" w:type="dxa"/>
          </w:tcPr>
          <w:p w14:paraId="335527DE"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Paridad</w:t>
            </w:r>
          </w:p>
        </w:tc>
        <w:tc>
          <w:tcPr>
            <w:tcW w:w="992" w:type="dxa"/>
          </w:tcPr>
          <w:p w14:paraId="64E73A0D"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V201</w:t>
            </w:r>
          </w:p>
        </w:tc>
        <w:tc>
          <w:tcPr>
            <w:tcW w:w="2268" w:type="dxa"/>
          </w:tcPr>
          <w:p w14:paraId="15AAECBA" w14:textId="77777777" w:rsidR="005B6B0F" w:rsidRPr="00F51A2A" w:rsidRDefault="005B6B0F" w:rsidP="050A7DC0">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50A7DC0">
              <w:rPr>
                <w:rFonts w:cs="Arial"/>
                <w:sz w:val="20"/>
                <w:szCs w:val="20"/>
                <w:lang w:val="es-ES"/>
              </w:rPr>
              <w:t>Total de hijos nacidos vivos de la entrevistada</w:t>
            </w:r>
          </w:p>
        </w:tc>
        <w:tc>
          <w:tcPr>
            <w:tcW w:w="1758" w:type="dxa"/>
          </w:tcPr>
          <w:p w14:paraId="5948538A"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Cuantitativa / Razón (discreta)</w:t>
            </w:r>
          </w:p>
        </w:tc>
        <w:tc>
          <w:tcPr>
            <w:tcW w:w="1642" w:type="dxa"/>
          </w:tcPr>
          <w:p w14:paraId="46B9C946" w14:textId="77777777" w:rsidR="005B6B0F" w:rsidRPr="00F51A2A" w:rsidRDefault="005B6B0F" w:rsidP="050A7DC0">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50A7DC0">
              <w:rPr>
                <w:rFonts w:cs="Arial"/>
                <w:sz w:val="20"/>
                <w:szCs w:val="20"/>
                <w:lang w:val="es-ES"/>
              </w:rPr>
              <w:t>N.º de hijos, 1 en adelante (en este dataset, filtrado a ≥1 gestación)</w:t>
            </w:r>
          </w:p>
        </w:tc>
      </w:tr>
      <w:tr w:rsidR="005B6B0F" w:rsidRPr="00F51A2A" w14:paraId="7763FA0F"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1EF301" w14:textId="77777777" w:rsidR="005B6B0F" w:rsidRPr="00F51A2A" w:rsidRDefault="005B6B0F" w:rsidP="00312D1B">
            <w:pPr>
              <w:spacing w:line="240" w:lineRule="auto"/>
              <w:rPr>
                <w:rFonts w:cs="Arial"/>
                <w:sz w:val="20"/>
                <w:szCs w:val="20"/>
              </w:rPr>
            </w:pPr>
            <w:r w:rsidRPr="00F51A2A">
              <w:rPr>
                <w:rFonts w:cs="Arial"/>
                <w:sz w:val="20"/>
                <w:szCs w:val="20"/>
              </w:rPr>
              <w:t>5</w:t>
            </w:r>
          </w:p>
        </w:tc>
        <w:tc>
          <w:tcPr>
            <w:tcW w:w="1418" w:type="dxa"/>
          </w:tcPr>
          <w:p w14:paraId="315D25A3"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Tabaco (últimos 12 meses)</w:t>
            </w:r>
          </w:p>
        </w:tc>
        <w:tc>
          <w:tcPr>
            <w:tcW w:w="992" w:type="dxa"/>
          </w:tcPr>
          <w:p w14:paraId="5D79A180"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QS200</w:t>
            </w:r>
          </w:p>
        </w:tc>
        <w:tc>
          <w:tcPr>
            <w:tcW w:w="2268" w:type="dxa"/>
          </w:tcPr>
          <w:p w14:paraId="1E3589B0"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Si fumó cigarrillos en los últimos 12 meses</w:t>
            </w:r>
          </w:p>
        </w:tc>
        <w:tc>
          <w:tcPr>
            <w:tcW w:w="1758" w:type="dxa"/>
          </w:tcPr>
          <w:p w14:paraId="06EFE4C8"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3C2876D7"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1 = Sí, 2 = No</w:t>
            </w:r>
          </w:p>
        </w:tc>
      </w:tr>
      <w:tr w:rsidR="005B6B0F" w:rsidRPr="00F51A2A" w14:paraId="14D8FDCA" w14:textId="77777777" w:rsidTr="050A7DC0">
        <w:tc>
          <w:tcPr>
            <w:cnfStyle w:val="001000000000" w:firstRow="0" w:lastRow="0" w:firstColumn="1" w:lastColumn="0" w:oddVBand="0" w:evenVBand="0" w:oddHBand="0" w:evenHBand="0" w:firstRowFirstColumn="0" w:firstRowLastColumn="0" w:lastRowFirstColumn="0" w:lastRowLastColumn="0"/>
            <w:tcW w:w="709" w:type="dxa"/>
          </w:tcPr>
          <w:p w14:paraId="517CF720" w14:textId="77777777" w:rsidR="005B6B0F" w:rsidRPr="00F51A2A" w:rsidRDefault="005B6B0F" w:rsidP="00312D1B">
            <w:pPr>
              <w:spacing w:line="240" w:lineRule="auto"/>
              <w:rPr>
                <w:rFonts w:cs="Arial"/>
                <w:sz w:val="20"/>
                <w:szCs w:val="20"/>
              </w:rPr>
            </w:pPr>
            <w:r w:rsidRPr="00F51A2A">
              <w:rPr>
                <w:rFonts w:cs="Arial"/>
                <w:sz w:val="20"/>
                <w:szCs w:val="20"/>
              </w:rPr>
              <w:t>6</w:t>
            </w:r>
          </w:p>
        </w:tc>
        <w:tc>
          <w:tcPr>
            <w:tcW w:w="1418" w:type="dxa"/>
          </w:tcPr>
          <w:p w14:paraId="42217332"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Tabaco (frecuencia diaria)</w:t>
            </w:r>
          </w:p>
        </w:tc>
        <w:tc>
          <w:tcPr>
            <w:tcW w:w="992" w:type="dxa"/>
          </w:tcPr>
          <w:p w14:paraId="184D2693"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QS202</w:t>
            </w:r>
          </w:p>
        </w:tc>
        <w:tc>
          <w:tcPr>
            <w:tcW w:w="2268" w:type="dxa"/>
          </w:tcPr>
          <w:p w14:paraId="62CD8DF9"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Si fuma diariamente</w:t>
            </w:r>
          </w:p>
        </w:tc>
        <w:tc>
          <w:tcPr>
            <w:tcW w:w="1758" w:type="dxa"/>
          </w:tcPr>
          <w:p w14:paraId="02CC689F"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76D64319"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1 = Sí, 2 = No</w:t>
            </w:r>
          </w:p>
        </w:tc>
      </w:tr>
      <w:tr w:rsidR="005B6B0F" w:rsidRPr="00F51A2A" w14:paraId="1710D61D"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8CE18F" w14:textId="77777777" w:rsidR="005B6B0F" w:rsidRPr="00F51A2A" w:rsidRDefault="005B6B0F" w:rsidP="00312D1B">
            <w:pPr>
              <w:spacing w:line="240" w:lineRule="auto"/>
              <w:rPr>
                <w:rFonts w:cs="Arial"/>
                <w:sz w:val="20"/>
                <w:szCs w:val="20"/>
              </w:rPr>
            </w:pPr>
            <w:r w:rsidRPr="00F51A2A">
              <w:rPr>
                <w:rFonts w:cs="Arial"/>
                <w:sz w:val="20"/>
                <w:szCs w:val="20"/>
              </w:rPr>
              <w:t>7</w:t>
            </w:r>
          </w:p>
        </w:tc>
        <w:tc>
          <w:tcPr>
            <w:tcW w:w="1418" w:type="dxa"/>
          </w:tcPr>
          <w:p w14:paraId="2EB6071D"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Tabaco (cantidad diaria)</w:t>
            </w:r>
          </w:p>
        </w:tc>
        <w:tc>
          <w:tcPr>
            <w:tcW w:w="992" w:type="dxa"/>
          </w:tcPr>
          <w:p w14:paraId="183BA70C"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QS205C</w:t>
            </w:r>
          </w:p>
        </w:tc>
        <w:tc>
          <w:tcPr>
            <w:tcW w:w="2268" w:type="dxa"/>
          </w:tcPr>
          <w:p w14:paraId="43844416"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Cantidad de cigarrillos que fuma al día</w:t>
            </w:r>
          </w:p>
        </w:tc>
        <w:tc>
          <w:tcPr>
            <w:tcW w:w="1758" w:type="dxa"/>
          </w:tcPr>
          <w:p w14:paraId="4434D9D5"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Cuantitativa / Razón (discreta)</w:t>
            </w:r>
          </w:p>
        </w:tc>
        <w:tc>
          <w:tcPr>
            <w:tcW w:w="1642" w:type="dxa"/>
          </w:tcPr>
          <w:p w14:paraId="3A95920D"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N.º de cigarrillos/día (solo aplica si QS202 = Sí; cobertura muy baja)</w:t>
            </w:r>
          </w:p>
        </w:tc>
      </w:tr>
      <w:tr w:rsidR="005B6B0F" w:rsidRPr="00F51A2A" w14:paraId="6957D4D4" w14:textId="77777777" w:rsidTr="050A7DC0">
        <w:trPr>
          <w:trHeight w:val="300"/>
        </w:trPr>
        <w:tc>
          <w:tcPr>
            <w:cnfStyle w:val="001000000000" w:firstRow="0" w:lastRow="0" w:firstColumn="1" w:lastColumn="0" w:oddVBand="0" w:evenVBand="0" w:oddHBand="0" w:evenHBand="0" w:firstRowFirstColumn="0" w:firstRowLastColumn="0" w:lastRowFirstColumn="0" w:lastRowLastColumn="0"/>
            <w:tcW w:w="709" w:type="dxa"/>
          </w:tcPr>
          <w:p w14:paraId="7BF2E4C2" w14:textId="77777777" w:rsidR="005B6B0F" w:rsidRPr="00F51A2A" w:rsidRDefault="005B6B0F" w:rsidP="00312D1B">
            <w:pPr>
              <w:spacing w:line="240" w:lineRule="auto"/>
              <w:rPr>
                <w:rFonts w:cs="Arial"/>
                <w:sz w:val="20"/>
                <w:szCs w:val="20"/>
              </w:rPr>
            </w:pPr>
            <w:r w:rsidRPr="00F51A2A">
              <w:rPr>
                <w:rFonts w:cs="Arial"/>
                <w:sz w:val="20"/>
                <w:szCs w:val="20"/>
              </w:rPr>
              <w:t>8</w:t>
            </w:r>
          </w:p>
        </w:tc>
        <w:tc>
          <w:tcPr>
            <w:tcW w:w="1418" w:type="dxa"/>
          </w:tcPr>
          <w:p w14:paraId="303ED898"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Alcohol (alguna vez)</w:t>
            </w:r>
          </w:p>
        </w:tc>
        <w:tc>
          <w:tcPr>
            <w:tcW w:w="992" w:type="dxa"/>
          </w:tcPr>
          <w:p w14:paraId="76080B45"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QS206</w:t>
            </w:r>
          </w:p>
        </w:tc>
        <w:tc>
          <w:tcPr>
            <w:tcW w:w="2268" w:type="dxa"/>
          </w:tcPr>
          <w:p w14:paraId="2DA53DEB"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Si ha consumido alguna vez bebidas alcohólicas</w:t>
            </w:r>
          </w:p>
        </w:tc>
        <w:tc>
          <w:tcPr>
            <w:tcW w:w="1758" w:type="dxa"/>
          </w:tcPr>
          <w:p w14:paraId="374530EB"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74728B53"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1 = Sí, 2 = No</w:t>
            </w:r>
          </w:p>
        </w:tc>
      </w:tr>
      <w:tr w:rsidR="005B6B0F" w:rsidRPr="00F51A2A" w14:paraId="145DFE8C" w14:textId="77777777" w:rsidTr="050A7D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dxa"/>
          </w:tcPr>
          <w:p w14:paraId="698CB596" w14:textId="77777777" w:rsidR="005B6B0F" w:rsidRPr="00F51A2A" w:rsidRDefault="005B6B0F" w:rsidP="00312D1B">
            <w:pPr>
              <w:spacing w:line="240" w:lineRule="auto"/>
              <w:rPr>
                <w:rFonts w:cs="Arial"/>
                <w:sz w:val="20"/>
                <w:szCs w:val="20"/>
              </w:rPr>
            </w:pPr>
            <w:r w:rsidRPr="00F51A2A">
              <w:rPr>
                <w:rFonts w:cs="Arial"/>
                <w:sz w:val="20"/>
                <w:szCs w:val="20"/>
              </w:rPr>
              <w:t>9</w:t>
            </w:r>
          </w:p>
        </w:tc>
        <w:tc>
          <w:tcPr>
            <w:tcW w:w="1418" w:type="dxa"/>
          </w:tcPr>
          <w:p w14:paraId="561F1CE6"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Alcohol (últimos 12 meses)</w:t>
            </w:r>
          </w:p>
        </w:tc>
        <w:tc>
          <w:tcPr>
            <w:tcW w:w="992" w:type="dxa"/>
          </w:tcPr>
          <w:p w14:paraId="02A4827E"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QS208</w:t>
            </w:r>
          </w:p>
        </w:tc>
        <w:tc>
          <w:tcPr>
            <w:tcW w:w="2268" w:type="dxa"/>
          </w:tcPr>
          <w:p w14:paraId="7C2ED491"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Si consumió alcohol en los últimos 12 meses</w:t>
            </w:r>
          </w:p>
        </w:tc>
        <w:tc>
          <w:tcPr>
            <w:tcW w:w="1758" w:type="dxa"/>
          </w:tcPr>
          <w:p w14:paraId="2B9DB2BE"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5BDEFB5D"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1 = Sí, 2 = No</w:t>
            </w:r>
          </w:p>
        </w:tc>
      </w:tr>
      <w:tr w:rsidR="005B6B0F" w:rsidRPr="00F51A2A" w14:paraId="1F382F54" w14:textId="77777777" w:rsidTr="050A7DC0">
        <w:trPr>
          <w:trHeight w:val="300"/>
        </w:trPr>
        <w:tc>
          <w:tcPr>
            <w:cnfStyle w:val="001000000000" w:firstRow="0" w:lastRow="0" w:firstColumn="1" w:lastColumn="0" w:oddVBand="0" w:evenVBand="0" w:oddHBand="0" w:evenHBand="0" w:firstRowFirstColumn="0" w:firstRowLastColumn="0" w:lastRowFirstColumn="0" w:lastRowLastColumn="0"/>
            <w:tcW w:w="709" w:type="dxa"/>
          </w:tcPr>
          <w:p w14:paraId="74FAF994" w14:textId="77777777" w:rsidR="005B6B0F" w:rsidRPr="00F51A2A" w:rsidRDefault="005B6B0F" w:rsidP="00312D1B">
            <w:pPr>
              <w:spacing w:line="240" w:lineRule="auto"/>
              <w:rPr>
                <w:rFonts w:cs="Arial"/>
                <w:sz w:val="20"/>
                <w:szCs w:val="20"/>
              </w:rPr>
            </w:pPr>
            <w:r w:rsidRPr="00F51A2A">
              <w:rPr>
                <w:rFonts w:cs="Arial"/>
                <w:sz w:val="20"/>
                <w:szCs w:val="20"/>
              </w:rPr>
              <w:t>10</w:t>
            </w:r>
          </w:p>
        </w:tc>
        <w:tc>
          <w:tcPr>
            <w:tcW w:w="1418" w:type="dxa"/>
          </w:tcPr>
          <w:p w14:paraId="5B458FDC"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Alcohol (frecuencia ≥12 días/año)</w:t>
            </w:r>
          </w:p>
        </w:tc>
        <w:tc>
          <w:tcPr>
            <w:tcW w:w="992" w:type="dxa"/>
          </w:tcPr>
          <w:p w14:paraId="16ACD6BF"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QS209</w:t>
            </w:r>
          </w:p>
        </w:tc>
        <w:tc>
          <w:tcPr>
            <w:tcW w:w="2268" w:type="dxa"/>
          </w:tcPr>
          <w:p w14:paraId="7FB71F78"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Si consumió alcohol 12 o más días en los últimos 12 meses</w:t>
            </w:r>
          </w:p>
        </w:tc>
        <w:tc>
          <w:tcPr>
            <w:tcW w:w="1758" w:type="dxa"/>
          </w:tcPr>
          <w:p w14:paraId="2F3F46BD"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29899C26"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1 = Sí, 2 = No</w:t>
            </w:r>
          </w:p>
        </w:tc>
      </w:tr>
      <w:tr w:rsidR="005B6B0F" w:rsidRPr="00F51A2A" w14:paraId="766CAE79" w14:textId="77777777" w:rsidTr="050A7D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dxa"/>
          </w:tcPr>
          <w:p w14:paraId="497C74F8" w14:textId="77777777" w:rsidR="005B6B0F" w:rsidRPr="00F51A2A" w:rsidRDefault="005B6B0F" w:rsidP="00312D1B">
            <w:pPr>
              <w:spacing w:line="240" w:lineRule="auto"/>
              <w:rPr>
                <w:rFonts w:cs="Arial"/>
                <w:sz w:val="20"/>
                <w:szCs w:val="20"/>
              </w:rPr>
            </w:pPr>
            <w:r w:rsidRPr="00F51A2A">
              <w:rPr>
                <w:rFonts w:cs="Arial"/>
                <w:sz w:val="20"/>
                <w:szCs w:val="20"/>
              </w:rPr>
              <w:t>11</w:t>
            </w:r>
          </w:p>
        </w:tc>
        <w:tc>
          <w:tcPr>
            <w:tcW w:w="1418" w:type="dxa"/>
          </w:tcPr>
          <w:p w14:paraId="46A02490"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Alcohol (últimos 30 días)</w:t>
            </w:r>
          </w:p>
        </w:tc>
        <w:tc>
          <w:tcPr>
            <w:tcW w:w="992" w:type="dxa"/>
          </w:tcPr>
          <w:p w14:paraId="08A77352"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QS210</w:t>
            </w:r>
          </w:p>
        </w:tc>
        <w:tc>
          <w:tcPr>
            <w:tcW w:w="2268" w:type="dxa"/>
          </w:tcPr>
          <w:p w14:paraId="1AFFBD73"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Si consumió alcohol en los últimos 30 días</w:t>
            </w:r>
          </w:p>
        </w:tc>
        <w:tc>
          <w:tcPr>
            <w:tcW w:w="1758" w:type="dxa"/>
          </w:tcPr>
          <w:p w14:paraId="6013A224"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6C403636"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1 = Sí, 2 = No</w:t>
            </w:r>
          </w:p>
        </w:tc>
      </w:tr>
      <w:tr w:rsidR="005B6B0F" w:rsidRPr="00F51A2A" w14:paraId="1DB8201F" w14:textId="77777777" w:rsidTr="050A7DC0">
        <w:trPr>
          <w:trHeight w:val="300"/>
        </w:trPr>
        <w:tc>
          <w:tcPr>
            <w:cnfStyle w:val="001000000000" w:firstRow="0" w:lastRow="0" w:firstColumn="1" w:lastColumn="0" w:oddVBand="0" w:evenVBand="0" w:oddHBand="0" w:evenHBand="0" w:firstRowFirstColumn="0" w:firstRowLastColumn="0" w:lastRowFirstColumn="0" w:lastRowLastColumn="0"/>
            <w:tcW w:w="709" w:type="dxa"/>
          </w:tcPr>
          <w:p w14:paraId="426E57B6" w14:textId="77777777" w:rsidR="005B6B0F" w:rsidRPr="00F51A2A" w:rsidRDefault="005B6B0F" w:rsidP="00312D1B">
            <w:pPr>
              <w:spacing w:line="240" w:lineRule="auto"/>
              <w:rPr>
                <w:rFonts w:cs="Arial"/>
                <w:sz w:val="20"/>
                <w:szCs w:val="20"/>
              </w:rPr>
            </w:pPr>
            <w:r w:rsidRPr="00F51A2A">
              <w:rPr>
                <w:rFonts w:cs="Arial"/>
                <w:sz w:val="20"/>
                <w:szCs w:val="20"/>
              </w:rPr>
              <w:t>12</w:t>
            </w:r>
          </w:p>
        </w:tc>
        <w:tc>
          <w:tcPr>
            <w:tcW w:w="1418" w:type="dxa"/>
          </w:tcPr>
          <w:p w14:paraId="1E27AF6B"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Peso</w:t>
            </w:r>
          </w:p>
        </w:tc>
        <w:tc>
          <w:tcPr>
            <w:tcW w:w="992" w:type="dxa"/>
          </w:tcPr>
          <w:p w14:paraId="73816E97"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QS900</w:t>
            </w:r>
          </w:p>
        </w:tc>
        <w:tc>
          <w:tcPr>
            <w:tcW w:w="2268" w:type="dxa"/>
          </w:tcPr>
          <w:p w14:paraId="477C8513"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Peso corporal de la entrevistada en kilogramos (insumo para calcular IMC)</w:t>
            </w:r>
          </w:p>
        </w:tc>
        <w:tc>
          <w:tcPr>
            <w:tcW w:w="1758" w:type="dxa"/>
          </w:tcPr>
          <w:p w14:paraId="0F0A0B3D"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Cuantitativa / Razón (continua)</w:t>
            </w:r>
          </w:p>
        </w:tc>
        <w:tc>
          <w:tcPr>
            <w:tcW w:w="1642" w:type="dxa"/>
          </w:tcPr>
          <w:p w14:paraId="0F5DD4C4"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Kilogramos, rango fisiológico aprox. 30-150 kg</w:t>
            </w:r>
          </w:p>
        </w:tc>
      </w:tr>
      <w:tr w:rsidR="005B6B0F" w:rsidRPr="00F51A2A" w14:paraId="3FC0D7FE" w14:textId="77777777" w:rsidTr="050A7D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dxa"/>
          </w:tcPr>
          <w:p w14:paraId="3BB51297" w14:textId="77777777" w:rsidR="005B6B0F" w:rsidRPr="00F51A2A" w:rsidRDefault="005B6B0F" w:rsidP="00312D1B">
            <w:pPr>
              <w:spacing w:line="240" w:lineRule="auto"/>
              <w:rPr>
                <w:rFonts w:cs="Arial"/>
                <w:sz w:val="20"/>
                <w:szCs w:val="20"/>
              </w:rPr>
            </w:pPr>
            <w:r w:rsidRPr="00F51A2A">
              <w:rPr>
                <w:rFonts w:cs="Arial"/>
                <w:sz w:val="20"/>
                <w:szCs w:val="20"/>
              </w:rPr>
              <w:t>13</w:t>
            </w:r>
          </w:p>
        </w:tc>
        <w:tc>
          <w:tcPr>
            <w:tcW w:w="1418" w:type="dxa"/>
          </w:tcPr>
          <w:p w14:paraId="2C96EFB7"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Talla</w:t>
            </w:r>
          </w:p>
        </w:tc>
        <w:tc>
          <w:tcPr>
            <w:tcW w:w="992" w:type="dxa"/>
          </w:tcPr>
          <w:p w14:paraId="3577168C"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QS901</w:t>
            </w:r>
          </w:p>
        </w:tc>
        <w:tc>
          <w:tcPr>
            <w:tcW w:w="2268" w:type="dxa"/>
          </w:tcPr>
          <w:p w14:paraId="34A8D53F"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Talla corporal de la entrevistada en centímetros (insumo para calcular IMC)</w:t>
            </w:r>
          </w:p>
        </w:tc>
        <w:tc>
          <w:tcPr>
            <w:tcW w:w="1758" w:type="dxa"/>
          </w:tcPr>
          <w:p w14:paraId="4C09AA4D"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Cuantitativa / Razón (continua)</w:t>
            </w:r>
          </w:p>
        </w:tc>
        <w:tc>
          <w:tcPr>
            <w:tcW w:w="1642" w:type="dxa"/>
          </w:tcPr>
          <w:p w14:paraId="29D732B3" w14:textId="77777777" w:rsidR="005B6B0F" w:rsidRPr="00F51A2A" w:rsidRDefault="005B6B0F" w:rsidP="00312D1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Centímetros, rango fisiológico aprox. 130-190 cm</w:t>
            </w:r>
          </w:p>
        </w:tc>
      </w:tr>
      <w:tr w:rsidR="005B6B0F" w:rsidRPr="00F51A2A" w14:paraId="5688453E" w14:textId="77777777" w:rsidTr="050A7DC0">
        <w:trPr>
          <w:trHeight w:val="300"/>
        </w:trPr>
        <w:tc>
          <w:tcPr>
            <w:cnfStyle w:val="001000000000" w:firstRow="0" w:lastRow="0" w:firstColumn="1" w:lastColumn="0" w:oddVBand="0" w:evenVBand="0" w:oddHBand="0" w:evenHBand="0" w:firstRowFirstColumn="0" w:firstRowLastColumn="0" w:lastRowFirstColumn="0" w:lastRowLastColumn="0"/>
            <w:tcW w:w="709" w:type="dxa"/>
          </w:tcPr>
          <w:p w14:paraId="642AF261" w14:textId="77777777" w:rsidR="005B6B0F" w:rsidRPr="00F51A2A" w:rsidRDefault="005B6B0F" w:rsidP="00312D1B">
            <w:pPr>
              <w:spacing w:line="240" w:lineRule="auto"/>
              <w:rPr>
                <w:rFonts w:cs="Arial"/>
                <w:sz w:val="20"/>
                <w:szCs w:val="20"/>
              </w:rPr>
            </w:pPr>
            <w:r w:rsidRPr="00F51A2A">
              <w:rPr>
                <w:rFonts w:cs="Arial"/>
                <w:sz w:val="20"/>
                <w:szCs w:val="20"/>
              </w:rPr>
              <w:t>14</w:t>
            </w:r>
          </w:p>
        </w:tc>
        <w:tc>
          <w:tcPr>
            <w:tcW w:w="1418" w:type="dxa"/>
          </w:tcPr>
          <w:p w14:paraId="5EA15B89"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Diabetes/azúcar alta</w:t>
            </w:r>
          </w:p>
        </w:tc>
        <w:tc>
          <w:tcPr>
            <w:tcW w:w="992" w:type="dxa"/>
          </w:tcPr>
          <w:p w14:paraId="6F4190FA"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QS109</w:t>
            </w:r>
          </w:p>
        </w:tc>
        <w:tc>
          <w:tcPr>
            <w:tcW w:w="2268" w:type="dxa"/>
          </w:tcPr>
          <w:p w14:paraId="4163AA7A"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Diagnóstico autorreportado de diabetes o azúcar alta</w:t>
            </w:r>
          </w:p>
        </w:tc>
        <w:tc>
          <w:tcPr>
            <w:tcW w:w="1758" w:type="dxa"/>
          </w:tcPr>
          <w:p w14:paraId="278FD447"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Cualitativa / Nominal</w:t>
            </w:r>
          </w:p>
        </w:tc>
        <w:tc>
          <w:tcPr>
            <w:tcW w:w="1642" w:type="dxa"/>
          </w:tcPr>
          <w:p w14:paraId="53CF65FC" w14:textId="77777777" w:rsidR="005B6B0F" w:rsidRPr="00F51A2A" w:rsidRDefault="005B6B0F" w:rsidP="00312D1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1 = Sí, 2 = No, 8 = No sabe/No recuerda</w:t>
            </w:r>
          </w:p>
        </w:tc>
      </w:tr>
    </w:tbl>
    <w:p w14:paraId="0E59E568" w14:textId="77777777" w:rsidR="005B6B0F" w:rsidRDefault="005B6B0F" w:rsidP="005B6B0F"/>
    <w:p w14:paraId="0A8CE03E" w14:textId="50B9AE13" w:rsidR="00643CC1" w:rsidRDefault="00643CC1" w:rsidP="00643CC1">
      <w:pPr>
        <w:pStyle w:val="TablaNumeracion"/>
      </w:pPr>
      <w:bookmarkStart w:id="52" w:name="_Toc241686892"/>
      <w:bookmarkStart w:id="53" w:name="_Toc242132939"/>
      <w:r>
        <w:t>Tabla3: Variables de Determinantes de Salud</w:t>
      </w:r>
      <w:bookmarkEnd w:id="52"/>
      <w:bookmarkEnd w:id="53"/>
    </w:p>
    <w:p w14:paraId="5141C661" w14:textId="66632A26" w:rsidR="005B6B0F" w:rsidRDefault="005B6B0F" w:rsidP="005B6B0F">
      <w:pPr>
        <w:pStyle w:val="Heading3"/>
      </w:pPr>
      <w:bookmarkStart w:id="54" w:name="_Toc242132785"/>
      <w:bookmarkStart w:id="55" w:name="_Toc242132858"/>
      <w:r>
        <w:t>Correspondencia temporal de las variables predictoras</w:t>
      </w:r>
      <w:bookmarkEnd w:id="54"/>
      <w:bookmarkEnd w:id="55"/>
    </w:p>
    <w:p w14:paraId="42E0089B" w14:textId="2F921932" w:rsidR="005B6B0F" w:rsidRDefault="005B6B0F" w:rsidP="005B6B0F">
      <w:pPr>
        <w:rPr>
          <w:lang w:val="es-ES"/>
        </w:rPr>
      </w:pPr>
      <w:r w:rsidRPr="00EB691E">
        <w:rPr>
          <w:lang w:val="es-ES"/>
        </w:rPr>
        <w:t xml:space="preserve">Dado el diseño transversal de la ENDES, la entrevista se realiza en un único momento, mientras que la pérdida gestacional reportada pudo haber ocurrido en cualquier punto de la vida reproductiva de la mujer. Se evaluó el desfase temporal entre el evento y la entrevista para el subconjunto que constituye la variable objetivo (pérdida antes de los 6 meses de gestación). La siguiente tabla resume, variable por variable, el grado de correspondencia temporal esperado entre cada predictor y el momento del evento de pérdida gestacional. Tomando como referencia la ficha técnica de la ENDES (2022-2025) </w:t>
      </w:r>
      <w:sdt>
        <w:sdtPr>
          <w:rPr>
            <w:lang w:val="es-ES"/>
          </w:rPr>
          <w:tag w:val="MENDELEY_CITATION_v3_eyJjaXRhdGlvbklEIjoiTUVOREVMRVlfQ0lUQVRJT05fZGVjOWVmZDEtY2RhNS00YmViLThkNjQtMDg4ZWFiZTA5ODlm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069111031"/>
          <w:placeholder>
            <w:docPart w:val="C4A7BC2CE03B4E7C81CFEBC00F6912FB"/>
          </w:placeholder>
        </w:sdtPr>
        <w:sdtContent>
          <w:r w:rsidR="00652AF7" w:rsidRPr="00652AF7">
            <w:rPr>
              <w:rFonts w:cs="Arial"/>
              <w:color w:val="000000"/>
              <w:lang w:val="es-ES"/>
            </w:rPr>
            <w:t>[10]</w:t>
          </w:r>
        </w:sdtContent>
      </w:sdt>
      <w:r w:rsidR="00834858">
        <w:rPr>
          <w:lang w:val="es-ES"/>
        </w:rPr>
        <w:t xml:space="preserve"> </w:t>
      </w:r>
      <w:sdt>
        <w:sdtPr>
          <w:rPr>
            <w:lang w:val="es-ES"/>
          </w:rPr>
          <w:tag w:val="MENDELEY_CITATION_v3_eyJjaXRhdGlvbklEIjoiTUVOREVMRVlfQ0lUQVRJT05fOGEwNTNhOWMtMzBhMS00N2Q1LThmYmQtYzMyN2ZhOGQwZTRi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388224254"/>
          <w:placeholder>
            <w:docPart w:val="C4A7BC2CE03B4E7C81CFEBC00F6912FB"/>
          </w:placeholder>
        </w:sdtPr>
        <w:sdtContent>
          <w:r w:rsidR="00652AF7" w:rsidRPr="00652AF7">
            <w:rPr>
              <w:rFonts w:cs="Arial"/>
              <w:color w:val="000000"/>
              <w:lang w:val="es-ES"/>
            </w:rPr>
            <w:t>[13]</w:t>
          </w:r>
        </w:sdtContent>
      </w:sdt>
      <w:r w:rsidRPr="00EB691E">
        <w:rPr>
          <w:lang w:val="es-ES"/>
        </w:rPr>
        <w:t>.</w:t>
      </w:r>
    </w:p>
    <w:tbl>
      <w:tblPr>
        <w:tblStyle w:val="PlainTable1"/>
        <w:tblW w:w="0" w:type="auto"/>
        <w:tblLook w:val="04A0" w:firstRow="1" w:lastRow="0" w:firstColumn="1" w:lastColumn="0" w:noHBand="0" w:noVBand="1"/>
      </w:tblPr>
      <w:tblGrid>
        <w:gridCol w:w="1882"/>
        <w:gridCol w:w="2198"/>
        <w:gridCol w:w="2142"/>
        <w:gridCol w:w="2272"/>
      </w:tblGrid>
      <w:tr w:rsidR="005B6B0F" w:rsidRPr="00B860FA" w14:paraId="1C63E962" w14:textId="77777777" w:rsidTr="00432DA4">
        <w:trPr>
          <w:cnfStyle w:val="100000000000" w:firstRow="1" w:lastRow="0" w:firstColumn="0" w:lastColumn="0" w:oddVBand="0" w:evenVBand="0" w:oddHBand="0" w:evenHBand="0" w:firstRowFirstColumn="0" w:firstRowLastColumn="0" w:lastRowFirstColumn="0" w:lastRowLastColumn="0"/>
          <w:trHeight w:val="1437"/>
        </w:trPr>
        <w:tc>
          <w:tcPr>
            <w:cnfStyle w:val="001000000000" w:firstRow="0" w:lastRow="0" w:firstColumn="1" w:lastColumn="0" w:oddVBand="0" w:evenVBand="0" w:oddHBand="0" w:evenHBand="0" w:firstRowFirstColumn="0" w:firstRowLastColumn="0" w:lastRowFirstColumn="0" w:lastRowLastColumn="0"/>
            <w:tcW w:w="0" w:type="auto"/>
            <w:hideMark/>
          </w:tcPr>
          <w:p w14:paraId="27B6F8A1" w14:textId="77777777" w:rsidR="005B6B0F" w:rsidRPr="00446215" w:rsidRDefault="005B6B0F" w:rsidP="008D7C53">
            <w:pPr>
              <w:spacing w:line="240" w:lineRule="auto"/>
              <w:rPr>
                <w:rFonts w:cs="Arial"/>
                <w:b w:val="0"/>
                <w:i/>
                <w:color w:val="1F1F1F"/>
                <w:sz w:val="20"/>
                <w:szCs w:val="20"/>
                <w:lang w:val="es-ES"/>
              </w:rPr>
            </w:pPr>
            <w:r w:rsidRPr="00446215">
              <w:rPr>
                <w:rStyle w:val="Strong"/>
                <w:rFonts w:cs="Arial"/>
                <w:b/>
                <w:color w:val="1F1F1F"/>
                <w:sz w:val="20"/>
                <w:szCs w:val="20"/>
                <w:bdr w:val="none" w:sz="0" w:space="0" w:color="auto" w:frame="1"/>
                <w:lang w:val="es-ES"/>
              </w:rPr>
              <w:t>Variable(s) y Código ENDES</w:t>
            </w:r>
          </w:p>
        </w:tc>
        <w:tc>
          <w:tcPr>
            <w:tcW w:w="0" w:type="auto"/>
            <w:hideMark/>
          </w:tcPr>
          <w:p w14:paraId="316CF58E" w14:textId="77777777" w:rsidR="005B6B0F" w:rsidRPr="00446215" w:rsidRDefault="005B6B0F" w:rsidP="008D7C53">
            <w:pPr>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1F1F1F"/>
                <w:sz w:val="20"/>
                <w:szCs w:val="20"/>
                <w:lang w:val="es-ES"/>
              </w:rPr>
            </w:pPr>
            <w:r w:rsidRPr="00446215">
              <w:rPr>
                <w:rStyle w:val="Strong"/>
                <w:rFonts w:cs="Arial"/>
                <w:b/>
                <w:color w:val="1F1F1F"/>
                <w:sz w:val="20"/>
                <w:szCs w:val="20"/>
                <w:bdr w:val="none" w:sz="0" w:space="0" w:color="auto" w:frame="1"/>
                <w:lang w:val="es-ES"/>
              </w:rPr>
              <w:t>Ventana temporal registrada por ENDES</w:t>
            </w:r>
          </w:p>
        </w:tc>
        <w:tc>
          <w:tcPr>
            <w:tcW w:w="0" w:type="auto"/>
            <w:hideMark/>
          </w:tcPr>
          <w:p w14:paraId="3C1523D9" w14:textId="77777777" w:rsidR="005B6B0F" w:rsidRPr="00446215" w:rsidRDefault="005B6B0F" w:rsidP="008D7C53">
            <w:pPr>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1F1F1F"/>
                <w:sz w:val="20"/>
                <w:szCs w:val="20"/>
                <w:lang w:val="es-ES"/>
              </w:rPr>
            </w:pPr>
            <w:r w:rsidRPr="00446215">
              <w:rPr>
                <w:rStyle w:val="Strong"/>
                <w:rFonts w:cs="Arial"/>
                <w:b/>
                <w:color w:val="1F1F1F"/>
                <w:sz w:val="20"/>
                <w:szCs w:val="20"/>
                <w:bdr w:val="none" w:sz="0" w:space="0" w:color="auto" w:frame="1"/>
                <w:lang w:val="es-ES"/>
              </w:rPr>
              <w:t>Correspondencia con el evento (Pérdida gestacional)</w:t>
            </w:r>
          </w:p>
        </w:tc>
        <w:tc>
          <w:tcPr>
            <w:tcW w:w="0" w:type="auto"/>
            <w:hideMark/>
          </w:tcPr>
          <w:p w14:paraId="120D1ED1" w14:textId="77777777" w:rsidR="005B6B0F" w:rsidRPr="00446215" w:rsidRDefault="005B6B0F" w:rsidP="008D7C53">
            <w:pPr>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1F1F1F"/>
                <w:sz w:val="20"/>
                <w:szCs w:val="20"/>
                <w:lang w:val="es-ES"/>
              </w:rPr>
            </w:pPr>
            <w:r w:rsidRPr="00446215">
              <w:rPr>
                <w:rStyle w:val="Strong"/>
                <w:rFonts w:cs="Arial"/>
                <w:b/>
                <w:color w:val="1F1F1F"/>
                <w:sz w:val="20"/>
                <w:szCs w:val="20"/>
                <w:bdr w:val="none" w:sz="0" w:space="0" w:color="auto" w:frame="1"/>
                <w:lang w:val="es-ES"/>
              </w:rPr>
              <w:t>Nota metodológica / Justificación</w:t>
            </w:r>
          </w:p>
        </w:tc>
      </w:tr>
      <w:tr w:rsidR="005B6B0F" w:rsidRPr="00B860FA" w14:paraId="0AF578E4" w14:textId="77777777" w:rsidTr="00432D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D0395" w14:textId="77777777" w:rsidR="005B6B0F" w:rsidRPr="00B860FA" w:rsidRDefault="005B6B0F" w:rsidP="008D7C53">
            <w:pPr>
              <w:spacing w:line="240" w:lineRule="auto"/>
              <w:rPr>
                <w:rFonts w:cs="Arial"/>
                <w:i/>
                <w:iCs/>
                <w:color w:val="1F1F1F"/>
                <w:sz w:val="20"/>
                <w:szCs w:val="20"/>
                <w:lang w:val="es-ES"/>
              </w:rPr>
            </w:pPr>
            <w:r w:rsidRPr="00B860FA">
              <w:rPr>
                <w:rFonts w:cs="Arial"/>
                <w:color w:val="1F1F1F"/>
                <w:sz w:val="20"/>
                <w:szCs w:val="20"/>
                <w:bdr w:val="none" w:sz="0" w:space="0" w:color="auto" w:frame="1"/>
                <w:lang w:val="es-ES"/>
              </w:rPr>
              <w:t>Nivel educativo (</w:t>
            </w:r>
            <w:r w:rsidRPr="00B860FA">
              <w:rPr>
                <w:rStyle w:val="HTMLCode"/>
                <w:rFonts w:ascii="Arial" w:eastAsiaTheme="minorHAnsi" w:hAnsi="Arial" w:cs="Arial"/>
                <w:color w:val="1F1F1F"/>
                <w:bdr w:val="none" w:sz="0" w:space="0" w:color="auto" w:frame="1"/>
                <w:lang w:val="es-ES"/>
              </w:rPr>
              <w:t>V106</w:t>
            </w:r>
            <w:r w:rsidRPr="00B860FA">
              <w:rPr>
                <w:rFonts w:cs="Arial"/>
                <w:color w:val="1F1F1F"/>
                <w:sz w:val="20"/>
                <w:szCs w:val="20"/>
                <w:bdr w:val="none" w:sz="0" w:space="0" w:color="auto" w:frame="1"/>
                <w:lang w:val="es-ES"/>
              </w:rPr>
              <w:t>), Índice de riqueza (</w:t>
            </w:r>
            <w:r w:rsidRPr="00B860FA">
              <w:rPr>
                <w:rStyle w:val="HTMLCode"/>
                <w:rFonts w:ascii="Arial" w:eastAsiaTheme="minorHAnsi" w:hAnsi="Arial" w:cs="Arial"/>
                <w:color w:val="1F1F1F"/>
                <w:bdr w:val="none" w:sz="0" w:space="0" w:color="auto" w:frame="1"/>
                <w:lang w:val="es-ES"/>
              </w:rPr>
              <w:t>V190</w:t>
            </w:r>
            <w:r w:rsidRPr="00B860FA">
              <w:rPr>
                <w:rFonts w:cs="Arial"/>
                <w:color w:val="1F1F1F"/>
                <w:sz w:val="20"/>
                <w:szCs w:val="20"/>
                <w:bdr w:val="none" w:sz="0" w:space="0" w:color="auto" w:frame="1"/>
                <w:lang w:val="es-ES"/>
              </w:rPr>
              <w:t>), Área de residencia (</w:t>
            </w:r>
            <w:r w:rsidRPr="00B860FA">
              <w:rPr>
                <w:rStyle w:val="HTMLCode"/>
                <w:rFonts w:ascii="Arial" w:eastAsiaTheme="minorHAnsi" w:hAnsi="Arial" w:cs="Arial"/>
                <w:color w:val="1F1F1F"/>
                <w:bdr w:val="none" w:sz="0" w:space="0" w:color="auto" w:frame="1"/>
                <w:lang w:val="es-ES"/>
              </w:rPr>
              <w:t>V025</w:t>
            </w:r>
            <w:r w:rsidRPr="00B860FA">
              <w:rPr>
                <w:rFonts w:cs="Arial"/>
                <w:color w:val="1F1F1F"/>
                <w:sz w:val="20"/>
                <w:szCs w:val="20"/>
                <w:bdr w:val="none" w:sz="0" w:space="0" w:color="auto" w:frame="1"/>
                <w:lang w:val="es-ES"/>
              </w:rPr>
              <w:t>)</w:t>
            </w:r>
          </w:p>
        </w:tc>
        <w:tc>
          <w:tcPr>
            <w:tcW w:w="0" w:type="auto"/>
            <w:hideMark/>
          </w:tcPr>
          <w:p w14:paraId="687F40B2"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Estado actual (al momento de la entrevista).</w:t>
            </w:r>
          </w:p>
        </w:tc>
        <w:tc>
          <w:tcPr>
            <w:tcW w:w="0" w:type="auto"/>
            <w:hideMark/>
          </w:tcPr>
          <w:p w14:paraId="74E1D722"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Indirecta:</w:t>
            </w:r>
            <w:r w:rsidRPr="00B860FA">
              <w:rPr>
                <w:rFonts w:cs="Arial"/>
                <w:color w:val="1F1F1F"/>
                <w:sz w:val="20"/>
                <w:szCs w:val="20"/>
                <w:bdr w:val="none" w:sz="0" w:space="0" w:color="auto" w:frame="1"/>
                <w:lang w:val="es-ES"/>
              </w:rPr>
              <w:t xml:space="preserve"> Cambian lentamente en el tiempo.</w:t>
            </w:r>
          </w:p>
        </w:tc>
        <w:tc>
          <w:tcPr>
            <w:tcW w:w="0" w:type="auto"/>
            <w:hideMark/>
          </w:tcPr>
          <w:p w14:paraId="170737D4"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Funcionan como proxies o medidas aproximadas de determinantes socioeconómicos y/o de estructura basal. La posición socioeconómica actual refleja con alta probabilidad las condiciones de vida y barreras de acceso previas al evento.</w:t>
            </w:r>
          </w:p>
        </w:tc>
      </w:tr>
      <w:tr w:rsidR="005B6B0F" w:rsidRPr="00B860FA" w14:paraId="1DCF39EB" w14:textId="77777777" w:rsidTr="00432DA4">
        <w:tc>
          <w:tcPr>
            <w:cnfStyle w:val="001000000000" w:firstRow="0" w:lastRow="0" w:firstColumn="1" w:lastColumn="0" w:oddVBand="0" w:evenVBand="0" w:oddHBand="0" w:evenHBand="0" w:firstRowFirstColumn="0" w:firstRowLastColumn="0" w:lastRowFirstColumn="0" w:lastRowLastColumn="0"/>
            <w:tcW w:w="0" w:type="auto"/>
            <w:hideMark/>
          </w:tcPr>
          <w:p w14:paraId="062B7123" w14:textId="77777777" w:rsidR="005B6B0F" w:rsidRPr="00B860FA" w:rsidRDefault="005B6B0F" w:rsidP="008D7C53">
            <w:pPr>
              <w:spacing w:line="240" w:lineRule="auto"/>
              <w:rPr>
                <w:rFonts w:cs="Arial"/>
                <w:i/>
                <w:iCs/>
                <w:color w:val="1F1F1F"/>
                <w:sz w:val="20"/>
                <w:szCs w:val="20"/>
                <w:lang w:val="es-ES"/>
              </w:rPr>
            </w:pPr>
            <w:r w:rsidRPr="00B860FA">
              <w:rPr>
                <w:rFonts w:cs="Arial"/>
                <w:color w:val="1F1F1F"/>
                <w:sz w:val="20"/>
                <w:szCs w:val="20"/>
                <w:bdr w:val="none" w:sz="0" w:space="0" w:color="auto" w:frame="1"/>
                <w:lang w:val="es-ES"/>
              </w:rPr>
              <w:t>Consumo de Tabaco (</w:t>
            </w:r>
            <w:r w:rsidRPr="00B860FA">
              <w:rPr>
                <w:rStyle w:val="HTMLCode"/>
                <w:rFonts w:ascii="Arial" w:eastAsiaTheme="minorHAnsi" w:hAnsi="Arial" w:cs="Arial"/>
                <w:color w:val="1F1F1F"/>
                <w:bdr w:val="none" w:sz="0" w:space="0" w:color="auto" w:frame="1"/>
                <w:lang w:val="es-ES"/>
              </w:rPr>
              <w:t>QS200</w:t>
            </w:r>
            <w:r w:rsidRPr="00B860FA">
              <w:rPr>
                <w:rFonts w:cs="Arial"/>
                <w:color w:val="1F1F1F"/>
                <w:sz w:val="20"/>
                <w:szCs w:val="20"/>
                <w:bdr w:val="none" w:sz="0" w:space="0" w:color="auto" w:frame="1"/>
                <w:lang w:val="es-ES"/>
              </w:rPr>
              <w:t xml:space="preserve">, </w:t>
            </w:r>
            <w:r w:rsidRPr="00B860FA">
              <w:rPr>
                <w:rStyle w:val="HTMLCode"/>
                <w:rFonts w:ascii="Arial" w:eastAsiaTheme="minorHAnsi" w:hAnsi="Arial" w:cs="Arial"/>
                <w:color w:val="1F1F1F"/>
                <w:bdr w:val="none" w:sz="0" w:space="0" w:color="auto" w:frame="1"/>
                <w:lang w:val="es-ES"/>
              </w:rPr>
              <w:t>QS202</w:t>
            </w:r>
            <w:r w:rsidRPr="00B860FA">
              <w:rPr>
                <w:rFonts w:cs="Arial"/>
                <w:color w:val="1F1F1F"/>
                <w:sz w:val="20"/>
                <w:szCs w:val="20"/>
                <w:bdr w:val="none" w:sz="0" w:space="0" w:color="auto" w:frame="1"/>
                <w:lang w:val="es-ES"/>
              </w:rPr>
              <w:t xml:space="preserve">, </w:t>
            </w:r>
            <w:r w:rsidRPr="00B860FA">
              <w:rPr>
                <w:rStyle w:val="HTMLCode"/>
                <w:rFonts w:ascii="Arial" w:eastAsiaTheme="minorHAnsi" w:hAnsi="Arial" w:cs="Arial"/>
                <w:color w:val="1F1F1F"/>
                <w:bdr w:val="none" w:sz="0" w:space="0" w:color="auto" w:frame="1"/>
                <w:lang w:val="es-ES"/>
              </w:rPr>
              <w:t>QS205C</w:t>
            </w:r>
            <w:r w:rsidRPr="00B860FA">
              <w:rPr>
                <w:rFonts w:cs="Arial"/>
                <w:color w:val="1F1F1F"/>
                <w:sz w:val="20"/>
                <w:szCs w:val="20"/>
                <w:bdr w:val="none" w:sz="0" w:space="0" w:color="auto" w:frame="1"/>
                <w:lang w:val="es-ES"/>
              </w:rPr>
              <w:t>) y Alcohol (</w:t>
            </w:r>
            <w:r w:rsidRPr="00B860FA">
              <w:rPr>
                <w:rStyle w:val="HTMLCode"/>
                <w:rFonts w:ascii="Arial" w:eastAsiaTheme="minorHAnsi" w:hAnsi="Arial" w:cs="Arial"/>
                <w:color w:val="1F1F1F"/>
                <w:bdr w:val="none" w:sz="0" w:space="0" w:color="auto" w:frame="1"/>
                <w:lang w:val="es-ES"/>
              </w:rPr>
              <w:t>QS206</w:t>
            </w:r>
            <w:r w:rsidRPr="00B860FA">
              <w:rPr>
                <w:rFonts w:cs="Arial"/>
                <w:color w:val="1F1F1F"/>
                <w:sz w:val="20"/>
                <w:szCs w:val="20"/>
                <w:bdr w:val="none" w:sz="0" w:space="0" w:color="auto" w:frame="1"/>
                <w:lang w:val="es-ES"/>
              </w:rPr>
              <w:t xml:space="preserve"> a </w:t>
            </w:r>
            <w:r w:rsidRPr="00B860FA">
              <w:rPr>
                <w:rStyle w:val="HTMLCode"/>
                <w:rFonts w:ascii="Arial" w:eastAsiaTheme="minorHAnsi" w:hAnsi="Arial" w:cs="Arial"/>
                <w:color w:val="1F1F1F"/>
                <w:bdr w:val="none" w:sz="0" w:space="0" w:color="auto" w:frame="1"/>
                <w:lang w:val="es-ES"/>
              </w:rPr>
              <w:t>QS210</w:t>
            </w:r>
            <w:r w:rsidRPr="00B860FA">
              <w:rPr>
                <w:rFonts w:cs="Arial"/>
                <w:color w:val="1F1F1F"/>
                <w:sz w:val="20"/>
                <w:szCs w:val="20"/>
                <w:bdr w:val="none" w:sz="0" w:space="0" w:color="auto" w:frame="1"/>
                <w:lang w:val="es-ES"/>
              </w:rPr>
              <w:t>)</w:t>
            </w:r>
          </w:p>
        </w:tc>
        <w:tc>
          <w:tcPr>
            <w:tcW w:w="0" w:type="auto"/>
            <w:hideMark/>
          </w:tcPr>
          <w:p w14:paraId="4BA008EE" w14:textId="77777777" w:rsidR="005B6B0F" w:rsidRPr="00B860FA" w:rsidRDefault="005B6B0F" w:rsidP="008D7C53">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Últimos 12 meses previos a la entrevista (frecuencia/hábito).</w:t>
            </w:r>
          </w:p>
        </w:tc>
        <w:tc>
          <w:tcPr>
            <w:tcW w:w="0" w:type="auto"/>
            <w:hideMark/>
          </w:tcPr>
          <w:p w14:paraId="55837BA9" w14:textId="77777777" w:rsidR="005B6B0F" w:rsidRPr="00B860FA" w:rsidRDefault="005B6B0F" w:rsidP="008D7C53">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Parcial / Coincidente:</w:t>
            </w:r>
            <w:r w:rsidRPr="00B860FA">
              <w:rPr>
                <w:rFonts w:cs="Arial"/>
                <w:color w:val="1F1F1F"/>
                <w:sz w:val="20"/>
                <w:szCs w:val="20"/>
                <w:bdr w:val="none" w:sz="0" w:space="0" w:color="auto" w:frame="1"/>
                <w:lang w:val="es-ES"/>
              </w:rPr>
              <w:t xml:space="preserve"> Coincide con el periodo del evento en casos de pérdidas recientes; en eventos anteriores actúa como proxy de hábito.</w:t>
            </w:r>
          </w:p>
        </w:tc>
        <w:tc>
          <w:tcPr>
            <w:tcW w:w="0" w:type="auto"/>
            <w:hideMark/>
          </w:tcPr>
          <w:p w14:paraId="302BDD22" w14:textId="77777777" w:rsidR="005B6B0F" w:rsidRPr="00B860FA" w:rsidRDefault="005B6B0F" w:rsidP="008D7C53">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Si la pérdida ocurrió dentro del último año, la correspondencia es alta. En pérdidas más antiguas, refleja patrones conductuales y estilos de vida crónicos de riesgo.</w:t>
            </w:r>
          </w:p>
        </w:tc>
      </w:tr>
      <w:tr w:rsidR="005B6B0F" w:rsidRPr="00B860FA" w14:paraId="03314BF6" w14:textId="77777777" w:rsidTr="00432D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DBAAC" w14:textId="77777777" w:rsidR="005B6B0F" w:rsidRPr="00B860FA" w:rsidRDefault="005B6B0F" w:rsidP="008D7C53">
            <w:pPr>
              <w:spacing w:line="240" w:lineRule="auto"/>
              <w:rPr>
                <w:rFonts w:cs="Arial"/>
                <w:i/>
                <w:iCs/>
                <w:color w:val="1F1F1F"/>
                <w:sz w:val="20"/>
                <w:szCs w:val="20"/>
                <w:lang w:val="es-ES"/>
              </w:rPr>
            </w:pPr>
            <w:r w:rsidRPr="00B860FA">
              <w:rPr>
                <w:rFonts w:cs="Arial"/>
                <w:color w:val="1F1F1F"/>
                <w:sz w:val="20"/>
                <w:szCs w:val="20"/>
                <w:bdr w:val="none" w:sz="0" w:space="0" w:color="auto" w:frame="1"/>
                <w:lang w:val="es-ES"/>
              </w:rPr>
              <w:t>Paridad (</w:t>
            </w:r>
            <w:r w:rsidRPr="00B860FA">
              <w:rPr>
                <w:rStyle w:val="HTMLCode"/>
                <w:rFonts w:ascii="Arial" w:eastAsiaTheme="minorHAnsi" w:hAnsi="Arial" w:cs="Arial"/>
                <w:color w:val="1F1F1F"/>
                <w:bdr w:val="none" w:sz="0" w:space="0" w:color="auto" w:frame="1"/>
                <w:lang w:val="es-ES"/>
              </w:rPr>
              <w:t>V201</w:t>
            </w:r>
            <w:r w:rsidRPr="00B860FA">
              <w:rPr>
                <w:rFonts w:cs="Arial"/>
                <w:color w:val="1F1F1F"/>
                <w:sz w:val="20"/>
                <w:szCs w:val="20"/>
                <w:bdr w:val="none" w:sz="0" w:space="0" w:color="auto" w:frame="1"/>
                <w:lang w:val="es-ES"/>
              </w:rPr>
              <w:t>), Estado civil / conyugal (</w:t>
            </w:r>
            <w:r w:rsidRPr="00B860FA">
              <w:rPr>
                <w:rStyle w:val="HTMLCode"/>
                <w:rFonts w:ascii="Arial" w:eastAsiaTheme="minorHAnsi" w:hAnsi="Arial" w:cs="Arial"/>
                <w:color w:val="1F1F1F"/>
                <w:bdr w:val="none" w:sz="0" w:space="0" w:color="auto" w:frame="1"/>
                <w:lang w:val="es-ES"/>
              </w:rPr>
              <w:t>V501</w:t>
            </w:r>
            <w:r w:rsidRPr="00B860FA">
              <w:rPr>
                <w:rFonts w:cs="Arial"/>
                <w:color w:val="1F1F1F"/>
                <w:sz w:val="20"/>
                <w:szCs w:val="20"/>
                <w:bdr w:val="none" w:sz="0" w:space="0" w:color="auto" w:frame="1"/>
                <w:lang w:val="es-ES"/>
              </w:rPr>
              <w:t>)</w:t>
            </w:r>
          </w:p>
        </w:tc>
        <w:tc>
          <w:tcPr>
            <w:tcW w:w="0" w:type="auto"/>
            <w:hideMark/>
          </w:tcPr>
          <w:p w14:paraId="081F2B35"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Estado actual al momento de la entrevista.</w:t>
            </w:r>
          </w:p>
        </w:tc>
        <w:tc>
          <w:tcPr>
            <w:tcW w:w="0" w:type="auto"/>
            <w:hideMark/>
          </w:tcPr>
          <w:p w14:paraId="2EC9581D"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Indirecta / Retrospectiva:</w:t>
            </w:r>
            <w:r w:rsidRPr="00B860FA">
              <w:rPr>
                <w:rFonts w:cs="Arial"/>
                <w:color w:val="1F1F1F"/>
                <w:sz w:val="20"/>
                <w:szCs w:val="20"/>
                <w:bdr w:val="none" w:sz="0" w:space="0" w:color="auto" w:frame="1"/>
                <w:lang w:val="es-ES"/>
              </w:rPr>
              <w:t xml:space="preserve"> Puede reflejar hijos nacidos o cambios de estado conyugal posteriores al evento.</w:t>
            </w:r>
          </w:p>
        </w:tc>
        <w:tc>
          <w:tcPr>
            <w:tcW w:w="0" w:type="auto"/>
            <w:hideMark/>
          </w:tcPr>
          <w:p w14:paraId="7D460B6D"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Style w:val="HTMLCode"/>
                <w:rFonts w:ascii="Arial" w:eastAsiaTheme="minorHAnsi" w:hAnsi="Arial" w:cs="Arial"/>
                <w:color w:val="1F1F1F"/>
                <w:bdr w:val="none" w:sz="0" w:space="0" w:color="auto" w:frame="1"/>
                <w:lang w:val="es-ES"/>
              </w:rPr>
              <w:t>V201</w:t>
            </w:r>
            <w:r w:rsidRPr="00B860FA">
              <w:rPr>
                <w:rFonts w:cs="Arial"/>
                <w:color w:val="1F1F1F"/>
                <w:sz w:val="20"/>
                <w:szCs w:val="20"/>
                <w:bdr w:val="none" w:sz="0" w:space="0" w:color="auto" w:frame="1"/>
                <w:lang w:val="es-ES"/>
              </w:rPr>
              <w:t xml:space="preserve"> solo mide nacidos vivos acumulados. El estado civil actual actúa como proxy de la estabilidad y redes de soporte familiar durante la gestación.</w:t>
            </w:r>
          </w:p>
        </w:tc>
      </w:tr>
      <w:tr w:rsidR="005B6B0F" w:rsidRPr="00B860FA" w14:paraId="2292FFA2" w14:textId="77777777" w:rsidTr="00432DA4">
        <w:tc>
          <w:tcPr>
            <w:cnfStyle w:val="001000000000" w:firstRow="0" w:lastRow="0" w:firstColumn="1" w:lastColumn="0" w:oddVBand="0" w:evenVBand="0" w:oddHBand="0" w:evenHBand="0" w:firstRowFirstColumn="0" w:firstRowLastColumn="0" w:lastRowFirstColumn="0" w:lastRowLastColumn="0"/>
            <w:tcW w:w="0" w:type="auto"/>
            <w:hideMark/>
          </w:tcPr>
          <w:p w14:paraId="153BDD7C" w14:textId="77777777" w:rsidR="005B6B0F" w:rsidRPr="00B860FA" w:rsidRDefault="005B6B0F" w:rsidP="008D7C53">
            <w:pPr>
              <w:spacing w:line="240" w:lineRule="auto"/>
              <w:rPr>
                <w:rFonts w:cs="Arial"/>
                <w:i/>
                <w:iCs/>
                <w:color w:val="1F1F1F"/>
                <w:sz w:val="20"/>
                <w:szCs w:val="20"/>
                <w:lang w:val="es-ES"/>
              </w:rPr>
            </w:pPr>
            <w:r w:rsidRPr="00B860FA">
              <w:rPr>
                <w:rFonts w:cs="Arial"/>
                <w:color w:val="1F1F1F"/>
                <w:sz w:val="20"/>
                <w:szCs w:val="20"/>
                <w:bdr w:val="none" w:sz="0" w:space="0" w:color="auto" w:frame="1"/>
                <w:lang w:val="es-ES"/>
              </w:rPr>
              <w:t>Intervalo intergenésico (</w:t>
            </w:r>
            <w:r w:rsidRPr="00B860FA">
              <w:rPr>
                <w:rStyle w:val="HTMLCode"/>
                <w:rFonts w:ascii="Arial" w:eastAsiaTheme="minorHAnsi" w:hAnsi="Arial" w:cs="Arial"/>
                <w:color w:val="1F1F1F"/>
                <w:bdr w:val="none" w:sz="0" w:space="0" w:color="auto" w:frame="1"/>
                <w:lang w:val="es-ES"/>
              </w:rPr>
              <w:t>V222</w:t>
            </w:r>
            <w:r w:rsidRPr="00B860FA">
              <w:rPr>
                <w:rFonts w:cs="Arial"/>
                <w:color w:val="1F1F1F"/>
                <w:sz w:val="20"/>
                <w:szCs w:val="20"/>
                <w:bdr w:val="none" w:sz="0" w:space="0" w:color="auto" w:frame="1"/>
                <w:lang w:val="es-ES"/>
              </w:rPr>
              <w:t>)</w:t>
            </w:r>
          </w:p>
        </w:tc>
        <w:tc>
          <w:tcPr>
            <w:tcW w:w="0" w:type="auto"/>
            <w:hideMark/>
          </w:tcPr>
          <w:p w14:paraId="34AC8B9B" w14:textId="77777777" w:rsidR="005B6B0F" w:rsidRPr="00B860FA" w:rsidRDefault="005B6B0F" w:rsidP="008D7C53">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Tiempo (en meses) transcurrido entre el nacimiento anterior y la gestación/entrevista.</w:t>
            </w:r>
          </w:p>
        </w:tc>
        <w:tc>
          <w:tcPr>
            <w:tcW w:w="0" w:type="auto"/>
            <w:hideMark/>
          </w:tcPr>
          <w:p w14:paraId="5A749492" w14:textId="77777777" w:rsidR="005B6B0F" w:rsidRPr="00B860FA" w:rsidRDefault="005B6B0F" w:rsidP="008D7C53">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Contextual:</w:t>
            </w:r>
            <w:r w:rsidRPr="00B860FA">
              <w:rPr>
                <w:rFonts w:cs="Arial"/>
                <w:color w:val="1F1F1F"/>
                <w:sz w:val="20"/>
                <w:szCs w:val="20"/>
                <w:bdr w:val="none" w:sz="0" w:space="0" w:color="auto" w:frame="1"/>
                <w:lang w:val="es-ES"/>
              </w:rPr>
              <w:t xml:space="preserve"> No siempre está anclado a la pérdida directa, pero define el contexto de repleción biológica.</w:t>
            </w:r>
          </w:p>
        </w:tc>
        <w:tc>
          <w:tcPr>
            <w:tcW w:w="0" w:type="auto"/>
            <w:hideMark/>
          </w:tcPr>
          <w:p w14:paraId="45748805" w14:textId="77777777" w:rsidR="005B6B0F" w:rsidRPr="00B860FA" w:rsidRDefault="005B6B0F" w:rsidP="008D7C53">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Registra el desgaste materno y la recuperación de reservas de folato/hierro. Un intervalo corto (&lt;18 a 24 meses) es un factor biológico conocido de riesgo obstétrico.</w:t>
            </w:r>
          </w:p>
        </w:tc>
      </w:tr>
      <w:tr w:rsidR="005B6B0F" w:rsidRPr="00B860FA" w14:paraId="569FA2D8" w14:textId="77777777" w:rsidTr="00432D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5BF31" w14:textId="77777777" w:rsidR="005B6B0F" w:rsidRPr="00B860FA" w:rsidRDefault="005B6B0F" w:rsidP="008D7C53">
            <w:pPr>
              <w:spacing w:line="240" w:lineRule="auto"/>
              <w:rPr>
                <w:rFonts w:cs="Arial"/>
                <w:i/>
                <w:iCs/>
                <w:color w:val="1F1F1F"/>
                <w:sz w:val="20"/>
                <w:szCs w:val="20"/>
                <w:lang w:val="es-ES"/>
              </w:rPr>
            </w:pPr>
            <w:r w:rsidRPr="00B860FA">
              <w:rPr>
                <w:rFonts w:cs="Arial"/>
                <w:color w:val="1F1F1F"/>
                <w:sz w:val="20"/>
                <w:szCs w:val="20"/>
                <w:bdr w:val="none" w:sz="0" w:space="0" w:color="auto" w:frame="1"/>
                <w:lang w:val="es-ES"/>
              </w:rPr>
              <w:t>Edad materna (</w:t>
            </w:r>
            <w:r w:rsidRPr="00B860FA">
              <w:rPr>
                <w:rStyle w:val="HTMLCode"/>
                <w:rFonts w:ascii="Arial" w:eastAsiaTheme="minorHAnsi" w:hAnsi="Arial" w:cs="Arial"/>
                <w:color w:val="1F1F1F"/>
                <w:bdr w:val="none" w:sz="0" w:space="0" w:color="auto" w:frame="1"/>
                <w:lang w:val="es-ES"/>
              </w:rPr>
              <w:t>V012</w:t>
            </w:r>
            <w:r w:rsidRPr="00B860FA">
              <w:rPr>
                <w:rFonts w:cs="Arial"/>
                <w:color w:val="1F1F1F"/>
                <w:sz w:val="20"/>
                <w:szCs w:val="20"/>
                <w:bdr w:val="none" w:sz="0" w:space="0" w:color="auto" w:frame="1"/>
                <w:lang w:val="es-ES"/>
              </w:rPr>
              <w:t>), Altitud del conglomerado (</w:t>
            </w:r>
            <w:r w:rsidRPr="00B860FA">
              <w:rPr>
                <w:rStyle w:val="HTMLCode"/>
                <w:rFonts w:ascii="Arial" w:eastAsiaTheme="minorHAnsi" w:hAnsi="Arial" w:cs="Arial"/>
                <w:color w:val="1F1F1F"/>
                <w:bdr w:val="none" w:sz="0" w:space="0" w:color="auto" w:frame="1"/>
                <w:lang w:val="es-ES"/>
              </w:rPr>
              <w:t>V040</w:t>
            </w:r>
            <w:r w:rsidRPr="00B860FA">
              <w:rPr>
                <w:rFonts w:cs="Arial"/>
                <w:color w:val="1F1F1F"/>
                <w:sz w:val="20"/>
                <w:szCs w:val="20"/>
                <w:bdr w:val="none" w:sz="0" w:space="0" w:color="auto" w:frame="1"/>
                <w:lang w:val="es-ES"/>
              </w:rPr>
              <w:t>), IMC (</w:t>
            </w:r>
            <w:r w:rsidRPr="00B860FA">
              <w:rPr>
                <w:rStyle w:val="HTMLCode"/>
                <w:rFonts w:ascii="Arial" w:eastAsiaTheme="minorHAnsi" w:hAnsi="Arial" w:cs="Arial"/>
                <w:color w:val="1F1F1F"/>
                <w:bdr w:val="none" w:sz="0" w:space="0" w:color="auto" w:frame="1"/>
                <w:lang w:val="es-ES"/>
              </w:rPr>
              <w:t>QS900</w:t>
            </w:r>
            <w:r w:rsidRPr="00B860FA">
              <w:rPr>
                <w:rFonts w:cs="Arial"/>
                <w:color w:val="1F1F1F"/>
                <w:sz w:val="20"/>
                <w:szCs w:val="20"/>
                <w:bdr w:val="none" w:sz="0" w:space="0" w:color="auto" w:frame="1"/>
                <w:lang w:val="es-ES"/>
              </w:rPr>
              <w:t>/</w:t>
            </w:r>
            <w:r w:rsidRPr="00B860FA">
              <w:rPr>
                <w:rStyle w:val="HTMLCode"/>
                <w:rFonts w:ascii="Arial" w:eastAsiaTheme="minorHAnsi" w:hAnsi="Arial" w:cs="Arial"/>
                <w:color w:val="1F1F1F"/>
                <w:bdr w:val="none" w:sz="0" w:space="0" w:color="auto" w:frame="1"/>
                <w:lang w:val="es-ES"/>
              </w:rPr>
              <w:t>QS901</w:t>
            </w:r>
            <w:r w:rsidRPr="00B860FA">
              <w:rPr>
                <w:rFonts w:cs="Arial"/>
                <w:color w:val="1F1F1F"/>
                <w:sz w:val="20"/>
                <w:szCs w:val="20"/>
                <w:bdr w:val="none" w:sz="0" w:space="0" w:color="auto" w:frame="1"/>
                <w:lang w:val="es-ES"/>
              </w:rPr>
              <w:t>)</w:t>
            </w:r>
          </w:p>
        </w:tc>
        <w:tc>
          <w:tcPr>
            <w:tcW w:w="0" w:type="auto"/>
            <w:hideMark/>
          </w:tcPr>
          <w:p w14:paraId="6664B6BB"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Estado actual / características biológicas y físicas relativamente estables.</w:t>
            </w:r>
          </w:p>
        </w:tc>
        <w:tc>
          <w:tcPr>
            <w:tcW w:w="0" w:type="auto"/>
            <w:hideMark/>
          </w:tcPr>
          <w:p w14:paraId="40C30E8F"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Alta / Cambio nulo o mínimo:</w:t>
            </w:r>
            <w:r w:rsidRPr="00B860FA">
              <w:rPr>
                <w:rFonts w:cs="Arial"/>
                <w:color w:val="1F1F1F"/>
                <w:sz w:val="20"/>
                <w:szCs w:val="20"/>
                <w:bdr w:val="none" w:sz="0" w:space="0" w:color="auto" w:frame="1"/>
                <w:lang w:val="es-ES"/>
              </w:rPr>
              <w:t xml:space="preserve"> Parámetros biológicos continuos o fijos en el periodo de desfase.</w:t>
            </w:r>
          </w:p>
        </w:tc>
        <w:tc>
          <w:tcPr>
            <w:tcW w:w="0" w:type="auto"/>
            <w:hideMark/>
          </w:tcPr>
          <w:p w14:paraId="161249A3"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La altitud (hipoxia tisular) es fija; la edad al momento del evento puede reconstruirse fácilmente restando el tiempo transcurrido; y el IMC adulto suele conservar una trayectoria relativamente estable en el mediano plazo.</w:t>
            </w:r>
          </w:p>
        </w:tc>
      </w:tr>
      <w:tr w:rsidR="005B6B0F" w:rsidRPr="00B860FA" w14:paraId="1CFC272B" w14:textId="77777777" w:rsidTr="00432DA4">
        <w:tc>
          <w:tcPr>
            <w:cnfStyle w:val="001000000000" w:firstRow="0" w:lastRow="0" w:firstColumn="1" w:lastColumn="0" w:oddVBand="0" w:evenVBand="0" w:oddHBand="0" w:evenHBand="0" w:firstRowFirstColumn="0" w:firstRowLastColumn="0" w:lastRowFirstColumn="0" w:lastRowLastColumn="0"/>
            <w:tcW w:w="0" w:type="auto"/>
            <w:hideMark/>
          </w:tcPr>
          <w:p w14:paraId="45370DE3" w14:textId="77777777" w:rsidR="005B6B0F" w:rsidRPr="00B860FA" w:rsidRDefault="005B6B0F" w:rsidP="008D7C53">
            <w:pPr>
              <w:spacing w:line="240" w:lineRule="auto"/>
              <w:rPr>
                <w:rFonts w:cs="Arial"/>
                <w:i/>
                <w:iCs/>
                <w:color w:val="1F1F1F"/>
                <w:sz w:val="20"/>
                <w:szCs w:val="20"/>
                <w:lang w:val="es-ES"/>
              </w:rPr>
            </w:pPr>
            <w:r w:rsidRPr="00B860FA">
              <w:rPr>
                <w:rFonts w:cs="Arial"/>
                <w:color w:val="1F1F1F"/>
                <w:sz w:val="20"/>
                <w:szCs w:val="20"/>
                <w:bdr w:val="none" w:sz="0" w:space="0" w:color="auto" w:frame="1"/>
                <w:lang w:val="es-ES"/>
              </w:rPr>
              <w:t>Uso de métodos anticonceptivos (</w:t>
            </w:r>
            <w:r w:rsidRPr="00B860FA">
              <w:rPr>
                <w:rStyle w:val="HTMLCode"/>
                <w:rFonts w:ascii="Arial" w:eastAsiaTheme="minorHAnsi" w:hAnsi="Arial" w:cs="Arial"/>
                <w:color w:val="1F1F1F"/>
                <w:bdr w:val="none" w:sz="0" w:space="0" w:color="auto" w:frame="1"/>
                <w:lang w:val="es-ES"/>
              </w:rPr>
              <w:t>V302</w:t>
            </w:r>
            <w:r w:rsidRPr="00B860FA">
              <w:rPr>
                <w:rFonts w:cs="Arial"/>
                <w:color w:val="1F1F1F"/>
                <w:sz w:val="20"/>
                <w:szCs w:val="20"/>
                <w:bdr w:val="none" w:sz="0" w:space="0" w:color="auto" w:frame="1"/>
                <w:lang w:val="es-ES"/>
              </w:rPr>
              <w:t xml:space="preserve">, </w:t>
            </w:r>
            <w:r w:rsidRPr="00B860FA">
              <w:rPr>
                <w:rStyle w:val="HTMLCode"/>
                <w:rFonts w:ascii="Arial" w:eastAsiaTheme="minorHAnsi" w:hAnsi="Arial" w:cs="Arial"/>
                <w:color w:val="1F1F1F"/>
                <w:bdr w:val="none" w:sz="0" w:space="0" w:color="auto" w:frame="1"/>
                <w:lang w:val="es-ES"/>
              </w:rPr>
              <w:t>V313</w:t>
            </w:r>
            <w:r w:rsidRPr="00B860FA">
              <w:rPr>
                <w:rFonts w:cs="Arial"/>
                <w:color w:val="1F1F1F"/>
                <w:sz w:val="20"/>
                <w:szCs w:val="20"/>
                <w:bdr w:val="none" w:sz="0" w:space="0" w:color="auto" w:frame="1"/>
                <w:lang w:val="es-ES"/>
              </w:rPr>
              <w:t>)</w:t>
            </w:r>
          </w:p>
        </w:tc>
        <w:tc>
          <w:tcPr>
            <w:tcW w:w="0" w:type="auto"/>
            <w:hideMark/>
          </w:tcPr>
          <w:p w14:paraId="6C1C9A00" w14:textId="77777777" w:rsidR="005B6B0F" w:rsidRPr="00B860FA" w:rsidRDefault="005B6B0F" w:rsidP="008D7C53">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Uso actual al momento de la entrevista (</w:t>
            </w:r>
            <w:r w:rsidRPr="00B860FA">
              <w:rPr>
                <w:rStyle w:val="HTMLCode"/>
                <w:rFonts w:ascii="Arial" w:eastAsiaTheme="minorHAnsi" w:hAnsi="Arial" w:cs="Arial"/>
                <w:color w:val="1F1F1F"/>
                <w:bdr w:val="none" w:sz="0" w:space="0" w:color="auto" w:frame="1"/>
                <w:lang w:val="es-ES"/>
              </w:rPr>
              <w:t>V313</w:t>
            </w:r>
            <w:r w:rsidRPr="00B860FA">
              <w:rPr>
                <w:rFonts w:cs="Arial"/>
                <w:color w:val="1F1F1F"/>
                <w:sz w:val="20"/>
                <w:szCs w:val="20"/>
                <w:bdr w:val="none" w:sz="0" w:space="0" w:color="auto" w:frame="1"/>
                <w:lang w:val="es-ES"/>
              </w:rPr>
              <w:t>) y conocimiento/uso histórico (</w:t>
            </w:r>
            <w:r w:rsidRPr="00B860FA">
              <w:rPr>
                <w:rStyle w:val="HTMLCode"/>
                <w:rFonts w:ascii="Arial" w:eastAsiaTheme="minorHAnsi" w:hAnsi="Arial" w:cs="Arial"/>
                <w:color w:val="1F1F1F"/>
                <w:bdr w:val="none" w:sz="0" w:space="0" w:color="auto" w:frame="1"/>
                <w:lang w:val="es-ES"/>
              </w:rPr>
              <w:t>V302</w:t>
            </w:r>
            <w:r w:rsidRPr="00B860FA">
              <w:rPr>
                <w:rFonts w:cs="Arial"/>
                <w:color w:val="1F1F1F"/>
                <w:sz w:val="20"/>
                <w:szCs w:val="20"/>
                <w:bdr w:val="none" w:sz="0" w:space="0" w:color="auto" w:frame="1"/>
                <w:lang w:val="es-ES"/>
              </w:rPr>
              <w:t>).</w:t>
            </w:r>
          </w:p>
        </w:tc>
        <w:tc>
          <w:tcPr>
            <w:tcW w:w="0" w:type="auto"/>
            <w:hideMark/>
          </w:tcPr>
          <w:p w14:paraId="204CD85B" w14:textId="77777777" w:rsidR="005B6B0F" w:rsidRPr="00B860FA" w:rsidRDefault="005B6B0F" w:rsidP="008D7C53">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Indirecta:</w:t>
            </w:r>
            <w:r w:rsidRPr="00B860FA">
              <w:rPr>
                <w:rFonts w:cs="Arial"/>
                <w:color w:val="1F1F1F"/>
                <w:sz w:val="20"/>
                <w:szCs w:val="20"/>
                <w:bdr w:val="none" w:sz="0" w:space="0" w:color="auto" w:frame="1"/>
                <w:lang w:val="es-ES"/>
              </w:rPr>
              <w:t xml:space="preserve"> Refleja la conducta o método adoptado con posterioridad a la interrupción del embarazo.</w:t>
            </w:r>
          </w:p>
        </w:tc>
        <w:tc>
          <w:tcPr>
            <w:tcW w:w="0" w:type="auto"/>
            <w:hideMark/>
          </w:tcPr>
          <w:p w14:paraId="3F14D355" w14:textId="77777777" w:rsidR="005B6B0F" w:rsidRPr="00B860FA" w:rsidRDefault="005B6B0F" w:rsidP="008D7C53">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Mide la adopción de planificación familiar tras el evento. Permite identificar si el embarazo fue planificado o una falla de método/demanda insatisfecha previa.</w:t>
            </w:r>
          </w:p>
        </w:tc>
      </w:tr>
      <w:tr w:rsidR="005B6B0F" w:rsidRPr="00B860FA" w14:paraId="7B078D82" w14:textId="77777777" w:rsidTr="00432D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75472" w14:textId="77777777" w:rsidR="005B6B0F" w:rsidRPr="00B860FA" w:rsidRDefault="005B6B0F" w:rsidP="008D7C53">
            <w:pPr>
              <w:spacing w:line="240" w:lineRule="auto"/>
              <w:rPr>
                <w:rFonts w:cs="Arial"/>
                <w:i/>
                <w:iCs/>
                <w:color w:val="1F1F1F"/>
                <w:sz w:val="20"/>
                <w:szCs w:val="20"/>
                <w:lang w:val="es-ES"/>
              </w:rPr>
            </w:pPr>
            <w:r w:rsidRPr="00B860FA">
              <w:rPr>
                <w:rFonts w:cs="Arial"/>
                <w:color w:val="1F1F1F"/>
                <w:sz w:val="20"/>
                <w:szCs w:val="20"/>
                <w:bdr w:val="none" w:sz="0" w:space="0" w:color="auto" w:frame="1"/>
                <w:lang w:val="es-ES"/>
              </w:rPr>
              <w:t>Diabetes / Glucosa alta (</w:t>
            </w:r>
            <w:r w:rsidRPr="00B860FA">
              <w:rPr>
                <w:rStyle w:val="HTMLCode"/>
                <w:rFonts w:ascii="Arial" w:eastAsiaTheme="minorHAnsi" w:hAnsi="Arial" w:cs="Arial"/>
                <w:color w:val="1F1F1F"/>
                <w:bdr w:val="none" w:sz="0" w:space="0" w:color="auto" w:frame="1"/>
                <w:lang w:val="es-ES"/>
              </w:rPr>
              <w:t>QS109</w:t>
            </w:r>
            <w:r w:rsidRPr="00B860FA">
              <w:rPr>
                <w:rFonts w:cs="Arial"/>
                <w:color w:val="1F1F1F"/>
                <w:sz w:val="20"/>
                <w:szCs w:val="20"/>
                <w:bdr w:val="none" w:sz="0" w:space="0" w:color="auto" w:frame="1"/>
                <w:lang w:val="es-ES"/>
              </w:rPr>
              <w:t>)</w:t>
            </w:r>
          </w:p>
        </w:tc>
        <w:tc>
          <w:tcPr>
            <w:tcW w:w="0" w:type="auto"/>
            <w:hideMark/>
          </w:tcPr>
          <w:p w14:paraId="4CEF5941"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Diagnóstico autoreportado previo o condición clínica conocida.</w:t>
            </w:r>
          </w:p>
        </w:tc>
        <w:tc>
          <w:tcPr>
            <w:tcW w:w="0" w:type="auto"/>
            <w:hideMark/>
          </w:tcPr>
          <w:p w14:paraId="153FE32A"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Alta / Preexistente:</w:t>
            </w:r>
            <w:r w:rsidRPr="00B860FA">
              <w:rPr>
                <w:rFonts w:cs="Arial"/>
                <w:color w:val="1F1F1F"/>
                <w:sz w:val="20"/>
                <w:szCs w:val="20"/>
                <w:bdr w:val="none" w:sz="0" w:space="0" w:color="auto" w:frame="1"/>
                <w:lang w:val="es-ES"/>
              </w:rPr>
              <w:t xml:space="preserve"> Condición metabólica crónica de largo plazo.</w:t>
            </w:r>
          </w:p>
        </w:tc>
        <w:tc>
          <w:tcPr>
            <w:tcW w:w="0" w:type="auto"/>
            <w:hideMark/>
          </w:tcPr>
          <w:p w14:paraId="4EFA7FD9" w14:textId="77777777" w:rsidR="005B6B0F" w:rsidRPr="00B860FA" w:rsidRDefault="005B6B0F" w:rsidP="008D7C53">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Al ser una patología crónica no transmisible, en la gran mayoría de casos la disfunción metabólica o susceptibilidad preexistía durante la gestación, alterando el entorno placentario.</w:t>
            </w:r>
          </w:p>
        </w:tc>
      </w:tr>
    </w:tbl>
    <w:p w14:paraId="2B7873E6" w14:textId="4B843F31" w:rsidR="005B6B0F" w:rsidRDefault="00643CC1" w:rsidP="00643CC1">
      <w:pPr>
        <w:pStyle w:val="TablaNumeracion"/>
      </w:pPr>
      <w:bookmarkStart w:id="56" w:name="_Toc241686893"/>
      <w:bookmarkStart w:id="57" w:name="_Toc242132940"/>
      <w:r>
        <w:t>Tabla 4: Correspondencia Temporal de Variables Elegidas</w:t>
      </w:r>
      <w:bookmarkEnd w:id="56"/>
      <w:bookmarkEnd w:id="57"/>
    </w:p>
    <w:p w14:paraId="1E0CC980" w14:textId="0696AFA7" w:rsidR="00312D1B" w:rsidRDefault="00312D1B" w:rsidP="00312D1B">
      <w:pPr>
        <w:pStyle w:val="Heading3"/>
      </w:pPr>
      <w:bookmarkStart w:id="58" w:name="_Toc242132786"/>
      <w:bookmarkStart w:id="59" w:name="_Toc242132859"/>
      <w:r>
        <w:t>Correspondencia de variables involucradas</w:t>
      </w:r>
      <w:bookmarkEnd w:id="58"/>
      <w:bookmarkEnd w:id="59"/>
    </w:p>
    <w:p w14:paraId="77ECF56E" w14:textId="679F9170" w:rsidR="00906E45" w:rsidRPr="00BD70AB" w:rsidRDefault="00B15125" w:rsidP="00906E45">
      <w:r>
        <w:t>Para el proceso de</w:t>
      </w:r>
      <w:r w:rsidR="00173A83">
        <w:t xml:space="preserve"> análisis de datos se</w:t>
      </w:r>
      <w:r w:rsidR="00BB7F15" w:rsidRPr="00BB7F15">
        <w:t xml:space="preserve"> </w:t>
      </w:r>
      <w:r w:rsidR="00173A83">
        <w:t>dividió</w:t>
      </w:r>
      <w:r w:rsidR="00BB7F15" w:rsidRPr="00BB7F15">
        <w:t xml:space="preserve"> la información entre las variables de control técnico y las variables de análisis. Las primeras (como el año de la encuesta o los códigos de ubicación) se usaron solo para buscar, juntar e identificar las viviendas de la ENDES</w:t>
      </w:r>
      <w:r w:rsidR="006B1D98">
        <w:t>. Por otro lado</w:t>
      </w:r>
      <w:r w:rsidR="00BB7F15" w:rsidRPr="00BB7F15">
        <w:t>, variables como el peso y la talla</w:t>
      </w:r>
      <w:r w:rsidR="00BD70AB">
        <w:t xml:space="preserve">, se juntaron </w:t>
      </w:r>
      <w:r w:rsidR="00BB7F15" w:rsidRPr="00BB7F15">
        <w:t xml:space="preserve">para calcular una nueva variable: </w:t>
      </w:r>
      <w:r w:rsidR="00BB7F15" w:rsidRPr="00BD70AB">
        <w:t>el Índice de Masa Corporal (IMC).</w:t>
      </w:r>
      <w:r w:rsidR="00BB7F15" w:rsidRPr="00BB7F15">
        <w:t xml:space="preserve"> Por ello, el análisis real del modelo se realizó sobre un grupo consolidado </w:t>
      </w:r>
      <w:r w:rsidR="00BB7F15" w:rsidRPr="00BD70AB">
        <w:t>de 19 variables de estudio (sociodemográficas</w:t>
      </w:r>
      <w:r w:rsidR="00BD70AB">
        <w:t>. y</w:t>
      </w:r>
      <w:r w:rsidR="00BB7F15" w:rsidRPr="00BD70AB">
        <w:t xml:space="preserve"> de </w:t>
      </w:r>
      <w:r w:rsidR="00BD70AB">
        <w:t>salud</w:t>
      </w:r>
      <w:r w:rsidR="00BB7F15" w:rsidRPr="00BD70AB">
        <w:t>), sobre las cuales evaluamos el riesgo de pérdida gestacional.</w:t>
      </w:r>
    </w:p>
    <w:tbl>
      <w:tblPr>
        <w:tblStyle w:val="PlainTable1"/>
        <w:tblW w:w="0" w:type="auto"/>
        <w:tblLook w:val="04A0" w:firstRow="1" w:lastRow="0" w:firstColumn="1" w:lastColumn="0" w:noHBand="0" w:noVBand="1"/>
      </w:tblPr>
      <w:tblGrid>
        <w:gridCol w:w="2584"/>
        <w:gridCol w:w="1672"/>
        <w:gridCol w:w="2471"/>
        <w:gridCol w:w="1767"/>
      </w:tblGrid>
      <w:tr w:rsidR="00312D1B" w:rsidRPr="00C51D25" w14:paraId="2D6A9D0A" w14:textId="77777777" w:rsidTr="00312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47440141" w14:textId="77777777" w:rsidR="00312D1B" w:rsidRPr="00312D1B" w:rsidRDefault="00312D1B" w:rsidP="003E3BF8">
            <w:pPr>
              <w:spacing w:line="240" w:lineRule="auto"/>
              <w:rPr>
                <w:rFonts w:cs="Arial"/>
                <w:sz w:val="20"/>
                <w:szCs w:val="20"/>
                <w:lang w:val="es-ES"/>
              </w:rPr>
            </w:pPr>
            <w:r w:rsidRPr="00312D1B">
              <w:rPr>
                <w:rFonts w:cs="Arial"/>
                <w:sz w:val="20"/>
                <w:szCs w:val="20"/>
                <w:lang w:val="es-ES"/>
              </w:rPr>
              <w:t>Tipo</w:t>
            </w:r>
          </w:p>
        </w:tc>
        <w:tc>
          <w:tcPr>
            <w:tcW w:w="1730" w:type="dxa"/>
          </w:tcPr>
          <w:p w14:paraId="16F0FE7F" w14:textId="77777777" w:rsidR="00312D1B" w:rsidRPr="00312D1B" w:rsidRDefault="00312D1B" w:rsidP="003E3BF8">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ES"/>
              </w:rPr>
            </w:pPr>
            <w:r w:rsidRPr="00312D1B">
              <w:rPr>
                <w:rFonts w:cs="Arial"/>
                <w:sz w:val="20"/>
                <w:szCs w:val="20"/>
                <w:lang w:val="es-ES"/>
              </w:rPr>
              <w:t>Cod</w:t>
            </w:r>
          </w:p>
        </w:tc>
        <w:tc>
          <w:tcPr>
            <w:tcW w:w="2585" w:type="dxa"/>
          </w:tcPr>
          <w:p w14:paraId="3660067C" w14:textId="77777777" w:rsidR="00312D1B" w:rsidRPr="00312D1B" w:rsidRDefault="00312D1B" w:rsidP="003E3BF8">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ES"/>
              </w:rPr>
            </w:pPr>
            <w:r w:rsidRPr="00312D1B">
              <w:rPr>
                <w:rFonts w:cs="Arial"/>
                <w:sz w:val="20"/>
                <w:szCs w:val="20"/>
                <w:lang w:val="es-ES"/>
              </w:rPr>
              <w:t>Categoría</w:t>
            </w:r>
          </w:p>
        </w:tc>
        <w:tc>
          <w:tcPr>
            <w:tcW w:w="1831" w:type="dxa"/>
          </w:tcPr>
          <w:p w14:paraId="1CE58D4E" w14:textId="77777777" w:rsidR="00312D1B" w:rsidRPr="00312D1B" w:rsidRDefault="00312D1B" w:rsidP="003E3BF8">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ES"/>
              </w:rPr>
            </w:pPr>
            <w:r w:rsidRPr="00312D1B">
              <w:rPr>
                <w:rFonts w:cs="Arial"/>
                <w:sz w:val="20"/>
                <w:szCs w:val="20"/>
                <w:lang w:val="es-ES"/>
              </w:rPr>
              <w:t>Cantidad</w:t>
            </w:r>
          </w:p>
        </w:tc>
      </w:tr>
      <w:tr w:rsidR="00312D1B" w:rsidRPr="00C51D25" w14:paraId="72CAAA49" w14:textId="77777777" w:rsidTr="00312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6E1748D8" w14:textId="77777777" w:rsidR="00312D1B" w:rsidRPr="00312D1B" w:rsidRDefault="00312D1B" w:rsidP="003E3BF8">
            <w:pPr>
              <w:spacing w:line="240" w:lineRule="auto"/>
              <w:rPr>
                <w:rFonts w:cs="Arial"/>
                <w:sz w:val="20"/>
                <w:szCs w:val="20"/>
                <w:lang w:val="es-ES"/>
              </w:rPr>
            </w:pPr>
            <w:r w:rsidRPr="00312D1B">
              <w:rPr>
                <w:rFonts w:cs="Arial"/>
                <w:sz w:val="20"/>
                <w:szCs w:val="20"/>
                <w:lang w:val="es-ES"/>
              </w:rPr>
              <w:t>Variables Sociodemográficas</w:t>
            </w:r>
          </w:p>
        </w:tc>
        <w:tc>
          <w:tcPr>
            <w:tcW w:w="1730" w:type="dxa"/>
          </w:tcPr>
          <w:p w14:paraId="0E5279DD" w14:textId="7D53B7C6" w:rsidR="00312D1B" w:rsidRPr="00312D1B" w:rsidRDefault="009236A3" w:rsidP="003E3BF8">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9236A3">
              <w:rPr>
                <w:rFonts w:cs="Arial"/>
                <w:sz w:val="20"/>
                <w:szCs w:val="20"/>
                <w:lang w:val="es-ES"/>
              </w:rPr>
              <w:t>V012, V190, V501, V106, V025,</w:t>
            </w:r>
            <w:r>
              <w:rPr>
                <w:rFonts w:cs="Arial"/>
                <w:sz w:val="20"/>
                <w:szCs w:val="20"/>
                <w:lang w:val="es-ES"/>
              </w:rPr>
              <w:t xml:space="preserve"> </w:t>
            </w:r>
            <w:r w:rsidRPr="009236A3">
              <w:rPr>
                <w:rFonts w:cs="Arial"/>
                <w:sz w:val="20"/>
                <w:szCs w:val="20"/>
                <w:lang w:val="es-ES"/>
              </w:rPr>
              <w:t>V040</w:t>
            </w:r>
          </w:p>
        </w:tc>
        <w:tc>
          <w:tcPr>
            <w:tcW w:w="2585" w:type="dxa"/>
          </w:tcPr>
          <w:p w14:paraId="0D19BC46" w14:textId="77777777" w:rsidR="00312D1B" w:rsidRPr="00312D1B" w:rsidRDefault="00312D1B" w:rsidP="003E3BF8">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312D1B">
              <w:rPr>
                <w:rFonts w:cs="Arial"/>
                <w:sz w:val="20"/>
                <w:szCs w:val="20"/>
                <w:lang w:val="es-ES"/>
              </w:rPr>
              <w:t>Predictoras</w:t>
            </w:r>
          </w:p>
        </w:tc>
        <w:tc>
          <w:tcPr>
            <w:tcW w:w="1831" w:type="dxa"/>
          </w:tcPr>
          <w:p w14:paraId="2F588A9E" w14:textId="5EF87956" w:rsidR="00312D1B" w:rsidRPr="00312D1B" w:rsidRDefault="009236A3" w:rsidP="003E3BF8">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Pr>
                <w:rFonts w:cs="Arial"/>
                <w:sz w:val="20"/>
                <w:szCs w:val="20"/>
                <w:lang w:val="es-ES"/>
              </w:rPr>
              <w:t>6</w:t>
            </w:r>
          </w:p>
        </w:tc>
      </w:tr>
      <w:tr w:rsidR="00312D1B" w:rsidRPr="00C51D25" w14:paraId="7151173D" w14:textId="77777777" w:rsidTr="00312D1B">
        <w:tc>
          <w:tcPr>
            <w:cnfStyle w:val="001000000000" w:firstRow="0" w:lastRow="0" w:firstColumn="1" w:lastColumn="0" w:oddVBand="0" w:evenVBand="0" w:oddHBand="0" w:evenHBand="0" w:firstRowFirstColumn="0" w:firstRowLastColumn="0" w:lastRowFirstColumn="0" w:lastRowLastColumn="0"/>
            <w:tcW w:w="2631" w:type="dxa"/>
          </w:tcPr>
          <w:p w14:paraId="63F39905" w14:textId="77777777" w:rsidR="00312D1B" w:rsidRPr="00312D1B" w:rsidRDefault="00312D1B" w:rsidP="003E3BF8">
            <w:pPr>
              <w:spacing w:line="240" w:lineRule="auto"/>
              <w:rPr>
                <w:rFonts w:cs="Arial"/>
                <w:sz w:val="20"/>
                <w:szCs w:val="20"/>
                <w:lang w:val="es-ES"/>
              </w:rPr>
            </w:pPr>
            <w:r w:rsidRPr="00312D1B">
              <w:rPr>
                <w:rFonts w:cs="Arial"/>
                <w:sz w:val="20"/>
                <w:szCs w:val="20"/>
                <w:lang w:val="es-ES"/>
              </w:rPr>
              <w:t>Variables de Salud</w:t>
            </w:r>
          </w:p>
        </w:tc>
        <w:tc>
          <w:tcPr>
            <w:tcW w:w="1730" w:type="dxa"/>
          </w:tcPr>
          <w:p w14:paraId="1342413E" w14:textId="76C53825" w:rsidR="00312D1B" w:rsidRPr="00312D1B" w:rsidRDefault="00E512B8" w:rsidP="003E3BF8">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E512B8">
              <w:rPr>
                <w:rFonts w:cs="Arial"/>
                <w:sz w:val="20"/>
                <w:szCs w:val="20"/>
                <w:lang w:val="es-ES"/>
              </w:rPr>
              <w:t>V302,</w:t>
            </w:r>
            <w:r>
              <w:rPr>
                <w:rFonts w:cs="Arial"/>
                <w:sz w:val="20"/>
                <w:szCs w:val="20"/>
                <w:lang w:val="es-ES"/>
              </w:rPr>
              <w:t xml:space="preserve"> </w:t>
            </w:r>
            <w:r w:rsidRPr="00E512B8">
              <w:rPr>
                <w:rFonts w:cs="Arial"/>
                <w:sz w:val="20"/>
                <w:szCs w:val="20"/>
                <w:lang w:val="es-ES"/>
              </w:rPr>
              <w:t>V313,</w:t>
            </w:r>
            <w:r>
              <w:rPr>
                <w:rFonts w:cs="Arial"/>
                <w:sz w:val="20"/>
                <w:szCs w:val="20"/>
                <w:lang w:val="es-ES"/>
              </w:rPr>
              <w:t xml:space="preserve"> </w:t>
            </w:r>
            <w:r w:rsidRPr="00E512B8">
              <w:rPr>
                <w:rFonts w:cs="Arial"/>
                <w:sz w:val="20"/>
                <w:szCs w:val="20"/>
                <w:lang w:val="es-ES"/>
              </w:rPr>
              <w:t>V222, V201, QS200, QS202, QS205C, QS206, QS208, QS209, QS210, QS109</w:t>
            </w:r>
            <w:r w:rsidR="00A21146">
              <w:rPr>
                <w:rFonts w:cs="Arial"/>
                <w:sz w:val="20"/>
                <w:szCs w:val="20"/>
                <w:lang w:val="es-ES"/>
              </w:rPr>
              <w:t>, IMC</w:t>
            </w:r>
          </w:p>
        </w:tc>
        <w:tc>
          <w:tcPr>
            <w:tcW w:w="2585" w:type="dxa"/>
          </w:tcPr>
          <w:p w14:paraId="6FCD94A1" w14:textId="77777777" w:rsidR="00312D1B" w:rsidRPr="00312D1B" w:rsidRDefault="00312D1B" w:rsidP="003E3BF8">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312D1B">
              <w:rPr>
                <w:rFonts w:cs="Arial"/>
                <w:sz w:val="20"/>
                <w:szCs w:val="20"/>
                <w:lang w:val="es-ES"/>
              </w:rPr>
              <w:t>Predictoras</w:t>
            </w:r>
          </w:p>
        </w:tc>
        <w:tc>
          <w:tcPr>
            <w:tcW w:w="1831" w:type="dxa"/>
          </w:tcPr>
          <w:p w14:paraId="3CCBCBAA" w14:textId="17CE6B76" w:rsidR="00312D1B" w:rsidRPr="00312D1B" w:rsidRDefault="00901634" w:rsidP="003E3BF8">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Pr>
                <w:rFonts w:cs="Arial"/>
                <w:sz w:val="20"/>
                <w:szCs w:val="20"/>
                <w:lang w:val="es-ES"/>
              </w:rPr>
              <w:t>13</w:t>
            </w:r>
          </w:p>
        </w:tc>
      </w:tr>
      <w:tr w:rsidR="00312D1B" w:rsidRPr="00C51D25" w14:paraId="54D4BCD9" w14:textId="77777777" w:rsidTr="00312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4EF5813C" w14:textId="77777777" w:rsidR="00312D1B" w:rsidRPr="00312D1B" w:rsidRDefault="00312D1B" w:rsidP="003E3BF8">
            <w:pPr>
              <w:spacing w:line="240" w:lineRule="auto"/>
              <w:rPr>
                <w:rFonts w:cs="Arial"/>
                <w:sz w:val="20"/>
                <w:szCs w:val="20"/>
                <w:lang w:val="es-ES"/>
              </w:rPr>
            </w:pPr>
            <w:r w:rsidRPr="00312D1B">
              <w:rPr>
                <w:rFonts w:cs="Arial"/>
                <w:sz w:val="20"/>
                <w:szCs w:val="20"/>
                <w:lang w:val="es-ES"/>
              </w:rPr>
              <w:t>Uso técnico</w:t>
            </w:r>
          </w:p>
        </w:tc>
        <w:tc>
          <w:tcPr>
            <w:tcW w:w="1730" w:type="dxa"/>
          </w:tcPr>
          <w:p w14:paraId="3B6BC139" w14:textId="5EFFFD78" w:rsidR="00312D1B" w:rsidRPr="00312D1B" w:rsidRDefault="003A113F" w:rsidP="003E3BF8">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1E1583">
              <w:t>QS900</w:t>
            </w:r>
            <w:r>
              <w:t xml:space="preserve">, </w:t>
            </w:r>
            <w:r w:rsidRPr="001E1583">
              <w:t>QS901</w:t>
            </w:r>
          </w:p>
        </w:tc>
        <w:tc>
          <w:tcPr>
            <w:tcW w:w="2585" w:type="dxa"/>
          </w:tcPr>
          <w:p w14:paraId="2FE08D29" w14:textId="77777777" w:rsidR="00312D1B" w:rsidRPr="00312D1B" w:rsidRDefault="00312D1B" w:rsidP="003E3BF8">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312D1B">
              <w:rPr>
                <w:rFonts w:cs="Arial"/>
                <w:sz w:val="20"/>
                <w:szCs w:val="20"/>
                <w:lang w:val="es-ES"/>
              </w:rPr>
              <w:t>Limpieza de datos</w:t>
            </w:r>
          </w:p>
        </w:tc>
        <w:tc>
          <w:tcPr>
            <w:tcW w:w="1831" w:type="dxa"/>
          </w:tcPr>
          <w:p w14:paraId="5494357C" w14:textId="64FD4217" w:rsidR="00312D1B" w:rsidRPr="00312D1B" w:rsidRDefault="00901634" w:rsidP="003E3BF8">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Pr>
                <w:rFonts w:cs="Arial"/>
                <w:sz w:val="20"/>
                <w:szCs w:val="20"/>
                <w:lang w:val="es-ES"/>
              </w:rPr>
              <w:t>2</w:t>
            </w:r>
          </w:p>
        </w:tc>
      </w:tr>
      <w:tr w:rsidR="00312D1B" w:rsidRPr="00C51D25" w14:paraId="35FA9C24" w14:textId="77777777" w:rsidTr="00312D1B">
        <w:tc>
          <w:tcPr>
            <w:cnfStyle w:val="001000000000" w:firstRow="0" w:lastRow="0" w:firstColumn="1" w:lastColumn="0" w:oddVBand="0" w:evenVBand="0" w:oddHBand="0" w:evenHBand="0" w:firstRowFirstColumn="0" w:firstRowLastColumn="0" w:lastRowFirstColumn="0" w:lastRowLastColumn="0"/>
            <w:tcW w:w="2631" w:type="dxa"/>
          </w:tcPr>
          <w:p w14:paraId="005DB2C4" w14:textId="77777777" w:rsidR="00312D1B" w:rsidRPr="00312D1B" w:rsidRDefault="00312D1B" w:rsidP="003E3BF8">
            <w:pPr>
              <w:spacing w:line="240" w:lineRule="auto"/>
              <w:rPr>
                <w:rFonts w:cs="Arial"/>
                <w:sz w:val="20"/>
                <w:szCs w:val="20"/>
                <w:lang w:val="es-ES"/>
              </w:rPr>
            </w:pPr>
            <w:r w:rsidRPr="00312D1B">
              <w:rPr>
                <w:rFonts w:cs="Arial"/>
                <w:sz w:val="20"/>
                <w:szCs w:val="20"/>
                <w:lang w:val="es-ES"/>
              </w:rPr>
              <w:t>Total</w:t>
            </w:r>
          </w:p>
        </w:tc>
        <w:tc>
          <w:tcPr>
            <w:tcW w:w="1730" w:type="dxa"/>
          </w:tcPr>
          <w:p w14:paraId="259FCC31" w14:textId="77777777" w:rsidR="00312D1B" w:rsidRPr="00312D1B" w:rsidRDefault="00312D1B" w:rsidP="003E3BF8">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p>
        </w:tc>
        <w:tc>
          <w:tcPr>
            <w:tcW w:w="2585" w:type="dxa"/>
          </w:tcPr>
          <w:p w14:paraId="7E69361C" w14:textId="1C5AD0FA" w:rsidR="00312D1B" w:rsidRPr="00312D1B" w:rsidRDefault="00312D1B" w:rsidP="003E3BF8">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p>
        </w:tc>
        <w:tc>
          <w:tcPr>
            <w:tcW w:w="1831" w:type="dxa"/>
          </w:tcPr>
          <w:p w14:paraId="254DD53F" w14:textId="6152F5DF" w:rsidR="00312D1B" w:rsidRPr="00312D1B" w:rsidRDefault="00C773B5" w:rsidP="003E3BF8">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Pr>
                <w:rFonts w:cs="Arial"/>
                <w:sz w:val="20"/>
                <w:szCs w:val="20"/>
                <w:lang w:val="es-ES"/>
              </w:rPr>
              <w:t>2</w:t>
            </w:r>
            <w:r w:rsidR="00901634">
              <w:rPr>
                <w:rFonts w:cs="Arial"/>
                <w:sz w:val="20"/>
                <w:szCs w:val="20"/>
                <w:lang w:val="es-ES"/>
              </w:rPr>
              <w:t>1</w:t>
            </w:r>
          </w:p>
        </w:tc>
      </w:tr>
    </w:tbl>
    <w:p w14:paraId="036E3A75" w14:textId="057B005A" w:rsidR="00312D1B" w:rsidRDefault="00643CC1" w:rsidP="00643CC1">
      <w:pPr>
        <w:pStyle w:val="TablaNumeracion"/>
      </w:pPr>
      <w:bookmarkStart w:id="60" w:name="_Toc241686894"/>
      <w:bookmarkStart w:id="61" w:name="_Toc242132941"/>
      <w:r>
        <w:t>Tabla 5: Correspondencia de variables involucradas</w:t>
      </w:r>
      <w:bookmarkEnd w:id="60"/>
      <w:bookmarkEnd w:id="61"/>
    </w:p>
    <w:p w14:paraId="416133C3" w14:textId="40E3F010" w:rsidR="00312D1B" w:rsidRDefault="00312D1B" w:rsidP="00312D1B">
      <w:pPr>
        <w:pStyle w:val="Heading2"/>
      </w:pPr>
      <w:bookmarkStart w:id="62" w:name="_Toc242132787"/>
      <w:bookmarkStart w:id="63" w:name="_Toc242132860"/>
      <w:r w:rsidRPr="050A7DC0">
        <w:rPr>
          <w:lang w:val="es-ES"/>
        </w:rPr>
        <w:t>Machine Learning aplicado a la salud</w:t>
      </w:r>
      <w:bookmarkEnd w:id="62"/>
      <w:bookmarkEnd w:id="63"/>
    </w:p>
    <w:p w14:paraId="284F040A" w14:textId="2F99B147" w:rsidR="00312D1B" w:rsidRPr="00312D1B" w:rsidRDefault="00312D1B" w:rsidP="050A7DC0">
      <w:pPr>
        <w:rPr>
          <w:rFonts w:cs="Arial"/>
          <w:lang w:val="es-ES"/>
        </w:rPr>
      </w:pPr>
      <w:r w:rsidRPr="050A7DC0">
        <w:rPr>
          <w:rFonts w:cs="Arial"/>
          <w:lang w:val="es-ES"/>
        </w:rPr>
        <w:t xml:space="preserve">A diferencia de los métodos estadísticos tradicionales, los algoritmos de Aprendizaje Automático (Machine Learning) tienen la capacidad de manejar relaciones complejas y no lineales dentro de grandes conjuntos de datos de salud </w:t>
      </w:r>
      <w:sdt>
        <w:sdtPr>
          <w:rPr>
            <w:rFonts w:cs="Arial"/>
            <w:lang w:val="es-ES"/>
          </w:rPr>
          <w:tag w:val="MENDELEY_CITATION_v3_eyJjaXRhdGlvbklEIjoiTUVOREVMRVlfQ0lUQVRJT05fOWQ1NzUwMzYtMjdjZi00M2Y4LTlmOTctMDc4YzA4OTI5MzQw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2106325373"/>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17</w:t>
          </w:r>
          <w:r w:rsidR="00911DF7" w:rsidRPr="00911DF7">
            <w:rPr>
              <w:rFonts w:cs="Arial"/>
              <w:color w:val="000000"/>
              <w:lang w:val="es-ES"/>
            </w:rPr>
            <w:t>]</w:t>
          </w:r>
        </w:sdtContent>
      </w:sdt>
      <w:r w:rsidRPr="050A7DC0">
        <w:rPr>
          <w:rFonts w:cs="Arial"/>
          <w:lang w:val="es-ES"/>
        </w:rPr>
        <w:t xml:space="preserve">. En el sector salud, incluso facilitan el procesamiento masivo de historiales y automatizan la toma de decisiones clínicas con cierto nivel de exactitud </w:t>
      </w:r>
      <w:sdt>
        <w:sdtPr>
          <w:rPr>
            <w:rFonts w:cs="Arial"/>
            <w:lang w:val="es-ES"/>
          </w:rPr>
          <w:tag w:val="MENDELEY_CITATION_v3_eyJjaXRhdGlvbklEIjoiTUVOREVMRVlfQ0lUQVRJT05fOTY4MDZhNDctNDYxZC00YzNlLTg2MjktZGU5ZGRjOGMzZjg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416560352"/>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17]</w:t>
          </w:r>
        </w:sdtContent>
      </w:sdt>
      <w:r w:rsidR="00AE61B4">
        <w:rPr>
          <w:rFonts w:cs="Arial"/>
          <w:lang w:val="es-ES"/>
        </w:rPr>
        <w:t xml:space="preserve"> </w:t>
      </w:r>
      <w:sdt>
        <w:sdtPr>
          <w:rPr>
            <w:rFonts w:cs="Arial"/>
            <w:lang w:val="es-ES"/>
          </w:rPr>
          <w:tag w:val="MENDELEY_CITATION_v3_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"/>
          <w:id w:val="1286619355"/>
          <w:placeholder>
            <w:docPart w:val="E54154D8D67C4BC4823DB38D0375A92C"/>
          </w:placeholder>
        </w:sdtPr>
        <w:sdtEndPr/>
        <w:sdtContent>
          <w:r w:rsidR="006E4446" w:rsidRPr="006E4446">
            <w:rPr>
              <w:rFonts w:cs="Arial"/>
              <w:color w:val="000000"/>
              <w:lang w:val="es-ES"/>
            </w:rPr>
            <w:t>[24]</w:t>
          </w:r>
        </w:sdtContent>
      </w:sdt>
      <w:r w:rsidRPr="050A7DC0">
        <w:rPr>
          <w:rFonts w:cs="Arial"/>
          <w:lang w:val="es-ES"/>
        </w:rPr>
        <w:t xml:space="preserve">. </w:t>
      </w:r>
      <w:r w:rsidR="003A29FE" w:rsidRPr="003A29FE">
        <w:rPr>
          <w:rFonts w:cs="Arial"/>
        </w:rPr>
        <w:t>Mediante el ecosistema de herramientas de cómputo en Python y librerías especializadas como Scikit-Learn, estos modelos permiten extraer información relevante y generar capacidades predictivas sobre datos multidimensionales</w:t>
      </w:r>
      <w:r w:rsidR="003A29FE">
        <w:rPr>
          <w:rFonts w:cs="Arial"/>
        </w:rPr>
        <w:t xml:space="preserve"> </w:t>
      </w:r>
      <w:sdt>
        <w:sdtPr>
          <w:rPr>
            <w:rFonts w:cs="Arial"/>
          </w:rPr>
          <w:tag w:val="MENDELEY_CITATION_v3_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"/>
          <w:id w:val="1431391353"/>
          <w:placeholder>
            <w:docPart w:val="4F4210C72EE84DCEAF2B33DE0A19D3F0"/>
          </w:placeholder>
        </w:sdtPr>
        <w:sdtEndPr/>
        <w:sdtContent>
          <w:r w:rsidR="00652AF7" w:rsidRPr="00652AF7">
            <w:rPr>
              <w:rFonts w:cs="Arial"/>
              <w:color w:val="000000"/>
            </w:rPr>
            <w:t>[</w:t>
          </w:r>
          <w:r w:rsidR="006E4446" w:rsidRPr="006E4446">
            <w:rPr>
              <w:rFonts w:cs="Arial"/>
              <w:color w:val="000000"/>
            </w:rPr>
            <w:t>25</w:t>
          </w:r>
          <w:r w:rsidR="007A0AB7" w:rsidRPr="007A0AB7">
            <w:rPr>
              <w:rFonts w:cs="Arial"/>
              <w:color w:val="000000"/>
            </w:rPr>
            <w:t>]</w:t>
          </w:r>
        </w:sdtContent>
      </w:sdt>
      <w:r w:rsidR="003A29FE">
        <w:rPr>
          <w:rFonts w:cs="Arial"/>
        </w:rPr>
        <w:t>.</w:t>
      </w:r>
      <w:r w:rsidR="003D7812">
        <w:rPr>
          <w:rFonts w:cs="Arial"/>
        </w:rPr>
        <w:t xml:space="preserve"> </w:t>
      </w:r>
      <w:r w:rsidRPr="050A7DC0">
        <w:rPr>
          <w:rFonts w:cs="Arial"/>
          <w:lang w:val="es-ES"/>
        </w:rPr>
        <w:t xml:space="preserve">Considerando su relevancia en el ámbito de salud, el proceso de análisis de datos se considera </w:t>
      </w:r>
      <w:r w:rsidR="009C0B59" w:rsidRPr="050A7DC0">
        <w:rPr>
          <w:rFonts w:cs="Arial"/>
          <w:lang w:val="es-ES"/>
        </w:rPr>
        <w:t>iniciar</w:t>
      </w:r>
      <w:r w:rsidRPr="050A7DC0">
        <w:rPr>
          <w:rFonts w:cs="Arial"/>
          <w:lang w:val="es-ES"/>
        </w:rPr>
        <w:t xml:space="preserve"> desde la extracción de la base de datos oficial de la INEI, la ENDES, desde los años 2022-2025, hasta la evaluación de variables mediante la interpretación XAI. Propuesta de manejo de datos para aplicar a datos de mujeres peruanas de 15 a 49 años, con el enfoque de proponer soluciones de prevención a posibles riesgos de pérdida gestacional.</w:t>
      </w:r>
    </w:p>
    <w:p w14:paraId="6FEE696A" w14:textId="142003C1" w:rsidR="00312D1B" w:rsidRDefault="00312D1B" w:rsidP="003E3BF8">
      <w:pPr>
        <w:pStyle w:val="Heading3"/>
      </w:pPr>
      <w:bookmarkStart w:id="64" w:name="_Toc242132788"/>
      <w:bookmarkStart w:id="65" w:name="_Toc242132861"/>
      <w:r>
        <w:t>Fundamentos de aprendizaje supervisado y clasificación binaria</w:t>
      </w:r>
      <w:bookmarkEnd w:id="64"/>
      <w:bookmarkEnd w:id="65"/>
    </w:p>
    <w:p w14:paraId="6155910C" w14:textId="7396E712" w:rsidR="00312D1B" w:rsidRPr="00312D1B" w:rsidRDefault="00312D1B" w:rsidP="00EE6E18">
      <w:pPr>
        <w:pStyle w:val="ListParagraph"/>
        <w:numPr>
          <w:ilvl w:val="0"/>
          <w:numId w:val="46"/>
        </w:numPr>
        <w:spacing w:after="0"/>
        <w:rPr>
          <w:rFonts w:cs="Arial"/>
          <w:lang w:val="es-ES"/>
        </w:rPr>
      </w:pPr>
      <w:r w:rsidRPr="0DE6F394">
        <w:rPr>
          <w:rFonts w:cs="Arial"/>
          <w:lang w:val="es-ES"/>
        </w:rPr>
        <w:t xml:space="preserve">Clasificación Binaria: Se definen el objetivo predictivo a través de una variable dependiente de carácter dicotómico ("Sí" / "No") para predecir eventos de pérdida o terminación del embarazo </w:t>
      </w:r>
      <w:sdt>
        <w:sdtPr>
          <w:rPr>
            <w:rFonts w:cs="Arial"/>
          </w:rPr>
          <w:tag w:val="MENDELEY_CITATION_v3_eyJjaXRhdGlvbklEIjoiTUVOREVMRVlfQ0lUQVRJT05fM2RiODlhZDAtNzEyZS00YTRiLWJiYzEtZGM3NGY0OTgzZDFk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717514429"/>
          <w:placeholder>
            <w:docPart w:val="C4A7BC2CE03B4E7C81CFEBC00F6912FB"/>
          </w:placeholder>
        </w:sdtPr>
        <w:sdtContent>
          <w:r w:rsidR="00652AF7" w:rsidRPr="00652AF7">
            <w:rPr>
              <w:rFonts w:cs="Arial"/>
              <w:color w:val="000000"/>
              <w:lang w:val="es-ES"/>
            </w:rPr>
            <w:t>[8]</w:t>
          </w:r>
        </w:sdtContent>
      </w:sdt>
      <w:r w:rsidR="00F73144" w:rsidRPr="0DE6F394">
        <w:rPr>
          <w:rFonts w:cs="Arial"/>
          <w:lang w:val="es-ES"/>
        </w:rPr>
        <w:t xml:space="preserve"> </w:t>
      </w:r>
      <w:r w:rsidRPr="0DE6F394">
        <w:rPr>
          <w:rFonts w:cs="Arial"/>
          <w:lang w:val="es-ES"/>
        </w:rPr>
        <w:t xml:space="preserve">. Permitiendo categorizar a las gestantes, según la ocurrencia del evento, como lo hacen investigaciones relacionadas para la clasificación clínica de registros de otros DHS, para el modelado predictivo </w:t>
      </w:r>
      <w:sdt>
        <w:sdtPr>
          <w:rPr>
            <w:rFonts w:cs="Arial"/>
          </w:rPr>
          <w:tag w:val="MENDELEY_CITATION_v3_eyJjaXRhdGlvbklEIjoiTUVOREVMRVlfQ0lUQVRJT05fYTgwYzhjZjMtZWYyNC00YmI0LWJkZDktMmFkMDVjZjE2NTE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735158040"/>
          <w:placeholder>
            <w:docPart w:val="C4A7BC2CE03B4E7C81CFEBC00F6912FB"/>
          </w:placeholder>
        </w:sdtPr>
        <w:sdtContent>
          <w:r w:rsidR="00652AF7" w:rsidRPr="00652AF7">
            <w:rPr>
              <w:rFonts w:cs="Arial"/>
              <w:color w:val="000000"/>
              <w:lang w:val="es-ES"/>
            </w:rPr>
            <w:t>[5]</w:t>
          </w:r>
        </w:sdtContent>
      </w:sdt>
      <w:r w:rsidR="00AE1C13" w:rsidRPr="0DE6F394">
        <w:rPr>
          <w:rFonts w:cs="Arial"/>
          <w:lang w:val="es-ES"/>
        </w:rPr>
        <w:t xml:space="preserve"> </w:t>
      </w:r>
      <w:r w:rsidRPr="0DE6F394">
        <w:rPr>
          <w:rFonts w:cs="Arial"/>
          <w:lang w:val="es-ES"/>
        </w:rPr>
        <w:t>. De este modo, se adopta esta delimitación binaria para aislar la variable dependiente de estudio, dejando fuera de este análisis clasificaciones multifactoriales que no corresponden al riesgo de pérdida gestacional.</w:t>
      </w:r>
    </w:p>
    <w:p w14:paraId="66E9F34C" w14:textId="38584338" w:rsidR="00312D1B" w:rsidRPr="00312D1B" w:rsidRDefault="00312D1B" w:rsidP="003E3BF8">
      <w:pPr>
        <w:pStyle w:val="ListParagraph"/>
        <w:numPr>
          <w:ilvl w:val="0"/>
          <w:numId w:val="46"/>
        </w:numPr>
        <w:spacing w:after="0"/>
        <w:rPr>
          <w:rFonts w:cs="Arial"/>
          <w:lang w:val="es-ES"/>
        </w:rPr>
      </w:pPr>
      <w:r w:rsidRPr="0DE6F394">
        <w:rPr>
          <w:rFonts w:cs="Arial"/>
          <w:lang w:val="es-ES"/>
        </w:rPr>
        <w:t xml:space="preserve">Train / Test: Para garantizar la validez externa del sistema y mitigar sesgos de evaluación, se adopta el protocolo de partición Train/Test bajo una distribución de 80/20 </w:t>
      </w:r>
      <w:sdt>
        <w:sdtPr>
          <w:rPr>
            <w:rFonts w:cs="Arial"/>
          </w:rPr>
          <w:tag w:val="MENDELEY_CITATION_v3_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"/>
          <w:id w:val="271050528"/>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26</w:t>
          </w:r>
          <w:r w:rsidR="00652AF7" w:rsidRPr="00652AF7">
            <w:rPr>
              <w:rFonts w:cs="Arial"/>
              <w:color w:val="000000"/>
              <w:lang w:val="es-ES"/>
            </w:rPr>
            <w:t>]</w:t>
          </w:r>
        </w:sdtContent>
      </w:sdt>
      <w:r w:rsidR="00EA1B3A" w:rsidRPr="0DE6F394">
        <w:rPr>
          <w:rFonts w:cs="Arial"/>
          <w:lang w:val="es-ES"/>
        </w:rPr>
        <w:t xml:space="preserve"> </w:t>
      </w:r>
      <w:r w:rsidRPr="0DE6F394">
        <w:rPr>
          <w:rFonts w:cs="Arial"/>
          <w:lang w:val="es-ES"/>
        </w:rPr>
        <w:t xml:space="preserve">. Este procedimiento divide de forma aleatoria los datos en un conjunto de entrenamiento (80%) para el ajuste de los parámetros del modelo, y un conjunto de prueba (20%) reservado para la evaluación del rendimiento predictivo final. Metodológicamente, esta partición sobre microdatos masivos de encuestas de salud (DHS) es efectiva </w:t>
      </w:r>
      <w:sdt>
        <w:sdtPr>
          <w:rPr>
            <w:rFonts w:cs="Arial"/>
          </w:rPr>
          <w:tag w:val="MENDELEY_CITATION_v3_eyJjaXRhdGlvbklEIjoiTUVOREVMRVlfQ0lUQVRJT05fYTNlMDk3NGQtMjljYy00MmY3LWE1MjYtZDFiZmMzM2IwNmEx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510564456"/>
          <w:placeholder>
            <w:docPart w:val="C4A7BC2CE03B4E7C81CFEBC00F6912FB"/>
          </w:placeholder>
        </w:sdtPr>
        <w:sdtContent>
          <w:r w:rsidR="00652AF7" w:rsidRPr="00652AF7">
            <w:rPr>
              <w:rFonts w:cs="Arial"/>
              <w:color w:val="000000"/>
              <w:lang w:val="es-ES"/>
            </w:rPr>
            <w:t>[7]</w:t>
          </w:r>
        </w:sdtContent>
      </w:sdt>
      <w:r w:rsidRPr="0DE6F394">
        <w:rPr>
          <w:rFonts w:cs="Arial"/>
          <w:lang w:val="es-ES"/>
        </w:rPr>
        <w:t>. Se propone este estándar científico para asegurar que la evaluación de las métricas del modelo final se realice exclusivamente sobre datos peruanos que el algoritmo no haya visto previamente.</w:t>
      </w:r>
    </w:p>
    <w:p w14:paraId="601F354A" w14:textId="70C4A136" w:rsidR="00312D1B" w:rsidRPr="00EE6E18" w:rsidRDefault="00312D1B" w:rsidP="003E3BF8">
      <w:pPr>
        <w:pStyle w:val="ListParagraph"/>
        <w:numPr>
          <w:ilvl w:val="0"/>
          <w:numId w:val="46"/>
        </w:numPr>
        <w:spacing w:after="0"/>
        <w:rPr>
          <w:rFonts w:cs="Arial"/>
          <w:lang w:val="es-ES"/>
        </w:rPr>
      </w:pPr>
      <w:r w:rsidRPr="050A7DC0">
        <w:rPr>
          <w:rFonts w:cs="Arial"/>
          <w:lang w:val="es-ES"/>
        </w:rPr>
        <w:t xml:space="preserve">Overfitting: El sobreajuste o overfitting se define teóricamente como el fenómeno en el cual un algoritmo memoriza el ruido y las particularidades del conjunto de entrenamiento, perdiendo su capacidad de generalización frente a muestras nuevas </w:t>
      </w:r>
      <w:sdt>
        <w:sdtPr>
          <w:rPr>
            <w:rFonts w:cs="Arial"/>
            <w:lang w:val="es-ES"/>
          </w:rPr>
          <w:tag w:val="MENDELEY_CITATION_v3_eyJjaXRhdGlvbklEIjoiTUVOREVMRVlfQ0lUQVRJT05fYTUxODkzNWEtMjdiNi00MTRkLTg0N2QtOTUzNjg4YzBmYTlm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410126220"/>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Pr="050A7DC0">
        <w:rPr>
          <w:rFonts w:cs="Arial"/>
          <w:lang w:val="es-ES"/>
        </w:rPr>
        <w:t xml:space="preserve">. De hecho, para mitigar este riesgo en el procesamiento de encuestas de salud, estudios suelen priorizar el uso de algoritmos de ensamble como Random Forest, porque esto algoritmos clasificadores permiten construir fronteras de decisión estables y generalizables en datos demográficos masivos </w:t>
      </w:r>
      <w:sdt>
        <w:sdtPr>
          <w:rPr>
            <w:rFonts w:cs="Arial"/>
            <w:lang w:val="es-ES"/>
          </w:rPr>
          <w:tag w:val="MENDELEY_CITATION_v3_eyJjaXRhdGlvbklEIjoiTUVOREVMRVlfQ0lUQVRJT05fMDExNTNjZDktYzQ2Yi00YWI0LWIzZDItZDRkZGZkMGFhNjAw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61147479"/>
          <w:placeholder>
            <w:docPart w:val="C4A7BC2CE03B4E7C81CFEBC00F6912FB"/>
          </w:placeholder>
        </w:sdtPr>
        <w:sdtContent>
          <w:r w:rsidR="00652AF7" w:rsidRPr="00652AF7">
            <w:rPr>
              <w:rFonts w:cs="Arial"/>
              <w:color w:val="000000"/>
              <w:lang w:val="es-ES"/>
            </w:rPr>
            <w:t>[7]</w:t>
          </w:r>
        </w:sdtContent>
      </w:sdt>
      <w:r w:rsidRPr="050A7DC0">
        <w:rPr>
          <w:rFonts w:cs="Arial"/>
          <w:lang w:val="es-ES"/>
        </w:rPr>
        <w:t>. Por consiguiente, se propone incluir además de algoritmos de Machine Learning tradicionales, otros tres algoritmos de ensamble para evitar lo menor posible que el sistema sufra de sobreajuste ante las variaciones de los microdatos de la ENDES.</w:t>
      </w:r>
    </w:p>
    <w:p w14:paraId="284C53E4" w14:textId="357196AF" w:rsidR="00312D1B" w:rsidRPr="00312D1B" w:rsidRDefault="00312D1B" w:rsidP="00EE6E18">
      <w:pPr>
        <w:pStyle w:val="ListParagraph"/>
        <w:numPr>
          <w:ilvl w:val="0"/>
          <w:numId w:val="46"/>
        </w:numPr>
        <w:spacing w:after="0"/>
        <w:rPr>
          <w:rFonts w:cs="Arial"/>
          <w:lang w:val="es-ES"/>
        </w:rPr>
      </w:pPr>
      <w:r w:rsidRPr="050A7DC0">
        <w:rPr>
          <w:rFonts w:cs="Arial"/>
          <w:lang w:val="es-ES"/>
        </w:rPr>
        <w:t xml:space="preserve">Filtración de Datos (Data Leakage): La filtración de datos hace referencia a la introducción involuntaria de información del conjunto de validación o prueba dentro del proceso de entrenamiento del algoritmo </w:t>
      </w:r>
      <w:sdt>
        <w:sdtPr>
          <w:rPr>
            <w:rFonts w:cs="Arial"/>
            <w:lang w:val="es-ES"/>
          </w:rPr>
          <w:tag w:val="MENDELEY_CITATION_v3_eyJjaXRhdGlvbklEIjoiTUVOREVMRVlfQ0lUQVRJT05fNWNjNjdiZWUtYzMwOS00MDUzLWE0YmUtZGUyODAzNTNjMjQy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951671621"/>
          <w:placeholder>
            <w:docPart w:val="C4A7BC2CE03B4E7C81CFEBC00F6912FB"/>
          </w:placeholder>
        </w:sdtPr>
        <w:sdtContent>
          <w:r w:rsidR="00652AF7" w:rsidRPr="00652AF7">
            <w:rPr>
              <w:rFonts w:cs="Arial"/>
              <w:color w:val="000000"/>
              <w:lang w:val="es-ES"/>
            </w:rPr>
            <w:t>[4]</w:t>
          </w:r>
        </w:sdtContent>
      </w:sdt>
      <w:r w:rsidRPr="050A7DC0">
        <w:rPr>
          <w:rFonts w:cs="Arial"/>
          <w:lang w:val="es-ES"/>
        </w:rPr>
        <w:t xml:space="preserve">. Es un fenómeno que invalida el rigor de la experimentación científica al inflar de manera artificial y optimista las métricas de rendimiento del modelo </w:t>
      </w:r>
      <w:sdt>
        <w:sdtPr>
          <w:rPr>
            <w:rFonts w:cs="Arial"/>
            <w:lang w:val="es-ES"/>
          </w:rPr>
          <w:tag w:val="MENDELEY_CITATION_v3_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"/>
          <w:id w:val="262967439"/>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27</w:t>
          </w:r>
          <w:r w:rsidR="00D12DDD" w:rsidRPr="00D12DDD">
            <w:rPr>
              <w:rFonts w:cs="Arial"/>
              <w:color w:val="000000"/>
              <w:lang w:val="es-ES"/>
            </w:rPr>
            <w:t>]</w:t>
          </w:r>
        </w:sdtContent>
      </w:sdt>
      <w:r w:rsidRPr="050A7DC0">
        <w:rPr>
          <w:rFonts w:cs="Arial"/>
          <w:lang w:val="es-ES"/>
        </w:rPr>
        <w:t>. Por eso, se considera aplicar una estricta secuencia metodológica donde la partición Train/Test antecede de manera absoluta a la fase de preprocesamiento en los datos manejados de la base de datos de la ENDES.</w:t>
      </w:r>
    </w:p>
    <w:p w14:paraId="4E7FC7F5" w14:textId="77777777" w:rsidR="00312D1B" w:rsidRDefault="00312D1B" w:rsidP="00312D1B"/>
    <w:p w14:paraId="73C57C47" w14:textId="50E62982" w:rsidR="00396E4F" w:rsidRDefault="00396E4F" w:rsidP="00396E4F">
      <w:pPr>
        <w:pStyle w:val="Heading3"/>
      </w:pPr>
      <w:bookmarkStart w:id="66" w:name="_Toc242132789"/>
      <w:bookmarkStart w:id="67" w:name="_Toc242132862"/>
      <w:r>
        <w:t>Algoritmos tradicionales y de ensamble</w:t>
      </w:r>
      <w:bookmarkEnd w:id="66"/>
      <w:bookmarkEnd w:id="67"/>
    </w:p>
    <w:p w14:paraId="132643BC" w14:textId="77777777" w:rsidR="00396E4F" w:rsidRPr="00826F8C" w:rsidRDefault="00396E4F" w:rsidP="00396E4F">
      <w:r w:rsidRPr="00826F8C">
        <w:t>La literatura evalúa el rendimiento de diversos algoritmos para la predicción de riesgos:</w:t>
      </w:r>
    </w:p>
    <w:p w14:paraId="3E0138A5" w14:textId="532394D9" w:rsidR="00396E4F" w:rsidRPr="00FB22BC" w:rsidRDefault="00396E4F" w:rsidP="00FB22BC">
      <w:pPr>
        <w:pStyle w:val="ListParagraph"/>
        <w:numPr>
          <w:ilvl w:val="0"/>
          <w:numId w:val="37"/>
        </w:numPr>
        <w:spacing w:after="0"/>
      </w:pPr>
      <w:r w:rsidRPr="00FB22BC">
        <w:t xml:space="preserve">Random Forest (RF): RF ha demostrado ser el mejor predictor en bases de datos de salud reproductiva y encuestas demográficas (DHS), superando sistemáticamente a otros modelos al lograr exactitudes superiores al 92.9% y un AUC de 0.93 </w:t>
      </w:r>
      <w:sdt>
        <w:sdtPr>
          <w:tag w:val="MENDELEY_CITATION_v3_eyJjaXRhdGlvbklEIjoiTUVOREVMRVlfQ0lUQVRJT05fMGU2ZDQ5N2EtNWY5OS00MjU4LTkzNWEtNzhjMTBmMDA0YzQ4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46104687"/>
          <w:placeholder>
            <w:docPart w:val="C4A7BC2CE03B4E7C81CFEBC00F6912FB"/>
          </w:placeholder>
        </w:sdtPr>
        <w:sdtContent>
          <w:r w:rsidR="00652AF7" w:rsidRPr="00652AF7">
            <w:rPr>
              <w:rFonts w:cs="Arial"/>
              <w:color w:val="000000"/>
            </w:rPr>
            <w:t>[7]</w:t>
          </w:r>
        </w:sdtContent>
      </w:sdt>
      <w:r w:rsidRPr="00FB22BC">
        <w:t>.</w:t>
      </w:r>
    </w:p>
    <w:p w14:paraId="4FE6F85E" w14:textId="0BAA03FC" w:rsidR="00396E4F" w:rsidRPr="00FB22BC" w:rsidRDefault="00396E4F" w:rsidP="00FB22BC">
      <w:pPr>
        <w:pStyle w:val="ListParagraph"/>
        <w:numPr>
          <w:ilvl w:val="0"/>
          <w:numId w:val="37"/>
        </w:numPr>
        <w:spacing w:after="0"/>
      </w:pPr>
      <w:r w:rsidRPr="00FB22BC">
        <w:rPr>
          <w:lang w:val="es-ES"/>
        </w:rPr>
        <w:t xml:space="preserve">Gradient Boosting: Asimismo, modelos de ensamble como Gradient Boosting han alcanzado precisiones del 90.24% en predicciones de mortalidad perinatal </w:t>
      </w:r>
      <w:sdt>
        <w:sdtPr>
          <w:rPr>
            <w:lang w:val="es-ES"/>
          </w:rPr>
          <w:tag w:val="MENDELEY_CITATION_v3_eyJjaXRhdGlvbklEIjoiTUVOREVMRVlfQ0lUQVRJT05fMmQ1YjA2ZTItNTJmZS00NjM0LWI5ZmYtYjc1YjAxY2M4YWYz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241446760"/>
          <w:placeholder>
            <w:docPart w:val="C4A7BC2CE03B4E7C81CFEBC00F6912FB"/>
          </w:placeholder>
        </w:sdtPr>
        <w:sdtEndPr>
          <w:rPr>
            <w:rFonts w:cs="Arial"/>
          </w:rPr>
        </w:sdtEndPr>
        <w:sdtContent>
          <w:r w:rsidR="00652AF7" w:rsidRPr="00652AF7">
            <w:rPr>
              <w:rFonts w:cs="Arial"/>
              <w:color w:val="000000"/>
              <w:lang w:val="es-ES"/>
            </w:rPr>
            <w:t>[6]</w:t>
          </w:r>
        </w:sdtContent>
      </w:sdt>
      <w:r w:rsidR="006D4C01">
        <w:rPr>
          <w:rFonts w:cs="Arial"/>
          <w:lang w:val="es-ES"/>
        </w:rPr>
        <w:t xml:space="preserve"> </w:t>
      </w:r>
      <w:r w:rsidRPr="00FB22BC">
        <w:rPr>
          <w:lang w:val="es-ES"/>
        </w:rPr>
        <w:t>.</w:t>
      </w:r>
    </w:p>
    <w:p w14:paraId="6AD31399" w14:textId="5C0DA2E7" w:rsidR="00396E4F" w:rsidRPr="00FB22BC" w:rsidRDefault="00396E4F" w:rsidP="00FB22BC">
      <w:pPr>
        <w:pStyle w:val="ListParagraph"/>
        <w:numPr>
          <w:ilvl w:val="0"/>
          <w:numId w:val="37"/>
        </w:numPr>
        <w:spacing w:after="0"/>
      </w:pPr>
      <w:r w:rsidRPr="00FB22BC">
        <w:rPr>
          <w:lang w:val="es-ES"/>
        </w:rPr>
        <w:t xml:space="preserve">XGBoost (eXtreme Gradient Boosting): Algoritmo de ensamble </w:t>
      </w:r>
      <w:r w:rsidR="00215031">
        <w:rPr>
          <w:lang w:val="es-ES"/>
        </w:rPr>
        <w:t xml:space="preserve">basado en Boosting de </w:t>
      </w:r>
      <w:r w:rsidR="005D67D9">
        <w:rPr>
          <w:lang w:val="es-ES"/>
        </w:rPr>
        <w:t>árboles</w:t>
      </w:r>
      <w:r w:rsidR="00215031">
        <w:rPr>
          <w:lang w:val="es-ES"/>
        </w:rPr>
        <w:t xml:space="preserve">, ampliamente usado por su buen rendimiento y </w:t>
      </w:r>
      <w:r w:rsidR="005D67D9">
        <w:rPr>
          <w:lang w:val="es-ES"/>
        </w:rPr>
        <w:t>capaz</w:t>
      </w:r>
      <w:r w:rsidR="00215031">
        <w:rPr>
          <w:lang w:val="es-ES"/>
        </w:rPr>
        <w:t xml:space="preserve"> de manejar grandes </w:t>
      </w:r>
      <w:r w:rsidR="005D67D9">
        <w:rPr>
          <w:lang w:val="es-ES"/>
        </w:rPr>
        <w:t>volúmenes</w:t>
      </w:r>
      <w:r w:rsidR="00215031">
        <w:rPr>
          <w:lang w:val="es-ES"/>
        </w:rPr>
        <w:t xml:space="preserve"> de datos con pocos recursos</w:t>
      </w:r>
      <w:r w:rsidR="005D67D9">
        <w:rPr>
          <w:lang w:val="es-ES"/>
        </w:rPr>
        <w:t xml:space="preserve"> </w:t>
      </w:r>
      <w:sdt>
        <w:sdtPr>
          <w:rPr>
            <w:lang w:val="es-ES"/>
          </w:rPr>
          <w:tag w:val="MENDELEY_CITATION_v3_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ET0kiOiIxMC4xMTQ1LzI5Mzk2NzIuMjkzOTc4NSIsIlVSTCI6Imh0dHA6Ly9hcnhpdi5vcmcvYWJzLzE2MDMuMDI3NTQiLCJpc3N1ZWQiOnsiZGF0ZS1wYXJ0cyI6W1syMDE2LDYsMTBdXX0sImFic3RyYWN0IjoiVHJlZSBib29zdGluZyBpcyBhIGhpZ2hseSBlZmZlY3RpdmUgYW5kIHdpZGVseSB1c2VkIG1hY2hpbmUgbGVhcm5pbmcgbWV0aG9kLiBJbiB0aGlzIHBhcGVyLCB3ZSBkZXNjcmliZSBhIHNjYWxhYmxlIGVuZC1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mNvbnRhaW5lci10aXRsZS1zaG9ydCI6IiJ9LCJpc1RlbXBvcmFyeSI6ZmFsc2UsInN1cHByZXNzLWF1dGhvciI6ZmFsc2UsImNvbXBvc2l0ZSI6ZmFsc2UsImF1dGhvci1vbmx5IjpmYWxzZX1dfQ=="/>
          <w:id w:val="-989793320"/>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28</w:t>
          </w:r>
          <w:r w:rsidR="00ED7502" w:rsidRPr="00ED7502">
            <w:rPr>
              <w:rFonts w:cs="Arial"/>
              <w:color w:val="000000"/>
              <w:lang w:val="es-ES"/>
            </w:rPr>
            <w:t>]</w:t>
          </w:r>
        </w:sdtContent>
      </w:sdt>
      <w:r w:rsidR="00215031">
        <w:rPr>
          <w:lang w:val="es-ES"/>
        </w:rPr>
        <w:t>.</w:t>
      </w:r>
      <w:r w:rsidR="00B133F2">
        <w:rPr>
          <w:lang w:val="es-ES"/>
        </w:rPr>
        <w:t xml:space="preserve"> </w:t>
      </w:r>
      <w:r w:rsidR="00215031">
        <w:rPr>
          <w:lang w:val="es-ES"/>
        </w:rPr>
        <w:t>D</w:t>
      </w:r>
      <w:r w:rsidRPr="00FB22BC">
        <w:rPr>
          <w:lang w:val="es-ES"/>
        </w:rPr>
        <w:t xml:space="preserve">estaca por su regularización avanzada y control de sobreajuste. En la predicción de resultados reproductivos adversos ha registrado exactitudes del 86.0% con un AUC de 0.92 en poblaciones jóvenes de África Oriental </w:t>
      </w:r>
      <w:sdt>
        <w:sdtPr>
          <w:rPr>
            <w:lang w:val="es-ES"/>
          </w:rPr>
          <w:tag w:val="MENDELEY_CITATION_v3_eyJjaXRhdGlvbklEIjoiTUVOREVMRVlfQ0lUQVRJT05fZDU3ZmYxN2YtODliMi00NzczLTg0OGQtNDc5NTJmZmMxYmY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809716057"/>
          <w:placeholder>
            <w:docPart w:val="C4A7BC2CE03B4E7C81CFEBC00F6912FB"/>
          </w:placeholder>
        </w:sdtPr>
        <w:sdtContent>
          <w:r w:rsidR="00652AF7" w:rsidRPr="00652AF7">
            <w:rPr>
              <w:rFonts w:cs="Arial"/>
              <w:color w:val="000000"/>
              <w:lang w:val="es-ES"/>
            </w:rPr>
            <w:t>[7]</w:t>
          </w:r>
        </w:sdtContent>
      </w:sdt>
      <w:r w:rsidRPr="00FB22BC">
        <w:rPr>
          <w:lang w:val="es-ES"/>
        </w:rPr>
        <w:t xml:space="preserve">, y un rendimiento del 84.9% de exactitud con un AUC de 0.85 tras balanceo de clases con SMOTE </w:t>
      </w:r>
      <w:sdt>
        <w:sdtPr>
          <w:rPr>
            <w:lang w:val="es-ES"/>
          </w:rPr>
          <w:tag w:val="MENDELEY_CITATION_v3_eyJjaXRhdGlvbklEIjoiTUVOREVMRVlfQ0lUQVRJT05fNDYyZGM2ZTctMjE2NC00YzdkLTk3MWYtYzU1NDFiYjU0MjA5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771386485"/>
          <w:placeholder>
            <w:docPart w:val="C4A7BC2CE03B4E7C81CFEBC00F6912FB"/>
          </w:placeholder>
        </w:sdtPr>
        <w:sdtContent>
          <w:r w:rsidR="00652AF7" w:rsidRPr="00652AF7">
            <w:rPr>
              <w:rFonts w:cs="Arial"/>
              <w:color w:val="000000"/>
              <w:lang w:val="es-ES"/>
            </w:rPr>
            <w:t>[5]</w:t>
          </w:r>
        </w:sdtContent>
      </w:sdt>
      <w:r w:rsidRPr="00FB22BC">
        <w:rPr>
          <w:lang w:val="es-ES"/>
        </w:rPr>
        <w:t xml:space="preserve">, consolidándose además como un predictor clave en modelos híbridos avanzados </w:t>
      </w:r>
      <w:sdt>
        <w:sdtPr>
          <w:rPr>
            <w:lang w:val="es-ES"/>
          </w:rPr>
          <w:tag w:val="MENDELEY_CITATION_v3_eyJjaXRhdGlvbklEIjoiTUVOREVMRVlfQ0lUQVRJT05fMTA2ZGE5Y2EtZDVkMS00MDVmLWEwN2ItNDY3ZWQxNTExY2Q2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12874194"/>
          <w:placeholder>
            <w:docPart w:val="C4A7BC2CE03B4E7C81CFEBC00F6912FB"/>
          </w:placeholder>
        </w:sdtPr>
        <w:sdtContent>
          <w:r w:rsidR="00652AF7" w:rsidRPr="00652AF7">
            <w:rPr>
              <w:rFonts w:cs="Arial"/>
              <w:color w:val="000000"/>
              <w:lang w:val="es-ES"/>
            </w:rPr>
            <w:t>[4]</w:t>
          </w:r>
        </w:sdtContent>
      </w:sdt>
      <w:r w:rsidRPr="00FB22BC">
        <w:rPr>
          <w:lang w:val="es-ES"/>
        </w:rPr>
        <w:t>.</w:t>
      </w:r>
    </w:p>
    <w:p w14:paraId="3EA3D289" w14:textId="3771A9AF" w:rsidR="00396E4F" w:rsidRPr="00FB22BC" w:rsidRDefault="00396E4F" w:rsidP="00FB22BC">
      <w:pPr>
        <w:pStyle w:val="ListParagraph"/>
        <w:numPr>
          <w:ilvl w:val="0"/>
          <w:numId w:val="37"/>
        </w:numPr>
        <w:spacing w:after="0"/>
      </w:pPr>
      <w:r w:rsidRPr="00FB22BC">
        <w:rPr>
          <w:lang w:val="es-ES"/>
        </w:rPr>
        <w:t xml:space="preserve">K-Nearest Neighbors (KNN): </w:t>
      </w:r>
      <w:r w:rsidR="005F338B">
        <w:rPr>
          <w:lang w:val="es-ES"/>
        </w:rPr>
        <w:t>Consiste en un</w:t>
      </w:r>
      <w:r w:rsidR="005F338B">
        <w:t xml:space="preserve"> a</w:t>
      </w:r>
      <w:r w:rsidR="00752A20" w:rsidRPr="00752A20">
        <w:t xml:space="preserve">lgoritmo de clasificación no paramétrico basado en la proximidad geométrica en el espacio de características </w:t>
      </w:r>
      <w:sdt>
        <w:sdtPr>
          <w:tag w:val="MENDELEY_CITATION_v3_eyJjaXRhdGlvbklEIjoiTUVOREVMRVlfQ0lUQVRJT05fMTA3MDhjNzMtNGMyYy00ZThiLWI4NDAtYmNkMTk1MWJkOTNjIiwicHJvcGVydGllcyI6eyJub3RlSW5kZXgiOjB9LCJpc0VkaXRlZCI6ZmFsc2UsIm1hbnVhbE92ZXJyaWRlIjp7ImlzTWFudWFsbHlPdmVycmlkZGVuIjpmYWxzZSwiY2l0ZXByb2NUZXh0IjoiWzI5XSIsIm1hbnVhbE92ZXJyaWRlVGV4dCI6IiJ9LCJjaXRhdGlvbkl0ZW1zIjpbeyJpZCI6ImFlMDk5ODEzLTY0NDItMzZkNC1hYmUyLTA4MDlhNjY1ZDc1MyIsIml0ZW1EYXRhIjp7InR5cGUiOiJyZXBvcnQiLCJpZCI6ImFlMDk5ODEzLTY0NDItMzZkNC1hYmUyLTA4MDlhNjY1ZDc1My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1210642497"/>
          <w:placeholder>
            <w:docPart w:val="4F4210C72EE84DCEAF2B33DE0A19D3F0"/>
          </w:placeholder>
        </w:sdtPr>
        <w:sdtEndPr/>
        <w:sdtContent>
          <w:r w:rsidR="00652AF7" w:rsidRPr="00652AF7">
            <w:rPr>
              <w:rFonts w:cs="Arial"/>
              <w:color w:val="000000"/>
            </w:rPr>
            <w:t>[</w:t>
          </w:r>
          <w:r w:rsidR="006E4446" w:rsidRPr="006E4446">
            <w:rPr>
              <w:rFonts w:cs="Arial"/>
              <w:color w:val="000000"/>
            </w:rPr>
            <w:t>29</w:t>
          </w:r>
          <w:r w:rsidR="00ED7502" w:rsidRPr="00ED7502">
            <w:rPr>
              <w:rFonts w:cs="Arial"/>
              <w:color w:val="000000"/>
            </w:rPr>
            <w:t>]</w:t>
          </w:r>
        </w:sdtContent>
      </w:sdt>
      <w:r w:rsidR="00752A20" w:rsidRPr="00752A20">
        <w:t xml:space="preserve">. Este clasificador asigna la etiqueta de un registro según la clase mayoritaria entre sus k vecinos más cercanos mediante la métrica de distancia euclidiana </w:t>
      </w:r>
      <w:sdt>
        <w:sdtPr>
          <w:tag w:val="MENDELEY_CITATION_v3_eyJjaXRhdGlvbklEIjoiTUVOREVMRVlfQ0lUQVRJT05fM2FmNDM0NjktNDMyMy00Njk0LTg1NmQtN2JlMTNkMThlOWEwIiwicHJvcGVydGllcyI6eyJub3RlSW5kZXgiOjB9LCJpc0VkaXRlZCI6ZmFsc2UsIm1hbnVhbE92ZXJyaWRlIjp7ImlzTWFudWFsbHlPdmVycmlkZGVuIjpmYWxzZSwiY2l0ZXByb2NUZXh0IjoiWzI5XSIsIm1hbnVhbE92ZXJyaWRlVGV4dCI6IiJ9LCJjaXRhdGlvbkl0ZW1zIjpbeyJpZCI6ImFlMDk5ODEzLTY0NDItMzZkNC1hYmUyLTA4MDlhNjY1ZDc1MyIsIml0ZW1EYXRhIjp7InR5cGUiOiJyZXBvcnQiLCJpZCI6ImFlMDk5ODEzLTY0NDItMzZkNC1hYmUyLTA4MDlhNjY1ZDc1My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540405279"/>
          <w:placeholder>
            <w:docPart w:val="4F4210C72EE84DCEAF2B33DE0A19D3F0"/>
          </w:placeholder>
        </w:sdtPr>
        <w:sdtEndPr/>
        <w:sdtContent>
          <w:r w:rsidR="00652AF7" w:rsidRPr="00652AF7">
            <w:rPr>
              <w:rFonts w:cs="Arial"/>
              <w:color w:val="000000"/>
            </w:rPr>
            <w:t>[</w:t>
          </w:r>
          <w:r w:rsidR="006E4446" w:rsidRPr="006E4446">
            <w:rPr>
              <w:rFonts w:cs="Arial"/>
              <w:color w:val="000000"/>
            </w:rPr>
            <w:t>29</w:t>
          </w:r>
          <w:r w:rsidR="00ED7502" w:rsidRPr="00ED7502">
            <w:rPr>
              <w:rFonts w:cs="Arial"/>
              <w:color w:val="000000"/>
            </w:rPr>
            <w:t>]</w:t>
          </w:r>
        </w:sdtContent>
      </w:sdt>
      <w:r w:rsidR="00752A20" w:rsidRPr="00752A20">
        <w:t xml:space="preserve">, habiendo alcanzado en estudios epidemiológicos niveles de sensibilidad </w:t>
      </w:r>
      <w:r w:rsidR="00E949E1" w:rsidRPr="00752A20">
        <w:t>diagnóstica</w:t>
      </w:r>
      <w:r w:rsidR="00752A20" w:rsidRPr="00752A20">
        <w:t xml:space="preserve"> de hasta el 97% </w:t>
      </w:r>
      <w:sdt>
        <w:sdtPr>
          <w:tag w:val="MENDELEY_CITATION_v3_eyJjaXRhdGlvbklEIjoiTUVOREVMRVlfQ0lUQVRJT05fY2IyMjY0N2QtYWU5ZS00NDcxLThiNTctMDRkMjUzZWUxNTY1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226681283"/>
          <w:placeholder>
            <w:docPart w:val="4F4D513FC1114516BA807E412001F9E1"/>
          </w:placeholder>
        </w:sdtPr>
        <w:sdtContent>
          <w:r w:rsidR="00652AF7" w:rsidRPr="00652AF7">
            <w:rPr>
              <w:rFonts w:cs="Arial"/>
              <w:color w:val="000000"/>
            </w:rPr>
            <w:t>[</w:t>
          </w:r>
          <w:r w:rsidR="006E4446" w:rsidRPr="006E4446">
            <w:rPr>
              <w:rFonts w:cs="Arial"/>
              <w:color w:val="000000"/>
            </w:rPr>
            <w:t>17</w:t>
          </w:r>
          <w:r w:rsidR="00652AF7" w:rsidRPr="00652AF7">
            <w:rPr>
              <w:rFonts w:cs="Arial"/>
              <w:color w:val="000000"/>
            </w:rPr>
            <w:t>]</w:t>
          </w:r>
        </w:sdtContent>
      </w:sdt>
      <w:r w:rsidR="005F338B">
        <w:t>.</w:t>
      </w:r>
    </w:p>
    <w:p w14:paraId="2DD0B8A6" w14:textId="77B18D16" w:rsidR="00396E4F" w:rsidRDefault="00396E4F" w:rsidP="00FB22BC">
      <w:pPr>
        <w:pStyle w:val="ListParagraph"/>
        <w:numPr>
          <w:ilvl w:val="0"/>
          <w:numId w:val="37"/>
        </w:numPr>
        <w:spacing w:after="0"/>
      </w:pPr>
      <w:r w:rsidRPr="00FB22BC">
        <w:rPr>
          <w:lang w:val="es-ES"/>
        </w:rPr>
        <w:t xml:space="preserve">Support Vector Machine (SVM): </w:t>
      </w:r>
      <w:r w:rsidR="005343C9">
        <w:t>Consiste en</w:t>
      </w:r>
      <w:r w:rsidR="00C053CE" w:rsidRPr="00C053CE">
        <w:t xml:space="preserve"> un algoritmo de aprendizaje supervisado fundamentado</w:t>
      </w:r>
      <w:r w:rsidRPr="00C053CE">
        <w:t xml:space="preserve"> en la </w:t>
      </w:r>
      <w:r w:rsidR="00C053CE" w:rsidRPr="00C053CE">
        <w:t xml:space="preserve">teoría del hiperplano de margen máximo para </w:t>
      </w:r>
      <w:r w:rsidR="005343C9">
        <w:t>lograr</w:t>
      </w:r>
      <w:r w:rsidR="0018387A">
        <w:t xml:space="preserve"> </w:t>
      </w:r>
      <w:r w:rsidR="00C053CE" w:rsidRPr="00C053CE">
        <w:t xml:space="preserve">la separación óptima de clases </w:t>
      </w:r>
      <w:sdt>
        <w:sdtPr>
          <w:tag w:val="MENDELEY_CITATION_v3_eyJjaXRhdGlvbklEIjoiTUVOREVMRVlfQ0lUQVRJT05fZGYzNGQxNGMtYWVhOC00ZGFmLWFhOGYtZjE3MDY1MzQwMTM1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278329600"/>
          <w:placeholder>
            <w:docPart w:val="4F4210C72EE84DCEAF2B33DE0A19D3F0"/>
          </w:placeholder>
        </w:sdtPr>
        <w:sdtEndPr/>
        <w:sdtContent>
          <w:r w:rsidR="00652AF7" w:rsidRPr="00652AF7">
            <w:rPr>
              <w:rFonts w:cs="Arial"/>
              <w:color w:val="000000"/>
            </w:rPr>
            <w:t>[</w:t>
          </w:r>
          <w:r w:rsidR="006E4446" w:rsidRPr="006E4446">
            <w:rPr>
              <w:rFonts w:cs="Arial"/>
              <w:color w:val="000000"/>
            </w:rPr>
            <w:t>30</w:t>
          </w:r>
          <w:r w:rsidR="00ED7502" w:rsidRPr="00ED7502">
            <w:rPr>
              <w:rFonts w:cs="Arial"/>
              <w:color w:val="000000"/>
            </w:rPr>
            <w:t>]</w:t>
          </w:r>
        </w:sdtContent>
      </w:sdt>
      <w:r w:rsidR="00C053CE" w:rsidRPr="00C053CE">
        <w:t xml:space="preserve">. En la </w:t>
      </w:r>
      <w:r w:rsidRPr="00C053CE">
        <w:t xml:space="preserve">predicción de resultados de </w:t>
      </w:r>
      <w:r w:rsidR="00C053CE" w:rsidRPr="00C053CE">
        <w:t xml:space="preserve">salud y </w:t>
      </w:r>
      <w:r w:rsidRPr="00C053CE">
        <w:t>fertilidad</w:t>
      </w:r>
      <w:r w:rsidR="00C053CE" w:rsidRPr="00C053CE">
        <w:t xml:space="preserve">, destaca por su eficacia para encontrar límites de decisión no lineales mediante funciones de kernel </w:t>
      </w:r>
      <w:sdt>
        <w:sdtPr>
          <w:tag w:val="MENDELEY_CITATION_v3_eyJjaXRhdGlvbklEIjoiTUVOREVMRVlfQ0lUQVRJT05fZmQzMGVjMGUtNjUzYS00MDU5LWE0MzMtZDUwM2ExYjFkOTFh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396961881"/>
          <w:placeholder>
            <w:docPart w:val="C4A7BC2CE03B4E7C81CFEBC00F6912FB"/>
          </w:placeholder>
        </w:sdtPr>
        <w:sdtContent>
          <w:r w:rsidR="00652AF7" w:rsidRPr="00652AF7">
            <w:rPr>
              <w:rFonts w:cs="Arial"/>
              <w:color w:val="000000"/>
            </w:rPr>
            <w:t>[8]</w:t>
          </w:r>
        </w:sdtContent>
      </w:sdt>
      <w:r w:rsidR="00F73144">
        <w:t xml:space="preserve"> </w:t>
      </w:r>
      <w:sdt>
        <w:sdtPr>
          <w:tag w:val="MENDELEY_CITATION_v3_eyJjaXRhdGlvbklEIjoiTUVOREVMRVlfQ0lUQVRJT05fZjM1MGY2NzAtY2IzNy00ODY1LWJjYmEtNjY0MjczYzFkODhj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587966013"/>
          <w:placeholder>
            <w:docPart w:val="4F4210C72EE84DCEAF2B33DE0A19D3F0"/>
          </w:placeholder>
        </w:sdtPr>
        <w:sdtEndPr/>
        <w:sdtContent>
          <w:r w:rsidR="00652AF7" w:rsidRPr="00652AF7">
            <w:rPr>
              <w:rFonts w:cs="Arial"/>
              <w:color w:val="000000"/>
            </w:rPr>
            <w:t>[</w:t>
          </w:r>
          <w:r w:rsidR="006E4446" w:rsidRPr="006E4446">
            <w:rPr>
              <w:rFonts w:cs="Arial"/>
              <w:color w:val="000000"/>
            </w:rPr>
            <w:t>30</w:t>
          </w:r>
          <w:r w:rsidR="00ED7502" w:rsidRPr="00ED7502">
            <w:rPr>
              <w:rFonts w:cs="Arial"/>
              <w:color w:val="000000"/>
            </w:rPr>
            <w:t>]</w:t>
          </w:r>
        </w:sdtContent>
      </w:sdt>
      <w:r>
        <w:t xml:space="preserve"> </w:t>
      </w:r>
      <w:r w:rsidRPr="00C053CE">
        <w:t xml:space="preserve">alcanzando </w:t>
      </w:r>
      <w:r w:rsidR="001A03E5">
        <w:t xml:space="preserve">así </w:t>
      </w:r>
      <w:r w:rsidRPr="00C053CE">
        <w:t xml:space="preserve">exactitudes </w:t>
      </w:r>
      <w:r w:rsidR="00C053CE" w:rsidRPr="00C053CE">
        <w:t xml:space="preserve">de hasta el </w:t>
      </w:r>
      <w:r w:rsidRPr="00C053CE">
        <w:t xml:space="preserve">90% en </w:t>
      </w:r>
      <w:r w:rsidR="00C053CE" w:rsidRPr="00C053CE">
        <w:t xml:space="preserve">la clasificación de patrones complejos </w:t>
      </w:r>
      <w:sdt>
        <w:sdtPr>
          <w:tag w:val="MENDELEY_CITATION_v3_eyJjaXRhdGlvbklEIjoiTUVOREVMRVlfQ0lUQVRJT05fNDE0ZjcwYmYtNGQ1Mi00Y2E2LTg5ZjUtODY5Y2VhMTQ4OTA5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94820497"/>
          <w:placeholder>
            <w:docPart w:val="C4A7BC2CE03B4E7C81CFEBC00F6912FB"/>
          </w:placeholder>
        </w:sdtPr>
        <w:sdtContent>
          <w:r w:rsidR="00652AF7" w:rsidRPr="00652AF7">
            <w:rPr>
              <w:rFonts w:cs="Arial"/>
              <w:color w:val="000000"/>
            </w:rPr>
            <w:t>[8]</w:t>
          </w:r>
        </w:sdtContent>
      </w:sdt>
      <w:r w:rsidR="00C053CE" w:rsidRPr="00C053CE">
        <w:t>.</w:t>
      </w:r>
    </w:p>
    <w:p w14:paraId="3C50CA2B" w14:textId="77777777" w:rsidR="004B59B2" w:rsidRDefault="004B59B2" w:rsidP="00396E4F">
      <w:pPr>
        <w:spacing w:after="0"/>
      </w:pPr>
    </w:p>
    <w:tbl>
      <w:tblPr>
        <w:tblStyle w:val="PlainTable1"/>
        <w:tblW w:w="0" w:type="auto"/>
        <w:tblLook w:val="04A0" w:firstRow="1" w:lastRow="0" w:firstColumn="1" w:lastColumn="0" w:noHBand="0" w:noVBand="1"/>
      </w:tblPr>
      <w:tblGrid>
        <w:gridCol w:w="1948"/>
        <w:gridCol w:w="2864"/>
        <w:gridCol w:w="3682"/>
      </w:tblGrid>
      <w:tr w:rsidR="004B59B2" w:rsidRPr="007E6730" w14:paraId="57106697" w14:textId="77777777" w:rsidTr="00052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0374250" w14:textId="77777777" w:rsidR="004B59B2" w:rsidRPr="004B59B2" w:rsidRDefault="004B59B2" w:rsidP="004B59B2">
            <w:pPr>
              <w:spacing w:line="240" w:lineRule="auto"/>
              <w:jc w:val="center"/>
              <w:rPr>
                <w:rFonts w:cs="Arial"/>
                <w:i/>
                <w:sz w:val="20"/>
                <w:szCs w:val="20"/>
              </w:rPr>
            </w:pPr>
            <w:r w:rsidRPr="004B59B2">
              <w:rPr>
                <w:rFonts w:cs="Arial"/>
                <w:sz w:val="20"/>
                <w:szCs w:val="20"/>
              </w:rPr>
              <w:t>Enfoque Algorítmico</w:t>
            </w:r>
          </w:p>
        </w:tc>
        <w:tc>
          <w:tcPr>
            <w:tcW w:w="2977" w:type="dxa"/>
            <w:hideMark/>
          </w:tcPr>
          <w:p w14:paraId="72F7DC5D" w14:textId="77777777" w:rsidR="004B59B2" w:rsidRPr="004B59B2" w:rsidRDefault="004B59B2" w:rsidP="00FB22BC">
            <w:pPr>
              <w:spacing w:line="240" w:lineRule="auto"/>
              <w:jc w:val="left"/>
              <w:cnfStyle w:val="100000000000" w:firstRow="1" w:lastRow="0" w:firstColumn="0" w:lastColumn="0" w:oddVBand="0" w:evenVBand="0" w:oddHBand="0" w:evenHBand="0" w:firstRowFirstColumn="0" w:firstRowLastColumn="0" w:lastRowFirstColumn="0" w:lastRowLastColumn="0"/>
              <w:rPr>
                <w:rFonts w:cs="Arial"/>
                <w:b w:val="0"/>
                <w:i/>
                <w:sz w:val="20"/>
                <w:szCs w:val="20"/>
                <w:lang w:val="es-ES"/>
              </w:rPr>
            </w:pPr>
            <w:r w:rsidRPr="0B930D59">
              <w:rPr>
                <w:rFonts w:cs="Arial"/>
                <w:sz w:val="20"/>
                <w:szCs w:val="20"/>
                <w:lang w:val="es-ES"/>
              </w:rPr>
              <w:t>Modelos de Machine Learning</w:t>
            </w:r>
          </w:p>
        </w:tc>
        <w:tc>
          <w:tcPr>
            <w:tcW w:w="3825" w:type="dxa"/>
            <w:hideMark/>
          </w:tcPr>
          <w:p w14:paraId="29CDCBCE" w14:textId="77777777" w:rsidR="004B59B2" w:rsidRPr="004B59B2" w:rsidRDefault="004B59B2" w:rsidP="004B59B2">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b w:val="0"/>
                <w:i/>
                <w:sz w:val="20"/>
                <w:szCs w:val="20"/>
              </w:rPr>
            </w:pPr>
            <w:r w:rsidRPr="004B59B2">
              <w:rPr>
                <w:rFonts w:cs="Arial"/>
                <w:sz w:val="20"/>
                <w:szCs w:val="20"/>
              </w:rPr>
              <w:t>Descripción Técnica</w:t>
            </w:r>
          </w:p>
        </w:tc>
      </w:tr>
      <w:tr w:rsidR="004B59B2" w:rsidRPr="007E6730" w14:paraId="71CCCDCD" w14:textId="77777777" w:rsidTr="0005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B3C9702" w14:textId="77777777" w:rsidR="004B59B2" w:rsidRPr="004B59B2" w:rsidRDefault="004B59B2" w:rsidP="004B59B2">
            <w:pPr>
              <w:spacing w:line="240" w:lineRule="auto"/>
              <w:jc w:val="left"/>
              <w:rPr>
                <w:rFonts w:cs="Arial"/>
                <w:i/>
                <w:sz w:val="20"/>
                <w:szCs w:val="20"/>
              </w:rPr>
            </w:pPr>
            <w:r w:rsidRPr="004B59B2">
              <w:rPr>
                <w:rStyle w:val="Strong"/>
                <w:rFonts w:cs="Arial"/>
                <w:sz w:val="20"/>
                <w:szCs w:val="20"/>
              </w:rPr>
              <w:t>Modelos Tradicionales</w:t>
            </w:r>
          </w:p>
        </w:tc>
        <w:tc>
          <w:tcPr>
            <w:tcW w:w="2977" w:type="dxa"/>
            <w:hideMark/>
          </w:tcPr>
          <w:p w14:paraId="4E79EDA2" w14:textId="77777777" w:rsidR="004B59B2" w:rsidRPr="004B59B2" w:rsidRDefault="004B59B2" w:rsidP="00FB22BC">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B59B2">
              <w:rPr>
                <w:rFonts w:cs="Arial"/>
                <w:sz w:val="20"/>
                <w:szCs w:val="20"/>
                <w:lang w:val="en-US"/>
              </w:rPr>
              <w:t xml:space="preserve">• </w:t>
            </w:r>
            <w:r w:rsidRPr="004B59B2">
              <w:rPr>
                <w:rStyle w:val="Strong"/>
                <w:rFonts w:cs="Arial"/>
                <w:sz w:val="20"/>
                <w:szCs w:val="20"/>
                <w:lang w:val="en-US"/>
              </w:rPr>
              <w:t>KNN</w:t>
            </w:r>
            <w:r w:rsidRPr="004B59B2">
              <w:rPr>
                <w:rFonts w:cs="Arial"/>
                <w:sz w:val="20"/>
                <w:szCs w:val="20"/>
                <w:lang w:val="en-US"/>
              </w:rPr>
              <w:t xml:space="preserve"> (K-Nearest Neighbors)</w:t>
            </w:r>
            <w:r w:rsidRPr="004B59B2">
              <w:rPr>
                <w:rFonts w:cs="Arial"/>
                <w:sz w:val="20"/>
                <w:szCs w:val="20"/>
                <w:lang w:val="en-US"/>
              </w:rPr>
              <w:br/>
              <w:t xml:space="preserve">• </w:t>
            </w:r>
            <w:r w:rsidRPr="004B59B2">
              <w:rPr>
                <w:rStyle w:val="Strong"/>
                <w:rFonts w:cs="Arial"/>
                <w:sz w:val="20"/>
                <w:szCs w:val="20"/>
                <w:lang w:val="en-US"/>
              </w:rPr>
              <w:t>SVM</w:t>
            </w:r>
            <w:r w:rsidRPr="004B59B2">
              <w:rPr>
                <w:rFonts w:cs="Arial"/>
                <w:sz w:val="20"/>
                <w:szCs w:val="20"/>
                <w:lang w:val="en-US"/>
              </w:rPr>
              <w:t xml:space="preserve"> (Support Vector Machine)</w:t>
            </w:r>
          </w:p>
        </w:tc>
        <w:tc>
          <w:tcPr>
            <w:tcW w:w="3825" w:type="dxa"/>
            <w:hideMark/>
          </w:tcPr>
          <w:p w14:paraId="369E4BC0" w14:textId="12BB4112" w:rsidR="004B59B2" w:rsidRPr="004B59B2" w:rsidRDefault="004B59B2" w:rsidP="004B59B2">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DE6F394">
              <w:rPr>
                <w:rFonts w:cs="Arial"/>
                <w:sz w:val="20"/>
                <w:szCs w:val="20"/>
                <w:lang w:val="es-ES"/>
              </w:rPr>
              <w:t xml:space="preserve">Son modelos independientes que aplican una única estructura matemática o geométrica directa sobre </w:t>
            </w:r>
            <w:r w:rsidR="006256E7" w:rsidRPr="0DE6F394">
              <w:rPr>
                <w:rFonts w:cs="Arial"/>
                <w:sz w:val="20"/>
                <w:szCs w:val="20"/>
                <w:lang w:val="es-ES"/>
              </w:rPr>
              <w:t>el espacio de</w:t>
            </w:r>
            <w:r w:rsidRPr="0DE6F394">
              <w:rPr>
                <w:rFonts w:cs="Arial"/>
                <w:sz w:val="20"/>
                <w:szCs w:val="20"/>
                <w:lang w:val="es-ES"/>
              </w:rPr>
              <w:t xml:space="preserve"> datos para resolver la clasificación o regresión </w:t>
            </w:r>
            <w:r w:rsidR="006256E7" w:rsidRPr="0DE6F394">
              <w:rPr>
                <w:rFonts w:cs="Arial"/>
                <w:sz w:val="20"/>
                <w:szCs w:val="20"/>
                <w:lang w:val="es-ES"/>
              </w:rPr>
              <w:t xml:space="preserve">(como lo hace KNN o SVM) </w:t>
            </w:r>
            <w:r w:rsidR="000E5CD2" w:rsidRPr="0DE6F394">
              <w:rPr>
                <w:rFonts w:cs="Arial"/>
                <w:sz w:val="20"/>
                <w:szCs w:val="20"/>
                <w:lang w:val="es-ES"/>
              </w:rPr>
              <w:t xml:space="preserve">con el vecino más cercano o </w:t>
            </w:r>
            <w:r w:rsidR="001C1CB4" w:rsidRPr="0DE6F394">
              <w:rPr>
                <w:rFonts w:cs="Arial"/>
                <w:sz w:val="20"/>
                <w:szCs w:val="20"/>
                <w:lang w:val="es-ES"/>
              </w:rPr>
              <w:t xml:space="preserve">los </w:t>
            </w:r>
            <w:r w:rsidR="000E5CD2" w:rsidRPr="0DE6F394">
              <w:rPr>
                <w:rFonts w:cs="Arial"/>
                <w:sz w:val="20"/>
                <w:szCs w:val="20"/>
                <w:lang w:val="es-ES"/>
              </w:rPr>
              <w:t>hiperplanos</w:t>
            </w:r>
            <w:r w:rsidR="001C1CB4" w:rsidRPr="0DE6F394">
              <w:rPr>
                <w:rFonts w:cs="Arial"/>
                <w:sz w:val="20"/>
                <w:szCs w:val="20"/>
                <w:lang w:val="es-ES"/>
              </w:rPr>
              <w:t xml:space="preserve"> </w:t>
            </w:r>
            <w:sdt>
              <w:sdtPr>
                <w:rPr>
                  <w:rFonts w:cs="Arial"/>
                  <w:sz w:val="20"/>
                  <w:szCs w:val="20"/>
                </w:rPr>
                <w:tag w:val="MENDELEY_CITATION_v3_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"/>
                <w:id w:val="1281380697"/>
                <w:placeholder>
                  <w:docPart w:val="4F4210C72EE84DCEAF2B33DE0A19D3F0"/>
                </w:placeholder>
              </w:sdtPr>
              <w:sdtEndPr/>
              <w:sdtContent>
                <w:r w:rsidR="00652AF7" w:rsidRPr="00652AF7">
                  <w:rPr>
                    <w:rFonts w:cs="Arial"/>
                    <w:color w:val="000000"/>
                    <w:sz w:val="20"/>
                    <w:szCs w:val="20"/>
                    <w:lang w:val="es-ES"/>
                  </w:rPr>
                  <w:t>[</w:t>
                </w:r>
                <w:r w:rsidR="006E4446" w:rsidRPr="006E4446">
                  <w:rPr>
                    <w:rFonts w:cs="Arial"/>
                    <w:color w:val="000000"/>
                    <w:sz w:val="20"/>
                    <w:szCs w:val="20"/>
                    <w:lang w:val="es-ES"/>
                  </w:rPr>
                  <w:t>31]</w:t>
                </w:r>
              </w:sdtContent>
            </w:sdt>
            <w:r w:rsidR="006256E7" w:rsidRPr="0DE6F394">
              <w:rPr>
                <w:rFonts w:cs="Arial"/>
                <w:sz w:val="20"/>
                <w:szCs w:val="20"/>
                <w:lang w:val="es-ES"/>
              </w:rPr>
              <w:t xml:space="preserve"> </w:t>
            </w:r>
            <w:sdt>
              <w:sdtPr>
                <w:rPr>
                  <w:rFonts w:cs="Arial"/>
                  <w:sz w:val="20"/>
                  <w:szCs w:val="20"/>
                </w:rPr>
                <w:tag w:val="MENDELEY_CITATION_v3_eyJjaXRhdGlvbklEIjoiTUVOREVMRVlfQ0lUQVRJT05fN2JmODIzZDktZTU5My00YjBmLWFhZTYtNTA1MTY5NjdmMjc2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88887765"/>
                <w:placeholder>
                  <w:docPart w:val="FBE8EA1FFC3F44A9B4FD2B6BC7411AE0"/>
                </w:placeholder>
              </w:sdtPr>
              <w:sdtEndPr/>
              <w:sdtContent>
                <w:r w:rsidR="006E4446" w:rsidRPr="006E4446">
                  <w:rPr>
                    <w:rFonts w:cs="Arial"/>
                    <w:color w:val="000000"/>
                    <w:sz w:val="20"/>
                    <w:szCs w:val="20"/>
                    <w:lang w:val="es-ES"/>
                  </w:rPr>
                  <w:t>[30]</w:t>
                </w:r>
              </w:sdtContent>
            </w:sdt>
            <w:r w:rsidR="00837E92" w:rsidRPr="0DE6F394">
              <w:rPr>
                <w:rFonts w:cs="Arial"/>
                <w:sz w:val="20"/>
                <w:szCs w:val="20"/>
                <w:lang w:val="es-ES"/>
              </w:rPr>
              <w:t xml:space="preserve"> </w:t>
            </w:r>
            <w:r w:rsidR="006256E7" w:rsidRPr="0DE6F394">
              <w:rPr>
                <w:rFonts w:cs="Arial"/>
                <w:sz w:val="20"/>
                <w:szCs w:val="20"/>
                <w:lang w:val="es-ES"/>
              </w:rPr>
              <w:t xml:space="preserve"> </w:t>
            </w:r>
            <w:sdt>
              <w:sdtPr>
                <w:rPr>
                  <w:rFonts w:cs="Arial"/>
                  <w:sz w:val="20"/>
                  <w:szCs w:val="20"/>
                </w:rPr>
                <w:tag w:val="MENDELEY_CITATION_v3_eyJjaXRhdGlvbklEIjoiTUVOREVMRVlfQ0lUQVRJT05fNGRiODdiNjYtYjA4NC00NWE1LWE2ZjItOGVhMmRiNDQ1NTQwIiwicHJvcGVydGllcyI6eyJub3RlSW5kZXgiOjB9LCJpc0VkaXRlZCI6ZmFsc2UsIm1hbnVhbE92ZXJyaWRlIjp7ImlzTWFudWFsbHlPdmVycmlkZGVuIjpmYWxzZSwiY2l0ZXByb2NUZXh0IjoiWzMyXSIsIm1hbnVhbE92ZXJyaWRlVGV4dCI6IiJ9LCJjaXRhdGlvbkl0ZW1zIjpbeyJpZCI6IjgwYjhiZjFkLWMzZmMtMzk1MS1iZGMzLTYzODA5Y2QxOGE3OCIsIml0ZW1EYXRhIjp7InR5cGUiOiJyZXBvcnQiLCJpZCI6IjgwYjhiZjFkLWMzZmMtMzk1MS1iZGMzLTYzODA5Y2QxOGE3OC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1016355789"/>
                <w:placeholder>
                  <w:docPart w:val="4F4210C72EE84DCEAF2B33DE0A19D3F0"/>
                </w:placeholder>
              </w:sdtPr>
              <w:sdtEndPr/>
              <w:sdtContent>
                <w:r w:rsidR="006E4446" w:rsidRPr="006E4446">
                  <w:rPr>
                    <w:rFonts w:cs="Arial"/>
                    <w:color w:val="000000"/>
                    <w:sz w:val="20"/>
                    <w:szCs w:val="20"/>
                    <w:lang w:val="es-ES"/>
                  </w:rPr>
                  <w:t>[32</w:t>
                </w:r>
                <w:r w:rsidR="00652AF7" w:rsidRPr="00652AF7">
                  <w:rPr>
                    <w:rFonts w:cs="Arial"/>
                    <w:color w:val="000000"/>
                    <w:sz w:val="20"/>
                    <w:szCs w:val="20"/>
                    <w:lang w:val="es-ES"/>
                  </w:rPr>
                  <w:t>]</w:t>
                </w:r>
              </w:sdtContent>
            </w:sdt>
            <w:r w:rsidRPr="0DE6F394">
              <w:rPr>
                <w:rFonts w:cs="Arial"/>
                <w:sz w:val="20"/>
                <w:szCs w:val="20"/>
                <w:lang w:val="es-ES"/>
              </w:rPr>
              <w:t>.</w:t>
            </w:r>
          </w:p>
        </w:tc>
      </w:tr>
      <w:tr w:rsidR="004B59B2" w:rsidRPr="007E6730" w14:paraId="4C552A40" w14:textId="77777777" w:rsidTr="00052458">
        <w:tc>
          <w:tcPr>
            <w:cnfStyle w:val="001000000000" w:firstRow="0" w:lastRow="0" w:firstColumn="1" w:lastColumn="0" w:oddVBand="0" w:evenVBand="0" w:oddHBand="0" w:evenHBand="0" w:firstRowFirstColumn="0" w:firstRowLastColumn="0" w:lastRowFirstColumn="0" w:lastRowLastColumn="0"/>
            <w:tcW w:w="1985" w:type="dxa"/>
            <w:hideMark/>
          </w:tcPr>
          <w:p w14:paraId="5900357F" w14:textId="77777777" w:rsidR="004B59B2" w:rsidRPr="004B59B2" w:rsidRDefault="004B59B2" w:rsidP="004B59B2">
            <w:pPr>
              <w:spacing w:line="240" w:lineRule="auto"/>
              <w:rPr>
                <w:rFonts w:cs="Arial"/>
                <w:i/>
                <w:sz w:val="20"/>
                <w:szCs w:val="20"/>
              </w:rPr>
            </w:pPr>
            <w:r w:rsidRPr="004B59B2">
              <w:rPr>
                <w:rStyle w:val="Strong"/>
                <w:rFonts w:cs="Arial"/>
                <w:sz w:val="20"/>
                <w:szCs w:val="20"/>
              </w:rPr>
              <w:t>Modelos de Ensamble</w:t>
            </w:r>
          </w:p>
        </w:tc>
        <w:tc>
          <w:tcPr>
            <w:tcW w:w="2977" w:type="dxa"/>
            <w:hideMark/>
          </w:tcPr>
          <w:p w14:paraId="78112512" w14:textId="77777777" w:rsidR="004B59B2" w:rsidRPr="004B59B2" w:rsidRDefault="004B59B2" w:rsidP="00FB22BC">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B59B2">
              <w:rPr>
                <w:rFonts w:cs="Arial"/>
                <w:sz w:val="20"/>
                <w:szCs w:val="20"/>
                <w:lang w:val="en-US"/>
              </w:rPr>
              <w:t xml:space="preserve">• </w:t>
            </w:r>
            <w:r w:rsidRPr="004B59B2">
              <w:rPr>
                <w:rStyle w:val="Strong"/>
                <w:rFonts w:cs="Arial"/>
                <w:sz w:val="20"/>
                <w:szCs w:val="20"/>
                <w:lang w:val="en-US"/>
              </w:rPr>
              <w:t>Random Forest</w:t>
            </w:r>
            <w:r w:rsidRPr="004B59B2">
              <w:rPr>
                <w:rFonts w:cs="Arial"/>
                <w:sz w:val="20"/>
                <w:szCs w:val="20"/>
                <w:lang w:val="en-US"/>
              </w:rPr>
              <w:br/>
              <w:t xml:space="preserve">• </w:t>
            </w:r>
            <w:r w:rsidRPr="004B59B2">
              <w:rPr>
                <w:rStyle w:val="Strong"/>
                <w:rFonts w:cs="Arial"/>
                <w:sz w:val="20"/>
                <w:szCs w:val="20"/>
                <w:lang w:val="en-US"/>
              </w:rPr>
              <w:t>Gradient Boosting</w:t>
            </w:r>
            <w:r w:rsidRPr="004B59B2">
              <w:rPr>
                <w:rFonts w:cs="Arial"/>
                <w:sz w:val="20"/>
                <w:szCs w:val="20"/>
                <w:lang w:val="en-US"/>
              </w:rPr>
              <w:br/>
              <w:t xml:space="preserve">• </w:t>
            </w:r>
            <w:r w:rsidRPr="004B59B2">
              <w:rPr>
                <w:rStyle w:val="Strong"/>
                <w:rFonts w:cs="Arial"/>
                <w:sz w:val="20"/>
                <w:szCs w:val="20"/>
                <w:lang w:val="en-US"/>
              </w:rPr>
              <w:t>XGBoost</w:t>
            </w:r>
          </w:p>
        </w:tc>
        <w:tc>
          <w:tcPr>
            <w:tcW w:w="3825" w:type="dxa"/>
            <w:hideMark/>
          </w:tcPr>
          <w:p w14:paraId="44C81EDF" w14:textId="3B610B26" w:rsidR="004B59B2" w:rsidRPr="004B59B2" w:rsidRDefault="004B59B2" w:rsidP="004B59B2">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DE6F394">
              <w:rPr>
                <w:rFonts w:cs="Arial"/>
                <w:sz w:val="20"/>
                <w:szCs w:val="20"/>
                <w:lang w:val="es-ES"/>
              </w:rPr>
              <w:t xml:space="preserve">Son métodos que </w:t>
            </w:r>
            <w:r w:rsidRPr="0DE6F394">
              <w:rPr>
                <w:rStyle w:val="Strong"/>
                <w:rFonts w:cs="Arial"/>
                <w:sz w:val="20"/>
                <w:szCs w:val="20"/>
                <w:lang w:val="es-ES"/>
              </w:rPr>
              <w:t>combinan múltiples árboles de decisión</w:t>
            </w:r>
            <w:r w:rsidRPr="0DE6F394">
              <w:rPr>
                <w:rFonts w:cs="Arial"/>
                <w:sz w:val="20"/>
                <w:szCs w:val="20"/>
                <w:lang w:val="es-ES"/>
              </w:rPr>
              <w:t xml:space="preserve"> para reducir el sesgo y la varianza, logrando predicciones mucho más robustas y precisas </w:t>
            </w:r>
            <w:sdt>
              <w:sdtPr>
                <w:rPr>
                  <w:rFonts w:cs="Arial"/>
                  <w:sz w:val="20"/>
                  <w:szCs w:val="20"/>
                </w:rPr>
                <w:tag w:val="MENDELEY_CITATION_v3_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ET0kiOiIxMC4xMTQ1LzI5Mzk2NzIuMjkzOTc4NSIsIlVSTCI6Imh0dHA6Ly9hcnhpdi5vcmcvYWJzLzE2MDMuMDI3NTQiLCJpc3N1ZWQiOnsiZGF0ZS1wYXJ0cyI6W1syMDE2LDYsMTBdXX0sImFic3RyYWN0IjoiVHJlZSBib29zdGluZyBpcyBhIGhpZ2hseSBlZmZlY3RpdmUgYW5kIHdpZGVseSB1c2VkIG1hY2hpbmUgbGVhcm5pbmcgbWV0aG9kLiBJbiB0aGlzIHBhcGVyLCB3ZSBkZXNjcmliZSBhIHNjYWxhYmxlIGVuZC1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mNvbnRhaW5lci10aXRsZS1zaG9ydCI6IiJ9LCJpc1RlbXBvcmFyeSI6ZmFsc2UsInN1cHByZXNzLWF1dGhvciI6ZmFsc2UsImNvbXBvc2l0ZSI6ZmFsc2UsImF1dGhvci1vbmx5IjpmYWxzZX1dfQ=="/>
                <w:id w:val="2120089418"/>
                <w:placeholder>
                  <w:docPart w:val="4F4D513FC1114516BA807E412001F9E1"/>
                </w:placeholder>
              </w:sdtPr>
              <w:sdtContent>
                <w:r w:rsidR="00652AF7" w:rsidRPr="00652AF7">
                  <w:rPr>
                    <w:rFonts w:cs="Arial"/>
                    <w:color w:val="000000"/>
                    <w:sz w:val="20"/>
                    <w:szCs w:val="20"/>
                    <w:lang w:val="es-ES"/>
                  </w:rPr>
                  <w:t>[</w:t>
                </w:r>
                <w:r w:rsidR="006E4446" w:rsidRPr="006E4446">
                  <w:rPr>
                    <w:rFonts w:cs="Arial"/>
                    <w:color w:val="000000"/>
                    <w:sz w:val="20"/>
                    <w:szCs w:val="20"/>
                    <w:lang w:val="es-ES"/>
                  </w:rPr>
                  <w:t>28</w:t>
                </w:r>
                <w:r w:rsidR="00652AF7" w:rsidRPr="00652AF7">
                  <w:rPr>
                    <w:rFonts w:cs="Arial"/>
                    <w:color w:val="000000"/>
                    <w:sz w:val="20"/>
                    <w:szCs w:val="20"/>
                    <w:lang w:val="es-ES"/>
                  </w:rPr>
                  <w:t>]</w:t>
                </w:r>
              </w:sdtContent>
            </w:sdt>
            <w:r w:rsidR="005D4694" w:rsidRPr="0DE6F394">
              <w:rPr>
                <w:rFonts w:cs="Arial"/>
                <w:sz w:val="20"/>
                <w:szCs w:val="20"/>
                <w:lang w:val="es-ES"/>
              </w:rPr>
              <w:t xml:space="preserve"> </w:t>
            </w:r>
            <w:r w:rsidRPr="0DE6F394">
              <w:rPr>
                <w:rFonts w:cs="Arial"/>
                <w:sz w:val="20"/>
                <w:szCs w:val="20"/>
                <w:lang w:val="es-ES"/>
              </w:rPr>
              <w:t>.</w:t>
            </w:r>
          </w:p>
        </w:tc>
      </w:tr>
    </w:tbl>
    <w:p w14:paraId="4DB769B2" w14:textId="77777777" w:rsidR="00396E4F" w:rsidRDefault="00396E4F" w:rsidP="00396E4F"/>
    <w:p w14:paraId="663DD50C" w14:textId="26B77719" w:rsidR="004B59B2" w:rsidRPr="004B59B2" w:rsidRDefault="004B59B2" w:rsidP="00643CC1">
      <w:pPr>
        <w:pStyle w:val="TablaNumeracion"/>
        <w:rPr>
          <w:rFonts w:eastAsia="Calibri"/>
          <w:lang w:eastAsia="es-PE"/>
        </w:rPr>
      </w:pPr>
      <w:bookmarkStart w:id="68" w:name="_Toc238504204"/>
      <w:bookmarkStart w:id="69" w:name="_Toc1983444811"/>
      <w:bookmarkStart w:id="70" w:name="_Toc241686895"/>
      <w:bookmarkStart w:id="71" w:name="_Toc242132942"/>
      <w:r w:rsidRPr="00B860FA">
        <w:t xml:space="preserve">Tabla </w:t>
      </w:r>
      <w:r w:rsidR="00643CC1">
        <w:t>6</w:t>
      </w:r>
      <w:r w:rsidRPr="00B860FA">
        <w:t>: Comparación de tipos de modelos de Machine Learning</w:t>
      </w:r>
      <w:bookmarkEnd w:id="68"/>
      <w:bookmarkEnd w:id="69"/>
      <w:bookmarkEnd w:id="70"/>
      <w:bookmarkEnd w:id="71"/>
    </w:p>
    <w:p w14:paraId="0BA3AF7C" w14:textId="0723F881" w:rsidR="004B59B2" w:rsidRDefault="004B59B2" w:rsidP="004B59B2">
      <w:pPr>
        <w:rPr>
          <w:rFonts w:eastAsia="Calibri" w:cs="Arial"/>
          <w:lang w:val="es-ES"/>
        </w:rPr>
      </w:pPr>
      <w:r w:rsidRPr="004B59B2">
        <w:rPr>
          <w:rFonts w:eastAsia="Calibri" w:cs="Arial"/>
          <w:lang w:val="es-ES"/>
        </w:rPr>
        <w:t xml:space="preserve">El someter a competencia y validar simultáneamente clasificadores tradicionales individuales frente a enfoques de ensamble radica en la búsqueda de un equilibrio óptimo entre sensibilidad clínica y estabilidad computacional. En el contexto de datos epidemiológicos y sociodemográficos de salud con un severo desbalance de clases, los modelos tradicionales (como KNN o SVM) actúan como líneas de base indispensables. Sabemos que KNN es capaz de registrar niveles críticos de sensibilidad diagnóstica de hasta el 97% </w:t>
      </w:r>
      <w:sdt>
        <w:sdtPr>
          <w:rPr>
            <w:rFonts w:eastAsia="Calibri" w:cs="Arial"/>
            <w:lang w:val="es-ES"/>
          </w:rPr>
          <w:tag w:val="MENDELEY_CITATION_v3_eyJjaXRhdGlvbklEIjoiTUVOREVMRVlfQ0lUQVRJT05fNTExOTI4NjMtMDJkNi00YTk1LWI4N2EtNWIzYjI1ODYxNDA4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91967658"/>
          <w:placeholder>
            <w:docPart w:val="4F4210C72EE84DCEAF2B33DE0A19D3F0"/>
          </w:placeholder>
        </w:sdtPr>
        <w:sdtEndPr/>
        <w:sdtContent>
          <w:r w:rsidR="00652AF7" w:rsidRPr="00652AF7">
            <w:rPr>
              <w:rFonts w:eastAsia="Calibri" w:cs="Arial"/>
              <w:color w:val="000000"/>
              <w:lang w:val="es-ES"/>
            </w:rPr>
            <w:t>[</w:t>
          </w:r>
          <w:r w:rsidR="006E4446" w:rsidRPr="006E4446">
            <w:rPr>
              <w:rFonts w:eastAsia="Calibri" w:cs="Arial"/>
              <w:color w:val="000000"/>
              <w:lang w:val="es-ES"/>
            </w:rPr>
            <w:t>17</w:t>
          </w:r>
          <w:r w:rsidR="00911DF7" w:rsidRPr="00911DF7">
            <w:rPr>
              <w:rFonts w:eastAsia="Calibri" w:cs="Arial"/>
              <w:color w:val="000000"/>
              <w:lang w:val="es-ES"/>
            </w:rPr>
            <w:t>]</w:t>
          </w:r>
        </w:sdtContent>
      </w:sdt>
      <w:r w:rsidRPr="004B59B2">
        <w:rPr>
          <w:rFonts w:eastAsia="Calibri" w:cs="Arial"/>
          <w:lang w:val="es-ES"/>
        </w:rPr>
        <w:t xml:space="preserve">, pero a menudo a costa de una menor especificidad y una alta vulnerabilidad al ruido de bases masivas. Mientras que, los modelos basados en ensamble (como Random Forest y XGBoost) mitigan de forma nativa el sobreajuste y asimilan las complejas interacciones y correlaciones no lineales de las variables predictoras sin sesgarse ante la asimetría de la muestra </w:t>
      </w:r>
      <w:sdt>
        <w:sdtPr>
          <w:rPr>
            <w:rFonts w:eastAsia="Calibri" w:cs="Arial"/>
            <w:lang w:val="es-ES"/>
          </w:rPr>
          <w:tag w:val="MENDELEY_CITATION_v3_eyJjaXRhdGlvbklEIjoiTUVOREVMRVlfQ0lUQVRJT05fZGVkZDIwMDEtMWJkNy00Nzk4LWEzOWEtMTI1YzI5YjIyNDQ1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636771287"/>
          <w:placeholder>
            <w:docPart w:val="C4A7BC2CE03B4E7C81CFEBC00F6912FB"/>
          </w:placeholder>
        </w:sdtPr>
        <w:sdtContent>
          <w:r w:rsidR="00652AF7" w:rsidRPr="00652AF7">
            <w:rPr>
              <w:rFonts w:eastAsia="Calibri" w:cs="Arial"/>
              <w:color w:val="000000"/>
              <w:lang w:val="es-ES"/>
            </w:rPr>
            <w:t>[7]</w:t>
          </w:r>
        </w:sdtContent>
      </w:sdt>
      <w:r w:rsidR="0092619B">
        <w:rPr>
          <w:rFonts w:eastAsia="Calibri" w:cs="Arial"/>
          <w:lang w:val="es-ES"/>
        </w:rPr>
        <w:t xml:space="preserve"> </w:t>
      </w:r>
      <w:sdt>
        <w:sdtPr>
          <w:rPr>
            <w:rFonts w:eastAsia="Calibri" w:cs="Arial"/>
            <w:lang w:val="es-ES"/>
          </w:rPr>
          <w:tag w:val="MENDELEY_CITATION_v3_eyJjaXRhdGlvbklEIjoiTUVOREVMRVlfQ0lUQVRJT05fZDFkZWU3ZmMtY2ZmMC00YzdkLWE4ZTUtMGJiZTZhZDYxMzZm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45736957"/>
          <w:placeholder>
            <w:docPart w:val="C4A7BC2CE03B4E7C81CFEBC00F6912FB"/>
          </w:placeholder>
        </w:sdtPr>
        <w:sdtContent>
          <w:r w:rsidR="00652AF7" w:rsidRPr="00652AF7">
            <w:rPr>
              <w:rFonts w:eastAsia="Calibri" w:cs="Arial"/>
              <w:color w:val="000000"/>
              <w:lang w:val="es-ES"/>
            </w:rPr>
            <w:t>[5]</w:t>
          </w:r>
        </w:sdtContent>
      </w:sdt>
      <w:r w:rsidRPr="004B59B2">
        <w:rPr>
          <w:rFonts w:eastAsia="Calibri" w:cs="Arial"/>
          <w:lang w:val="es-ES"/>
        </w:rPr>
        <w:t>. Por estas razones, evaluar comparativamente ambos tipos de modelos, bajo un mismo protocolo de validación cruzada permite justificar si el costo computacional de los ensambles optimiza la precisión del diagnóstico predictivo y logra ofrecer un rendimiento más balanceado.</w:t>
      </w:r>
    </w:p>
    <w:p w14:paraId="7906AC1D" w14:textId="5984ACE5" w:rsidR="004B59B2" w:rsidRPr="004B59B2" w:rsidRDefault="004B59B2" w:rsidP="004B59B2">
      <w:pPr>
        <w:pStyle w:val="Heading3"/>
        <w:rPr>
          <w:rFonts w:eastAsia="Calibri"/>
          <w:szCs w:val="22"/>
          <w:lang w:val="es-ES"/>
        </w:rPr>
      </w:pPr>
      <w:bookmarkStart w:id="72" w:name="_Toc242132790"/>
      <w:bookmarkStart w:id="73" w:name="_Toc242132863"/>
      <w:r>
        <w:rPr>
          <w:rFonts w:eastAsia="Calibri"/>
          <w:lang w:val="es-ES"/>
        </w:rPr>
        <w:t>Preprocesamiento: Selección Boruta y Balanceo Smote-NC</w:t>
      </w:r>
      <w:bookmarkEnd w:id="72"/>
      <w:bookmarkEnd w:id="73"/>
    </w:p>
    <w:p w14:paraId="50EB15DA" w14:textId="5CE53AF4" w:rsidR="004B59B2" w:rsidRPr="00FB22BC" w:rsidRDefault="004B59B2" w:rsidP="00FB22BC">
      <w:pPr>
        <w:pStyle w:val="ListParagraph"/>
        <w:numPr>
          <w:ilvl w:val="0"/>
          <w:numId w:val="38"/>
        </w:numPr>
        <w:spacing w:after="0"/>
      </w:pPr>
      <w:r w:rsidRPr="00FB22BC">
        <w:t xml:space="preserve">BORUTA y la selección de características: La selección de variables es un proceso fundamental para abordar la alta dimensionalidad en bases de datos epidemiológicas masivas. </w:t>
      </w:r>
      <w:r w:rsidR="00AF324C">
        <w:t>P</w:t>
      </w:r>
      <w:r w:rsidRPr="00FB22BC">
        <w:t xml:space="preserve">ara la reducción de dimensionalidad es altamente recomendable el uso de métodos de envoltura, como el algoritmo Boruta </w:t>
      </w:r>
      <w:sdt>
        <w:sdtPr>
          <w:tag w:val="MENDELEY_CITATION_v3_eyJjaXRhdGlvbklEIjoiTUVOREVMRVlfQ0lUQVRJT05fMWExYjhmYTUtMDE5OC00MmFkLTgyNWUtZjE1NDQ5MWM4ODI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291979773"/>
          <w:placeholder>
            <w:docPart w:val="C4A7BC2CE03B4E7C81CFEBC00F6912FB"/>
          </w:placeholder>
        </w:sdtPr>
        <w:sdtContent>
          <w:r w:rsidR="00652AF7" w:rsidRPr="00652AF7">
            <w:rPr>
              <w:rFonts w:cs="Arial"/>
              <w:color w:val="000000"/>
            </w:rPr>
            <w:t>[7]</w:t>
          </w:r>
        </w:sdtContent>
      </w:sdt>
      <w:r w:rsidRPr="00FB22BC">
        <w:t>. La ventaja radica en la capacidad para lograr encontrar tanto las características relevantes como las menos importantes respecto a la variable de salida, eliminando el ruido y la información redundante.</w:t>
      </w:r>
      <w:r w:rsidR="002967A1" w:rsidRPr="002967A1">
        <w:t xml:space="preserve"> El algoritmo </w:t>
      </w:r>
      <w:r w:rsidR="00F55C9A" w:rsidRPr="002967A1">
        <w:t>está</w:t>
      </w:r>
      <w:r w:rsidR="002967A1" w:rsidRPr="002967A1">
        <w:t xml:space="preserve"> construido </w:t>
      </w:r>
      <w:r w:rsidR="00F55C9A" w:rsidRPr="002967A1">
        <w:t>en torno</w:t>
      </w:r>
      <w:r w:rsidR="002967A1" w:rsidRPr="002967A1">
        <w:t xml:space="preserve"> a </w:t>
      </w:r>
      <w:r w:rsidR="00F55C9A" w:rsidRPr="002967A1">
        <w:t>él</w:t>
      </w:r>
      <w:r w:rsidR="002967A1" w:rsidRPr="002967A1">
        <w:t xml:space="preserve"> algoritmo de </w:t>
      </w:r>
      <w:r w:rsidR="00F55C9A" w:rsidRPr="002967A1">
        <w:t>clasificación</w:t>
      </w:r>
      <w:r w:rsidR="002967A1" w:rsidRPr="002967A1">
        <w:t xml:space="preserve"> de bosques aleatorios, este algoritmo es relativamente </w:t>
      </w:r>
      <w:r w:rsidR="00F55C9A" w:rsidRPr="002967A1">
        <w:t>rápido</w:t>
      </w:r>
      <w:r w:rsidR="002967A1" w:rsidRPr="002967A1">
        <w:t xml:space="preserve">, por lo general se ejecuta sin ajuste de </w:t>
      </w:r>
      <w:r w:rsidR="00F55C9A" w:rsidRPr="002967A1">
        <w:t>parámetros</w:t>
      </w:r>
      <w:r w:rsidR="002967A1" w:rsidRPr="002967A1">
        <w:t xml:space="preserve"> y proporciona una </w:t>
      </w:r>
      <w:r w:rsidR="00F55C9A" w:rsidRPr="002967A1">
        <w:t>estimación</w:t>
      </w:r>
      <w:r w:rsidR="002967A1" w:rsidRPr="002967A1">
        <w:t xml:space="preserve"> </w:t>
      </w:r>
      <w:r w:rsidR="00F55C9A" w:rsidRPr="002967A1">
        <w:t>numérica</w:t>
      </w:r>
      <w:r w:rsidR="002967A1" w:rsidRPr="002967A1">
        <w:t xml:space="preserve"> de la importancia de las </w:t>
      </w:r>
      <w:r w:rsidR="00F55C9A" w:rsidRPr="002967A1">
        <w:t>características</w:t>
      </w:r>
      <w:r w:rsidR="00E949E1">
        <w:t xml:space="preserve"> </w:t>
      </w:r>
      <w:sdt>
        <w:sdtPr>
          <w:tag w:val="MENDELEY_CITATION_v3_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"/>
          <w:id w:val="-1355107784"/>
          <w:placeholder>
            <w:docPart w:val="A7D37206B2364412ABFCD888B2D43236"/>
          </w:placeholder>
        </w:sdtPr>
        <w:sdtEndPr/>
        <w:sdtContent>
          <w:r w:rsidR="002220C4" w:rsidRPr="002220C4">
            <w:rPr>
              <w:rFonts w:cs="Arial"/>
              <w:color w:val="000000"/>
            </w:rPr>
            <w:t>[</w:t>
          </w:r>
          <w:r w:rsidR="006E4446" w:rsidRPr="006E4446">
            <w:rPr>
              <w:rFonts w:cs="Arial"/>
              <w:color w:val="000000"/>
            </w:rPr>
            <w:t>33</w:t>
          </w:r>
          <w:r w:rsidR="002220C4" w:rsidRPr="002220C4">
            <w:rPr>
              <w:rFonts w:cs="Arial"/>
              <w:color w:val="000000"/>
            </w:rPr>
            <w:t>]</w:t>
          </w:r>
        </w:sdtContent>
      </w:sdt>
      <w:r w:rsidR="00E949E1">
        <w:t>.</w:t>
      </w:r>
    </w:p>
    <w:p w14:paraId="65B2365E" w14:textId="77777777" w:rsidR="004B59B2" w:rsidRPr="00FB22BC" w:rsidRDefault="004B59B2" w:rsidP="004B59B2"/>
    <w:p w14:paraId="00DC9CC1" w14:textId="3DD4934E" w:rsidR="004B59B2" w:rsidRPr="00FB22BC" w:rsidRDefault="004B59B2" w:rsidP="00FB22BC">
      <w:pPr>
        <w:pStyle w:val="ListParagraph"/>
        <w:numPr>
          <w:ilvl w:val="0"/>
          <w:numId w:val="38"/>
        </w:numPr>
        <w:spacing w:after="0"/>
      </w:pPr>
      <w:r w:rsidRPr="00FB22BC">
        <w:rPr>
          <w:lang w:val="es-ES"/>
        </w:rPr>
        <w:t xml:space="preserve">SMOTE y el balanceo sintético de clases: En el análisis de datos de salud poblacional, es común enfrentarse al problema del desbalance de clases, donde los casos de una categoría superan abrumadoramente a los de otra. </w:t>
      </w:r>
      <w:r w:rsidR="003469D3">
        <w:rPr>
          <w:lang w:val="es-ES"/>
        </w:rPr>
        <w:t>Esta situación se presenta cuando las categorías de clasificación no están representadas de manera aproximadamente igual, de hecho</w:t>
      </w:r>
      <w:r w:rsidR="003A085A">
        <w:rPr>
          <w:lang w:val="es-ES"/>
        </w:rPr>
        <w:t>,</w:t>
      </w:r>
      <w:r w:rsidR="003469D3">
        <w:rPr>
          <w:lang w:val="es-ES"/>
        </w:rPr>
        <w:t xml:space="preserve"> los conjuntos de datos del mundo real suelen estar compuestos predominantemente por ejemplos “normales”, con solo un </w:t>
      </w:r>
      <w:r w:rsidR="00474149">
        <w:rPr>
          <w:lang w:val="es-ES"/>
        </w:rPr>
        <w:t>porcentaje pequeño de casos “anormales”</w:t>
      </w:r>
      <w:r w:rsidR="000A223E">
        <w:rPr>
          <w:lang w:val="es-ES"/>
        </w:rPr>
        <w:t xml:space="preserve"> </w:t>
      </w:r>
      <w:sdt>
        <w:sdtPr>
          <w:rPr>
            <w:lang w:val="es-ES"/>
          </w:rPr>
          <w:tag w:val="MENDELEY_CITATION_v3_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LW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Iiwidm9sdW1lIjoiMTYiLCJjb250YWluZXItdGl0bGUtc2hvcnQiOiIifSwiaXNUZW1wb3JhcnkiOmZhbHNlLCJzdXBwcmVzcy1hdXRob3IiOmZhbHNlLCJjb21wb3NpdGUiOmZhbHNlLCJhdXRob3Itb25seSI6ZmFsc2V9XX0="/>
          <w:id w:val="694049749"/>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34</w:t>
          </w:r>
          <w:r w:rsidR="005239E6" w:rsidRPr="005239E6">
            <w:rPr>
              <w:rFonts w:cs="Arial"/>
              <w:color w:val="000000"/>
              <w:lang w:val="es-ES"/>
            </w:rPr>
            <w:t>]</w:t>
          </w:r>
        </w:sdtContent>
      </w:sdt>
      <w:r w:rsidR="00E949E1">
        <w:rPr>
          <w:lang w:val="es-ES"/>
        </w:rPr>
        <w:t xml:space="preserve">. </w:t>
      </w:r>
      <w:r w:rsidRPr="00FB22BC">
        <w:rPr>
          <w:lang w:val="es-ES"/>
        </w:rPr>
        <w:t xml:space="preserve">Según el estudio de Kubahoniyesu y Kabano, para solucionar este problema es necesario aplicar técnicas como SMOTE (Synthetic Minority Over-sampling Technique) o Borderline-SMOTE, las cuales equilibran la distribución de los datos creando ejemplos sintéticos artificiales de la clase minoritaria </w:t>
      </w:r>
      <w:sdt>
        <w:sdtPr>
          <w:rPr>
            <w:lang w:val="es-ES"/>
          </w:rPr>
          <w:tag w:val="MENDELEY_CITATION_v3_eyJjaXRhdGlvbklEIjoiTUVOREVMRVlfQ0lUQVRJT05fMDgxYWUxNDgtYTdmYi00YmU2LTkzNTktYmMyOWI4OTUxMDU2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100949698"/>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Pr="00FB22BC">
        <w:rPr>
          <w:lang w:val="es-ES"/>
        </w:rPr>
        <w:t xml:space="preserve">. La gran ventaja de integrar estas técnicas de remuestreo es que previenen que los algoritmos de Machine Learning se sesguen a favor de la clase mayoritaria (los embarazos exitosos), mejorando significativamente la capacidad del modelo para generalizar y reconocer patrones de riesgo sin perder información valiosa. Es importante precisar que, según la literatura metodológica, las técnicas de sobremuestreo como SMOTE deben aplicarse exclusivamente sobre el conjunto de entrenamiento, y nunca, antes de la división Train/Test, dado que aplicarlas sobre el conjunto completo introduce data Leakage, el modelo terminaría entrenándose con información sintética derivada de datos que en teoría no debería haber visto, inflando artificialmente las métricas de evaluación </w:t>
      </w:r>
      <w:sdt>
        <w:sdtPr>
          <w:rPr>
            <w:lang w:val="es-ES"/>
          </w:rPr>
          <w:tag w:val="MENDELEY_CITATION_v3_eyJjaXRhdGlvbklEIjoiTUVOREVMRVlfQ0lUQVRJT05fNmNiZWFkOTMtOWJlMS00ZGE4LTkyN2QtNjE1MjRjZWMxOWJk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671548679"/>
          <w:placeholder>
            <w:docPart w:val="C4A7BC2CE03B4E7C81CFEBC00F6912FB"/>
          </w:placeholder>
        </w:sdtPr>
        <w:sdtContent>
          <w:r w:rsidR="00652AF7" w:rsidRPr="00652AF7">
            <w:rPr>
              <w:rFonts w:cs="Arial"/>
              <w:color w:val="000000"/>
              <w:lang w:val="es-ES"/>
            </w:rPr>
            <w:t>[6]</w:t>
          </w:r>
        </w:sdtContent>
      </w:sdt>
      <w:r w:rsidR="001A27B8">
        <w:rPr>
          <w:lang w:val="es-ES"/>
        </w:rPr>
        <w:t xml:space="preserve"> </w:t>
      </w:r>
      <w:sdt>
        <w:sdtPr>
          <w:rPr>
            <w:lang w:val="es-ES"/>
          </w:rPr>
          <w:tag w:val="MENDELEY_CITATION_v3_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"/>
          <w:id w:val="-2040651477"/>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26</w:t>
          </w:r>
          <w:r w:rsidR="00652AF7" w:rsidRPr="00652AF7">
            <w:rPr>
              <w:rFonts w:cs="Arial"/>
              <w:color w:val="000000"/>
              <w:lang w:val="es-ES"/>
            </w:rPr>
            <w:t>]</w:t>
          </w:r>
        </w:sdtContent>
      </w:sdt>
      <w:r w:rsidRPr="00FB22BC">
        <w:rPr>
          <w:lang w:val="es-ES"/>
        </w:rPr>
        <w:t>.</w:t>
      </w:r>
    </w:p>
    <w:p w14:paraId="2A763B1B" w14:textId="77777777" w:rsidR="004B59B2" w:rsidRPr="00FB22BC" w:rsidRDefault="004B59B2" w:rsidP="004B59B2"/>
    <w:p w14:paraId="14C64DFC" w14:textId="09335194" w:rsidR="004B59B2" w:rsidRPr="00FB22BC" w:rsidRDefault="004B59B2" w:rsidP="00FB22BC">
      <w:pPr>
        <w:pStyle w:val="ListParagraph"/>
        <w:numPr>
          <w:ilvl w:val="0"/>
          <w:numId w:val="38"/>
        </w:numPr>
        <w:spacing w:after="0"/>
      </w:pPr>
      <w:r w:rsidRPr="00FB22BC">
        <w:rPr>
          <w:lang w:val="es-ES"/>
        </w:rPr>
        <w:t xml:space="preserve">SMOTE-NC: Para abordar el desequilibrio de clases en conjuntos de datos que contienen atributos de naturaleza mixta (nominales y continuos) </w:t>
      </w:r>
      <w:sdt>
        <w:sdtPr>
          <w:rPr>
            <w:lang w:val="es-ES"/>
          </w:rPr>
          <w:tag w:val="MENDELEY_CITATION_v3_eyJjaXRhdGlvbklEIjoiTUVOREVMRVlfQ0lUQVRJT05fN2M3Y2MwOTctMDk2NS00MTJlLThhNTItOTA5MmFjMGRjZGE3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26808099"/>
          <w:placeholder>
            <w:docPart w:val="C4A7BC2CE03B4E7C81CFEBC00F6912FB"/>
          </w:placeholder>
        </w:sdtPr>
        <w:sdtEndPr>
          <w:rPr>
            <w:rFonts w:cs="Arial"/>
          </w:rPr>
        </w:sdtEndPr>
        <w:sdtContent>
          <w:r w:rsidR="00652AF7" w:rsidRPr="00652AF7">
            <w:rPr>
              <w:rFonts w:cs="Arial"/>
              <w:color w:val="000000"/>
              <w:lang w:val="es-ES"/>
            </w:rPr>
            <w:t>[6]</w:t>
          </w:r>
        </w:sdtContent>
      </w:sdt>
      <w:r w:rsidRPr="00FB22BC">
        <w:rPr>
          <w:lang w:val="es-ES"/>
        </w:rPr>
        <w:t xml:space="preserve">. Esta variante de SMOTE, llamada SMOTE-NC (Synthetic Minority Over-sampling Technique for Nominal and Continuous), a diferencia del SMOTE tradicional, que está limitado a datos estrictamente numéricos, SMOTE-NC incorpora mecanismos específicos para preservar y respetar la distribución de las variables categóricas durante la generación de muestras sintéticas </w:t>
      </w:r>
      <w:sdt>
        <w:sdtPr>
          <w:rPr>
            <w:lang w:val="es-ES"/>
          </w:rPr>
          <w:tag w:val="MENDELEY_CITATION_v3_eyJjaXRhdGlvbklEIjoiTUVOREVMRVlfQ0lUQVRJT05fMmYyOTg0NTMtMTZmOS00MGFjLWExMzMtNTM5ZGUxZWMxZjVi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913207174"/>
          <w:placeholder>
            <w:docPart w:val="C4A7BC2CE03B4E7C81CFEBC00F6912FB"/>
          </w:placeholder>
        </w:sdtPr>
        <w:sdtEndPr>
          <w:rPr>
            <w:rFonts w:cs="Arial"/>
          </w:rPr>
        </w:sdtEndPr>
        <w:sdtContent>
          <w:r w:rsidR="00652AF7" w:rsidRPr="00652AF7">
            <w:rPr>
              <w:rFonts w:cs="Arial"/>
              <w:color w:val="000000"/>
              <w:lang w:val="es-ES"/>
            </w:rPr>
            <w:t>[6]</w:t>
          </w:r>
        </w:sdtContent>
      </w:sdt>
      <w:r w:rsidRPr="00FB22BC">
        <w:rPr>
          <w:lang w:val="es-ES"/>
        </w:rPr>
        <w:t xml:space="preserve">. Investigaciones en el ámbito de la salud demuestran que esta técnica reduce eficazmente el sesgo hacia la clase mayoritaria, permitiendo que clasificadores basados en árboles de decisión y ensambles, como XGBoost y Random Forest, alcancen niveles de precisión superiores al 93% en la identificación de patrones predictivos complejos </w:t>
      </w:r>
      <w:sdt>
        <w:sdtPr>
          <w:rPr>
            <w:lang w:val="es-ES"/>
          </w:rPr>
          <w:tag w:val="MENDELEY_CITATION_v3_eyJjaXRhdGlvbklEIjoiTUVOREVMRVlfQ0lUQVRJT05fYmE1ODc2MTktNDNjNS00ODhhLThlNTQtYWZmYTgwZTBhYmIz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356311403"/>
          <w:placeholder>
            <w:docPart w:val="C4A7BC2CE03B4E7C81CFEBC00F6912FB"/>
          </w:placeholder>
        </w:sdtPr>
        <w:sdtEndPr>
          <w:rPr>
            <w:rFonts w:cs="Arial"/>
          </w:rPr>
        </w:sdtEndPr>
        <w:sdtContent>
          <w:r w:rsidR="00652AF7" w:rsidRPr="00652AF7">
            <w:rPr>
              <w:rFonts w:cs="Arial"/>
              <w:color w:val="000000"/>
              <w:lang w:val="es-ES"/>
            </w:rPr>
            <w:t>[6]</w:t>
          </w:r>
        </w:sdtContent>
      </w:sdt>
      <w:r w:rsidRPr="00FB22BC">
        <w:rPr>
          <w:lang w:val="es-ES"/>
        </w:rPr>
        <w:t>. Por esta razón, aplicarla directamente a modelos de ensamble, propone un análisis efectivo a las variables categóricas y directo sin hacer la conversión de categóricas a numéricas como paso previo. Cabe resaltar que la aplicación en modelos de clasificación tradicional se puede proceder normal una vez sometido a un e</w:t>
      </w:r>
      <w:r w:rsidR="00756169">
        <w:rPr>
          <w:lang w:val="es-ES"/>
        </w:rPr>
        <w:t>n</w:t>
      </w:r>
      <w:r w:rsidRPr="00FB22BC">
        <w:rPr>
          <w:lang w:val="es-ES"/>
        </w:rPr>
        <w:t>conding previo de variables.</w:t>
      </w:r>
    </w:p>
    <w:p w14:paraId="16AA6CFE" w14:textId="77777777" w:rsidR="004B59B2" w:rsidRPr="00FB22BC" w:rsidRDefault="004B59B2" w:rsidP="004B59B2"/>
    <w:p w14:paraId="2323FD17" w14:textId="0E5296B7" w:rsidR="004B59B2" w:rsidRPr="00FB22BC" w:rsidRDefault="004B59B2" w:rsidP="00FB22BC">
      <w:pPr>
        <w:pStyle w:val="ListParagraph"/>
        <w:numPr>
          <w:ilvl w:val="0"/>
          <w:numId w:val="38"/>
        </w:numPr>
        <w:spacing w:after="0"/>
      </w:pPr>
      <w:commentRangeStart w:id="74"/>
      <w:commentRangeStart w:id="75"/>
      <w:commentRangeStart w:id="76"/>
      <w:commentRangeStart w:id="77"/>
      <w:r w:rsidRPr="00FB22BC">
        <w:rPr>
          <w:lang w:val="es-ES"/>
        </w:rPr>
        <w:t xml:space="preserve">Codificación One-Hot (One-Hot Encoding): </w:t>
      </w:r>
      <w:commentRangeEnd w:id="74"/>
      <w:r w:rsidRPr="00FB22BC">
        <w:rPr>
          <w:rStyle w:val="CommentReference"/>
          <w:sz w:val="22"/>
          <w:szCs w:val="22"/>
          <w:lang w:val="es-ES"/>
        </w:rPr>
        <w:commentReference w:id="74"/>
      </w:r>
      <w:commentRangeEnd w:id="75"/>
      <w:r w:rsidRPr="00FB22BC">
        <w:rPr>
          <w:rStyle w:val="CommentReference"/>
          <w:sz w:val="22"/>
          <w:szCs w:val="22"/>
          <w:lang w:val="es-ES"/>
        </w:rPr>
        <w:commentReference w:id="75"/>
      </w:r>
      <w:commentRangeEnd w:id="76"/>
      <w:r w:rsidRPr="00FB22BC">
        <w:rPr>
          <w:rStyle w:val="CommentReference"/>
          <w:sz w:val="22"/>
          <w:szCs w:val="22"/>
          <w:lang w:val="es-ES"/>
        </w:rPr>
        <w:commentReference w:id="76"/>
      </w:r>
      <w:commentRangeEnd w:id="77"/>
      <w:r w:rsidRPr="00FB22BC">
        <w:rPr>
          <w:rStyle w:val="CommentReference"/>
          <w:sz w:val="22"/>
          <w:szCs w:val="22"/>
          <w:lang w:val="es-ES"/>
        </w:rPr>
        <w:commentReference w:id="77"/>
      </w:r>
      <w:r w:rsidRPr="00FB22BC">
        <w:rPr>
          <w:lang w:val="es-ES"/>
        </w:rPr>
        <w:t xml:space="preserve">Este método convierte cada atributo nominal multidimensional en vectores binarios independientes (0 o 1) </w:t>
      </w:r>
      <w:sdt>
        <w:sdtPr>
          <w:rPr>
            <w:lang w:val="es-ES"/>
          </w:rPr>
          <w:tag w:val="MENDELEY_CITATION_v3_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"/>
          <w:id w:val="-453481332"/>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27</w:t>
          </w:r>
          <w:r w:rsidR="00D12DDD" w:rsidRPr="00D12DDD">
            <w:rPr>
              <w:rFonts w:cs="Arial"/>
              <w:color w:val="000000"/>
              <w:lang w:val="es-ES"/>
            </w:rPr>
            <w:t>]</w:t>
          </w:r>
        </w:sdtContent>
      </w:sdt>
      <w:r w:rsidRPr="00FB22BC">
        <w:rPr>
          <w:lang w:val="es-ES"/>
        </w:rPr>
        <w:t>. La finalidad de su uso radica en asimilar correctamente las variables cualitativas nominales de la ENDES (tales como el estado civil, el área de residencia o la situación laboral).</w:t>
      </w:r>
    </w:p>
    <w:p w14:paraId="36B12F04" w14:textId="77777777" w:rsidR="004B59B2" w:rsidRPr="00FB22BC" w:rsidRDefault="004B59B2" w:rsidP="004B59B2"/>
    <w:p w14:paraId="46656B81" w14:textId="356F4837" w:rsidR="004B59B2" w:rsidRPr="00FB22BC" w:rsidRDefault="004B59B2" w:rsidP="00FB22BC">
      <w:pPr>
        <w:pStyle w:val="ListParagraph"/>
        <w:numPr>
          <w:ilvl w:val="0"/>
          <w:numId w:val="38"/>
        </w:numPr>
        <w:spacing w:after="0"/>
      </w:pPr>
      <w:r w:rsidRPr="00FB22BC">
        <w:rPr>
          <w:lang w:val="es-ES"/>
        </w:rPr>
        <w:t xml:space="preserve">Validación Cruzada (K-Fold Cross-Validation): </w:t>
      </w:r>
      <w:r w:rsidR="00987FDC" w:rsidRPr="00FB22BC">
        <w:t>Esta técnica se implementa en la fase de entrenamiento para evaluar la estabilidad del modelo y controlar el sobreajuste (</w:t>
      </w:r>
      <w:r w:rsidR="00987FDC" w:rsidRPr="00FB22BC">
        <w:rPr>
          <w:i/>
          <w:iCs/>
        </w:rPr>
        <w:t>overfitting</w:t>
      </w:r>
      <w:r w:rsidR="00987FDC" w:rsidRPr="00FB22BC">
        <w:t>)</w:t>
      </w:r>
      <w:r w:rsidR="00B15CAF">
        <w:t xml:space="preserve"> </w:t>
      </w:r>
      <w:sdt>
        <w:sdtPr>
          <w:tag w:val="MENDELEY_CITATION_v3_eyJjaXRhdGlvbklEIjoiTUVOREVMRVlfQ0lUQVRJT05fYTllZmRkNDAtMDQ3Mi00Y2E5LWEyMTEtNjM3MDAxNWM2OTNl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687106116"/>
          <w:placeholder>
            <w:docPart w:val="4F4210C72EE84DCEAF2B33DE0A19D3F0"/>
          </w:placeholder>
        </w:sdtPr>
        <w:sdtEndPr/>
        <w:sdtContent>
          <w:r w:rsidR="00652AF7" w:rsidRPr="00652AF7">
            <w:rPr>
              <w:rFonts w:cs="Arial"/>
              <w:color w:val="000000"/>
            </w:rPr>
            <w:t>[</w:t>
          </w:r>
          <w:r w:rsidR="006E4446" w:rsidRPr="006E4446">
            <w:rPr>
              <w:rFonts w:cs="Arial"/>
              <w:color w:val="000000"/>
            </w:rPr>
            <w:t>35</w:t>
          </w:r>
          <w:r w:rsidR="00973282" w:rsidRPr="00973282">
            <w:rPr>
              <w:rFonts w:cs="Arial"/>
              <w:color w:val="000000"/>
            </w:rPr>
            <w:t>]</w:t>
          </w:r>
        </w:sdtContent>
      </w:sdt>
      <w:r w:rsidR="00987FDC" w:rsidRPr="00FB22BC">
        <w:t>. El procedimiento divide aleatoriamente el conjunto de datos en k subconjuntos independientes</w:t>
      </w:r>
      <w:r w:rsidR="00931B41" w:rsidRPr="00FB22BC">
        <w:t xml:space="preserve">, luego </w:t>
      </w:r>
      <w:r w:rsidR="00987FDC" w:rsidRPr="00FB22BC">
        <w:t xml:space="preserve">el algoritmo se entrena iterativamente en k-1 pliegues y </w:t>
      </w:r>
      <w:r w:rsidR="00931B41" w:rsidRPr="00FB22BC">
        <w:t xml:space="preserve">se </w:t>
      </w:r>
      <w:r w:rsidR="00987FDC" w:rsidRPr="00FB22BC">
        <w:t xml:space="preserve">valida su desempeño en el pliegue restante </w:t>
      </w:r>
      <w:sdt>
        <w:sdtPr>
          <w:tag w:val="MENDELEY_CITATION_v3_eyJjaXRhdGlvbklEIjoiTUVOREVMRVlfQ0lUQVRJT05fNGRmZDEyYjctMGIyMS00Yjc4LTk3ZjgtYzU4YzNjYmExZWQ2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746226303"/>
          <w:placeholder>
            <w:docPart w:val="C4A7BC2CE03B4E7C81CFEBC00F6912FB"/>
          </w:placeholder>
        </w:sdtPr>
        <w:sdtContent>
          <w:r w:rsidR="00652AF7" w:rsidRPr="00652AF7">
            <w:rPr>
              <w:rFonts w:cs="Arial"/>
              <w:color w:val="000000"/>
            </w:rPr>
            <w:t>[6]</w:t>
          </w:r>
        </w:sdtContent>
      </w:sdt>
      <w:sdt>
        <w:sdtPr>
          <w:tag w:val="MENDELEY_CITATION_v3_eyJjaXRhdGlvbklEIjoiTUVOREVMRVlfQ0lUQVRJT05fNGI1OWM2MDItOGE5Yy00ZDg4LWJiNzctZjU3MGQyOTc1YzI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59070020"/>
          <w:placeholder>
            <w:docPart w:val="4F4210C72EE84DCEAF2B33DE0A19D3F0"/>
          </w:placeholder>
        </w:sdtPr>
        <w:sdtEndPr/>
        <w:sdtContent>
          <w:r w:rsidR="00652AF7" w:rsidRPr="00652AF7">
            <w:rPr>
              <w:rFonts w:cs="Arial"/>
              <w:color w:val="000000"/>
            </w:rPr>
            <w:t>[</w:t>
          </w:r>
          <w:r w:rsidR="006E4446" w:rsidRPr="006E4446">
            <w:rPr>
              <w:rFonts w:cs="Arial"/>
              <w:color w:val="000000"/>
            </w:rPr>
            <w:t>17</w:t>
          </w:r>
          <w:r w:rsidR="00911DF7" w:rsidRPr="00911DF7">
            <w:rPr>
              <w:rFonts w:cs="Arial"/>
              <w:color w:val="000000"/>
            </w:rPr>
            <w:t>]</w:t>
          </w:r>
        </w:sdtContent>
      </w:sdt>
      <w:r w:rsidR="00987FDC" w:rsidRPr="00FB22BC">
        <w:t xml:space="preserve">. Este esquema garantiza que las métricas obtenidas resulten independientes de la división inicial de los microdatos de la ENDES, proporcionando una estimación </w:t>
      </w:r>
      <w:r w:rsidR="00C57738" w:rsidRPr="00C57738">
        <w:t>con menor varianza y sesgo en comparación con otros esquemas de remuestreo</w:t>
      </w:r>
      <w:r w:rsidR="00C57738">
        <w:t xml:space="preserve"> </w:t>
      </w:r>
      <w:sdt>
        <w:sdtPr>
          <w:tag w:val="MENDELEY_CITATION_v3_eyJjaXRhdGlvbklEIjoiTUVOREVMRVlfQ0lUQVRJT05fNzM2ZmUxMDEtYzk0NC00ZjRlLWI5ZTEtNTI3MGFlZjdkMzUx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565406771"/>
          <w:placeholder>
            <w:docPart w:val="C4A7BC2CE03B4E7C81CFEBC00F6912FB"/>
          </w:placeholder>
        </w:sdtPr>
        <w:sdtContent>
          <w:r w:rsidR="00652AF7" w:rsidRPr="00652AF7">
            <w:rPr>
              <w:rFonts w:cs="Arial"/>
              <w:color w:val="000000"/>
            </w:rPr>
            <w:t>[6]</w:t>
          </w:r>
        </w:sdtContent>
      </w:sdt>
      <w:r w:rsidR="007908EB">
        <w:t xml:space="preserve"> </w:t>
      </w:r>
      <w:sdt>
        <w:sdtPr>
          <w:tag w:val="MENDELEY_CITATION_v3_eyJjaXRhdGlvbklEIjoiTUVOREVMRVlfQ0lUQVRJT05fYTBmZGQ1ZDAtZWE4MC00ZmRlLTkyNjYtMGU5ZjEwZDFjZmYz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575050331"/>
          <w:placeholder>
            <w:docPart w:val="4F4210C72EE84DCEAF2B33DE0A19D3F0"/>
          </w:placeholder>
        </w:sdtPr>
        <w:sdtEndPr/>
        <w:sdtContent>
          <w:r w:rsidR="00652AF7" w:rsidRPr="00652AF7">
            <w:rPr>
              <w:rFonts w:cs="Arial"/>
              <w:color w:val="000000"/>
            </w:rPr>
            <w:t>[</w:t>
          </w:r>
          <w:r w:rsidR="006E4446" w:rsidRPr="006E4446">
            <w:rPr>
              <w:rFonts w:cs="Arial"/>
              <w:color w:val="000000"/>
            </w:rPr>
            <w:t>35</w:t>
          </w:r>
          <w:r w:rsidR="00973282" w:rsidRPr="00973282">
            <w:rPr>
              <w:rFonts w:cs="Arial"/>
              <w:color w:val="000000"/>
            </w:rPr>
            <w:t>]</w:t>
          </w:r>
        </w:sdtContent>
      </w:sdt>
      <w:r w:rsidR="00C57738">
        <w:t>.</w:t>
      </w:r>
    </w:p>
    <w:p w14:paraId="3BDA1B1D" w14:textId="77777777" w:rsidR="004B59B2" w:rsidRPr="00FB22BC" w:rsidRDefault="004B59B2" w:rsidP="004B59B2"/>
    <w:p w14:paraId="394F0CEA" w14:textId="77339D74" w:rsidR="004B59B2" w:rsidRPr="00FB22BC" w:rsidRDefault="004B59B2" w:rsidP="00FB22BC">
      <w:pPr>
        <w:pStyle w:val="ListParagraph"/>
        <w:numPr>
          <w:ilvl w:val="0"/>
          <w:numId w:val="38"/>
        </w:numPr>
        <w:spacing w:after="0"/>
      </w:pPr>
      <w:r w:rsidRPr="00FB22BC">
        <w:rPr>
          <w:lang w:val="es-ES"/>
        </w:rPr>
        <w:t xml:space="preserve">(Grid Search) para el ajuste de hiperparámetros: Esta técnica evalúa múltiples combinaciones de hiperparámetros (tales como la profundidad máxima de los árboles, la tasa de aprendizaje y el número de estimadores) de manera simultánea para seleccionar de forma automatizada, la configuración paramétrica exacta que maximice la sensibilidad diagnóstica y el área bajo la curva (PR-AUC) </w:t>
      </w:r>
      <w:sdt>
        <w:sdtPr>
          <w:rPr>
            <w:lang w:val="es-ES"/>
          </w:rPr>
          <w:tag w:val="MENDELEY_CITATION_v3_eyJjaXRhdGlvbklEIjoiTUVOREVMRVlfQ0lUQVRJT05fMGNmYzc1OWYtNDg1Ni00ODMwLWI3MzItYWE3ODc2NTU0NWEx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405498568"/>
          <w:placeholder>
            <w:docPart w:val="C4A7BC2CE03B4E7C81CFEBC00F6912FB"/>
          </w:placeholder>
        </w:sdtPr>
        <w:sdtContent>
          <w:r w:rsidR="00652AF7" w:rsidRPr="00652AF7">
            <w:rPr>
              <w:rFonts w:cs="Arial"/>
              <w:color w:val="000000"/>
              <w:lang w:val="es-ES"/>
            </w:rPr>
            <w:t>[6]</w:t>
          </w:r>
        </w:sdtContent>
      </w:sdt>
      <w:r w:rsidR="001A27B8">
        <w:rPr>
          <w:lang w:val="es-ES"/>
        </w:rPr>
        <w:t xml:space="preserve"> </w:t>
      </w:r>
      <w:sdt>
        <w:sdtPr>
          <w:rPr>
            <w:lang w:val="es-ES"/>
          </w:rPr>
          <w:tag w:val="MENDELEY_CITATION_v3_eyJjaXRhdGlvbklEIjoiTUVOREVMRVlfQ0lUQVRJT05fNWJjZTdlNGYtZTM0NC00ZmEwLWEzMjctMzExODlkNzBlMGUy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973984944"/>
          <w:placeholder>
            <w:docPart w:val="C4A7BC2CE03B4E7C81CFEBC00F6912FB"/>
          </w:placeholder>
        </w:sdtPr>
        <w:sdtContent>
          <w:r w:rsidR="00652AF7" w:rsidRPr="00652AF7">
            <w:rPr>
              <w:rFonts w:cs="Arial"/>
              <w:color w:val="000000"/>
              <w:lang w:val="es-ES"/>
            </w:rPr>
            <w:t>[7]</w:t>
          </w:r>
        </w:sdtContent>
      </w:sdt>
      <w:r w:rsidRPr="00FB22BC">
        <w:rPr>
          <w:lang w:val="es-ES"/>
        </w:rPr>
        <w:t>.</w:t>
      </w:r>
    </w:p>
    <w:p w14:paraId="77F131FE" w14:textId="66794BAA" w:rsidR="004B59B2" w:rsidRDefault="004B59B2" w:rsidP="004B59B2">
      <w:pPr>
        <w:pStyle w:val="Heading3"/>
      </w:pPr>
      <w:bookmarkStart w:id="78" w:name="_Toc242132791"/>
      <w:bookmarkStart w:id="79" w:name="_Toc242132864"/>
      <w:r>
        <w:t>Métricas de evaluación del rendimiento</w:t>
      </w:r>
      <w:bookmarkEnd w:id="78"/>
      <w:bookmarkEnd w:id="79"/>
    </w:p>
    <w:p w14:paraId="493AE35E" w14:textId="5213EC8A" w:rsidR="004B59B2" w:rsidRPr="008A1F05" w:rsidRDefault="004B59B2" w:rsidP="004B59B2">
      <w:pPr>
        <w:ind w:right="49"/>
        <w:rPr>
          <w:rFonts w:cs="Arial"/>
          <w:lang w:val="es-ES"/>
        </w:rPr>
      </w:pPr>
      <w:r w:rsidRPr="008A1F05">
        <w:rPr>
          <w:rFonts w:cs="Arial"/>
          <w:lang w:val="es-ES"/>
        </w:rPr>
        <w:t>En el aprendizaje supervisado aplicado a la salud reproductiva, la validación científica de los modelos de clasificación binaria requiere un enfoque multímétrico, por lo que el rendimiento de los algoritmos no debe evaluarse de forma aislada, sino a través de la integración de cinco métricas fundamentales derivadas de la matriz de confusión</w:t>
      </w:r>
      <w:r w:rsidR="00AE61B4">
        <w:rPr>
          <w:rFonts w:cs="Arial"/>
          <w:lang w:val="es-ES"/>
        </w:rPr>
        <w:t xml:space="preserve"> </w:t>
      </w:r>
      <w:sdt>
        <w:sdtPr>
          <w:rPr>
            <w:rFonts w:cs="Arial"/>
            <w:lang w:val="es-ES"/>
          </w:rPr>
          <w:tag w:val="MENDELEY_CITATION_v3_eyJjaXRhdGlvbklEIjoiTUVOREVMRVlfQ0lUQVRJT05fNjE0MDA2MDItYzAzMi00NzA2LTgzZWMtOTVmNzY3Yjc2YWN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391929953"/>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00AE61B4">
        <w:rPr>
          <w:rFonts w:cs="Arial"/>
          <w:lang w:val="es-ES"/>
        </w:rPr>
        <w:t xml:space="preserve"> </w:t>
      </w:r>
      <w:sdt>
        <w:sdtPr>
          <w:rPr>
            <w:rFonts w:cs="Arial"/>
            <w:lang w:val="es-ES"/>
          </w:rPr>
          <w:tag w:val="MENDELEY_CITATION_v3_eyJjaXRhdGlvbklEIjoiTUVOREVMRVlfQ0lUQVRJT05fNDEzN2U3OTMtMWQyMi00M2ExLTk2MDUtOWJiYjViMGYwNTk4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35222019"/>
          <w:placeholder>
            <w:docPart w:val="C4A7BC2CE03B4E7C81CFEBC00F6912FB"/>
          </w:placeholder>
        </w:sdtPr>
        <w:sdtContent>
          <w:r w:rsidR="00652AF7" w:rsidRPr="00652AF7">
            <w:rPr>
              <w:rFonts w:cs="Arial"/>
              <w:color w:val="000000"/>
              <w:lang w:val="es-ES"/>
            </w:rPr>
            <w:t>[7]</w:t>
          </w:r>
        </w:sdtContent>
      </w:sdt>
      <w:r w:rsidR="00993E7B">
        <w:rPr>
          <w:rFonts w:cs="Arial"/>
          <w:lang w:val="es-ES"/>
        </w:rPr>
        <w:t xml:space="preserve"> </w:t>
      </w:r>
      <w:sdt>
        <w:sdtPr>
          <w:rPr>
            <w:rFonts w:cs="Arial"/>
            <w:lang w:val="es-ES"/>
          </w:rPr>
          <w:tag w:val="MENDELEY_CITATION_v3_eyJjaXRhdGlvbklEIjoiTUVOREVMRVlfQ0lUQVRJT05fZmM5ZTdlODctNzg1Ny00ZmE4LTgwNzYtNjU3YzdkNzM4OTg1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7179160"/>
          <w:placeholder>
            <w:docPart w:val="C4A7BC2CE03B4E7C81CFEBC00F6912FB"/>
          </w:placeholder>
        </w:sdtPr>
        <w:sdtContent>
          <w:r w:rsidR="00652AF7" w:rsidRPr="00652AF7">
            <w:rPr>
              <w:rFonts w:cs="Arial"/>
              <w:color w:val="000000"/>
              <w:lang w:val="es-ES"/>
            </w:rPr>
            <w:t>[5]</w:t>
          </w:r>
        </w:sdtContent>
      </w:sdt>
      <w:r w:rsidRPr="008A1F05">
        <w:rPr>
          <w:rFonts w:cs="Arial"/>
          <w:lang w:val="es-ES"/>
        </w:rPr>
        <w:t>.</w:t>
      </w:r>
    </w:p>
    <w:p w14:paraId="2FC34AFC" w14:textId="39C8C564" w:rsidR="004B59B2" w:rsidRPr="008A1F05" w:rsidRDefault="004B59B2" w:rsidP="00B374CF">
      <w:pPr>
        <w:pStyle w:val="ListParagraph"/>
        <w:numPr>
          <w:ilvl w:val="0"/>
          <w:numId w:val="39"/>
        </w:numPr>
        <w:spacing w:after="0"/>
      </w:pPr>
      <w:r w:rsidRPr="00B374CF">
        <w:rPr>
          <w:lang w:val="es-ES"/>
        </w:rPr>
        <w:t>Exactitud (Accuracy): Representa la proporción de clasificaciones correctas</w:t>
      </w:r>
      <w:r w:rsidR="00DE343E">
        <w:rPr>
          <w:lang w:val="es-ES"/>
        </w:rPr>
        <w:t xml:space="preserve">, </w:t>
      </w:r>
      <w:r w:rsidRPr="00B374CF">
        <w:rPr>
          <w:lang w:val="es-ES"/>
        </w:rPr>
        <w:t>tanto de partos a término como de pérdidas gestacionales</w:t>
      </w:r>
      <w:r w:rsidR="00DE343E">
        <w:rPr>
          <w:lang w:val="es-ES"/>
        </w:rPr>
        <w:t xml:space="preserve">, </w:t>
      </w:r>
      <w:r w:rsidRPr="00B374CF">
        <w:rPr>
          <w:lang w:val="es-ES"/>
        </w:rPr>
        <w:t xml:space="preserve">sobre el total de la muestra </w:t>
      </w:r>
      <w:sdt>
        <w:sdtPr>
          <w:rPr>
            <w:lang w:val="es-ES"/>
          </w:rPr>
          <w:tag w:val="MENDELEY_CITATION_v3_eyJjaXRhdGlvbklEIjoiTUVOREVMRVlfQ0lUQVRJT05fZmViOTUzNDctNWFjZC00NmRjLTlkYTMtOGExOTZiMWE5Njlk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795796523"/>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00AE61B4">
        <w:rPr>
          <w:lang w:val="es-ES"/>
        </w:rPr>
        <w:t xml:space="preserve">. </w:t>
      </w:r>
      <w:r w:rsidRPr="00B374CF">
        <w:rPr>
          <w:lang w:val="es-ES"/>
        </w:rPr>
        <w:t xml:space="preserve">Sin embargo, en presencia de desbalance de clases severo característico de encuestas, la exactitud tiende a sobreestimar el rendimiento real, haciendo </w:t>
      </w:r>
      <w:r w:rsidR="00DE343E">
        <w:rPr>
          <w:lang w:val="es-ES"/>
        </w:rPr>
        <w:t>necesaria y obligatoria</w:t>
      </w:r>
      <w:r w:rsidRPr="00B374CF">
        <w:rPr>
          <w:lang w:val="es-ES"/>
        </w:rPr>
        <w:t xml:space="preserve"> su validación con otras métricas específicas de la clase minoritaria </w:t>
      </w:r>
      <w:sdt>
        <w:sdtPr>
          <w:rPr>
            <w:lang w:val="es-ES"/>
          </w:rPr>
          <w:tag w:val="MENDELEY_CITATION_v3_eyJjaXRhdGlvbklEIjoiTUVOREVMRVlfQ0lUQVRJT05fNzEwMGIxOWMtMGNkMi00Y2I4LTk0YWItMTUwNmViOTkxNmMw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29543489"/>
          <w:placeholder>
            <w:docPart w:val="C4A7BC2CE03B4E7C81CFEBC00F6912FB"/>
          </w:placeholder>
        </w:sdtPr>
        <w:sdtContent>
          <w:r w:rsidR="00652AF7" w:rsidRPr="00652AF7">
            <w:rPr>
              <w:rFonts w:cs="Arial"/>
              <w:color w:val="000000"/>
              <w:lang w:val="es-ES"/>
            </w:rPr>
            <w:t>[7]</w:t>
          </w:r>
        </w:sdtContent>
      </w:sdt>
      <w:r w:rsidR="004A4887">
        <w:rPr>
          <w:lang w:val="es-ES"/>
        </w:rPr>
        <w:t>.</w:t>
      </w:r>
    </w:p>
    <w:p w14:paraId="10934E61" w14:textId="77777777" w:rsidR="004B59B2" w:rsidRPr="008A1F05" w:rsidRDefault="004B59B2" w:rsidP="004B59B2">
      <w:pPr>
        <w:spacing w:after="0"/>
      </w:pPr>
    </w:p>
    <w:p w14:paraId="4AB97768" w14:textId="0FC293C1" w:rsidR="00EA3B12" w:rsidRPr="00B374CF" w:rsidRDefault="00EA3B12" w:rsidP="00B374CF">
      <w:pPr>
        <w:pStyle w:val="ListParagraph"/>
        <w:numPr>
          <w:ilvl w:val="0"/>
          <w:numId w:val="39"/>
        </w:numPr>
        <w:spacing w:after="0"/>
        <w:rPr>
          <w:lang w:val="es-PE"/>
        </w:rPr>
      </w:pPr>
      <w:r w:rsidRPr="00B374CF">
        <w:rPr>
          <w:lang w:val="es-PE"/>
        </w:rPr>
        <w:t xml:space="preserve">Precisión (Precision): Esta métrica mide la proporción de clasificaciones positivas correctas sobre el total de gestantes identificadas en riesgo de pérdida por el modelo </w:t>
      </w:r>
      <w:sdt>
        <w:sdtPr>
          <w:rPr>
            <w:lang w:val="es-PE"/>
          </w:rPr>
          <w:tag w:val="MENDELEY_CITATION_v3_eyJjaXRhdGlvbklEIjoiTUVOREVMRVlfQ0lUQVRJT05fYWFkYWJmNmUtMWY3Yy00ODNkLWEzMGUtYzE0NWM3MjQ0N2Y3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85163950"/>
          <w:placeholder>
            <w:docPart w:val="C4A7BC2CE03B4E7C81CFEBC00F6912FB"/>
          </w:placeholder>
        </w:sdtPr>
        <w:sdtContent>
          <w:r w:rsidR="00652AF7" w:rsidRPr="00652AF7">
            <w:rPr>
              <w:rFonts w:cs="Arial"/>
              <w:color w:val="000000"/>
              <w:lang w:val="es-PE"/>
            </w:rPr>
            <w:t>[7]</w:t>
          </w:r>
        </w:sdtContent>
      </w:sdt>
      <w:r w:rsidR="0092619B">
        <w:rPr>
          <w:lang w:val="es-PE"/>
        </w:rPr>
        <w:t xml:space="preserve"> </w:t>
      </w:r>
      <w:sdt>
        <w:sdtPr>
          <w:rPr>
            <w:lang w:val="es-PE"/>
          </w:rPr>
          <w:tag w:val="MENDELEY_CITATION_v3_eyJjaXRhdGlvbklEIjoiTUVOREVMRVlfQ0lUQVRJT05fNWNkMDU2NDctNTViYi00ODk3LTkxMTMtOGMyMzI1ZmJlMTEy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023783028"/>
          <w:placeholder>
            <w:docPart w:val="C4A7BC2CE03B4E7C81CFEBC00F6912FB"/>
          </w:placeholder>
        </w:sdtPr>
        <w:sdtContent>
          <w:r w:rsidR="00652AF7" w:rsidRPr="00652AF7">
            <w:rPr>
              <w:rFonts w:cs="Arial"/>
              <w:color w:val="000000"/>
              <w:lang w:val="es-PE"/>
            </w:rPr>
            <w:t>[5]</w:t>
          </w:r>
        </w:sdtContent>
      </w:sdt>
      <w:r w:rsidRPr="00B374CF">
        <w:rPr>
          <w:lang w:val="es-PE"/>
        </w:rPr>
        <w:t>. En el contexto de la ENDES, permite evaluar la tasa de acierto del algoritmo al predecir un caso positivo, reduciendo la incidencia de falsos positivos en el tamizaje poblacional.</w:t>
      </w:r>
    </w:p>
    <w:p w14:paraId="6EB3D1BB" w14:textId="77777777" w:rsidR="008A1F05" w:rsidRPr="008A1F05" w:rsidRDefault="008A1F05" w:rsidP="00EA3B12">
      <w:pPr>
        <w:spacing w:after="0"/>
        <w:rPr>
          <w:lang w:val="es-PE"/>
        </w:rPr>
      </w:pPr>
    </w:p>
    <w:p w14:paraId="4826A06E" w14:textId="1C955B7C" w:rsidR="00EA3B12" w:rsidRPr="00B374CF" w:rsidRDefault="00EA3B12" w:rsidP="00B374CF">
      <w:pPr>
        <w:pStyle w:val="ListParagraph"/>
        <w:numPr>
          <w:ilvl w:val="0"/>
          <w:numId w:val="39"/>
        </w:numPr>
        <w:spacing w:after="0"/>
        <w:rPr>
          <w:lang w:val="es-PE"/>
        </w:rPr>
      </w:pPr>
      <w:r w:rsidRPr="00B374CF">
        <w:rPr>
          <w:lang w:val="es-PE"/>
        </w:rPr>
        <w:t xml:space="preserve">Sensibilidad (Recall): Representa la capacidad del clasificador para detectar la totalidad de los eventos reales de pérdida gestacional registrados en la muestra </w:t>
      </w:r>
      <w:sdt>
        <w:sdtPr>
          <w:rPr>
            <w:lang w:val="es-PE"/>
          </w:rPr>
          <w:tag w:val="MENDELEY_CITATION_v3_eyJjaXRhdGlvbklEIjoiTUVOREVMRVlfQ0lUQVRJT05fYWY4MGE0ZGMtYzUyMi00NWEwLThhOTEtNjExMWUyNGU2ZWZ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140181471"/>
          <w:placeholder>
            <w:docPart w:val="4F4D513FC1114516BA807E412001F9E1"/>
          </w:placeholder>
        </w:sdtPr>
        <w:sdtContent>
          <w:r w:rsidR="00652AF7" w:rsidRPr="00652AF7">
            <w:rPr>
              <w:rFonts w:cs="Arial"/>
              <w:color w:val="000000"/>
              <w:lang w:val="es-PE"/>
            </w:rPr>
            <w:t>[</w:t>
          </w:r>
          <w:r w:rsidR="006E4446" w:rsidRPr="006E4446">
            <w:rPr>
              <w:rFonts w:cs="Arial"/>
              <w:color w:val="000000"/>
              <w:lang w:val="es-PE"/>
            </w:rPr>
            <w:t>17</w:t>
          </w:r>
          <w:r w:rsidR="00652AF7" w:rsidRPr="00652AF7">
            <w:rPr>
              <w:rFonts w:cs="Arial"/>
              <w:color w:val="000000"/>
              <w:lang w:val="es-PE"/>
            </w:rPr>
            <w:t>]</w:t>
          </w:r>
        </w:sdtContent>
      </w:sdt>
      <w:r w:rsidRPr="00B374CF">
        <w:rPr>
          <w:lang w:val="es-PE"/>
        </w:rPr>
        <w:t xml:space="preserve"> </w:t>
      </w:r>
      <w:sdt>
        <w:sdtPr>
          <w:rPr>
            <w:lang w:val="es-PE"/>
          </w:rPr>
          <w:tag w:val="MENDELEY_CITATION_v3_eyJjaXRhdGlvbklEIjoiTUVOREVMRVlfQ0lUQVRJT05fOTg2MjMzNzItN2M4Yi00Y2Q5LWExYmMtYzRjZTM0MGVmYWQ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833940549"/>
          <w:placeholder>
            <w:docPart w:val="C4A7BC2CE03B4E7C81CFEBC00F6912FB"/>
          </w:placeholder>
        </w:sdtPr>
        <w:sdtContent>
          <w:r w:rsidR="00652AF7" w:rsidRPr="00652AF7">
            <w:rPr>
              <w:rFonts w:cs="Arial"/>
              <w:color w:val="000000"/>
              <w:lang w:val="es-PE"/>
            </w:rPr>
            <w:t>[5]</w:t>
          </w:r>
        </w:sdtContent>
      </w:sdt>
      <w:r w:rsidRPr="00B374CF">
        <w:rPr>
          <w:lang w:val="es-PE"/>
        </w:rPr>
        <w:t xml:space="preserve">. En el ámbito de la salud materno, la sensibilidad constituye el indicador de relevancia clínica, </w:t>
      </w:r>
      <w:r w:rsidR="006A785F">
        <w:rPr>
          <w:lang w:val="es-PE"/>
        </w:rPr>
        <w:t>ya</w:t>
      </w:r>
      <w:r w:rsidRPr="00B374CF">
        <w:rPr>
          <w:lang w:val="es-PE"/>
        </w:rPr>
        <w:t xml:space="preserve"> que prioriza la reducción de falsos negativos y garantiza la identificación de las pacientes expuestas a riesgo </w:t>
      </w:r>
      <w:sdt>
        <w:sdtPr>
          <w:rPr>
            <w:lang w:val="es-PE"/>
          </w:rPr>
          <w:tag w:val="MENDELEY_CITATION_v3_eyJjaXRhdGlvbklEIjoiTUVOREVMRVlfQ0lUQVRJT05fMjFhMGZhZjYtNDA2ZC00ODNjLTk2NmQtYTFiYzVkMTA4NTN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356648652"/>
          <w:placeholder>
            <w:docPart w:val="4F4D513FC1114516BA807E412001F9E1"/>
          </w:placeholder>
        </w:sdtPr>
        <w:sdtContent>
          <w:r w:rsidR="00652AF7" w:rsidRPr="00652AF7">
            <w:rPr>
              <w:rFonts w:cs="Arial"/>
              <w:color w:val="000000"/>
              <w:lang w:val="es-PE"/>
            </w:rPr>
            <w:t>[</w:t>
          </w:r>
          <w:r w:rsidR="006E4446" w:rsidRPr="006E4446">
            <w:rPr>
              <w:rFonts w:cs="Arial"/>
              <w:color w:val="000000"/>
              <w:lang w:val="es-PE"/>
            </w:rPr>
            <w:t>17</w:t>
          </w:r>
          <w:r w:rsidR="00652AF7" w:rsidRPr="00652AF7">
            <w:rPr>
              <w:rFonts w:cs="Arial"/>
              <w:color w:val="000000"/>
              <w:lang w:val="es-PE"/>
            </w:rPr>
            <w:t>]</w:t>
          </w:r>
        </w:sdtContent>
      </w:sdt>
      <w:r w:rsidRPr="00B374CF">
        <w:rPr>
          <w:lang w:val="es-PE"/>
        </w:rPr>
        <w:t>.</w:t>
      </w:r>
    </w:p>
    <w:p w14:paraId="1F49CC9E" w14:textId="77777777" w:rsidR="008A1F05" w:rsidRPr="008A1F05" w:rsidRDefault="008A1F05" w:rsidP="00EA3B12">
      <w:pPr>
        <w:spacing w:after="0"/>
        <w:rPr>
          <w:lang w:val="es-PE"/>
        </w:rPr>
      </w:pPr>
    </w:p>
    <w:p w14:paraId="0CE57906" w14:textId="64F6918F" w:rsidR="00EA3B12" w:rsidRPr="00B374CF" w:rsidRDefault="00EA3B12" w:rsidP="00B374CF">
      <w:pPr>
        <w:pStyle w:val="ListParagraph"/>
        <w:numPr>
          <w:ilvl w:val="0"/>
          <w:numId w:val="39"/>
        </w:numPr>
        <w:spacing w:after="0"/>
        <w:rPr>
          <w:lang w:val="es-PE"/>
        </w:rPr>
      </w:pPr>
      <w:r w:rsidRPr="00B374CF">
        <w:rPr>
          <w:lang w:val="es-PE"/>
        </w:rPr>
        <w:t>F1-Score: Corresponde a la media armónica entre la precisión y la sensibilidad. Esta métrica ofrece una evaluación equilibrada del desempeño algorítmico, mitigando la distorsión que genera la marcada asimetría entre las clases de la ENDES</w:t>
      </w:r>
      <w:r w:rsidR="00DE343E">
        <w:rPr>
          <w:lang w:val="es-PE"/>
        </w:rPr>
        <w:t xml:space="preserve">, </w:t>
      </w:r>
      <w:r w:rsidRPr="00B374CF">
        <w:rPr>
          <w:lang w:val="es-PE"/>
        </w:rPr>
        <w:t>donde los partos a término superan ampliamente a los eventos de pérdida</w:t>
      </w:r>
      <w:r w:rsidR="00DE343E">
        <w:rPr>
          <w:lang w:val="es-PE"/>
        </w:rPr>
        <w:t xml:space="preserve"> </w:t>
      </w:r>
      <w:sdt>
        <w:sdtPr>
          <w:rPr>
            <w:lang w:val="es-PE"/>
          </w:rPr>
          <w:tag w:val="MENDELEY_CITATION_v3_eyJjaXRhdGlvbklEIjoiTUVOREVMRVlfQ0lUQVRJT05fY2JlNmYxMjMtOThlMi00YjdkLWI5MzMtNDA3ZDMzNjRkMTN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938547979"/>
          <w:placeholder>
            <w:docPart w:val="4F4D513FC1114516BA807E412001F9E1"/>
          </w:placeholder>
        </w:sdtPr>
        <w:sdtContent>
          <w:r w:rsidR="00652AF7" w:rsidRPr="00652AF7">
            <w:rPr>
              <w:rFonts w:cs="Arial"/>
              <w:color w:val="000000"/>
              <w:lang w:val="es-PE"/>
            </w:rPr>
            <w:t>[</w:t>
          </w:r>
          <w:r w:rsidR="006E4446" w:rsidRPr="006E4446">
            <w:rPr>
              <w:rFonts w:cs="Arial"/>
              <w:color w:val="000000"/>
              <w:lang w:val="es-PE"/>
            </w:rPr>
            <w:t>17</w:t>
          </w:r>
          <w:r w:rsidR="00652AF7" w:rsidRPr="00652AF7">
            <w:rPr>
              <w:rFonts w:cs="Arial"/>
              <w:color w:val="000000"/>
              <w:lang w:val="es-PE"/>
            </w:rPr>
            <w:t>]</w:t>
          </w:r>
        </w:sdtContent>
      </w:sdt>
      <w:r w:rsidR="00993E7B">
        <w:rPr>
          <w:lang w:val="es-PE"/>
        </w:rPr>
        <w:t xml:space="preserve"> </w:t>
      </w:r>
      <w:sdt>
        <w:sdtPr>
          <w:rPr>
            <w:lang w:val="es-PE"/>
          </w:rPr>
          <w:tag w:val="MENDELEY_CITATION_v3_eyJjaXRhdGlvbklEIjoiTUVOREVMRVlfQ0lUQVRJT05fNmEwMDUyNmItMDhmOC00YjFjLTk0NGMtZmRmMWJiMjg2NGEz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33771201"/>
          <w:placeholder>
            <w:docPart w:val="C4A7BC2CE03B4E7C81CFEBC00F6912FB"/>
          </w:placeholder>
        </w:sdtPr>
        <w:sdtContent>
          <w:r w:rsidR="00652AF7" w:rsidRPr="00652AF7">
            <w:rPr>
              <w:rFonts w:cs="Arial"/>
              <w:color w:val="000000"/>
              <w:lang w:val="es-PE"/>
            </w:rPr>
            <w:t>[7]</w:t>
          </w:r>
        </w:sdtContent>
      </w:sdt>
      <w:r w:rsidR="004A4887">
        <w:rPr>
          <w:lang w:val="es-PE"/>
        </w:rPr>
        <w:t>.</w:t>
      </w:r>
    </w:p>
    <w:p w14:paraId="79B808F9" w14:textId="77777777" w:rsidR="008A1F05" w:rsidRPr="008A1F05" w:rsidRDefault="008A1F05" w:rsidP="00EA3B12">
      <w:pPr>
        <w:spacing w:after="0"/>
        <w:rPr>
          <w:lang w:val="es-PE"/>
        </w:rPr>
      </w:pPr>
    </w:p>
    <w:p w14:paraId="74E81E3F" w14:textId="47BFB537" w:rsidR="008A1F05" w:rsidRPr="00B374CF" w:rsidRDefault="00EA3B12" w:rsidP="00B374CF">
      <w:pPr>
        <w:pStyle w:val="ListParagraph"/>
        <w:numPr>
          <w:ilvl w:val="0"/>
          <w:numId w:val="39"/>
        </w:numPr>
        <w:spacing w:after="0"/>
        <w:rPr>
          <w:lang w:val="es-PE"/>
        </w:rPr>
      </w:pPr>
      <w:r w:rsidRPr="00B374CF">
        <w:rPr>
          <w:lang w:val="es-PE"/>
        </w:rPr>
        <w:t xml:space="preserve">Área Bajo la Curva ROC (AUROC): Cuantifica la capacidad discriminativa global del modelo al relacionar la tasa de verdaderos positivos frente a la de falsos positivos en distintos umbrales de decisión </w:t>
      </w:r>
      <w:sdt>
        <w:sdtPr>
          <w:rPr>
            <w:lang w:val="es-PE"/>
          </w:rPr>
          <w:tag w:val="MENDELEY_CITATION_v3_eyJjaXRhdGlvbklEIjoiTUVOREVMRVlfQ0lUQVRJT05fZmZiNjVlZDItMDhmNS00YmIxLWFlODUtN2Y4YzU1OTQ5Yzc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16753526"/>
          <w:placeholder>
            <w:docPart w:val="C4A7BC2CE03B4E7C81CFEBC00F6912FB"/>
          </w:placeholder>
        </w:sdtPr>
        <w:sdtContent>
          <w:r w:rsidR="00652AF7" w:rsidRPr="00652AF7">
            <w:rPr>
              <w:rFonts w:cs="Arial"/>
              <w:color w:val="000000"/>
              <w:lang w:val="es-PE"/>
            </w:rPr>
            <w:t>[7]</w:t>
          </w:r>
        </w:sdtContent>
      </w:sdt>
      <w:r w:rsidR="0092619B">
        <w:rPr>
          <w:lang w:val="es-PE"/>
        </w:rPr>
        <w:t xml:space="preserve"> </w:t>
      </w:r>
      <w:sdt>
        <w:sdtPr>
          <w:rPr>
            <w:lang w:val="es-PE"/>
          </w:rPr>
          <w:tag w:val="MENDELEY_CITATION_v3_eyJjaXRhdGlvbklEIjoiTUVOREVMRVlfQ0lUQVRJT05fMzEyM2I0MmMtMGFmYS00M2M0LWFhMjAtZmU1OGQ3ZmQyNGI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1322315"/>
          <w:placeholder>
            <w:docPart w:val="C4A7BC2CE03B4E7C81CFEBC00F6912FB"/>
          </w:placeholder>
        </w:sdtPr>
        <w:sdtContent>
          <w:r w:rsidR="00652AF7" w:rsidRPr="00652AF7">
            <w:rPr>
              <w:rFonts w:cs="Arial"/>
              <w:color w:val="000000"/>
              <w:lang w:val="es-PE"/>
            </w:rPr>
            <w:t>[5]</w:t>
          </w:r>
        </w:sdtContent>
      </w:sdt>
      <w:r w:rsidRPr="00B374CF">
        <w:rPr>
          <w:lang w:val="es-PE"/>
        </w:rPr>
        <w:t xml:space="preserve">. Un valor cercano a 1.0 confirma una alta efectividad del clasificador para separar perfiles de riesgo sin depender de un punto de corte fijo, sustentando su utilidad en la evaluación de políticas de salud pública </w:t>
      </w:r>
      <w:sdt>
        <w:sdtPr>
          <w:rPr>
            <w:lang w:val="es-PE"/>
          </w:rPr>
          <w:tag w:val="MENDELEY_CITATION_v3_eyJjaXRhdGlvbklEIjoiTUVOREVMRVlfQ0lUQVRJT05fZTc4OTEzNzktZjBhMy00ZTdkLTg1MjYtYzQ5NjExNTYxMDI2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529456544"/>
          <w:placeholder>
            <w:docPart w:val="C4A7BC2CE03B4E7C81CFEBC00F6912FB"/>
          </w:placeholder>
        </w:sdtPr>
        <w:sdtContent>
          <w:r w:rsidR="00652AF7" w:rsidRPr="00652AF7">
            <w:rPr>
              <w:rFonts w:cs="Arial"/>
              <w:color w:val="000000"/>
              <w:lang w:val="es-PE"/>
            </w:rPr>
            <w:t>[5]</w:t>
          </w:r>
        </w:sdtContent>
      </w:sdt>
      <w:r w:rsidRPr="00B374CF">
        <w:rPr>
          <w:lang w:val="es-PE"/>
        </w:rPr>
        <w:t xml:space="preserve">. </w:t>
      </w:r>
    </w:p>
    <w:p w14:paraId="50042EE1" w14:textId="77777777" w:rsidR="008A1F05" w:rsidRDefault="008A1F05" w:rsidP="00EA3B12">
      <w:pPr>
        <w:spacing w:after="0"/>
        <w:rPr>
          <w:lang w:val="es-PE"/>
        </w:rPr>
      </w:pPr>
    </w:p>
    <w:p w14:paraId="1D0EA76C" w14:textId="0BB4E3BC" w:rsidR="00EA3B12" w:rsidRPr="00B374CF" w:rsidRDefault="00EA3B12" w:rsidP="00B374CF">
      <w:pPr>
        <w:pStyle w:val="ListParagraph"/>
        <w:numPr>
          <w:ilvl w:val="0"/>
          <w:numId w:val="39"/>
        </w:numPr>
        <w:spacing w:after="0"/>
        <w:rPr>
          <w:lang w:val="es-PE"/>
        </w:rPr>
      </w:pPr>
      <w:r w:rsidRPr="00B374CF">
        <w:rPr>
          <w:lang w:val="es-PE"/>
        </w:rPr>
        <w:t xml:space="preserve">Área Bajo la Curva de Precisión y Sensibilidad (PR-AUC): </w:t>
      </w:r>
      <w:r w:rsidR="00EA1B81">
        <w:rPr>
          <w:lang w:val="es-PE"/>
        </w:rPr>
        <w:t xml:space="preserve">Delante de </w:t>
      </w:r>
      <w:r w:rsidRPr="00330ACA">
        <w:t xml:space="preserve">la baja prevalencia de la clase minoritaria </w:t>
      </w:r>
      <w:r w:rsidR="00EA1B81">
        <w:t>usualmente</w:t>
      </w:r>
      <w:r w:rsidR="00330ACA" w:rsidRPr="00330ACA">
        <w:t xml:space="preserve"> observada </w:t>
      </w:r>
      <w:r w:rsidRPr="00330ACA">
        <w:t xml:space="preserve">en encuestas de </w:t>
      </w:r>
      <w:r w:rsidR="00330ACA" w:rsidRPr="00330ACA">
        <w:t>salud poblacional</w:t>
      </w:r>
      <w:r w:rsidRPr="00330ACA">
        <w:t xml:space="preserve">, se incluye la </w:t>
      </w:r>
      <w:r w:rsidR="00330ACA" w:rsidRPr="00330ACA">
        <w:t>evaluación mediante curvas</w:t>
      </w:r>
      <w:r w:rsidRPr="00330ACA">
        <w:t xml:space="preserve"> Precision-Recall como </w:t>
      </w:r>
      <w:r w:rsidR="00330ACA" w:rsidRPr="00330ACA">
        <w:t>indicador</w:t>
      </w:r>
      <w:r w:rsidRPr="00330ACA">
        <w:t xml:space="preserve"> de control </w:t>
      </w:r>
      <w:sdt>
        <w:sdtPr>
          <w:tag w:val="MENDELEY_CITATION_v3_eyJjaXRhdGlvbklEIjoiTUVOREVMRVlfQ0lUQVRJT05fNjIyZWQxZWEtYjI4Ni00MjNhLWIzODgtNTZmNzg3MmZhMDU5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553075029"/>
          <w:placeholder>
            <w:docPart w:val="C4A7BC2CE03B4E7C81CFEBC00F6912FB"/>
          </w:placeholder>
        </w:sdtPr>
        <w:sdtContent>
          <w:r w:rsidR="00652AF7" w:rsidRPr="00652AF7">
            <w:rPr>
              <w:rFonts w:cs="Arial"/>
              <w:color w:val="000000"/>
            </w:rPr>
            <w:t>[4]</w:t>
          </w:r>
        </w:sdtContent>
      </w:sdt>
      <w:r w:rsidR="00D778CB">
        <w:t xml:space="preserve"> </w:t>
      </w:r>
      <w:sdt>
        <w:sdtPr>
          <w:tag w:val="MENDELEY_CITATION_v3_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LCJjb250YWluZXItdGl0bGUtc2hvcnQiOiJQTG9TIE9uZSJ9LCJpc1RlbXBvcmFyeSI6ZmFsc2UsInN1cHByZXNzLWF1dGhvciI6ZmFsc2UsImNvbXBvc2l0ZSI6ZmFsc2UsImF1dGhvci1vbmx5IjpmYWxzZX1dfQ=="/>
          <w:id w:val="1547026271"/>
          <w:placeholder>
            <w:docPart w:val="4F4210C72EE84DCEAF2B33DE0A19D3F0"/>
          </w:placeholder>
        </w:sdtPr>
        <w:sdtEndPr/>
        <w:sdtContent>
          <w:r w:rsidR="00652AF7" w:rsidRPr="00652AF7">
            <w:rPr>
              <w:rFonts w:cs="Arial"/>
              <w:color w:val="000000"/>
            </w:rPr>
            <w:t>[</w:t>
          </w:r>
          <w:r w:rsidR="006E4446" w:rsidRPr="006E4446">
            <w:rPr>
              <w:rFonts w:cs="Arial"/>
              <w:color w:val="000000"/>
            </w:rPr>
            <w:t>36</w:t>
          </w:r>
          <w:r w:rsidR="00E306FF" w:rsidRPr="00E306FF">
            <w:rPr>
              <w:rFonts w:cs="Arial"/>
              <w:color w:val="000000"/>
            </w:rPr>
            <w:t>]</w:t>
          </w:r>
        </w:sdtContent>
      </w:sdt>
      <w:r w:rsidR="00330ACA" w:rsidRPr="00330ACA">
        <w:t>. La evidencia metodológica demuestra que las curvas ROC pueden ofrecer una apreciación visual optimista</w:t>
      </w:r>
      <w:r w:rsidR="00867723">
        <w:t xml:space="preserve">, </w:t>
      </w:r>
      <w:r w:rsidR="00290E31">
        <w:t>algo engañosa</w:t>
      </w:r>
      <w:r w:rsidR="00867723">
        <w:t>,</w:t>
      </w:r>
      <w:r w:rsidR="00330ACA" w:rsidRPr="00330ACA">
        <w:t xml:space="preserve"> sobre muestras con desbalance severo </w:t>
      </w:r>
      <w:sdt>
        <w:sdtPr>
          <w:tag w:val="MENDELEY_CITATION_v3_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LCJjb250YWluZXItdGl0bGUtc2hvcnQiOiJQTG9TIE9uZSJ9LCJpc1RlbXBvcmFyeSI6ZmFsc2UsInN1cHByZXNzLWF1dGhvciI6ZmFsc2UsImNvbXBvc2l0ZSI6ZmFsc2UsImF1dGhvci1vbmx5IjpmYWxzZX1dfQ=="/>
          <w:id w:val="1541552511"/>
          <w:placeholder>
            <w:docPart w:val="4F4210C72EE84DCEAF2B33DE0A19D3F0"/>
          </w:placeholder>
        </w:sdtPr>
        <w:sdtEndPr/>
        <w:sdtContent>
          <w:r w:rsidR="00652AF7" w:rsidRPr="00652AF7">
            <w:rPr>
              <w:rFonts w:cs="Arial"/>
              <w:color w:val="000000"/>
            </w:rPr>
            <w:t>[</w:t>
          </w:r>
          <w:r w:rsidR="006E4446" w:rsidRPr="006E4446">
            <w:rPr>
              <w:rFonts w:cs="Arial"/>
              <w:color w:val="000000"/>
            </w:rPr>
            <w:t>36</w:t>
          </w:r>
          <w:r w:rsidR="00E306FF" w:rsidRPr="00E306FF">
            <w:rPr>
              <w:rFonts w:cs="Arial"/>
              <w:color w:val="000000"/>
            </w:rPr>
            <w:t>]</w:t>
          </w:r>
        </w:sdtContent>
      </w:sdt>
      <w:r w:rsidR="00330ACA" w:rsidRPr="00330ACA">
        <w:t xml:space="preserve">, mientras que el PR-AUC evalúa directamente la proporción de verdaderos positivos sobre las predicciones de riesgo, proporcionando un diagnóstico más preciso de la capacidad real del sistema </w:t>
      </w:r>
      <w:sdt>
        <w:sdtPr>
          <w:tag w:val="MENDELEY_CITATION_v3_eyJjaXRhdGlvbklEIjoiTUVOREVMRVlfQ0lUQVRJT05fNjlkN2YxNmUtNmYyMS00OGZiLTliMGEtMGVmNTg3MWQ0MmVk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413623973"/>
          <w:placeholder>
            <w:docPart w:val="C4A7BC2CE03B4E7C81CFEBC00F6912FB"/>
          </w:placeholder>
        </w:sdtPr>
        <w:sdtContent>
          <w:r w:rsidR="00652AF7" w:rsidRPr="00652AF7">
            <w:rPr>
              <w:rFonts w:cs="Arial"/>
              <w:color w:val="000000"/>
            </w:rPr>
            <w:t>[4]</w:t>
          </w:r>
        </w:sdtContent>
      </w:sdt>
      <w:r w:rsidR="00D778CB">
        <w:t xml:space="preserve"> </w:t>
      </w:r>
      <w:sdt>
        <w:sdtPr>
          <w:tag w:val="MENDELEY_CITATION_v3_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LCJjb250YWluZXItdGl0bGUtc2hvcnQiOiJQTG9TIE9uZSJ9LCJpc1RlbXBvcmFyeSI6ZmFsc2UsInN1cHByZXNzLWF1dGhvciI6ZmFsc2UsImNvbXBvc2l0ZSI6ZmFsc2UsImF1dGhvci1vbmx5IjpmYWxzZX1dfQ=="/>
          <w:id w:val="1258867553"/>
          <w:placeholder>
            <w:docPart w:val="4F4210C72EE84DCEAF2B33DE0A19D3F0"/>
          </w:placeholder>
        </w:sdtPr>
        <w:sdtEndPr/>
        <w:sdtContent>
          <w:r w:rsidR="00652AF7" w:rsidRPr="00652AF7">
            <w:rPr>
              <w:rFonts w:cs="Arial"/>
              <w:color w:val="000000"/>
            </w:rPr>
            <w:t>[</w:t>
          </w:r>
          <w:r w:rsidR="006E4446" w:rsidRPr="006E4446">
            <w:rPr>
              <w:rFonts w:cs="Arial"/>
              <w:color w:val="000000"/>
            </w:rPr>
            <w:t>36</w:t>
          </w:r>
          <w:r w:rsidR="00E306FF" w:rsidRPr="00E306FF">
            <w:rPr>
              <w:rFonts w:cs="Arial"/>
              <w:color w:val="000000"/>
            </w:rPr>
            <w:t>]</w:t>
          </w:r>
        </w:sdtContent>
      </w:sdt>
      <w:r w:rsidR="004A4887">
        <w:t>.</w:t>
      </w:r>
    </w:p>
    <w:p w14:paraId="00BB523E" w14:textId="77777777" w:rsidR="004B59B2" w:rsidRPr="00660061" w:rsidRDefault="004B59B2" w:rsidP="004B59B2">
      <w:pPr>
        <w:spacing w:after="0"/>
      </w:pPr>
    </w:p>
    <w:p w14:paraId="60DE3F9A" w14:textId="491BF20A" w:rsidR="004B59B2" w:rsidRDefault="004B59B2" w:rsidP="004B59B2">
      <w:pPr>
        <w:pStyle w:val="Heading3"/>
      </w:pPr>
      <w:bookmarkStart w:id="80" w:name="_Toc242132792"/>
      <w:bookmarkStart w:id="81" w:name="_Toc242132865"/>
      <w:r>
        <w:t>Inteligencia Artificial Explicable (XAI)</w:t>
      </w:r>
      <w:bookmarkEnd w:id="80"/>
      <w:bookmarkEnd w:id="81"/>
    </w:p>
    <w:tbl>
      <w:tblPr>
        <w:tblStyle w:val="PlainTable1"/>
        <w:tblW w:w="5000" w:type="pct"/>
        <w:tblLook w:val="04A0" w:firstRow="1" w:lastRow="0" w:firstColumn="1" w:lastColumn="0" w:noHBand="0" w:noVBand="1"/>
      </w:tblPr>
      <w:tblGrid>
        <w:gridCol w:w="1637"/>
        <w:gridCol w:w="1638"/>
        <w:gridCol w:w="5219"/>
      </w:tblGrid>
      <w:tr w:rsidR="00490FC7" w:rsidRPr="008F24DE" w14:paraId="4E9BA252" w14:textId="77777777" w:rsidTr="00490F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4781836C" w14:textId="7BC57BD7" w:rsidR="00490FC7" w:rsidRPr="00BF2F48" w:rsidRDefault="00FC307C" w:rsidP="00FC307C">
            <w:pPr>
              <w:jc w:val="center"/>
              <w:rPr>
                <w:rFonts w:cs="Arial"/>
                <w:color w:val="303030"/>
                <w:sz w:val="20"/>
                <w:szCs w:val="20"/>
                <w:lang w:val="es-ES"/>
              </w:rPr>
            </w:pPr>
            <w:r w:rsidRPr="0B930D59">
              <w:rPr>
                <w:rFonts w:cs="Arial"/>
                <w:color w:val="303030"/>
                <w:sz w:val="20"/>
                <w:szCs w:val="20"/>
                <w:lang w:val="es-ES"/>
              </w:rPr>
              <w:t>Niveles de Análisis de Explicabilidad Global</w:t>
            </w:r>
          </w:p>
        </w:tc>
      </w:tr>
      <w:tr w:rsidR="004B59B2" w:rsidRPr="008F24DE" w14:paraId="5854A050" w14:textId="77777777" w:rsidTr="004B5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Merge w:val="restart"/>
          </w:tcPr>
          <w:p w14:paraId="76E81618" w14:textId="77777777" w:rsidR="004B59B2" w:rsidRPr="008D37B4" w:rsidRDefault="004B59B2">
            <w:pPr>
              <w:jc w:val="center"/>
              <w:rPr>
                <w:rFonts w:cs="Arial"/>
                <w:b w:val="0"/>
                <w:bCs w:val="0"/>
                <w:i/>
                <w:iCs/>
                <w:color w:val="303030"/>
                <w:sz w:val="20"/>
                <w:szCs w:val="20"/>
                <w:lang w:val="es-ES"/>
              </w:rPr>
            </w:pPr>
            <w:r w:rsidRPr="008D37B4">
              <w:rPr>
                <w:rFonts w:cs="Arial"/>
                <w:color w:val="303030"/>
                <w:sz w:val="20"/>
                <w:szCs w:val="20"/>
                <w:lang w:val="es-ES"/>
              </w:rPr>
              <w:t>Global</w:t>
            </w:r>
          </w:p>
          <w:p w14:paraId="40A48490" w14:textId="77777777" w:rsidR="004B59B2" w:rsidRPr="008F24DE" w:rsidRDefault="004B59B2">
            <w:pPr>
              <w:jc w:val="center"/>
              <w:rPr>
                <w:rFonts w:cs="Arial"/>
                <w:i/>
                <w:iCs/>
                <w:color w:val="303030"/>
                <w:sz w:val="20"/>
                <w:szCs w:val="20"/>
                <w:lang w:val="es-ES"/>
              </w:rPr>
            </w:pPr>
          </w:p>
        </w:tc>
        <w:tc>
          <w:tcPr>
            <w:tcW w:w="964" w:type="pct"/>
          </w:tcPr>
          <w:p w14:paraId="027E6D3F" w14:textId="77777777" w:rsidR="004B59B2" w:rsidRPr="008D37B4" w:rsidRDefault="004B59B2">
            <w:pPr>
              <w:jc w:val="center"/>
              <w:cnfStyle w:val="000000100000" w:firstRow="0" w:lastRow="0" w:firstColumn="0" w:lastColumn="0" w:oddVBand="0" w:evenVBand="0" w:oddHBand="1" w:evenHBand="0" w:firstRowFirstColumn="0" w:firstRowLastColumn="0" w:lastRowFirstColumn="0" w:lastRowLastColumn="0"/>
              <w:rPr>
                <w:rFonts w:cs="Arial"/>
                <w:b/>
                <w:i/>
                <w:color w:val="303030"/>
                <w:sz w:val="20"/>
                <w:szCs w:val="20"/>
                <w:lang w:val="es-ES"/>
              </w:rPr>
            </w:pPr>
            <w:r w:rsidRPr="008D37B4">
              <w:rPr>
                <w:rFonts w:cs="Arial"/>
                <w:color w:val="303030"/>
                <w:sz w:val="20"/>
                <w:szCs w:val="20"/>
                <w:lang w:val="es-ES"/>
              </w:rPr>
              <w:t>SHAP Summary Plot</w:t>
            </w:r>
          </w:p>
        </w:tc>
        <w:tc>
          <w:tcPr>
            <w:tcW w:w="3072" w:type="pct"/>
          </w:tcPr>
          <w:p w14:paraId="4731B0B3" w14:textId="30C036E6" w:rsidR="004B59B2" w:rsidRPr="00BF2F48" w:rsidRDefault="00BF2F48">
            <w:pPr>
              <w:cnfStyle w:val="000000100000" w:firstRow="0" w:lastRow="0" w:firstColumn="0" w:lastColumn="0" w:oddVBand="0" w:evenVBand="0" w:oddHBand="1" w:evenHBand="0" w:firstRowFirstColumn="0" w:firstRowLastColumn="0" w:lastRowFirstColumn="0" w:lastRowLastColumn="0"/>
              <w:rPr>
                <w:rFonts w:cs="Arial"/>
                <w:b/>
                <w:i/>
                <w:color w:val="303030"/>
                <w:sz w:val="20"/>
                <w:szCs w:val="20"/>
                <w:lang w:val="es-ES"/>
              </w:rPr>
            </w:pPr>
            <w:r w:rsidRPr="00BF2F48">
              <w:rPr>
                <w:rFonts w:cs="Arial"/>
                <w:color w:val="303030"/>
                <w:sz w:val="20"/>
                <w:szCs w:val="20"/>
              </w:rPr>
              <w:t>Herramienta de visualización que prioriza y ordena los determinantes según el promedio del valor absoluto de sus atribuciones. Permite identificar, a nivel poblacional, la magnitud y la dirección del efecto de cada variable sobre las predicciones de riesgo.</w:t>
            </w:r>
          </w:p>
        </w:tc>
      </w:tr>
      <w:tr w:rsidR="004B59B2" w:rsidRPr="008F24DE" w14:paraId="48B0932A" w14:textId="77777777" w:rsidTr="004B59B2">
        <w:tc>
          <w:tcPr>
            <w:cnfStyle w:val="001000000000" w:firstRow="0" w:lastRow="0" w:firstColumn="1" w:lastColumn="0" w:oddVBand="0" w:evenVBand="0" w:oddHBand="0" w:evenHBand="0" w:firstRowFirstColumn="0" w:firstRowLastColumn="0" w:lastRowFirstColumn="0" w:lastRowLastColumn="0"/>
            <w:tcW w:w="964" w:type="pct"/>
            <w:vMerge/>
          </w:tcPr>
          <w:p w14:paraId="41971360" w14:textId="77777777" w:rsidR="004B59B2" w:rsidRPr="008F24DE" w:rsidRDefault="004B59B2">
            <w:pPr>
              <w:jc w:val="center"/>
              <w:rPr>
                <w:rFonts w:cs="Arial"/>
                <w:i/>
                <w:iCs/>
                <w:color w:val="303030"/>
                <w:sz w:val="20"/>
                <w:szCs w:val="20"/>
                <w:lang w:val="es-ES"/>
              </w:rPr>
            </w:pPr>
          </w:p>
        </w:tc>
        <w:tc>
          <w:tcPr>
            <w:tcW w:w="964" w:type="pct"/>
          </w:tcPr>
          <w:p w14:paraId="5BCF1C72" w14:textId="77777777" w:rsidR="004B59B2" w:rsidRPr="008D37B4" w:rsidRDefault="004B59B2">
            <w:pPr>
              <w:jc w:val="center"/>
              <w:cnfStyle w:val="000000000000" w:firstRow="0" w:lastRow="0" w:firstColumn="0" w:lastColumn="0" w:oddVBand="0" w:evenVBand="0" w:oddHBand="0" w:evenHBand="0" w:firstRowFirstColumn="0" w:firstRowLastColumn="0" w:lastRowFirstColumn="0" w:lastRowLastColumn="0"/>
              <w:rPr>
                <w:rFonts w:cs="Arial"/>
                <w:b/>
                <w:bCs/>
                <w:color w:val="303030"/>
                <w:sz w:val="20"/>
                <w:szCs w:val="20"/>
                <w:lang w:val="es-ES"/>
              </w:rPr>
            </w:pPr>
            <w:r w:rsidRPr="008D37B4">
              <w:rPr>
                <w:rFonts w:cs="Arial"/>
                <w:b/>
                <w:bCs/>
                <w:color w:val="303030"/>
                <w:sz w:val="20"/>
                <w:szCs w:val="20"/>
                <w:lang w:val="es-ES"/>
              </w:rPr>
              <w:t>TreeSHAP</w:t>
            </w:r>
          </w:p>
        </w:tc>
        <w:tc>
          <w:tcPr>
            <w:tcW w:w="3072" w:type="pct"/>
          </w:tcPr>
          <w:p w14:paraId="338321B3" w14:textId="77777777" w:rsidR="004B59B2" w:rsidRPr="008F24DE" w:rsidRDefault="004B59B2">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8F24DE">
              <w:rPr>
                <w:rFonts w:cs="Arial"/>
                <w:color w:val="303030"/>
                <w:sz w:val="20"/>
                <w:szCs w:val="20"/>
                <w:lang w:val="es-ES"/>
              </w:rPr>
              <w:t>Algoritmo optimizado que calcula de forma exacta los valores Shapley en modelos basados en árboles de decisión (como Random Forest y XGBoost).</w:t>
            </w:r>
          </w:p>
        </w:tc>
      </w:tr>
    </w:tbl>
    <w:p w14:paraId="5FD18171" w14:textId="77777777" w:rsidR="00B23D13" w:rsidRDefault="00B23D13" w:rsidP="00643CC1">
      <w:pPr>
        <w:pStyle w:val="TablaNumeracion"/>
      </w:pPr>
      <w:bookmarkStart w:id="82" w:name="_Toc238504205"/>
      <w:bookmarkStart w:id="83" w:name="_Toc521748793"/>
      <w:bookmarkStart w:id="84" w:name="_Toc241686896"/>
    </w:p>
    <w:p w14:paraId="75EE6397" w14:textId="1B5D27ED" w:rsidR="004B59B2" w:rsidRPr="00B860FA" w:rsidRDefault="004B59B2" w:rsidP="00643CC1">
      <w:pPr>
        <w:pStyle w:val="TablaNumeracion"/>
        <w:rPr>
          <w:color w:val="303030"/>
        </w:rPr>
      </w:pPr>
      <w:bookmarkStart w:id="85" w:name="_Toc242132943"/>
      <w:r w:rsidRPr="00B860FA">
        <w:t xml:space="preserve">Tabla </w:t>
      </w:r>
      <w:r w:rsidR="00643CC1">
        <w:t>7</w:t>
      </w:r>
      <w:r w:rsidRPr="00B860FA">
        <w:t>: Niveles de Análisis de Explicabilidad Global</w:t>
      </w:r>
      <w:bookmarkEnd w:id="82"/>
      <w:bookmarkEnd w:id="83"/>
      <w:bookmarkEnd w:id="84"/>
      <w:bookmarkEnd w:id="85"/>
    </w:p>
    <w:p w14:paraId="43C39D49" w14:textId="7250179D" w:rsidR="004B59B2" w:rsidRPr="00B23D13" w:rsidRDefault="004B59B2" w:rsidP="00B23D13">
      <w:pPr>
        <w:pStyle w:val="ListParagraph"/>
        <w:numPr>
          <w:ilvl w:val="0"/>
          <w:numId w:val="40"/>
        </w:numPr>
        <w:spacing w:after="0"/>
        <w:rPr>
          <w:rFonts w:cs="Arial"/>
          <w:color w:val="303030"/>
          <w:lang w:val="es-ES"/>
        </w:rPr>
      </w:pPr>
      <w:r w:rsidRPr="00B23D13">
        <w:rPr>
          <w:lang w:val="es-ES"/>
        </w:rPr>
        <w:t>SHAP Summary Plot (Gráfico de Resumen SHAP): Esta herramienta visual combina la importancia de las características con sus efectos específicos. Cada punto en el gráfico representa un microdato individual de la ENDES; la posición en el eje horizontal indica si la variable aumentó o disminuyó el riesgo de pérdida, mientras que el color (de azul a rojo) represent</w:t>
      </w:r>
      <w:r w:rsidRPr="00B23D13">
        <w:rPr>
          <w:rFonts w:cs="Arial"/>
          <w:color w:val="303030"/>
          <w:lang w:val="es-ES"/>
        </w:rPr>
        <w:t xml:space="preserve">a el valor real de la variable (bajo o alto), permitiendo identificar patrones epidemiológicos globales de forma intuitiva </w:t>
      </w:r>
      <w:sdt>
        <w:sdtPr>
          <w:rPr>
            <w:rFonts w:cs="Arial"/>
            <w:color w:val="303030"/>
            <w:lang w:val="es-ES"/>
          </w:rPr>
          <w:tag w:val="MENDELEY_CITATION_v3_eyJjaXRhdGlvbklEIjoiTUVOREVMRVlfQ0lUQVRJT05fZTBjMmI4OTUtMTM0NC00MGQ5LTgyOTMtMGU0NDM5YzQ0OWU2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62910606"/>
          <w:placeholder>
            <w:docPart w:val="4F4210C72EE84DCEAF2B33DE0A19D3F0"/>
          </w:placeholder>
        </w:sdtPr>
        <w:sdtEndPr/>
        <w:sdtContent>
          <w:r w:rsidR="00652AF7" w:rsidRPr="00652AF7">
            <w:rPr>
              <w:rFonts w:cs="Arial"/>
              <w:color w:val="303030"/>
              <w:lang w:val="es-ES"/>
            </w:rPr>
            <w:t>[</w:t>
          </w:r>
          <w:r w:rsidR="006E4446" w:rsidRPr="006E4446">
            <w:rPr>
              <w:rFonts w:cs="Arial"/>
              <w:color w:val="303030"/>
              <w:lang w:val="es-ES"/>
            </w:rPr>
            <w:t>37</w:t>
          </w:r>
          <w:r w:rsidR="000312DB" w:rsidRPr="000312DB">
            <w:rPr>
              <w:rFonts w:cs="Arial"/>
              <w:color w:val="303030"/>
              <w:lang w:val="es-ES"/>
            </w:rPr>
            <w:t>]</w:t>
          </w:r>
        </w:sdtContent>
      </w:sdt>
      <w:r w:rsidRPr="00B23D13">
        <w:rPr>
          <w:rFonts w:cs="Arial"/>
          <w:color w:val="303030"/>
          <w:lang w:val="es-ES"/>
        </w:rPr>
        <w:t>.</w:t>
      </w:r>
    </w:p>
    <w:p w14:paraId="4275D229" w14:textId="77777777" w:rsidR="004B59B2" w:rsidRPr="00B23D13" w:rsidRDefault="004B59B2" w:rsidP="004B59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lang w:val="es-ES"/>
        </w:rPr>
      </w:pPr>
    </w:p>
    <w:p w14:paraId="3D0C442A" w14:textId="7C7A4773" w:rsidR="004B59B2" w:rsidRPr="00F3389A" w:rsidRDefault="004B59B2" w:rsidP="00B23D13">
      <w:pPr>
        <w:pStyle w:val="ListParagraph"/>
        <w:numPr>
          <w:ilvl w:val="0"/>
          <w:numId w:val="40"/>
        </w:numPr>
        <w:spacing w:after="0"/>
      </w:pPr>
      <w:r w:rsidRPr="00B23D13">
        <w:rPr>
          <w:lang w:val="es-ES"/>
        </w:rPr>
        <w:t>TreeSHAP (Optimización para Modelos de Árboles): El cálculo tradicional de los valores Shapley, que requiere evaluar todas las coaliciones posibles de variables de forma exponencial, presenta un alto costo computacional de complejidad exponencial. Para resolver esta limitación en modelos de alta dimensionalidad, como la base de datos de la ENDES, se puede incorporar TreeSHAP, una variante optimizada diseñada exclusivamente para algoritmos basados en estructuras de árboles</w:t>
      </w:r>
      <w:r w:rsidR="001A6CF4">
        <w:rPr>
          <w:lang w:val="es-ES"/>
        </w:rPr>
        <w:t xml:space="preserve">, </w:t>
      </w:r>
      <w:r w:rsidRPr="00B23D13">
        <w:rPr>
          <w:lang w:val="es-ES"/>
        </w:rPr>
        <w:t xml:space="preserve">como Random Forest y XGBoost, que son uno de los modelos seleccionados en esta investigación. Esto le permite entregar explicaciones locales exactas de forma matemática directa y a una velocidad extremadamente alta. </w:t>
      </w:r>
      <w:sdt>
        <w:sdtPr>
          <w:rPr>
            <w:lang w:val="es-ES"/>
          </w:rPr>
          <w:tag w:val="MENDELEY_CITATION_v3_eyJjaXRhdGlvbklEIjoiTUVOREVMRVlfQ0lUQVRJT05fN2Y0MTdmYjktY2U0Zi00MTkzLTlhZTctMzQwNDdmZDNmZmM5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241698277"/>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37</w:t>
          </w:r>
          <w:r w:rsidR="00FE2698" w:rsidRPr="00FE2698">
            <w:rPr>
              <w:rFonts w:cs="Arial"/>
              <w:color w:val="000000"/>
              <w:lang w:val="es-ES"/>
            </w:rPr>
            <w:t>]</w:t>
          </w:r>
        </w:sdtContent>
      </w:sdt>
      <w:r w:rsidRPr="00B23D13">
        <w:rPr>
          <w:lang w:val="es-ES"/>
        </w:rPr>
        <w:t xml:space="preserve">. </w:t>
      </w:r>
      <w:r w:rsidR="007C3E18">
        <w:rPr>
          <w:lang w:val="es-ES"/>
        </w:rPr>
        <w:t xml:space="preserve">Esta optimización es consistente con el objetivo original de SHAP, que busca </w:t>
      </w:r>
      <w:r w:rsidR="00947C46">
        <w:rPr>
          <w:lang w:val="es-ES"/>
        </w:rPr>
        <w:t xml:space="preserve">nuevos métodos que muestren un rendimiento computacional mejorado y mejor consistencia con la intuición humana que los enfoques anteriores </w:t>
      </w:r>
      <w:sdt>
        <w:sdtPr>
          <w:rPr>
            <w:lang w:val="es-ES"/>
          </w:rPr>
          <w:tag w:val="MENDELEY_CITATION_v3_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1812163759"/>
          <w:placeholder>
            <w:docPart w:val="4F4210C72EE84DCEAF2B33DE0A19D3F0"/>
          </w:placeholder>
        </w:sdtPr>
        <w:sdtEndPr/>
        <w:sdtContent>
          <w:r w:rsidR="00652AF7" w:rsidRPr="00652AF7">
            <w:rPr>
              <w:rFonts w:cs="Arial"/>
              <w:color w:val="000000"/>
              <w:lang w:val="es-ES"/>
            </w:rPr>
            <w:t>[</w:t>
          </w:r>
          <w:r w:rsidR="006E4446" w:rsidRPr="006E4446">
            <w:rPr>
              <w:rFonts w:cs="Arial"/>
              <w:color w:val="000000"/>
              <w:lang w:val="es-ES"/>
            </w:rPr>
            <w:t>38</w:t>
          </w:r>
          <w:r w:rsidR="005D22F9" w:rsidRPr="005D22F9">
            <w:rPr>
              <w:rFonts w:cs="Arial"/>
              <w:color w:val="000000"/>
              <w:lang w:val="es-ES"/>
            </w:rPr>
            <w:t>]</w:t>
          </w:r>
        </w:sdtContent>
      </w:sdt>
      <w:r w:rsidR="00947C46">
        <w:rPr>
          <w:lang w:val="es-ES"/>
        </w:rPr>
        <w:t>.</w:t>
      </w:r>
    </w:p>
    <w:p w14:paraId="6C053C8F" w14:textId="77777777" w:rsidR="004B59B2" w:rsidRDefault="004B59B2" w:rsidP="004B59B2">
      <w:pPr>
        <w:rPr>
          <w:lang w:val="es-ES"/>
        </w:rPr>
      </w:pPr>
    </w:p>
    <w:p w14:paraId="411A0309" w14:textId="77777777" w:rsidR="004B59B2" w:rsidRPr="005D2719" w:rsidRDefault="004B59B2" w:rsidP="004B59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lang w:val="es-ES"/>
        </w:rPr>
      </w:pPr>
      <w:r w:rsidRPr="005D2719">
        <w:rPr>
          <w:rFonts w:cs="Arial"/>
          <w:color w:val="303030"/>
          <w:lang w:val="es-ES"/>
        </w:rPr>
        <w:t>A diferencia de la global (que mira a toda la población de la ENDES en conjunto), la local sirve para explicar caso por caso, una determinación exacta de evento.</w:t>
      </w:r>
    </w:p>
    <w:p w14:paraId="1AD075F0" w14:textId="1AF3CA05" w:rsidR="004B59B2" w:rsidRPr="00B860FA" w:rsidRDefault="004B59B2" w:rsidP="001A6CF4">
      <w:pPr>
        <w:rPr>
          <w:rFonts w:cs="Arial"/>
          <w:color w:val="303030"/>
          <w:lang w:val="es-ES"/>
        </w:rPr>
      </w:pPr>
    </w:p>
    <w:tbl>
      <w:tblPr>
        <w:tblStyle w:val="PlainTable1"/>
        <w:tblW w:w="5000" w:type="pct"/>
        <w:tblLook w:val="04A0" w:firstRow="1" w:lastRow="0" w:firstColumn="1" w:lastColumn="0" w:noHBand="0" w:noVBand="1"/>
      </w:tblPr>
      <w:tblGrid>
        <w:gridCol w:w="1637"/>
        <w:gridCol w:w="1638"/>
        <w:gridCol w:w="5219"/>
      </w:tblGrid>
      <w:tr w:rsidR="00FC307C" w:rsidRPr="00B860FA" w14:paraId="65995A2D" w14:textId="77777777" w:rsidTr="00FC3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0CC46668" w14:textId="547F3B81" w:rsidR="00FC307C" w:rsidRPr="00E15A1A" w:rsidRDefault="00FC307C" w:rsidP="00FC307C">
            <w:pPr>
              <w:jc w:val="center"/>
              <w:rPr>
                <w:rFonts w:cs="Arial"/>
                <w:color w:val="303030"/>
                <w:sz w:val="20"/>
                <w:szCs w:val="20"/>
                <w:lang w:val="es-ES"/>
              </w:rPr>
            </w:pPr>
            <w:r>
              <w:rPr>
                <w:rFonts w:cs="Arial"/>
                <w:color w:val="303030"/>
                <w:sz w:val="20"/>
                <w:szCs w:val="20"/>
                <w:lang w:val="es-ES"/>
              </w:rPr>
              <w:t>Niveles de Análisis de Explicabilidad Local</w:t>
            </w:r>
          </w:p>
        </w:tc>
      </w:tr>
      <w:tr w:rsidR="004B59B2" w:rsidRPr="00B860FA" w14:paraId="062E4693" w14:textId="77777777" w:rsidTr="004B5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Merge w:val="restart"/>
          </w:tcPr>
          <w:p w14:paraId="4A494969" w14:textId="77777777" w:rsidR="004B59B2" w:rsidRPr="00B860FA" w:rsidRDefault="004B59B2">
            <w:pPr>
              <w:jc w:val="center"/>
              <w:rPr>
                <w:rFonts w:cs="Arial"/>
                <w:color w:val="303030"/>
                <w:sz w:val="20"/>
                <w:szCs w:val="20"/>
                <w:lang w:val="es-ES"/>
              </w:rPr>
            </w:pPr>
            <w:r w:rsidRPr="00B860FA">
              <w:rPr>
                <w:rFonts w:cs="Arial"/>
                <w:color w:val="303030"/>
                <w:sz w:val="20"/>
                <w:szCs w:val="20"/>
                <w:lang w:val="es-ES"/>
              </w:rPr>
              <w:t>Local</w:t>
            </w:r>
          </w:p>
        </w:tc>
        <w:tc>
          <w:tcPr>
            <w:tcW w:w="964" w:type="pct"/>
          </w:tcPr>
          <w:p w14:paraId="78921716" w14:textId="77777777" w:rsidR="004B59B2" w:rsidRPr="008D37B4" w:rsidRDefault="004B59B2">
            <w:pPr>
              <w:jc w:val="cente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8D37B4">
              <w:rPr>
                <w:rFonts w:cs="Arial"/>
                <w:color w:val="303030"/>
                <w:sz w:val="20"/>
                <w:szCs w:val="20"/>
                <w:lang w:val="es-ES"/>
              </w:rPr>
              <w:t>LIME</w:t>
            </w:r>
          </w:p>
        </w:tc>
        <w:tc>
          <w:tcPr>
            <w:tcW w:w="3072" w:type="pct"/>
          </w:tcPr>
          <w:p w14:paraId="178C8DF2" w14:textId="77777777" w:rsidR="004B59B2" w:rsidRPr="00E15A1A" w:rsidRDefault="004B59B2">
            <w:pPr>
              <w:cnfStyle w:val="000000100000" w:firstRow="0" w:lastRow="0" w:firstColumn="0" w:lastColumn="0" w:oddVBand="0" w:evenVBand="0" w:oddHBand="1" w:evenHBand="0" w:firstRowFirstColumn="0" w:firstRowLastColumn="0" w:lastRowFirstColumn="0" w:lastRowLastColumn="0"/>
              <w:rPr>
                <w:rFonts w:cs="Arial"/>
                <w:b/>
                <w:color w:val="303030"/>
                <w:sz w:val="20"/>
                <w:szCs w:val="20"/>
                <w:lang w:val="es-ES"/>
              </w:rPr>
            </w:pPr>
            <w:r w:rsidRPr="00E15A1A">
              <w:rPr>
                <w:rFonts w:cs="Arial"/>
                <w:color w:val="303030"/>
                <w:sz w:val="20"/>
                <w:szCs w:val="20"/>
                <w:lang w:val="es-ES"/>
              </w:rPr>
              <w:t>Construye un modelo sustituto local y lineal para aproximar la frontera de decisión del algoritmo complejo alrededor de una sola gestante.</w:t>
            </w:r>
          </w:p>
        </w:tc>
      </w:tr>
      <w:tr w:rsidR="004B59B2" w:rsidRPr="00B860FA" w14:paraId="09FB1191" w14:textId="77777777" w:rsidTr="004B59B2">
        <w:tc>
          <w:tcPr>
            <w:cnfStyle w:val="001000000000" w:firstRow="0" w:lastRow="0" w:firstColumn="1" w:lastColumn="0" w:oddVBand="0" w:evenVBand="0" w:oddHBand="0" w:evenHBand="0" w:firstRowFirstColumn="0" w:firstRowLastColumn="0" w:lastRowFirstColumn="0" w:lastRowLastColumn="0"/>
            <w:tcW w:w="964" w:type="pct"/>
            <w:vMerge/>
          </w:tcPr>
          <w:p w14:paraId="385617B8" w14:textId="77777777" w:rsidR="004B59B2" w:rsidRPr="00B860FA" w:rsidRDefault="004B59B2">
            <w:pPr>
              <w:jc w:val="center"/>
              <w:rPr>
                <w:rFonts w:cs="Arial"/>
                <w:color w:val="303030"/>
                <w:sz w:val="20"/>
                <w:szCs w:val="20"/>
                <w:lang w:val="es-ES"/>
              </w:rPr>
            </w:pPr>
          </w:p>
        </w:tc>
        <w:tc>
          <w:tcPr>
            <w:tcW w:w="964" w:type="pct"/>
          </w:tcPr>
          <w:p w14:paraId="59D8CF06" w14:textId="77777777" w:rsidR="004B59B2" w:rsidRPr="008D37B4" w:rsidRDefault="004B59B2">
            <w:pPr>
              <w:jc w:val="center"/>
              <w:cnfStyle w:val="000000000000" w:firstRow="0" w:lastRow="0" w:firstColumn="0" w:lastColumn="0" w:oddVBand="0" w:evenVBand="0" w:oddHBand="0" w:evenHBand="0" w:firstRowFirstColumn="0" w:firstRowLastColumn="0" w:lastRowFirstColumn="0" w:lastRowLastColumn="0"/>
              <w:rPr>
                <w:rFonts w:cs="Arial"/>
                <w:b/>
                <w:bCs/>
                <w:color w:val="303030"/>
                <w:sz w:val="20"/>
                <w:szCs w:val="20"/>
                <w:lang w:val="es-ES"/>
              </w:rPr>
            </w:pPr>
            <w:r w:rsidRPr="008D37B4">
              <w:rPr>
                <w:rFonts w:cs="Arial"/>
                <w:b/>
                <w:bCs/>
                <w:color w:val="303030"/>
                <w:sz w:val="20"/>
                <w:szCs w:val="20"/>
                <w:lang w:val="es-ES"/>
              </w:rPr>
              <w:t>SHAP Waterfall Plot</w:t>
            </w:r>
          </w:p>
        </w:tc>
        <w:tc>
          <w:tcPr>
            <w:tcW w:w="3072" w:type="pct"/>
          </w:tcPr>
          <w:p w14:paraId="6D8B0992" w14:textId="77777777" w:rsidR="004B59B2" w:rsidRPr="00B860FA" w:rsidRDefault="004B59B2">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Desglosa secuencialmente cómo cada variable suma o resta probabilidad de riesgo a partir de un valor base promedio hasta la predicción final.</w:t>
            </w:r>
          </w:p>
        </w:tc>
      </w:tr>
    </w:tbl>
    <w:p w14:paraId="7FDD8DF6" w14:textId="09C5169B" w:rsidR="004B59B2" w:rsidRDefault="004B59B2" w:rsidP="00643CC1">
      <w:pPr>
        <w:pStyle w:val="TablaNumeracion"/>
        <w:rPr>
          <w:color w:val="303030"/>
        </w:rPr>
      </w:pPr>
      <w:bookmarkStart w:id="86" w:name="_Toc238504206"/>
      <w:bookmarkStart w:id="87" w:name="_Toc1932833484"/>
      <w:bookmarkStart w:id="88" w:name="_Toc241686897"/>
      <w:bookmarkStart w:id="89" w:name="_Toc242132944"/>
      <w:r w:rsidRPr="00B860FA">
        <w:t xml:space="preserve">Tabla </w:t>
      </w:r>
      <w:r w:rsidR="00643CC1">
        <w:t>8</w:t>
      </w:r>
      <w:r w:rsidRPr="00B860FA">
        <w:t xml:space="preserve"> Niveles de Análisis de Explicabilidad Local</w:t>
      </w:r>
      <w:bookmarkEnd w:id="86"/>
      <w:bookmarkEnd w:id="87"/>
      <w:bookmarkEnd w:id="88"/>
      <w:bookmarkEnd w:id="89"/>
    </w:p>
    <w:p w14:paraId="5C99BC7F" w14:textId="77777777" w:rsidR="004B59B2" w:rsidRPr="00B03530" w:rsidRDefault="004B59B2" w:rsidP="004B59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lang w:val="es-ES"/>
        </w:rPr>
      </w:pPr>
    </w:p>
    <w:p w14:paraId="719C0F99" w14:textId="13CCF576" w:rsidR="004B59B2" w:rsidRPr="00B23D13" w:rsidRDefault="004B59B2" w:rsidP="00B23D13">
      <w:pPr>
        <w:pStyle w:val="ListParagraph"/>
        <w:numPr>
          <w:ilvl w:val="0"/>
          <w:numId w:val="41"/>
        </w:numPr>
        <w:spacing w:after="0"/>
        <w:rPr>
          <w:rFonts w:cs="Arial"/>
          <w:color w:val="303030"/>
          <w:lang w:val="es-ES"/>
        </w:rPr>
      </w:pPr>
      <w:r w:rsidRPr="00B23D13">
        <w:rPr>
          <w:lang w:val="es-ES"/>
        </w:rPr>
        <w:t>LIME (Local Interpretable Model-agnostic Explanations): Esta técnica asume que, aunque la frontera de decisión global del modelo sea altamente</w:t>
      </w:r>
      <w:r w:rsidRPr="00B23D13">
        <w:rPr>
          <w:rFonts w:cs="Arial"/>
          <w:color w:val="303030"/>
          <w:lang w:val="es-ES"/>
        </w:rPr>
        <w:t xml:space="preserve"> compleja y no lineal, el comportamiento del algoritmo alrededor de una sola observación específica (una gestante en particular) puede aproximarse mediante un modelo lineal simple y fácil de interpretar (como una regresión logística local) </w:t>
      </w:r>
      <w:sdt>
        <w:sdtPr>
          <w:rPr>
            <w:rFonts w:cs="Arial"/>
            <w:color w:val="303030"/>
            <w:lang w:val="es-ES"/>
          </w:rPr>
          <w:tag w:val="MENDELEY_CITATION_v3_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"/>
          <w:id w:val="-1965801057"/>
          <w:placeholder>
            <w:docPart w:val="4F4210C72EE84DCEAF2B33DE0A19D3F0"/>
          </w:placeholder>
        </w:sdtPr>
        <w:sdtEndPr/>
        <w:sdtContent>
          <w:r w:rsidR="00652AF7" w:rsidRPr="00652AF7">
            <w:rPr>
              <w:rFonts w:cs="Arial"/>
              <w:color w:val="303030"/>
              <w:lang w:val="es-ES"/>
            </w:rPr>
            <w:t>[</w:t>
          </w:r>
          <w:r w:rsidR="006E4446" w:rsidRPr="006E4446">
            <w:rPr>
              <w:rFonts w:cs="Arial"/>
              <w:color w:val="303030"/>
              <w:lang w:val="es-ES"/>
            </w:rPr>
            <w:t>39</w:t>
          </w:r>
          <w:r w:rsidR="00A0098C" w:rsidRPr="00A0098C">
            <w:rPr>
              <w:rFonts w:cs="Arial"/>
              <w:color w:val="303030"/>
              <w:lang w:val="es-ES"/>
            </w:rPr>
            <w:t>]</w:t>
          </w:r>
        </w:sdtContent>
      </w:sdt>
      <w:r w:rsidRPr="00B23D13">
        <w:rPr>
          <w:rFonts w:cs="Arial"/>
          <w:color w:val="303030"/>
          <w:lang w:val="es-ES"/>
        </w:rPr>
        <w:t xml:space="preserve">. En el ámbito de salud, LIME permite al personal de salud identificar qué factores particulares de salud o sociodemográficos determinaron de forma específica la clasificación de riesgo de una paciente concreta durante su consulta individual </w:t>
      </w:r>
      <w:sdt>
        <w:sdtPr>
          <w:rPr>
            <w:rFonts w:cs="Arial"/>
            <w:color w:val="303030"/>
            <w:lang w:val="es-ES"/>
          </w:rPr>
          <w:tag w:val="MENDELEY_CITATION_v3_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"/>
          <w:id w:val="-1801753304"/>
          <w:placeholder>
            <w:docPart w:val="4F4210C72EE84DCEAF2B33DE0A19D3F0"/>
          </w:placeholder>
        </w:sdtPr>
        <w:sdtEndPr/>
        <w:sdtContent>
          <w:r w:rsidR="00652AF7" w:rsidRPr="00652AF7">
            <w:rPr>
              <w:rFonts w:cs="Arial"/>
              <w:color w:val="303030"/>
              <w:lang w:val="es-ES"/>
            </w:rPr>
            <w:t>[</w:t>
          </w:r>
          <w:r w:rsidR="006E4446" w:rsidRPr="006E4446">
            <w:rPr>
              <w:rFonts w:cs="Arial"/>
              <w:color w:val="303030"/>
              <w:lang w:val="es-ES"/>
            </w:rPr>
            <w:t>39</w:t>
          </w:r>
          <w:r w:rsidR="00A0098C" w:rsidRPr="00A0098C">
            <w:rPr>
              <w:rFonts w:cs="Arial"/>
              <w:color w:val="303030"/>
              <w:lang w:val="es-ES"/>
            </w:rPr>
            <w:t>]</w:t>
          </w:r>
        </w:sdtContent>
      </w:sdt>
      <w:r w:rsidRPr="00B23D13">
        <w:rPr>
          <w:rFonts w:cs="Arial"/>
          <w:color w:val="303030"/>
          <w:lang w:val="es-ES"/>
        </w:rPr>
        <w:t>.</w:t>
      </w:r>
    </w:p>
    <w:p w14:paraId="0B0F5CE4" w14:textId="77777777" w:rsidR="004B59B2" w:rsidRPr="00B23D13" w:rsidRDefault="004B59B2" w:rsidP="004B59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lang w:val="es-ES"/>
        </w:rPr>
      </w:pPr>
    </w:p>
    <w:p w14:paraId="676B577D" w14:textId="0D7BE18C" w:rsidR="004B59B2" w:rsidRPr="00B23D13" w:rsidRDefault="004B59B2" w:rsidP="00B23D13">
      <w:pPr>
        <w:pStyle w:val="ListParagraph"/>
        <w:numPr>
          <w:ilvl w:val="0"/>
          <w:numId w:val="41"/>
        </w:numPr>
        <w:spacing w:after="0"/>
      </w:pPr>
      <w:r w:rsidRPr="00B23D13">
        <w:rPr>
          <w:lang w:val="es-ES"/>
        </w:rPr>
        <w:t xml:space="preserve">SHAP Waterfall Plot (Gráfico de Cascada SHAP): Es la representación gráfica mejor recomendada para la toma de decisiones clínicas personalizadas. El gráfico de cascada describe un análisis comienza en el "valor base" (base value), que representa la predicción promedio o tasa de riesgo basal de toda la población de la ENDES. A partir de este umbral de referencia, el gráfico de cascada detalla mediante vectores acumulativos cómo cada característica individual de la gestante actúa como una fuerza aditiva que empuja la predicción hacia arriba o hacia abajo en la escala de probabilidad, hasta converger exactamente en el valor de la predicción final </w:t>
      </w:r>
      <w:sdt>
        <w:sdtPr>
          <w:rPr>
            <w:lang w:val="es-ES"/>
          </w:rPr>
          <w:tag w:val="MENDELEY_CITATION_v3_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80154631"/>
          <w:placeholder>
            <w:docPart w:val="EE136A8DA597454394723FF31D06BC44"/>
          </w:placeholder>
        </w:sdtPr>
        <w:sdtEndPr/>
        <w:sdtContent>
          <w:r w:rsidR="00652AF7" w:rsidRPr="00652AF7">
            <w:rPr>
              <w:rFonts w:cs="Arial"/>
              <w:color w:val="000000"/>
              <w:lang w:val="es-ES"/>
            </w:rPr>
            <w:t>[</w:t>
          </w:r>
          <w:r w:rsidR="006E4446" w:rsidRPr="006E4446">
            <w:rPr>
              <w:rFonts w:cs="Arial"/>
              <w:color w:val="000000"/>
              <w:lang w:val="es-ES"/>
            </w:rPr>
            <w:t>38</w:t>
          </w:r>
          <w:r w:rsidR="005B3CD6" w:rsidRPr="005B3CD6">
            <w:rPr>
              <w:rFonts w:cs="Arial"/>
              <w:color w:val="000000"/>
              <w:lang w:val="es-ES"/>
            </w:rPr>
            <w:t>]</w:t>
          </w:r>
        </w:sdtContent>
      </w:sdt>
      <w:r w:rsidRPr="00B23D13">
        <w:rPr>
          <w:lang w:val="es-ES"/>
        </w:rPr>
        <w:t>.</w:t>
      </w:r>
    </w:p>
    <w:p w14:paraId="45E0FBF9" w14:textId="77777777" w:rsidR="00B23D13" w:rsidRPr="00B23D13" w:rsidRDefault="00B23D13" w:rsidP="00B23D13">
      <w:pPr>
        <w:spacing w:after="0"/>
      </w:pPr>
    </w:p>
    <w:p w14:paraId="101CEF6E" w14:textId="66C1359D" w:rsidR="004B59B2" w:rsidRDefault="004B59B2" w:rsidP="004B59B2">
      <w:pPr>
        <w:pStyle w:val="Heading1"/>
      </w:pPr>
      <w:bookmarkStart w:id="90" w:name="_Toc242132793"/>
      <w:bookmarkStart w:id="91" w:name="_Toc242132866"/>
      <w:r>
        <w:t>Metodología de la investigación</w:t>
      </w:r>
      <w:bookmarkEnd w:id="90"/>
      <w:bookmarkEnd w:id="91"/>
    </w:p>
    <w:p w14:paraId="46C81FF6" w14:textId="13BBA63A" w:rsidR="00BC290E" w:rsidRPr="00B860FA" w:rsidRDefault="00BC290E" w:rsidP="00BC290E">
      <w:pPr>
        <w:pStyle w:val="Heading2"/>
      </w:pPr>
      <w:bookmarkStart w:id="92" w:name="_Toc235051620"/>
      <w:bookmarkStart w:id="93" w:name="_Toc344986917"/>
      <w:bookmarkStart w:id="94" w:name="_Toc1736988769"/>
      <w:bookmarkStart w:id="95" w:name="_Toc435075652"/>
      <w:bookmarkStart w:id="96" w:name="_Toc510166878"/>
      <w:bookmarkStart w:id="97" w:name="_Toc715339173"/>
      <w:bookmarkStart w:id="98" w:name="_Toc242132794"/>
      <w:bookmarkStart w:id="99" w:name="_Toc242132867"/>
      <w:commentRangeStart w:id="100"/>
      <w:commentRangeStart w:id="101"/>
      <w:r w:rsidRPr="00B860FA">
        <w:t>Tipo de investigación</w:t>
      </w:r>
      <w:bookmarkEnd w:id="92"/>
      <w:bookmarkEnd w:id="93"/>
      <w:bookmarkEnd w:id="94"/>
      <w:bookmarkEnd w:id="95"/>
      <w:bookmarkEnd w:id="96"/>
      <w:bookmarkEnd w:id="97"/>
      <w:bookmarkEnd w:id="98"/>
      <w:bookmarkEnd w:id="99"/>
      <w:commentRangeEnd w:id="100"/>
      <w:r w:rsidRPr="00B860FA">
        <w:rPr>
          <w:rStyle w:val="CommentReference"/>
          <w:sz w:val="24"/>
          <w:szCs w:val="32"/>
        </w:rPr>
        <w:commentReference w:id="100"/>
      </w:r>
      <w:commentRangeEnd w:id="101"/>
      <w:r w:rsidRPr="00B860FA">
        <w:rPr>
          <w:rStyle w:val="CommentReference"/>
          <w:sz w:val="24"/>
          <w:szCs w:val="32"/>
        </w:rPr>
        <w:commentReference w:id="101"/>
      </w:r>
    </w:p>
    <w:p w14:paraId="067EE9BA" w14:textId="089FA254" w:rsidR="00BC290E" w:rsidRPr="00BC290E" w:rsidRDefault="00BC290E" w:rsidP="050A7DC0">
      <w:pPr>
        <w:rPr>
          <w:rFonts w:cs="Arial"/>
          <w:lang w:val="es-ES"/>
        </w:rPr>
      </w:pPr>
      <w:r w:rsidRPr="050A7DC0">
        <w:rPr>
          <w:rFonts w:cs="Arial"/>
          <w:lang w:val="es-ES"/>
        </w:rPr>
        <w:t xml:space="preserve">La presente investigación es de tipo aplicada, complementada con un componente comparativo. La investigación aplicada se caracteriza por generar conocimiento que tiene utilidad práctica para resolver problemas concretos en la sociedad, apoyándose en los avances tecnológicos de la investigación básica </w:t>
      </w:r>
      <w:sdt>
        <w:sdtPr>
          <w:rPr>
            <w:rFonts w:cs="Arial"/>
            <w:lang w:val="es-ES"/>
          </w:rPr>
          <w:tag w:val="MENDELEY_CITATION_v3_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"/>
          <w:id w:val="2085645129"/>
          <w:placeholder>
            <w:docPart w:val="C4A7BC2CE03B4E7C81CFEBC00F6912FB"/>
          </w:placeholder>
        </w:sdtPr>
        <w:sdtContent>
          <w:r w:rsidR="00652AF7" w:rsidRPr="00652AF7">
            <w:rPr>
              <w:rFonts w:cs="Arial"/>
              <w:color w:val="000000"/>
              <w:lang w:val="es-ES"/>
            </w:rPr>
            <w:t>[14]</w:t>
          </w:r>
        </w:sdtContent>
      </w:sdt>
      <w:r w:rsidRPr="050A7DC0">
        <w:rPr>
          <w:rFonts w:cs="Arial"/>
          <w:lang w:val="es-ES"/>
        </w:rPr>
        <w:t>. En este tipo de estudio, el carácter aplicado responde a que los resultados contribuyen a la implementación de herramientas tecnológicas de análisis de salud pública, al identificar factores de riesgo de la pérdida gestacional, un problema real que afecta a mujeres peruanas. Si bien no se implementa directamente una herramienta, sino una evaluación de modelos de Machine Learning para encontrar variables que intervengan o influencien al desarrollo del evento de riesgo, el conocimiento generado sobre qué variables predicen el riesgo y qué algoritmo ofrece mayor precisión puede orientar y aportar conocimiento para futuras intervenciones preventivas. El componente comparativo se justifica porque el estudio contrasta el rendimiento de algoritmos de Machine Learning y evalúa el efecto de técnicas de preprocesamiento (Boruta y SMOTE), permitiendo identificar el modelo óptimo para la predicción del riesgo de pérdida gestacional. </w:t>
      </w:r>
    </w:p>
    <w:p w14:paraId="4DD93160" w14:textId="77777777" w:rsidR="00BC290E" w:rsidRPr="00B860FA" w:rsidRDefault="00BC290E" w:rsidP="00BC290E">
      <w:pPr>
        <w:ind w:left="360"/>
      </w:pPr>
    </w:p>
    <w:p w14:paraId="2048218B" w14:textId="44A6518A" w:rsidR="00BC290E" w:rsidRPr="00B860FA" w:rsidRDefault="00BC290E" w:rsidP="00BC290E">
      <w:pPr>
        <w:pStyle w:val="Heading2"/>
      </w:pPr>
      <w:bookmarkStart w:id="102" w:name="_Toc235051621"/>
      <w:bookmarkStart w:id="103" w:name="_Toc1699592165"/>
      <w:bookmarkStart w:id="104" w:name="_Toc1937498906"/>
      <w:bookmarkStart w:id="105" w:name="_Toc243102495"/>
      <w:bookmarkStart w:id="106" w:name="_Toc635793749"/>
      <w:bookmarkStart w:id="107" w:name="_Toc774925767"/>
      <w:bookmarkStart w:id="108" w:name="_Toc242132795"/>
      <w:bookmarkStart w:id="109" w:name="_Toc242132868"/>
      <w:commentRangeStart w:id="110"/>
      <w:commentRangeStart w:id="111"/>
      <w:r w:rsidRPr="00B860FA">
        <w:t>Diseño metodológico</w:t>
      </w:r>
      <w:bookmarkEnd w:id="102"/>
      <w:bookmarkEnd w:id="103"/>
      <w:bookmarkEnd w:id="104"/>
      <w:bookmarkEnd w:id="105"/>
      <w:bookmarkEnd w:id="106"/>
      <w:bookmarkEnd w:id="107"/>
      <w:bookmarkEnd w:id="108"/>
      <w:bookmarkEnd w:id="109"/>
      <w:commentRangeEnd w:id="110"/>
      <w:r w:rsidRPr="00B860FA">
        <w:rPr>
          <w:rStyle w:val="CommentReference"/>
          <w:sz w:val="24"/>
          <w:szCs w:val="32"/>
        </w:rPr>
        <w:commentReference w:id="110"/>
      </w:r>
      <w:commentRangeEnd w:id="111"/>
      <w:r w:rsidRPr="00B860FA">
        <w:rPr>
          <w:rStyle w:val="CommentReference"/>
          <w:sz w:val="24"/>
          <w:szCs w:val="32"/>
        </w:rPr>
        <w:commentReference w:id="111"/>
      </w:r>
    </w:p>
    <w:p w14:paraId="2B90D1CA" w14:textId="179699F2" w:rsidR="00BC290E" w:rsidRPr="00BC290E" w:rsidRDefault="00BC290E" w:rsidP="000557AF">
      <w:pPr>
        <w:rPr>
          <w:rFonts w:cs="Arial"/>
          <w:lang w:val="es-ES"/>
        </w:rPr>
      </w:pPr>
      <w:r w:rsidRPr="0DE6F394">
        <w:rPr>
          <w:rFonts w:cs="Arial"/>
          <w:lang w:val="es-ES"/>
        </w:rPr>
        <w:t xml:space="preserve">El diseño metodológico de esta investigación es de tipo observacional, no experimental, transversal y retrospectivo. Los estudios observacionales pertenecen a diseños de investigación que tienen como principal objetivo la observación y registro de sucesos sin intervención en estos, y las mediciones pueden realizarse de forma única o a lo largo del tiempo </w:t>
      </w:r>
      <w:sdt>
        <w:sdtPr>
          <w:rPr>
            <w:rFonts w:cs="Arial"/>
          </w:rPr>
          <w:tag w:val="MENDELEY_CITATION_v3_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"/>
          <w:id w:val="-20312993"/>
          <w:placeholder>
            <w:docPart w:val="E94AE6906906419290BA15ED6CDE0765"/>
          </w:placeholder>
        </w:sdtPr>
        <w:sdtEndPr/>
        <w:sdtContent>
          <w:r w:rsidR="00652AF7" w:rsidRPr="00652AF7">
            <w:rPr>
              <w:rFonts w:cs="Arial"/>
              <w:color w:val="000000"/>
              <w:lang w:val="es-ES"/>
            </w:rPr>
            <w:t>[</w:t>
          </w:r>
          <w:r w:rsidR="006E4446" w:rsidRPr="006E4446">
            <w:rPr>
              <w:rFonts w:cs="Arial"/>
              <w:color w:val="000000"/>
              <w:lang w:val="es-ES"/>
            </w:rPr>
            <w:t>40</w:t>
          </w:r>
          <w:r w:rsidR="00BF1624" w:rsidRPr="00241DB7">
            <w:rPr>
              <w:rFonts w:cs="Arial"/>
              <w:color w:val="000000"/>
              <w:lang w:val="es-ES"/>
            </w:rPr>
            <w:t>]</w:t>
          </w:r>
        </w:sdtContent>
      </w:sdt>
      <w:r w:rsidRPr="0DE6F394">
        <w:rPr>
          <w:rFonts w:cs="Arial"/>
          <w:lang w:val="es-ES"/>
        </w:rPr>
        <w:t>. Este diseño se alinea con el propósito de la presente investigación, que analiza datos de la ENDES para identificar variables asociadas a la pérdida gestacional sin manipular las variables de estudio. Asimismo, presenta un carácter retrospectivo, debido a que se utilizan datos previamente recolectados por el Instituto Nacional de Estadística e Informática (INEI), y un carácter transversal basado en la integración de diferentes cortes transversales correspondientes a las ediciones de la ENDES de los años 2022, 2023, 2024 y 2025. No se realiza un seguimiento de las mismas mujeres a través de los años, sino que se analizan datos provenientes de diferentes muestras de mujeres encuestadas en cada edición, conformando una base de datos acumulada para el análisis estadístico y la construcción de los modelos predictivos.</w:t>
      </w:r>
    </w:p>
    <w:p w14:paraId="6D386570" w14:textId="515DD3D8" w:rsidR="00BC290E" w:rsidRPr="000557AF" w:rsidRDefault="00BC290E" w:rsidP="000557AF">
      <w:pPr>
        <w:rPr>
          <w:rFonts w:cs="Arial"/>
          <w:lang w:val="es-ES"/>
        </w:rPr>
      </w:pPr>
      <w:r w:rsidRPr="050A7DC0">
        <w:rPr>
          <w:rFonts w:cs="Arial"/>
          <w:lang w:val="es-ES"/>
        </w:rPr>
        <w:t xml:space="preserve">La investigación no experimental tiene como concepto el no manipular de forma deliberada las variables. En este tipo de estudio no se realizan variaciones de forma intencional en las variables independientes con el fin de observar su efecto sobre otras variables, el investigador solo se limita a observar los fenómenos tal y como se dan en su contexto natural para analizarlos </w:t>
      </w:r>
      <w:sdt>
        <w:sdtPr>
          <w:rPr>
            <w:rFonts w:cs="Arial"/>
            <w:lang w:val="es-ES"/>
          </w:rPr>
          <w:tag w:val="MENDELEY_CITATION_v3_eyJjaXRhdGlvbklEIjoiTUVOREVMRVlfQ0lUQVRJT05fOGUwNmE3NzgtMDg2NC00MTYwLWE2Y2YtZDJhZmEzMWU2YWY4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720671451"/>
          <w:placeholder>
            <w:docPart w:val="0298C5AAB17E4C57998DB0C6264B4113"/>
          </w:placeholder>
        </w:sdtPr>
        <w:sdtEndPr/>
        <w:sdtContent>
          <w:r w:rsidR="00652AF7" w:rsidRPr="00652AF7">
            <w:rPr>
              <w:rFonts w:cs="Arial"/>
              <w:color w:val="000000"/>
              <w:lang w:val="es-ES"/>
            </w:rPr>
            <w:t>[</w:t>
          </w:r>
          <w:r w:rsidR="006E4446" w:rsidRPr="006E4446">
            <w:rPr>
              <w:rFonts w:cs="Arial"/>
              <w:color w:val="000000"/>
              <w:lang w:val="es-ES"/>
            </w:rPr>
            <w:t>41</w:t>
          </w:r>
          <w:r w:rsidR="00175BA4" w:rsidRPr="00175BA4">
            <w:rPr>
              <w:rFonts w:cs="Arial"/>
              <w:color w:val="000000"/>
              <w:lang w:val="es-ES"/>
            </w:rPr>
            <w:t>]</w:t>
          </w:r>
        </w:sdtContent>
      </w:sdt>
      <w:r w:rsidRPr="050A7DC0">
        <w:rPr>
          <w:rFonts w:cs="Arial"/>
          <w:lang w:val="es-ES"/>
        </w:rPr>
        <w:t>. Cuando se hace referencia al concepto experimental, el investigador prepara deliberadamente una situación a la que son expuestos los participantes, “construyendo” una realidad para evaluar efectos de un tratamiento. A diferencia de un estudio no experimental, no se genera ninguna situación si no que observan situaciones ya existentes que no fueron provocadas de forma intencional por el investigador.</w:t>
      </w:r>
    </w:p>
    <w:p w14:paraId="1E9D3C2F" w14:textId="42A7B038" w:rsidR="00BC290E" w:rsidRPr="00D64FBE" w:rsidRDefault="00BC290E" w:rsidP="000557AF">
      <w:pPr>
        <w:rPr>
          <w:rFonts w:cs="Arial"/>
          <w:lang w:val="es-ES"/>
        </w:rPr>
      </w:pPr>
      <w:r w:rsidRPr="0DE6F394">
        <w:rPr>
          <w:rFonts w:cs="Arial"/>
          <w:lang w:val="es-ES"/>
        </w:rPr>
        <w:t xml:space="preserve">El enfoque retrospectivo responde a que los datos ya fueron recolectados en el pasado por el Instituto Nacional de Estadística e informática (INEI). Según Hernández dentro de los diseños no experimentales de tipo correlacional-causal, los diseños retrospectivos son aquellos en los que se reconstruyen las relaciones a partir de las variables dependientes, es decir, cuando los efectos ya han ocurrido en la realidad y el investigador observa y reporta lo sucedido </w:t>
      </w:r>
      <w:sdt>
        <w:sdtPr>
          <w:rPr>
            <w:rFonts w:cs="Arial"/>
          </w:rPr>
          <w:tag w:val="MENDELEY_CITATION_v3_eyJjaXRhdGlvbklEIjoiTUVOREVMRVlfQ0lUQVRJT05fZjc2ODE0NTQtZjIwNC00NzgyLTllNTUtMDBlMTFkM2M4Zjcy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436185296"/>
          <w:placeholder>
            <w:docPart w:val="7138196837F247AD811D2A25533515E7"/>
          </w:placeholder>
        </w:sdtPr>
        <w:sdtEndPr/>
        <w:sdtContent>
          <w:r w:rsidR="00652AF7" w:rsidRPr="00652AF7">
            <w:rPr>
              <w:rFonts w:cs="Arial"/>
              <w:color w:val="000000"/>
              <w:lang w:val="es-ES"/>
            </w:rPr>
            <w:t>[</w:t>
          </w:r>
          <w:r w:rsidR="006E4446" w:rsidRPr="006E4446">
            <w:rPr>
              <w:rFonts w:cs="Arial"/>
              <w:color w:val="000000"/>
              <w:lang w:val="es-ES"/>
            </w:rPr>
            <w:t>41</w:t>
          </w:r>
          <w:r w:rsidR="00175BA4" w:rsidRPr="00241DB7">
            <w:rPr>
              <w:rFonts w:cs="Arial"/>
              <w:color w:val="000000"/>
              <w:lang w:val="es-ES"/>
            </w:rPr>
            <w:t>]</w:t>
          </w:r>
        </w:sdtContent>
      </w:sdt>
      <w:r w:rsidRPr="0DE6F394">
        <w:rPr>
          <w:rFonts w:cs="Arial"/>
          <w:lang w:val="es-ES"/>
        </w:rPr>
        <w:t>. En este caso los eventos de perdida gestacional y los factores sociodemográficos asociados ya ocurrieron y fueron registrados en la ENDES, por lo que no se realiza un seguimiento prospectivo de los participantes.</w:t>
      </w:r>
    </w:p>
    <w:p w14:paraId="42227651" w14:textId="04DCFF1E" w:rsidR="00BC290E" w:rsidRPr="000557AF" w:rsidRDefault="00BC290E" w:rsidP="00BC290E">
      <w:pPr>
        <w:rPr>
          <w:rFonts w:cs="Arial"/>
          <w:lang w:val="es-ES"/>
        </w:rPr>
      </w:pPr>
      <w:r w:rsidRPr="0DE6F394">
        <w:rPr>
          <w:rFonts w:cs="Arial"/>
          <w:lang w:val="es-ES"/>
        </w:rPr>
        <w:t xml:space="preserve">En el contexto de esta investigación, este diseño es el más adecuado porque los datos provienen de la ENDES, una encuesta que ya ha sido aplicada y no permite la manipulación de las variables de interés, El estudio se limita a analizar las relaciones entre factores sociodemográficos, factores de salud y la ocurrencia de perdida gestacional, tal como se presentan en la realidad de las mujeres peruanas. Al no intervenir en las variables, se garantiza que los hallazgos reflejen fielmente la realidad observada, aportando información valiosa para la identificación de factores de riesgo y la construcción de modelos predictivos basados en datos reales de la población peruana </w:t>
      </w:r>
      <w:sdt>
        <w:sdtPr>
          <w:rPr>
            <w:rFonts w:cs="Arial"/>
          </w:rPr>
          <w:tag w:val="MENDELEY_CITATION_v3_eyJjaXRhdGlvbklEIjoiTUVOREVMRVlfQ0lUQVRJT05fNDg4ODg1YmUtYmI1MS00ZjdhLTg2YTEtZWUxYTEzMzIyNjg2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1288784609"/>
          <w:placeholder>
            <w:docPart w:val="A72E9E01717A418E85C49938472475C0"/>
          </w:placeholder>
        </w:sdtPr>
        <w:sdtEndPr/>
        <w:sdtContent>
          <w:r w:rsidR="00652AF7" w:rsidRPr="00652AF7">
            <w:rPr>
              <w:rFonts w:cs="Arial"/>
              <w:color w:val="000000"/>
              <w:lang w:val="es-ES"/>
            </w:rPr>
            <w:t>[</w:t>
          </w:r>
          <w:r w:rsidR="006E4446" w:rsidRPr="006E4446">
            <w:rPr>
              <w:rFonts w:cs="Arial"/>
              <w:color w:val="000000"/>
              <w:lang w:val="es-ES"/>
            </w:rPr>
            <w:t>41</w:t>
          </w:r>
          <w:r w:rsidR="00175BA4" w:rsidRPr="00241DB7">
            <w:rPr>
              <w:rFonts w:cs="Arial"/>
              <w:color w:val="000000"/>
              <w:lang w:val="es-ES"/>
            </w:rPr>
            <w:t>]</w:t>
          </w:r>
        </w:sdtContent>
      </w:sdt>
      <w:r w:rsidRPr="0DE6F394">
        <w:rPr>
          <w:rFonts w:cs="Arial"/>
          <w:lang w:val="es-ES"/>
        </w:rPr>
        <w:t>. </w:t>
      </w:r>
    </w:p>
    <w:p w14:paraId="3F21E1C9" w14:textId="1CC8FF26" w:rsidR="00BC290E" w:rsidRPr="00B860FA" w:rsidRDefault="00BC290E" w:rsidP="00BC290E">
      <w:pPr>
        <w:pStyle w:val="Heading2"/>
      </w:pPr>
      <w:bookmarkStart w:id="112" w:name="_Toc235051622"/>
      <w:bookmarkStart w:id="113" w:name="_Toc1577487645"/>
      <w:bookmarkStart w:id="114" w:name="_Toc682276970"/>
      <w:bookmarkStart w:id="115" w:name="_Toc1401528584"/>
      <w:bookmarkStart w:id="116" w:name="_Toc1356236928"/>
      <w:bookmarkStart w:id="117" w:name="_Toc965534714"/>
      <w:bookmarkStart w:id="118" w:name="_Toc242132796"/>
      <w:bookmarkStart w:id="119" w:name="_Toc242132869"/>
      <w:commentRangeStart w:id="120"/>
      <w:commentRangeStart w:id="121"/>
      <w:r w:rsidRPr="00B860FA">
        <w:t>Enfoque</w:t>
      </w:r>
      <w:bookmarkEnd w:id="112"/>
      <w:bookmarkEnd w:id="113"/>
      <w:bookmarkEnd w:id="114"/>
      <w:bookmarkEnd w:id="115"/>
      <w:bookmarkEnd w:id="116"/>
      <w:bookmarkEnd w:id="117"/>
      <w:bookmarkEnd w:id="118"/>
      <w:bookmarkEnd w:id="119"/>
      <w:r w:rsidRPr="00B860FA">
        <w:t xml:space="preserve"> </w:t>
      </w:r>
      <w:commentRangeEnd w:id="120"/>
      <w:r w:rsidRPr="00B860FA">
        <w:rPr>
          <w:rStyle w:val="CommentReference"/>
          <w:sz w:val="24"/>
          <w:szCs w:val="32"/>
        </w:rPr>
        <w:commentReference w:id="120"/>
      </w:r>
      <w:commentRangeEnd w:id="121"/>
      <w:r w:rsidRPr="00B860FA">
        <w:rPr>
          <w:rStyle w:val="CommentReference"/>
          <w:sz w:val="24"/>
          <w:szCs w:val="32"/>
        </w:rPr>
        <w:commentReference w:id="121"/>
      </w:r>
    </w:p>
    <w:p w14:paraId="4BF4E5C0" w14:textId="5E58DF86" w:rsidR="00BC290E" w:rsidRPr="000557AF" w:rsidRDefault="00BC290E" w:rsidP="00BC290E">
      <w:pPr>
        <w:rPr>
          <w:rFonts w:cs="Arial"/>
          <w:lang w:val="es-ES"/>
        </w:rPr>
      </w:pPr>
      <w:r w:rsidRPr="0DE6F394">
        <w:rPr>
          <w:rFonts w:cs="Arial"/>
          <w:lang w:val="es-ES"/>
        </w:rPr>
        <w:t xml:space="preserve">El enfoque de esta investigación es de tipo cuantitativo. Bajo este análisis secuencial y probatorio; se utiliza la recolección de datos para probar la hipótesis con base en la medición numérica y el análisis estadístico, con el fin de establecer pautas de comportamiento y probar teorías </w:t>
      </w:r>
      <w:sdt>
        <w:sdtPr>
          <w:rPr>
            <w:rFonts w:cs="Arial"/>
          </w:rPr>
          <w:tag w:val="MENDELEY_CITATION_v3_eyJjaXRhdGlvbklEIjoiTUVOREVMRVlfQ0lUQVRJT05fYzUyMjk2OWItN2UwNy00MjA0LWJkM2QtMzE4NjZlMWJjMjlj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1687632851"/>
          <w:placeholder>
            <w:docPart w:val="352DE7555FC54285B1EE622DAA7A957B"/>
          </w:placeholder>
        </w:sdtPr>
        <w:sdtEndPr/>
        <w:sdtContent>
          <w:r w:rsidR="00652AF7" w:rsidRPr="00652AF7">
            <w:rPr>
              <w:rFonts w:cs="Arial"/>
              <w:color w:val="000000"/>
              <w:lang w:val="es-ES"/>
            </w:rPr>
            <w:t>[</w:t>
          </w:r>
          <w:r w:rsidR="006E4446" w:rsidRPr="006E4446">
            <w:rPr>
              <w:rFonts w:cs="Arial"/>
              <w:color w:val="000000"/>
              <w:lang w:val="es-ES"/>
            </w:rPr>
            <w:t>41</w:t>
          </w:r>
          <w:r w:rsidR="00175BA4" w:rsidRPr="00241DB7">
            <w:rPr>
              <w:rFonts w:cs="Arial"/>
              <w:color w:val="000000"/>
              <w:lang w:val="es-ES"/>
            </w:rPr>
            <w:t>]</w:t>
          </w:r>
        </w:sdtContent>
      </w:sdt>
      <w:r w:rsidRPr="0DE6F394">
        <w:rPr>
          <w:rFonts w:cs="Arial"/>
          <w:lang w:val="es-ES"/>
        </w:rPr>
        <w:t xml:space="preserve">. Por esta razón, al considerar la Encuesta Demográfica y de Salud Familiar (ENDES) 2022-2025, una base de datos que contiene información numérica sobre variables sociodemográficas y hábitos de salud de las mujeres peruanas, analizamos desde la edad, el nivel educativo, el área de residencia, el estado civil, el índice de riqueza, el consumo de sustancias, el IMC, los controles prenatales hasta la paridad, variables cuantificables que permiten un análisis estadístico objetivo. </w:t>
      </w:r>
    </w:p>
    <w:p w14:paraId="7559DE50" w14:textId="1D10DF35" w:rsidR="00BC290E" w:rsidRPr="000557AF" w:rsidRDefault="00BC290E" w:rsidP="00BC290E">
      <w:pPr>
        <w:rPr>
          <w:rFonts w:cs="Arial"/>
          <w:lang w:val="es-ES"/>
        </w:rPr>
      </w:pPr>
      <w:r w:rsidRPr="050A7DC0">
        <w:rPr>
          <w:rFonts w:cs="Arial"/>
          <w:lang w:val="es-ES"/>
        </w:rPr>
        <w:t xml:space="preserve">Cabe resaltar, que al aplicar técnicas de Machine Learning que requieran datos numéricos para el entrenamiento y evaluación de los modelos predictivos, cualquier dato categórico puede ser convertido a número mediante One Hot Encoding, lo cual es funcional para el cálculo de métricas. </w:t>
      </w:r>
      <w:r w:rsidR="000557AF" w:rsidRPr="050A7DC0">
        <w:rPr>
          <w:rFonts w:cs="Arial"/>
          <w:lang w:val="es-ES"/>
        </w:rPr>
        <w:t>Sobre todo</w:t>
      </w:r>
      <w:r w:rsidRPr="050A7DC0">
        <w:rPr>
          <w:rFonts w:cs="Arial"/>
          <w:lang w:val="es-ES"/>
        </w:rPr>
        <w:t>, si se recurre a los algoritmos de Machine Learning (Random Forest, XGBoost, KNN, Gradient Boosting, SVM) que se miden a través de métricas cuantitativas como el Área Bajo la Curva (AUC), el F1-Score o la Sensibilidad (Recall). Variables que se pueden identificar como datos influyentes, mediante técnicas de Inteligencia Artificial Explicable (XAI como SHAP y LIME), que explican la importancia de una variable y traducen su significado de valor en la métrica encontrada.</w:t>
      </w:r>
    </w:p>
    <w:p w14:paraId="13B29FD2" w14:textId="0C8388A4" w:rsidR="00BC290E" w:rsidRPr="00B860FA" w:rsidRDefault="00BC290E" w:rsidP="00BC290E">
      <w:pPr>
        <w:pStyle w:val="Heading2"/>
      </w:pPr>
      <w:bookmarkStart w:id="122" w:name="_Toc1592827110"/>
      <w:bookmarkStart w:id="123" w:name="_Toc242132797"/>
      <w:bookmarkStart w:id="124" w:name="_Toc242132870"/>
      <w:commentRangeStart w:id="125"/>
      <w:commentRangeStart w:id="126"/>
      <w:r w:rsidRPr="00B860FA">
        <w:t>Nivel</w:t>
      </w:r>
      <w:bookmarkEnd w:id="122"/>
      <w:bookmarkEnd w:id="123"/>
      <w:bookmarkEnd w:id="124"/>
      <w:commentRangeEnd w:id="125"/>
      <w:r w:rsidRPr="00B860FA">
        <w:rPr>
          <w:rStyle w:val="CommentReference"/>
          <w:sz w:val="24"/>
          <w:szCs w:val="32"/>
        </w:rPr>
        <w:commentReference w:id="125"/>
      </w:r>
      <w:commentRangeEnd w:id="126"/>
      <w:r w:rsidRPr="00B860FA">
        <w:rPr>
          <w:rStyle w:val="CommentReference"/>
          <w:sz w:val="24"/>
          <w:szCs w:val="32"/>
        </w:rPr>
        <w:commentReference w:id="126"/>
      </w:r>
    </w:p>
    <w:p w14:paraId="02B7CA2B" w14:textId="571E7974" w:rsidR="00BC290E" w:rsidRPr="00D64FBE" w:rsidRDefault="00BC290E" w:rsidP="00D64FBE">
      <w:pPr>
        <w:ind w:right="49"/>
        <w:rPr>
          <w:rFonts w:eastAsia="Calibri" w:cs="Arial"/>
          <w:lang w:val="es-ES"/>
        </w:rPr>
      </w:pPr>
      <w:r w:rsidRPr="00D64FBE">
        <w:rPr>
          <w:rFonts w:eastAsia="Calibri" w:cs="Arial"/>
          <w:lang w:val="es-ES"/>
        </w:rPr>
        <w:t>La investigación se ubica en un nivel predictivo, con un componente de explicabilidad del modelo, con el fin de anticipar el riesgo reproductivo bajo un enfoque secuencial y estructurado. El objetivo aborda tanto la necesidad clínica de anticipar el riesgo reproductivo como la exigencia metodológica para interpretar el comportamiento interno de los modelos de Machine Learning:</w:t>
      </w:r>
    </w:p>
    <w:p w14:paraId="75895D7B" w14:textId="77777777" w:rsidR="002408D9" w:rsidRDefault="00BC290E" w:rsidP="050A7DC0">
      <w:pPr>
        <w:spacing w:after="0"/>
        <w:rPr>
          <w:rFonts w:cs="Arial"/>
          <w:b/>
          <w:bCs/>
          <w:lang w:val="es-ES"/>
        </w:rPr>
      </w:pPr>
      <w:r w:rsidRPr="050A7DC0">
        <w:rPr>
          <w:rFonts w:cs="Arial"/>
          <w:b/>
          <w:bCs/>
          <w:lang w:val="es-ES"/>
        </w:rPr>
        <w:t>Nivel Predictivo</w:t>
      </w:r>
    </w:p>
    <w:p w14:paraId="5FD38C7D" w14:textId="5533B05F" w:rsidR="00BC290E" w:rsidRPr="00D64FBE" w:rsidRDefault="00BC290E" w:rsidP="050A7DC0">
      <w:pPr>
        <w:spacing w:after="0"/>
        <w:rPr>
          <w:rFonts w:cs="Arial"/>
          <w:lang w:val="es-ES"/>
        </w:rPr>
      </w:pPr>
      <w:r w:rsidRPr="050A7DC0">
        <w:rPr>
          <w:rFonts w:cs="Arial"/>
          <w:lang w:val="es-ES"/>
        </w:rPr>
        <w:t xml:space="preserve">El objetivo es pronosticar y estimar la probabilidad de la ocurrencia de pérdida gestacional (variable dicotómica derivada de las variables obstétricas ENDES V228 y V233). En donde se someterá a prueba cinco clasificadores (Random Forest, XGBoost, Gradient Boosting, SVM y KNN) sobre los microdatos de la ENDES. Este modelamiento se sustenta en diseños experimentales previos. En donde posicionan al Machine Learning como el estándar óptimo para identificar patrones de riesgo complejos y asimétricos en encuestas demográficas y de salud (DHS) </w:t>
      </w:r>
      <w:sdt>
        <w:sdtPr>
          <w:rPr>
            <w:rFonts w:cs="Arial"/>
            <w:lang w:val="es-ES"/>
          </w:rPr>
          <w:tag w:val="MENDELEY_CITATION_v3_eyJjaXRhdGlvbklEIjoiTUVOREVMRVlfQ0lUQVRJT05fZTE0NjFjZjUtYzI0My00MjNiLTlkNmYtMTA0NDMzZTUzYTY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0111619"/>
          <w:placeholder>
            <w:docPart w:val="C4A7BC2CE03B4E7C81CFEBC00F6912FB"/>
          </w:placeholder>
        </w:sdtPr>
        <w:sdtContent>
          <w:r w:rsidR="00652AF7" w:rsidRPr="00652AF7">
            <w:rPr>
              <w:rFonts w:cs="Arial"/>
              <w:color w:val="000000"/>
              <w:lang w:val="es-ES"/>
            </w:rPr>
            <w:t>[5]</w:t>
          </w:r>
        </w:sdtContent>
      </w:sdt>
      <w:r w:rsidRPr="050A7DC0">
        <w:rPr>
          <w:rFonts w:cs="Arial"/>
          <w:lang w:val="es-ES"/>
        </w:rPr>
        <w:t>.</w:t>
      </w:r>
    </w:p>
    <w:p w14:paraId="51C19272" w14:textId="77777777" w:rsidR="00BC290E" w:rsidRPr="00D64FBE" w:rsidRDefault="00BC290E" w:rsidP="00D64FBE">
      <w:pPr>
        <w:ind w:right="49"/>
        <w:rPr>
          <w:rFonts w:eastAsia="Calibri" w:cs="Arial"/>
          <w:lang w:val="es-ES"/>
        </w:rPr>
      </w:pPr>
    </w:p>
    <w:p w14:paraId="2F3A454F" w14:textId="77777777" w:rsidR="002408D9" w:rsidRDefault="00BC290E" w:rsidP="050A7DC0">
      <w:pPr>
        <w:spacing w:after="0"/>
        <w:rPr>
          <w:rFonts w:cs="Arial"/>
          <w:b/>
          <w:bCs/>
          <w:lang w:val="es-ES"/>
        </w:rPr>
      </w:pPr>
      <w:r w:rsidRPr="050A7DC0">
        <w:rPr>
          <w:rFonts w:cs="Arial"/>
          <w:b/>
          <w:bCs/>
          <w:lang w:val="es-ES"/>
        </w:rPr>
        <w:t>Nivel Predictivo con Componente de Explicabilidad</w:t>
      </w:r>
    </w:p>
    <w:p w14:paraId="0A1BF3A3" w14:textId="4EFC860E" w:rsidR="00BC290E" w:rsidRPr="00D64FBE" w:rsidRDefault="00BC290E" w:rsidP="050A7DC0">
      <w:pPr>
        <w:spacing w:after="0"/>
        <w:rPr>
          <w:rFonts w:cs="Arial"/>
          <w:lang w:val="es-ES"/>
        </w:rPr>
      </w:pPr>
      <w:r w:rsidRPr="050A7DC0">
        <w:rPr>
          <w:rFonts w:cs="Arial"/>
          <w:lang w:val="es-ES"/>
        </w:rPr>
        <w:t xml:space="preserve">La capacidad de predecir eventos o comportamientos e interpretar el comportamiento interno del modelo predictivo, no de establecer una explicación causal del fenómeno. Mediante la Inteligencia Artificial Explicable (XAI), se busca comprender la lógica del modelo y en qué condiciones se generan sus estimaciones, sin que ello implique una demostración de causalidad clínica o epidemiológica. Utilizando la atribución aditiva local de SHAP (vía TreeSHAP y Waterfall plots) y la sustitución lineal local de LIME, el estudio identifica y cuantifica el peso de cada variable sobre la predicción del modelo. La XAI provee la transparencia y consistencia indispensables para que el personal de salud comprenda la lógica del algoritmo y tome decisiones clínicas informadas </w:t>
      </w:r>
      <w:sdt>
        <w:sdtPr>
          <w:rPr>
            <w:rFonts w:cs="Arial"/>
            <w:lang w:val="es-ES"/>
          </w:rPr>
          <w:tag w:val="MENDELEY_CITATION_v3_eyJjaXRhdGlvbklEIjoiTUVOREVMRVlfQ0lUQVRJT05fNWM1Mzc4ODEtOWQ1Ny00NWE2LWEzNTgtZjc1NTNlMzAxZTc2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079258696"/>
          <w:placeholder>
            <w:docPart w:val="C4A7BC2CE03B4E7C81CFEBC00F6912FB"/>
          </w:placeholder>
        </w:sdtPr>
        <w:sdtContent>
          <w:r w:rsidR="00652AF7" w:rsidRPr="00652AF7">
            <w:rPr>
              <w:rFonts w:cs="Arial"/>
              <w:color w:val="000000"/>
              <w:lang w:val="es-ES"/>
            </w:rPr>
            <w:t>[5]</w:t>
          </w:r>
        </w:sdtContent>
      </w:sdt>
      <w:r w:rsidRPr="050A7DC0">
        <w:rPr>
          <w:rFonts w:cs="Arial"/>
          <w:lang w:val="es-ES"/>
        </w:rPr>
        <w:t>.</w:t>
      </w:r>
    </w:p>
    <w:p w14:paraId="74D2670C" w14:textId="7A8C57ED" w:rsidR="00BC290E" w:rsidRDefault="00D64FBE" w:rsidP="00D64FBE">
      <w:pPr>
        <w:pStyle w:val="Heading2"/>
      </w:pPr>
      <w:bookmarkStart w:id="127" w:name="_Toc242132798"/>
      <w:bookmarkStart w:id="128" w:name="_Toc242132871"/>
      <w:r>
        <w:t>Población</w:t>
      </w:r>
      <w:bookmarkEnd w:id="127"/>
      <w:bookmarkEnd w:id="128"/>
      <w:r>
        <w:t xml:space="preserve"> </w:t>
      </w:r>
    </w:p>
    <w:p w14:paraId="67CB4A0E" w14:textId="34845E71" w:rsidR="00D64FBE" w:rsidRPr="00D64FBE" w:rsidRDefault="00D64FBE" w:rsidP="00D64FB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lang w:val="es-ES"/>
        </w:rPr>
      </w:pPr>
      <w:r w:rsidRPr="00D64FBE">
        <w:rPr>
          <w:rFonts w:cs="Arial"/>
          <w:color w:val="303030"/>
          <w:lang w:val="es-ES"/>
        </w:rPr>
        <w:t xml:space="preserve">La población considerada para esta investigación está conformada por mujeres peruanas que participaron en la Encuesta Demográfica y de Salud Familiar (ENDES) durante los años 2022, 2023, 2024 y 2025. Datos extraídos de la Base de Datos oficial de la ENDES, encontradas en formato (.csv) de acceso público, validada y aprobada para su uso en estudios o investigaciones. Esta base de datos es de libre disponibilidad y su reutilización con fines académicos está explícitamente autorizada por la institución rectora, bajo la condición de consignar la autoría de la fuente primaria </w:t>
      </w:r>
      <w:sdt>
        <w:sdtPr>
          <w:rPr>
            <w:rFonts w:cs="Arial"/>
            <w:color w:val="303030"/>
            <w:lang w:val="es-ES"/>
          </w:rPr>
          <w:tag w:val="MENDELEY_CITATION_v3_eyJjaXRhdGlvbklEIjoiTUVOREVMRVlfQ0lUQVRJT05fOGFhMjhhNDAtM2M4NC00YzI1LThjYzUtYTRlMGRkMzUyNGRk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676647185"/>
          <w:placeholder>
            <w:docPart w:val="C4A7BC2CE03B4E7C81CFEBC00F6912FB"/>
          </w:placeholder>
        </w:sdtPr>
        <w:sdtContent>
          <w:r w:rsidR="00652AF7" w:rsidRPr="00652AF7">
            <w:rPr>
              <w:rFonts w:cs="Arial"/>
              <w:color w:val="303030"/>
              <w:lang w:val="es-ES"/>
            </w:rPr>
            <w:t>[13]</w:t>
          </w:r>
        </w:sdtContent>
      </w:sdt>
      <w:r w:rsidRPr="00D64FBE">
        <w:rPr>
          <w:rFonts w:cs="Arial"/>
          <w:color w:val="303030"/>
          <w:lang w:val="es-ES"/>
        </w:rPr>
        <w:t xml:space="preserve">. </w:t>
      </w:r>
      <w:r w:rsidR="00637D7A" w:rsidRPr="00637D7A">
        <w:rPr>
          <w:rFonts w:cs="Arial"/>
          <w:color w:val="303030"/>
        </w:rPr>
        <w:t xml:space="preserve">La unidad de análisis del estudio corresponde a la mujer encuestada de manera individual, excluyendo la evaluación por episodios gestacionales independientes. </w:t>
      </w:r>
      <w:r w:rsidR="007C0C74">
        <w:rPr>
          <w:rFonts w:cs="Arial"/>
          <w:color w:val="303030"/>
        </w:rPr>
        <w:t>Por lo que</w:t>
      </w:r>
      <w:r w:rsidR="00637D7A" w:rsidRPr="00637D7A">
        <w:rPr>
          <w:rFonts w:cs="Arial"/>
          <w:color w:val="303030"/>
        </w:rPr>
        <w:t>, cada observación de la matriz representa a una persona, mientras que la variable objetivo determina si la entrevistada registra en su historial reproductivo al menos un evento de pérdida gestacional temprana (V233 &lt; 6 meses), en lugar de realizar un seguimiento prospectivo de embarazos específicos.</w:t>
      </w:r>
    </w:p>
    <w:tbl>
      <w:tblPr>
        <w:tblStyle w:val="PlainTable1"/>
        <w:tblW w:w="0" w:type="auto"/>
        <w:jc w:val="center"/>
        <w:tblLook w:val="04A0" w:firstRow="1" w:lastRow="0" w:firstColumn="1" w:lastColumn="0" w:noHBand="0" w:noVBand="1"/>
      </w:tblPr>
      <w:tblGrid>
        <w:gridCol w:w="2405"/>
        <w:gridCol w:w="3969"/>
      </w:tblGrid>
      <w:tr w:rsidR="00D64FBE" w:rsidRPr="00E15A1A" w14:paraId="51E42140" w14:textId="77777777" w:rsidTr="00D64F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CE4EF72" w14:textId="77777777" w:rsidR="00D64FBE" w:rsidRPr="00052458" w:rsidRDefault="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b w:val="0"/>
                <w:i/>
                <w:color w:val="303030"/>
                <w:sz w:val="20"/>
                <w:szCs w:val="20"/>
                <w:lang w:val="es-ES"/>
              </w:rPr>
            </w:pPr>
            <w:r w:rsidRPr="00052458">
              <w:rPr>
                <w:rFonts w:cs="Arial"/>
                <w:color w:val="303030"/>
                <w:sz w:val="20"/>
                <w:szCs w:val="20"/>
                <w:lang w:val="es-ES"/>
              </w:rPr>
              <w:t>Año</w:t>
            </w:r>
          </w:p>
        </w:tc>
        <w:tc>
          <w:tcPr>
            <w:tcW w:w="3969" w:type="dxa"/>
          </w:tcPr>
          <w:p w14:paraId="75C2EBFC" w14:textId="7DD9249D" w:rsidR="00D64FBE" w:rsidRPr="00052458" w:rsidRDefault="002D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cs="Arial"/>
                <w:b w:val="0"/>
                <w:i/>
                <w:color w:val="303030"/>
                <w:sz w:val="20"/>
                <w:szCs w:val="20"/>
                <w:lang w:val="es-ES"/>
              </w:rPr>
            </w:pPr>
            <w:r w:rsidRPr="00052458">
              <w:rPr>
                <w:rFonts w:cs="Arial"/>
                <w:color w:val="303030"/>
                <w:sz w:val="20"/>
                <w:szCs w:val="20"/>
                <w:lang w:val="es-ES"/>
              </w:rPr>
              <w:t xml:space="preserve">Cantidad </w:t>
            </w:r>
            <w:r w:rsidR="00637D7A" w:rsidRPr="00052458">
              <w:rPr>
                <w:rFonts w:cs="Arial"/>
                <w:color w:val="303030"/>
                <w:sz w:val="20"/>
                <w:szCs w:val="20"/>
                <w:lang w:val="es-ES"/>
              </w:rPr>
              <w:t>extraída</w:t>
            </w:r>
            <w:r w:rsidR="00D64FBE" w:rsidRPr="00052458">
              <w:rPr>
                <w:rFonts w:cs="Arial"/>
                <w:color w:val="303030"/>
                <w:sz w:val="20"/>
                <w:szCs w:val="20"/>
                <w:lang w:val="es-ES"/>
              </w:rPr>
              <w:t xml:space="preserve"> de Base de Datos</w:t>
            </w:r>
          </w:p>
        </w:tc>
      </w:tr>
      <w:tr w:rsidR="00D64FBE" w:rsidRPr="00E15A1A" w14:paraId="7B580F2F" w14:textId="77777777" w:rsidTr="00D64F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7DC7416" w14:textId="77777777" w:rsidR="00D64FBE" w:rsidRPr="00052458" w:rsidRDefault="00D64FBE" w:rsidP="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color w:val="303030"/>
                <w:sz w:val="20"/>
                <w:szCs w:val="20"/>
                <w:lang w:val="es-ES"/>
              </w:rPr>
            </w:pPr>
            <w:r w:rsidRPr="00052458">
              <w:rPr>
                <w:rFonts w:cs="Arial"/>
                <w:color w:val="303030"/>
                <w:sz w:val="20"/>
                <w:szCs w:val="20"/>
                <w:lang w:val="es-ES"/>
              </w:rPr>
              <w:t>2022</w:t>
            </w:r>
          </w:p>
        </w:tc>
        <w:tc>
          <w:tcPr>
            <w:tcW w:w="3969" w:type="dxa"/>
          </w:tcPr>
          <w:p w14:paraId="1F5E2FAF" w14:textId="77777777" w:rsidR="00D64FBE" w:rsidRPr="00052458" w:rsidRDefault="00D64FBE" w:rsidP="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052458">
              <w:rPr>
                <w:rFonts w:cs="Arial"/>
                <w:color w:val="303030"/>
                <w:sz w:val="20"/>
                <w:szCs w:val="20"/>
                <w:lang w:val="es-ES"/>
              </w:rPr>
              <w:t>35,787</w:t>
            </w:r>
          </w:p>
        </w:tc>
      </w:tr>
      <w:tr w:rsidR="00D64FBE" w:rsidRPr="00E15A1A" w14:paraId="3FDDACE3" w14:textId="77777777" w:rsidTr="00D64FBE">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C4B6A44" w14:textId="77777777" w:rsidR="00D64FBE" w:rsidRPr="00052458" w:rsidRDefault="00D64FBE" w:rsidP="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color w:val="303030"/>
                <w:sz w:val="20"/>
                <w:szCs w:val="20"/>
                <w:lang w:val="es-ES"/>
              </w:rPr>
            </w:pPr>
            <w:r w:rsidRPr="00052458">
              <w:rPr>
                <w:rFonts w:cs="Arial"/>
                <w:color w:val="303030"/>
                <w:sz w:val="20"/>
                <w:szCs w:val="20"/>
                <w:lang w:val="es-ES"/>
              </w:rPr>
              <w:t>2023</w:t>
            </w:r>
          </w:p>
        </w:tc>
        <w:tc>
          <w:tcPr>
            <w:tcW w:w="3969" w:type="dxa"/>
          </w:tcPr>
          <w:p w14:paraId="7438BDFE" w14:textId="77777777" w:rsidR="00D64FBE" w:rsidRPr="00052458" w:rsidRDefault="00D64FBE" w:rsidP="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052458">
              <w:rPr>
                <w:rFonts w:cs="Arial"/>
                <w:color w:val="303030"/>
                <w:sz w:val="20"/>
                <w:szCs w:val="20"/>
                <w:lang w:val="es-ES"/>
              </w:rPr>
              <w:t>35,657</w:t>
            </w:r>
          </w:p>
        </w:tc>
      </w:tr>
      <w:tr w:rsidR="00D64FBE" w:rsidRPr="00E15A1A" w14:paraId="2A28F2CF" w14:textId="77777777" w:rsidTr="00D64F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63E64CB" w14:textId="77777777" w:rsidR="00D64FBE" w:rsidRPr="00052458" w:rsidRDefault="00D64FBE" w:rsidP="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color w:val="303030"/>
                <w:sz w:val="20"/>
                <w:szCs w:val="20"/>
                <w:lang w:val="es-ES"/>
              </w:rPr>
            </w:pPr>
            <w:r w:rsidRPr="00052458">
              <w:rPr>
                <w:rFonts w:cs="Arial"/>
                <w:color w:val="303030"/>
                <w:sz w:val="20"/>
                <w:szCs w:val="20"/>
                <w:lang w:val="es-ES"/>
              </w:rPr>
              <w:t>2024</w:t>
            </w:r>
          </w:p>
        </w:tc>
        <w:tc>
          <w:tcPr>
            <w:tcW w:w="3969" w:type="dxa"/>
          </w:tcPr>
          <w:p w14:paraId="12ADA1E8" w14:textId="77777777" w:rsidR="00D64FBE" w:rsidRPr="00052458" w:rsidRDefault="00D64FBE" w:rsidP="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052458">
              <w:rPr>
                <w:rFonts w:cs="Arial"/>
                <w:color w:val="303030"/>
                <w:sz w:val="20"/>
                <w:szCs w:val="20"/>
                <w:lang w:val="es-ES"/>
              </w:rPr>
              <w:t>34,252</w:t>
            </w:r>
          </w:p>
        </w:tc>
      </w:tr>
      <w:tr w:rsidR="00D64FBE" w:rsidRPr="00E15A1A" w14:paraId="26576E32" w14:textId="77777777" w:rsidTr="00D64FBE">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FF7CB82" w14:textId="77777777" w:rsidR="00D64FBE" w:rsidRPr="00052458" w:rsidRDefault="00D64FBE" w:rsidP="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color w:val="303030"/>
                <w:sz w:val="20"/>
                <w:szCs w:val="20"/>
                <w:lang w:val="es-ES"/>
              </w:rPr>
            </w:pPr>
            <w:r w:rsidRPr="00052458">
              <w:rPr>
                <w:rFonts w:cs="Arial"/>
                <w:color w:val="303030"/>
                <w:sz w:val="20"/>
                <w:szCs w:val="20"/>
                <w:lang w:val="es-ES"/>
              </w:rPr>
              <w:t>2025</w:t>
            </w:r>
          </w:p>
        </w:tc>
        <w:tc>
          <w:tcPr>
            <w:tcW w:w="3969" w:type="dxa"/>
          </w:tcPr>
          <w:p w14:paraId="60473209" w14:textId="77777777" w:rsidR="00D64FBE" w:rsidRPr="00052458" w:rsidRDefault="00D64FBE" w:rsidP="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052458">
              <w:rPr>
                <w:rFonts w:cs="Arial"/>
                <w:color w:val="303030"/>
                <w:sz w:val="20"/>
                <w:szCs w:val="20"/>
                <w:lang w:val="es-ES"/>
              </w:rPr>
              <w:t>32,700</w:t>
            </w:r>
          </w:p>
        </w:tc>
      </w:tr>
      <w:tr w:rsidR="00D64FBE" w:rsidRPr="00E15A1A" w14:paraId="54AB5B61" w14:textId="77777777" w:rsidTr="00D64F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32B2F5D" w14:textId="77777777" w:rsidR="00D64FBE" w:rsidRPr="00052458" w:rsidRDefault="00D64FBE" w:rsidP="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color w:val="303030"/>
                <w:sz w:val="20"/>
                <w:szCs w:val="20"/>
                <w:lang w:val="es-ES"/>
              </w:rPr>
            </w:pPr>
            <w:r w:rsidRPr="00052458">
              <w:rPr>
                <w:rFonts w:cs="Arial"/>
                <w:color w:val="303030"/>
                <w:sz w:val="20"/>
                <w:szCs w:val="20"/>
                <w:lang w:val="es-ES"/>
              </w:rPr>
              <w:t>Total (4 años)</w:t>
            </w:r>
          </w:p>
        </w:tc>
        <w:tc>
          <w:tcPr>
            <w:tcW w:w="3969" w:type="dxa"/>
          </w:tcPr>
          <w:p w14:paraId="2AC4A2EE" w14:textId="77777777" w:rsidR="00D64FBE" w:rsidRPr="00052458" w:rsidRDefault="00D64FBE" w:rsidP="00D6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052458">
              <w:rPr>
                <w:rFonts w:cs="Arial"/>
                <w:color w:val="303030"/>
                <w:sz w:val="20"/>
                <w:szCs w:val="20"/>
                <w:lang w:val="es-ES"/>
              </w:rPr>
              <w:t>138,396</w:t>
            </w:r>
          </w:p>
        </w:tc>
      </w:tr>
    </w:tbl>
    <w:p w14:paraId="4CDD7DB1" w14:textId="77777777" w:rsidR="00D64FBE" w:rsidRPr="00400C75" w:rsidRDefault="00D64FBE" w:rsidP="00D64F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lang w:val="es-ES"/>
        </w:rPr>
      </w:pPr>
    </w:p>
    <w:p w14:paraId="682BC6E4" w14:textId="3C525069" w:rsidR="00D64FBE" w:rsidRPr="00E15A1A" w:rsidRDefault="00D64FBE" w:rsidP="00643CC1">
      <w:pPr>
        <w:pStyle w:val="TablaNumeracion"/>
        <w:rPr>
          <w:color w:val="303030"/>
        </w:rPr>
      </w:pPr>
      <w:bookmarkStart w:id="129" w:name="_Toc238504207"/>
      <w:bookmarkStart w:id="130" w:name="_Toc717305580"/>
      <w:bookmarkStart w:id="131" w:name="_Toc241686898"/>
      <w:bookmarkStart w:id="132" w:name="_Toc242132945"/>
      <w:r w:rsidRPr="00B860FA">
        <w:t xml:space="preserve">Tabla </w:t>
      </w:r>
      <w:r w:rsidR="00643CC1">
        <w:t>9</w:t>
      </w:r>
      <w:r w:rsidRPr="00B860FA">
        <w:t>: Integración de Bases de Datos de la ENDES</w:t>
      </w:r>
      <w:bookmarkEnd w:id="129"/>
      <w:bookmarkEnd w:id="130"/>
      <w:bookmarkEnd w:id="131"/>
      <w:bookmarkEnd w:id="132"/>
    </w:p>
    <w:p w14:paraId="6AA216D3" w14:textId="58920255" w:rsidR="00D64FBE" w:rsidRDefault="00D64FBE" w:rsidP="00D64FBE">
      <w:pPr>
        <w:pStyle w:val="Heading2"/>
        <w:rPr>
          <w:lang w:val="es-ES"/>
        </w:rPr>
      </w:pPr>
      <w:bookmarkStart w:id="133" w:name="_Toc242132799"/>
      <w:bookmarkStart w:id="134" w:name="_Toc242132872"/>
      <w:r>
        <w:rPr>
          <w:lang w:val="es-ES"/>
        </w:rPr>
        <w:t>Muestra</w:t>
      </w:r>
      <w:bookmarkEnd w:id="133"/>
      <w:bookmarkEnd w:id="134"/>
    </w:p>
    <w:p w14:paraId="57EEF929" w14:textId="77777777" w:rsidR="0077533D" w:rsidRDefault="00AD2FD0" w:rsidP="00D64FBE">
      <w:r w:rsidRPr="00AD2FD0">
        <w:t>La selección muestral partió de la población fuente inicial compuesta por 138,396</w:t>
      </w:r>
      <w:r w:rsidR="004577D0">
        <w:t xml:space="preserve"> </w:t>
      </w:r>
      <w:r w:rsidRPr="00AD2FD0">
        <w:t>registros. En la primera etapa, el filtrado por perfil etario y reproductivo</w:t>
      </w:r>
      <w:r w:rsidR="004577D0">
        <w:t xml:space="preserve">, </w:t>
      </w:r>
      <w:r w:rsidRPr="00AD2FD0">
        <w:t>mujeres de 15 a 49 años con antecedentes de gestación y sin embarazo en curso</w:t>
      </w:r>
      <w:r w:rsidR="004577D0">
        <w:t xml:space="preserve">, </w:t>
      </w:r>
      <w:r w:rsidRPr="00AD2FD0">
        <w:t>retuvo 97,712</w:t>
      </w:r>
      <w:r w:rsidR="004577D0">
        <w:t xml:space="preserve"> </w:t>
      </w:r>
      <w:r w:rsidRPr="00AD2FD0">
        <w:t>casos. Posteriormente, se descartaron los registros con datos incompletos en los módulos de salud o inconsistencias en la duración del embarazo, descartando un total acumulado de 99,286 observaciones hasta consolidar una muestra analítica definitiva de 39,110 casos.</w:t>
      </w:r>
    </w:p>
    <w:p w14:paraId="06AFF18B" w14:textId="190B0C99" w:rsidR="004577D0" w:rsidRDefault="00AD2FD0" w:rsidP="00D64FBE">
      <w:r w:rsidRPr="00AD2FD0">
        <w:t>Est</w:t>
      </w:r>
      <w:r w:rsidR="004577D0">
        <w:t xml:space="preserve">o demostró </w:t>
      </w:r>
      <w:r w:rsidRPr="00AD2FD0">
        <w:t xml:space="preserve">una proporción mínima de datos faltantes (0.37%, restringida a peso y talla). Por último, mediante una partición aleatoria estratificada, los datos se dividieron en un subconjunto de entrenamiento (80%, n = 31,288) y uno de validación/prueba (20%, n = 7,822), preservando en ambos la distribución de clases (8.75% con pérdida frente a 91.25% sin pérdida). </w:t>
      </w:r>
    </w:p>
    <w:p w14:paraId="1E881A92" w14:textId="77777777" w:rsidR="00F565D6" w:rsidRDefault="00F565D6" w:rsidP="00D64FBE"/>
    <w:p w14:paraId="422B65FF" w14:textId="3F645223" w:rsidR="00D64FBE" w:rsidRPr="00B860FA" w:rsidRDefault="00D64FBE" w:rsidP="00D64FBE">
      <w:r>
        <w:rPr>
          <w:noProof/>
        </w:rPr>
        <w:drawing>
          <wp:inline distT="0" distB="0" distL="0" distR="0" wp14:anchorId="6958FADF" wp14:editId="159D1EF2">
            <wp:extent cx="5579745" cy="3240405"/>
            <wp:effectExtent l="0" t="0" r="1905" b="0"/>
            <wp:docPr id="21385666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66624" name="Imagen 21385666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3240405"/>
                    </a:xfrm>
                    <a:prstGeom prst="rect">
                      <a:avLst/>
                    </a:prstGeom>
                  </pic:spPr>
                </pic:pic>
              </a:graphicData>
            </a:graphic>
          </wp:inline>
        </w:drawing>
      </w:r>
    </w:p>
    <w:p w14:paraId="15F4BF3B" w14:textId="77777777" w:rsidR="00D64FBE" w:rsidRPr="00B860FA" w:rsidRDefault="00D64FBE" w:rsidP="001574ED">
      <w:pPr>
        <w:pStyle w:val="Figuranumeracion"/>
        <w:rPr>
          <w:rFonts w:cs="Arial"/>
          <w:lang w:val="es-ES"/>
        </w:rPr>
      </w:pPr>
      <w:bookmarkStart w:id="135" w:name="_Toc241687516"/>
      <w:bookmarkStart w:id="136" w:name="_Toc242133164"/>
      <w:r>
        <w:t xml:space="preserve">Figura </w:t>
      </w:r>
      <w:r>
        <w:fldChar w:fldCharType="begin"/>
      </w:r>
      <w:r>
        <w:instrText>SEQ Figura \* ARABIC</w:instrText>
      </w:r>
      <w:r>
        <w:fldChar w:fldCharType="separate"/>
      </w:r>
      <w:r>
        <w:rPr>
          <w:noProof/>
        </w:rPr>
        <w:t>2</w:t>
      </w:r>
      <w:r>
        <w:fldChar w:fldCharType="end"/>
      </w:r>
      <w:r>
        <w:t xml:space="preserve">: </w:t>
      </w:r>
      <w:r w:rsidRPr="00357113">
        <w:t>Diagrama de depuración de registros, desde la población fuente hasta la muestra final</w:t>
      </w:r>
      <w:bookmarkEnd w:id="135"/>
      <w:bookmarkEnd w:id="136"/>
    </w:p>
    <w:p w14:paraId="670E5EBD" w14:textId="3E12091C" w:rsidR="00D64FBE" w:rsidRDefault="00D64FBE" w:rsidP="00D64FBE">
      <w:pPr>
        <w:pStyle w:val="Heading2"/>
        <w:rPr>
          <w:lang w:val="es-ES"/>
        </w:rPr>
      </w:pPr>
      <w:bookmarkStart w:id="137" w:name="_Toc242132800"/>
      <w:bookmarkStart w:id="138" w:name="_Toc242132873"/>
      <w:r>
        <w:rPr>
          <w:lang w:val="es-ES"/>
        </w:rPr>
        <w:t>Método de recolección y análisis</w:t>
      </w:r>
      <w:bookmarkEnd w:id="137"/>
      <w:bookmarkEnd w:id="138"/>
    </w:p>
    <w:p w14:paraId="0F0D1133" w14:textId="57060F8E" w:rsidR="00D64FBE" w:rsidRPr="00D64FBE" w:rsidRDefault="00D64FBE" w:rsidP="00D64FBE">
      <w:pPr>
        <w:rPr>
          <w:rFonts w:eastAsia="Calibri" w:cs="Arial"/>
          <w:lang w:val="es-ES" w:eastAsia="es-PE"/>
        </w:rPr>
      </w:pPr>
      <w:r w:rsidRPr="00D64FBE">
        <w:rPr>
          <w:rFonts w:eastAsia="Calibri" w:cs="Arial"/>
          <w:lang w:val="es-ES" w:eastAsia="es-PE"/>
        </w:rPr>
        <w:t xml:space="preserve">En la investigación se propone la técnica de análisis de datos secundarios, es decir, en la utilización de microdatos recopilados por una entidad oficial, en este caso la ENDES (Perú) que posee un valor científico para responder y ayudar a prevenir interrogantes clínicas. Al aplicar la recolección de datos bajo un enfoque cuantitativo se considera optar por un diseño estructurado de un plan de procedimientos sistemáticos que determine una estructura de decisiones críticas sobre el procesamiento de la información, garantizando la consistencia y la replicabilidad del experimento en otro contexto o ubicación territorial </w:t>
      </w:r>
      <w:sdt>
        <w:sdtPr>
          <w:rPr>
            <w:rFonts w:eastAsia="Calibri" w:cs="Arial"/>
            <w:lang w:val="es-ES" w:eastAsia="es-PE"/>
          </w:rPr>
          <w:tag w:val="MENDELEY_CITATION_v3_eyJjaXRhdGlvbklEIjoiTUVOREVMRVlfQ0lUQVRJT05fZmFlM2ZjNzUtOTY1OS00MzdiLWI4NWEtMGVlMTFmYTdiYTg4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884135187"/>
          <w:placeholder>
            <w:docPart w:val="B0C8827CA393430CB5955B1FBF789E71"/>
          </w:placeholder>
        </w:sdtPr>
        <w:sdtEndPr/>
        <w:sdtContent>
          <w:r w:rsidR="00652AF7" w:rsidRPr="00652AF7">
            <w:rPr>
              <w:rFonts w:eastAsia="Calibri" w:cs="Arial"/>
              <w:color w:val="000000"/>
              <w:lang w:val="es-ES" w:eastAsia="es-PE"/>
            </w:rPr>
            <w:t>[</w:t>
          </w:r>
          <w:r w:rsidR="006E4446" w:rsidRPr="006E4446">
            <w:rPr>
              <w:rFonts w:eastAsia="Calibri" w:cs="Arial"/>
              <w:color w:val="000000"/>
              <w:lang w:val="es-ES" w:eastAsia="es-PE"/>
            </w:rPr>
            <w:t>41</w:t>
          </w:r>
          <w:r w:rsidR="00175BA4" w:rsidRPr="00175BA4">
            <w:rPr>
              <w:rFonts w:eastAsia="Calibri" w:cs="Arial"/>
              <w:color w:val="000000"/>
              <w:lang w:val="es-ES" w:eastAsia="es-PE"/>
            </w:rPr>
            <w:t>]</w:t>
          </w:r>
        </w:sdtContent>
      </w:sdt>
      <w:r w:rsidRPr="00D64FBE">
        <w:rPr>
          <w:rFonts w:eastAsia="Calibri" w:cs="Arial"/>
          <w:lang w:val="es-ES" w:eastAsia="es-PE"/>
        </w:rPr>
        <w:t>.</w:t>
      </w:r>
    </w:p>
    <w:p w14:paraId="1BCC25FD" w14:textId="4251A628" w:rsidR="00D64FBE" w:rsidRPr="004D4483" w:rsidRDefault="00D64FBE" w:rsidP="00D64FBE">
      <w:pPr>
        <w:rPr>
          <w:rFonts w:eastAsia="Calibri" w:cs="Arial"/>
          <w:lang w:val="es-ES" w:eastAsia="es-PE"/>
        </w:rPr>
      </w:pPr>
      <w:r w:rsidRPr="00D64FBE">
        <w:rPr>
          <w:rFonts w:eastAsia="Calibri" w:cs="Arial"/>
          <w:lang w:val="es-ES" w:eastAsia="es-PE"/>
        </w:rPr>
        <w:t xml:space="preserve">La fuente de información primaria de este estudio está constituida por las bases de datos de la Encuesta Demográfica y de Salud Familiar (ENDES) correspondientes a los </w:t>
      </w:r>
      <w:r w:rsidRPr="004D4483">
        <w:rPr>
          <w:rFonts w:eastAsia="Calibri" w:cs="Arial"/>
          <w:lang w:val="es-ES" w:eastAsia="es-PE"/>
        </w:rPr>
        <w:t xml:space="preserve">periodos anuales 2022, 2023, 2024 y 2025, administradas y publicadas por el Instituto Nacional de Estadística e Informática (INEI) del Perú </w:t>
      </w:r>
      <w:sdt>
        <w:sdtPr>
          <w:rPr>
            <w:rFonts w:eastAsia="Calibri" w:cs="Arial"/>
            <w:lang w:val="es-ES" w:eastAsia="es-PE"/>
          </w:rPr>
          <w:tag w:val="MENDELEY_CITATION_v3_eyJjaXRhdGlvbklEIjoiTUVOREVMRVlfQ0lUQVRJT05fYmFhNGQxODgtOTg0MC00ZWVjLTgyNjYtZTRhMzNkMDAyN2Uy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224027158"/>
          <w:placeholder>
            <w:docPart w:val="C4A7BC2CE03B4E7C81CFEBC00F6912FB"/>
          </w:placeholder>
        </w:sdtPr>
        <w:sdtContent>
          <w:r w:rsidR="00652AF7" w:rsidRPr="00652AF7">
            <w:rPr>
              <w:rFonts w:eastAsia="Calibri" w:cs="Arial"/>
              <w:color w:val="000000"/>
              <w:lang w:val="es-ES" w:eastAsia="es-PE"/>
            </w:rPr>
            <w:t>[10]</w:t>
          </w:r>
        </w:sdtContent>
      </w:sdt>
      <w:r w:rsidR="001D62D9">
        <w:rPr>
          <w:rFonts w:eastAsia="Calibri" w:cs="Arial"/>
          <w:lang w:val="es-ES" w:eastAsia="es-PE"/>
        </w:rPr>
        <w:t xml:space="preserve"> </w:t>
      </w:r>
      <w:sdt>
        <w:sdtPr>
          <w:rPr>
            <w:rFonts w:eastAsia="Calibri" w:cs="Arial"/>
            <w:lang w:val="es-ES" w:eastAsia="es-PE"/>
          </w:rPr>
          <w:tag w:val="MENDELEY_CITATION_v3_eyJjaXRhdGlvbklEIjoiTUVOREVMRVlfQ0lUQVRJT05fOTAwMmEyMWUtYzQ2Yy00MGNjLTk2MGUtY2M3ZGMxMTcyMTll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836534508"/>
          <w:placeholder>
            <w:docPart w:val="C4A7BC2CE03B4E7C81CFEBC00F6912FB"/>
          </w:placeholder>
        </w:sdtPr>
        <w:sdtContent>
          <w:r w:rsidR="00652AF7" w:rsidRPr="00652AF7">
            <w:rPr>
              <w:rFonts w:eastAsia="Calibri" w:cs="Arial"/>
              <w:color w:val="000000"/>
              <w:lang w:val="es-ES" w:eastAsia="es-PE"/>
            </w:rPr>
            <w:t>[13]</w:t>
          </w:r>
        </w:sdtContent>
      </w:sdt>
      <w:r w:rsidRPr="004D4483">
        <w:rPr>
          <w:rFonts w:eastAsia="Calibri" w:cs="Arial"/>
          <w:lang w:val="es-ES" w:eastAsia="es-PE"/>
        </w:rPr>
        <w:t xml:space="preserve">. Esta encuesta de diseño probabilístico, polietápico y de cobertura nacional, recopila anualmente registros sobre una amplia gama de variables sociodemográficas, planificación familiar y salud materno-infantil </w:t>
      </w:r>
      <w:sdt>
        <w:sdtPr>
          <w:rPr>
            <w:rFonts w:eastAsia="Calibri" w:cs="Arial"/>
            <w:lang w:val="es-ES" w:eastAsia="es-PE"/>
          </w:rPr>
          <w:tag w:val="MENDELEY_CITATION_v3_eyJjaXRhdGlvbklEIjoiTUVOREVMRVlfQ0lUQVRJT05fNDk2MWQzY2ItODFlNi00MTNjLTk5ZjctYzA1NjVlMDRkYjll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674535557"/>
          <w:placeholder>
            <w:docPart w:val="C4A7BC2CE03B4E7C81CFEBC00F6912FB"/>
          </w:placeholder>
        </w:sdtPr>
        <w:sdtContent>
          <w:r w:rsidR="00652AF7" w:rsidRPr="00652AF7">
            <w:rPr>
              <w:rFonts w:eastAsia="Calibri" w:cs="Arial"/>
              <w:color w:val="000000"/>
              <w:lang w:val="es-ES" w:eastAsia="es-PE"/>
            </w:rPr>
            <w:t>[13]</w:t>
          </w:r>
        </w:sdtContent>
      </w:sdt>
      <w:r w:rsidRPr="004D4483">
        <w:rPr>
          <w:rFonts w:eastAsia="Calibri" w:cs="Arial"/>
          <w:lang w:val="es-ES" w:eastAsia="es-PE"/>
        </w:rPr>
        <w:t>.</w:t>
      </w:r>
    </w:p>
    <w:p w14:paraId="29632FBA" w14:textId="5061CC49" w:rsidR="00D64FBE" w:rsidRPr="004D4483" w:rsidRDefault="00D64FBE" w:rsidP="00D64FBE">
      <w:pPr>
        <w:rPr>
          <w:rFonts w:eastAsia="Calibri" w:cs="Arial"/>
          <w:lang w:val="es-ES" w:eastAsia="es-PE"/>
        </w:rPr>
      </w:pPr>
      <w:r w:rsidRPr="004D4483">
        <w:rPr>
          <w:rFonts w:eastAsia="Calibri" w:cs="Arial"/>
          <w:lang w:val="es-ES" w:eastAsia="es-PE"/>
        </w:rPr>
        <w:t>El pipeline se estructura a través de los siguientes pasos metodológicos:</w:t>
      </w:r>
    </w:p>
    <w:p w14:paraId="5D2AC6CA"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Integración modular de datos: Consolidación y fusión de los módulos individuales de la ENDES correspondientes al periodo 2022–2025.</w:t>
      </w:r>
    </w:p>
    <w:p w14:paraId="4D192A85"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Definición y depuración de la variable objetivo (target): Aislamiento y etiquetado de la variable dependiente de pérdida gestacional.</w:t>
      </w:r>
    </w:p>
    <w:p w14:paraId="598102D0"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Partición estratificada del dataset: División del conjunto total en conjuntos de entrenamiento (80%) y prueba (20%), preservando la distribución de clases.</w:t>
      </w:r>
    </w:p>
    <w:p w14:paraId="4555BEE1"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Limpieza y codificación de variables: Tratamiento de valores atípicos, imputación/gestión de valores nulos y transformación de variables categóricas.</w:t>
      </w:r>
    </w:p>
    <w:p w14:paraId="05888500"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Selección de características mediante Boruta: Filtrado de variables explicativas relevantes mediante sombras estadísticas sobre bosques aleatorios.</w:t>
      </w:r>
    </w:p>
    <w:p w14:paraId="6162FA82"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Balanceo de clases con SMOTE-NC: Sobremuestreo sintético aplicado exclusivamente sobre el conjunto de entrenamiento para mitigar el desbalance de clases en datos mixtos.</w:t>
      </w:r>
    </w:p>
    <w:p w14:paraId="2D313F32"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Validación cruzada estratificada (k-fold): Implementación de validación cruzada para garantizar la estabilidad y generalización interna del entrenamiento.</w:t>
      </w:r>
    </w:p>
    <w:p w14:paraId="55521F34"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Optimización de hiperparámetros (tuning): Búsqueda sistemática de configuraciones óptimas para cada algoritmo evaluado.</w:t>
      </w:r>
    </w:p>
    <w:p w14:paraId="4A83F704"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Benchmark y selección del modelo: Comparación de rendimiento predictivo entre los algoritmos candidatos bajo métricas clínicas robustas.</w:t>
      </w:r>
    </w:p>
    <w:p w14:paraId="43A82839"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Evaluación final en conjunto de prueba no visto: Medición del desempeño del modelo óptimo sobre la prueba set del 20% reservado.</w:t>
      </w:r>
    </w:p>
    <w:p w14:paraId="251BEF65" w14:textId="77777777" w:rsidR="00D64FBE" w:rsidRPr="007D45BB" w:rsidRDefault="00D64FBE" w:rsidP="00D64FBE">
      <w:pPr>
        <w:pStyle w:val="ListParagraph"/>
        <w:numPr>
          <w:ilvl w:val="0"/>
          <w:numId w:val="28"/>
        </w:numPr>
        <w:spacing w:after="0"/>
        <w:rPr>
          <w:rFonts w:eastAsia="Calibri" w:cs="Arial"/>
          <w:lang w:val="es-ES" w:eastAsia="es-PE"/>
        </w:rPr>
      </w:pPr>
      <w:r w:rsidRPr="007D45BB">
        <w:rPr>
          <w:rFonts w:eastAsia="Calibri" w:cs="Arial"/>
          <w:lang w:val="es-ES" w:eastAsia="es-PE"/>
        </w:rPr>
        <w:t>Interpretabilidad y explicabilidad (XAI): Análisis de atribución global mediante TreeSHAP y explicaciones locales mediante LIME y SHAP Waterfall.</w:t>
      </w:r>
    </w:p>
    <w:p w14:paraId="3A76018A" w14:textId="50BED444" w:rsidR="00D64FBE" w:rsidRPr="004D4483" w:rsidRDefault="007F4F32" w:rsidP="007F4F32">
      <w:pPr>
        <w:pStyle w:val="Heading2"/>
        <w:rPr>
          <w:rFonts w:cs="Arial"/>
          <w:lang w:val="es-ES"/>
        </w:rPr>
      </w:pPr>
      <w:bookmarkStart w:id="139" w:name="_Toc242132801"/>
      <w:bookmarkStart w:id="140" w:name="_Toc242132874"/>
      <w:r w:rsidRPr="004D4483">
        <w:rPr>
          <w:rFonts w:cs="Arial"/>
          <w:lang w:val="es-ES"/>
        </w:rPr>
        <w:t>Instrumentos de investigación</w:t>
      </w:r>
      <w:bookmarkEnd w:id="139"/>
      <w:bookmarkEnd w:id="140"/>
    </w:p>
    <w:p w14:paraId="3C02E0C9" w14:textId="15B359A4" w:rsidR="001C34A7" w:rsidRDefault="005C14CB" w:rsidP="001C34A7">
      <w:pPr>
        <w:rPr>
          <w:rFonts w:cs="Arial"/>
          <w:lang w:val="es-ES"/>
        </w:rPr>
      </w:pPr>
      <w:r w:rsidRPr="0DE6F394">
        <w:rPr>
          <w:rFonts w:cs="Arial"/>
          <w:lang w:val="es-ES"/>
        </w:rPr>
        <w:t xml:space="preserve">En concordancia con el enfoque cuantitativo y el diseño computacional seleccionado, la recolección de métricas se sistematizó mediante una Ficha de registro de resultados experimentales (Anexo 3), la cual pasó por la validación de juicio de expertos (Anexo 4). Este instrumento permitió organizar los hallazgos cuantitativos y analíticos obtenidos durante las distintas fases del pipeline de aprendizaje automático </w:t>
      </w:r>
      <w:sdt>
        <w:sdtPr>
          <w:rPr>
            <w:rFonts w:cs="Arial"/>
          </w:rPr>
          <w:tag w:val="MENDELEY_CITATION_v3_eyJjaXRhdGlvbklEIjoiTUVOREVMRVlfQ0lUQVRJT05fM2ViYTYwZjctNmQ1Ni00ZDI5LWI3ZjctNjNmMjdiMzU5ODY3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326793414"/>
          <w:placeholder>
            <w:docPart w:val="4F4D513FC1114516BA807E412001F9E1"/>
          </w:placeholder>
        </w:sdtPr>
        <w:sdtContent>
          <w:r w:rsidR="00652AF7" w:rsidRPr="00652AF7">
            <w:rPr>
              <w:rFonts w:cs="Arial"/>
              <w:color w:val="000000"/>
              <w:lang w:val="es-ES"/>
            </w:rPr>
            <w:t>[</w:t>
          </w:r>
          <w:r w:rsidR="006E4446" w:rsidRPr="006E4446">
            <w:rPr>
              <w:rFonts w:cs="Arial"/>
              <w:color w:val="000000"/>
              <w:lang w:val="es-ES"/>
            </w:rPr>
            <w:t>17</w:t>
          </w:r>
          <w:r w:rsidR="00652AF7" w:rsidRPr="00652AF7">
            <w:rPr>
              <w:rFonts w:cs="Arial"/>
              <w:color w:val="000000"/>
              <w:lang w:val="es-ES"/>
            </w:rPr>
            <w:t>]</w:t>
          </w:r>
        </w:sdtContent>
      </w:sdt>
      <w:r w:rsidR="00BF70C3" w:rsidRPr="0DE6F394">
        <w:rPr>
          <w:rFonts w:cs="Arial"/>
          <w:lang w:val="es-ES"/>
        </w:rPr>
        <w:t xml:space="preserve">, </w:t>
      </w:r>
      <w:r w:rsidRPr="0DE6F394">
        <w:rPr>
          <w:rFonts w:cs="Arial"/>
          <w:lang w:val="es-ES"/>
        </w:rPr>
        <w:t>ntegrando la variable dependiente con los objetivos específicos del estudio (OE1 al OE5).</w:t>
      </w:r>
    </w:p>
    <w:p w14:paraId="78C573DB" w14:textId="77777777" w:rsidR="005C14CB" w:rsidRDefault="005C14CB" w:rsidP="001C34A7">
      <w:pPr>
        <w:rPr>
          <w:lang w:val="es-ES"/>
        </w:rPr>
      </w:pPr>
    </w:p>
    <w:tbl>
      <w:tblPr>
        <w:tblStyle w:val="PlainTable1"/>
        <w:tblW w:w="0" w:type="auto"/>
        <w:tblLook w:val="04A0" w:firstRow="1" w:lastRow="0" w:firstColumn="1" w:lastColumn="0" w:noHBand="0" w:noVBand="1"/>
      </w:tblPr>
      <w:tblGrid>
        <w:gridCol w:w="1492"/>
        <w:gridCol w:w="1256"/>
        <w:gridCol w:w="1355"/>
        <w:gridCol w:w="2278"/>
        <w:gridCol w:w="2113"/>
      </w:tblGrid>
      <w:tr w:rsidR="001C34A7" w:rsidRPr="004D4483" w14:paraId="29422C63"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64454" w14:textId="77777777" w:rsidR="001C34A7" w:rsidRPr="00052458" w:rsidRDefault="001C34A7" w:rsidP="001C34A7">
            <w:pPr>
              <w:spacing w:line="240" w:lineRule="auto"/>
              <w:jc w:val="left"/>
              <w:rPr>
                <w:rFonts w:cs="Arial"/>
                <w:i/>
                <w:color w:val="1F1F1F"/>
                <w:sz w:val="20"/>
                <w:szCs w:val="20"/>
              </w:rPr>
            </w:pPr>
            <w:r w:rsidRPr="00052458">
              <w:rPr>
                <w:rFonts w:cs="Arial"/>
                <w:color w:val="1F1F1F"/>
                <w:sz w:val="20"/>
                <w:szCs w:val="20"/>
                <w:bdr w:val="none" w:sz="0" w:space="0" w:color="auto" w:frame="1"/>
              </w:rPr>
              <w:t>Componente del instrumento</w:t>
            </w:r>
          </w:p>
        </w:tc>
        <w:tc>
          <w:tcPr>
            <w:tcW w:w="0" w:type="auto"/>
            <w:hideMark/>
          </w:tcPr>
          <w:p w14:paraId="35282508" w14:textId="77777777" w:rsidR="001C34A7" w:rsidRPr="00052458" w:rsidRDefault="001C34A7" w:rsidP="001C34A7">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rPr>
            </w:pPr>
            <w:r w:rsidRPr="00052458">
              <w:rPr>
                <w:rFonts w:cs="Arial"/>
                <w:color w:val="1F1F1F"/>
                <w:sz w:val="20"/>
                <w:szCs w:val="20"/>
                <w:bdr w:val="none" w:sz="0" w:space="0" w:color="auto" w:frame="1"/>
              </w:rPr>
              <w:t>Objetivo específico / Variable</w:t>
            </w:r>
          </w:p>
        </w:tc>
        <w:tc>
          <w:tcPr>
            <w:tcW w:w="0" w:type="auto"/>
            <w:hideMark/>
          </w:tcPr>
          <w:p w14:paraId="60216791" w14:textId="77777777" w:rsidR="001C34A7" w:rsidRPr="00052458" w:rsidRDefault="001C34A7" w:rsidP="001C34A7">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rPr>
            </w:pPr>
            <w:r w:rsidRPr="00052458">
              <w:rPr>
                <w:rFonts w:cs="Arial"/>
                <w:color w:val="1F1F1F"/>
                <w:sz w:val="20"/>
                <w:szCs w:val="20"/>
                <w:bdr w:val="none" w:sz="0" w:space="0" w:color="auto" w:frame="1"/>
              </w:rPr>
              <w:t>Técnica asociada</w:t>
            </w:r>
          </w:p>
        </w:tc>
        <w:tc>
          <w:tcPr>
            <w:tcW w:w="0" w:type="auto"/>
            <w:hideMark/>
          </w:tcPr>
          <w:p w14:paraId="7C8F0056" w14:textId="07C5C624" w:rsidR="001C34A7" w:rsidRPr="00052458" w:rsidRDefault="001C34A7" w:rsidP="001C34A7">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rPr>
            </w:pPr>
            <w:r w:rsidRPr="00052458">
              <w:rPr>
                <w:rFonts w:cs="Arial"/>
                <w:color w:val="1F1F1F"/>
                <w:sz w:val="20"/>
                <w:szCs w:val="20"/>
                <w:bdr w:val="none" w:sz="0" w:space="0" w:color="auto" w:frame="1"/>
              </w:rPr>
              <w:t>Indicadores</w:t>
            </w:r>
            <w:r w:rsidR="003D6048" w:rsidRPr="00052458">
              <w:rPr>
                <w:rFonts w:cs="Arial"/>
                <w:color w:val="1F1F1F"/>
                <w:sz w:val="20"/>
                <w:szCs w:val="20"/>
                <w:bdr w:val="none" w:sz="0" w:space="0" w:color="auto" w:frame="1"/>
              </w:rPr>
              <w:t xml:space="preserve"> Registrados</w:t>
            </w:r>
          </w:p>
        </w:tc>
        <w:tc>
          <w:tcPr>
            <w:tcW w:w="0" w:type="auto"/>
            <w:hideMark/>
          </w:tcPr>
          <w:p w14:paraId="150CDB35" w14:textId="77777777" w:rsidR="001C34A7" w:rsidRPr="00052458" w:rsidRDefault="001C34A7" w:rsidP="001C34A7">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rPr>
            </w:pPr>
            <w:r w:rsidRPr="00052458">
              <w:rPr>
                <w:rFonts w:cs="Arial"/>
                <w:color w:val="1F1F1F"/>
                <w:sz w:val="20"/>
                <w:szCs w:val="20"/>
                <w:bdr w:val="none" w:sz="0" w:space="0" w:color="auto" w:frame="1"/>
              </w:rPr>
              <w:t>Propósito metodológico</w:t>
            </w:r>
          </w:p>
        </w:tc>
      </w:tr>
      <w:tr w:rsidR="001C34A7" w:rsidRPr="004D4483" w14:paraId="7865A876"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DAB47" w14:textId="77777777" w:rsidR="001C34A7" w:rsidRPr="00052458" w:rsidRDefault="001C34A7" w:rsidP="001C34A7">
            <w:pPr>
              <w:spacing w:line="240" w:lineRule="auto"/>
              <w:jc w:val="left"/>
              <w:rPr>
                <w:rFonts w:cs="Arial"/>
                <w:i/>
                <w:color w:val="1F1F1F"/>
                <w:sz w:val="20"/>
                <w:szCs w:val="20"/>
              </w:rPr>
            </w:pPr>
            <w:r w:rsidRPr="00052458">
              <w:rPr>
                <w:rFonts w:cs="Arial"/>
                <w:color w:val="1F1F1F"/>
                <w:sz w:val="20"/>
                <w:szCs w:val="20"/>
                <w:bdr w:val="none" w:sz="0" w:space="0" w:color="auto" w:frame="1"/>
              </w:rPr>
              <w:t>Módulo 1: Boruta</w:t>
            </w:r>
          </w:p>
        </w:tc>
        <w:tc>
          <w:tcPr>
            <w:tcW w:w="0" w:type="auto"/>
            <w:hideMark/>
          </w:tcPr>
          <w:p w14:paraId="2390B06A" w14:textId="77777777" w:rsidR="001C34A7" w:rsidRPr="004D4483" w:rsidRDefault="001C34A7" w:rsidP="001C34A7">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D4483">
              <w:rPr>
                <w:rFonts w:cs="Arial"/>
                <w:color w:val="1F1F1F"/>
                <w:sz w:val="20"/>
                <w:szCs w:val="20"/>
                <w:bdr w:val="none" w:sz="0" w:space="0" w:color="auto" w:frame="1"/>
              </w:rPr>
              <w:t>OE1</w:t>
            </w:r>
          </w:p>
        </w:tc>
        <w:tc>
          <w:tcPr>
            <w:tcW w:w="0" w:type="auto"/>
            <w:hideMark/>
          </w:tcPr>
          <w:p w14:paraId="00CCA263" w14:textId="77777777" w:rsidR="001C34A7" w:rsidRPr="004D4483" w:rsidRDefault="001C34A7" w:rsidP="050A7DC0">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B930D59">
              <w:rPr>
                <w:rFonts w:cs="Arial"/>
                <w:color w:val="1F1F1F"/>
                <w:sz w:val="20"/>
                <w:szCs w:val="20"/>
                <w:lang w:val="es-ES"/>
              </w:rPr>
              <w:t>Algoritmo Boruta (BorutaPy)</w:t>
            </w:r>
          </w:p>
        </w:tc>
        <w:tc>
          <w:tcPr>
            <w:tcW w:w="0" w:type="auto"/>
            <w:hideMark/>
          </w:tcPr>
          <w:p w14:paraId="76E2B11E" w14:textId="0064FFCD" w:rsidR="001C34A7" w:rsidRPr="004D4483" w:rsidRDefault="00DD25EA" w:rsidP="001C34A7">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052458">
              <w:rPr>
                <w:rFonts w:cs="Arial"/>
                <w:color w:val="1F1F1F"/>
                <w:sz w:val="20"/>
                <w:szCs w:val="20"/>
              </w:rPr>
              <w:t>Estado de selección (confirmada, tentativa o descartada), puntaje Z-Score y porcentaje de importancia acumulada sobre el Top-10 de atributos</w:t>
            </w:r>
          </w:p>
          <w:p w14:paraId="71DB661C" w14:textId="408886F9" w:rsidR="001C34A7" w:rsidRPr="004D4483" w:rsidRDefault="001C34A7" w:rsidP="001C34A7">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08E9476C" w14:textId="12801651" w:rsidR="001C34A7" w:rsidRPr="004D4483" w:rsidRDefault="00624998" w:rsidP="050A7DC0">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7B372145">
              <w:rPr>
                <w:rFonts w:cs="Arial"/>
                <w:color w:val="1F1F1F"/>
                <w:sz w:val="20"/>
                <w:szCs w:val="20"/>
                <w:bdr w:val="none" w:sz="0" w:space="0" w:color="auto" w:frame="1"/>
                <w:lang w:val="es-ES"/>
              </w:rPr>
              <w:t>Mide la reducción de la matriz dimensional mediante el contraste iterativo de atributos reales frente a variables sombra (</w:t>
            </w:r>
            <w:r w:rsidRPr="7B372145">
              <w:rPr>
                <w:rFonts w:cs="Arial"/>
                <w:i/>
                <w:color w:val="1F1F1F"/>
                <w:sz w:val="20"/>
                <w:szCs w:val="20"/>
                <w:bdr w:val="none" w:sz="0" w:space="0" w:color="auto" w:frame="1"/>
                <w:lang w:val="es-ES"/>
              </w:rPr>
              <w:t>shadow features</w:t>
            </w:r>
            <w:r w:rsidRPr="7B372145">
              <w:rPr>
                <w:rFonts w:cs="Arial"/>
                <w:color w:val="1F1F1F"/>
                <w:sz w:val="20"/>
                <w:szCs w:val="20"/>
                <w:bdr w:val="none" w:sz="0" w:space="0" w:color="auto" w:frame="1"/>
                <w:lang w:val="es-ES"/>
              </w:rPr>
              <w:t>).</w:t>
            </w:r>
          </w:p>
        </w:tc>
      </w:tr>
      <w:tr w:rsidR="001C34A7" w:rsidRPr="004D4483" w14:paraId="56CBA60A"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6EFCB9D7" w14:textId="77777777" w:rsidR="001C34A7" w:rsidRPr="00052458" w:rsidRDefault="001C34A7" w:rsidP="001C34A7">
            <w:pPr>
              <w:spacing w:line="240" w:lineRule="auto"/>
              <w:jc w:val="left"/>
              <w:rPr>
                <w:rFonts w:cs="Arial"/>
                <w:i/>
                <w:color w:val="1F1F1F"/>
                <w:sz w:val="20"/>
                <w:szCs w:val="20"/>
              </w:rPr>
            </w:pPr>
            <w:r w:rsidRPr="00052458">
              <w:rPr>
                <w:rFonts w:cs="Arial"/>
                <w:color w:val="1F1F1F"/>
                <w:sz w:val="20"/>
                <w:szCs w:val="20"/>
                <w:bdr w:val="none" w:sz="0" w:space="0" w:color="auto" w:frame="1"/>
              </w:rPr>
              <w:t>Módulo 2: SMOTE-NC</w:t>
            </w:r>
          </w:p>
        </w:tc>
        <w:tc>
          <w:tcPr>
            <w:tcW w:w="0" w:type="auto"/>
            <w:hideMark/>
          </w:tcPr>
          <w:p w14:paraId="70725A6C" w14:textId="77777777" w:rsidR="001C34A7" w:rsidRPr="004D4483" w:rsidRDefault="001C34A7" w:rsidP="001C34A7">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D4483">
              <w:rPr>
                <w:rFonts w:cs="Arial"/>
                <w:color w:val="1F1F1F"/>
                <w:sz w:val="20"/>
                <w:szCs w:val="20"/>
                <w:bdr w:val="none" w:sz="0" w:space="0" w:color="auto" w:frame="1"/>
              </w:rPr>
              <w:t>OE2</w:t>
            </w:r>
          </w:p>
        </w:tc>
        <w:tc>
          <w:tcPr>
            <w:tcW w:w="0" w:type="auto"/>
            <w:hideMark/>
          </w:tcPr>
          <w:p w14:paraId="6E03E209" w14:textId="77777777" w:rsidR="001C34A7" w:rsidRPr="004D4483" w:rsidRDefault="001C34A7" w:rsidP="001C34A7">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D4483">
              <w:rPr>
                <w:rFonts w:cs="Arial"/>
                <w:color w:val="1F1F1F"/>
                <w:sz w:val="20"/>
                <w:szCs w:val="20"/>
                <w:bdr w:val="none" w:sz="0" w:space="0" w:color="auto" w:frame="1"/>
              </w:rPr>
              <w:t>SMOTE-NC</w:t>
            </w:r>
          </w:p>
        </w:tc>
        <w:tc>
          <w:tcPr>
            <w:tcW w:w="0" w:type="auto"/>
            <w:hideMark/>
          </w:tcPr>
          <w:p w14:paraId="07C12885" w14:textId="60BE1195" w:rsidR="001C34A7" w:rsidRPr="004D4483" w:rsidRDefault="00624998" w:rsidP="001C34A7">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B930D59">
              <w:rPr>
                <w:rFonts w:cs="Arial"/>
                <w:color w:val="1F1F1F"/>
                <w:sz w:val="20"/>
                <w:szCs w:val="20"/>
                <w:lang w:val="es-ES"/>
              </w:rPr>
              <w:t>Distribución de frecuencias pre y post balanceo, factor de sobremuestreo e impacto diferencial en Recall, F1-Score, AUROC y PR-AUC.</w:t>
            </w:r>
          </w:p>
        </w:tc>
        <w:tc>
          <w:tcPr>
            <w:tcW w:w="0" w:type="auto"/>
            <w:hideMark/>
          </w:tcPr>
          <w:p w14:paraId="183C27B2" w14:textId="64ED4EDB" w:rsidR="001C34A7" w:rsidRPr="004D4483" w:rsidRDefault="00624998" w:rsidP="001C34A7">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052458">
              <w:rPr>
                <w:rFonts w:cs="Arial"/>
                <w:color w:val="1F1F1F"/>
                <w:sz w:val="20"/>
                <w:szCs w:val="20"/>
                <w:bdr w:val="none" w:sz="0" w:space="0" w:color="auto" w:frame="1"/>
              </w:rPr>
              <w:t>Documenta el control del sesgo algorítmico y el incremento de la sensibilidad frente a la asimetría de clases de la ENDES.</w:t>
            </w:r>
          </w:p>
        </w:tc>
      </w:tr>
      <w:tr w:rsidR="001C34A7" w:rsidRPr="004D4483" w14:paraId="00F15049"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DA752" w14:textId="77777777" w:rsidR="001C34A7" w:rsidRPr="00052458" w:rsidRDefault="001C34A7" w:rsidP="001C34A7">
            <w:pPr>
              <w:spacing w:line="240" w:lineRule="auto"/>
              <w:jc w:val="left"/>
              <w:rPr>
                <w:rFonts w:cs="Arial"/>
                <w:i/>
                <w:color w:val="1F1F1F"/>
                <w:sz w:val="20"/>
                <w:szCs w:val="20"/>
              </w:rPr>
            </w:pPr>
            <w:r w:rsidRPr="00052458">
              <w:rPr>
                <w:rFonts w:cs="Arial"/>
                <w:color w:val="1F1F1F"/>
                <w:sz w:val="20"/>
                <w:szCs w:val="20"/>
                <w:bdr w:val="none" w:sz="0" w:space="0" w:color="auto" w:frame="1"/>
              </w:rPr>
              <w:t>Módulo 3: MODELOS</w:t>
            </w:r>
          </w:p>
        </w:tc>
        <w:tc>
          <w:tcPr>
            <w:tcW w:w="0" w:type="auto"/>
            <w:hideMark/>
          </w:tcPr>
          <w:p w14:paraId="69F8DEE3" w14:textId="77777777" w:rsidR="001C34A7" w:rsidRPr="004D4483" w:rsidRDefault="001C34A7" w:rsidP="001C34A7">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D4483">
              <w:rPr>
                <w:rFonts w:cs="Arial"/>
                <w:color w:val="1F1F1F"/>
                <w:sz w:val="20"/>
                <w:szCs w:val="20"/>
                <w:bdr w:val="none" w:sz="0" w:space="0" w:color="auto" w:frame="1"/>
              </w:rPr>
              <w:t>OE3</w:t>
            </w:r>
          </w:p>
        </w:tc>
        <w:tc>
          <w:tcPr>
            <w:tcW w:w="0" w:type="auto"/>
            <w:hideMark/>
          </w:tcPr>
          <w:p w14:paraId="0B8B8C1A" w14:textId="77777777" w:rsidR="001C34A7" w:rsidRPr="004D4483" w:rsidRDefault="001C34A7" w:rsidP="001C34A7">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n-US"/>
              </w:rPr>
            </w:pPr>
            <w:r w:rsidRPr="004D4483">
              <w:rPr>
                <w:rFonts w:cs="Arial"/>
                <w:color w:val="1F1F1F"/>
                <w:sz w:val="20"/>
                <w:szCs w:val="20"/>
                <w:bdr w:val="none" w:sz="0" w:space="0" w:color="auto" w:frame="1"/>
                <w:lang w:val="en-US"/>
              </w:rPr>
              <w:t>Modelos ML (Random Forest, XGBoost, Gradient Boosting, SVM, KNN)</w:t>
            </w:r>
          </w:p>
        </w:tc>
        <w:tc>
          <w:tcPr>
            <w:tcW w:w="0" w:type="auto"/>
            <w:hideMark/>
          </w:tcPr>
          <w:p w14:paraId="7D9459CE" w14:textId="270B734F" w:rsidR="001C34A7" w:rsidRPr="004D4483" w:rsidRDefault="00A60C4E" w:rsidP="001C34A7">
            <w:pPr>
              <w:spacing w:line="240" w:lineRule="auto"/>
              <w:cnfStyle w:val="000000100000" w:firstRow="0" w:lastRow="0" w:firstColumn="0" w:lastColumn="0" w:oddVBand="0" w:evenVBand="0" w:oddHBand="1" w:evenHBand="0" w:firstRowFirstColumn="0" w:firstRowLastColumn="0" w:lastRowFirstColumn="0" w:lastRowLastColumn="0"/>
              <w:rPr>
                <w:rFonts w:eastAsiaTheme="minorEastAsia" w:cs="Arial"/>
                <w:color w:val="1F1F1F"/>
                <w:sz w:val="20"/>
                <w:szCs w:val="20"/>
                <w:lang w:val="es-ES"/>
              </w:rPr>
            </w:pPr>
            <w:r w:rsidRPr="0DE6F394">
              <w:rPr>
                <w:rFonts w:cs="Arial"/>
                <w:color w:val="1F1F1F"/>
                <w:sz w:val="20"/>
                <w:szCs w:val="20"/>
                <w:lang w:val="es-ES"/>
              </w:rPr>
              <w:t xml:space="preserve">Frecuencias de la matriz de confusión (VP, VN, FP, FN), métricas de clasificación (Recall, Precisión, F1-Score, AUROC, PR-AUC) y varianza en </w:t>
            </w:r>
            <m:oMath>
              <m:r>
                <m:rPr>
                  <m:sty m:val="p"/>
                </m:rPr>
                <w:rPr>
                  <w:rFonts w:ascii="Cambria Math" w:hAnsi="Cambria Math" w:cs="Arial"/>
                  <w:color w:val="1F1F1F"/>
                  <w:sz w:val="20"/>
                  <w:szCs w:val="20"/>
                </w:rPr>
                <m:t>k</m:t>
              </m:r>
              <m:r>
                <w:rPr>
                  <w:rFonts w:ascii="Cambria Math" w:hAnsi="Cambria Math" w:cs="Arial"/>
                  <w:color w:val="1F1F1F"/>
                  <w:sz w:val="20"/>
                  <w:szCs w:val="20"/>
                </w:rPr>
                <m:t>-</m:t>
              </m:r>
              <m:r>
                <m:rPr>
                  <m:sty m:val="p"/>
                </m:rPr>
                <w:rPr>
                  <w:rFonts w:ascii="Cambria Math" w:hAnsi="Cambria Math" w:cs="Arial"/>
                  <w:color w:val="1F1F1F"/>
                  <w:sz w:val="20"/>
                  <w:szCs w:val="20"/>
                </w:rPr>
                <m:t>fold</m:t>
              </m:r>
              <m:d>
                <m:dPr>
                  <m:ctrlPr>
                    <w:rPr>
                      <w:rFonts w:ascii="Cambria Math" w:hAnsi="Cambria Math" w:cs="Arial"/>
                      <w:i/>
                      <w:color w:val="1F1F1F"/>
                      <w:sz w:val="20"/>
                      <w:szCs w:val="20"/>
                    </w:rPr>
                  </m:ctrlPr>
                </m:dPr>
                <m:e>
                  <m:r>
                    <w:rPr>
                      <w:rFonts w:ascii="Cambria Math" w:hAnsi="Cambria Math" w:cs="Arial"/>
                      <w:color w:val="1F1F1F"/>
                      <w:sz w:val="20"/>
                      <w:szCs w:val="20"/>
                    </w:rPr>
                    <m:t>k=5</m:t>
                  </m:r>
                </m:e>
              </m:d>
              <m:r>
                <w:rPr>
                  <w:rFonts w:ascii="Cambria Math" w:hAnsi="Cambria Math" w:cs="Arial"/>
                  <w:color w:val="1F1F1F"/>
                  <w:sz w:val="20"/>
                  <w:szCs w:val="20"/>
                </w:rPr>
                <m:t>.</m:t>
              </m:r>
            </m:oMath>
            <w:r w:rsidRPr="0DE6F394">
              <w:rPr>
                <w:rFonts w:cs="Arial"/>
                <w:color w:val="1F1F1F"/>
                <w:sz w:val="20"/>
                <w:szCs w:val="20"/>
                <w:lang w:val="es-ES"/>
              </w:rPr>
              <w:t xml:space="preserve"> </w:t>
            </w:r>
          </w:p>
        </w:tc>
        <w:tc>
          <w:tcPr>
            <w:tcW w:w="0" w:type="auto"/>
            <w:hideMark/>
          </w:tcPr>
          <w:p w14:paraId="3F462474" w14:textId="2318E277" w:rsidR="001C34A7" w:rsidRPr="004D4483" w:rsidRDefault="00A60C4E" w:rsidP="001C34A7">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052458">
              <w:rPr>
                <w:rFonts w:cs="Arial"/>
                <w:color w:val="1F1F1F"/>
                <w:sz w:val="20"/>
                <w:szCs w:val="20"/>
                <w:bdr w:val="none" w:sz="0" w:space="0" w:color="auto" w:frame="1"/>
              </w:rPr>
              <w:t>Compara la capacidad predictiva de ensambles frente a modelos tradicionales para fundamentar la selección del clasificador óptimo</w:t>
            </w:r>
          </w:p>
        </w:tc>
      </w:tr>
      <w:tr w:rsidR="001C34A7" w:rsidRPr="004D4483" w14:paraId="31BC171F"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44A1A157" w14:textId="77777777" w:rsidR="001C34A7" w:rsidRPr="00052458" w:rsidRDefault="001C34A7" w:rsidP="001C34A7">
            <w:pPr>
              <w:spacing w:line="240" w:lineRule="auto"/>
              <w:jc w:val="left"/>
              <w:rPr>
                <w:rFonts w:cs="Arial"/>
                <w:i/>
                <w:color w:val="1F1F1F"/>
                <w:sz w:val="20"/>
                <w:szCs w:val="20"/>
              </w:rPr>
            </w:pPr>
            <w:r w:rsidRPr="00052458">
              <w:rPr>
                <w:rFonts w:cs="Arial"/>
                <w:color w:val="1F1F1F"/>
                <w:sz w:val="20"/>
                <w:szCs w:val="20"/>
                <w:bdr w:val="none" w:sz="0" w:space="0" w:color="auto" w:frame="1"/>
              </w:rPr>
              <w:t>Módulo 4: TREESHAP</w:t>
            </w:r>
          </w:p>
        </w:tc>
        <w:tc>
          <w:tcPr>
            <w:tcW w:w="0" w:type="auto"/>
            <w:hideMark/>
          </w:tcPr>
          <w:p w14:paraId="07B74F84" w14:textId="77777777" w:rsidR="001C34A7" w:rsidRPr="004D4483" w:rsidRDefault="001C34A7" w:rsidP="001C34A7">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D4483">
              <w:rPr>
                <w:rFonts w:cs="Arial"/>
                <w:color w:val="1F1F1F"/>
                <w:sz w:val="20"/>
                <w:szCs w:val="20"/>
                <w:bdr w:val="none" w:sz="0" w:space="0" w:color="auto" w:frame="1"/>
              </w:rPr>
              <w:t>OE4</w:t>
            </w:r>
          </w:p>
        </w:tc>
        <w:tc>
          <w:tcPr>
            <w:tcW w:w="0" w:type="auto"/>
            <w:hideMark/>
          </w:tcPr>
          <w:p w14:paraId="1E722FC8" w14:textId="77777777" w:rsidR="001C34A7" w:rsidRPr="004D4483" w:rsidRDefault="001C34A7" w:rsidP="050A7DC0">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7B372145">
              <w:rPr>
                <w:rFonts w:cs="Arial"/>
                <w:color w:val="1F1F1F"/>
                <w:sz w:val="20"/>
                <w:szCs w:val="20"/>
                <w:bdr w:val="none" w:sz="0" w:space="0" w:color="auto" w:frame="1"/>
                <w:lang w:val="es-ES"/>
              </w:rPr>
              <w:t>TreeSHAP (Summary &amp; Beeswarm Plots)</w:t>
            </w:r>
          </w:p>
        </w:tc>
        <w:tc>
          <w:tcPr>
            <w:tcW w:w="0" w:type="auto"/>
            <w:hideMark/>
          </w:tcPr>
          <w:p w14:paraId="7B1E6D27" w14:textId="7C834A00" w:rsidR="001C34A7" w:rsidRPr="004D4483" w:rsidRDefault="005832A3" w:rsidP="001C34A7">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052458">
              <w:rPr>
                <w:rFonts w:cs="Arial"/>
                <w:color w:val="1F1F1F"/>
                <w:sz w:val="20"/>
                <w:szCs w:val="20"/>
              </w:rPr>
              <w:t xml:space="preserve">Valor absoluto medio de Shapley </w:t>
            </w:r>
            <m:oMath>
              <m:r>
                <w:rPr>
                  <w:rFonts w:ascii="Cambria Math" w:hAnsi="Cambria Math" w:cs="Arial"/>
                  <w:color w:val="1F1F1F"/>
                  <w:sz w:val="20"/>
                  <w:szCs w:val="20"/>
                </w:rPr>
                <m:t>mean</m:t>
              </m:r>
              <m:d>
                <m:dPr>
                  <m:begChr m:val="|"/>
                  <m:ctrlPr>
                    <w:rPr>
                      <w:rFonts w:ascii="Cambria Math" w:hAnsi="Cambria Math" w:cs="Arial"/>
                      <w:i/>
                      <w:color w:val="1F1F1F"/>
                      <w:sz w:val="20"/>
                      <w:szCs w:val="20"/>
                    </w:rPr>
                  </m:ctrlPr>
                </m:dPr>
                <m:e>
                  <m:r>
                    <w:rPr>
                      <w:rFonts w:ascii="Cambria Math" w:hAnsi="Cambria Math" w:cs="Arial"/>
                      <w:color w:val="1F1F1F"/>
                      <w:sz w:val="20"/>
                      <w:szCs w:val="20"/>
                    </w:rPr>
                    <m:t>SHAP</m:t>
                  </m:r>
                </m:e>
              </m:d>
              <m:r>
                <w:rPr>
                  <w:rFonts w:ascii="Cambria Math" w:hAnsi="Cambria Math" w:cs="Arial"/>
                  <w:color w:val="1F1F1F"/>
                  <w:sz w:val="20"/>
                  <w:szCs w:val="20"/>
                </w:rPr>
                <m:t>,</m:t>
              </m:r>
            </m:oMath>
            <w:r w:rsidRPr="00052458">
              <w:rPr>
                <w:rFonts w:cs="Arial"/>
                <w:color w:val="1F1F1F"/>
                <w:sz w:val="20"/>
                <w:szCs w:val="20"/>
              </w:rPr>
              <w:t xml:space="preserve"> peso relativo por dimensión (sociodemográfica vs. salud) y dirección del efecto sobre el riesgo</w:t>
            </w:r>
          </w:p>
        </w:tc>
        <w:tc>
          <w:tcPr>
            <w:tcW w:w="0" w:type="auto"/>
            <w:hideMark/>
          </w:tcPr>
          <w:p w14:paraId="594E73C4" w14:textId="779FA7FE" w:rsidR="001C34A7" w:rsidRPr="004D4483" w:rsidRDefault="005832A3" w:rsidP="001C34A7">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052458">
              <w:rPr>
                <w:rFonts w:cs="Arial"/>
                <w:color w:val="1F1F1F"/>
                <w:sz w:val="20"/>
                <w:szCs w:val="20"/>
                <w:bdr w:val="none" w:sz="0" w:space="0" w:color="auto" w:frame="1"/>
              </w:rPr>
              <w:t>Determina el ranking de importancia global de los atributos y contrasta la influencia de factores socioeconómicos e indicadores de salud</w:t>
            </w:r>
          </w:p>
        </w:tc>
      </w:tr>
      <w:tr w:rsidR="001C34A7" w:rsidRPr="004D4483" w14:paraId="0C21B66D"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FCFD7" w14:textId="77777777" w:rsidR="001C34A7" w:rsidRPr="00052458" w:rsidRDefault="001C34A7" w:rsidP="001C34A7">
            <w:pPr>
              <w:spacing w:line="240" w:lineRule="auto"/>
              <w:jc w:val="left"/>
              <w:rPr>
                <w:rFonts w:cs="Arial"/>
                <w:i/>
                <w:color w:val="1F1F1F"/>
                <w:sz w:val="20"/>
                <w:szCs w:val="20"/>
              </w:rPr>
            </w:pPr>
            <w:r w:rsidRPr="00052458">
              <w:rPr>
                <w:rFonts w:cs="Arial"/>
                <w:color w:val="1F1F1F"/>
                <w:sz w:val="20"/>
                <w:szCs w:val="20"/>
                <w:bdr w:val="none" w:sz="0" w:space="0" w:color="auto" w:frame="1"/>
              </w:rPr>
              <w:t>Módulo 5: LIME/SHAP Local</w:t>
            </w:r>
          </w:p>
        </w:tc>
        <w:tc>
          <w:tcPr>
            <w:tcW w:w="0" w:type="auto"/>
            <w:hideMark/>
          </w:tcPr>
          <w:p w14:paraId="1A651AD6" w14:textId="77777777" w:rsidR="001C34A7" w:rsidRPr="004D4483" w:rsidRDefault="001C34A7" w:rsidP="001C34A7">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D4483">
              <w:rPr>
                <w:rFonts w:cs="Arial"/>
                <w:color w:val="1F1F1F"/>
                <w:sz w:val="20"/>
                <w:szCs w:val="20"/>
                <w:bdr w:val="none" w:sz="0" w:space="0" w:color="auto" w:frame="1"/>
              </w:rPr>
              <w:t>OE5 y VD</w:t>
            </w:r>
          </w:p>
        </w:tc>
        <w:tc>
          <w:tcPr>
            <w:tcW w:w="0" w:type="auto"/>
            <w:hideMark/>
          </w:tcPr>
          <w:p w14:paraId="33C35245" w14:textId="77777777" w:rsidR="001C34A7" w:rsidRPr="004D4483" w:rsidRDefault="001C34A7" w:rsidP="050A7DC0">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7B372145">
              <w:rPr>
                <w:rFonts w:cs="Arial"/>
                <w:color w:val="1F1F1F"/>
                <w:sz w:val="20"/>
                <w:szCs w:val="20"/>
                <w:bdr w:val="none" w:sz="0" w:space="0" w:color="auto" w:frame="1"/>
                <w:lang w:val="es-ES"/>
              </w:rPr>
              <w:t>LIME / SHAP Waterfall Plot</w:t>
            </w:r>
          </w:p>
        </w:tc>
        <w:tc>
          <w:tcPr>
            <w:tcW w:w="0" w:type="auto"/>
            <w:hideMark/>
          </w:tcPr>
          <w:p w14:paraId="4418D664" w14:textId="24B055F5" w:rsidR="001C34A7" w:rsidRPr="004D4483" w:rsidRDefault="00B55E24" w:rsidP="001C34A7">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052458">
              <w:rPr>
                <w:rFonts w:cs="Arial"/>
                <w:color w:val="1F1F1F"/>
                <w:sz w:val="20"/>
                <w:szCs w:val="20"/>
              </w:rPr>
              <w:t xml:space="preserve">Probabilidad estimada por perfil, riesgo poblacional base </w:t>
            </w:r>
            <m:oMath>
              <m:r>
                <m:rPr>
                  <m:sty m:val="p"/>
                </m:rPr>
                <w:rPr>
                  <w:rFonts w:ascii="Cambria Math" w:hAnsi="Cambria Math" w:cs="Arial"/>
                  <w:color w:val="1F1F1F"/>
                  <w:sz w:val="20"/>
                  <w:szCs w:val="20"/>
                </w:rPr>
                <m:t>E</m:t>
              </m:r>
              <m:d>
                <m:dPr>
                  <m:begChr m:val="["/>
                  <m:endChr m:val="]"/>
                  <m:ctrlPr>
                    <w:rPr>
                      <w:rFonts w:ascii="Cambria Math" w:hAnsi="Cambria Math" w:cs="Arial"/>
                      <w:i/>
                      <w:color w:val="1F1F1F"/>
                      <w:sz w:val="20"/>
                      <w:szCs w:val="20"/>
                    </w:rPr>
                  </m:ctrlPr>
                </m:dPr>
                <m:e>
                  <m:r>
                    <w:rPr>
                      <w:rFonts w:ascii="Cambria Math" w:hAnsi="Cambria Math" w:cs="Arial"/>
                      <w:color w:val="1F1F1F"/>
                      <w:sz w:val="20"/>
                      <w:szCs w:val="20"/>
                    </w:rPr>
                    <m:t>f</m:t>
                  </m:r>
                  <m:d>
                    <m:dPr>
                      <m:ctrlPr>
                        <w:rPr>
                          <w:rFonts w:ascii="Cambria Math" w:hAnsi="Cambria Math" w:cs="Arial"/>
                          <w:i/>
                          <w:color w:val="1F1F1F"/>
                          <w:sz w:val="20"/>
                          <w:szCs w:val="20"/>
                        </w:rPr>
                      </m:ctrlPr>
                    </m:dPr>
                    <m:e>
                      <m:r>
                        <w:rPr>
                          <w:rFonts w:ascii="Cambria Math" w:hAnsi="Cambria Math" w:cs="Arial"/>
                          <w:color w:val="1F1F1F"/>
                          <w:sz w:val="20"/>
                          <w:szCs w:val="20"/>
                        </w:rPr>
                        <m:t>x</m:t>
                      </m:r>
                    </m:e>
                  </m:d>
                </m:e>
              </m:d>
              <m:r>
                <w:rPr>
                  <w:rFonts w:ascii="Cambria Math" w:hAnsi="Cambria Math" w:cs="Arial"/>
                  <w:color w:val="1F1F1F"/>
                  <w:sz w:val="20"/>
                  <w:szCs w:val="20"/>
                </w:rPr>
                <m:t>,</m:t>
              </m:r>
            </m:oMath>
            <w:r w:rsidRPr="00052458">
              <w:rPr>
                <w:rFonts w:cs="Arial"/>
                <w:color w:val="1F1F1F"/>
                <w:sz w:val="20"/>
                <w:szCs w:val="20"/>
              </w:rPr>
              <w:t xml:space="preserve"> atribución aditiva local </w:t>
            </w:r>
            <m:oMath>
              <m:r>
                <w:rPr>
                  <w:rFonts w:ascii="Cambria Math" w:hAnsi="Cambria Math" w:cs="Arial"/>
                  <w:color w:val="1F1F1F"/>
                  <w:sz w:val="20"/>
                  <w:szCs w:val="20"/>
                </w:rPr>
                <m:t>(</m:t>
              </m:r>
              <m:r>
                <m:rPr>
                  <m:sty m:val="p"/>
                </m:rPr>
                <w:rPr>
                  <w:rStyle w:val="math-inline"/>
                  <w:rFonts w:ascii="Cambria Math" w:hAnsi="Cambria Math" w:cs="Arial"/>
                  <w:sz w:val="20"/>
                  <w:szCs w:val="20"/>
                </w:rPr>
                <m:t>Φi</m:t>
              </m:r>
            </m:oMath>
            <w:r w:rsidRPr="00052458">
              <w:rPr>
                <w:rFonts w:cs="Arial"/>
                <w:color w:val="1F1F1F"/>
                <w:sz w:val="20"/>
                <w:szCs w:val="20"/>
              </w:rPr>
              <w:t>) por variable y clasificación final.</w:t>
            </w:r>
          </w:p>
        </w:tc>
        <w:tc>
          <w:tcPr>
            <w:tcW w:w="0" w:type="auto"/>
            <w:hideMark/>
          </w:tcPr>
          <w:p w14:paraId="07E58B67" w14:textId="102C47A2" w:rsidR="001C34A7" w:rsidRPr="004D4483" w:rsidRDefault="00B55E24" w:rsidP="001C34A7">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052458">
              <w:rPr>
                <w:rFonts w:cs="Arial"/>
                <w:color w:val="1F1F1F"/>
                <w:sz w:val="20"/>
                <w:szCs w:val="20"/>
                <w:bdr w:val="none" w:sz="0" w:space="0" w:color="auto" w:frame="1"/>
              </w:rPr>
              <w:t>Analiza la atribución de factores de riesgo y protección a nivel individual en casos representativos (alto riesgo, bajo riesgo y límite).</w:t>
            </w:r>
          </w:p>
        </w:tc>
      </w:tr>
    </w:tbl>
    <w:p w14:paraId="04603C6F" w14:textId="77777777" w:rsidR="001C34A7" w:rsidRPr="00F93A2A" w:rsidRDefault="001C34A7" w:rsidP="001C34A7">
      <w:pPr>
        <w:jc w:val="center"/>
        <w:rPr>
          <w:lang w:val="es-ES"/>
        </w:rPr>
      </w:pPr>
    </w:p>
    <w:p w14:paraId="7AFB10B7" w14:textId="5FD3C683" w:rsidR="001C34A7" w:rsidRPr="00413B99" w:rsidRDefault="001C34A7" w:rsidP="00643CC1">
      <w:pPr>
        <w:pStyle w:val="TablaNumeracion"/>
      </w:pPr>
      <w:bookmarkStart w:id="141" w:name="_Toc238504208"/>
      <w:bookmarkStart w:id="142" w:name="_Toc1223985227"/>
      <w:bookmarkStart w:id="143" w:name="_Toc241686899"/>
      <w:bookmarkStart w:id="144" w:name="_Toc242132946"/>
      <w:commentRangeStart w:id="145"/>
      <w:r w:rsidRPr="00B860FA">
        <w:t xml:space="preserve">Tabla </w:t>
      </w:r>
      <w:r w:rsidR="00643CC1">
        <w:t>10</w:t>
      </w:r>
      <w:r w:rsidRPr="00B860FA">
        <w:t xml:space="preserve">: </w:t>
      </w:r>
      <w:r w:rsidRPr="004C65F0">
        <w:t>Estructura del instrumento de registro experimental según objetivos específicos</w:t>
      </w:r>
      <w:bookmarkEnd w:id="141"/>
      <w:bookmarkEnd w:id="142"/>
      <w:bookmarkEnd w:id="143"/>
      <w:bookmarkEnd w:id="144"/>
      <w:commentRangeEnd w:id="145"/>
      <w:r w:rsidRPr="00413B99">
        <w:rPr>
          <w:rStyle w:val="CommentReference"/>
          <w:sz w:val="22"/>
          <w:szCs w:val="22"/>
        </w:rPr>
        <w:commentReference w:id="145"/>
      </w:r>
    </w:p>
    <w:p w14:paraId="4FA3B32B" w14:textId="0568B204" w:rsidR="001C34A7" w:rsidRDefault="004D4483" w:rsidP="004D4483">
      <w:pPr>
        <w:pStyle w:val="Heading2"/>
        <w:rPr>
          <w:lang w:val="es-ES"/>
        </w:rPr>
      </w:pPr>
      <w:bookmarkStart w:id="146" w:name="_Toc242132802"/>
      <w:bookmarkStart w:id="147" w:name="_Toc242132875"/>
      <w:r>
        <w:rPr>
          <w:lang w:val="es-ES"/>
        </w:rPr>
        <w:t>Metodología de desarrollo</w:t>
      </w:r>
      <w:bookmarkEnd w:id="146"/>
      <w:bookmarkEnd w:id="147"/>
    </w:p>
    <w:p w14:paraId="020765D1" w14:textId="67DEE349" w:rsidR="004D4483" w:rsidRPr="004D4483" w:rsidRDefault="00F8249A" w:rsidP="004D4483">
      <w:pPr>
        <w:rPr>
          <w:rFonts w:cs="Arial"/>
          <w:lang w:val="es-ES" w:eastAsia="es-PE"/>
        </w:rPr>
      </w:pPr>
      <w:r w:rsidRPr="00F8249A">
        <w:rPr>
          <w:rFonts w:cs="Arial"/>
          <w:lang w:eastAsia="es-PE"/>
        </w:rPr>
        <w:t xml:space="preserve">El desarrollo y la validación del sistema predictivo y explicativo se estructuraron mediante un flujo iterativo basado en el estándar CRISP-DM </w:t>
      </w:r>
      <w:sdt>
        <w:sdtPr>
          <w:rPr>
            <w:rFonts w:cs="Arial"/>
            <w:lang w:eastAsia="es-PE"/>
          </w:rPr>
          <w:tag w:val="MENDELEY_CITATION_v3_eyJjaXRhdGlvbklEIjoiTUVOREVMRVlfQ0lUQVRJT05fYTE1ZTU0MDItYWE5Mi00YTU3LWEyOGMtODFlY2ZkM2VmNDU5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559520724"/>
          <w:placeholder>
            <w:docPart w:val="5CE3E6AF8D0941F6A240CDFB8B2E46EB"/>
          </w:placeholder>
        </w:sdtPr>
        <w:sdtContent>
          <w:r w:rsidR="00652AF7" w:rsidRPr="00652AF7">
            <w:rPr>
              <w:rFonts w:cs="Arial"/>
              <w:color w:val="000000"/>
              <w:lang w:eastAsia="es-PE"/>
            </w:rPr>
            <w:t>[</w:t>
          </w:r>
          <w:r w:rsidR="006E4446" w:rsidRPr="006E4446">
            <w:rPr>
              <w:rFonts w:cs="Arial"/>
              <w:color w:val="000000"/>
              <w:lang w:eastAsia="es-PE"/>
            </w:rPr>
            <w:t>42</w:t>
          </w:r>
          <w:r w:rsidR="00652AF7" w:rsidRPr="00652AF7">
            <w:rPr>
              <w:rFonts w:cs="Arial"/>
              <w:color w:val="000000"/>
              <w:lang w:eastAsia="es-PE"/>
            </w:rPr>
            <w:t>]</w:t>
          </w:r>
        </w:sdtContent>
      </w:sdt>
      <w:r w:rsidR="00BF26D9">
        <w:rPr>
          <w:rFonts w:cs="Arial"/>
          <w:lang w:eastAsia="es-PE"/>
        </w:rPr>
        <w:t xml:space="preserve"> </w:t>
      </w:r>
      <w:r w:rsidRPr="00F8249A">
        <w:rPr>
          <w:rFonts w:cs="Arial"/>
          <w:lang w:eastAsia="es-PE"/>
        </w:rPr>
        <w:t xml:space="preserve"> y su adaptación para Inteligencia Artificial en </w:t>
      </w:r>
      <w:r w:rsidR="00C33FEF">
        <w:rPr>
          <w:rFonts w:cs="Arial"/>
          <w:lang w:eastAsia="es-PE"/>
        </w:rPr>
        <w:t xml:space="preserve">estudios relacionados a </w:t>
      </w:r>
      <w:r w:rsidR="00BD059E">
        <w:rPr>
          <w:rFonts w:cs="Arial"/>
          <w:lang w:eastAsia="es-PE"/>
        </w:rPr>
        <w:t xml:space="preserve">la </w:t>
      </w:r>
      <w:r w:rsidRPr="00F8249A">
        <w:rPr>
          <w:rFonts w:cs="Arial"/>
          <w:lang w:eastAsia="es-PE"/>
        </w:rPr>
        <w:t xml:space="preserve">salud, CRISP-ML </w:t>
      </w:r>
      <w:sdt>
        <w:sdtPr>
          <w:rPr>
            <w:rFonts w:cs="Arial"/>
            <w:lang w:eastAsia="es-PE"/>
          </w:rPr>
          <w:tag w:val="MENDELEY_CITATION_v3_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"/>
          <w:id w:val="1185014552"/>
          <w:placeholder>
            <w:docPart w:val="5D4D1757FAA64218915FED3D9D35F4C5"/>
          </w:placeholder>
        </w:sdtPr>
        <w:sdtEndPr/>
        <w:sdtContent>
          <w:r w:rsidR="00652AF7" w:rsidRPr="00652AF7">
            <w:rPr>
              <w:rFonts w:cs="Arial"/>
              <w:color w:val="000000"/>
              <w:lang w:eastAsia="es-PE"/>
            </w:rPr>
            <w:t>[</w:t>
          </w:r>
          <w:r w:rsidR="006E4446" w:rsidRPr="006E4446">
            <w:rPr>
              <w:rFonts w:cs="Arial"/>
              <w:color w:val="000000"/>
              <w:lang w:eastAsia="es-PE"/>
            </w:rPr>
            <w:t>43</w:t>
          </w:r>
          <w:r w:rsidR="00175BA4" w:rsidRPr="00175BA4">
            <w:rPr>
              <w:rFonts w:cs="Arial"/>
              <w:color w:val="000000"/>
              <w:lang w:eastAsia="es-PE"/>
            </w:rPr>
            <w:t>]</w:t>
          </w:r>
        </w:sdtContent>
      </w:sdt>
      <w:r w:rsidRPr="00F8249A">
        <w:rPr>
          <w:rFonts w:cs="Arial"/>
          <w:lang w:eastAsia="es-PE"/>
        </w:rPr>
        <w:t>. Este marco metodológico guía la ejecución del pipeline desde la adquisición de los microdatos de la ENDES hasta la evaluación de la explicabilidad algorítmica.</w:t>
      </w:r>
      <w:r>
        <w:rPr>
          <w:rFonts w:cs="Arial"/>
          <w:lang w:eastAsia="es-PE"/>
        </w:rPr>
        <w:t xml:space="preserve"> </w:t>
      </w:r>
      <w:r w:rsidR="004D4483" w:rsidRPr="004D4483">
        <w:rPr>
          <w:rFonts w:cs="Arial"/>
          <w:lang w:val="es-ES" w:eastAsia="es-PE"/>
        </w:rPr>
        <w:t xml:space="preserve">La adopción de este marco metodológico combinado se justifica porque introduce la "interpretabilidad por diseño" en el ciclo de vida del pipeline de datos </w:t>
      </w:r>
      <w:sdt>
        <w:sdtPr>
          <w:rPr>
            <w:rFonts w:cs="Arial"/>
            <w:lang w:val="es-ES" w:eastAsia="es-PE"/>
          </w:rPr>
          <w:tag w:val="MENDELEY_CITATION_v3_eyJjaXRhdGlvbklEIjoiTUVOREVMRVlfQ0lUQVRJT05fNjVhMjIwNTgtZDM3NS00NDRmLTkwYTUtMzllODY1ODc3MTg3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142361964"/>
          <w:placeholder>
            <w:docPart w:val="D8C1BA254B884313BF2E0BC997AD1B44"/>
          </w:placeholder>
        </w:sdtPr>
        <w:sdtEndPr/>
        <w:sdtContent>
          <w:r w:rsidR="00652AF7" w:rsidRPr="00652AF7">
            <w:rPr>
              <w:rFonts w:cs="Arial"/>
              <w:color w:val="000000"/>
              <w:lang w:val="es-ES" w:eastAsia="es-PE"/>
            </w:rPr>
            <w:t>[</w:t>
          </w:r>
          <w:r w:rsidR="006E4446" w:rsidRPr="006E4446">
            <w:rPr>
              <w:rFonts w:cs="Arial"/>
              <w:color w:val="000000"/>
              <w:lang w:val="es-ES" w:eastAsia="es-PE"/>
            </w:rPr>
            <w:t>42</w:t>
          </w:r>
          <w:r w:rsidR="00175BA4" w:rsidRPr="00175BA4">
            <w:rPr>
              <w:rFonts w:cs="Arial"/>
              <w:color w:val="000000"/>
              <w:lang w:val="es-ES" w:eastAsia="es-PE"/>
            </w:rPr>
            <w:t>]</w:t>
          </w:r>
        </w:sdtContent>
      </w:sdt>
      <w:r w:rsidR="004D4483" w:rsidRPr="004D4483">
        <w:rPr>
          <w:rFonts w:cs="Arial"/>
          <w:lang w:val="es-ES" w:eastAsia="es-PE"/>
        </w:rPr>
        <w:t>. Para asegurar una coherencia absoluta entre el planteamiento metodológico de la tesis y su implementación tecnológica, el flujo de trabajo de la solución se estructura en seis fases operativas de su diseño general, detallando su ejecución y relación teórica a continuación:</w:t>
      </w:r>
    </w:p>
    <w:p w14:paraId="70D9AD1C" w14:textId="77777777" w:rsidR="004D4483" w:rsidRPr="00B860FA" w:rsidRDefault="004D4483" w:rsidP="004D4483">
      <w:pPr>
        <w:jc w:val="center"/>
        <w:rPr>
          <w:lang w:val="es-ES" w:eastAsia="es-PE"/>
        </w:rPr>
      </w:pPr>
      <w:r>
        <w:rPr>
          <w:noProof/>
          <w:lang w:val="es-ES" w:eastAsia="es-PE"/>
        </w:rPr>
        <w:drawing>
          <wp:inline distT="0" distB="0" distL="0" distR="0" wp14:anchorId="5C2C9B61" wp14:editId="7AE54E9A">
            <wp:extent cx="1156478" cy="4109663"/>
            <wp:effectExtent l="0" t="0" r="0" b="5715"/>
            <wp:docPr id="3702038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3849" name="Imagen 370203849"/>
                    <pic:cNvPicPr/>
                  </pic:nvPicPr>
                  <pic:blipFill rotWithShape="1">
                    <a:blip r:embed="rId13" cstate="print">
                      <a:extLst>
                        <a:ext uri="{28A0092B-C50C-407E-A947-70E740481C1C}">
                          <a14:useLocalDpi xmlns:a14="http://schemas.microsoft.com/office/drawing/2010/main" val="0"/>
                        </a:ext>
                      </a:extLst>
                    </a:blip>
                    <a:srcRect b="3378"/>
                    <a:stretch>
                      <a:fillRect/>
                    </a:stretch>
                  </pic:blipFill>
                  <pic:spPr bwMode="auto">
                    <a:xfrm>
                      <a:off x="0" y="0"/>
                      <a:ext cx="1194517" cy="4244837"/>
                    </a:xfrm>
                    <a:prstGeom prst="rect">
                      <a:avLst/>
                    </a:prstGeom>
                    <a:ln>
                      <a:noFill/>
                    </a:ln>
                    <a:extLst>
                      <a:ext uri="{53640926-AAD7-44D8-BBD7-CCE9431645EC}">
                        <a14:shadowObscured xmlns:a14="http://schemas.microsoft.com/office/drawing/2010/main"/>
                      </a:ext>
                    </a:extLst>
                  </pic:spPr>
                </pic:pic>
              </a:graphicData>
            </a:graphic>
          </wp:inline>
        </w:drawing>
      </w:r>
    </w:p>
    <w:p w14:paraId="69D2EF20" w14:textId="77777777" w:rsidR="004D4483" w:rsidRDefault="004D4483" w:rsidP="001574ED">
      <w:pPr>
        <w:pStyle w:val="Figuranumeracion"/>
        <w:rPr>
          <w:lang w:val="es-ES" w:eastAsia="es-PE"/>
        </w:rPr>
      </w:pPr>
      <w:bookmarkStart w:id="148" w:name="_Toc241687517"/>
      <w:bookmarkStart w:id="149" w:name="_Toc242133165"/>
      <w:commentRangeStart w:id="150"/>
      <w:commentRangeStart w:id="151"/>
      <w:r w:rsidRPr="4B708916">
        <w:rPr>
          <w:lang w:val="es-ES"/>
        </w:rPr>
        <w:t xml:space="preserve">Figura </w:t>
      </w:r>
      <w:r w:rsidRPr="4B708916">
        <w:rPr>
          <w:lang w:val="es-ES"/>
        </w:rPr>
        <w:fldChar w:fldCharType="begin"/>
      </w:r>
      <w:r w:rsidRPr="4B708916">
        <w:rPr>
          <w:lang w:val="es-ES"/>
        </w:rPr>
        <w:instrText xml:space="preserve"> SEQ Figura \* ARABIC </w:instrText>
      </w:r>
      <w:r w:rsidRPr="4B708916">
        <w:rPr>
          <w:lang w:val="es-ES"/>
        </w:rPr>
        <w:fldChar w:fldCharType="separate"/>
      </w:r>
      <w:r w:rsidRPr="4B708916">
        <w:rPr>
          <w:noProof/>
          <w:lang w:val="es-ES"/>
        </w:rPr>
        <w:t>3</w:t>
      </w:r>
      <w:r w:rsidRPr="4B708916">
        <w:rPr>
          <w:lang w:val="es-ES"/>
        </w:rPr>
        <w:fldChar w:fldCharType="end"/>
      </w:r>
      <w:r w:rsidRPr="4B708916">
        <w:rPr>
          <w:lang w:val="es-ES"/>
        </w:rPr>
        <w:t>: Descripción de Fases</w:t>
      </w:r>
      <w:bookmarkEnd w:id="148"/>
      <w:bookmarkEnd w:id="149"/>
      <w:commentRangeEnd w:id="150"/>
      <w:r>
        <w:rPr>
          <w:rStyle w:val="CommentReference"/>
          <w:sz w:val="22"/>
          <w:szCs w:val="22"/>
          <w:lang w:val="es-ES" w:eastAsia="es-PE"/>
        </w:rPr>
        <w:commentReference w:id="150"/>
      </w:r>
      <w:commentRangeEnd w:id="151"/>
      <w:r>
        <w:rPr>
          <w:rStyle w:val="CommentReference"/>
          <w:sz w:val="22"/>
          <w:szCs w:val="22"/>
          <w:lang w:val="es-ES" w:eastAsia="es-PE"/>
        </w:rPr>
        <w:commentReference w:id="151"/>
      </w:r>
    </w:p>
    <w:p w14:paraId="70B20CEC" w14:textId="50F3B745" w:rsidR="004D4483" w:rsidRDefault="004D4483" w:rsidP="004D4483">
      <w:pPr>
        <w:pStyle w:val="Heading3"/>
        <w:rPr>
          <w:lang w:val="es-ES"/>
        </w:rPr>
      </w:pPr>
      <w:bookmarkStart w:id="152" w:name="_Toc242132803"/>
      <w:bookmarkStart w:id="153" w:name="_Toc242132876"/>
      <w:r>
        <w:rPr>
          <w:lang w:val="es-ES"/>
        </w:rPr>
        <w:t>Fase 1: Adquisición y compresión de los datos (ENDES 2022 - 2025)</w:t>
      </w:r>
      <w:bookmarkEnd w:id="152"/>
      <w:bookmarkEnd w:id="153"/>
    </w:p>
    <w:p w14:paraId="75732CAA" w14:textId="6AF17EF6" w:rsidR="004D4483" w:rsidRPr="00E53B6C" w:rsidRDefault="004D4483" w:rsidP="004D4483">
      <w:pPr>
        <w:rPr>
          <w:lang w:val="es-ES" w:eastAsia="es-PE"/>
        </w:rPr>
      </w:pPr>
      <w:r w:rsidRPr="004D4483">
        <w:rPr>
          <w:rFonts w:cs="Arial"/>
          <w:lang w:val="es-ES"/>
        </w:rPr>
        <w:t>La base de datos de esta investigación comprende la encuesta demográfica y de salud familiar (ENDES), correspondiente a los años 2022, 2023, 2024, 2025, administrada por el instituto nacional de estadística e informática </w:t>
      </w:r>
      <w:sdt>
        <w:sdtPr>
          <w:rPr>
            <w:rFonts w:cs="Arial"/>
            <w:lang w:val="es-ES"/>
          </w:rPr>
          <w:tag w:val="MENDELEY_CITATION_v3_eyJjaXRhdGlvbklEIjoiTUVOREVMRVlfQ0lUQVRJT05fZmM1MTkyYmQtZGQ2NS00YzRjLTg0NjAtZmZmMWYzNTQwYjc0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181199909"/>
          <w:placeholder>
            <w:docPart w:val="C4A7BC2CE03B4E7C81CFEBC00F6912FB"/>
          </w:placeholder>
        </w:sdtPr>
        <w:sdtContent>
          <w:r w:rsidR="00652AF7" w:rsidRPr="00652AF7">
            <w:rPr>
              <w:rFonts w:cs="Arial"/>
              <w:color w:val="000000"/>
              <w:lang w:val="es-ES"/>
            </w:rPr>
            <w:t>[10]</w:t>
          </w:r>
        </w:sdtContent>
      </w:sdt>
      <w:r w:rsidR="00834858">
        <w:rPr>
          <w:rFonts w:cs="Arial"/>
          <w:lang w:val="es-ES"/>
        </w:rPr>
        <w:t xml:space="preserve"> </w:t>
      </w:r>
      <w:sdt>
        <w:sdtPr>
          <w:rPr>
            <w:rFonts w:cs="Arial"/>
            <w:lang w:val="es-ES"/>
          </w:rPr>
          <w:tag w:val="MENDELEY_CITATION_v3_eyJjaXRhdGlvbklEIjoiTUVOREVMRVlfQ0lUQVRJT05fN2JhZjQ0NWEtMDE1Yi00YjM1LWI0OWItZGYwYzQ0N2VjZTNl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940187186"/>
          <w:placeholder>
            <w:docPart w:val="C4A7BC2CE03B4E7C81CFEBC00F6912FB"/>
          </w:placeholder>
        </w:sdtPr>
        <w:sdtContent>
          <w:r w:rsidR="00652AF7" w:rsidRPr="00652AF7">
            <w:rPr>
              <w:rFonts w:cs="Arial"/>
              <w:color w:val="000000"/>
              <w:lang w:val="es-ES"/>
            </w:rPr>
            <w:t>[13]</w:t>
          </w:r>
        </w:sdtContent>
      </w:sdt>
      <w:r w:rsidRPr="004D4483">
        <w:rPr>
          <w:rFonts w:cs="Arial"/>
          <w:lang w:val="es-ES"/>
        </w:rPr>
        <w:t xml:space="preserve">. Estas bases de datos se encuentran disponibles en formato digital y contienen registros estandarizados de variables sociodemográficas, de salud reproductiva y hábitos de salud de la población peruana, lo que la convierte en la fuente primaria de información para el análisis. Al tratarse de un instrumento previamente validado por la INEI, garantiza la calidad, representatividad y confiabilidad de los datos utilizados en la investigación </w:t>
      </w:r>
      <w:sdt>
        <w:sdtPr>
          <w:rPr>
            <w:rFonts w:cs="Arial"/>
            <w:lang w:val="es-ES"/>
          </w:rPr>
          <w:tag w:val="MENDELEY_CITATION_v3_eyJjaXRhdGlvbklEIjoiTUVOREVMRVlfQ0lUQVRJT05fMWQwMzhjZWEtZjg3OS00MzhkLTg3NjgtM2ExYWI5Y2YzNWZk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452534934"/>
          <w:placeholder>
            <w:docPart w:val="C4A7BC2CE03B4E7C81CFEBC00F6912FB"/>
          </w:placeholder>
        </w:sdtPr>
        <w:sdtContent>
          <w:r w:rsidR="00652AF7" w:rsidRPr="00652AF7">
            <w:rPr>
              <w:rFonts w:cs="Arial"/>
              <w:color w:val="000000"/>
              <w:lang w:val="es-ES"/>
            </w:rPr>
            <w:t>[13]</w:t>
          </w:r>
        </w:sdtContent>
      </w:sdt>
      <w:r w:rsidR="00965DF5">
        <w:rPr>
          <w:rFonts w:cs="Arial"/>
          <w:lang w:val="es-ES"/>
        </w:rPr>
        <w:t>.</w:t>
      </w:r>
    </w:p>
    <w:p w14:paraId="5E85731C" w14:textId="693257E0" w:rsidR="004D4483" w:rsidRPr="004D4483" w:rsidRDefault="004D4483" w:rsidP="004D4483">
      <w:pPr>
        <w:rPr>
          <w:rFonts w:cs="Arial"/>
          <w:lang w:val="es-ES" w:eastAsia="es-PE"/>
        </w:rPr>
      </w:pPr>
      <w:r w:rsidRPr="004D4483">
        <w:rPr>
          <w:rFonts w:cs="Arial"/>
          <w:lang w:val="es-ES" w:eastAsia="es-PE"/>
        </w:rPr>
        <w:t xml:space="preserve">Esta fase inicial se alinea de manera directa con las etapas de Comprensión del Negocio y Comprensión de los Datos del estándar CRISP-DM/ML </w:t>
      </w:r>
      <w:sdt>
        <w:sdtPr>
          <w:rPr>
            <w:rFonts w:cs="Arial"/>
            <w:lang w:val="es-ES" w:eastAsia="es-PE"/>
          </w:rPr>
          <w:tag w:val="MENDELEY_CITATION_v3_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"/>
          <w:id w:val="-1867356361"/>
          <w:placeholder>
            <w:docPart w:val="CE3069A624B948E1B3D4A069FAC1E82D"/>
          </w:placeholder>
        </w:sdtPr>
        <w:sdtEndPr/>
        <w:sdtContent>
          <w:r w:rsidR="00652AF7" w:rsidRPr="00652AF7">
            <w:rPr>
              <w:rFonts w:cs="Arial"/>
              <w:color w:val="000000"/>
              <w:lang w:val="es-ES" w:eastAsia="es-PE"/>
            </w:rPr>
            <w:t>[</w:t>
          </w:r>
          <w:r w:rsidR="006E4446" w:rsidRPr="006E4446">
            <w:rPr>
              <w:rFonts w:cs="Arial"/>
              <w:color w:val="000000"/>
              <w:lang w:val="es-ES" w:eastAsia="es-PE"/>
            </w:rPr>
            <w:t>43</w:t>
          </w:r>
          <w:r w:rsidR="00175BA4" w:rsidRPr="00175BA4">
            <w:rPr>
              <w:rFonts w:cs="Arial"/>
              <w:color w:val="000000"/>
              <w:lang w:val="es-ES" w:eastAsia="es-PE"/>
            </w:rPr>
            <w:t>]</w:t>
          </w:r>
        </w:sdtContent>
      </w:sdt>
      <w:r w:rsidRPr="004D4483">
        <w:rPr>
          <w:rFonts w:cs="Arial"/>
          <w:lang w:val="es-ES" w:eastAsia="es-PE"/>
        </w:rPr>
        <w:t>. Su propósito es consolidar y auditar la calidad de los microdatos crudos de la Encuesta Demográfica y de Salud Familiar (ENDES) para los periodos anuales 2022, 2023, 2024 y 2025 publicados por el INEI.</w:t>
      </w:r>
    </w:p>
    <w:p w14:paraId="409DF507" w14:textId="77777777" w:rsidR="004D4483" w:rsidRPr="00B860FA" w:rsidRDefault="004D4483" w:rsidP="004D4483">
      <w:pPr>
        <w:rPr>
          <w:lang w:val="es-ES" w:eastAsia="es-PE"/>
        </w:rPr>
      </w:pPr>
    </w:p>
    <w:p w14:paraId="06CDF10D" w14:textId="457FD5A4" w:rsidR="004D4483" w:rsidRPr="004D4483" w:rsidRDefault="004D4483" w:rsidP="004D4483">
      <w:pPr>
        <w:pStyle w:val="Heading3"/>
        <w:rPr>
          <w:lang w:val="es-ES" w:eastAsia="es-PE"/>
        </w:rPr>
      </w:pPr>
      <w:bookmarkStart w:id="154" w:name="_Toc242132804"/>
      <w:bookmarkStart w:id="155" w:name="_Toc242132877"/>
      <w:r w:rsidRPr="004D4483">
        <w:rPr>
          <w:lang w:val="es-ES" w:eastAsia="es-PE"/>
        </w:rPr>
        <w:t>Fase 2: Preprocesamiento y depuración</w:t>
      </w:r>
      <w:bookmarkEnd w:id="154"/>
      <w:bookmarkEnd w:id="155"/>
    </w:p>
    <w:p w14:paraId="25A53B98" w14:textId="691903F1" w:rsidR="004D4483" w:rsidRPr="004D4483" w:rsidRDefault="004D4483" w:rsidP="004D4483">
      <w:pPr>
        <w:rPr>
          <w:rFonts w:cs="Arial"/>
          <w:lang w:val="es-ES" w:eastAsia="es-PE"/>
        </w:rPr>
      </w:pPr>
      <w:r w:rsidRPr="004D4483">
        <w:rPr>
          <w:rFonts w:cs="Arial"/>
          <w:lang w:val="es-ES" w:eastAsia="es-PE"/>
        </w:rPr>
        <w:t xml:space="preserve">La fase de preparación de datos de CRISP-DM </w:t>
      </w:r>
      <w:sdt>
        <w:sdtPr>
          <w:rPr>
            <w:rFonts w:cs="Arial"/>
            <w:lang w:val="es-ES" w:eastAsia="es-PE"/>
          </w:rPr>
          <w:tag w:val="MENDELEY_CITATION_v3_eyJjaXRhdGlvbklEIjoiTUVOREVMRVlfQ0lUQVRJT05fYmI5ZWMxMzktNWEzMy00ZTgwLWE1NGUtYmE3OWI1YTAyN2E5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1007018243"/>
          <w:placeholder>
            <w:docPart w:val="C8E3D208B5A84EC1AE60142FD942DF26"/>
          </w:placeholder>
        </w:sdtPr>
        <w:sdtEndPr/>
        <w:sdtContent>
          <w:r w:rsidR="00652AF7" w:rsidRPr="00652AF7">
            <w:rPr>
              <w:rFonts w:cs="Arial"/>
              <w:color w:val="000000"/>
              <w:lang w:val="es-ES" w:eastAsia="es-PE"/>
            </w:rPr>
            <w:t>[</w:t>
          </w:r>
          <w:r w:rsidR="006E4446" w:rsidRPr="006E4446">
            <w:rPr>
              <w:rFonts w:cs="Arial"/>
              <w:color w:val="000000"/>
              <w:lang w:val="es-ES" w:eastAsia="es-PE"/>
            </w:rPr>
            <w:t>42</w:t>
          </w:r>
          <w:r w:rsidR="00175BA4" w:rsidRPr="00175BA4">
            <w:rPr>
              <w:rFonts w:cs="Arial"/>
              <w:color w:val="000000"/>
              <w:lang w:val="es-ES" w:eastAsia="es-PE"/>
            </w:rPr>
            <w:t>]</w:t>
          </w:r>
        </w:sdtContent>
      </w:sdt>
      <w:r w:rsidRPr="004D4483">
        <w:rPr>
          <w:rFonts w:cs="Arial"/>
          <w:lang w:val="es-ES" w:eastAsia="es-PE"/>
        </w:rPr>
        <w:t xml:space="preserve">. Con el objetivo de realizar la ingeniería de características y el saneamiento riguroso de la información para construir la matriz analítica final, implementando controles metodológicos estrictos para evitar el sobreajuste y la fuga de información (data leakage) </w:t>
      </w:r>
      <w:sdt>
        <w:sdtPr>
          <w:rPr>
            <w:rFonts w:cs="Arial"/>
            <w:lang w:val="es-ES" w:eastAsia="es-PE"/>
          </w:rPr>
          <w:tag w:val="MENDELEY_CITATION_v3_eyJjaXRhdGlvbklEIjoiTUVOREVMRVlfQ0lUQVRJT05fZWRiZTc5NTktNzI4Mi00YWMzLWFkMTEtMTZiNjUzNjQ5ZDQ5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780338987"/>
          <w:placeholder>
            <w:docPart w:val="83B5D803D7FB4053AB37D8F2B414A5B1"/>
          </w:placeholder>
        </w:sdtPr>
        <w:sdtEndPr/>
        <w:sdtContent>
          <w:r w:rsidR="00652AF7" w:rsidRPr="00652AF7">
            <w:rPr>
              <w:rFonts w:cs="Arial"/>
              <w:color w:val="000000"/>
              <w:lang w:val="es-ES" w:eastAsia="es-PE"/>
            </w:rPr>
            <w:t>[</w:t>
          </w:r>
          <w:r w:rsidR="006E4446" w:rsidRPr="006E4446">
            <w:rPr>
              <w:rFonts w:cs="Arial"/>
              <w:color w:val="000000"/>
              <w:lang w:val="es-ES" w:eastAsia="es-PE"/>
            </w:rPr>
            <w:t>42</w:t>
          </w:r>
          <w:r w:rsidR="00175BA4" w:rsidRPr="00175BA4">
            <w:rPr>
              <w:rFonts w:cs="Arial"/>
              <w:color w:val="000000"/>
              <w:lang w:val="es-ES" w:eastAsia="es-PE"/>
            </w:rPr>
            <w:t>]</w:t>
          </w:r>
        </w:sdtContent>
      </w:sdt>
      <w:r w:rsidRPr="004D4483">
        <w:rPr>
          <w:rFonts w:cs="Arial"/>
          <w:lang w:val="es-ES" w:eastAsia="es-PE"/>
        </w:rPr>
        <w:t>.</w:t>
      </w:r>
    </w:p>
    <w:p w14:paraId="4EEBEEB7" w14:textId="77777777" w:rsidR="004D4483" w:rsidRPr="004D4483" w:rsidRDefault="004D4483" w:rsidP="004D4483">
      <w:pPr>
        <w:rPr>
          <w:rFonts w:cs="Arial"/>
          <w:lang w:val="es-ES" w:eastAsia="es-PE"/>
        </w:rPr>
      </w:pPr>
    </w:p>
    <w:p w14:paraId="4C31BAAC" w14:textId="157E317B" w:rsidR="004D4483" w:rsidRPr="004D4483" w:rsidRDefault="004D4483" w:rsidP="004D4483">
      <w:pPr>
        <w:pStyle w:val="Heading3"/>
        <w:rPr>
          <w:lang w:val="es-ES" w:eastAsia="es-PE"/>
        </w:rPr>
      </w:pPr>
      <w:bookmarkStart w:id="156" w:name="_Toc242132805"/>
      <w:bookmarkStart w:id="157" w:name="_Toc242132878"/>
      <w:r w:rsidRPr="004D4483">
        <w:rPr>
          <w:lang w:val="es-ES" w:eastAsia="es-PE"/>
        </w:rPr>
        <w:t>Fase 3: Optimización de características y balanceo (Boruta y SMOTE-NC)</w:t>
      </w:r>
      <w:bookmarkEnd w:id="156"/>
      <w:bookmarkEnd w:id="157"/>
    </w:p>
    <w:p w14:paraId="2AD32A4F" w14:textId="77777777" w:rsidR="004D4483" w:rsidRPr="004D4483" w:rsidRDefault="004D4483" w:rsidP="004D4483">
      <w:pPr>
        <w:rPr>
          <w:rFonts w:cs="Arial"/>
          <w:lang w:val="es-ES" w:eastAsia="es-PE"/>
        </w:rPr>
      </w:pPr>
    </w:p>
    <w:p w14:paraId="020AD9AB" w14:textId="44CACAA3" w:rsidR="004D4483" w:rsidRPr="004D4483" w:rsidRDefault="004D4483" w:rsidP="004D4483">
      <w:pPr>
        <w:rPr>
          <w:rFonts w:cs="Arial"/>
          <w:lang w:val="es-ES" w:eastAsia="es-PE"/>
        </w:rPr>
      </w:pPr>
      <w:r w:rsidRPr="004D4483">
        <w:rPr>
          <w:rFonts w:cs="Arial"/>
          <w:lang w:val="es-ES" w:eastAsia="es-PE"/>
        </w:rPr>
        <w:t>Una etapa especializada de enriquecimiento y optimización predictiva de datos requerida por el estándar CRISP-ML</w:t>
      </w:r>
      <w:r w:rsidR="00B76508">
        <w:rPr>
          <w:rFonts w:cs="Arial"/>
          <w:lang w:val="es-ES" w:eastAsia="es-PE"/>
        </w:rPr>
        <w:t xml:space="preserve"> </w:t>
      </w:r>
      <w:sdt>
        <w:sdtPr>
          <w:rPr>
            <w:rFonts w:cs="Arial"/>
            <w:lang w:val="es-ES" w:eastAsia="es-PE"/>
          </w:rPr>
          <w:tag w:val="MENDELEY_CITATION_v3_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"/>
          <w:id w:val="-457116589"/>
          <w:placeholder>
            <w:docPart w:val="B46351F915C146398382F913FFC77396"/>
          </w:placeholder>
        </w:sdtPr>
        <w:sdtEndPr/>
        <w:sdtContent>
          <w:r w:rsidR="00652AF7" w:rsidRPr="00652AF7">
            <w:rPr>
              <w:rFonts w:cs="Arial"/>
              <w:color w:val="000000"/>
              <w:lang w:val="es-ES" w:eastAsia="es-PE"/>
            </w:rPr>
            <w:t>[</w:t>
          </w:r>
          <w:r w:rsidR="006E4446" w:rsidRPr="006E4446">
            <w:rPr>
              <w:rFonts w:cs="Arial"/>
              <w:color w:val="000000"/>
              <w:lang w:val="es-ES" w:eastAsia="es-PE"/>
            </w:rPr>
            <w:t>43</w:t>
          </w:r>
          <w:r w:rsidR="00F00A6E" w:rsidRPr="00F00A6E">
            <w:rPr>
              <w:rFonts w:cs="Arial"/>
              <w:color w:val="000000"/>
              <w:lang w:val="es-ES" w:eastAsia="es-PE"/>
            </w:rPr>
            <w:t>]</w:t>
          </w:r>
        </w:sdtContent>
      </w:sdt>
      <w:r w:rsidRPr="004D4483">
        <w:rPr>
          <w:rFonts w:cs="Arial"/>
          <w:lang w:val="es-ES" w:eastAsia="es-PE"/>
        </w:rPr>
        <w:t>. Esta fase es crucial para resolver el ruido multidimensional de las variables de la ENDES y mitigar el sesgo estadístico que provoca el desbalance natural entre las pérdidas gestacionales (clase minoritaria de interés) y los partos a término (clase mayoritaria).</w:t>
      </w:r>
    </w:p>
    <w:p w14:paraId="754D14BD" w14:textId="77777777" w:rsidR="004D4483" w:rsidRPr="004D4483" w:rsidRDefault="004D4483" w:rsidP="004D4483">
      <w:pPr>
        <w:rPr>
          <w:rFonts w:cs="Arial"/>
          <w:lang w:val="es-ES" w:eastAsia="es-PE"/>
        </w:rPr>
      </w:pPr>
    </w:p>
    <w:p w14:paraId="29218987" w14:textId="4C57506F" w:rsidR="004D4483" w:rsidRPr="004D4483" w:rsidRDefault="004D4483" w:rsidP="004D4483">
      <w:pPr>
        <w:pStyle w:val="Heading3"/>
        <w:rPr>
          <w:lang w:val="es-ES" w:eastAsia="es-PE"/>
        </w:rPr>
      </w:pPr>
      <w:bookmarkStart w:id="158" w:name="_Toc242132806"/>
      <w:bookmarkStart w:id="159" w:name="_Toc242132879"/>
      <w:r w:rsidRPr="004D4483">
        <w:rPr>
          <w:lang w:val="es-ES" w:eastAsia="es-PE"/>
        </w:rPr>
        <w:t>Fase 4: Modelamiento y ajuste de hiperparámetros (5 algoritmos)</w:t>
      </w:r>
      <w:bookmarkEnd w:id="158"/>
      <w:bookmarkEnd w:id="159"/>
    </w:p>
    <w:p w14:paraId="1341D2B2" w14:textId="2EACA4F0" w:rsidR="004D4483" w:rsidRDefault="004D4483" w:rsidP="003C491C">
      <w:pPr>
        <w:rPr>
          <w:rFonts w:cs="Arial"/>
          <w:lang w:val="es-ES" w:eastAsia="es-PE"/>
        </w:rPr>
      </w:pPr>
      <w:r w:rsidRPr="004D4483">
        <w:rPr>
          <w:rFonts w:cs="Arial"/>
          <w:lang w:val="es-ES" w:eastAsia="es-PE"/>
        </w:rPr>
        <w:t xml:space="preserve">Corresponde a la etapa de modelamiento de la metodología CRISP-DM </w:t>
      </w:r>
      <w:sdt>
        <w:sdtPr>
          <w:rPr>
            <w:rFonts w:cs="Arial"/>
            <w:lang w:val="es-ES" w:eastAsia="es-PE"/>
          </w:rPr>
          <w:tag w:val="MENDELEY_CITATION_v3_eyJjaXRhdGlvbklEIjoiTUVOREVMRVlfQ0lUQVRJT05fMGYwMmFkY2UtYmY5Mi00NTRkLWIyNTMtMmI0ZDdmYTdmNjky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960538623"/>
          <w:placeholder>
            <w:docPart w:val="CDBB6AC92D05466E8E62203E743BC7A5"/>
          </w:placeholder>
        </w:sdtPr>
        <w:sdtContent>
          <w:r w:rsidR="00652AF7" w:rsidRPr="00652AF7">
            <w:rPr>
              <w:rFonts w:cs="Arial"/>
              <w:color w:val="000000"/>
              <w:lang w:val="es-ES" w:eastAsia="es-PE"/>
            </w:rPr>
            <w:t>[</w:t>
          </w:r>
          <w:r w:rsidR="006E4446" w:rsidRPr="006E4446">
            <w:rPr>
              <w:rFonts w:cs="Arial"/>
              <w:color w:val="000000"/>
              <w:lang w:val="es-ES" w:eastAsia="es-PE"/>
            </w:rPr>
            <w:t>42</w:t>
          </w:r>
          <w:r w:rsidR="00652AF7" w:rsidRPr="00652AF7">
            <w:rPr>
              <w:rFonts w:cs="Arial"/>
              <w:color w:val="000000"/>
              <w:lang w:val="es-ES" w:eastAsia="es-PE"/>
            </w:rPr>
            <w:t>]</w:t>
          </w:r>
        </w:sdtContent>
      </w:sdt>
      <w:r w:rsidR="000F1C58">
        <w:rPr>
          <w:rFonts w:cs="Arial"/>
          <w:lang w:val="es-ES" w:eastAsia="es-PE"/>
        </w:rPr>
        <w:t xml:space="preserve"> </w:t>
      </w:r>
      <w:r w:rsidRPr="004D4483">
        <w:rPr>
          <w:rFonts w:cs="Arial"/>
          <w:lang w:val="es-ES" w:eastAsia="es-PE"/>
        </w:rPr>
        <w:t xml:space="preserve">. Con el propósito de someter el conjunto de entrenamiento balanceado a una rigurosa competencia empírica evaluando clasificadores con bases matemáticas y mecanismos de generalización heterogéneos </w:t>
      </w:r>
      <w:sdt>
        <w:sdtPr>
          <w:rPr>
            <w:rFonts w:cs="Arial"/>
            <w:lang w:val="es-ES" w:eastAsia="es-PE"/>
          </w:rPr>
          <w:tag w:val="MENDELEY_CITATION_v3_eyJjaXRhdGlvbklEIjoiTUVOREVMRVlfQ0lUQVRJT05fNjc0ZmViNTEtMjExNy00ZmNlLWExNzctMmMxODVlNTI5ZGIz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1631316906"/>
          <w:placeholder>
            <w:docPart w:val="1EEDA967B8924DE291ABDC4E61320286"/>
          </w:placeholder>
        </w:sdtPr>
        <w:sdtEndPr/>
        <w:sdtContent>
          <w:r w:rsidR="00652AF7" w:rsidRPr="00652AF7">
            <w:rPr>
              <w:rFonts w:cs="Arial"/>
              <w:color w:val="000000"/>
              <w:lang w:val="es-ES" w:eastAsia="es-PE"/>
            </w:rPr>
            <w:t>[</w:t>
          </w:r>
          <w:r w:rsidR="006E4446" w:rsidRPr="006E4446">
            <w:rPr>
              <w:rFonts w:cs="Arial"/>
              <w:color w:val="000000"/>
              <w:lang w:val="es-ES" w:eastAsia="es-PE"/>
            </w:rPr>
            <w:t>42</w:t>
          </w:r>
          <w:r w:rsidR="00175BA4" w:rsidRPr="00175BA4">
            <w:rPr>
              <w:rFonts w:cs="Arial"/>
              <w:color w:val="000000"/>
              <w:lang w:val="es-ES" w:eastAsia="es-PE"/>
            </w:rPr>
            <w:t>]</w:t>
          </w:r>
        </w:sdtContent>
      </w:sdt>
      <w:r w:rsidRPr="004D4483">
        <w:rPr>
          <w:rFonts w:cs="Arial"/>
          <w:lang w:val="es-ES" w:eastAsia="es-PE"/>
        </w:rPr>
        <w:t>:</w:t>
      </w:r>
    </w:p>
    <w:p w14:paraId="7404AEBA" w14:textId="77777777" w:rsidR="003C491C" w:rsidRPr="004D4483" w:rsidRDefault="003C491C" w:rsidP="003C491C">
      <w:pPr>
        <w:rPr>
          <w:rFonts w:cs="Arial"/>
          <w:lang w:val="es-ES" w:eastAsia="es-PE"/>
        </w:rPr>
      </w:pPr>
    </w:p>
    <w:p w14:paraId="5F3CAC89" w14:textId="64411ED4" w:rsidR="004D4483" w:rsidRPr="004D4483" w:rsidRDefault="004D4483" w:rsidP="004D4483">
      <w:pPr>
        <w:pStyle w:val="Heading3"/>
        <w:rPr>
          <w:lang w:val="es-ES"/>
        </w:rPr>
      </w:pPr>
      <w:bookmarkStart w:id="160" w:name="_Toc242132807"/>
      <w:bookmarkStart w:id="161" w:name="_Toc242132880"/>
      <w:r w:rsidRPr="004D4483">
        <w:rPr>
          <w:lang w:val="es-ES" w:eastAsia="es-PE"/>
        </w:rPr>
        <w:t>Fase 5: Evaluación y benchmark de modelos</w:t>
      </w:r>
      <w:bookmarkEnd w:id="160"/>
      <w:bookmarkEnd w:id="161"/>
    </w:p>
    <w:p w14:paraId="35B3F49D" w14:textId="02C9CFE8" w:rsidR="004D4483" w:rsidRPr="004D4483" w:rsidRDefault="004D4483" w:rsidP="004D4483">
      <w:pPr>
        <w:rPr>
          <w:rFonts w:cs="Arial"/>
          <w:lang w:val="es-ES"/>
        </w:rPr>
      </w:pPr>
      <w:r w:rsidRPr="004D4483">
        <w:rPr>
          <w:rFonts w:cs="Arial"/>
          <w:lang w:val="es-ES" w:eastAsia="es-PE"/>
        </w:rPr>
        <w:t xml:space="preserve">Corresponde a la etapa de evaluación bajo CRISP-ML, que mide de forma robusta la capacidad de discriminación estadística de los algoritmos frente a datos no vistos, seleccionando el modelo óptimo con base en métricas consistentes (AUROC, PR-AUC, Recall, Precisión y F1) </w:t>
      </w:r>
      <w:sdt>
        <w:sdtPr>
          <w:rPr>
            <w:rFonts w:cs="Arial"/>
            <w:lang w:val="es-ES" w:eastAsia="es-PE"/>
          </w:rPr>
          <w:tag w:val="MENDELEY_CITATION_v3_eyJjaXRhdGlvbklEIjoiTUVOREVMRVlfQ0lUQVRJT05fOGZjYTljYTEtMTI2Yi00NjUyLTgwNjYtY2YyMmFiNGM3NTRi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771619919"/>
          <w:placeholder>
            <w:docPart w:val="F5F32DE36DC6452CB4F8B64192D5FC11"/>
          </w:placeholder>
        </w:sdtPr>
        <w:sdtEndPr/>
        <w:sdtContent>
          <w:r w:rsidR="00652AF7" w:rsidRPr="00652AF7">
            <w:rPr>
              <w:rFonts w:cs="Arial"/>
              <w:color w:val="000000"/>
              <w:lang w:val="es-ES" w:eastAsia="es-PE"/>
            </w:rPr>
            <w:t>[</w:t>
          </w:r>
          <w:r w:rsidR="006E4446" w:rsidRPr="006E4446">
            <w:rPr>
              <w:rFonts w:cs="Arial"/>
              <w:color w:val="000000"/>
              <w:lang w:val="es-ES" w:eastAsia="es-PE"/>
            </w:rPr>
            <w:t>42</w:t>
          </w:r>
          <w:r w:rsidR="00175BA4" w:rsidRPr="00175BA4">
            <w:rPr>
              <w:rFonts w:cs="Arial"/>
              <w:color w:val="000000"/>
              <w:lang w:val="es-ES" w:eastAsia="es-PE"/>
            </w:rPr>
            <w:t>]</w:t>
          </w:r>
        </w:sdtContent>
      </w:sdt>
      <w:r w:rsidRPr="004D4483">
        <w:rPr>
          <w:rFonts w:cs="Arial"/>
          <w:lang w:val="es-ES" w:eastAsia="es-PE"/>
        </w:rPr>
        <w:t>.</w:t>
      </w:r>
    </w:p>
    <w:p w14:paraId="53BBF3A4" w14:textId="77777777" w:rsidR="004D4483" w:rsidRPr="004D4483" w:rsidRDefault="004D4483" w:rsidP="004D4483">
      <w:pPr>
        <w:rPr>
          <w:rFonts w:cs="Arial"/>
          <w:lang w:val="es-ES"/>
        </w:rPr>
      </w:pPr>
    </w:p>
    <w:p w14:paraId="6C7EB4CA" w14:textId="7917E3D6" w:rsidR="004D4483" w:rsidRPr="004D4483" w:rsidRDefault="004D4483" w:rsidP="050A7DC0">
      <w:pPr>
        <w:pStyle w:val="Heading3"/>
        <w:rPr>
          <w:rFonts w:cs="Arial"/>
          <w:lang w:val="es-ES"/>
        </w:rPr>
      </w:pPr>
      <w:bookmarkStart w:id="162" w:name="_Toc1209913949"/>
      <w:bookmarkStart w:id="163" w:name="_Toc242132808"/>
      <w:bookmarkStart w:id="164" w:name="_Toc242132881"/>
      <w:r w:rsidRPr="050A7DC0">
        <w:rPr>
          <w:rFonts w:cs="Arial"/>
          <w:lang w:val="es-ES"/>
        </w:rPr>
        <w:t>Fase 6: Interpretabilidad y Explicabilidad del Modelo (TreeSHAP y LIME)</w:t>
      </w:r>
      <w:bookmarkEnd w:id="162"/>
      <w:bookmarkEnd w:id="163"/>
      <w:bookmarkEnd w:id="164"/>
    </w:p>
    <w:p w14:paraId="6AB84569" w14:textId="65003956" w:rsidR="004D4483" w:rsidRPr="004D4483" w:rsidRDefault="004D4483" w:rsidP="004D4483">
      <w:pPr>
        <w:rPr>
          <w:rFonts w:eastAsia="Calibri" w:cs="Arial"/>
          <w:lang w:eastAsia="es-PE"/>
        </w:rPr>
      </w:pPr>
      <w:r w:rsidRPr="004D4483">
        <w:rPr>
          <w:rFonts w:eastAsia="Calibri" w:cs="Arial"/>
          <w:lang w:eastAsia="es-PE"/>
        </w:rPr>
        <w:t xml:space="preserve">Esta fase complementa la etapa de evaluación de CRISP-ML al abrir la estructura interna de los algoritmos de baja interpretabilidad, orientando la solución como una herramienta tecnológica de soporte analítico y no como un sistema de diagnóstico clínico autónomo </w:t>
      </w:r>
      <w:sdt>
        <w:sdtPr>
          <w:rPr>
            <w:rFonts w:eastAsia="Calibri" w:cs="Arial"/>
            <w:lang w:eastAsia="es-PE"/>
          </w:rPr>
          <w:tag w:val="MENDELEY_CITATION_v3_eyJjaXRhdGlvbklEIjoiTUVOREVMRVlfQ0lUQVRJT05fMTYyNjI0YjEtYjM3My00YjE0LWEyNmUtMmRlYzVmOWZiNjUw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528696166"/>
          <w:placeholder>
            <w:docPart w:val="B9108D54ACE74158A39146B446539A5D"/>
          </w:placeholder>
        </w:sdtPr>
        <w:sdtContent>
          <w:r w:rsidR="00652AF7" w:rsidRPr="00652AF7">
            <w:rPr>
              <w:rFonts w:eastAsia="Calibri" w:cs="Arial"/>
              <w:color w:val="000000"/>
              <w:lang w:eastAsia="es-PE"/>
            </w:rPr>
            <w:t>[</w:t>
          </w:r>
          <w:r w:rsidR="006E4446" w:rsidRPr="006E4446">
            <w:rPr>
              <w:rFonts w:eastAsia="Calibri" w:cs="Arial"/>
              <w:color w:val="000000"/>
              <w:lang w:eastAsia="es-PE"/>
            </w:rPr>
            <w:t>42</w:t>
          </w:r>
          <w:r w:rsidR="00652AF7" w:rsidRPr="00652AF7">
            <w:rPr>
              <w:rFonts w:eastAsia="Calibri" w:cs="Arial"/>
              <w:color w:val="000000"/>
              <w:lang w:eastAsia="es-PE"/>
            </w:rPr>
            <w:t>]</w:t>
          </w:r>
        </w:sdtContent>
      </w:sdt>
      <w:r w:rsidRPr="004D4483">
        <w:rPr>
          <w:rFonts w:eastAsia="Calibri" w:cs="Arial"/>
          <w:lang w:eastAsia="es-PE"/>
        </w:rPr>
        <w:t xml:space="preserve">. Su objetivo es alcanzar el Nivel Necesario de Interpretabilidad (NLI) requerido en sistemas de información aplicados a la salud, mediante dos mecanismos computacionales: </w:t>
      </w:r>
    </w:p>
    <w:p w14:paraId="3A4BCA93" w14:textId="0FE0F0FC" w:rsidR="004D4483" w:rsidRDefault="004D4483" w:rsidP="00512C91">
      <w:pPr>
        <w:pStyle w:val="ListParagraph"/>
        <w:numPr>
          <w:ilvl w:val="0"/>
          <w:numId w:val="47"/>
        </w:numPr>
        <w:spacing w:after="0"/>
        <w:rPr>
          <w:rFonts w:eastAsia="Calibri" w:cs="Arial"/>
          <w:lang w:val="es-ES" w:eastAsia="es-PE"/>
        </w:rPr>
      </w:pPr>
      <w:r w:rsidRPr="00512C91">
        <w:rPr>
          <w:rFonts w:eastAsia="Calibri" w:cs="Arial"/>
          <w:lang w:val="es-ES" w:eastAsia="es-PE"/>
        </w:rPr>
        <w:t>Explicabilidad global (TreeSHAP):</w:t>
      </w:r>
      <w:r w:rsidRPr="050A7DC0">
        <w:rPr>
          <w:rFonts w:eastAsia="Calibri" w:cs="Arial"/>
          <w:lang w:val="es-ES" w:eastAsia="es-PE"/>
        </w:rPr>
        <w:t xml:space="preserve"> Cuantifica la jerarquía e impacto promedio de las variables sobre las predicciones de todo el conjunto de datos, permitiendo auditar la consistencia algorítmica de la solución </w:t>
      </w:r>
      <w:sdt>
        <w:sdtPr>
          <w:rPr>
            <w:rFonts w:eastAsia="Calibri" w:cs="Arial"/>
            <w:lang w:val="es-ES" w:eastAsia="es-PE"/>
          </w:rPr>
          <w:tag w:val="MENDELEY_CITATION_v3_eyJjaXRhdGlvbklEIjoiTUVOREVMRVlfQ0lUQVRJT05fN2UwMThlYzktYmQzOC00YTA4LTk0NjMtMDcyNGI1MTMwYjUx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457991762"/>
          <w:placeholder>
            <w:docPart w:val="4F4210C72EE84DCEAF2B33DE0A19D3F0"/>
          </w:placeholder>
        </w:sdtPr>
        <w:sdtEndPr/>
        <w:sdtContent>
          <w:r w:rsidR="00652AF7" w:rsidRPr="00652AF7">
            <w:rPr>
              <w:rFonts w:eastAsia="Calibri" w:cs="Arial"/>
              <w:color w:val="000000"/>
              <w:lang w:val="es-ES" w:eastAsia="es-PE"/>
            </w:rPr>
            <w:t>[</w:t>
          </w:r>
          <w:r w:rsidR="006E4446" w:rsidRPr="006E4446">
            <w:rPr>
              <w:rFonts w:eastAsia="Calibri" w:cs="Arial"/>
              <w:color w:val="000000"/>
              <w:lang w:val="es-ES" w:eastAsia="es-PE"/>
            </w:rPr>
            <w:t>37</w:t>
          </w:r>
          <w:r w:rsidR="00FE2698" w:rsidRPr="00FE2698">
            <w:rPr>
              <w:rFonts w:eastAsia="Calibri" w:cs="Arial"/>
              <w:color w:val="000000"/>
              <w:lang w:val="es-ES" w:eastAsia="es-PE"/>
            </w:rPr>
            <w:t>]</w:t>
          </w:r>
        </w:sdtContent>
      </w:sdt>
      <w:r w:rsidRPr="050A7DC0">
        <w:rPr>
          <w:rFonts w:eastAsia="Calibri" w:cs="Arial"/>
          <w:lang w:val="es-ES" w:eastAsia="es-PE"/>
        </w:rPr>
        <w:t xml:space="preserve">. </w:t>
      </w:r>
    </w:p>
    <w:p w14:paraId="7882DC46" w14:textId="77777777" w:rsidR="004D4483" w:rsidRPr="004D4483" w:rsidRDefault="004D4483" w:rsidP="004D4483">
      <w:pPr>
        <w:spacing w:after="0"/>
        <w:rPr>
          <w:rFonts w:eastAsia="Calibri" w:cs="Arial"/>
          <w:lang w:eastAsia="es-PE"/>
        </w:rPr>
      </w:pPr>
    </w:p>
    <w:p w14:paraId="08A745CB" w14:textId="14FEA44D" w:rsidR="004D4483" w:rsidRPr="004D4483" w:rsidRDefault="004D4483" w:rsidP="00512C91">
      <w:pPr>
        <w:pStyle w:val="ListParagraph"/>
        <w:numPr>
          <w:ilvl w:val="0"/>
          <w:numId w:val="47"/>
        </w:numPr>
        <w:spacing w:after="0"/>
        <w:rPr>
          <w:rFonts w:eastAsia="Calibri" w:cs="Arial"/>
          <w:lang w:val="es-ES" w:eastAsia="es-PE"/>
        </w:rPr>
      </w:pPr>
      <w:r w:rsidRPr="00512C91">
        <w:rPr>
          <w:rFonts w:eastAsia="Calibri" w:cs="Arial"/>
          <w:lang w:val="es-ES" w:eastAsia="es-PE"/>
        </w:rPr>
        <w:t>Explicabilidad local (LIME y SHAP Waterfall):</w:t>
      </w:r>
      <w:r w:rsidRPr="050A7DC0">
        <w:rPr>
          <w:rFonts w:eastAsia="Calibri" w:cs="Arial"/>
          <w:lang w:val="es-ES" w:eastAsia="es-PE"/>
        </w:rPr>
        <w:t xml:space="preserve"> Descompone matemáticamente las atribuciones aditivas individuales para casos específicos, entregando al usuario final, ya sea personal de salud o académico, una visualización interpretable de los factores que incrementaron o redujeron la probabilidad estimada </w:t>
      </w:r>
      <w:sdt>
        <w:sdtPr>
          <w:rPr>
            <w:rFonts w:eastAsia="Calibri" w:cs="Arial"/>
            <w:lang w:val="es-ES" w:eastAsia="es-PE"/>
          </w:rPr>
          <w:tag w:val="MENDELEY_CITATION_v3_eyJjaXRhdGlvbklEIjoiTUVOREVMRVlfQ0lUQVRJT05fMTYxZTZjNzUtYjkyNi00Y2UwLWJhZWQtMWRlZGY5MzhjNjI5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959605654"/>
          <w:placeholder>
            <w:docPart w:val="4F4210C72EE84DCEAF2B33DE0A19D3F0"/>
          </w:placeholder>
        </w:sdtPr>
        <w:sdtEndPr/>
        <w:sdtContent>
          <w:r w:rsidR="00652AF7" w:rsidRPr="00652AF7">
            <w:rPr>
              <w:rFonts w:eastAsia="Calibri" w:cs="Arial"/>
              <w:color w:val="000000"/>
              <w:lang w:val="es-ES" w:eastAsia="es-PE"/>
            </w:rPr>
            <w:t>[</w:t>
          </w:r>
          <w:r w:rsidR="006E4446" w:rsidRPr="006E4446">
            <w:rPr>
              <w:rFonts w:eastAsia="Calibri" w:cs="Arial"/>
              <w:color w:val="000000"/>
              <w:lang w:val="es-ES" w:eastAsia="es-PE"/>
            </w:rPr>
            <w:t>37</w:t>
          </w:r>
          <w:r w:rsidR="00FE2698" w:rsidRPr="00FE2698">
            <w:rPr>
              <w:rFonts w:eastAsia="Calibri" w:cs="Arial"/>
              <w:color w:val="000000"/>
              <w:lang w:val="es-ES" w:eastAsia="es-PE"/>
            </w:rPr>
            <w:t>]</w:t>
          </w:r>
        </w:sdtContent>
      </w:sdt>
      <w:r w:rsidRPr="050A7DC0">
        <w:rPr>
          <w:rFonts w:eastAsia="Calibri" w:cs="Arial"/>
          <w:lang w:val="es-ES" w:eastAsia="es-PE"/>
        </w:rPr>
        <w:t xml:space="preserve">. </w:t>
      </w:r>
    </w:p>
    <w:p w14:paraId="5A6651FC" w14:textId="77777777" w:rsidR="004D4483" w:rsidRDefault="004D4483" w:rsidP="004D4483"/>
    <w:p w14:paraId="0FD51C48" w14:textId="39DAECE6" w:rsidR="004D4483" w:rsidRDefault="004D4483" w:rsidP="004D4483">
      <w:pPr>
        <w:pStyle w:val="Heading2"/>
      </w:pPr>
      <w:bookmarkStart w:id="165" w:name="_Toc242132809"/>
      <w:bookmarkStart w:id="166" w:name="_Toc242132882"/>
      <w:r>
        <w:t>Desarrollo de la solución</w:t>
      </w:r>
      <w:bookmarkEnd w:id="165"/>
      <w:bookmarkEnd w:id="166"/>
    </w:p>
    <w:p w14:paraId="0D053362" w14:textId="77777777" w:rsidR="003C491C" w:rsidRPr="003C491C" w:rsidRDefault="003C491C" w:rsidP="003C491C">
      <w:pPr>
        <w:rPr>
          <w:rFonts w:cs="Arial"/>
          <w:lang w:val="es-ES" w:eastAsia="es-PE"/>
        </w:rPr>
      </w:pPr>
      <w:r w:rsidRPr="003C491C">
        <w:rPr>
          <w:rFonts w:cs="Arial"/>
          <w:lang w:val="es-ES" w:eastAsia="es-PE"/>
        </w:rPr>
        <w:t>El desarrollo de la solución de modelamiento predictivo y explicable s</w:t>
      </w:r>
      <w:r w:rsidRPr="003C491C">
        <w:rPr>
          <w:rFonts w:cs="Arial"/>
          <w:lang w:eastAsia="es-PE"/>
        </w:rPr>
        <w:t>iguió un flujo de trabajo estructurado en las seis fases operativas de la metodología</w:t>
      </w:r>
      <w:r w:rsidRPr="003C491C">
        <w:rPr>
          <w:rFonts w:cs="Arial"/>
          <w:lang w:val="es-ES" w:eastAsia="es-PE"/>
        </w:rPr>
        <w:t>. Desarrollado en un entorno modular, bajo un repositorio en GitHub para reservar el código completo, de manera que pueda ser reutilizable y abierto a replicación desde cualquier parte. Esta separación permitió trazar el flujo de datos desde la fuente de datos (ENDES 2022-2025) hasta la explicación individual de cada predicción, con validaciones intermedias verificables en cada paso. Las seis subsecciones siguientes describen, en orden de ejecución, qué se hizo en cada etapa, por qué es necesaria para que el pipeline pueda continuar a la siguiente, y qué evidencia (tablas, gráficos) respalda cada decisión metodológica.</w:t>
      </w:r>
    </w:p>
    <w:p w14:paraId="1B90EECD" w14:textId="77777777" w:rsidR="003C491C" w:rsidRPr="003C491C" w:rsidRDefault="003C491C" w:rsidP="003C491C">
      <w:pPr>
        <w:rPr>
          <w:rFonts w:cs="Arial"/>
          <w:lang w:val="es-ES" w:eastAsia="es-PE"/>
        </w:rPr>
      </w:pPr>
    </w:p>
    <w:p w14:paraId="2225EACB" w14:textId="41A35F59" w:rsidR="003C491C" w:rsidRPr="003C491C" w:rsidRDefault="003C491C" w:rsidP="003C491C">
      <w:pPr>
        <w:pStyle w:val="Heading3"/>
        <w:rPr>
          <w:rFonts w:cs="Arial"/>
        </w:rPr>
      </w:pPr>
      <w:bookmarkStart w:id="167" w:name="_Toc1149154693"/>
      <w:bookmarkStart w:id="168" w:name="_Toc242132810"/>
      <w:bookmarkStart w:id="169" w:name="_Toc242132883"/>
      <w:commentRangeStart w:id="170"/>
      <w:commentRangeStart w:id="171"/>
      <w:r w:rsidRPr="003C491C">
        <w:rPr>
          <w:rFonts w:cs="Arial"/>
        </w:rPr>
        <w:t>Adquisición y comprensión de datos:</w:t>
      </w:r>
      <w:bookmarkEnd w:id="167"/>
      <w:bookmarkEnd w:id="168"/>
      <w:bookmarkEnd w:id="169"/>
      <w:commentRangeEnd w:id="170"/>
      <w:r w:rsidRPr="003C491C">
        <w:rPr>
          <w:rStyle w:val="CommentReference"/>
          <w:rFonts w:cs="Arial"/>
          <w:sz w:val="24"/>
          <w:szCs w:val="28"/>
        </w:rPr>
        <w:commentReference w:id="170"/>
      </w:r>
      <w:commentRangeEnd w:id="171"/>
      <w:r w:rsidRPr="003C491C">
        <w:rPr>
          <w:rStyle w:val="CommentReference"/>
          <w:rFonts w:cs="Arial"/>
          <w:sz w:val="24"/>
          <w:szCs w:val="28"/>
        </w:rPr>
        <w:commentReference w:id="171"/>
      </w:r>
    </w:p>
    <w:p w14:paraId="09A022DF" w14:textId="59B9F5E5" w:rsidR="003C491C" w:rsidRPr="003C491C" w:rsidRDefault="003C491C" w:rsidP="003C491C">
      <w:pPr>
        <w:rPr>
          <w:rFonts w:cs="Arial"/>
          <w:lang w:val="es-ES" w:eastAsia="es-PE"/>
        </w:rPr>
      </w:pPr>
      <w:r w:rsidRPr="003C491C">
        <w:rPr>
          <w:rFonts w:cs="Arial"/>
          <w:lang w:val="es-ES" w:eastAsia="es-PE"/>
        </w:rPr>
        <w:t xml:space="preserve">Se procesaron los datos de la encuesta demográfica y de salud familiar (ENDES) del INEI correspondiente a los años 2022, 2023, 2024 y 2025, integrando cinco módulos de la encuesta por cada año, entre ellos está los siguientes: </w:t>
      </w:r>
    </w:p>
    <w:p w14:paraId="5F667198" w14:textId="77777777" w:rsidR="003C491C" w:rsidRPr="003C491C" w:rsidRDefault="003C491C" w:rsidP="003C491C">
      <w:pPr>
        <w:pStyle w:val="ListParagraph"/>
        <w:numPr>
          <w:ilvl w:val="0"/>
          <w:numId w:val="30"/>
        </w:numPr>
        <w:spacing w:after="0"/>
        <w:rPr>
          <w:rFonts w:cs="Arial"/>
        </w:rPr>
      </w:pPr>
      <w:r w:rsidRPr="003C491C">
        <w:rPr>
          <w:rFonts w:cs="Arial"/>
        </w:rPr>
        <w:t>1631: Datos básicos de la mujer en edad fértil (Archivo REC0111)</w:t>
      </w:r>
    </w:p>
    <w:p w14:paraId="7820B0FA" w14:textId="77777777" w:rsidR="003C491C" w:rsidRPr="003C491C" w:rsidRDefault="003C491C" w:rsidP="003C491C">
      <w:pPr>
        <w:pStyle w:val="ListParagraph"/>
        <w:numPr>
          <w:ilvl w:val="0"/>
          <w:numId w:val="30"/>
        </w:numPr>
        <w:spacing w:after="0"/>
        <w:rPr>
          <w:rFonts w:cs="Arial"/>
        </w:rPr>
      </w:pPr>
      <w:r w:rsidRPr="003C491C">
        <w:rPr>
          <w:rFonts w:cs="Arial"/>
        </w:rPr>
        <w:t>1632: Historia de embarazos (Archivo RE223132)</w:t>
      </w:r>
    </w:p>
    <w:p w14:paraId="19326214" w14:textId="77777777" w:rsidR="003C491C" w:rsidRPr="003C491C" w:rsidRDefault="003C491C" w:rsidP="003C491C">
      <w:pPr>
        <w:pStyle w:val="ListParagraph"/>
        <w:numPr>
          <w:ilvl w:val="0"/>
          <w:numId w:val="30"/>
        </w:numPr>
        <w:spacing w:after="0"/>
        <w:rPr>
          <w:rFonts w:cs="Arial"/>
        </w:rPr>
      </w:pPr>
      <w:r w:rsidRPr="003C491C">
        <w:rPr>
          <w:rFonts w:cs="Arial"/>
        </w:rPr>
        <w:t>1633: Embarazo, parto y Puerperio (Archivo REC41)</w:t>
      </w:r>
    </w:p>
    <w:p w14:paraId="3CE96B76" w14:textId="77777777" w:rsidR="003C491C" w:rsidRPr="003C491C" w:rsidRDefault="003C491C" w:rsidP="003C491C">
      <w:pPr>
        <w:pStyle w:val="ListParagraph"/>
        <w:numPr>
          <w:ilvl w:val="0"/>
          <w:numId w:val="30"/>
        </w:numPr>
        <w:spacing w:after="0"/>
        <w:rPr>
          <w:rFonts w:cs="Arial"/>
        </w:rPr>
      </w:pPr>
      <w:r w:rsidRPr="003C491C">
        <w:rPr>
          <w:rFonts w:cs="Arial"/>
        </w:rPr>
        <w:t>1635: Nupcialidad y Fecundidad (Archivo RE516171)</w:t>
      </w:r>
    </w:p>
    <w:p w14:paraId="7B31AB39" w14:textId="4E1B43A2" w:rsidR="003C491C" w:rsidRDefault="003C491C" w:rsidP="003C491C">
      <w:pPr>
        <w:pStyle w:val="ListParagraph"/>
        <w:numPr>
          <w:ilvl w:val="0"/>
          <w:numId w:val="30"/>
        </w:numPr>
        <w:spacing w:after="0"/>
        <w:rPr>
          <w:rFonts w:cs="Arial"/>
        </w:rPr>
      </w:pPr>
      <w:r w:rsidRPr="003C491C">
        <w:rPr>
          <w:rFonts w:cs="Arial"/>
        </w:rPr>
        <w:t>1640: Cuestionario de Salud (Archivo CSALUD01)</w:t>
      </w:r>
    </w:p>
    <w:p w14:paraId="6394E663" w14:textId="77777777" w:rsidR="003C491C" w:rsidRPr="003C491C" w:rsidRDefault="003C491C" w:rsidP="003C491C">
      <w:pPr>
        <w:spacing w:after="0"/>
        <w:ind w:left="720"/>
        <w:rPr>
          <w:rFonts w:cs="Arial"/>
        </w:rPr>
      </w:pPr>
    </w:p>
    <w:p w14:paraId="1D055541" w14:textId="1890F95B" w:rsidR="003C491C" w:rsidRPr="00E25B3C" w:rsidRDefault="003C491C" w:rsidP="003C491C">
      <w:pPr>
        <w:rPr>
          <w:rFonts w:cs="Arial"/>
          <w:lang w:val="es-ES"/>
        </w:rPr>
      </w:pPr>
      <w:r w:rsidRPr="050A7DC0">
        <w:rPr>
          <w:rFonts w:cs="Arial"/>
          <w:lang w:val="es-ES"/>
        </w:rPr>
        <w:t>El enlace entre los módulos mencionados se realizó mediante dos estrategias, según la llave disponible en cada uno, la variable identificadora, único de la entrevista (CASEID) para los módulos del cuestionario individual (1631, 1632, 1633 y 1635), y la combinación del identificador del hogar (HHID) más el número de línea de la persona dentro del hogar (V003) para el módulo 1640, que por ser un cuestionario de hogar no incluye CASEID. De estos cuatro módulos enlazados por CASEID, tres de ellos (1631, 1632, 1635) se integraron mediante INNER JOIN, el módulo 1633 se integró mediante un LEFT JOIN, ya que un INNER JOIN habría eliminado del dataset a toda mujer cuyo único evento reproductivo fue una perdida gestacional, pues este módulo solo registra información de nacidos vivos.</w:t>
      </w:r>
    </w:p>
    <w:p w14:paraId="70A47048" w14:textId="77777777" w:rsidR="003C491C" w:rsidRPr="003C491C" w:rsidRDefault="003C491C" w:rsidP="050A7DC0">
      <w:pPr>
        <w:rPr>
          <w:rFonts w:cs="Arial"/>
          <w:lang w:val="es-ES"/>
        </w:rPr>
      </w:pPr>
      <w:r w:rsidRPr="050A7DC0">
        <w:rPr>
          <w:rFonts w:cs="Arial"/>
          <w:lang w:val="es-ES"/>
        </w:rPr>
        <w:t>La variable objetivo (Perdida gestacional) se construyó aplicando cinco filtros secuenciales sobre el conjunto resultante de unir los módulos 1631 y 1632, el primer filtro requiere la edad (V012), propia del módulo 1631, ya que se consideran únicamente los registros de mujeres con una edad mayor a 15 años y menor a 49, también se filtra por registros que cuenten con al menos una gestación, se aplica un filtro para excluir a las mujeres que estén embarazadas al momento de la entrevista, así mismo se excluye las perdidas gestacionales con duración inconsistente o no determinada, y por último se realiza la clasificación binaria final para perdidas ocurridas antes de los 6 meses completos de gestación (v233 &lt; 6) y 0 para nacimientos sin perdida registrada. Tras la integración de los cinco modelos, el dataset final quedo compuesto por 21 variables candidatas más el CASEID y la variable objetivo (target) no da un total de 23 columnas por años.</w:t>
      </w:r>
    </w:p>
    <w:p w14:paraId="579EEFB5" w14:textId="35CAA50A" w:rsidR="003C491C" w:rsidRPr="003C491C" w:rsidRDefault="003C491C" w:rsidP="00E25B3C">
      <w:pPr>
        <w:rPr>
          <w:rFonts w:cs="Arial"/>
          <w:lang w:val="es-ES" w:eastAsia="es-PE"/>
        </w:rPr>
      </w:pPr>
      <w:r w:rsidRPr="003C491C">
        <w:rPr>
          <w:rFonts w:cs="Arial"/>
          <w:lang w:val="es-ES" w:eastAsia="es-PE"/>
        </w:rPr>
        <w:t>Los cuatro dataset anuales se consolidaron en un único dataset:</w:t>
      </w:r>
    </w:p>
    <w:tbl>
      <w:tblPr>
        <w:tblStyle w:val="PlainTable1"/>
        <w:tblW w:w="0" w:type="auto"/>
        <w:tblLook w:val="04A0" w:firstRow="1" w:lastRow="0" w:firstColumn="1" w:lastColumn="0" w:noHBand="0" w:noVBand="1"/>
      </w:tblPr>
      <w:tblGrid>
        <w:gridCol w:w="2834"/>
        <w:gridCol w:w="2829"/>
        <w:gridCol w:w="2831"/>
      </w:tblGrid>
      <w:tr w:rsidR="003C491C" w:rsidRPr="003C491C" w14:paraId="7FF45493" w14:textId="77777777" w:rsidTr="00687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075EE7F2" w14:textId="77777777" w:rsidR="003C491C" w:rsidRPr="003C491C" w:rsidRDefault="003C491C">
            <w:pPr>
              <w:jc w:val="center"/>
              <w:rPr>
                <w:rFonts w:cs="Arial"/>
                <w:b w:val="0"/>
                <w:i/>
                <w:sz w:val="20"/>
                <w:szCs w:val="20"/>
                <w:lang w:eastAsia="es-PE"/>
              </w:rPr>
            </w:pPr>
            <w:r w:rsidRPr="003C491C">
              <w:rPr>
                <w:rFonts w:cs="Arial"/>
                <w:sz w:val="20"/>
                <w:szCs w:val="20"/>
                <w:lang w:eastAsia="es-PE"/>
              </w:rPr>
              <w:t>Año</w:t>
            </w:r>
          </w:p>
        </w:tc>
        <w:tc>
          <w:tcPr>
            <w:tcW w:w="2833" w:type="dxa"/>
          </w:tcPr>
          <w:p w14:paraId="5EF4E5AF" w14:textId="77777777" w:rsidR="003C491C" w:rsidRPr="003C491C" w:rsidRDefault="003C491C">
            <w:pPr>
              <w:jc w:val="center"/>
              <w:cnfStyle w:val="100000000000" w:firstRow="1" w:lastRow="0" w:firstColumn="0" w:lastColumn="0" w:oddVBand="0" w:evenVBand="0" w:oddHBand="0" w:evenHBand="0" w:firstRowFirstColumn="0" w:firstRowLastColumn="0" w:lastRowFirstColumn="0" w:lastRowLastColumn="0"/>
              <w:rPr>
                <w:rFonts w:cs="Arial"/>
                <w:b w:val="0"/>
                <w:i/>
                <w:sz w:val="20"/>
                <w:szCs w:val="20"/>
                <w:lang w:eastAsia="es-PE"/>
              </w:rPr>
            </w:pPr>
            <w:r w:rsidRPr="003C491C">
              <w:rPr>
                <w:rFonts w:cs="Arial"/>
                <w:sz w:val="20"/>
                <w:szCs w:val="20"/>
                <w:lang w:eastAsia="es-PE"/>
              </w:rPr>
              <w:t>Registros</w:t>
            </w:r>
          </w:p>
        </w:tc>
        <w:tc>
          <w:tcPr>
            <w:tcW w:w="2834" w:type="dxa"/>
          </w:tcPr>
          <w:p w14:paraId="741C624F" w14:textId="77777777" w:rsidR="003C491C" w:rsidRPr="003C491C" w:rsidRDefault="003C491C">
            <w:pPr>
              <w:jc w:val="center"/>
              <w:cnfStyle w:val="100000000000" w:firstRow="1" w:lastRow="0" w:firstColumn="0" w:lastColumn="0" w:oddVBand="0" w:evenVBand="0" w:oddHBand="0" w:evenHBand="0" w:firstRowFirstColumn="0" w:firstRowLastColumn="0" w:lastRowFirstColumn="0" w:lastRowLastColumn="0"/>
              <w:rPr>
                <w:rFonts w:cs="Arial"/>
                <w:b w:val="0"/>
                <w:i/>
                <w:sz w:val="20"/>
                <w:szCs w:val="20"/>
                <w:lang w:eastAsia="es-PE"/>
              </w:rPr>
            </w:pPr>
            <w:r w:rsidRPr="003C491C">
              <w:rPr>
                <w:rFonts w:cs="Arial"/>
                <w:sz w:val="20"/>
                <w:szCs w:val="20"/>
                <w:lang w:eastAsia="es-PE"/>
              </w:rPr>
              <w:t>Columnas</w:t>
            </w:r>
          </w:p>
        </w:tc>
      </w:tr>
      <w:tr w:rsidR="003C491C" w:rsidRPr="003C491C" w14:paraId="50C624E6" w14:textId="77777777" w:rsidTr="00687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5B5D908C" w14:textId="77777777" w:rsidR="003C491C" w:rsidRPr="003C491C" w:rsidRDefault="003C491C">
            <w:pPr>
              <w:jc w:val="center"/>
              <w:rPr>
                <w:rFonts w:cs="Arial"/>
                <w:i/>
                <w:sz w:val="20"/>
                <w:szCs w:val="20"/>
                <w:lang w:eastAsia="es-PE"/>
              </w:rPr>
            </w:pPr>
            <w:r w:rsidRPr="003C491C">
              <w:rPr>
                <w:rFonts w:cs="Arial"/>
                <w:sz w:val="20"/>
              </w:rPr>
              <w:t>2022</w:t>
            </w:r>
          </w:p>
        </w:tc>
        <w:tc>
          <w:tcPr>
            <w:tcW w:w="2833" w:type="dxa"/>
          </w:tcPr>
          <w:p w14:paraId="2F7F4285" w14:textId="77777777" w:rsidR="003C491C" w:rsidRPr="003C491C" w:rsidRDefault="003C491C">
            <w:pPr>
              <w:jc w:val="center"/>
              <w:cnfStyle w:val="000000100000" w:firstRow="0" w:lastRow="0" w:firstColumn="0" w:lastColumn="0" w:oddVBand="0" w:evenVBand="0" w:oddHBand="1" w:evenHBand="0" w:firstRowFirstColumn="0" w:firstRowLastColumn="0" w:lastRowFirstColumn="0" w:lastRowLastColumn="0"/>
              <w:rPr>
                <w:rFonts w:cs="Arial"/>
                <w:sz w:val="20"/>
                <w:szCs w:val="20"/>
                <w:lang w:eastAsia="es-PE"/>
              </w:rPr>
            </w:pPr>
            <w:r w:rsidRPr="003C491C">
              <w:rPr>
                <w:rFonts w:cs="Arial"/>
                <w:sz w:val="20"/>
              </w:rPr>
              <w:t>10,004</w:t>
            </w:r>
          </w:p>
        </w:tc>
        <w:tc>
          <w:tcPr>
            <w:tcW w:w="2834" w:type="dxa"/>
          </w:tcPr>
          <w:p w14:paraId="4027C53A" w14:textId="77777777" w:rsidR="003C491C" w:rsidRPr="003C491C" w:rsidRDefault="003C491C">
            <w:pPr>
              <w:jc w:val="center"/>
              <w:cnfStyle w:val="000000100000" w:firstRow="0" w:lastRow="0" w:firstColumn="0" w:lastColumn="0" w:oddVBand="0" w:evenVBand="0" w:oddHBand="1" w:evenHBand="0" w:firstRowFirstColumn="0" w:firstRowLastColumn="0" w:lastRowFirstColumn="0" w:lastRowLastColumn="0"/>
              <w:rPr>
                <w:rFonts w:cs="Arial"/>
                <w:sz w:val="20"/>
                <w:szCs w:val="20"/>
                <w:lang w:eastAsia="es-PE"/>
              </w:rPr>
            </w:pPr>
            <w:r w:rsidRPr="003C491C">
              <w:rPr>
                <w:rFonts w:cs="Arial"/>
                <w:sz w:val="20"/>
              </w:rPr>
              <w:t>23</w:t>
            </w:r>
          </w:p>
        </w:tc>
      </w:tr>
      <w:tr w:rsidR="003C491C" w:rsidRPr="003C491C" w14:paraId="2C50CB34" w14:textId="77777777" w:rsidTr="00687CC7">
        <w:tc>
          <w:tcPr>
            <w:cnfStyle w:val="001000000000" w:firstRow="0" w:lastRow="0" w:firstColumn="1" w:lastColumn="0" w:oddVBand="0" w:evenVBand="0" w:oddHBand="0" w:evenHBand="0" w:firstRowFirstColumn="0" w:firstRowLastColumn="0" w:lastRowFirstColumn="0" w:lastRowLastColumn="0"/>
            <w:tcW w:w="2837" w:type="dxa"/>
          </w:tcPr>
          <w:p w14:paraId="5C827BCC" w14:textId="77777777" w:rsidR="003C491C" w:rsidRPr="003C491C" w:rsidRDefault="003C491C">
            <w:pPr>
              <w:jc w:val="center"/>
              <w:rPr>
                <w:rFonts w:cs="Arial"/>
                <w:i/>
                <w:sz w:val="20"/>
                <w:szCs w:val="20"/>
                <w:lang w:eastAsia="es-PE"/>
              </w:rPr>
            </w:pPr>
            <w:r w:rsidRPr="003C491C">
              <w:rPr>
                <w:rFonts w:cs="Arial"/>
                <w:sz w:val="20"/>
              </w:rPr>
              <w:t>2023</w:t>
            </w:r>
          </w:p>
        </w:tc>
        <w:tc>
          <w:tcPr>
            <w:tcW w:w="2833" w:type="dxa"/>
          </w:tcPr>
          <w:p w14:paraId="14D41EB3" w14:textId="77777777" w:rsidR="003C491C" w:rsidRPr="003C491C" w:rsidRDefault="003C491C">
            <w:pPr>
              <w:jc w:val="center"/>
              <w:cnfStyle w:val="000000000000" w:firstRow="0" w:lastRow="0" w:firstColumn="0" w:lastColumn="0" w:oddVBand="0" w:evenVBand="0" w:oddHBand="0" w:evenHBand="0" w:firstRowFirstColumn="0" w:firstRowLastColumn="0" w:lastRowFirstColumn="0" w:lastRowLastColumn="0"/>
              <w:rPr>
                <w:rFonts w:cs="Arial"/>
                <w:sz w:val="20"/>
                <w:szCs w:val="20"/>
                <w:lang w:eastAsia="es-PE"/>
              </w:rPr>
            </w:pPr>
            <w:r w:rsidRPr="003C491C">
              <w:rPr>
                <w:rFonts w:cs="Arial"/>
                <w:sz w:val="20"/>
              </w:rPr>
              <w:t>10,010</w:t>
            </w:r>
          </w:p>
        </w:tc>
        <w:tc>
          <w:tcPr>
            <w:tcW w:w="2834" w:type="dxa"/>
          </w:tcPr>
          <w:p w14:paraId="28AA677C" w14:textId="77777777" w:rsidR="003C491C" w:rsidRPr="003C491C" w:rsidRDefault="003C491C">
            <w:pPr>
              <w:jc w:val="center"/>
              <w:cnfStyle w:val="000000000000" w:firstRow="0" w:lastRow="0" w:firstColumn="0" w:lastColumn="0" w:oddVBand="0" w:evenVBand="0" w:oddHBand="0" w:evenHBand="0" w:firstRowFirstColumn="0" w:firstRowLastColumn="0" w:lastRowFirstColumn="0" w:lastRowLastColumn="0"/>
              <w:rPr>
                <w:rFonts w:cs="Arial"/>
                <w:sz w:val="20"/>
                <w:szCs w:val="20"/>
                <w:lang w:eastAsia="es-PE"/>
              </w:rPr>
            </w:pPr>
            <w:r w:rsidRPr="003C491C">
              <w:rPr>
                <w:rFonts w:cs="Arial"/>
                <w:sz w:val="20"/>
              </w:rPr>
              <w:t>23</w:t>
            </w:r>
          </w:p>
        </w:tc>
      </w:tr>
      <w:tr w:rsidR="003C491C" w:rsidRPr="003C491C" w14:paraId="38BBA1B3" w14:textId="77777777" w:rsidTr="00687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3290447C" w14:textId="77777777" w:rsidR="003C491C" w:rsidRPr="003C491C" w:rsidRDefault="003C491C">
            <w:pPr>
              <w:jc w:val="center"/>
              <w:rPr>
                <w:rFonts w:cs="Arial"/>
                <w:i/>
                <w:sz w:val="20"/>
                <w:szCs w:val="20"/>
                <w:lang w:eastAsia="es-PE"/>
              </w:rPr>
            </w:pPr>
            <w:r w:rsidRPr="003C491C">
              <w:rPr>
                <w:rFonts w:cs="Arial"/>
                <w:sz w:val="20"/>
              </w:rPr>
              <w:t>2024</w:t>
            </w:r>
          </w:p>
        </w:tc>
        <w:tc>
          <w:tcPr>
            <w:tcW w:w="2833" w:type="dxa"/>
          </w:tcPr>
          <w:p w14:paraId="63A02488" w14:textId="77777777" w:rsidR="003C491C" w:rsidRPr="003C491C" w:rsidRDefault="003C491C">
            <w:pPr>
              <w:jc w:val="center"/>
              <w:cnfStyle w:val="000000100000" w:firstRow="0" w:lastRow="0" w:firstColumn="0" w:lastColumn="0" w:oddVBand="0" w:evenVBand="0" w:oddHBand="1" w:evenHBand="0" w:firstRowFirstColumn="0" w:firstRowLastColumn="0" w:lastRowFirstColumn="0" w:lastRowLastColumn="0"/>
              <w:rPr>
                <w:rFonts w:cs="Arial"/>
                <w:sz w:val="20"/>
                <w:szCs w:val="20"/>
                <w:lang w:eastAsia="es-PE"/>
              </w:rPr>
            </w:pPr>
            <w:r w:rsidRPr="003C491C">
              <w:rPr>
                <w:rFonts w:cs="Arial"/>
                <w:sz w:val="20"/>
              </w:rPr>
              <w:t>9,693</w:t>
            </w:r>
          </w:p>
        </w:tc>
        <w:tc>
          <w:tcPr>
            <w:tcW w:w="2834" w:type="dxa"/>
          </w:tcPr>
          <w:p w14:paraId="11A66D4B" w14:textId="77777777" w:rsidR="003C491C" w:rsidRPr="003C491C" w:rsidRDefault="003C491C">
            <w:pPr>
              <w:jc w:val="center"/>
              <w:cnfStyle w:val="000000100000" w:firstRow="0" w:lastRow="0" w:firstColumn="0" w:lastColumn="0" w:oddVBand="0" w:evenVBand="0" w:oddHBand="1" w:evenHBand="0" w:firstRowFirstColumn="0" w:firstRowLastColumn="0" w:lastRowFirstColumn="0" w:lastRowLastColumn="0"/>
              <w:rPr>
                <w:rFonts w:cs="Arial"/>
                <w:sz w:val="20"/>
                <w:szCs w:val="20"/>
                <w:lang w:eastAsia="es-PE"/>
              </w:rPr>
            </w:pPr>
            <w:r w:rsidRPr="003C491C">
              <w:rPr>
                <w:rFonts w:cs="Arial"/>
                <w:sz w:val="20"/>
              </w:rPr>
              <w:t>23</w:t>
            </w:r>
          </w:p>
        </w:tc>
      </w:tr>
      <w:tr w:rsidR="003C491C" w:rsidRPr="003C491C" w14:paraId="1A8663D0" w14:textId="77777777" w:rsidTr="00687CC7">
        <w:tc>
          <w:tcPr>
            <w:cnfStyle w:val="001000000000" w:firstRow="0" w:lastRow="0" w:firstColumn="1" w:lastColumn="0" w:oddVBand="0" w:evenVBand="0" w:oddHBand="0" w:evenHBand="0" w:firstRowFirstColumn="0" w:firstRowLastColumn="0" w:lastRowFirstColumn="0" w:lastRowLastColumn="0"/>
            <w:tcW w:w="2837" w:type="dxa"/>
          </w:tcPr>
          <w:p w14:paraId="1137267F" w14:textId="77777777" w:rsidR="003C491C" w:rsidRPr="003C491C" w:rsidRDefault="003C491C">
            <w:pPr>
              <w:jc w:val="center"/>
              <w:rPr>
                <w:rFonts w:cs="Arial"/>
                <w:i/>
                <w:sz w:val="20"/>
                <w:szCs w:val="20"/>
                <w:lang w:eastAsia="es-PE"/>
              </w:rPr>
            </w:pPr>
            <w:r w:rsidRPr="003C491C">
              <w:rPr>
                <w:rFonts w:cs="Arial"/>
                <w:sz w:val="20"/>
              </w:rPr>
              <w:t>2025</w:t>
            </w:r>
          </w:p>
        </w:tc>
        <w:tc>
          <w:tcPr>
            <w:tcW w:w="2833" w:type="dxa"/>
          </w:tcPr>
          <w:p w14:paraId="0BCCA125" w14:textId="77777777" w:rsidR="003C491C" w:rsidRPr="003C491C" w:rsidRDefault="003C491C">
            <w:pPr>
              <w:jc w:val="center"/>
              <w:cnfStyle w:val="000000000000" w:firstRow="0" w:lastRow="0" w:firstColumn="0" w:lastColumn="0" w:oddVBand="0" w:evenVBand="0" w:oddHBand="0" w:evenHBand="0" w:firstRowFirstColumn="0" w:firstRowLastColumn="0" w:lastRowFirstColumn="0" w:lastRowLastColumn="0"/>
              <w:rPr>
                <w:rFonts w:cs="Arial"/>
                <w:sz w:val="20"/>
                <w:szCs w:val="20"/>
                <w:lang w:eastAsia="es-PE"/>
              </w:rPr>
            </w:pPr>
            <w:r w:rsidRPr="003C491C">
              <w:rPr>
                <w:rFonts w:cs="Arial"/>
                <w:sz w:val="20"/>
              </w:rPr>
              <w:t>9,403</w:t>
            </w:r>
          </w:p>
        </w:tc>
        <w:tc>
          <w:tcPr>
            <w:tcW w:w="2834" w:type="dxa"/>
          </w:tcPr>
          <w:p w14:paraId="444EB519" w14:textId="77777777" w:rsidR="003C491C" w:rsidRPr="003C491C" w:rsidRDefault="003C491C">
            <w:pPr>
              <w:jc w:val="center"/>
              <w:cnfStyle w:val="000000000000" w:firstRow="0" w:lastRow="0" w:firstColumn="0" w:lastColumn="0" w:oddVBand="0" w:evenVBand="0" w:oddHBand="0" w:evenHBand="0" w:firstRowFirstColumn="0" w:firstRowLastColumn="0" w:lastRowFirstColumn="0" w:lastRowLastColumn="0"/>
              <w:rPr>
                <w:rFonts w:cs="Arial"/>
                <w:sz w:val="20"/>
                <w:szCs w:val="20"/>
                <w:lang w:eastAsia="es-PE"/>
              </w:rPr>
            </w:pPr>
            <w:r w:rsidRPr="003C491C">
              <w:rPr>
                <w:rFonts w:cs="Arial"/>
                <w:sz w:val="20"/>
              </w:rPr>
              <w:t>23</w:t>
            </w:r>
          </w:p>
        </w:tc>
      </w:tr>
      <w:tr w:rsidR="003C491C" w:rsidRPr="003C491C" w14:paraId="14A0B915" w14:textId="77777777" w:rsidTr="00687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30AFF356" w14:textId="77777777" w:rsidR="003C491C" w:rsidRPr="003C491C" w:rsidRDefault="003C491C" w:rsidP="050A7DC0">
            <w:pPr>
              <w:jc w:val="center"/>
              <w:rPr>
                <w:rFonts w:cs="Arial"/>
                <w:i/>
                <w:sz w:val="20"/>
                <w:szCs w:val="20"/>
                <w:lang w:val="es-ES" w:eastAsia="es-PE"/>
              </w:rPr>
            </w:pPr>
            <w:r w:rsidRPr="7B372145">
              <w:rPr>
                <w:rFonts w:cs="Arial"/>
                <w:sz w:val="20"/>
                <w:szCs w:val="20"/>
                <w:lang w:val="es-ES"/>
              </w:rPr>
              <w:t>Total consolidado</w:t>
            </w:r>
          </w:p>
        </w:tc>
        <w:tc>
          <w:tcPr>
            <w:tcW w:w="2833" w:type="dxa"/>
          </w:tcPr>
          <w:p w14:paraId="6916FCBC" w14:textId="77777777" w:rsidR="003C491C" w:rsidRPr="003C491C" w:rsidRDefault="003C491C">
            <w:pPr>
              <w:jc w:val="center"/>
              <w:cnfStyle w:val="000000100000" w:firstRow="0" w:lastRow="0" w:firstColumn="0" w:lastColumn="0" w:oddVBand="0" w:evenVBand="0" w:oddHBand="1" w:evenHBand="0" w:firstRowFirstColumn="0" w:firstRowLastColumn="0" w:lastRowFirstColumn="0" w:lastRowLastColumn="0"/>
              <w:rPr>
                <w:rFonts w:cs="Arial"/>
                <w:sz w:val="20"/>
                <w:szCs w:val="20"/>
                <w:lang w:eastAsia="es-PE"/>
              </w:rPr>
            </w:pPr>
            <w:r w:rsidRPr="003C491C">
              <w:rPr>
                <w:rFonts w:cs="Arial"/>
                <w:sz w:val="20"/>
              </w:rPr>
              <w:t>39,110</w:t>
            </w:r>
          </w:p>
        </w:tc>
        <w:tc>
          <w:tcPr>
            <w:tcW w:w="2834" w:type="dxa"/>
          </w:tcPr>
          <w:p w14:paraId="31EAB7FA" w14:textId="77777777" w:rsidR="003C491C" w:rsidRPr="003C491C" w:rsidRDefault="003C491C">
            <w:pPr>
              <w:jc w:val="center"/>
              <w:cnfStyle w:val="000000100000" w:firstRow="0" w:lastRow="0" w:firstColumn="0" w:lastColumn="0" w:oddVBand="0" w:evenVBand="0" w:oddHBand="1" w:evenHBand="0" w:firstRowFirstColumn="0" w:firstRowLastColumn="0" w:lastRowFirstColumn="0" w:lastRowLastColumn="0"/>
              <w:rPr>
                <w:rFonts w:cs="Arial"/>
                <w:sz w:val="20"/>
                <w:szCs w:val="20"/>
                <w:lang w:eastAsia="es-PE"/>
              </w:rPr>
            </w:pPr>
            <w:r w:rsidRPr="003C491C">
              <w:rPr>
                <w:rFonts w:cs="Arial"/>
                <w:sz w:val="20"/>
                <w:szCs w:val="20"/>
              </w:rPr>
              <w:t>23</w:t>
            </w:r>
          </w:p>
        </w:tc>
      </w:tr>
    </w:tbl>
    <w:p w14:paraId="74E90423" w14:textId="6A02719A" w:rsidR="003C491C" w:rsidRPr="00643CC1" w:rsidRDefault="00643CC1" w:rsidP="00643CC1">
      <w:pPr>
        <w:pStyle w:val="TablaNumeracion"/>
      </w:pPr>
      <w:bookmarkStart w:id="172" w:name="_Toc238504209"/>
      <w:bookmarkStart w:id="173" w:name="_Toc576235407"/>
      <w:bookmarkStart w:id="174" w:name="_Toc241686900"/>
      <w:bookmarkStart w:id="175" w:name="_Toc242132947"/>
      <w:r w:rsidRPr="00643CC1">
        <w:t>Tabla11: Consolidado de Registros del Dataset</w:t>
      </w:r>
      <w:bookmarkEnd w:id="172"/>
      <w:bookmarkEnd w:id="173"/>
      <w:bookmarkEnd w:id="174"/>
      <w:bookmarkEnd w:id="175"/>
    </w:p>
    <w:p w14:paraId="2A50A4AF" w14:textId="77777777" w:rsidR="003C491C" w:rsidRPr="003C491C" w:rsidRDefault="003C491C" w:rsidP="003C491C">
      <w:pPr>
        <w:rPr>
          <w:rFonts w:cs="Arial"/>
          <w:lang w:val="es-ES" w:eastAsia="es-PE"/>
        </w:rPr>
      </w:pPr>
    </w:p>
    <w:p w14:paraId="72CA8BB0" w14:textId="77777777" w:rsidR="003C491C" w:rsidRPr="003C491C" w:rsidRDefault="003C491C" w:rsidP="003C491C">
      <w:pPr>
        <w:rPr>
          <w:rFonts w:cs="Arial"/>
          <w:lang w:val="es-ES"/>
        </w:rPr>
      </w:pPr>
      <w:r w:rsidRPr="003C491C">
        <w:rPr>
          <w:rFonts w:cs="Arial"/>
          <w:lang w:val="es-ES" w:eastAsia="es-PE"/>
        </w:rPr>
        <w:t>La distribución final de la variable objetivo en el dataset consolidado fue de 35,688 casos sin pérdida (91.25%) y 3,422 casos con pérdida gestacional (8.75%).</w:t>
      </w:r>
    </w:p>
    <w:p w14:paraId="4197302B" w14:textId="0F7BFCFC" w:rsidR="004D4483" w:rsidRDefault="003C491C" w:rsidP="003C491C">
      <w:pPr>
        <w:pStyle w:val="Heading3"/>
        <w:rPr>
          <w:lang w:val="es-ES"/>
        </w:rPr>
      </w:pPr>
      <w:bookmarkStart w:id="176" w:name="_Toc242132811"/>
      <w:bookmarkStart w:id="177" w:name="_Toc242132884"/>
      <w:r>
        <w:rPr>
          <w:lang w:val="es-ES"/>
        </w:rPr>
        <w:t>Preprocesamiento y depuración</w:t>
      </w:r>
      <w:bookmarkEnd w:id="176"/>
      <w:bookmarkEnd w:id="177"/>
    </w:p>
    <w:p w14:paraId="3C2B6C0A" w14:textId="20B417EB" w:rsidR="003C491C" w:rsidRPr="003C491C" w:rsidRDefault="003C491C" w:rsidP="003C491C">
      <w:pPr>
        <w:rPr>
          <w:rFonts w:cs="Arial"/>
          <w:lang w:val="es-ES" w:eastAsia="es-PE"/>
        </w:rPr>
      </w:pPr>
      <w:r w:rsidRPr="003C491C">
        <w:rPr>
          <w:rFonts w:cs="Arial"/>
          <w:lang w:val="es-ES" w:eastAsia="es-PE"/>
        </w:rPr>
        <w:t>Antes de entrenar cualquier modelo, el dataset consolidado de 39,110 registros paso por un proceso de limpieza para asegurar que los datos con los que se trabajan sean consistentes y estén en el formato que cada algoritmo necesita.</w:t>
      </w:r>
    </w:p>
    <w:p w14:paraId="6BD38E73" w14:textId="4F9FF2BB" w:rsidR="0086551D" w:rsidRDefault="003C491C" w:rsidP="003C491C">
      <w:pPr>
        <w:rPr>
          <w:rFonts w:cs="Arial"/>
          <w:b/>
          <w:bCs/>
          <w:lang w:val="es-ES"/>
        </w:rPr>
      </w:pPr>
      <w:commentRangeStart w:id="178"/>
      <w:commentRangeStart w:id="179"/>
      <w:r w:rsidRPr="003C491C">
        <w:rPr>
          <w:rFonts w:cs="Arial"/>
          <w:b/>
          <w:bCs/>
          <w:lang w:val="es-ES"/>
        </w:rPr>
        <w:t>Tratamiento de valores faltantes y valores atípicos</w:t>
      </w:r>
      <w:commentRangeEnd w:id="178"/>
      <w:r>
        <w:rPr>
          <w:rStyle w:val="CommentReference"/>
          <w:rFonts w:cs="Arial"/>
          <w:b/>
          <w:bCs/>
          <w:sz w:val="22"/>
          <w:szCs w:val="22"/>
          <w:lang w:val="es-ES"/>
        </w:rPr>
        <w:commentReference w:id="178"/>
      </w:r>
      <w:commentRangeEnd w:id="179"/>
      <w:r>
        <w:rPr>
          <w:rStyle w:val="CommentReference"/>
          <w:rFonts w:cs="Arial"/>
          <w:b/>
          <w:bCs/>
          <w:sz w:val="22"/>
          <w:szCs w:val="22"/>
          <w:lang w:val="es-ES"/>
        </w:rPr>
        <w:commentReference w:id="179"/>
      </w:r>
    </w:p>
    <w:p w14:paraId="70C0FBBD" w14:textId="621A098F" w:rsidR="003C491C" w:rsidRPr="003C491C" w:rsidRDefault="00F307E1" w:rsidP="003C491C">
      <w:pPr>
        <w:rPr>
          <w:rFonts w:cs="Arial"/>
          <w:lang w:val="es-ES"/>
        </w:rPr>
      </w:pPr>
      <w:r>
        <w:rPr>
          <w:rFonts w:cs="Arial"/>
        </w:rPr>
        <w:t xml:space="preserve">Se efectuó </w:t>
      </w:r>
      <w:r w:rsidR="00EA4DEF">
        <w:rPr>
          <w:rFonts w:cs="Arial"/>
        </w:rPr>
        <w:t>un</w:t>
      </w:r>
      <w:r w:rsidRPr="00F307E1">
        <w:rPr>
          <w:rFonts w:cs="Arial"/>
        </w:rPr>
        <w:t xml:space="preserve"> control de calidad e imputación sobre las variables de peso y talla</w:t>
      </w:r>
      <w:r w:rsidR="00EA4DEF">
        <w:rPr>
          <w:rFonts w:cs="Arial"/>
        </w:rPr>
        <w:t xml:space="preserve">, </w:t>
      </w:r>
      <w:r w:rsidRPr="00F307E1">
        <w:rPr>
          <w:rFonts w:cs="Arial"/>
        </w:rPr>
        <w:t>las cuales registraron un</w:t>
      </w:r>
      <w:r w:rsidR="00EA4DEF">
        <w:rPr>
          <w:rFonts w:cs="Arial"/>
        </w:rPr>
        <w:t xml:space="preserve"> 0.38%</w:t>
      </w:r>
      <w:r w:rsidRPr="00F307E1">
        <w:rPr>
          <w:rFonts w:cs="Arial"/>
        </w:rPr>
        <w:t xml:space="preserve"> de datos faltante</w:t>
      </w:r>
      <w:r w:rsidR="00EA4DEF">
        <w:rPr>
          <w:rFonts w:cs="Arial"/>
        </w:rPr>
        <w:t>,</w:t>
      </w:r>
      <w:r w:rsidRPr="00F307E1">
        <w:rPr>
          <w:rFonts w:cs="Arial"/>
        </w:rPr>
        <w:t xml:space="preserve"> y se identificaron 3 registros con valores fuera del rango fisiológico</w:t>
      </w:r>
      <w:r w:rsidR="00E06733">
        <w:rPr>
          <w:rFonts w:cs="Arial"/>
        </w:rPr>
        <w:t>, de calidad atípica</w:t>
      </w:r>
      <w:r w:rsidRPr="00F307E1">
        <w:rPr>
          <w:rFonts w:cs="Arial"/>
        </w:rPr>
        <w:t xml:space="preserve"> (</w:t>
      </w:r>
      <w:r w:rsidR="00E06733">
        <w:rPr>
          <w:rFonts w:cs="Arial"/>
        </w:rPr>
        <w:t>10</w:t>
      </w:r>
      <m:oMath>
        <m:r>
          <w:rPr>
            <w:rFonts w:ascii="Cambria Math" w:hAnsi="Cambria Math" w:cs="Arial"/>
          </w:rPr>
          <m:t>≤</m:t>
        </m:r>
      </m:oMath>
      <w:r w:rsidR="00E06733">
        <w:rPr>
          <w:rFonts w:cs="Arial"/>
        </w:rPr>
        <w:t xml:space="preserve"> IMC </w:t>
      </w:r>
      <m:oMath>
        <m:r>
          <w:rPr>
            <w:rFonts w:ascii="Cambria Math" w:hAnsi="Cambria Math" w:cs="Arial"/>
          </w:rPr>
          <m:t>≤</m:t>
        </m:r>
      </m:oMath>
      <w:r w:rsidR="00E06733">
        <w:rPr>
          <w:rFonts w:cs="Arial"/>
        </w:rPr>
        <w:t xml:space="preserve"> 70</w:t>
      </w:r>
      <w:r w:rsidRPr="00F307E1">
        <w:rPr>
          <w:rFonts w:cs="Arial"/>
        </w:rPr>
        <w:t>), los cuales fueron tratados como nulos. La imputación se realizó utilizando la mediana para variables continuas y la moda para categóricas. Si bien este cálculo se ejecutó sobre el conjunto consolidado previo a la partición, se comprobó que el impacto en los estadísticos del conjunto de entrenamiento fue insignificante</w:t>
      </w:r>
      <w:r w:rsidR="00A703D6">
        <w:rPr>
          <w:rFonts w:cs="Arial"/>
        </w:rPr>
        <w:t xml:space="preserve">, con </w:t>
      </w:r>
      <w:r w:rsidRPr="00F307E1">
        <w:rPr>
          <w:rFonts w:cs="Arial"/>
        </w:rPr>
        <w:t xml:space="preserve">variaciones menores a </w:t>
      </w:r>
      <w:r w:rsidR="00A703D6">
        <w:rPr>
          <w:rFonts w:cs="Arial"/>
        </w:rPr>
        <w:t xml:space="preserve">0.0001 </w:t>
      </w:r>
      <w:r w:rsidRPr="00F307E1">
        <w:rPr>
          <w:rFonts w:cs="Arial"/>
        </w:rPr>
        <w:t>en el IMC, garantizando que no existiera alteración en el rendimiento de los clasificadores.</w:t>
      </w:r>
    </w:p>
    <w:p w14:paraId="5AB30345" w14:textId="77777777" w:rsidR="0086551D" w:rsidRDefault="003C491C" w:rsidP="003C491C">
      <w:pPr>
        <w:rPr>
          <w:b/>
          <w:bCs/>
          <w:lang w:val="es-ES"/>
        </w:rPr>
      </w:pPr>
      <w:r w:rsidRPr="003C491C">
        <w:rPr>
          <w:b/>
          <w:bCs/>
          <w:lang w:val="es-ES"/>
        </w:rPr>
        <w:t>Codificación de variables cualitativas</w:t>
      </w:r>
    </w:p>
    <w:p w14:paraId="609873F6" w14:textId="38AD0759" w:rsidR="003C491C" w:rsidRPr="003C491C" w:rsidRDefault="003C491C" w:rsidP="003C491C">
      <w:pPr>
        <w:rPr>
          <w:rFonts w:cs="Arial"/>
          <w:lang w:val="es-ES"/>
        </w:rPr>
      </w:pPr>
      <w:r w:rsidRPr="003C491C">
        <w:rPr>
          <w:rFonts w:cs="Arial"/>
          <w:lang w:val="es-ES"/>
        </w:rPr>
        <w:t xml:space="preserve">De las 10 variables seleccionadas, la mayoría son numéricas u ordinales [edad, altitud, intervalo intergenésico, IMC, índice de riqueza, paridad, consumo de alcohol (QS206), nivel educativo, área de residencia], por lo que su orden numérico ya tiene un significado que los algoritmos pueden aprovechar directamente. La excepción es el estado civil (V501), una variable puramente nominal sus categorías </w:t>
      </w:r>
      <w:r w:rsidR="000742F8">
        <w:rPr>
          <w:rFonts w:cs="Arial"/>
          <w:lang w:val="es-ES"/>
        </w:rPr>
        <w:t>(</w:t>
      </w:r>
      <w:r w:rsidRPr="003C491C">
        <w:rPr>
          <w:rFonts w:cs="Arial"/>
          <w:lang w:val="es-ES"/>
        </w:rPr>
        <w:t>nunca unida, casada, conviviente, separada, etc.</w:t>
      </w:r>
      <w:r w:rsidR="000742F8">
        <w:rPr>
          <w:rFonts w:cs="Arial"/>
          <w:lang w:val="es-ES"/>
        </w:rPr>
        <w:t>)</w:t>
      </w:r>
      <w:r w:rsidRPr="003C491C">
        <w:rPr>
          <w:rFonts w:cs="Arial"/>
          <w:lang w:val="es-ES"/>
        </w:rPr>
        <w:t xml:space="preserve"> no tienen un orden natural entre sí. Para esta variable se aplicó One-Hot Encoding, que la convierte en varias columnas binarias, una por categoría, evitando que el modelo asuma un orden inexistente entre ellas. A diferencia de lo que podría asumirse, los modelos de árboles (Random Forest, Gradient Boosting y XGBoost en su configuración estándar) tampoco son inmunes a este problema: al dividir mediante cortes de umbral sobre el valor numérico de la variable (p. ej., V501 ≤ 2), un código nominal sin orden real puede introducir agrupaciones artificiales entre categorías sin relación semántica entre sí. Por esta razón, el One-Hot Encoding de V501 se aplicó de manera uniforme a los cinco modelos, y no únicamente a KNN y SVM. El ajuste del codificador One-Hot se realizó exclusivamente con el conjunto de entrenamiento balanceado, las categorías aprendidas en esta etapa se aplicaron, sin volver a ajustarse, sobre validación y prueba, evitando así cualquier fuga de información en esta transformación.</w:t>
      </w:r>
    </w:p>
    <w:p w14:paraId="4C0A4537" w14:textId="77777777" w:rsidR="0086551D" w:rsidRDefault="003C491C" w:rsidP="003C491C">
      <w:pPr>
        <w:rPr>
          <w:b/>
          <w:bCs/>
          <w:lang w:val="es-ES"/>
        </w:rPr>
      </w:pPr>
      <w:r w:rsidRPr="003C491C">
        <w:rPr>
          <w:b/>
          <w:bCs/>
          <w:lang w:val="es-ES"/>
        </w:rPr>
        <w:t>Normalización y escalado numérico</w:t>
      </w:r>
    </w:p>
    <w:p w14:paraId="3C919CCC" w14:textId="3E047506" w:rsidR="003C491C" w:rsidRDefault="003C491C" w:rsidP="003C491C">
      <w:pPr>
        <w:rPr>
          <w:lang w:val="es-ES"/>
        </w:rPr>
      </w:pPr>
      <w:r w:rsidRPr="00B860FA">
        <w:rPr>
          <w:rFonts w:cs="Arial"/>
          <w:lang w:val="es-ES"/>
        </w:rPr>
        <w:t>Por la misma razón KNN y SVM funcionan calculando distancias o márgenes entre registros, es importante que todas las variables numéricas estén en una escala comparable, si no una variable con rango muy amplio como la altitud, que tiene un rango de unos pocos metros a más de 4,000 metros sobre nivel del mar, dominaría el cálculo de distancia frente a variables</w:t>
      </w:r>
      <w:r w:rsidRPr="00B860FA">
        <w:rPr>
          <w:rFonts w:cs="Arial"/>
          <w:b/>
          <w:bCs/>
          <w:lang w:val="es-ES"/>
        </w:rPr>
        <w:t xml:space="preserve"> </w:t>
      </w:r>
      <w:r w:rsidRPr="00B860FA">
        <w:rPr>
          <w:rFonts w:cs="Arial"/>
          <w:lang w:val="es-ES"/>
        </w:rPr>
        <w:t xml:space="preserve">de rango pequeño como la paridad, que para este estudio tiene de 1 a pocos hijos, aunque ambas sean igual de relevantes. </w:t>
      </w:r>
      <w:r w:rsidRPr="00B860FA">
        <w:rPr>
          <w:lang w:val="es-ES"/>
        </w:rPr>
        <w:t>Para evitar esto, se aplicó StandardScaler, que transforma cada variable para que tenga media 0 y desviación estándar 1, sobre las variables numéricas, nuevamente solo para KNN y SVM. Random Forest, Gradient Boosting y XGBoost se entrenaron sobre los valores originales, sin escalar, ya que los árboles de decisión no comparan magnitudes entre variables distintas, sino que evalúan puntos de corte dentro de cada variable de forma independiente.</w:t>
      </w:r>
      <w:r w:rsidRPr="131CA408">
        <w:rPr>
          <w:lang w:val="es-ES"/>
        </w:rPr>
        <w:t xml:space="preserve"> El ajuste se StandarScaler, es decir, el cálculo de la media y desviación estándar usadas para transformar cada variable se realizó exclusivamente con el conjunto de entrenamiento, esos mismos parámetros se aplicaron sin recalcularse, sobre validación y prueba, evitando fuga de información.</w:t>
      </w:r>
    </w:p>
    <w:tbl>
      <w:tblPr>
        <w:tblStyle w:val="PlainTable1"/>
        <w:tblW w:w="0" w:type="auto"/>
        <w:tblLook w:val="04A0" w:firstRow="1" w:lastRow="0" w:firstColumn="1" w:lastColumn="0" w:noHBand="0" w:noVBand="1"/>
      </w:tblPr>
      <w:tblGrid>
        <w:gridCol w:w="2823"/>
        <w:gridCol w:w="2825"/>
        <w:gridCol w:w="2846"/>
      </w:tblGrid>
      <w:tr w:rsidR="003C491C" w:rsidRPr="00EA32B7" w14:paraId="4ACA8EED" w14:textId="77777777" w:rsidTr="003C4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7AB72992" w14:textId="77777777" w:rsidR="003C491C" w:rsidRPr="00EA32B7" w:rsidRDefault="003C491C">
            <w:pPr>
              <w:rPr>
                <w:b w:val="0"/>
                <w:bCs w:val="0"/>
                <w:i/>
                <w:iCs/>
                <w:sz w:val="20"/>
                <w:szCs w:val="20"/>
                <w:lang w:val="es-ES"/>
              </w:rPr>
            </w:pPr>
            <w:r w:rsidRPr="00EA32B7">
              <w:rPr>
                <w:sz w:val="20"/>
                <w:szCs w:val="20"/>
                <w:lang w:val="es-ES"/>
              </w:rPr>
              <w:t>Modelo</w:t>
            </w:r>
          </w:p>
        </w:tc>
        <w:tc>
          <w:tcPr>
            <w:tcW w:w="2825" w:type="dxa"/>
          </w:tcPr>
          <w:p w14:paraId="5FC2CD6F" w14:textId="77777777" w:rsidR="003C491C" w:rsidRPr="00EA32B7" w:rsidRDefault="003C491C">
            <w:pPr>
              <w:cnfStyle w:val="100000000000" w:firstRow="1" w:lastRow="0" w:firstColumn="0" w:lastColumn="0" w:oddVBand="0" w:evenVBand="0" w:oddHBand="0" w:evenHBand="0" w:firstRowFirstColumn="0" w:firstRowLastColumn="0" w:lastRowFirstColumn="0" w:lastRowLastColumn="0"/>
              <w:rPr>
                <w:b w:val="0"/>
                <w:bCs w:val="0"/>
                <w:i/>
                <w:iCs/>
                <w:sz w:val="20"/>
                <w:szCs w:val="20"/>
                <w:lang w:val="es-ES"/>
              </w:rPr>
            </w:pPr>
            <w:r w:rsidRPr="00EA32B7">
              <w:rPr>
                <w:sz w:val="20"/>
                <w:szCs w:val="20"/>
                <w:lang w:val="es-ES"/>
              </w:rPr>
              <w:t>One-Hot Encoding (V501)</w:t>
            </w:r>
          </w:p>
        </w:tc>
        <w:tc>
          <w:tcPr>
            <w:tcW w:w="2846" w:type="dxa"/>
          </w:tcPr>
          <w:p w14:paraId="4F4FFDDB" w14:textId="77777777" w:rsidR="003C491C" w:rsidRPr="00EA32B7" w:rsidRDefault="003C491C">
            <w:pPr>
              <w:cnfStyle w:val="100000000000" w:firstRow="1" w:lastRow="0" w:firstColumn="0" w:lastColumn="0" w:oddVBand="0" w:evenVBand="0" w:oddHBand="0" w:evenHBand="0" w:firstRowFirstColumn="0" w:firstRowLastColumn="0" w:lastRowFirstColumn="0" w:lastRowLastColumn="0"/>
              <w:rPr>
                <w:b w:val="0"/>
                <w:bCs w:val="0"/>
                <w:i/>
                <w:iCs/>
                <w:sz w:val="20"/>
                <w:szCs w:val="20"/>
                <w:lang w:val="es-ES"/>
              </w:rPr>
            </w:pPr>
            <w:r w:rsidRPr="00EA32B7">
              <w:rPr>
                <w:sz w:val="20"/>
                <w:szCs w:val="20"/>
                <w:lang w:val="es-ES"/>
              </w:rPr>
              <w:t>Escalado (StandardScaler)</w:t>
            </w:r>
          </w:p>
        </w:tc>
      </w:tr>
      <w:tr w:rsidR="003C491C" w:rsidRPr="00EA32B7" w14:paraId="1D4F1609" w14:textId="77777777" w:rsidTr="003C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57DA082B" w14:textId="77777777" w:rsidR="003C491C" w:rsidRPr="00EA32B7" w:rsidRDefault="003C491C">
            <w:pPr>
              <w:rPr>
                <w:i/>
                <w:iCs/>
                <w:sz w:val="20"/>
                <w:szCs w:val="20"/>
                <w:lang w:val="es-ES"/>
              </w:rPr>
            </w:pPr>
            <w:r w:rsidRPr="00EA32B7">
              <w:rPr>
                <w:sz w:val="20"/>
                <w:szCs w:val="20"/>
                <w:lang w:val="es-ES"/>
              </w:rPr>
              <w:t>Random Forest</w:t>
            </w:r>
          </w:p>
        </w:tc>
        <w:tc>
          <w:tcPr>
            <w:tcW w:w="2825" w:type="dxa"/>
          </w:tcPr>
          <w:p w14:paraId="62782CF1" w14:textId="77777777" w:rsidR="003C491C" w:rsidRPr="00EA32B7" w:rsidRDefault="003C491C">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Si</w:t>
            </w:r>
          </w:p>
        </w:tc>
        <w:tc>
          <w:tcPr>
            <w:tcW w:w="2846" w:type="dxa"/>
          </w:tcPr>
          <w:p w14:paraId="3760F2CB" w14:textId="77777777" w:rsidR="003C491C" w:rsidRPr="00EA32B7" w:rsidRDefault="003C491C">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No aplica</w:t>
            </w:r>
          </w:p>
        </w:tc>
      </w:tr>
      <w:tr w:rsidR="003C491C" w:rsidRPr="00EA32B7" w14:paraId="63A0A154" w14:textId="77777777" w:rsidTr="003C491C">
        <w:tc>
          <w:tcPr>
            <w:cnfStyle w:val="001000000000" w:firstRow="0" w:lastRow="0" w:firstColumn="1" w:lastColumn="0" w:oddVBand="0" w:evenVBand="0" w:oddHBand="0" w:evenHBand="0" w:firstRowFirstColumn="0" w:firstRowLastColumn="0" w:lastRowFirstColumn="0" w:lastRowLastColumn="0"/>
            <w:tcW w:w="2823" w:type="dxa"/>
          </w:tcPr>
          <w:p w14:paraId="7E0D2B43" w14:textId="77777777" w:rsidR="003C491C" w:rsidRPr="00EA32B7" w:rsidRDefault="003C491C">
            <w:pPr>
              <w:rPr>
                <w:i/>
                <w:iCs/>
                <w:sz w:val="20"/>
                <w:szCs w:val="20"/>
                <w:lang w:val="es-ES"/>
              </w:rPr>
            </w:pPr>
            <w:r w:rsidRPr="00EA32B7">
              <w:rPr>
                <w:sz w:val="20"/>
                <w:szCs w:val="20"/>
                <w:lang w:val="es-ES"/>
              </w:rPr>
              <w:t>Gradient Boosting</w:t>
            </w:r>
          </w:p>
        </w:tc>
        <w:tc>
          <w:tcPr>
            <w:tcW w:w="2825" w:type="dxa"/>
          </w:tcPr>
          <w:p w14:paraId="5A419AEE" w14:textId="77777777" w:rsidR="003C491C" w:rsidRPr="00EA32B7" w:rsidRDefault="003C491C">
            <w:pPr>
              <w:cnfStyle w:val="000000000000" w:firstRow="0" w:lastRow="0" w:firstColumn="0" w:lastColumn="0" w:oddVBand="0" w:evenVBand="0" w:oddHBand="0" w:evenHBand="0" w:firstRowFirstColumn="0" w:firstRowLastColumn="0" w:lastRowFirstColumn="0" w:lastRowLastColumn="0"/>
              <w:rPr>
                <w:sz w:val="20"/>
                <w:szCs w:val="20"/>
                <w:lang w:val="es-ES"/>
              </w:rPr>
            </w:pPr>
            <w:r w:rsidRPr="00EA32B7">
              <w:rPr>
                <w:sz w:val="20"/>
                <w:szCs w:val="20"/>
                <w:lang w:val="es-ES"/>
              </w:rPr>
              <w:t>Si</w:t>
            </w:r>
          </w:p>
        </w:tc>
        <w:tc>
          <w:tcPr>
            <w:tcW w:w="2846" w:type="dxa"/>
          </w:tcPr>
          <w:p w14:paraId="21E18463" w14:textId="77777777" w:rsidR="003C491C" w:rsidRPr="00EA32B7" w:rsidRDefault="003C491C">
            <w:pPr>
              <w:cnfStyle w:val="000000000000" w:firstRow="0" w:lastRow="0" w:firstColumn="0" w:lastColumn="0" w:oddVBand="0" w:evenVBand="0" w:oddHBand="0" w:evenHBand="0" w:firstRowFirstColumn="0" w:firstRowLastColumn="0" w:lastRowFirstColumn="0" w:lastRowLastColumn="0"/>
              <w:rPr>
                <w:sz w:val="20"/>
                <w:szCs w:val="20"/>
                <w:lang w:val="es-ES"/>
              </w:rPr>
            </w:pPr>
            <w:r w:rsidRPr="00EA32B7">
              <w:rPr>
                <w:sz w:val="20"/>
                <w:szCs w:val="20"/>
                <w:lang w:val="es-ES"/>
              </w:rPr>
              <w:t>No aplica</w:t>
            </w:r>
          </w:p>
        </w:tc>
      </w:tr>
      <w:tr w:rsidR="003C491C" w:rsidRPr="00EA32B7" w14:paraId="6E6628B3" w14:textId="77777777" w:rsidTr="003C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245A0BC7" w14:textId="77777777" w:rsidR="003C491C" w:rsidRPr="00EA32B7" w:rsidRDefault="003C491C">
            <w:pPr>
              <w:rPr>
                <w:i/>
                <w:iCs/>
                <w:sz w:val="20"/>
                <w:szCs w:val="20"/>
                <w:lang w:val="es-ES"/>
              </w:rPr>
            </w:pPr>
            <w:r w:rsidRPr="00EA32B7">
              <w:rPr>
                <w:sz w:val="20"/>
                <w:szCs w:val="20"/>
                <w:lang w:val="es-ES"/>
              </w:rPr>
              <w:t>XGBoost</w:t>
            </w:r>
          </w:p>
        </w:tc>
        <w:tc>
          <w:tcPr>
            <w:tcW w:w="2825" w:type="dxa"/>
          </w:tcPr>
          <w:p w14:paraId="2D82993A" w14:textId="77777777" w:rsidR="003C491C" w:rsidRPr="00EA32B7" w:rsidRDefault="003C491C">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 xml:space="preserve">Si </w:t>
            </w:r>
          </w:p>
        </w:tc>
        <w:tc>
          <w:tcPr>
            <w:tcW w:w="2846" w:type="dxa"/>
          </w:tcPr>
          <w:p w14:paraId="063D07F0" w14:textId="77777777" w:rsidR="003C491C" w:rsidRPr="00EA32B7" w:rsidRDefault="003C491C">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No aplica</w:t>
            </w:r>
          </w:p>
        </w:tc>
      </w:tr>
      <w:tr w:rsidR="003C491C" w:rsidRPr="00EA32B7" w14:paraId="4F32638A" w14:textId="77777777" w:rsidTr="003C491C">
        <w:tc>
          <w:tcPr>
            <w:cnfStyle w:val="001000000000" w:firstRow="0" w:lastRow="0" w:firstColumn="1" w:lastColumn="0" w:oddVBand="0" w:evenVBand="0" w:oddHBand="0" w:evenHBand="0" w:firstRowFirstColumn="0" w:firstRowLastColumn="0" w:lastRowFirstColumn="0" w:lastRowLastColumn="0"/>
            <w:tcW w:w="2823" w:type="dxa"/>
          </w:tcPr>
          <w:p w14:paraId="603442CD" w14:textId="77777777" w:rsidR="003C491C" w:rsidRPr="00EA32B7" w:rsidRDefault="003C491C">
            <w:pPr>
              <w:rPr>
                <w:i/>
                <w:iCs/>
                <w:sz w:val="20"/>
                <w:szCs w:val="20"/>
                <w:lang w:val="es-ES"/>
              </w:rPr>
            </w:pPr>
            <w:r w:rsidRPr="00EA32B7">
              <w:rPr>
                <w:sz w:val="20"/>
                <w:szCs w:val="20"/>
                <w:lang w:val="es-ES"/>
              </w:rPr>
              <w:t>KNN</w:t>
            </w:r>
          </w:p>
        </w:tc>
        <w:tc>
          <w:tcPr>
            <w:tcW w:w="2825" w:type="dxa"/>
          </w:tcPr>
          <w:p w14:paraId="4FF3A257" w14:textId="77777777" w:rsidR="003C491C" w:rsidRPr="00EA32B7" w:rsidRDefault="003C491C">
            <w:pPr>
              <w:cnfStyle w:val="000000000000" w:firstRow="0" w:lastRow="0" w:firstColumn="0" w:lastColumn="0" w:oddVBand="0" w:evenVBand="0" w:oddHBand="0" w:evenHBand="0" w:firstRowFirstColumn="0" w:firstRowLastColumn="0" w:lastRowFirstColumn="0" w:lastRowLastColumn="0"/>
              <w:rPr>
                <w:sz w:val="20"/>
                <w:szCs w:val="20"/>
                <w:lang w:val="es-ES"/>
              </w:rPr>
            </w:pPr>
            <w:r w:rsidRPr="00EA32B7">
              <w:rPr>
                <w:sz w:val="20"/>
                <w:szCs w:val="20"/>
                <w:lang w:val="es-ES"/>
              </w:rPr>
              <w:t>Sí</w:t>
            </w:r>
          </w:p>
        </w:tc>
        <w:tc>
          <w:tcPr>
            <w:tcW w:w="2846" w:type="dxa"/>
          </w:tcPr>
          <w:p w14:paraId="50A7C4B6" w14:textId="77777777" w:rsidR="003C491C" w:rsidRPr="00EA32B7" w:rsidRDefault="003C491C">
            <w:pPr>
              <w:cnfStyle w:val="000000000000" w:firstRow="0" w:lastRow="0" w:firstColumn="0" w:lastColumn="0" w:oddVBand="0" w:evenVBand="0" w:oddHBand="0" w:evenHBand="0" w:firstRowFirstColumn="0" w:firstRowLastColumn="0" w:lastRowFirstColumn="0" w:lastRowLastColumn="0"/>
              <w:rPr>
                <w:sz w:val="20"/>
                <w:szCs w:val="20"/>
                <w:lang w:val="es-ES"/>
              </w:rPr>
            </w:pPr>
            <w:r w:rsidRPr="00EA32B7">
              <w:rPr>
                <w:sz w:val="20"/>
                <w:szCs w:val="20"/>
                <w:lang w:val="es-ES"/>
              </w:rPr>
              <w:t>Sí</w:t>
            </w:r>
          </w:p>
        </w:tc>
      </w:tr>
      <w:tr w:rsidR="003C491C" w:rsidRPr="00EA32B7" w14:paraId="5C016978" w14:textId="77777777" w:rsidTr="003C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5B2194C6" w14:textId="77777777" w:rsidR="003C491C" w:rsidRPr="00EA32B7" w:rsidRDefault="003C491C">
            <w:pPr>
              <w:rPr>
                <w:i/>
                <w:iCs/>
                <w:sz w:val="20"/>
                <w:szCs w:val="20"/>
                <w:lang w:val="es-ES"/>
              </w:rPr>
            </w:pPr>
            <w:r w:rsidRPr="00EA32B7">
              <w:rPr>
                <w:sz w:val="20"/>
                <w:szCs w:val="20"/>
                <w:lang w:val="es-ES"/>
              </w:rPr>
              <w:t>SVM</w:t>
            </w:r>
          </w:p>
        </w:tc>
        <w:tc>
          <w:tcPr>
            <w:tcW w:w="2825" w:type="dxa"/>
          </w:tcPr>
          <w:p w14:paraId="3255627F" w14:textId="77777777" w:rsidR="003C491C" w:rsidRPr="00EA32B7" w:rsidRDefault="003C491C">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Sí</w:t>
            </w:r>
          </w:p>
        </w:tc>
        <w:tc>
          <w:tcPr>
            <w:tcW w:w="2846" w:type="dxa"/>
          </w:tcPr>
          <w:p w14:paraId="10B07190" w14:textId="77777777" w:rsidR="003C491C" w:rsidRPr="00EA32B7" w:rsidRDefault="003C491C">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Sí</w:t>
            </w:r>
          </w:p>
        </w:tc>
      </w:tr>
    </w:tbl>
    <w:p w14:paraId="7AA20553" w14:textId="5A72E984" w:rsidR="003C491C" w:rsidRDefault="003C491C" w:rsidP="00643CC1">
      <w:pPr>
        <w:pStyle w:val="TablaNumeracion"/>
      </w:pPr>
      <w:bookmarkStart w:id="180" w:name="_Toc238504210"/>
      <w:bookmarkStart w:id="181" w:name="_Toc1976192546"/>
      <w:bookmarkStart w:id="182" w:name="_Toc241686901"/>
      <w:bookmarkStart w:id="183" w:name="_Toc242132948"/>
      <w:r w:rsidRPr="00B860FA">
        <w:t xml:space="preserve">Tabla </w:t>
      </w:r>
      <w:r w:rsidR="00643CC1">
        <w:t>12</w:t>
      </w:r>
      <w:r w:rsidRPr="00B860FA">
        <w:t>: Comparación de Escalado en Modelos</w:t>
      </w:r>
      <w:bookmarkEnd w:id="180"/>
      <w:bookmarkEnd w:id="181"/>
      <w:bookmarkEnd w:id="182"/>
      <w:bookmarkEnd w:id="183"/>
    </w:p>
    <w:p w14:paraId="57AFB1B1" w14:textId="77777777" w:rsidR="0086551D" w:rsidRDefault="003C491C" w:rsidP="003C491C">
      <w:pPr>
        <w:rPr>
          <w:b/>
          <w:bCs/>
          <w:lang w:val="es-ES"/>
        </w:rPr>
      </w:pPr>
      <w:r w:rsidRPr="003C491C">
        <w:rPr>
          <w:b/>
          <w:bCs/>
          <w:lang w:val="es-ES"/>
        </w:rPr>
        <w:t>Estrategia de partición de datos</w:t>
      </w:r>
    </w:p>
    <w:p w14:paraId="5C53275D" w14:textId="1F6DF07D" w:rsidR="003C491C" w:rsidRPr="00E24D0C" w:rsidRDefault="003C491C" w:rsidP="003C491C">
      <w:pPr>
        <w:rPr>
          <w:lang w:val="es-ES"/>
        </w:rPr>
      </w:pPr>
      <w:r w:rsidRPr="00E24D0C">
        <w:rPr>
          <w:lang w:val="es-ES"/>
        </w:rPr>
        <w:t>El dataset consolidado se dividió de forma estratificada en 80% para entrenamiento (31,288 registros) y 20% para prueba (7,822 registros), manteniendo en ambos subconjuntos la misma proporción real de mujeres con y sin pérdida gestacional un 91% y 9%. Esta partición se hizo antes de cualquier otro procesamiento, antes de seleccionar variables, antes de balancear las clases y antes de entrenar, precisamente para evitar la contaminación de datos (Data Leakage), si el conjunto de prueba influyera en alguna decisión tomada durante el desarrollo del modelo el resultado final ya no mediría qué tan bien generaliza el modelo a datos nuevos, sino qué tan bien se memorizó ese conjunto de prueba en particular. Por eso, en todo el desarrollo posterior, el 20% de prueba se mantuvo completamente apartado hasta la evaluación final.</w:t>
      </w:r>
    </w:p>
    <w:p w14:paraId="7D1A0508" w14:textId="77777777" w:rsidR="003C491C" w:rsidRPr="00B860FA" w:rsidRDefault="003C491C" w:rsidP="003C491C">
      <w:pPr>
        <w:rPr>
          <w:lang w:val="es-ES"/>
        </w:rPr>
      </w:pPr>
    </w:p>
    <w:p w14:paraId="6A3FF379" w14:textId="77777777" w:rsidR="003C491C" w:rsidRPr="00B860FA" w:rsidRDefault="003C491C" w:rsidP="003C491C">
      <w:pPr>
        <w:jc w:val="center"/>
        <w:rPr>
          <w:lang w:val="es-ES"/>
        </w:rPr>
      </w:pPr>
      <w:r>
        <w:rPr>
          <w:noProof/>
        </w:rPr>
        <w:drawing>
          <wp:inline distT="0" distB="0" distL="0" distR="0" wp14:anchorId="00F77F01" wp14:editId="31D00D06">
            <wp:extent cx="3118553" cy="51720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uestra_4_6.png"/>
                    <pic:cNvPicPr/>
                  </pic:nvPicPr>
                  <pic:blipFill rotWithShape="1">
                    <a:blip r:embed="rId14"/>
                    <a:srcRect b="6502"/>
                    <a:stretch>
                      <a:fillRect/>
                    </a:stretch>
                  </pic:blipFill>
                  <pic:spPr bwMode="auto">
                    <a:xfrm>
                      <a:off x="0" y="0"/>
                      <a:ext cx="3138179" cy="5204625"/>
                    </a:xfrm>
                    <a:prstGeom prst="rect">
                      <a:avLst/>
                    </a:prstGeom>
                    <a:ln>
                      <a:noFill/>
                    </a:ln>
                    <a:extLst>
                      <a:ext uri="{53640926-AAD7-44D8-BBD7-CCE9431645EC}">
                        <a14:shadowObscured xmlns:a14="http://schemas.microsoft.com/office/drawing/2010/main"/>
                      </a:ext>
                    </a:extLst>
                  </pic:spPr>
                </pic:pic>
              </a:graphicData>
            </a:graphic>
          </wp:inline>
        </w:drawing>
      </w:r>
    </w:p>
    <w:p w14:paraId="326C54A1" w14:textId="77777777" w:rsidR="003C491C" w:rsidRPr="00B860FA" w:rsidRDefault="003C491C" w:rsidP="001574ED">
      <w:pPr>
        <w:pStyle w:val="Figuranumeracion"/>
      </w:pPr>
      <w:bookmarkStart w:id="184" w:name="_Toc241687518"/>
      <w:bookmarkStart w:id="185" w:name="_Toc242133166"/>
      <w:r w:rsidRPr="0502210B">
        <w:rPr>
          <w:lang w:val="es-ES"/>
        </w:rPr>
        <w:t xml:space="preserve">Figura </w:t>
      </w:r>
      <w:r w:rsidRPr="0502210B">
        <w:rPr>
          <w:lang w:val="es-ES"/>
        </w:rPr>
        <w:fldChar w:fldCharType="begin"/>
      </w:r>
      <w:r w:rsidRPr="0502210B">
        <w:rPr>
          <w:lang w:val="es-ES"/>
        </w:rPr>
        <w:instrText xml:space="preserve"> SEQ Figura \* ARABIC </w:instrText>
      </w:r>
      <w:r w:rsidRPr="0502210B">
        <w:rPr>
          <w:lang w:val="es-ES"/>
        </w:rPr>
        <w:fldChar w:fldCharType="separate"/>
      </w:r>
      <w:r w:rsidRPr="0502210B">
        <w:rPr>
          <w:noProof/>
          <w:lang w:val="es-ES"/>
        </w:rPr>
        <w:t>4</w:t>
      </w:r>
      <w:r w:rsidRPr="0502210B">
        <w:rPr>
          <w:lang w:val="es-ES"/>
        </w:rPr>
        <w:fldChar w:fldCharType="end"/>
      </w:r>
      <w:r w:rsidRPr="0502210B">
        <w:rPr>
          <w:lang w:val="es-ES"/>
        </w:rPr>
        <w:t>: Partición de datos de Muestra</w:t>
      </w:r>
      <w:bookmarkEnd w:id="184"/>
      <w:bookmarkEnd w:id="185"/>
    </w:p>
    <w:p w14:paraId="358C2888" w14:textId="77777777" w:rsidR="003C491C" w:rsidRPr="003C491C" w:rsidRDefault="003C491C" w:rsidP="003C491C"/>
    <w:p w14:paraId="4BF17509" w14:textId="1743413F" w:rsidR="003C491C" w:rsidRDefault="00297773" w:rsidP="00297773">
      <w:pPr>
        <w:pStyle w:val="Heading3"/>
        <w:rPr>
          <w:lang w:val="es-ES"/>
        </w:rPr>
      </w:pPr>
      <w:bookmarkStart w:id="186" w:name="_Toc242132812"/>
      <w:bookmarkStart w:id="187" w:name="_Toc242132885"/>
      <w:r>
        <w:rPr>
          <w:lang w:val="es-ES"/>
        </w:rPr>
        <w:t>Optimización de características y balanceo</w:t>
      </w:r>
      <w:bookmarkEnd w:id="186"/>
      <w:bookmarkEnd w:id="187"/>
    </w:p>
    <w:p w14:paraId="2BBA94D1" w14:textId="77777777" w:rsidR="00297773" w:rsidRPr="004E743F" w:rsidRDefault="00297773" w:rsidP="00297773">
      <w:pPr>
        <w:rPr>
          <w:b/>
          <w:bCs/>
          <w:lang w:val="es-ES" w:eastAsia="es-PE"/>
        </w:rPr>
      </w:pPr>
      <w:r w:rsidRPr="004E743F">
        <w:rPr>
          <w:b/>
          <w:bCs/>
          <w:lang w:val="es-ES"/>
        </w:rPr>
        <w:t>Selección de características mediante Boruta</w:t>
      </w:r>
    </w:p>
    <w:p w14:paraId="044F5DF2" w14:textId="37A46592" w:rsidR="00297773" w:rsidRPr="00B860FA" w:rsidRDefault="00297773" w:rsidP="00297773">
      <w:pPr>
        <w:rPr>
          <w:lang w:val="es-ES" w:eastAsia="es-PE"/>
        </w:rPr>
      </w:pPr>
      <w:r w:rsidRPr="131CA408">
        <w:rPr>
          <w:lang w:val="es-ES" w:eastAsia="es-PE"/>
        </w:rPr>
        <w:t>El conjunto de 21 variables candidatas extraídas de ENDES, se redujo a 19 antes de aplicar Boruta, se excluyó V234 (antecedentes de otras perdidas gestacionales) por constituir una fuga de datos, su sola presencia o ausencia de respuesta delata directamente la variable objetivo, y las variables de peso QS900 y talla QS901 se combinaron en el índice de masa corporal (IMC), quedaron como una sola variable derivada en lugar de dos independientes. Con el conjunto de entrenamiento ya definido 80% del dataset, se aplicó BorutaPy, la implementación en Python de Boruta, para decidir de forma estadística y no subjetiva cuales de las 19 variables candidatas, sociodemográficas y de salud, realmente aportan información útil para predecir el riesgo de pérdida gestacional. Es importante remarcar que Boruta se ejecutó únicamente sobre el conjunto de entrenamiento, no sobre el conjunto destinado a pruebas o test.</w:t>
      </w:r>
    </w:p>
    <w:p w14:paraId="2C5549BB" w14:textId="77777777" w:rsidR="00061EDB" w:rsidRDefault="00297773" w:rsidP="00297773">
      <w:pPr>
        <w:pStyle w:val="NormalWeb"/>
        <w:spacing w:before="0" w:beforeAutospacing="0"/>
        <w:rPr>
          <w:rFonts w:cs="Arial"/>
          <w:b/>
          <w:bCs/>
          <w:szCs w:val="22"/>
          <w:lang w:val="es-ES"/>
        </w:rPr>
      </w:pPr>
      <w:r w:rsidRPr="00E24D0C">
        <w:rPr>
          <w:rFonts w:cs="Arial"/>
          <w:b/>
          <w:bCs/>
          <w:szCs w:val="22"/>
          <w:lang w:val="es-ES"/>
        </w:rPr>
        <w:t>Generación de variables sombra y calcula de Z-Scores</w:t>
      </w:r>
    </w:p>
    <w:p w14:paraId="73D3C8DB" w14:textId="0A5E45FA" w:rsidR="00297773" w:rsidRPr="00B51379" w:rsidRDefault="00297773" w:rsidP="00297773">
      <w:pPr>
        <w:pStyle w:val="NormalWeb"/>
        <w:spacing w:before="0" w:beforeAutospacing="0"/>
        <w:rPr>
          <w:rFonts w:cs="Arial"/>
          <w:b/>
          <w:bCs/>
          <w:szCs w:val="22"/>
          <w:lang w:val="es-ES"/>
        </w:rPr>
      </w:pPr>
      <w:r w:rsidRPr="00E24D0C">
        <w:rPr>
          <w:rFonts w:cs="Arial"/>
          <w:szCs w:val="22"/>
          <w:lang w:val="es-ES"/>
        </w:rPr>
        <w:t>El principio de Boruta es comparar cada variable real contra una versión sombra de sí misma, una copia exacta de la variable, pero con sus valores mezclados al azar entre filas, de forma que pierda cualquier relación real con el resultado que se quiere predecir</w:t>
      </w:r>
      <w:r w:rsidR="00E26B05">
        <w:rPr>
          <w:rFonts w:cs="Arial"/>
          <w:szCs w:val="22"/>
          <w:lang w:val="es-ES"/>
        </w:rPr>
        <w:t xml:space="preserve"> </w:t>
      </w:r>
      <w:sdt>
        <w:sdtPr>
          <w:rPr>
            <w:rFonts w:cs="Arial"/>
            <w:szCs w:val="22"/>
            <w:lang w:val="es-ES"/>
          </w:rPr>
          <w:tag w:val="MENDELEY_CITATION_v3_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"/>
          <w:id w:val="-162161921"/>
          <w:placeholder>
            <w:docPart w:val="F96695B797BD4A788C65275DD9819FE0"/>
          </w:placeholder>
        </w:sdtPr>
        <w:sdtEndPr/>
        <w:sdtContent>
          <w:r w:rsidR="00817C3B" w:rsidRPr="00817C3B">
            <w:rPr>
              <w:rFonts w:cs="Arial"/>
              <w:color w:val="000000"/>
              <w:szCs w:val="22"/>
              <w:lang w:val="es-ES"/>
            </w:rPr>
            <w:t>[33]</w:t>
          </w:r>
        </w:sdtContent>
      </w:sdt>
      <w:r w:rsidRPr="00E24D0C">
        <w:rPr>
          <w:rFonts w:cs="Arial"/>
          <w:szCs w:val="22"/>
          <w:lang w:val="es-ES"/>
        </w:rPr>
        <w:t xml:space="preserve">. En cada iteración, se entrena un Random Forest </w:t>
      </w:r>
      <w:sdt>
        <w:sdtPr>
          <w:rPr>
            <w:rFonts w:cs="Arial"/>
            <w:szCs w:val="22"/>
            <w:lang w:val="es-ES"/>
          </w:rPr>
          <w:tag w:val="MENDELEY_CITATION_v3_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"/>
          <w:id w:val="-1482696390"/>
          <w:placeholder>
            <w:docPart w:val="515E092286D5410389F5CCDA10CD19F3"/>
          </w:placeholder>
        </w:sdtPr>
        <w:sdtEndPr/>
        <w:sdtContent>
          <w:r w:rsidR="00652AF7" w:rsidRPr="00652AF7">
            <w:rPr>
              <w:rFonts w:cs="Arial"/>
              <w:color w:val="000000"/>
              <w:szCs w:val="22"/>
              <w:lang w:val="es-ES"/>
            </w:rPr>
            <w:t>[</w:t>
          </w:r>
          <w:r w:rsidR="006E4446" w:rsidRPr="006E4446">
            <w:rPr>
              <w:rFonts w:cs="Arial"/>
              <w:color w:val="000000"/>
              <w:szCs w:val="22"/>
              <w:lang w:val="es-ES"/>
            </w:rPr>
            <w:t>44</w:t>
          </w:r>
          <w:r w:rsidR="00C066B6" w:rsidRPr="00C066B6">
            <w:rPr>
              <w:rFonts w:cs="Arial"/>
              <w:color w:val="000000"/>
              <w:szCs w:val="22"/>
              <w:lang w:val="es-ES"/>
            </w:rPr>
            <w:t>]</w:t>
          </w:r>
        </w:sdtContent>
      </w:sdt>
      <w:r w:rsidRPr="00E24D0C">
        <w:rPr>
          <w:rFonts w:cs="Arial"/>
          <w:szCs w:val="22"/>
          <w:lang w:val="es-ES"/>
        </w:rPr>
        <w:t xml:space="preserve"> sobre el conjunto ampliado de todas las variables y se registra la importancia de cada </w:t>
      </w:r>
      <w:r w:rsidRPr="00C51342">
        <w:rPr>
          <w:rFonts w:cs="Arial"/>
          <w:szCs w:val="22"/>
          <w:lang w:val="es-ES"/>
        </w:rPr>
        <w:t xml:space="preserve">una. Si una variable real logra una importancia mayor que la más alta de todas de todas las variables </w:t>
      </w:r>
      <w:r w:rsidRPr="00B51379">
        <w:rPr>
          <w:rFonts w:cs="Arial"/>
          <w:szCs w:val="22"/>
          <w:lang w:val="es-ES"/>
        </w:rPr>
        <w:t xml:space="preserve">sombra, se anota como un acierto a su favor, si nunca lo logra, se anota como un desacierto. Este proceso se repite muchas veces, y al final se aplica una prueba estadística binomial para decidir si el número de aciertos de una variable es demasiado alto para ser casualidad </w:t>
      </w:r>
      <w:sdt>
        <w:sdtPr>
          <w:rPr>
            <w:rFonts w:cs="Arial"/>
            <w:szCs w:val="22"/>
            <w:lang w:val="es-ES"/>
          </w:rPr>
          <w:tag w:val="MENDELEY_CITATION_v3_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"/>
          <w:id w:val="-941303202"/>
          <w:placeholder>
            <w:docPart w:val="4F4210C72EE84DCEAF2B33DE0A19D3F0"/>
          </w:placeholder>
        </w:sdtPr>
        <w:sdtEndPr/>
        <w:sdtContent>
          <w:r w:rsidR="00652AF7" w:rsidRPr="00652AF7">
            <w:rPr>
              <w:rFonts w:cs="Arial"/>
              <w:color w:val="000000"/>
              <w:szCs w:val="22"/>
              <w:lang w:val="es-ES"/>
            </w:rPr>
            <w:t>[</w:t>
          </w:r>
          <w:r w:rsidR="006E4446" w:rsidRPr="006E4446">
            <w:rPr>
              <w:rFonts w:cs="Arial"/>
              <w:color w:val="000000"/>
              <w:szCs w:val="22"/>
              <w:lang w:val="es-ES"/>
            </w:rPr>
            <w:t>20</w:t>
          </w:r>
          <w:r w:rsidR="00911DF7" w:rsidRPr="00911DF7">
            <w:rPr>
              <w:rFonts w:cs="Arial"/>
              <w:color w:val="000000"/>
              <w:szCs w:val="22"/>
              <w:lang w:val="es-ES"/>
            </w:rPr>
            <w:t>]</w:t>
          </w:r>
        </w:sdtContent>
      </w:sdt>
      <w:r w:rsidRPr="00B51379">
        <w:rPr>
          <w:rFonts w:cs="Arial"/>
          <w:szCs w:val="22"/>
          <w:lang w:val="es-ES"/>
        </w:rPr>
        <w:t xml:space="preserve">. Adicionalmente, para este trabajo se calculó un puntaje propio de estabilidad para cada variable, definido como: </w:t>
      </w:r>
    </w:p>
    <w:p w14:paraId="28BEF25B" w14:textId="7393F0E2" w:rsidR="00297773" w:rsidRDefault="00AF6BAA" w:rsidP="00297773">
      <w:pPr>
        <w:pStyle w:val="NormalWeb"/>
        <w:spacing w:before="0" w:beforeAutospacing="0"/>
        <w:jc w:val="center"/>
        <w:rPr>
          <w:rFonts w:cs="Arial"/>
          <w:lang w:val="es-ES"/>
        </w:rPr>
      </w:pPr>
      <m:oMathPara>
        <m:oMath>
          <m:sSub>
            <m:sSubPr>
              <m:ctrlPr>
                <w:rPr>
                  <w:rFonts w:ascii="Cambria Math" w:hAnsi="Cambria Math" w:cs="Arial"/>
                  <w:i/>
                  <w:lang w:val="es-ES"/>
                </w:rPr>
              </m:ctrlPr>
            </m:sSubPr>
            <m:e>
              <m:r>
                <m:rPr>
                  <m:sty m:val="p"/>
                </m:rPr>
                <w:rPr>
                  <w:rFonts w:ascii="Cambria Math" w:hAnsi="Cambria Math" w:cs="Arial"/>
                  <w:lang w:val="es-ES"/>
                </w:rPr>
                <m:t>Z</m:t>
              </m:r>
              <m:ctrlPr>
                <w:rPr>
                  <w:rFonts w:ascii="Cambria Math" w:hAnsi="Cambria Math" w:cs="Arial"/>
                  <w:lang w:val="es-ES"/>
                </w:rPr>
              </m:ctrlPr>
            </m:e>
            <m:sub>
              <m:r>
                <m:rPr>
                  <m:sty m:val="p"/>
                </m:rPr>
                <w:rPr>
                  <w:rFonts w:ascii="Cambria Math" w:hAnsi="Cambria Math" w:cs="Arial"/>
                  <w:lang w:val="es-ES"/>
                </w:rPr>
                <m:t>estabilidad</m:t>
              </m:r>
            </m:sub>
          </m:sSub>
          <m:r>
            <w:rPr>
              <w:rFonts w:ascii="Cambria Math" w:hAnsi="Cambria Math" w:cs="Arial"/>
              <w:lang w:val="es-ES"/>
            </w:rPr>
            <m:t>=</m:t>
          </m:r>
          <m:f>
            <m:fPr>
              <m:ctrlPr>
                <w:rPr>
                  <w:rFonts w:ascii="Cambria Math" w:hAnsi="Cambria Math" w:cs="Arial"/>
                  <w:lang w:val="es-ES"/>
                </w:rPr>
              </m:ctrlPr>
            </m:fPr>
            <m:num>
              <m:r>
                <m:rPr>
                  <m:sty m:val="p"/>
                </m:rPr>
                <w:rPr>
                  <w:rFonts w:ascii="Cambria Math" w:hAnsi="Cambria Math" w:cs="Arial"/>
                  <w:lang w:val="es-ES"/>
                </w:rPr>
                <m:t>μ</m:t>
              </m:r>
              <m:d>
                <m:dPr>
                  <m:ctrlPr>
                    <w:rPr>
                      <w:rFonts w:ascii="Cambria Math" w:hAnsi="Cambria Math" w:cs="Arial"/>
                      <w:lang w:val="es-ES"/>
                    </w:rPr>
                  </m:ctrlPr>
                </m:dPr>
                <m:e>
                  <m:r>
                    <m:rPr>
                      <m:sty m:val="p"/>
                    </m:rPr>
                    <w:rPr>
                      <w:rFonts w:ascii="Cambria Math" w:hAnsi="Cambria Math" w:cs="Arial"/>
                      <w:lang w:val="es-ES"/>
                    </w:rPr>
                    <m:t>I</m:t>
                  </m:r>
                  <m:ctrlPr>
                    <w:rPr>
                      <w:rFonts w:ascii="Cambria Math" w:hAnsi="Cambria Math" w:cs="Arial"/>
                      <w:i/>
                      <w:lang w:val="es-ES"/>
                    </w:rPr>
                  </m:ctrlPr>
                </m:e>
              </m:d>
              <m:ctrlPr>
                <w:rPr>
                  <w:rFonts w:ascii="Cambria Math" w:hAnsi="Cambria Math" w:cs="Arial"/>
                  <w:i/>
                  <w:lang w:val="es-ES"/>
                </w:rPr>
              </m:ctrlPr>
            </m:num>
            <m:den>
              <m:ctrlPr>
                <w:rPr>
                  <w:rFonts w:ascii="Cambria Math" w:hAnsi="Cambria Math" w:cs="Arial"/>
                  <w:i/>
                  <w:lang w:val="es-ES"/>
                </w:rPr>
              </m:ctrlPr>
            </m:den>
          </m:f>
          <m:r>
            <m:rPr>
              <m:sty m:val="p"/>
            </m:rPr>
            <w:rPr>
              <w:rFonts w:ascii="Cambria Math" w:hAnsi="Cambria Math" w:cs="Arial"/>
              <w:lang w:val="es-ES"/>
            </w:rPr>
            <m:t>σ</m:t>
          </m:r>
          <m:d>
            <m:dPr>
              <m:ctrlPr>
                <w:rPr>
                  <w:rFonts w:ascii="Cambria Math" w:hAnsi="Cambria Math" w:cs="Arial"/>
                  <w:lang w:val="es-ES"/>
                </w:rPr>
              </m:ctrlPr>
            </m:dPr>
            <m:e>
              <m:r>
                <m:rPr>
                  <m:sty m:val="p"/>
                </m:rPr>
                <w:rPr>
                  <w:rFonts w:ascii="Cambria Math" w:hAnsi="Cambria Math" w:cs="Arial"/>
                  <w:lang w:val="es-ES"/>
                </w:rPr>
                <m:t>I</m:t>
              </m:r>
              <m:ctrlPr>
                <w:rPr>
                  <w:rFonts w:ascii="Cambria Math" w:hAnsi="Cambria Math" w:cs="Arial"/>
                  <w:i/>
                  <w:lang w:val="es-ES"/>
                </w:rPr>
              </m:ctrlPr>
            </m:e>
          </m:d>
        </m:oMath>
      </m:oMathPara>
    </w:p>
    <w:p w14:paraId="0ED122C9" w14:textId="2F6FBE95" w:rsidR="00297773" w:rsidRPr="000C2C79" w:rsidRDefault="00297773" w:rsidP="00297773">
      <w:pPr>
        <w:pStyle w:val="NormalWeb"/>
        <w:spacing w:before="0" w:beforeAutospacing="0"/>
        <w:rPr>
          <w:rFonts w:cs="Arial"/>
          <w:lang w:val="es-ES"/>
        </w:rPr>
      </w:pPr>
      <w:r w:rsidRPr="00B51379">
        <w:rPr>
          <w:rFonts w:cs="Arial"/>
          <w:szCs w:val="22"/>
          <w:lang w:val="es-ES"/>
        </w:rPr>
        <w:t xml:space="preserve">Donde I es la importancia registrada para esa variable en cada iteración valida de Boruta </w:t>
      </w:r>
      <m:oMath>
        <m:r>
          <m:rPr>
            <m:sty m:val="p"/>
          </m:rPr>
          <w:rPr>
            <w:rFonts w:ascii="Cambria Math" w:hAnsi="Cambria Math" w:cs="Arial"/>
            <w:szCs w:val="22"/>
            <w:lang w:val="es-ES"/>
          </w:rPr>
          <m:t>μ</m:t>
        </m:r>
        <m:d>
          <m:dPr>
            <m:ctrlPr>
              <w:rPr>
                <w:rFonts w:ascii="Cambria Math" w:hAnsi="Cambria Math" w:cs="Arial"/>
                <w:szCs w:val="22"/>
                <w:lang w:val="es-ES"/>
              </w:rPr>
            </m:ctrlPr>
          </m:dPr>
          <m:e>
            <m:r>
              <w:rPr>
                <w:rFonts w:ascii="Cambria Math" w:hAnsi="Cambria Math" w:cs="Arial"/>
                <w:szCs w:val="22"/>
                <w:lang w:val="es-ES"/>
              </w:rPr>
              <m:t>I</m:t>
            </m:r>
          </m:e>
        </m:d>
      </m:oMath>
      <w:r w:rsidRPr="00B51379">
        <w:rPr>
          <w:rFonts w:cs="Arial"/>
          <w:szCs w:val="22"/>
          <w:lang w:val="es-ES"/>
        </w:rPr>
        <w:t xml:space="preserve"> su promedio y </w:t>
      </w:r>
      <m:oMath>
        <m:r>
          <m:rPr>
            <m:sty m:val="p"/>
          </m:rPr>
          <w:rPr>
            <w:rFonts w:ascii="Cambria Math" w:hAnsi="Cambria Math" w:cs="Arial"/>
            <w:szCs w:val="22"/>
            <w:lang w:val="es-ES"/>
          </w:rPr>
          <m:t>σ</m:t>
        </m:r>
        <m:d>
          <m:dPr>
            <m:ctrlPr>
              <w:rPr>
                <w:rFonts w:ascii="Cambria Math" w:hAnsi="Cambria Math" w:cs="Arial"/>
                <w:szCs w:val="22"/>
                <w:lang w:val="es-ES"/>
              </w:rPr>
            </m:ctrlPr>
          </m:dPr>
          <m:e>
            <m:r>
              <w:rPr>
                <w:rFonts w:ascii="Cambria Math" w:hAnsi="Cambria Math" w:cs="Arial"/>
                <w:szCs w:val="22"/>
                <w:lang w:val="es-ES"/>
              </w:rPr>
              <m:t>I</m:t>
            </m:r>
          </m:e>
        </m:d>
      </m:oMath>
      <w:r w:rsidRPr="00B51379">
        <w:rPr>
          <w:rFonts w:cs="Arial"/>
          <w:szCs w:val="22"/>
          <w:lang w:val="es-ES"/>
        </w:rPr>
        <w:t xml:space="preserve"> su desviación estándar entre iteraciones: un valor alto indica que</w:t>
      </w:r>
      <w:r>
        <w:rPr>
          <w:rFonts w:cs="Arial"/>
          <w:szCs w:val="22"/>
          <w:lang w:val="es-ES"/>
        </w:rPr>
        <w:t xml:space="preserve"> </w:t>
      </w:r>
      <w:r w:rsidRPr="00B51379">
        <w:rPr>
          <w:rFonts w:cs="Arial"/>
          <w:szCs w:val="22"/>
          <w:lang w:val="es-ES"/>
        </w:rPr>
        <w:t>la variable fue consistente importante en todas las corridas, no solo en una casualidad</w:t>
      </w:r>
      <w:r>
        <w:rPr>
          <w:rFonts w:cs="Arial"/>
          <w:szCs w:val="22"/>
          <w:lang w:val="es-ES"/>
        </w:rPr>
        <w:t xml:space="preserve"> </w:t>
      </w:r>
      <w:r w:rsidRPr="00B51379">
        <w:rPr>
          <w:rFonts w:cs="Arial"/>
          <w:szCs w:val="22"/>
          <w:lang w:val="es-ES"/>
        </w:rPr>
        <w:t>puntual.</w:t>
      </w:r>
    </w:p>
    <w:p w14:paraId="5B22AECD" w14:textId="77777777" w:rsidR="00061EDB" w:rsidRDefault="00297773" w:rsidP="00297773">
      <w:pPr>
        <w:pStyle w:val="NormalWeb"/>
        <w:spacing w:before="0" w:beforeAutospacing="0"/>
        <w:rPr>
          <w:rFonts w:cs="Arial"/>
          <w:b/>
          <w:bCs/>
          <w:szCs w:val="22"/>
          <w:lang w:val="es-ES"/>
        </w:rPr>
      </w:pPr>
      <w:r w:rsidRPr="00B51379">
        <w:rPr>
          <w:rFonts w:cs="Arial"/>
          <w:b/>
          <w:bCs/>
          <w:szCs w:val="22"/>
          <w:lang w:val="es-ES"/>
        </w:rPr>
        <w:t>Criterio de retención y descarte de variables</w:t>
      </w:r>
    </w:p>
    <w:p w14:paraId="043571C4" w14:textId="5DF00356" w:rsidR="00297773" w:rsidRDefault="00B52760" w:rsidP="00297773">
      <w:pPr>
        <w:pStyle w:val="NormalWeb"/>
        <w:spacing w:before="0" w:beforeAutospacing="0"/>
        <w:rPr>
          <w:rFonts w:cs="Arial"/>
          <w:szCs w:val="22"/>
          <w:lang w:val="es-ES"/>
        </w:rPr>
      </w:pPr>
      <w:r w:rsidRPr="00B52760">
        <w:rPr>
          <w:rFonts w:cs="Arial"/>
          <w:szCs w:val="22"/>
          <w:lang w:val="es-ES_tradnl"/>
        </w:rPr>
        <w:t>De las 19 variables evaluadas, el algoritmo Boruta confirmó estadísticamente 6 atributos relevantes: paridad (V201), intervalo intergenésico (V222), altitud conglomerada (V040), edad (V012), índice de masa corporal (IMC) e índice de riqueza (V190). Las 13 variables restantes no superaron a sus correspondientes versiones sombra (</w:t>
      </w:r>
      <w:r w:rsidRPr="00B52760">
        <w:rPr>
          <w:rFonts w:cs="Arial"/>
          <w:i/>
          <w:iCs/>
          <w:szCs w:val="22"/>
          <w:lang w:val="es-ES_tradnl"/>
        </w:rPr>
        <w:t>shadow features</w:t>
      </w:r>
      <w:r w:rsidRPr="00B52760">
        <w:rPr>
          <w:rFonts w:cs="Arial"/>
          <w:szCs w:val="22"/>
          <w:lang w:val="es-ES_tradnl"/>
        </w:rPr>
        <w:t xml:space="preserve">), por lo que se catalogaron como ruido bajo el criterio estricto del algoritmo. No obstante, limitar el modelo exclusivamente a esas 6 variables confirmadas habría omitido predictores sociodemográficos con sólido respaldo teórico en la literatura de salud reproductiva (como el nivel educativo V106, el estado civil V501 o el área de residencia V025). Por </w:t>
      </w:r>
      <w:r w:rsidR="0089402E">
        <w:rPr>
          <w:rFonts w:cs="Arial"/>
          <w:szCs w:val="22"/>
          <w:lang w:val="es-ES_tradnl"/>
        </w:rPr>
        <w:t>esta razón</w:t>
      </w:r>
      <w:r w:rsidRPr="00B52760">
        <w:rPr>
          <w:rFonts w:cs="Arial"/>
          <w:szCs w:val="22"/>
          <w:lang w:val="es-ES_tradnl"/>
        </w:rPr>
        <w:t>, se aplicó un criterio híbrido seleccionando las 10 variables con mayor importancia acumulada, las cuales explican el 88.3% de la importancia total calculada por el Random Forest interno de Boruta, conjugando así la evidencia estadística con el marco teórico de la investigación.</w:t>
      </w:r>
    </w:p>
    <w:tbl>
      <w:tblPr>
        <w:tblStyle w:val="PlainTable1"/>
        <w:tblW w:w="8787" w:type="dxa"/>
        <w:tblLayout w:type="fixed"/>
        <w:tblLook w:val="04A0" w:firstRow="1" w:lastRow="0" w:firstColumn="1" w:lastColumn="0" w:noHBand="0" w:noVBand="1"/>
      </w:tblPr>
      <w:tblGrid>
        <w:gridCol w:w="1134"/>
        <w:gridCol w:w="993"/>
        <w:gridCol w:w="1559"/>
        <w:gridCol w:w="1559"/>
        <w:gridCol w:w="1843"/>
        <w:gridCol w:w="1699"/>
      </w:tblGrid>
      <w:tr w:rsidR="00297773" w:rsidRPr="00146D2F" w14:paraId="6B4C90E0" w14:textId="77777777" w:rsidTr="00297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349E2CF" w14:textId="77777777" w:rsidR="00297773" w:rsidRPr="00687CC7" w:rsidRDefault="00297773">
            <w:pPr>
              <w:rPr>
                <w:rFonts w:cs="Arial"/>
                <w:b w:val="0"/>
                <w:i/>
                <w:sz w:val="20"/>
                <w:szCs w:val="20"/>
                <w:lang w:val="es-ES"/>
              </w:rPr>
            </w:pPr>
            <w:r w:rsidRPr="00687CC7">
              <w:rPr>
                <w:rFonts w:cs="Arial"/>
                <w:sz w:val="20"/>
                <w:szCs w:val="20"/>
                <w:lang w:val="es-ES"/>
              </w:rPr>
              <w:t>Posición</w:t>
            </w:r>
          </w:p>
        </w:tc>
        <w:tc>
          <w:tcPr>
            <w:tcW w:w="993" w:type="dxa"/>
          </w:tcPr>
          <w:p w14:paraId="648ED200" w14:textId="77777777" w:rsidR="00297773" w:rsidRPr="00687CC7" w:rsidRDefault="00297773">
            <w:pPr>
              <w:cnfStyle w:val="100000000000" w:firstRow="1" w:lastRow="0" w:firstColumn="0" w:lastColumn="0" w:oddVBand="0" w:evenVBand="0" w:oddHBand="0" w:evenHBand="0" w:firstRowFirstColumn="0" w:firstRowLastColumn="0" w:lastRowFirstColumn="0" w:lastRowLastColumn="0"/>
              <w:rPr>
                <w:rFonts w:cs="Arial"/>
                <w:b w:val="0"/>
                <w:i/>
                <w:sz w:val="20"/>
                <w:szCs w:val="20"/>
                <w:lang w:val="es-ES"/>
              </w:rPr>
            </w:pPr>
            <w:r w:rsidRPr="00687CC7">
              <w:rPr>
                <w:rFonts w:cs="Arial"/>
                <w:sz w:val="20"/>
                <w:szCs w:val="20"/>
                <w:lang w:val="es-ES"/>
              </w:rPr>
              <w:t>Feature</w:t>
            </w:r>
          </w:p>
        </w:tc>
        <w:tc>
          <w:tcPr>
            <w:tcW w:w="1559" w:type="dxa"/>
          </w:tcPr>
          <w:p w14:paraId="561B29AF" w14:textId="77777777" w:rsidR="00297773" w:rsidRPr="00687CC7" w:rsidRDefault="00297773">
            <w:pPr>
              <w:cnfStyle w:val="100000000000" w:firstRow="1" w:lastRow="0" w:firstColumn="0" w:lastColumn="0" w:oddVBand="0" w:evenVBand="0" w:oddHBand="0" w:evenHBand="0" w:firstRowFirstColumn="0" w:firstRowLastColumn="0" w:lastRowFirstColumn="0" w:lastRowLastColumn="0"/>
              <w:rPr>
                <w:rFonts w:cs="Arial"/>
                <w:b w:val="0"/>
                <w:i/>
                <w:sz w:val="20"/>
                <w:szCs w:val="20"/>
                <w:lang w:val="es-ES"/>
              </w:rPr>
            </w:pPr>
            <w:r w:rsidRPr="00687CC7">
              <w:rPr>
                <w:rFonts w:cs="Arial"/>
                <w:sz w:val="20"/>
                <w:szCs w:val="20"/>
                <w:lang w:val="es-ES"/>
              </w:rPr>
              <w:t>Seleccionada</w:t>
            </w:r>
          </w:p>
        </w:tc>
        <w:tc>
          <w:tcPr>
            <w:tcW w:w="1559" w:type="dxa"/>
          </w:tcPr>
          <w:p w14:paraId="6B1AF6B0" w14:textId="77777777" w:rsidR="00297773" w:rsidRPr="00687CC7" w:rsidRDefault="00297773">
            <w:pPr>
              <w:cnfStyle w:val="100000000000" w:firstRow="1" w:lastRow="0" w:firstColumn="0" w:lastColumn="0" w:oddVBand="0" w:evenVBand="0" w:oddHBand="0" w:evenHBand="0" w:firstRowFirstColumn="0" w:firstRowLastColumn="0" w:lastRowFirstColumn="0" w:lastRowLastColumn="0"/>
              <w:rPr>
                <w:rFonts w:cs="Arial"/>
                <w:b w:val="0"/>
                <w:i/>
                <w:sz w:val="20"/>
                <w:szCs w:val="20"/>
                <w:lang w:val="es-ES"/>
              </w:rPr>
            </w:pPr>
            <w:r w:rsidRPr="00687CC7">
              <w:rPr>
                <w:rFonts w:cs="Arial"/>
                <w:sz w:val="20"/>
                <w:szCs w:val="20"/>
                <w:lang w:val="es-ES"/>
              </w:rPr>
              <w:t>Importancia</w:t>
            </w:r>
          </w:p>
        </w:tc>
        <w:tc>
          <w:tcPr>
            <w:tcW w:w="1843" w:type="dxa"/>
          </w:tcPr>
          <w:p w14:paraId="0476AF28" w14:textId="77777777" w:rsidR="00297773" w:rsidRPr="00687CC7" w:rsidRDefault="00297773">
            <w:pPr>
              <w:cnfStyle w:val="100000000000" w:firstRow="1" w:lastRow="0" w:firstColumn="0" w:lastColumn="0" w:oddVBand="0" w:evenVBand="0" w:oddHBand="0" w:evenHBand="0" w:firstRowFirstColumn="0" w:firstRowLastColumn="0" w:lastRowFirstColumn="0" w:lastRowLastColumn="0"/>
              <w:rPr>
                <w:rFonts w:cs="Arial"/>
                <w:b w:val="0"/>
                <w:i/>
                <w:sz w:val="20"/>
                <w:szCs w:val="20"/>
                <w:lang w:val="es-ES"/>
              </w:rPr>
            </w:pPr>
            <w:r w:rsidRPr="00687CC7">
              <w:rPr>
                <w:rFonts w:cs="Arial"/>
                <w:sz w:val="20"/>
                <w:szCs w:val="20"/>
                <w:lang w:val="es-ES"/>
              </w:rPr>
              <w:t>Importancia_acumulada_pct</w:t>
            </w:r>
          </w:p>
        </w:tc>
        <w:tc>
          <w:tcPr>
            <w:tcW w:w="1699" w:type="dxa"/>
          </w:tcPr>
          <w:p w14:paraId="582A56B0" w14:textId="77777777" w:rsidR="00297773" w:rsidRPr="00687CC7" w:rsidRDefault="00297773">
            <w:pPr>
              <w:cnfStyle w:val="100000000000" w:firstRow="1" w:lastRow="0" w:firstColumn="0" w:lastColumn="0" w:oddVBand="0" w:evenVBand="0" w:oddHBand="0" w:evenHBand="0" w:firstRowFirstColumn="0" w:firstRowLastColumn="0" w:lastRowFirstColumn="0" w:lastRowLastColumn="0"/>
              <w:rPr>
                <w:rFonts w:cs="Arial"/>
                <w:b w:val="0"/>
                <w:i/>
                <w:sz w:val="20"/>
                <w:szCs w:val="20"/>
                <w:lang w:val="es-ES"/>
              </w:rPr>
            </w:pPr>
            <w:r w:rsidRPr="00687CC7">
              <w:rPr>
                <w:rFonts w:cs="Arial"/>
                <w:sz w:val="20"/>
                <w:szCs w:val="20"/>
                <w:lang w:val="es-ES"/>
              </w:rPr>
              <w:t>Z_Score_Estabilidad</w:t>
            </w:r>
          </w:p>
        </w:tc>
      </w:tr>
      <w:tr w:rsidR="00297773" w:rsidRPr="00146D2F" w14:paraId="0B36CD66"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35ED3A3" w14:textId="77777777" w:rsidR="00297773" w:rsidRPr="00687CC7" w:rsidRDefault="00297773">
            <w:pPr>
              <w:rPr>
                <w:rFonts w:cs="Arial"/>
                <w:i/>
                <w:sz w:val="20"/>
                <w:szCs w:val="20"/>
                <w:lang w:val="es-ES"/>
              </w:rPr>
            </w:pPr>
            <w:r w:rsidRPr="00687CC7">
              <w:rPr>
                <w:rFonts w:cs="Arial"/>
                <w:sz w:val="20"/>
                <w:szCs w:val="20"/>
                <w:lang w:val="es-ES"/>
              </w:rPr>
              <w:t>1</w:t>
            </w:r>
          </w:p>
        </w:tc>
        <w:tc>
          <w:tcPr>
            <w:tcW w:w="993" w:type="dxa"/>
          </w:tcPr>
          <w:p w14:paraId="17EA1492"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V201</w:t>
            </w:r>
          </w:p>
        </w:tc>
        <w:tc>
          <w:tcPr>
            <w:tcW w:w="1559" w:type="dxa"/>
          </w:tcPr>
          <w:p w14:paraId="0A23DE5D"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Sí (confirmada)</w:t>
            </w:r>
          </w:p>
        </w:tc>
        <w:tc>
          <w:tcPr>
            <w:tcW w:w="1559" w:type="dxa"/>
          </w:tcPr>
          <w:p w14:paraId="1D16478A"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0.156</w:t>
            </w:r>
          </w:p>
        </w:tc>
        <w:tc>
          <w:tcPr>
            <w:tcW w:w="1843" w:type="dxa"/>
          </w:tcPr>
          <w:p w14:paraId="7AC343FC"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15.6</w:t>
            </w:r>
          </w:p>
        </w:tc>
        <w:tc>
          <w:tcPr>
            <w:tcW w:w="1699" w:type="dxa"/>
          </w:tcPr>
          <w:p w14:paraId="301405FF"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14.57</w:t>
            </w:r>
          </w:p>
        </w:tc>
      </w:tr>
      <w:tr w:rsidR="00297773" w:rsidRPr="00146D2F" w14:paraId="679C4B18"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507279A7" w14:textId="77777777" w:rsidR="00297773" w:rsidRPr="00687CC7" w:rsidRDefault="00297773">
            <w:pPr>
              <w:rPr>
                <w:rFonts w:cs="Arial"/>
                <w:i/>
                <w:sz w:val="20"/>
                <w:szCs w:val="20"/>
                <w:lang w:val="es-ES"/>
              </w:rPr>
            </w:pPr>
            <w:r w:rsidRPr="00687CC7">
              <w:rPr>
                <w:rFonts w:cs="Arial"/>
                <w:sz w:val="20"/>
                <w:szCs w:val="20"/>
                <w:lang w:val="es-ES"/>
              </w:rPr>
              <w:t>2</w:t>
            </w:r>
          </w:p>
        </w:tc>
        <w:tc>
          <w:tcPr>
            <w:tcW w:w="993" w:type="dxa"/>
          </w:tcPr>
          <w:p w14:paraId="52B1CCF7"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V222</w:t>
            </w:r>
          </w:p>
        </w:tc>
        <w:tc>
          <w:tcPr>
            <w:tcW w:w="1559" w:type="dxa"/>
          </w:tcPr>
          <w:p w14:paraId="0A10FCA5"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Sí (confirmada)</w:t>
            </w:r>
          </w:p>
        </w:tc>
        <w:tc>
          <w:tcPr>
            <w:tcW w:w="1559" w:type="dxa"/>
          </w:tcPr>
          <w:p w14:paraId="48B90269"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0.152</w:t>
            </w:r>
          </w:p>
        </w:tc>
        <w:tc>
          <w:tcPr>
            <w:tcW w:w="1843" w:type="dxa"/>
          </w:tcPr>
          <w:p w14:paraId="7C9E4005"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30.8</w:t>
            </w:r>
          </w:p>
        </w:tc>
        <w:tc>
          <w:tcPr>
            <w:tcW w:w="1699" w:type="dxa"/>
          </w:tcPr>
          <w:p w14:paraId="5E0B03C3"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11.68</w:t>
            </w:r>
          </w:p>
        </w:tc>
      </w:tr>
      <w:tr w:rsidR="00297773" w:rsidRPr="00146D2F" w14:paraId="0B8F45A0"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1F9D033" w14:textId="77777777" w:rsidR="00297773" w:rsidRPr="00687CC7" w:rsidRDefault="00297773">
            <w:pPr>
              <w:rPr>
                <w:rFonts w:cs="Arial"/>
                <w:i/>
                <w:sz w:val="20"/>
                <w:szCs w:val="20"/>
                <w:lang w:val="es-ES"/>
              </w:rPr>
            </w:pPr>
            <w:r w:rsidRPr="00687CC7">
              <w:rPr>
                <w:rFonts w:cs="Arial"/>
                <w:sz w:val="20"/>
                <w:szCs w:val="20"/>
                <w:lang w:val="es-ES"/>
              </w:rPr>
              <w:t>3</w:t>
            </w:r>
          </w:p>
        </w:tc>
        <w:tc>
          <w:tcPr>
            <w:tcW w:w="993" w:type="dxa"/>
          </w:tcPr>
          <w:p w14:paraId="17B537BB"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V040</w:t>
            </w:r>
          </w:p>
        </w:tc>
        <w:tc>
          <w:tcPr>
            <w:tcW w:w="1559" w:type="dxa"/>
          </w:tcPr>
          <w:p w14:paraId="1E27B682"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Sí (confirmada)</w:t>
            </w:r>
          </w:p>
        </w:tc>
        <w:tc>
          <w:tcPr>
            <w:tcW w:w="1559" w:type="dxa"/>
          </w:tcPr>
          <w:p w14:paraId="74916E31"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0.140</w:t>
            </w:r>
          </w:p>
        </w:tc>
        <w:tc>
          <w:tcPr>
            <w:tcW w:w="1843" w:type="dxa"/>
          </w:tcPr>
          <w:p w14:paraId="0A3D4D42"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44.8</w:t>
            </w:r>
          </w:p>
        </w:tc>
        <w:tc>
          <w:tcPr>
            <w:tcW w:w="1699" w:type="dxa"/>
          </w:tcPr>
          <w:p w14:paraId="6CC98F67"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8.23</w:t>
            </w:r>
          </w:p>
        </w:tc>
      </w:tr>
      <w:tr w:rsidR="00297773" w:rsidRPr="00146D2F" w14:paraId="59EFEC35"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126ED17C" w14:textId="77777777" w:rsidR="00297773" w:rsidRPr="00687CC7" w:rsidRDefault="00297773">
            <w:pPr>
              <w:rPr>
                <w:rFonts w:cs="Arial"/>
                <w:i/>
                <w:sz w:val="20"/>
                <w:szCs w:val="20"/>
                <w:lang w:val="es-ES"/>
              </w:rPr>
            </w:pPr>
            <w:r w:rsidRPr="00687CC7">
              <w:rPr>
                <w:rFonts w:cs="Arial"/>
                <w:sz w:val="20"/>
                <w:szCs w:val="20"/>
                <w:lang w:val="es-ES"/>
              </w:rPr>
              <w:t>4</w:t>
            </w:r>
          </w:p>
        </w:tc>
        <w:tc>
          <w:tcPr>
            <w:tcW w:w="993" w:type="dxa"/>
          </w:tcPr>
          <w:p w14:paraId="40674B07"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V012</w:t>
            </w:r>
          </w:p>
        </w:tc>
        <w:tc>
          <w:tcPr>
            <w:tcW w:w="1559" w:type="dxa"/>
          </w:tcPr>
          <w:p w14:paraId="55B6223C"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Sí (confirmada)</w:t>
            </w:r>
          </w:p>
        </w:tc>
        <w:tc>
          <w:tcPr>
            <w:tcW w:w="1559" w:type="dxa"/>
          </w:tcPr>
          <w:p w14:paraId="474C37B4"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0.106</w:t>
            </w:r>
          </w:p>
        </w:tc>
        <w:tc>
          <w:tcPr>
            <w:tcW w:w="1843" w:type="dxa"/>
          </w:tcPr>
          <w:p w14:paraId="5201E169"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55.3</w:t>
            </w:r>
          </w:p>
        </w:tc>
        <w:tc>
          <w:tcPr>
            <w:tcW w:w="1699" w:type="dxa"/>
          </w:tcPr>
          <w:p w14:paraId="2D315E00"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8.53</w:t>
            </w:r>
          </w:p>
        </w:tc>
      </w:tr>
      <w:tr w:rsidR="00297773" w:rsidRPr="00146D2F" w14:paraId="53088930"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4458EA9" w14:textId="77777777" w:rsidR="00297773" w:rsidRPr="00687CC7" w:rsidRDefault="00297773">
            <w:pPr>
              <w:rPr>
                <w:rFonts w:cs="Arial"/>
                <w:i/>
                <w:sz w:val="20"/>
                <w:szCs w:val="20"/>
                <w:lang w:val="es-ES"/>
              </w:rPr>
            </w:pPr>
            <w:r w:rsidRPr="00687CC7">
              <w:rPr>
                <w:rFonts w:cs="Arial"/>
                <w:sz w:val="20"/>
                <w:szCs w:val="20"/>
                <w:lang w:val="es-ES"/>
              </w:rPr>
              <w:t>5</w:t>
            </w:r>
          </w:p>
        </w:tc>
        <w:tc>
          <w:tcPr>
            <w:tcW w:w="993" w:type="dxa"/>
          </w:tcPr>
          <w:p w14:paraId="5B7EC854"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IMC</w:t>
            </w:r>
          </w:p>
        </w:tc>
        <w:tc>
          <w:tcPr>
            <w:tcW w:w="1559" w:type="dxa"/>
          </w:tcPr>
          <w:p w14:paraId="29D81DAD"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Sí (confirmada)</w:t>
            </w:r>
          </w:p>
        </w:tc>
        <w:tc>
          <w:tcPr>
            <w:tcW w:w="1559" w:type="dxa"/>
          </w:tcPr>
          <w:p w14:paraId="62F7438C"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0.092</w:t>
            </w:r>
          </w:p>
        </w:tc>
        <w:tc>
          <w:tcPr>
            <w:tcW w:w="1843" w:type="dxa"/>
          </w:tcPr>
          <w:p w14:paraId="42E7398F"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64.6</w:t>
            </w:r>
          </w:p>
        </w:tc>
        <w:tc>
          <w:tcPr>
            <w:tcW w:w="1699" w:type="dxa"/>
          </w:tcPr>
          <w:p w14:paraId="3B980BC6"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6.48</w:t>
            </w:r>
          </w:p>
        </w:tc>
      </w:tr>
      <w:tr w:rsidR="00297773" w:rsidRPr="00146D2F" w14:paraId="06B8B708"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0983E39D" w14:textId="77777777" w:rsidR="00297773" w:rsidRPr="00687CC7" w:rsidRDefault="00297773">
            <w:pPr>
              <w:rPr>
                <w:rFonts w:cs="Arial"/>
                <w:i/>
                <w:sz w:val="20"/>
                <w:szCs w:val="20"/>
                <w:lang w:val="es-ES"/>
              </w:rPr>
            </w:pPr>
            <w:r w:rsidRPr="00687CC7">
              <w:rPr>
                <w:rFonts w:cs="Arial"/>
                <w:sz w:val="20"/>
                <w:szCs w:val="20"/>
                <w:lang w:val="es-ES"/>
              </w:rPr>
              <w:t>6</w:t>
            </w:r>
          </w:p>
        </w:tc>
        <w:tc>
          <w:tcPr>
            <w:tcW w:w="993" w:type="dxa"/>
          </w:tcPr>
          <w:p w14:paraId="23BFA41A"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V190</w:t>
            </w:r>
          </w:p>
        </w:tc>
        <w:tc>
          <w:tcPr>
            <w:tcW w:w="1559" w:type="dxa"/>
          </w:tcPr>
          <w:p w14:paraId="0A07376A"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Sí (confirmada)</w:t>
            </w:r>
          </w:p>
        </w:tc>
        <w:tc>
          <w:tcPr>
            <w:tcW w:w="1559" w:type="dxa"/>
          </w:tcPr>
          <w:p w14:paraId="51E5994D"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0.071</w:t>
            </w:r>
          </w:p>
        </w:tc>
        <w:tc>
          <w:tcPr>
            <w:tcW w:w="1843" w:type="dxa"/>
          </w:tcPr>
          <w:p w14:paraId="7036F6DC"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71.7</w:t>
            </w:r>
          </w:p>
        </w:tc>
        <w:tc>
          <w:tcPr>
            <w:tcW w:w="1699" w:type="dxa"/>
          </w:tcPr>
          <w:p w14:paraId="07A9589A"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6.78</w:t>
            </w:r>
          </w:p>
        </w:tc>
      </w:tr>
      <w:tr w:rsidR="00297773" w:rsidRPr="00146D2F" w14:paraId="1BEF6540"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7527263" w14:textId="77777777" w:rsidR="00297773" w:rsidRPr="00687CC7" w:rsidRDefault="00297773">
            <w:pPr>
              <w:rPr>
                <w:rFonts w:cs="Arial"/>
                <w:i/>
                <w:sz w:val="20"/>
                <w:szCs w:val="20"/>
                <w:lang w:val="es-ES"/>
              </w:rPr>
            </w:pPr>
            <w:r w:rsidRPr="00687CC7">
              <w:rPr>
                <w:rFonts w:cs="Arial"/>
                <w:sz w:val="20"/>
                <w:szCs w:val="20"/>
                <w:lang w:val="es-ES"/>
              </w:rPr>
              <w:t>7</w:t>
            </w:r>
          </w:p>
        </w:tc>
        <w:tc>
          <w:tcPr>
            <w:tcW w:w="993" w:type="dxa"/>
          </w:tcPr>
          <w:p w14:paraId="30FB40EB"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V025</w:t>
            </w:r>
          </w:p>
        </w:tc>
        <w:tc>
          <w:tcPr>
            <w:tcW w:w="1559" w:type="dxa"/>
          </w:tcPr>
          <w:p w14:paraId="31F64213"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No confirmada</w:t>
            </w:r>
          </w:p>
        </w:tc>
        <w:tc>
          <w:tcPr>
            <w:tcW w:w="1559" w:type="dxa"/>
          </w:tcPr>
          <w:p w14:paraId="4F51B06A"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0.063</w:t>
            </w:r>
          </w:p>
        </w:tc>
        <w:tc>
          <w:tcPr>
            <w:tcW w:w="1843" w:type="dxa"/>
          </w:tcPr>
          <w:p w14:paraId="0BE9A05D"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78.0</w:t>
            </w:r>
          </w:p>
        </w:tc>
        <w:tc>
          <w:tcPr>
            <w:tcW w:w="1699" w:type="dxa"/>
          </w:tcPr>
          <w:p w14:paraId="1CB9B8B3"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5.83</w:t>
            </w:r>
          </w:p>
        </w:tc>
      </w:tr>
      <w:tr w:rsidR="00297773" w:rsidRPr="00146D2F" w14:paraId="3E05F1F5"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4A0C00E5" w14:textId="77777777" w:rsidR="00297773" w:rsidRPr="00687CC7" w:rsidRDefault="00297773">
            <w:pPr>
              <w:rPr>
                <w:rFonts w:cs="Arial"/>
                <w:i/>
                <w:sz w:val="20"/>
                <w:szCs w:val="20"/>
                <w:lang w:val="es-ES"/>
              </w:rPr>
            </w:pPr>
            <w:r w:rsidRPr="00687CC7">
              <w:rPr>
                <w:rFonts w:cs="Arial"/>
                <w:sz w:val="20"/>
                <w:szCs w:val="20"/>
                <w:lang w:val="es-ES"/>
              </w:rPr>
              <w:t>8</w:t>
            </w:r>
          </w:p>
        </w:tc>
        <w:tc>
          <w:tcPr>
            <w:tcW w:w="993" w:type="dxa"/>
          </w:tcPr>
          <w:p w14:paraId="498B3752"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V106</w:t>
            </w:r>
          </w:p>
        </w:tc>
        <w:tc>
          <w:tcPr>
            <w:tcW w:w="1559" w:type="dxa"/>
          </w:tcPr>
          <w:p w14:paraId="7CD60E5E"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No confirmada</w:t>
            </w:r>
          </w:p>
        </w:tc>
        <w:tc>
          <w:tcPr>
            <w:tcW w:w="1559" w:type="dxa"/>
          </w:tcPr>
          <w:p w14:paraId="3AF21439"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0.046</w:t>
            </w:r>
          </w:p>
        </w:tc>
        <w:tc>
          <w:tcPr>
            <w:tcW w:w="1843" w:type="dxa"/>
          </w:tcPr>
          <w:p w14:paraId="73FEB415"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82.7</w:t>
            </w:r>
          </w:p>
        </w:tc>
        <w:tc>
          <w:tcPr>
            <w:tcW w:w="1699" w:type="dxa"/>
          </w:tcPr>
          <w:p w14:paraId="0D4F809E"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10.40</w:t>
            </w:r>
          </w:p>
        </w:tc>
      </w:tr>
      <w:tr w:rsidR="00297773" w:rsidRPr="00146D2F" w14:paraId="590D2C23"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5202591" w14:textId="77777777" w:rsidR="00297773" w:rsidRPr="00687CC7" w:rsidRDefault="00297773">
            <w:pPr>
              <w:rPr>
                <w:rFonts w:cs="Arial"/>
                <w:i/>
                <w:sz w:val="20"/>
                <w:szCs w:val="20"/>
                <w:lang w:val="es-ES"/>
              </w:rPr>
            </w:pPr>
            <w:r w:rsidRPr="00687CC7">
              <w:rPr>
                <w:rFonts w:cs="Arial"/>
                <w:sz w:val="20"/>
                <w:szCs w:val="20"/>
                <w:lang w:val="es-ES"/>
              </w:rPr>
              <w:t>9</w:t>
            </w:r>
          </w:p>
        </w:tc>
        <w:tc>
          <w:tcPr>
            <w:tcW w:w="993" w:type="dxa"/>
          </w:tcPr>
          <w:p w14:paraId="3D4DCBD2"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V501</w:t>
            </w:r>
          </w:p>
        </w:tc>
        <w:tc>
          <w:tcPr>
            <w:tcW w:w="1559" w:type="dxa"/>
          </w:tcPr>
          <w:p w14:paraId="6C910E34"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No confirmada</w:t>
            </w:r>
          </w:p>
        </w:tc>
        <w:tc>
          <w:tcPr>
            <w:tcW w:w="1559" w:type="dxa"/>
          </w:tcPr>
          <w:p w14:paraId="13DAD5B5"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0.030</w:t>
            </w:r>
          </w:p>
        </w:tc>
        <w:tc>
          <w:tcPr>
            <w:tcW w:w="1843" w:type="dxa"/>
          </w:tcPr>
          <w:p w14:paraId="4D453B1F"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85.6</w:t>
            </w:r>
          </w:p>
        </w:tc>
        <w:tc>
          <w:tcPr>
            <w:tcW w:w="1699" w:type="dxa"/>
          </w:tcPr>
          <w:p w14:paraId="73FA0134" w14:textId="77777777" w:rsidR="00297773" w:rsidRPr="00687CC7" w:rsidRDefault="00297773">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687CC7">
              <w:rPr>
                <w:rFonts w:cs="Arial"/>
                <w:sz w:val="20"/>
                <w:szCs w:val="20"/>
                <w:lang w:val="es-ES"/>
              </w:rPr>
              <w:t>15.26</w:t>
            </w:r>
          </w:p>
        </w:tc>
      </w:tr>
      <w:tr w:rsidR="00297773" w:rsidRPr="00146D2F" w14:paraId="6BC71960"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69632B7B" w14:textId="77777777" w:rsidR="00297773" w:rsidRPr="00687CC7" w:rsidRDefault="00297773">
            <w:pPr>
              <w:rPr>
                <w:rFonts w:cs="Arial"/>
                <w:i/>
                <w:sz w:val="20"/>
                <w:szCs w:val="20"/>
                <w:lang w:val="es-ES"/>
              </w:rPr>
            </w:pPr>
            <w:r w:rsidRPr="00687CC7">
              <w:rPr>
                <w:rFonts w:cs="Arial"/>
                <w:sz w:val="20"/>
                <w:szCs w:val="20"/>
                <w:lang w:val="es-ES"/>
              </w:rPr>
              <w:t>10</w:t>
            </w:r>
          </w:p>
        </w:tc>
        <w:tc>
          <w:tcPr>
            <w:tcW w:w="993" w:type="dxa"/>
          </w:tcPr>
          <w:p w14:paraId="1C87F5B0"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QS206</w:t>
            </w:r>
          </w:p>
        </w:tc>
        <w:tc>
          <w:tcPr>
            <w:tcW w:w="1559" w:type="dxa"/>
          </w:tcPr>
          <w:p w14:paraId="26E918E9"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No confirmada</w:t>
            </w:r>
          </w:p>
        </w:tc>
        <w:tc>
          <w:tcPr>
            <w:tcW w:w="1559" w:type="dxa"/>
          </w:tcPr>
          <w:p w14:paraId="576D706B"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0.027</w:t>
            </w:r>
          </w:p>
        </w:tc>
        <w:tc>
          <w:tcPr>
            <w:tcW w:w="1843" w:type="dxa"/>
          </w:tcPr>
          <w:p w14:paraId="1C7EA78B"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88.3</w:t>
            </w:r>
          </w:p>
        </w:tc>
        <w:tc>
          <w:tcPr>
            <w:tcW w:w="1699" w:type="dxa"/>
          </w:tcPr>
          <w:p w14:paraId="41EE3DD6" w14:textId="77777777" w:rsidR="00297773" w:rsidRPr="00687CC7" w:rsidRDefault="00297773">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687CC7">
              <w:rPr>
                <w:rFonts w:cs="Arial"/>
                <w:sz w:val="20"/>
                <w:szCs w:val="20"/>
                <w:lang w:val="es-ES"/>
              </w:rPr>
              <w:t>9.20</w:t>
            </w:r>
          </w:p>
        </w:tc>
      </w:tr>
    </w:tbl>
    <w:p w14:paraId="59002A4B" w14:textId="77777777" w:rsidR="00F8135F" w:rsidRDefault="00F8135F" w:rsidP="00643CC1">
      <w:pPr>
        <w:pStyle w:val="TablaNumeracion"/>
      </w:pPr>
      <w:bookmarkStart w:id="188" w:name="_Toc238504211"/>
      <w:bookmarkStart w:id="189" w:name="_Toc1169462123"/>
      <w:bookmarkStart w:id="190" w:name="_Toc241686902"/>
    </w:p>
    <w:p w14:paraId="2EB4B43B" w14:textId="57A1106E" w:rsidR="00297773" w:rsidRPr="00297773" w:rsidRDefault="00297773" w:rsidP="00643CC1">
      <w:pPr>
        <w:pStyle w:val="TablaNumeracion"/>
      </w:pPr>
      <w:bookmarkStart w:id="191" w:name="_Toc242132949"/>
      <w:r w:rsidRPr="00297773">
        <w:t>Tabla</w:t>
      </w:r>
      <w:r w:rsidR="00643CC1">
        <w:t>13</w:t>
      </w:r>
      <w:r w:rsidRPr="00297773">
        <w:t>: Las 10 variables retenidas para el modelado, de un total de 19 evaluadas por Boruta.</w:t>
      </w:r>
      <w:bookmarkEnd w:id="188"/>
      <w:bookmarkEnd w:id="189"/>
      <w:bookmarkEnd w:id="190"/>
      <w:bookmarkEnd w:id="191"/>
    </w:p>
    <w:p w14:paraId="415C7DF1" w14:textId="7CD16931" w:rsidR="00297773" w:rsidRDefault="00297773" w:rsidP="00297773">
      <w:pPr>
        <w:jc w:val="center"/>
        <w:rPr>
          <w:lang w:val="es-ES"/>
        </w:rPr>
      </w:pPr>
      <w:r>
        <w:rPr>
          <w:noProof/>
        </w:rPr>
        <w:drawing>
          <wp:inline distT="0" distB="0" distL="0" distR="0" wp14:anchorId="08BD7EBB" wp14:editId="68B37E35">
            <wp:extent cx="4680000" cy="37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importancia.png"/>
                    <pic:cNvPicPr/>
                  </pic:nvPicPr>
                  <pic:blipFill>
                    <a:blip r:embed="rId15"/>
                    <a:stretch>
                      <a:fillRect/>
                    </a:stretch>
                  </pic:blipFill>
                  <pic:spPr>
                    <a:xfrm>
                      <a:off x="0" y="0"/>
                      <a:ext cx="4680000" cy="3744000"/>
                    </a:xfrm>
                    <a:prstGeom prst="rect">
                      <a:avLst/>
                    </a:prstGeom>
                  </pic:spPr>
                </pic:pic>
              </a:graphicData>
            </a:graphic>
          </wp:inline>
        </w:drawing>
      </w:r>
    </w:p>
    <w:p w14:paraId="312A332A" w14:textId="26464212" w:rsidR="00297773" w:rsidRPr="00297773" w:rsidRDefault="00297773" w:rsidP="001574ED">
      <w:pPr>
        <w:pStyle w:val="Figuranumeracion"/>
        <w:rPr>
          <w:lang w:val="es-ES"/>
        </w:rPr>
      </w:pPr>
      <w:bookmarkStart w:id="192" w:name="_Toc241687519"/>
      <w:bookmarkStart w:id="193" w:name="_Toc242133167"/>
      <w:r w:rsidRPr="00297773">
        <w:rPr>
          <w:lang w:val="es-ES"/>
        </w:rPr>
        <w:t xml:space="preserve">Figura </w:t>
      </w:r>
      <w:r w:rsidRPr="00297773">
        <w:rPr>
          <w:lang w:val="es-ES"/>
        </w:rPr>
        <w:fldChar w:fldCharType="begin"/>
      </w:r>
      <w:r w:rsidRPr="00297773">
        <w:rPr>
          <w:lang w:val="es-ES"/>
        </w:rPr>
        <w:instrText xml:space="preserve"> SEQ Figura \* ARABIC </w:instrText>
      </w:r>
      <w:r w:rsidRPr="00297773">
        <w:rPr>
          <w:lang w:val="es-ES"/>
        </w:rPr>
        <w:fldChar w:fldCharType="separate"/>
      </w:r>
      <w:r w:rsidRPr="00297773">
        <w:rPr>
          <w:noProof/>
          <w:lang w:val="es-ES"/>
        </w:rPr>
        <w:t>5</w:t>
      </w:r>
      <w:r w:rsidRPr="00297773">
        <w:rPr>
          <w:lang w:val="es-ES"/>
        </w:rPr>
        <w:fldChar w:fldCharType="end"/>
      </w:r>
      <w:r w:rsidRPr="00297773">
        <w:rPr>
          <w:lang w:val="es-ES"/>
        </w:rPr>
        <w:t>: Importancia de las 19 variables candidatas según Boruta, ordenadas de mayor a menor</w:t>
      </w:r>
      <w:bookmarkEnd w:id="192"/>
      <w:bookmarkEnd w:id="193"/>
    </w:p>
    <w:p w14:paraId="2D9C6940" w14:textId="77777777" w:rsidR="00297773" w:rsidRPr="004D3A25" w:rsidRDefault="00297773" w:rsidP="00297773">
      <w:pPr>
        <w:pStyle w:val="NormalWeb"/>
        <w:spacing w:before="0" w:beforeAutospacing="0"/>
        <w:rPr>
          <w:b/>
          <w:bCs/>
          <w:lang w:val="es-ES"/>
        </w:rPr>
      </w:pPr>
      <w:r w:rsidRPr="004D3A25">
        <w:rPr>
          <w:b/>
          <w:bCs/>
          <w:lang w:val="es-ES"/>
        </w:rPr>
        <w:t>Tratamiento del desbalance de clases (SMOTE-NC)</w:t>
      </w:r>
    </w:p>
    <w:p w14:paraId="647E7BCA" w14:textId="67EA5516" w:rsidR="00297773" w:rsidRPr="002C2916" w:rsidRDefault="00297773" w:rsidP="00297773">
      <w:pPr>
        <w:pStyle w:val="NormalWeb"/>
        <w:numPr>
          <w:ilvl w:val="0"/>
          <w:numId w:val="31"/>
        </w:numPr>
        <w:spacing w:before="0" w:beforeAutospacing="0"/>
        <w:rPr>
          <w:rFonts w:cs="Arial"/>
          <w:b/>
          <w:bCs/>
          <w:szCs w:val="22"/>
          <w:lang w:val="es-ES"/>
        </w:rPr>
      </w:pPr>
      <w:r w:rsidRPr="008E1DCB">
        <w:rPr>
          <w:rFonts w:cs="Arial"/>
          <w:b/>
          <w:bCs/>
          <w:szCs w:val="22"/>
          <w:lang w:val="es-ES"/>
        </w:rPr>
        <w:t xml:space="preserve">Justificación del uso de </w:t>
      </w:r>
      <w:r w:rsidRPr="008E1DCB">
        <w:rPr>
          <w:rStyle w:val="HTMLCode"/>
          <w:rFonts w:ascii="Arial" w:hAnsi="Arial" w:cs="Arial"/>
          <w:b/>
          <w:bCs/>
          <w:sz w:val="22"/>
          <w:szCs w:val="22"/>
          <w:lang w:val="es-ES"/>
        </w:rPr>
        <w:t xml:space="preserve">SMOTE-NC: </w:t>
      </w:r>
      <w:r w:rsidRPr="008E1DCB">
        <w:rPr>
          <w:rStyle w:val="HTMLCode"/>
          <w:rFonts w:ascii="Arial" w:hAnsi="Arial" w:cs="Arial"/>
          <w:sz w:val="22"/>
          <w:szCs w:val="22"/>
          <w:lang w:val="es-ES"/>
        </w:rPr>
        <w:t xml:space="preserve">Como se vio en la construcción de la muestra, solo el 9% de los registros </w:t>
      </w:r>
      <w:r w:rsidRPr="008E1DCB">
        <w:rPr>
          <w:szCs w:val="22"/>
          <w:lang w:val="es-ES"/>
        </w:rPr>
        <w:t xml:space="preserve">corresponde a mujeres con pérdida gestacional, el 91% restante no reportó ninguna. Entrenar un modelo directamente sobre datos así de desbalanceados suele producir un modelo de baja calidad, que aprende a predecir casi siempre la clase mayoritaria porque eso ya le basta para acertar en 9 de cada 10 casos, sin haber aprendido realmente a distinguir un perfil de riesgo. Para corregir esto se usó “Synthetic Minority Over-sampling Technique for Nominal and Continuous” (SMOTE-NC) la variante para datos mixtos del algoritmo SMOTE propuesto originalmente en </w:t>
      </w:r>
      <w:sdt>
        <w:sdtPr>
          <w:rPr>
            <w:szCs w:val="22"/>
            <w:lang w:val="es-ES"/>
          </w:rPr>
          <w:tag w:val="MENDELEY_CITATION_v3_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LW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Iiwidm9sdW1lIjoiMTYiLCJjb250YWluZXItdGl0bGUtc2hvcnQiOiIifSwiaXNUZW1wb3JhcnkiOmZhbHNlLCJzdXBwcmVzcy1hdXRob3IiOmZhbHNlLCJjb21wb3NpdGUiOmZhbHNlLCJhdXRob3Itb25seSI6ZmFsc2V9XX0="/>
          <w:id w:val="1255322144"/>
          <w:placeholder>
            <w:docPart w:val="4F4210C72EE84DCEAF2B33DE0A19D3F0"/>
          </w:placeholder>
        </w:sdtPr>
        <w:sdtEndPr/>
        <w:sdtContent>
          <w:r w:rsidR="00652AF7" w:rsidRPr="00652AF7">
            <w:rPr>
              <w:rFonts w:cs="Arial"/>
              <w:color w:val="000000"/>
              <w:szCs w:val="22"/>
              <w:lang w:val="es-ES"/>
            </w:rPr>
            <w:t>[</w:t>
          </w:r>
          <w:r w:rsidR="006E4446" w:rsidRPr="006E4446">
            <w:rPr>
              <w:rFonts w:cs="Arial"/>
              <w:color w:val="000000"/>
              <w:szCs w:val="22"/>
              <w:lang w:val="es-ES"/>
            </w:rPr>
            <w:t>34</w:t>
          </w:r>
          <w:r w:rsidR="005239E6" w:rsidRPr="005239E6">
            <w:rPr>
              <w:rFonts w:cs="Arial"/>
              <w:color w:val="000000"/>
              <w:szCs w:val="22"/>
              <w:lang w:val="es-ES"/>
            </w:rPr>
            <w:t>]</w:t>
          </w:r>
        </w:sdtContent>
      </w:sdt>
      <w:r w:rsidRPr="008E1DCB">
        <w:rPr>
          <w:szCs w:val="22"/>
          <w:lang w:val="es-ES"/>
        </w:rPr>
        <w:t xml:space="preserve">, y se eligió específicamente esta variante, y no el SMOTE original, porque el conjunto de variables seleccionado mezcla atributos continuos [edad, altitud, intervalo intergenésico, IMC] con atributos categóricos/ordinales [índice de riqueza, nivel educativo, área de residencia]. El SMOTE original fue diseñado solo para variables numéricas continuas y no maneja bien las categóricas, SMOTE-NC sí distingue entre ambos tipos al momento de generar registros sintéticos, tratando las variables categóricas de forma distinta a las continuas </w:t>
      </w:r>
      <w:sdt>
        <w:sdtPr>
          <w:rPr>
            <w:szCs w:val="22"/>
            <w:lang w:val="es-ES"/>
          </w:rPr>
          <w:tag w:val="MENDELEY_CITATION_v3_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LW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Iiwidm9sdW1lIjoiMTYiLCJjb250YWluZXItdGl0bGUtc2hvcnQiOiIifSwiaXNUZW1wb3JhcnkiOmZhbHNlLCJzdXBwcmVzcy1hdXRob3IiOmZhbHNlLCJjb21wb3NpdGUiOmZhbHNlLCJhdXRob3Itb25seSI6ZmFsc2V9XX0="/>
          <w:id w:val="1522354925"/>
          <w:placeholder>
            <w:docPart w:val="C3AD8A80B3EC49D5803214B9D895F542"/>
          </w:placeholder>
        </w:sdtPr>
        <w:sdtEndPr/>
        <w:sdtContent>
          <w:r w:rsidR="00652AF7" w:rsidRPr="00652AF7">
            <w:rPr>
              <w:rFonts w:cs="Arial"/>
              <w:color w:val="000000"/>
              <w:szCs w:val="22"/>
              <w:lang w:val="es-ES"/>
            </w:rPr>
            <w:t>[</w:t>
          </w:r>
          <w:r w:rsidR="006E4446" w:rsidRPr="006E4446">
            <w:rPr>
              <w:rFonts w:cs="Arial"/>
              <w:color w:val="000000"/>
              <w:szCs w:val="22"/>
              <w:lang w:val="es-ES"/>
            </w:rPr>
            <w:t>34</w:t>
          </w:r>
          <w:r w:rsidR="007C67E2" w:rsidRPr="007C67E2">
            <w:rPr>
              <w:rFonts w:cs="Arial"/>
              <w:color w:val="000000"/>
              <w:szCs w:val="22"/>
              <w:lang w:val="es-ES"/>
            </w:rPr>
            <w:t>]</w:t>
          </w:r>
        </w:sdtContent>
      </w:sdt>
      <w:r w:rsidRPr="008E1DCB">
        <w:rPr>
          <w:szCs w:val="22"/>
          <w:lang w:val="es-ES"/>
        </w:rPr>
        <w:t>.</w:t>
      </w:r>
    </w:p>
    <w:p w14:paraId="635FCF6B" w14:textId="77777777" w:rsidR="00297773" w:rsidRPr="008E1DCB" w:rsidRDefault="00297773" w:rsidP="00297773">
      <w:pPr>
        <w:pStyle w:val="NormalWeb"/>
        <w:numPr>
          <w:ilvl w:val="0"/>
          <w:numId w:val="31"/>
        </w:numPr>
        <w:spacing w:before="0" w:beforeAutospacing="0"/>
        <w:rPr>
          <w:rFonts w:cs="Arial"/>
          <w:b/>
          <w:bCs/>
          <w:szCs w:val="22"/>
          <w:lang w:val="es-ES"/>
        </w:rPr>
      </w:pPr>
      <w:r w:rsidRPr="008E1DCB">
        <w:rPr>
          <w:rFonts w:cs="Arial"/>
          <w:b/>
          <w:bCs/>
          <w:szCs w:val="22"/>
          <w:lang w:val="es-ES"/>
        </w:rPr>
        <w:t xml:space="preserve">Aplicación únicamente sobre el conjunto de entrenamiento: </w:t>
      </w:r>
      <w:r w:rsidRPr="008E1DCB">
        <w:rPr>
          <w:szCs w:val="22"/>
          <w:lang w:val="es-ES"/>
        </w:rPr>
        <w:t>Al igual que con la selección de variables, el balanceo se aplicó exclusivamente sobre el 80% de entrenamiento, nunca sobre el 20% de prueba. El conjunto de prueba debe conservar la proporción real de la población (91%/9%), porque de lo contrario la evaluación final no representaría un escenario real de uso del modelo. SMOTE-NC no duplica registros existentes, sino que genera registros sintéticos nuevos interpolando entre casos reales similares de la clase minoritaria, lo que le da al modelo más variedad de ejemplos para aprender que si simplemente se repitieran los mismos casos varias veces.</w:t>
      </w:r>
    </w:p>
    <w:p w14:paraId="6DA5304F" w14:textId="77777777" w:rsidR="00297773" w:rsidRPr="00B860FA" w:rsidRDefault="00297773" w:rsidP="00297773">
      <w:pPr>
        <w:pStyle w:val="NormalWeb"/>
        <w:spacing w:before="0" w:beforeAutospacing="0"/>
        <w:rPr>
          <w:rFonts w:cs="Arial"/>
          <w:b/>
          <w:bCs/>
          <w:lang w:val="es-ES"/>
        </w:rPr>
      </w:pPr>
    </w:p>
    <w:p w14:paraId="753B2AE0" w14:textId="20E50C13" w:rsidR="00297773" w:rsidRDefault="00297773" w:rsidP="00297773">
      <w:pPr>
        <w:pStyle w:val="NormalWeb"/>
        <w:spacing w:before="0" w:beforeAutospacing="0"/>
        <w:rPr>
          <w:rFonts w:cs="Arial"/>
          <w:b/>
          <w:bCs/>
          <w:lang w:val="es-ES"/>
        </w:rPr>
      </w:pPr>
      <w:r w:rsidRPr="00B860FA">
        <w:rPr>
          <w:rFonts w:cs="Arial"/>
          <w:b/>
          <w:bCs/>
          <w:lang w:val="es-ES"/>
        </w:rPr>
        <w:t>Verificación de la nueva distribución balanceada entre clases</w:t>
      </w:r>
    </w:p>
    <w:tbl>
      <w:tblPr>
        <w:tblStyle w:val="PlainTable1"/>
        <w:tblW w:w="0" w:type="auto"/>
        <w:tblLook w:val="04A0" w:firstRow="1" w:lastRow="0" w:firstColumn="1" w:lastColumn="0" w:noHBand="0" w:noVBand="1"/>
      </w:tblPr>
      <w:tblGrid>
        <w:gridCol w:w="2130"/>
        <w:gridCol w:w="2123"/>
        <w:gridCol w:w="2712"/>
        <w:gridCol w:w="1529"/>
      </w:tblGrid>
      <w:tr w:rsidR="00297773" w:rsidRPr="00207944" w14:paraId="7820EF2E" w14:textId="77777777" w:rsidTr="00800E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E8CE08" w14:textId="77777777" w:rsidR="00297773" w:rsidRPr="002C2916" w:rsidRDefault="00297773">
            <w:pPr>
              <w:rPr>
                <w:b w:val="0"/>
                <w:i/>
                <w:sz w:val="20"/>
                <w:szCs w:val="28"/>
                <w:lang w:val="es-ES"/>
              </w:rPr>
            </w:pPr>
            <w:r w:rsidRPr="002C2916">
              <w:rPr>
                <w:sz w:val="20"/>
                <w:szCs w:val="28"/>
                <w:lang w:val="es-ES"/>
              </w:rPr>
              <w:t>Conjunto</w:t>
            </w:r>
          </w:p>
        </w:tc>
        <w:tc>
          <w:tcPr>
            <w:tcW w:w="2160" w:type="dxa"/>
          </w:tcPr>
          <w:p w14:paraId="7334F014" w14:textId="77777777" w:rsidR="00297773" w:rsidRPr="002C2916" w:rsidRDefault="00297773">
            <w:pPr>
              <w:cnfStyle w:val="100000000000" w:firstRow="1" w:lastRow="0" w:firstColumn="0" w:lastColumn="0" w:oddVBand="0" w:evenVBand="0" w:oddHBand="0" w:evenHBand="0" w:firstRowFirstColumn="0" w:firstRowLastColumn="0" w:lastRowFirstColumn="0" w:lastRowLastColumn="0"/>
              <w:rPr>
                <w:b w:val="0"/>
                <w:i/>
                <w:sz w:val="20"/>
                <w:szCs w:val="28"/>
                <w:lang w:val="es-ES"/>
              </w:rPr>
            </w:pPr>
            <w:r w:rsidRPr="002C2916">
              <w:rPr>
                <w:sz w:val="20"/>
                <w:szCs w:val="28"/>
                <w:lang w:val="es-ES"/>
              </w:rPr>
              <w:t>Clase 0 (sin pérdida)</w:t>
            </w:r>
          </w:p>
        </w:tc>
        <w:tc>
          <w:tcPr>
            <w:tcW w:w="2768" w:type="dxa"/>
          </w:tcPr>
          <w:p w14:paraId="50EB341D" w14:textId="77777777" w:rsidR="00297773" w:rsidRPr="002C2916" w:rsidRDefault="00297773">
            <w:pPr>
              <w:cnfStyle w:val="100000000000" w:firstRow="1" w:lastRow="0" w:firstColumn="0" w:lastColumn="0" w:oddVBand="0" w:evenVBand="0" w:oddHBand="0" w:evenHBand="0" w:firstRowFirstColumn="0" w:firstRowLastColumn="0" w:lastRowFirstColumn="0" w:lastRowLastColumn="0"/>
              <w:rPr>
                <w:b w:val="0"/>
                <w:i/>
                <w:sz w:val="20"/>
                <w:szCs w:val="28"/>
                <w:lang w:val="es-ES"/>
              </w:rPr>
            </w:pPr>
            <w:r w:rsidRPr="002C2916">
              <w:rPr>
                <w:sz w:val="20"/>
                <w:szCs w:val="28"/>
                <w:lang w:val="es-ES"/>
              </w:rPr>
              <w:t>Clase 1 (con pérdida)</w:t>
            </w:r>
          </w:p>
        </w:tc>
        <w:tc>
          <w:tcPr>
            <w:tcW w:w="1552" w:type="dxa"/>
          </w:tcPr>
          <w:p w14:paraId="6A3B1852" w14:textId="77777777" w:rsidR="00297773" w:rsidRPr="002C2916" w:rsidRDefault="00297773">
            <w:pPr>
              <w:cnfStyle w:val="100000000000" w:firstRow="1" w:lastRow="0" w:firstColumn="0" w:lastColumn="0" w:oddVBand="0" w:evenVBand="0" w:oddHBand="0" w:evenHBand="0" w:firstRowFirstColumn="0" w:firstRowLastColumn="0" w:lastRowFirstColumn="0" w:lastRowLastColumn="0"/>
              <w:rPr>
                <w:b w:val="0"/>
                <w:i/>
                <w:sz w:val="20"/>
                <w:szCs w:val="28"/>
                <w:lang w:val="es-ES"/>
              </w:rPr>
            </w:pPr>
            <w:r w:rsidRPr="002C2916">
              <w:rPr>
                <w:sz w:val="20"/>
                <w:szCs w:val="28"/>
                <w:lang w:val="es-ES"/>
              </w:rPr>
              <w:t>Total</w:t>
            </w:r>
          </w:p>
        </w:tc>
      </w:tr>
      <w:tr w:rsidR="00297773" w:rsidRPr="00207944" w14:paraId="310E0BD7" w14:textId="77777777" w:rsidTr="00800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84BF68" w14:textId="77777777" w:rsidR="00297773" w:rsidRPr="002C2916" w:rsidRDefault="00297773">
            <w:pPr>
              <w:rPr>
                <w:i/>
                <w:sz w:val="20"/>
                <w:szCs w:val="28"/>
                <w:lang w:val="es-ES"/>
              </w:rPr>
            </w:pPr>
            <w:r w:rsidRPr="00207944">
              <w:rPr>
                <w:sz w:val="20"/>
                <w:szCs w:val="20"/>
                <w:lang w:val="es-ES"/>
              </w:rPr>
              <w:t>Train, antes de SMOTE-NC</w:t>
            </w:r>
          </w:p>
        </w:tc>
        <w:tc>
          <w:tcPr>
            <w:tcW w:w="2160" w:type="dxa"/>
          </w:tcPr>
          <w:p w14:paraId="59AFD0D2" w14:textId="77777777" w:rsidR="00297773" w:rsidRPr="002C2916" w:rsidRDefault="00297773">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28,550 (91.2%)</w:t>
            </w:r>
          </w:p>
        </w:tc>
        <w:tc>
          <w:tcPr>
            <w:tcW w:w="2768" w:type="dxa"/>
          </w:tcPr>
          <w:p w14:paraId="48EAF28A" w14:textId="77777777" w:rsidR="00297773" w:rsidRPr="002C2916" w:rsidRDefault="00297773">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2,738 (8.8%)</w:t>
            </w:r>
          </w:p>
        </w:tc>
        <w:tc>
          <w:tcPr>
            <w:tcW w:w="1552" w:type="dxa"/>
          </w:tcPr>
          <w:p w14:paraId="78676156" w14:textId="77777777" w:rsidR="00297773" w:rsidRPr="002C2916" w:rsidRDefault="00297773">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31,288</w:t>
            </w:r>
          </w:p>
        </w:tc>
      </w:tr>
      <w:tr w:rsidR="00297773" w:rsidRPr="00207944" w14:paraId="64584F91" w14:textId="77777777" w:rsidTr="00800E4D">
        <w:tc>
          <w:tcPr>
            <w:cnfStyle w:val="001000000000" w:firstRow="0" w:lastRow="0" w:firstColumn="1" w:lastColumn="0" w:oddVBand="0" w:evenVBand="0" w:oddHBand="0" w:evenHBand="0" w:firstRowFirstColumn="0" w:firstRowLastColumn="0" w:lastRowFirstColumn="0" w:lastRowLastColumn="0"/>
            <w:tcW w:w="2160" w:type="dxa"/>
          </w:tcPr>
          <w:p w14:paraId="02E90AA8" w14:textId="77777777" w:rsidR="00297773" w:rsidRPr="002C2916" w:rsidRDefault="00297773">
            <w:pPr>
              <w:rPr>
                <w:i/>
                <w:sz w:val="20"/>
                <w:szCs w:val="28"/>
                <w:lang w:val="es-ES"/>
              </w:rPr>
            </w:pPr>
            <w:r w:rsidRPr="00207944">
              <w:rPr>
                <w:sz w:val="20"/>
                <w:szCs w:val="20"/>
                <w:lang w:val="es-ES"/>
              </w:rPr>
              <w:t>Train, después de SMOTE-NC</w:t>
            </w:r>
          </w:p>
        </w:tc>
        <w:tc>
          <w:tcPr>
            <w:tcW w:w="2160" w:type="dxa"/>
          </w:tcPr>
          <w:p w14:paraId="414A7073" w14:textId="77777777" w:rsidR="00297773" w:rsidRPr="002C2916" w:rsidRDefault="00297773">
            <w:pPr>
              <w:cnfStyle w:val="000000000000" w:firstRow="0" w:lastRow="0" w:firstColumn="0" w:lastColumn="0" w:oddVBand="0" w:evenVBand="0" w:oddHBand="0" w:evenHBand="0" w:firstRowFirstColumn="0" w:firstRowLastColumn="0" w:lastRowFirstColumn="0" w:lastRowLastColumn="0"/>
              <w:rPr>
                <w:sz w:val="20"/>
                <w:szCs w:val="28"/>
                <w:lang w:val="es-ES"/>
              </w:rPr>
            </w:pPr>
            <w:r w:rsidRPr="00207944">
              <w:rPr>
                <w:sz w:val="20"/>
                <w:szCs w:val="20"/>
                <w:lang w:val="es-ES"/>
              </w:rPr>
              <w:t>28,550 (50%)</w:t>
            </w:r>
          </w:p>
        </w:tc>
        <w:tc>
          <w:tcPr>
            <w:tcW w:w="2768" w:type="dxa"/>
          </w:tcPr>
          <w:p w14:paraId="5FC8C611" w14:textId="77777777" w:rsidR="00297773" w:rsidRPr="002C2916" w:rsidRDefault="00297773">
            <w:pPr>
              <w:cnfStyle w:val="000000000000" w:firstRow="0" w:lastRow="0" w:firstColumn="0" w:lastColumn="0" w:oddVBand="0" w:evenVBand="0" w:oddHBand="0" w:evenHBand="0" w:firstRowFirstColumn="0" w:firstRowLastColumn="0" w:lastRowFirstColumn="0" w:lastRowLastColumn="0"/>
              <w:rPr>
                <w:sz w:val="20"/>
                <w:szCs w:val="28"/>
                <w:lang w:val="es-ES"/>
              </w:rPr>
            </w:pPr>
            <w:r w:rsidRPr="00207944">
              <w:rPr>
                <w:sz w:val="20"/>
                <w:szCs w:val="20"/>
                <w:lang w:val="es-ES"/>
              </w:rPr>
              <w:t>28,550 (50%)</w:t>
            </w:r>
          </w:p>
        </w:tc>
        <w:tc>
          <w:tcPr>
            <w:tcW w:w="1552" w:type="dxa"/>
          </w:tcPr>
          <w:p w14:paraId="3463664C" w14:textId="77777777" w:rsidR="00297773" w:rsidRPr="002C2916" w:rsidRDefault="00297773">
            <w:pPr>
              <w:cnfStyle w:val="000000000000" w:firstRow="0" w:lastRow="0" w:firstColumn="0" w:lastColumn="0" w:oddVBand="0" w:evenVBand="0" w:oddHBand="0" w:evenHBand="0" w:firstRowFirstColumn="0" w:firstRowLastColumn="0" w:lastRowFirstColumn="0" w:lastRowLastColumn="0"/>
              <w:rPr>
                <w:sz w:val="20"/>
                <w:szCs w:val="28"/>
                <w:lang w:val="es-ES"/>
              </w:rPr>
            </w:pPr>
            <w:r w:rsidRPr="00207944">
              <w:rPr>
                <w:sz w:val="20"/>
                <w:szCs w:val="20"/>
                <w:lang w:val="es-ES"/>
              </w:rPr>
              <w:t>57,100</w:t>
            </w:r>
          </w:p>
        </w:tc>
      </w:tr>
      <w:tr w:rsidR="00297773" w:rsidRPr="00207944" w14:paraId="23A4A253" w14:textId="77777777" w:rsidTr="00800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F16556" w14:textId="77777777" w:rsidR="00297773" w:rsidRPr="002C2916" w:rsidRDefault="00297773">
            <w:pPr>
              <w:rPr>
                <w:i/>
                <w:sz w:val="20"/>
                <w:szCs w:val="28"/>
                <w:lang w:val="es-ES"/>
              </w:rPr>
            </w:pPr>
            <w:r w:rsidRPr="00207944">
              <w:rPr>
                <w:sz w:val="20"/>
                <w:szCs w:val="20"/>
                <w:lang w:val="es-ES"/>
              </w:rPr>
              <w:t>Test (sin modificar)</w:t>
            </w:r>
          </w:p>
        </w:tc>
        <w:tc>
          <w:tcPr>
            <w:tcW w:w="2160" w:type="dxa"/>
          </w:tcPr>
          <w:p w14:paraId="09C97128" w14:textId="77777777" w:rsidR="00297773" w:rsidRPr="002C2916" w:rsidRDefault="00297773">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7,138 (91.3%)</w:t>
            </w:r>
          </w:p>
        </w:tc>
        <w:tc>
          <w:tcPr>
            <w:tcW w:w="2768" w:type="dxa"/>
          </w:tcPr>
          <w:p w14:paraId="1006C800" w14:textId="77777777" w:rsidR="00297773" w:rsidRPr="002C2916" w:rsidRDefault="00297773">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684 (8.7%)</w:t>
            </w:r>
          </w:p>
        </w:tc>
        <w:tc>
          <w:tcPr>
            <w:tcW w:w="1552" w:type="dxa"/>
          </w:tcPr>
          <w:p w14:paraId="6F3371E0" w14:textId="77777777" w:rsidR="00297773" w:rsidRPr="002C2916" w:rsidRDefault="00297773">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7,822</w:t>
            </w:r>
          </w:p>
        </w:tc>
      </w:tr>
    </w:tbl>
    <w:p w14:paraId="7DF41F0B" w14:textId="77777777" w:rsidR="00297773" w:rsidRPr="00B860FA" w:rsidRDefault="00297773" w:rsidP="00297773">
      <w:pPr>
        <w:pStyle w:val="NormalWeb"/>
        <w:spacing w:before="0" w:beforeAutospacing="0"/>
        <w:rPr>
          <w:rFonts w:cs="Arial"/>
          <w:b/>
          <w:bCs/>
          <w:lang w:val="es-ES"/>
        </w:rPr>
      </w:pPr>
    </w:p>
    <w:p w14:paraId="1957E17C" w14:textId="6F07476A" w:rsidR="00297773" w:rsidRDefault="00297773" w:rsidP="00643CC1">
      <w:pPr>
        <w:pStyle w:val="TablaNumeracion"/>
      </w:pPr>
      <w:bookmarkStart w:id="194" w:name="_Toc238504212"/>
      <w:bookmarkStart w:id="195" w:name="_Toc1857910690"/>
      <w:bookmarkStart w:id="196" w:name="_Toc241686903"/>
      <w:bookmarkStart w:id="197" w:name="_Toc242132950"/>
      <w:r w:rsidRPr="00B860FA">
        <w:t xml:space="preserve">Tabla </w:t>
      </w:r>
      <w:r w:rsidRPr="00B860FA">
        <w:fldChar w:fldCharType="begin"/>
      </w:r>
      <w:r w:rsidRPr="00B860FA">
        <w:instrText xml:space="preserve"> SEQ Tabla \* ARABIC </w:instrText>
      </w:r>
      <w:r w:rsidRPr="00B860FA">
        <w:fldChar w:fldCharType="separate"/>
      </w:r>
      <w:r w:rsidRPr="00B860FA">
        <w:rPr>
          <w:noProof/>
        </w:rPr>
        <w:t>1</w:t>
      </w:r>
      <w:r w:rsidRPr="00B860FA">
        <w:fldChar w:fldCharType="end"/>
      </w:r>
      <w:r w:rsidR="00643CC1">
        <w:t>4</w:t>
      </w:r>
      <w:r w:rsidRPr="00B860FA">
        <w:t>: Distribución de clases en train antes/después de SMOTE-NC, y en test</w:t>
      </w:r>
      <w:bookmarkEnd w:id="194"/>
      <w:bookmarkEnd w:id="195"/>
      <w:bookmarkEnd w:id="196"/>
      <w:bookmarkEnd w:id="197"/>
    </w:p>
    <w:p w14:paraId="50B0484F" w14:textId="0726F3DC" w:rsidR="00800E4D" w:rsidRDefault="00800E4D" w:rsidP="00800E4D">
      <w:pPr>
        <w:rPr>
          <w:lang w:val="es-ES"/>
        </w:rPr>
      </w:pPr>
      <w:r w:rsidRPr="000C6691">
        <w:rPr>
          <w:lang w:val="es-ES"/>
        </w:rPr>
        <w:t>Para verificar que el balanceo realmente cumple su propósito, se entrenó un mismo modelo (Random Forest) sin y con SMOTE-NC, evaluando ambas versiones sobre el mismo conjunto de prueba (siempre en su proporción real). Los resultados se resumen en la Tabla 1</w:t>
      </w:r>
      <w:r w:rsidR="0064125F">
        <w:rPr>
          <w:lang w:val="es-ES"/>
        </w:rPr>
        <w:t>5</w:t>
      </w:r>
      <w:r w:rsidRPr="000C6691">
        <w:rPr>
          <w:lang w:val="es-ES"/>
        </w:rPr>
        <w:t>.</w:t>
      </w:r>
    </w:p>
    <w:p w14:paraId="15D2D22C" w14:textId="77777777" w:rsidR="00800E4D" w:rsidRPr="000C6691" w:rsidRDefault="00800E4D" w:rsidP="00800E4D">
      <w:pPr>
        <w:rPr>
          <w:lang w:val="es-ES"/>
        </w:rPr>
      </w:pPr>
    </w:p>
    <w:tbl>
      <w:tblPr>
        <w:tblStyle w:val="PlainTable1"/>
        <w:tblW w:w="0" w:type="auto"/>
        <w:tblLayout w:type="fixed"/>
        <w:tblLook w:val="04A0" w:firstRow="1" w:lastRow="0" w:firstColumn="1" w:lastColumn="0" w:noHBand="0" w:noVBand="1"/>
      </w:tblPr>
      <w:tblGrid>
        <w:gridCol w:w="1134"/>
        <w:gridCol w:w="993"/>
        <w:gridCol w:w="1266"/>
        <w:gridCol w:w="1408"/>
        <w:gridCol w:w="1199"/>
        <w:gridCol w:w="944"/>
        <w:gridCol w:w="987"/>
        <w:gridCol w:w="856"/>
      </w:tblGrid>
      <w:tr w:rsidR="00800E4D" w:rsidRPr="001849FB" w14:paraId="0E171BA7" w14:textId="77777777" w:rsidTr="00800E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3D5A2CC" w14:textId="77777777" w:rsidR="00800E4D" w:rsidRPr="004D2ABF" w:rsidRDefault="00800E4D" w:rsidP="00800E4D">
            <w:pPr>
              <w:spacing w:line="240" w:lineRule="auto"/>
              <w:rPr>
                <w:b w:val="0"/>
                <w:bCs w:val="0"/>
                <w:i/>
                <w:iCs/>
                <w:sz w:val="20"/>
                <w:szCs w:val="20"/>
                <w:lang w:val="es-ES"/>
              </w:rPr>
            </w:pPr>
            <w:r w:rsidRPr="004D2ABF">
              <w:rPr>
                <w:sz w:val="20"/>
                <w:szCs w:val="20"/>
                <w:lang w:val="es-ES"/>
              </w:rPr>
              <w:t>Condición</w:t>
            </w:r>
          </w:p>
        </w:tc>
        <w:tc>
          <w:tcPr>
            <w:tcW w:w="993" w:type="dxa"/>
          </w:tcPr>
          <w:p w14:paraId="45D34A85" w14:textId="77777777" w:rsidR="00800E4D" w:rsidRPr="004D2ABF" w:rsidRDefault="00800E4D" w:rsidP="00800E4D">
            <w:pPr>
              <w:spacing w:line="240" w:lineRule="auto"/>
              <w:cnfStyle w:val="100000000000" w:firstRow="1" w:lastRow="0" w:firstColumn="0" w:lastColumn="0" w:oddVBand="0" w:evenVBand="0" w:oddHBand="0" w:evenHBand="0" w:firstRowFirstColumn="0" w:firstRowLastColumn="0" w:lastRowFirstColumn="0" w:lastRowLastColumn="0"/>
              <w:rPr>
                <w:b w:val="0"/>
                <w:bCs w:val="0"/>
                <w:i/>
                <w:iCs/>
                <w:sz w:val="20"/>
                <w:szCs w:val="20"/>
                <w:lang w:val="es-ES"/>
              </w:rPr>
            </w:pPr>
            <w:r w:rsidRPr="004D2ABF">
              <w:rPr>
                <w:sz w:val="20"/>
                <w:szCs w:val="20"/>
                <w:lang w:val="es-ES"/>
              </w:rPr>
              <w:t>Accuracy</w:t>
            </w:r>
          </w:p>
        </w:tc>
        <w:tc>
          <w:tcPr>
            <w:tcW w:w="1266" w:type="dxa"/>
          </w:tcPr>
          <w:p w14:paraId="55DEA50F" w14:textId="77777777" w:rsidR="00800E4D" w:rsidRPr="004D2ABF" w:rsidRDefault="00800E4D" w:rsidP="00800E4D">
            <w:pPr>
              <w:spacing w:line="240" w:lineRule="auto"/>
              <w:cnfStyle w:val="100000000000" w:firstRow="1" w:lastRow="0" w:firstColumn="0" w:lastColumn="0" w:oddVBand="0" w:evenVBand="0" w:oddHBand="0" w:evenHBand="0" w:firstRowFirstColumn="0" w:firstRowLastColumn="0" w:lastRowFirstColumn="0" w:lastRowLastColumn="0"/>
              <w:rPr>
                <w:b w:val="0"/>
                <w:bCs w:val="0"/>
                <w:i/>
                <w:iCs/>
                <w:sz w:val="20"/>
                <w:szCs w:val="20"/>
                <w:lang w:val="es-ES"/>
              </w:rPr>
            </w:pPr>
            <w:r w:rsidRPr="004D2ABF">
              <w:rPr>
                <w:sz w:val="20"/>
                <w:szCs w:val="20"/>
                <w:lang w:val="es-ES"/>
              </w:rPr>
              <w:t>Balanced_Accuracy</w:t>
            </w:r>
          </w:p>
        </w:tc>
        <w:tc>
          <w:tcPr>
            <w:tcW w:w="1408" w:type="dxa"/>
          </w:tcPr>
          <w:p w14:paraId="596F1AFF" w14:textId="77777777" w:rsidR="00800E4D" w:rsidRPr="004D2ABF" w:rsidRDefault="00800E4D" w:rsidP="00800E4D">
            <w:pPr>
              <w:spacing w:line="240" w:lineRule="auto"/>
              <w:cnfStyle w:val="100000000000" w:firstRow="1" w:lastRow="0" w:firstColumn="0" w:lastColumn="0" w:oddVBand="0" w:evenVBand="0" w:oddHBand="0" w:evenHBand="0" w:firstRowFirstColumn="0" w:firstRowLastColumn="0" w:lastRowFirstColumn="0" w:lastRowLastColumn="0"/>
              <w:rPr>
                <w:b w:val="0"/>
                <w:bCs w:val="0"/>
                <w:i/>
                <w:iCs/>
                <w:sz w:val="20"/>
                <w:szCs w:val="20"/>
                <w:lang w:val="es-ES"/>
              </w:rPr>
            </w:pPr>
            <w:r w:rsidRPr="004D2ABF">
              <w:rPr>
                <w:sz w:val="20"/>
                <w:szCs w:val="20"/>
                <w:lang w:val="es-ES"/>
              </w:rPr>
              <w:t>Precision_clase1</w:t>
            </w:r>
          </w:p>
        </w:tc>
        <w:tc>
          <w:tcPr>
            <w:tcW w:w="1199" w:type="dxa"/>
          </w:tcPr>
          <w:p w14:paraId="166B8DB8" w14:textId="77777777" w:rsidR="00800E4D" w:rsidRPr="004D2ABF" w:rsidRDefault="00800E4D" w:rsidP="00800E4D">
            <w:pPr>
              <w:spacing w:line="240" w:lineRule="auto"/>
              <w:cnfStyle w:val="100000000000" w:firstRow="1" w:lastRow="0" w:firstColumn="0" w:lastColumn="0" w:oddVBand="0" w:evenVBand="0" w:oddHBand="0" w:evenHBand="0" w:firstRowFirstColumn="0" w:firstRowLastColumn="0" w:lastRowFirstColumn="0" w:lastRowLastColumn="0"/>
              <w:rPr>
                <w:b w:val="0"/>
                <w:bCs w:val="0"/>
                <w:i/>
                <w:iCs/>
                <w:sz w:val="20"/>
                <w:szCs w:val="20"/>
                <w:lang w:val="es-ES"/>
              </w:rPr>
            </w:pPr>
            <w:r w:rsidRPr="004D2ABF">
              <w:rPr>
                <w:sz w:val="20"/>
                <w:szCs w:val="20"/>
                <w:lang w:val="es-ES"/>
              </w:rPr>
              <w:t>Recall_clase1</w:t>
            </w:r>
          </w:p>
        </w:tc>
        <w:tc>
          <w:tcPr>
            <w:tcW w:w="944" w:type="dxa"/>
          </w:tcPr>
          <w:p w14:paraId="37288098" w14:textId="77777777" w:rsidR="00800E4D" w:rsidRPr="004D2ABF" w:rsidRDefault="00800E4D" w:rsidP="00800E4D">
            <w:pPr>
              <w:spacing w:line="240" w:lineRule="auto"/>
              <w:cnfStyle w:val="100000000000" w:firstRow="1" w:lastRow="0" w:firstColumn="0" w:lastColumn="0" w:oddVBand="0" w:evenVBand="0" w:oddHBand="0" w:evenHBand="0" w:firstRowFirstColumn="0" w:firstRowLastColumn="0" w:lastRowFirstColumn="0" w:lastRowLastColumn="0"/>
              <w:rPr>
                <w:b w:val="0"/>
                <w:bCs w:val="0"/>
                <w:i/>
                <w:iCs/>
                <w:sz w:val="20"/>
                <w:szCs w:val="20"/>
                <w:lang w:val="es-ES"/>
              </w:rPr>
            </w:pPr>
            <w:r w:rsidRPr="004D2ABF">
              <w:rPr>
                <w:sz w:val="20"/>
                <w:szCs w:val="20"/>
                <w:lang w:val="es-ES"/>
              </w:rPr>
              <w:t>F1_clase1</w:t>
            </w:r>
          </w:p>
        </w:tc>
        <w:tc>
          <w:tcPr>
            <w:tcW w:w="987" w:type="dxa"/>
          </w:tcPr>
          <w:p w14:paraId="27DA1C44" w14:textId="77777777" w:rsidR="00800E4D" w:rsidRPr="004D2ABF" w:rsidRDefault="00800E4D" w:rsidP="00800E4D">
            <w:pPr>
              <w:spacing w:line="240" w:lineRule="auto"/>
              <w:cnfStyle w:val="100000000000" w:firstRow="1" w:lastRow="0" w:firstColumn="0" w:lastColumn="0" w:oddVBand="0" w:evenVBand="0" w:oddHBand="0" w:evenHBand="0" w:firstRowFirstColumn="0" w:firstRowLastColumn="0" w:lastRowFirstColumn="0" w:lastRowLastColumn="0"/>
              <w:rPr>
                <w:b w:val="0"/>
                <w:bCs w:val="0"/>
                <w:i/>
                <w:iCs/>
                <w:sz w:val="20"/>
                <w:szCs w:val="20"/>
                <w:lang w:val="es-ES"/>
              </w:rPr>
            </w:pPr>
            <w:r w:rsidRPr="004D2ABF">
              <w:rPr>
                <w:sz w:val="20"/>
                <w:szCs w:val="20"/>
                <w:lang w:val="es-ES"/>
              </w:rPr>
              <w:t>AUC_ROC</w:t>
            </w:r>
          </w:p>
        </w:tc>
        <w:tc>
          <w:tcPr>
            <w:tcW w:w="856" w:type="dxa"/>
          </w:tcPr>
          <w:p w14:paraId="757B1665" w14:textId="77777777" w:rsidR="00800E4D" w:rsidRPr="004D2ABF" w:rsidRDefault="00800E4D" w:rsidP="00800E4D">
            <w:pPr>
              <w:spacing w:line="240" w:lineRule="auto"/>
              <w:cnfStyle w:val="100000000000" w:firstRow="1" w:lastRow="0" w:firstColumn="0" w:lastColumn="0" w:oddVBand="0" w:evenVBand="0" w:oddHBand="0" w:evenHBand="0" w:firstRowFirstColumn="0" w:firstRowLastColumn="0" w:lastRowFirstColumn="0" w:lastRowLastColumn="0"/>
              <w:rPr>
                <w:b w:val="0"/>
                <w:bCs w:val="0"/>
                <w:i/>
                <w:iCs/>
                <w:sz w:val="20"/>
                <w:szCs w:val="20"/>
                <w:lang w:val="es-ES"/>
              </w:rPr>
            </w:pPr>
            <w:r w:rsidRPr="004D2ABF">
              <w:rPr>
                <w:sz w:val="20"/>
                <w:szCs w:val="20"/>
                <w:lang w:val="es-ES"/>
              </w:rPr>
              <w:t>PR_AUC</w:t>
            </w:r>
          </w:p>
        </w:tc>
      </w:tr>
      <w:tr w:rsidR="00800E4D" w:rsidRPr="001849FB" w14:paraId="27CB5903" w14:textId="77777777" w:rsidTr="00800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78C8BFE" w14:textId="77777777" w:rsidR="00800E4D" w:rsidRPr="001849FB" w:rsidRDefault="00800E4D" w:rsidP="00800E4D">
            <w:pPr>
              <w:spacing w:line="240" w:lineRule="auto"/>
              <w:rPr>
                <w:i/>
                <w:iCs/>
                <w:sz w:val="20"/>
                <w:szCs w:val="20"/>
                <w:lang w:val="es-ES"/>
              </w:rPr>
            </w:pPr>
            <w:r w:rsidRPr="001849FB">
              <w:rPr>
                <w:sz w:val="20"/>
                <w:szCs w:val="20"/>
                <w:lang w:val="es-ES"/>
              </w:rPr>
              <w:t>Sin SMOTE-NC</w:t>
            </w:r>
          </w:p>
        </w:tc>
        <w:tc>
          <w:tcPr>
            <w:tcW w:w="993" w:type="dxa"/>
          </w:tcPr>
          <w:p w14:paraId="55E35D33" w14:textId="77777777" w:rsidR="00800E4D" w:rsidRPr="00B860FA" w:rsidRDefault="00800E4D" w:rsidP="00800E4D">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0.9196</w:t>
            </w:r>
          </w:p>
        </w:tc>
        <w:tc>
          <w:tcPr>
            <w:tcW w:w="1266" w:type="dxa"/>
          </w:tcPr>
          <w:p w14:paraId="0E7B43C6" w14:textId="77777777" w:rsidR="00800E4D" w:rsidRPr="00B860FA" w:rsidRDefault="00800E4D" w:rsidP="00800E4D">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0.5402</w:t>
            </w:r>
          </w:p>
        </w:tc>
        <w:tc>
          <w:tcPr>
            <w:tcW w:w="1408" w:type="dxa"/>
          </w:tcPr>
          <w:p w14:paraId="29E3B908" w14:textId="77777777" w:rsidR="00800E4D" w:rsidRPr="00B860FA" w:rsidRDefault="00800E4D" w:rsidP="00800E4D">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1.0000</w:t>
            </w:r>
          </w:p>
        </w:tc>
        <w:tc>
          <w:tcPr>
            <w:tcW w:w="1199" w:type="dxa"/>
          </w:tcPr>
          <w:p w14:paraId="203E20EE" w14:textId="77777777" w:rsidR="00800E4D" w:rsidRPr="00B860FA" w:rsidRDefault="00800E4D" w:rsidP="00800E4D">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0.0804</w:t>
            </w:r>
          </w:p>
        </w:tc>
        <w:tc>
          <w:tcPr>
            <w:tcW w:w="944" w:type="dxa"/>
          </w:tcPr>
          <w:p w14:paraId="0A8206B5" w14:textId="77777777" w:rsidR="00800E4D" w:rsidRPr="00B860FA" w:rsidRDefault="00800E4D" w:rsidP="00800E4D">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0.1488</w:t>
            </w:r>
          </w:p>
        </w:tc>
        <w:tc>
          <w:tcPr>
            <w:tcW w:w="987" w:type="dxa"/>
          </w:tcPr>
          <w:p w14:paraId="394802BB" w14:textId="77777777" w:rsidR="00800E4D" w:rsidRPr="00B860FA" w:rsidRDefault="00800E4D" w:rsidP="00800E4D">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0.6784</w:t>
            </w:r>
          </w:p>
        </w:tc>
        <w:tc>
          <w:tcPr>
            <w:tcW w:w="856" w:type="dxa"/>
          </w:tcPr>
          <w:p w14:paraId="1A9D8386" w14:textId="77777777" w:rsidR="00800E4D" w:rsidRPr="00B860FA" w:rsidRDefault="00800E4D" w:rsidP="00800E4D">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0.2440</w:t>
            </w:r>
          </w:p>
        </w:tc>
      </w:tr>
      <w:tr w:rsidR="00800E4D" w:rsidRPr="001849FB" w14:paraId="3D3C0C39" w14:textId="77777777" w:rsidTr="00800E4D">
        <w:tc>
          <w:tcPr>
            <w:cnfStyle w:val="001000000000" w:firstRow="0" w:lastRow="0" w:firstColumn="1" w:lastColumn="0" w:oddVBand="0" w:evenVBand="0" w:oddHBand="0" w:evenHBand="0" w:firstRowFirstColumn="0" w:firstRowLastColumn="0" w:lastRowFirstColumn="0" w:lastRowLastColumn="0"/>
            <w:tcW w:w="1134" w:type="dxa"/>
          </w:tcPr>
          <w:p w14:paraId="3F229DCF" w14:textId="77777777" w:rsidR="00800E4D" w:rsidRPr="001849FB" w:rsidRDefault="00800E4D" w:rsidP="00800E4D">
            <w:pPr>
              <w:spacing w:line="240" w:lineRule="auto"/>
              <w:rPr>
                <w:i/>
                <w:iCs/>
                <w:sz w:val="20"/>
                <w:szCs w:val="20"/>
                <w:lang w:val="es-ES"/>
              </w:rPr>
            </w:pPr>
            <w:r w:rsidRPr="001849FB">
              <w:rPr>
                <w:sz w:val="20"/>
                <w:szCs w:val="20"/>
                <w:lang w:val="es-ES"/>
              </w:rPr>
              <w:t>Con SMOTE-NC</w:t>
            </w:r>
          </w:p>
        </w:tc>
        <w:tc>
          <w:tcPr>
            <w:tcW w:w="993" w:type="dxa"/>
          </w:tcPr>
          <w:p w14:paraId="2E0CE03F" w14:textId="77777777" w:rsidR="00800E4D" w:rsidRPr="00B860FA" w:rsidRDefault="00800E4D" w:rsidP="00800E4D">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0.6080</w:t>
            </w:r>
          </w:p>
        </w:tc>
        <w:tc>
          <w:tcPr>
            <w:tcW w:w="1266" w:type="dxa"/>
          </w:tcPr>
          <w:p w14:paraId="3F03A6C1" w14:textId="77777777" w:rsidR="00800E4D" w:rsidRPr="00B860FA" w:rsidRDefault="00800E4D" w:rsidP="00800E4D">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0.6147</w:t>
            </w:r>
          </w:p>
        </w:tc>
        <w:tc>
          <w:tcPr>
            <w:tcW w:w="1408" w:type="dxa"/>
          </w:tcPr>
          <w:p w14:paraId="0A211A1A" w14:textId="77777777" w:rsidR="00800E4D" w:rsidRPr="00B860FA" w:rsidRDefault="00800E4D" w:rsidP="00800E4D">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0.1317</w:t>
            </w:r>
          </w:p>
        </w:tc>
        <w:tc>
          <w:tcPr>
            <w:tcW w:w="1199" w:type="dxa"/>
          </w:tcPr>
          <w:p w14:paraId="32F2FEB5" w14:textId="77777777" w:rsidR="00800E4D" w:rsidRPr="00B860FA" w:rsidRDefault="00800E4D" w:rsidP="00800E4D">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0.6228</w:t>
            </w:r>
          </w:p>
        </w:tc>
        <w:tc>
          <w:tcPr>
            <w:tcW w:w="944" w:type="dxa"/>
          </w:tcPr>
          <w:p w14:paraId="2F22467D" w14:textId="77777777" w:rsidR="00800E4D" w:rsidRPr="00B860FA" w:rsidRDefault="00800E4D" w:rsidP="00800E4D">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0.2175</w:t>
            </w:r>
          </w:p>
        </w:tc>
        <w:tc>
          <w:tcPr>
            <w:tcW w:w="987" w:type="dxa"/>
          </w:tcPr>
          <w:p w14:paraId="50F6EFFE" w14:textId="77777777" w:rsidR="00800E4D" w:rsidRPr="00B860FA" w:rsidRDefault="00800E4D" w:rsidP="00800E4D">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0.6570</w:t>
            </w:r>
          </w:p>
        </w:tc>
        <w:tc>
          <w:tcPr>
            <w:tcW w:w="856" w:type="dxa"/>
          </w:tcPr>
          <w:p w14:paraId="2C61C129" w14:textId="77777777" w:rsidR="00800E4D" w:rsidRPr="00B860FA" w:rsidRDefault="00800E4D" w:rsidP="00800E4D">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0.2360</w:t>
            </w:r>
          </w:p>
        </w:tc>
      </w:tr>
    </w:tbl>
    <w:p w14:paraId="43ADC7BD" w14:textId="77777777" w:rsidR="00800E4D" w:rsidRPr="002C2916" w:rsidRDefault="00800E4D" w:rsidP="00800E4D">
      <w:pPr>
        <w:spacing w:line="259" w:lineRule="auto"/>
        <w:rPr>
          <w:lang w:val="es-ES"/>
        </w:rPr>
      </w:pPr>
    </w:p>
    <w:p w14:paraId="7CD4801D" w14:textId="4BEC045E" w:rsidR="00800E4D" w:rsidRDefault="00800E4D" w:rsidP="00643CC1">
      <w:pPr>
        <w:pStyle w:val="TablaNumeracion"/>
      </w:pPr>
      <w:bookmarkStart w:id="198" w:name="_Toc238504213"/>
      <w:bookmarkStart w:id="199" w:name="_Toc1161800013"/>
      <w:bookmarkStart w:id="200" w:name="_Toc241686904"/>
      <w:bookmarkStart w:id="201" w:name="_Toc242132951"/>
      <w:r w:rsidRPr="00B860FA">
        <w:t xml:space="preserve">Tabla </w:t>
      </w:r>
      <w:r w:rsidR="00643CC1">
        <w:t>15</w:t>
      </w:r>
      <w:r w:rsidRPr="00B860FA">
        <w:t>: Comparación de un mismo modelo (Random Forest) entrenado sin y con SMOTE-NC.</w:t>
      </w:r>
      <w:bookmarkEnd w:id="198"/>
      <w:bookmarkEnd w:id="199"/>
      <w:bookmarkEnd w:id="200"/>
      <w:bookmarkEnd w:id="201"/>
    </w:p>
    <w:p w14:paraId="7F43CC4C" w14:textId="77777777" w:rsidR="00800E4D" w:rsidRPr="00CB791E" w:rsidRDefault="00800E4D" w:rsidP="00800E4D">
      <w:pPr>
        <w:rPr>
          <w:lang w:val="es-ES"/>
        </w:rPr>
      </w:pPr>
    </w:p>
    <w:p w14:paraId="3D7A785D" w14:textId="5737A2BC" w:rsidR="00800E4D" w:rsidRPr="00800E4D" w:rsidRDefault="00800E4D" w:rsidP="00800E4D">
      <w:pPr>
        <w:rPr>
          <w:rFonts w:cs="Arial"/>
          <w:lang w:val="es-ES"/>
        </w:rPr>
      </w:pPr>
      <w:r w:rsidRPr="00800E4D">
        <w:rPr>
          <w:rFonts w:cs="Arial"/>
          <w:lang w:val="es-ES"/>
        </w:rPr>
        <w:t>Sin SMOTE-NC, el modelo obtiene una Exactitud (Accuracy) alta, del 91%, pero un Recall de la clase 1 de apenas 8% (0.0804): detectó muy pocos casos reales de pérdida gestacional, prediciendo "sin pérdida" para la gran mayoría de los casos, la Exactitud alta es engañosa. Con SMOTE-NC, la Exactitud baja a 60.8%, pero el Recall sube a 62.3% y el F1-Score pasa de 0.15 a 0.22: el modelo ahora sí logra identificar a una parte relevante de las mujeres en riesgo, que es justamente lo que se necesita en un problema de salud pública, donde no detectar un caso de riesgo (falso negativo) suele ser más costoso que una alerta de más.</w:t>
      </w:r>
    </w:p>
    <w:p w14:paraId="1E686765" w14:textId="690A398A" w:rsidR="00800E4D" w:rsidRPr="00800E4D" w:rsidRDefault="00800E4D" w:rsidP="00800E4D">
      <w:pPr>
        <w:pStyle w:val="NormalWeb"/>
        <w:spacing w:before="0" w:beforeAutospacing="0"/>
        <w:rPr>
          <w:rFonts w:cs="Arial"/>
          <w:szCs w:val="22"/>
          <w:lang w:val="es-ES"/>
        </w:rPr>
      </w:pPr>
      <w:r w:rsidRPr="00800E4D">
        <w:rPr>
          <w:rFonts w:cs="Arial"/>
          <w:szCs w:val="22"/>
          <w:lang w:val="es-ES"/>
        </w:rPr>
        <w:t>Al repetir esta comparación con los otros cuatro modelos</w:t>
      </w:r>
      <w:r w:rsidR="00A166B2">
        <w:rPr>
          <w:rFonts w:cs="Arial"/>
          <w:szCs w:val="22"/>
          <w:lang w:val="es-ES"/>
        </w:rPr>
        <w:t>,</w:t>
      </w:r>
      <w:r w:rsidRPr="00800E4D">
        <w:rPr>
          <w:rFonts w:cs="Arial"/>
          <w:szCs w:val="22"/>
          <w:lang w:val="es-ES"/>
        </w:rPr>
        <w:t xml:space="preserve"> se confirma que SMOTE-NC incrementa el Recall y el F1-Score en los cinco algoritmos evaluados</w:t>
      </w:r>
      <w:r w:rsidR="003E6D31">
        <w:rPr>
          <w:rFonts w:cs="Arial"/>
          <w:szCs w:val="22"/>
          <w:lang w:val="es-ES"/>
        </w:rPr>
        <w:t>.</w:t>
      </w:r>
      <w:r w:rsidRPr="00800E4D">
        <w:rPr>
          <w:rFonts w:cs="Arial"/>
          <w:szCs w:val="22"/>
          <w:lang w:val="es-ES"/>
        </w:rPr>
        <w:t xml:space="preserve"> Sin embargo, el efecto sobre la capacidad de discriminación no es uniforme: el AUROC disminuye levemente en los tres modelos de ensamble basados en árboles (Random Forest, Gradient Boosting, XGBoost), pero aumenta en los dos modelos no basados en árboles (KNN, SVM); el PR-AUC, en cambio, disminuye de forma consistente en los cinco modelos. Esto sugiere que el costo del balanceo sobre la capacidad de discriminación global depende de la familia de algoritmo, mientras que su beneficio sobre la sensibilidad (Recall) es generalizable.</w:t>
      </w:r>
    </w:p>
    <w:p w14:paraId="1BA10771" w14:textId="77777777" w:rsidR="00800E4D" w:rsidRPr="00B860FA" w:rsidRDefault="00800E4D" w:rsidP="00800E4D">
      <w:pPr>
        <w:jc w:val="center"/>
        <w:rPr>
          <w:lang w:val="es-ES"/>
        </w:rPr>
      </w:pPr>
      <w:r>
        <w:rPr>
          <w:noProof/>
        </w:rPr>
        <w:drawing>
          <wp:inline distT="0" distB="0" distL="0" distR="0" wp14:anchorId="6B668292" wp14:editId="56AC1C11">
            <wp:extent cx="4680000" cy="33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n_sin_smote.png"/>
                    <pic:cNvPicPr/>
                  </pic:nvPicPr>
                  <pic:blipFill>
                    <a:blip r:embed="rId16"/>
                    <a:stretch>
                      <a:fillRect/>
                    </a:stretch>
                  </pic:blipFill>
                  <pic:spPr>
                    <a:xfrm>
                      <a:off x="0" y="0"/>
                      <a:ext cx="4680000" cy="3342857"/>
                    </a:xfrm>
                    <a:prstGeom prst="rect">
                      <a:avLst/>
                    </a:prstGeom>
                  </pic:spPr>
                </pic:pic>
              </a:graphicData>
            </a:graphic>
          </wp:inline>
        </w:drawing>
      </w:r>
    </w:p>
    <w:p w14:paraId="0BA73DDD" w14:textId="77777777" w:rsidR="00800E4D" w:rsidRDefault="00800E4D" w:rsidP="001574ED">
      <w:pPr>
        <w:pStyle w:val="Figuranumeracion"/>
        <w:rPr>
          <w:lang w:val="es-ES"/>
        </w:rPr>
      </w:pPr>
      <w:bookmarkStart w:id="202" w:name="_Toc241687520"/>
      <w:bookmarkStart w:id="203" w:name="_Toc242133168"/>
      <w:r w:rsidRPr="038F287E">
        <w:rPr>
          <w:lang w:val="es-ES"/>
        </w:rPr>
        <w:t xml:space="preserve">Figura </w:t>
      </w:r>
      <w:r w:rsidRPr="038F287E">
        <w:rPr>
          <w:lang w:val="es-ES"/>
        </w:rPr>
        <w:fldChar w:fldCharType="begin"/>
      </w:r>
      <w:r w:rsidRPr="038F287E">
        <w:rPr>
          <w:lang w:val="es-ES"/>
        </w:rPr>
        <w:instrText xml:space="preserve"> SEQ Figura \* ARABIC </w:instrText>
      </w:r>
      <w:r w:rsidRPr="038F287E">
        <w:rPr>
          <w:lang w:val="es-ES"/>
        </w:rPr>
        <w:fldChar w:fldCharType="separate"/>
      </w:r>
      <w:r w:rsidRPr="038F287E">
        <w:rPr>
          <w:noProof/>
          <w:lang w:val="es-ES"/>
        </w:rPr>
        <w:t>6</w:t>
      </w:r>
      <w:r w:rsidRPr="038F287E">
        <w:rPr>
          <w:lang w:val="es-ES"/>
        </w:rPr>
        <w:fldChar w:fldCharType="end"/>
      </w:r>
      <w:r w:rsidRPr="038F287E">
        <w:rPr>
          <w:lang w:val="es-ES"/>
        </w:rPr>
        <w:t>: Comparación de métricas del modelo sin SMOTE-NC frente a con SMOTE-NC</w:t>
      </w:r>
      <w:bookmarkEnd w:id="202"/>
      <w:bookmarkEnd w:id="203"/>
    </w:p>
    <w:p w14:paraId="64C11333" w14:textId="11C3887E" w:rsidR="00297773" w:rsidRDefault="00800E4D" w:rsidP="00800E4D">
      <w:pPr>
        <w:pStyle w:val="Heading3"/>
        <w:rPr>
          <w:lang w:val="es-ES"/>
        </w:rPr>
      </w:pPr>
      <w:bookmarkStart w:id="204" w:name="_Toc242132813"/>
      <w:bookmarkStart w:id="205" w:name="_Toc242132886"/>
      <w:r>
        <w:rPr>
          <w:lang w:val="es-ES"/>
        </w:rPr>
        <w:t>Modelamiento predictivo y ajuste de Hiperparámetros</w:t>
      </w:r>
      <w:bookmarkEnd w:id="204"/>
      <w:bookmarkEnd w:id="205"/>
    </w:p>
    <w:p w14:paraId="3BF11E9E" w14:textId="77777777" w:rsidR="00D37FF2" w:rsidRDefault="00D37FF2" w:rsidP="00D37FF2">
      <w:pPr>
        <w:pStyle w:val="NormalWeb"/>
        <w:spacing w:before="0" w:beforeAutospacing="0"/>
        <w:rPr>
          <w:rFonts w:cs="Arial"/>
          <w:b/>
          <w:bCs/>
          <w:lang w:val="es-ES"/>
        </w:rPr>
      </w:pPr>
      <w:r w:rsidRPr="00B860FA">
        <w:rPr>
          <w:rFonts w:cs="Arial"/>
          <w:b/>
          <w:bCs/>
          <w:lang w:val="es-ES"/>
        </w:rPr>
        <w:t>Configuración y entrenamiento de los 5 algoritmos</w:t>
      </w:r>
    </w:p>
    <w:p w14:paraId="5044D6CA" w14:textId="66202BE1" w:rsidR="00D37FF2" w:rsidRDefault="00D37FF2" w:rsidP="00D37FF2">
      <w:pPr>
        <w:pStyle w:val="NormalWeb"/>
        <w:spacing w:before="0" w:beforeAutospacing="0"/>
        <w:rPr>
          <w:szCs w:val="22"/>
          <w:lang w:val="es-ES"/>
        </w:rPr>
      </w:pPr>
      <w:r>
        <w:rPr>
          <w:rFonts w:cs="Arial"/>
          <w:b/>
          <w:bCs/>
          <w:lang w:val="es-ES"/>
        </w:rPr>
        <w:t xml:space="preserve"> </w:t>
      </w:r>
      <w:r w:rsidRPr="001326B3">
        <w:rPr>
          <w:szCs w:val="22"/>
          <w:lang w:val="es-ES"/>
        </w:rPr>
        <w:t xml:space="preserve">Sobre el conjunto de entrenamiento ya balanceado, y con las 10 variables seleccionadas, se entrenaron cinco algoritmos de clasificación, agrupados en dos familias. Como modelos tradicionales: K-Nearest Neighbors (KNN) </w:t>
      </w:r>
      <w:sdt>
        <w:sdtPr>
          <w:rPr>
            <w:szCs w:val="22"/>
            <w:lang w:val="es-ES"/>
          </w:rPr>
          <w:tag w:val="MENDELEY_CITATION_v3_eyJjaXRhdGlvbklEIjoiTUVOREVMRVlfQ0lUQVRJT05fMTg4ZGI5ZDItYjdkYS00ZTkwLTgzYjQtOTQ3MDViMDgxYzQ3IiwicHJvcGVydGllcyI6eyJub3RlSW5kZXgiOjB9LCJpc0VkaXRlZCI6ZmFsc2UsIm1hbnVhbE92ZXJyaWRlIjp7ImlzTWFudWFsbHlPdmVycmlkZGVuIjpmYWxzZSwiY2l0ZXByb2NUZXh0IjoiWzI5XSIsIm1hbnVhbE92ZXJyaWRlVGV4dCI6IiJ9LCJjaXRhdGlvbkl0ZW1zIjpbeyJpZCI6ImFlMDk5ODEzLTY0NDItMzZkNC1hYmUyLTA4MDlhNjY1ZDc1MyIsIml0ZW1EYXRhIjp7InR5cGUiOiJyZXBvcnQiLCJpZCI6ImFlMDk5ODEzLTY0NDItMzZkNC1hYmUyLTA4MDlhNjY1ZDc1My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2136668229"/>
          <w:placeholder>
            <w:docPart w:val="4F4210C72EE84DCEAF2B33DE0A19D3F0"/>
          </w:placeholder>
        </w:sdtPr>
        <w:sdtEndPr/>
        <w:sdtContent>
          <w:r w:rsidR="00652AF7" w:rsidRPr="00652AF7">
            <w:rPr>
              <w:rFonts w:cs="Arial"/>
              <w:color w:val="000000"/>
              <w:szCs w:val="22"/>
              <w:lang w:val="es-ES"/>
            </w:rPr>
            <w:t>[</w:t>
          </w:r>
          <w:r w:rsidR="006E4446" w:rsidRPr="006E4446">
            <w:rPr>
              <w:rFonts w:cs="Arial"/>
              <w:color w:val="000000"/>
              <w:szCs w:val="22"/>
              <w:lang w:val="es-ES"/>
            </w:rPr>
            <w:t>29</w:t>
          </w:r>
          <w:r w:rsidR="00ED7502" w:rsidRPr="00ED7502">
            <w:rPr>
              <w:rFonts w:cs="Arial"/>
              <w:color w:val="000000"/>
              <w:szCs w:val="22"/>
              <w:lang w:val="es-ES"/>
            </w:rPr>
            <w:t>]</w:t>
          </w:r>
        </w:sdtContent>
      </w:sdt>
      <w:r w:rsidRPr="001326B3">
        <w:rPr>
          <w:szCs w:val="22"/>
          <w:lang w:val="es-ES"/>
        </w:rPr>
        <w:t xml:space="preserve">, que clasifica un caso nuevo según la clase mayoritaria entre sus vecinos más cercanos, y Support Vector Machine (SVM) </w:t>
      </w:r>
      <w:sdt>
        <w:sdtPr>
          <w:rPr>
            <w:szCs w:val="22"/>
            <w:lang w:val="es-ES"/>
          </w:rPr>
          <w:tag w:val="MENDELEY_CITATION_v3_eyJjaXRhdGlvbklEIjoiTUVOREVMRVlfQ0lUQVRJT05fODY2ZGVkMWUtYWE5ZS00MTc2LWFkY2ItNDcwZTRhNmNlMWI2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914270886"/>
          <w:placeholder>
            <w:docPart w:val="4F4D513FC1114516BA807E412001F9E1"/>
          </w:placeholder>
        </w:sdtPr>
        <w:sdtContent>
          <w:r w:rsidR="00652AF7" w:rsidRPr="00652AF7">
            <w:rPr>
              <w:rFonts w:cs="Arial"/>
              <w:color w:val="000000"/>
              <w:szCs w:val="22"/>
              <w:lang w:val="es-ES"/>
            </w:rPr>
            <w:t>[</w:t>
          </w:r>
          <w:r w:rsidR="006E4446" w:rsidRPr="006E4446">
            <w:rPr>
              <w:rFonts w:cs="Arial"/>
              <w:color w:val="000000"/>
              <w:szCs w:val="22"/>
              <w:lang w:val="es-ES"/>
            </w:rPr>
            <w:t>30</w:t>
          </w:r>
          <w:r w:rsidR="00652AF7" w:rsidRPr="00652AF7">
            <w:rPr>
              <w:rFonts w:cs="Arial"/>
              <w:color w:val="000000"/>
              <w:szCs w:val="22"/>
              <w:lang w:val="es-ES"/>
            </w:rPr>
            <w:t>]</w:t>
          </w:r>
        </w:sdtContent>
      </w:sdt>
      <w:r w:rsidR="00837E92">
        <w:rPr>
          <w:szCs w:val="22"/>
          <w:lang w:val="es-ES"/>
        </w:rPr>
        <w:t xml:space="preserve"> </w:t>
      </w:r>
      <w:r w:rsidRPr="001326B3">
        <w:rPr>
          <w:szCs w:val="22"/>
          <w:lang w:val="es-ES"/>
        </w:rPr>
        <w:t xml:space="preserve">, que busca el límite </w:t>
      </w:r>
      <w:r w:rsidR="00CA4449">
        <w:rPr>
          <w:szCs w:val="22"/>
          <w:lang w:val="es-ES"/>
        </w:rPr>
        <w:t xml:space="preserve">o </w:t>
      </w:r>
      <w:r w:rsidRPr="001326B3">
        <w:rPr>
          <w:szCs w:val="22"/>
          <w:lang w:val="es-ES"/>
        </w:rPr>
        <w:t xml:space="preserve">margen que mejor separa ambas clases. Como modelos de ensamble Random Forest y Gradient Boosting </w:t>
      </w:r>
      <w:sdt>
        <w:sdtPr>
          <w:rPr>
            <w:szCs w:val="22"/>
            <w:lang w:val="es-ES"/>
          </w:rPr>
          <w:tag w:val="MENDELEY_CITATION_v3_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"/>
          <w:id w:val="-1537420857"/>
          <w:placeholder>
            <w:docPart w:val="C0A4C553C07342B69BD3382855769064"/>
          </w:placeholder>
        </w:sdtPr>
        <w:sdtEndPr/>
        <w:sdtContent>
          <w:r w:rsidR="00652AF7" w:rsidRPr="00652AF7">
            <w:rPr>
              <w:rFonts w:cs="Arial"/>
              <w:color w:val="000000"/>
              <w:szCs w:val="22"/>
              <w:lang w:val="es-ES"/>
            </w:rPr>
            <w:t>[</w:t>
          </w:r>
          <w:r w:rsidR="006E4446" w:rsidRPr="006E4446">
            <w:rPr>
              <w:rFonts w:cs="Arial"/>
              <w:color w:val="000000"/>
              <w:szCs w:val="22"/>
              <w:lang w:val="es-ES"/>
            </w:rPr>
            <w:t>44</w:t>
          </w:r>
          <w:r w:rsidR="00C066B6" w:rsidRPr="00C066B6">
            <w:rPr>
              <w:rFonts w:cs="Arial"/>
              <w:color w:val="000000"/>
              <w:szCs w:val="22"/>
              <w:lang w:val="es-ES"/>
            </w:rPr>
            <w:t>]</w:t>
          </w:r>
        </w:sdtContent>
      </w:sdt>
      <w:r w:rsidRPr="001326B3">
        <w:rPr>
          <w:szCs w:val="22"/>
          <w:lang w:val="es-ES"/>
        </w:rPr>
        <w:t xml:space="preserve">, que combinan muchos arboles de decisión de formas distintas, para Random Forest en paralelo e independientes y para Gradient Boosting de forma secuencial, donde cada árbol corrige los errores del anterior </w:t>
      </w:r>
      <w:sdt>
        <w:sdtPr>
          <w:rPr>
            <w:szCs w:val="22"/>
            <w:lang w:val="es-ES"/>
          </w:rPr>
          <w:tag w:val="MENDELEY_CITATION_v3_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"/>
          <w:id w:val="1974325345"/>
          <w:placeholder>
            <w:docPart w:val="EF8F7A37DD0C489F982FD7F32F1A206F"/>
          </w:placeholder>
        </w:sdtPr>
        <w:sdtContent>
          <w:r w:rsidR="00652AF7" w:rsidRPr="00652AF7">
            <w:rPr>
              <w:rFonts w:cs="Arial"/>
              <w:color w:val="000000"/>
              <w:szCs w:val="22"/>
              <w:lang w:val="es-ES"/>
            </w:rPr>
            <w:t>[</w:t>
          </w:r>
          <w:r w:rsidR="006E4446" w:rsidRPr="006E4446">
            <w:rPr>
              <w:rFonts w:cs="Arial"/>
              <w:color w:val="000000"/>
              <w:szCs w:val="22"/>
              <w:lang w:val="es-ES"/>
            </w:rPr>
            <w:t>45</w:t>
          </w:r>
          <w:r w:rsidR="00652AF7" w:rsidRPr="00652AF7">
            <w:rPr>
              <w:rFonts w:cs="Arial"/>
              <w:color w:val="000000"/>
              <w:szCs w:val="22"/>
              <w:lang w:val="es-ES"/>
            </w:rPr>
            <w:t>]</w:t>
          </w:r>
        </w:sdtContent>
      </w:sdt>
      <w:r w:rsidRPr="001326B3">
        <w:rPr>
          <w:szCs w:val="22"/>
          <w:lang w:val="es-ES"/>
        </w:rPr>
        <w:t>, una implementación más eficiente y regularizada del mismo principio de Gradient Boosting. Se eligieron estos cinco algoritmos porque representan enfoques realmente distintos entre sí</w:t>
      </w:r>
      <w:r w:rsidR="007D39F9">
        <w:rPr>
          <w:szCs w:val="22"/>
          <w:lang w:val="es-ES"/>
        </w:rPr>
        <w:t xml:space="preserve">, </w:t>
      </w:r>
      <w:r w:rsidRPr="001326B3">
        <w:rPr>
          <w:szCs w:val="22"/>
          <w:lang w:val="es-ES"/>
        </w:rPr>
        <w:t>distancia margen y dos variantes de ensambles de árboles</w:t>
      </w:r>
      <w:r w:rsidR="007D39F9">
        <w:rPr>
          <w:szCs w:val="22"/>
          <w:lang w:val="es-ES"/>
        </w:rPr>
        <w:t>.</w:t>
      </w:r>
      <w:r w:rsidRPr="001326B3">
        <w:rPr>
          <w:szCs w:val="22"/>
          <w:lang w:val="es-ES"/>
        </w:rPr>
        <w:t xml:space="preserve"> </w:t>
      </w:r>
      <w:r w:rsidR="007D39F9">
        <w:rPr>
          <w:szCs w:val="22"/>
          <w:lang w:val="es-ES"/>
        </w:rPr>
        <w:t>L</w:t>
      </w:r>
      <w:r w:rsidRPr="001326B3">
        <w:rPr>
          <w:szCs w:val="22"/>
          <w:lang w:val="es-ES"/>
        </w:rPr>
        <w:t>o que permite una comparación más rica que si solo se probaran variantes de una misma familia.</w:t>
      </w:r>
    </w:p>
    <w:p w14:paraId="150D1A47" w14:textId="77777777" w:rsidR="00D37FF2" w:rsidRDefault="00D37FF2" w:rsidP="00D37FF2">
      <w:pPr>
        <w:pStyle w:val="NormalWeb"/>
        <w:spacing w:before="0" w:beforeAutospacing="0"/>
        <w:rPr>
          <w:rFonts w:cs="Arial"/>
          <w:b/>
          <w:bCs/>
          <w:lang w:val="es-ES"/>
        </w:rPr>
      </w:pPr>
      <w:r w:rsidRPr="00B860FA">
        <w:rPr>
          <w:rFonts w:cs="Arial"/>
          <w:b/>
          <w:bCs/>
          <w:lang w:val="es-ES"/>
        </w:rPr>
        <w:t>Optimización de hiperparámetros</w:t>
      </w:r>
    </w:p>
    <w:p w14:paraId="56CED23E" w14:textId="44F6095F" w:rsidR="00D37FF2" w:rsidRPr="00A90BFC" w:rsidRDefault="00224C24" w:rsidP="00A90BFC">
      <w:pPr>
        <w:pStyle w:val="NormalWeb"/>
        <w:spacing w:before="0" w:beforeAutospacing="0"/>
        <w:rPr>
          <w:szCs w:val="22"/>
          <w:lang w:val="es-ES"/>
        </w:rPr>
      </w:pPr>
      <w:r w:rsidRPr="00224C24">
        <w:rPr>
          <w:szCs w:val="22"/>
          <w:lang w:val="es-ES_tradnl"/>
        </w:rPr>
        <w:t xml:space="preserve">Para la búsqueda de hiperparámetros no se </w:t>
      </w:r>
      <w:r w:rsidR="000D0E71">
        <w:rPr>
          <w:szCs w:val="22"/>
          <w:lang w:val="es-ES_tradnl"/>
        </w:rPr>
        <w:t>usó</w:t>
      </w:r>
      <w:r w:rsidRPr="00224C24">
        <w:rPr>
          <w:szCs w:val="22"/>
          <w:lang w:val="es-ES_tradnl"/>
        </w:rPr>
        <w:t xml:space="preserve"> una búsqueda en malla exhaustiva (</w:t>
      </w:r>
      <w:r w:rsidRPr="00224C24">
        <w:rPr>
          <w:i/>
          <w:iCs/>
          <w:szCs w:val="22"/>
          <w:lang w:val="es-ES_tradnl"/>
        </w:rPr>
        <w:t>Grid Search</w:t>
      </w:r>
      <w:r w:rsidRPr="00224C24">
        <w:rPr>
          <w:szCs w:val="22"/>
          <w:lang w:val="es-ES_tradnl"/>
        </w:rPr>
        <w:t>), sino una estrategia de muestreo aleatorio (</w:t>
      </w:r>
      <w:r w:rsidRPr="00224C24">
        <w:rPr>
          <w:i/>
          <w:iCs/>
          <w:szCs w:val="22"/>
          <w:lang w:val="es-ES_tradnl"/>
        </w:rPr>
        <w:t>Random Search</w:t>
      </w:r>
      <w:r w:rsidRPr="00224C24">
        <w:rPr>
          <w:szCs w:val="22"/>
          <w:lang w:val="es-ES_tradnl"/>
        </w:rPr>
        <w:t xml:space="preserve">) </w:t>
      </w:r>
      <w:sdt>
        <w:sdtPr>
          <w:rPr>
            <w:szCs w:val="22"/>
            <w:lang w:val="es-ES_tradnl"/>
          </w:rPr>
          <w:tag w:val="MENDELEY_CITATION_v3_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"/>
          <w:id w:val="-757675946"/>
          <w:placeholder>
            <w:docPart w:val="A540A84A43C948908D8FA972F5931A6A"/>
          </w:placeholder>
        </w:sdtPr>
        <w:sdtEndPr/>
        <w:sdtContent>
          <w:r w:rsidR="00652AF7" w:rsidRPr="00652AF7">
            <w:rPr>
              <w:rFonts w:cs="Arial"/>
              <w:color w:val="000000"/>
              <w:szCs w:val="22"/>
              <w:lang w:val="es-ES_tradnl"/>
            </w:rPr>
            <w:t>[</w:t>
          </w:r>
          <w:r w:rsidR="006E4446" w:rsidRPr="006E4446">
            <w:rPr>
              <w:rFonts w:cs="Arial"/>
              <w:color w:val="000000"/>
              <w:szCs w:val="22"/>
              <w:lang w:val="es-ES_tradnl"/>
            </w:rPr>
            <w:t>46</w:t>
          </w:r>
          <w:r w:rsidR="008F10EB" w:rsidRPr="008F10EB">
            <w:rPr>
              <w:rFonts w:cs="Arial"/>
              <w:color w:val="000000"/>
              <w:szCs w:val="22"/>
              <w:lang w:val="es-ES_tradnl"/>
            </w:rPr>
            <w:t>]</w:t>
          </w:r>
        </w:sdtContent>
      </w:sdt>
      <w:r w:rsidRPr="00224C24">
        <w:rPr>
          <w:szCs w:val="22"/>
          <w:lang w:val="es-ES_tradnl"/>
        </w:rPr>
        <w:t xml:space="preserve">. Este enfoque permite explorar eficientemente un espacio de configuración multidimensional, encontrando combinaciones paramétricas óptimas con un costo computacional significativamente menor que la evaluación en malla sobre todas las combinaciones posibles </w:t>
      </w:r>
      <w:sdt>
        <w:sdtPr>
          <w:rPr>
            <w:szCs w:val="22"/>
            <w:lang w:val="es-ES_tradnl"/>
          </w:rPr>
          <w:tag w:val="MENDELEY_CITATION_v3_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"/>
          <w:id w:val="-2142563251"/>
          <w:placeholder>
            <w:docPart w:val="E9C13FD5A63B4548AA6E51B7E1924EB7"/>
          </w:placeholder>
        </w:sdtPr>
        <w:sdtEndPr/>
        <w:sdtContent>
          <w:r w:rsidR="00652AF7" w:rsidRPr="00652AF7">
            <w:rPr>
              <w:rFonts w:cs="Arial"/>
              <w:color w:val="000000"/>
              <w:szCs w:val="22"/>
              <w:lang w:val="es-ES_tradnl"/>
            </w:rPr>
            <w:t>[</w:t>
          </w:r>
          <w:r w:rsidR="006E4446" w:rsidRPr="006E4446">
            <w:rPr>
              <w:rFonts w:cs="Arial"/>
              <w:color w:val="000000"/>
              <w:szCs w:val="22"/>
              <w:lang w:val="es-ES_tradnl"/>
            </w:rPr>
            <w:t>46]</w:t>
          </w:r>
        </w:sdtContent>
      </w:sdt>
      <w:r w:rsidRPr="00224C24">
        <w:rPr>
          <w:szCs w:val="22"/>
          <w:lang w:val="es-ES_tradnl"/>
        </w:rPr>
        <w:t xml:space="preserve"> </w:t>
      </w:r>
      <w:sdt>
        <w:sdtPr>
          <w:rPr>
            <w:szCs w:val="22"/>
            <w:lang w:val="es-ES_tradnl"/>
          </w:rPr>
          <w:tag w:val="MENDELEY_CITATION_v3_eyJjaXRhdGlvbklEIjoiTUVOREVMRVlfQ0lUQVRJT05fNjg3MjIzMzYtNzVhYS00MDU2LWExMzYtNDFlODgzYzI0ZWNl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1914735802"/>
          <w:placeholder>
            <w:docPart w:val="2DBA713F366F4F40A0383F3AFD3503D4"/>
          </w:placeholder>
        </w:sdtPr>
        <w:sdtEndPr/>
        <w:sdtContent>
          <w:r w:rsidR="006E4446" w:rsidRPr="006E4446">
            <w:rPr>
              <w:rFonts w:cs="Arial"/>
              <w:color w:val="000000"/>
              <w:szCs w:val="22"/>
              <w:lang w:val="es-ES_tradnl"/>
            </w:rPr>
            <w:t>[35]</w:t>
          </w:r>
        </w:sdtContent>
      </w:sdt>
      <w:r w:rsidRPr="00224C24">
        <w:rPr>
          <w:szCs w:val="22"/>
          <w:lang w:val="es-ES_tradnl"/>
        </w:rPr>
        <w:t>.</w:t>
      </w:r>
    </w:p>
    <w:p w14:paraId="576469A4" w14:textId="106F7989" w:rsidR="00D37FF2" w:rsidRPr="00D37FF2" w:rsidRDefault="00D37FF2" w:rsidP="00D37FF2">
      <w:pPr>
        <w:rPr>
          <w:rFonts w:cs="Arial"/>
          <w:lang w:val="es-ES"/>
        </w:rPr>
      </w:pPr>
      <w:r w:rsidRPr="00D37FF2">
        <w:rPr>
          <w:rFonts w:cs="Arial"/>
          <w:lang w:val="es-ES"/>
        </w:rPr>
        <w:t>Para poder ajustar los hiperparámetros sin usar el conjunto de prueba</w:t>
      </w:r>
      <w:r w:rsidR="00997C10">
        <w:rPr>
          <w:rFonts w:cs="Arial"/>
          <w:lang w:val="es-ES"/>
        </w:rPr>
        <w:t>,</w:t>
      </w:r>
      <w:r w:rsidRPr="00D37FF2">
        <w:rPr>
          <w:rFonts w:cs="Arial"/>
          <w:lang w:val="es-ES"/>
        </w:rPr>
        <w:t xml:space="preserve">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tbl>
      <w:tblPr>
        <w:tblStyle w:val="PlainTable1"/>
        <w:tblW w:w="0" w:type="auto"/>
        <w:tblLook w:val="04A0" w:firstRow="1" w:lastRow="0" w:firstColumn="1" w:lastColumn="0" w:noHBand="0" w:noVBand="1"/>
      </w:tblPr>
      <w:tblGrid>
        <w:gridCol w:w="1250"/>
        <w:gridCol w:w="5006"/>
        <w:gridCol w:w="1100"/>
        <w:gridCol w:w="1138"/>
      </w:tblGrid>
      <w:tr w:rsidR="00D37FF2" w:rsidRPr="00A25563" w14:paraId="21D4960F" w14:textId="77777777" w:rsidTr="00D37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CAB6E9" w14:textId="77777777" w:rsidR="00D37FF2" w:rsidRPr="00A25563" w:rsidRDefault="00D37FF2">
            <w:pPr>
              <w:rPr>
                <w:b w:val="0"/>
                <w:bCs w:val="0"/>
                <w:i/>
                <w:iCs/>
                <w:sz w:val="20"/>
                <w:szCs w:val="32"/>
                <w:lang w:val="es-ES"/>
              </w:rPr>
            </w:pPr>
            <w:r w:rsidRPr="00A25563">
              <w:rPr>
                <w:sz w:val="20"/>
                <w:szCs w:val="32"/>
                <w:lang w:val="es-ES"/>
              </w:rPr>
              <w:t>Modelo</w:t>
            </w:r>
          </w:p>
        </w:tc>
        <w:tc>
          <w:tcPr>
            <w:tcW w:w="2160" w:type="dxa"/>
          </w:tcPr>
          <w:p w14:paraId="05D7C142" w14:textId="77777777" w:rsidR="00D37FF2" w:rsidRPr="00A25563" w:rsidRDefault="00D37FF2">
            <w:pPr>
              <w:cnfStyle w:val="100000000000" w:firstRow="1" w:lastRow="0" w:firstColumn="0" w:lastColumn="0" w:oddVBand="0" w:evenVBand="0" w:oddHBand="0" w:evenHBand="0" w:firstRowFirstColumn="0" w:firstRowLastColumn="0" w:lastRowFirstColumn="0" w:lastRowLastColumn="0"/>
              <w:rPr>
                <w:b w:val="0"/>
                <w:bCs w:val="0"/>
                <w:i/>
                <w:iCs/>
                <w:sz w:val="20"/>
                <w:szCs w:val="32"/>
                <w:lang w:val="es-ES"/>
              </w:rPr>
            </w:pPr>
            <w:r w:rsidRPr="00A25563">
              <w:rPr>
                <w:sz w:val="20"/>
                <w:szCs w:val="32"/>
                <w:lang w:val="es-ES"/>
              </w:rPr>
              <w:t>Mejores hiperparámetros</w:t>
            </w:r>
          </w:p>
        </w:tc>
        <w:tc>
          <w:tcPr>
            <w:tcW w:w="2160" w:type="dxa"/>
          </w:tcPr>
          <w:p w14:paraId="411DAA13" w14:textId="77777777" w:rsidR="00D37FF2" w:rsidRPr="00A25563" w:rsidRDefault="00D37FF2">
            <w:pPr>
              <w:cnfStyle w:val="100000000000" w:firstRow="1" w:lastRow="0" w:firstColumn="0" w:lastColumn="0" w:oddVBand="0" w:evenVBand="0" w:oddHBand="0" w:evenHBand="0" w:firstRowFirstColumn="0" w:firstRowLastColumn="0" w:lastRowFirstColumn="0" w:lastRowLastColumn="0"/>
              <w:rPr>
                <w:b w:val="0"/>
                <w:bCs w:val="0"/>
                <w:i/>
                <w:iCs/>
                <w:sz w:val="20"/>
                <w:szCs w:val="32"/>
                <w:lang w:val="es-ES"/>
              </w:rPr>
            </w:pPr>
            <w:r w:rsidRPr="00A25563">
              <w:rPr>
                <w:sz w:val="20"/>
                <w:szCs w:val="32"/>
                <w:lang w:val="es-ES"/>
              </w:rPr>
              <w:t>Umbral óptimo</w:t>
            </w:r>
          </w:p>
        </w:tc>
        <w:tc>
          <w:tcPr>
            <w:tcW w:w="2160" w:type="dxa"/>
          </w:tcPr>
          <w:p w14:paraId="2A1279BA" w14:textId="0FC706BA" w:rsidR="00D37FF2" w:rsidRPr="00A25563" w:rsidRDefault="004356B7">
            <w:pPr>
              <w:cnfStyle w:val="100000000000" w:firstRow="1" w:lastRow="0" w:firstColumn="0" w:lastColumn="0" w:oddVBand="0" w:evenVBand="0" w:oddHBand="0" w:evenHBand="0" w:firstRowFirstColumn="0" w:firstRowLastColumn="0" w:lastRowFirstColumn="0" w:lastRowLastColumn="0"/>
              <w:rPr>
                <w:b w:val="0"/>
                <w:bCs w:val="0"/>
                <w:i/>
                <w:iCs/>
                <w:sz w:val="20"/>
                <w:szCs w:val="32"/>
                <w:lang w:val="es-ES"/>
              </w:rPr>
            </w:pPr>
            <w:r>
              <w:rPr>
                <w:sz w:val="20"/>
                <w:szCs w:val="32"/>
                <w:lang w:val="es-ES"/>
              </w:rPr>
              <w:t>AUROC</w:t>
            </w:r>
          </w:p>
        </w:tc>
      </w:tr>
      <w:tr w:rsidR="00D37FF2" w:rsidRPr="00A25563" w14:paraId="29E1979F" w14:textId="77777777" w:rsidTr="00D3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D8DD8" w14:textId="77777777" w:rsidR="00D37FF2" w:rsidRPr="00A25563" w:rsidRDefault="00D37FF2">
            <w:pPr>
              <w:rPr>
                <w:i/>
                <w:iCs/>
                <w:sz w:val="20"/>
                <w:szCs w:val="32"/>
                <w:lang w:val="es-ES"/>
              </w:rPr>
            </w:pPr>
            <w:r w:rsidRPr="00A25563">
              <w:rPr>
                <w:sz w:val="20"/>
                <w:szCs w:val="20"/>
                <w:lang w:val="es-ES"/>
              </w:rPr>
              <w:t>Gradient Boosting</w:t>
            </w:r>
          </w:p>
        </w:tc>
        <w:tc>
          <w:tcPr>
            <w:tcW w:w="2160" w:type="dxa"/>
          </w:tcPr>
          <w:p w14:paraId="188793DA" w14:textId="2F9EDDC1" w:rsidR="00D37FF2" w:rsidRPr="007D692D" w:rsidRDefault="00003BE2">
            <w:pPr>
              <w:cnfStyle w:val="000000100000" w:firstRow="0" w:lastRow="0" w:firstColumn="0" w:lastColumn="0" w:oddVBand="0" w:evenVBand="0" w:oddHBand="1" w:evenHBand="0" w:firstRowFirstColumn="0" w:firstRowLastColumn="0" w:lastRowFirstColumn="0" w:lastRowLastColumn="0"/>
              <w:rPr>
                <w:sz w:val="20"/>
                <w:szCs w:val="32"/>
                <w:lang w:val="en-US"/>
              </w:rPr>
            </w:pPr>
            <m:oMathPara>
              <m:oMath>
                <m:r>
                  <w:rPr>
                    <w:rFonts w:ascii="Cambria Math" w:hAnsi="Cambria Math"/>
                    <w:sz w:val="20"/>
                    <w:szCs w:val="32"/>
                    <w:lang w:val="en-US"/>
                  </w:rPr>
                  <m:t xml:space="preserve">n_estimators: </m:t>
                </m:r>
                <m:r>
                  <w:rPr>
                    <w:rFonts w:ascii="Cambria Math" w:hAnsi="Cambria Math"/>
                    <w:sz w:val="20"/>
                    <w:szCs w:val="20"/>
                    <w:lang w:val="en-US"/>
                  </w:rPr>
                  <m:t xml:space="preserve">150, </m:t>
                </m:r>
                <m:r>
                  <w:rPr>
                    <w:rFonts w:ascii="Cambria Math" w:hAnsi="Cambria Math"/>
                    <w:sz w:val="20"/>
                    <w:szCs w:val="32"/>
                    <w:lang w:val="en-US"/>
                  </w:rPr>
                  <m:t xml:space="preserve">max_depth: </m:t>
                </m:r>
                <m:r>
                  <w:rPr>
                    <w:rFonts w:ascii="Cambria Math" w:hAnsi="Cambria Math"/>
                    <w:sz w:val="20"/>
                    <w:szCs w:val="20"/>
                    <w:lang w:val="en-US"/>
                  </w:rPr>
                  <m:t>2, learning_rate: 0.05</m:t>
                </m:r>
              </m:oMath>
            </m:oMathPara>
          </w:p>
        </w:tc>
        <w:tc>
          <w:tcPr>
            <w:tcW w:w="2160" w:type="dxa"/>
          </w:tcPr>
          <w:p w14:paraId="243FD9C1" w14:textId="77777777" w:rsidR="00D37FF2" w:rsidRPr="00A25563" w:rsidRDefault="00D37FF2">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5520</w:t>
            </w:r>
          </w:p>
        </w:tc>
        <w:tc>
          <w:tcPr>
            <w:tcW w:w="2160" w:type="dxa"/>
          </w:tcPr>
          <w:p w14:paraId="4091867F" w14:textId="77777777" w:rsidR="00D37FF2" w:rsidRPr="00A25563" w:rsidRDefault="00D37FF2">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6540</w:t>
            </w:r>
          </w:p>
        </w:tc>
      </w:tr>
      <w:tr w:rsidR="00D37FF2" w:rsidRPr="00A25563" w14:paraId="779A3FA5" w14:textId="77777777" w:rsidTr="00D37FF2">
        <w:tc>
          <w:tcPr>
            <w:cnfStyle w:val="001000000000" w:firstRow="0" w:lastRow="0" w:firstColumn="1" w:lastColumn="0" w:oddVBand="0" w:evenVBand="0" w:oddHBand="0" w:evenHBand="0" w:firstRowFirstColumn="0" w:firstRowLastColumn="0" w:lastRowFirstColumn="0" w:lastRowLastColumn="0"/>
            <w:tcW w:w="2160" w:type="dxa"/>
          </w:tcPr>
          <w:p w14:paraId="4E826E4D" w14:textId="77777777" w:rsidR="00D37FF2" w:rsidRPr="00A25563" w:rsidRDefault="00D37FF2">
            <w:pPr>
              <w:rPr>
                <w:i/>
                <w:iCs/>
                <w:sz w:val="20"/>
                <w:szCs w:val="32"/>
                <w:lang w:val="es-ES"/>
              </w:rPr>
            </w:pPr>
            <w:r w:rsidRPr="00A25563">
              <w:rPr>
                <w:sz w:val="20"/>
                <w:szCs w:val="20"/>
                <w:lang w:val="es-ES"/>
              </w:rPr>
              <w:t>Random Forest</w:t>
            </w:r>
          </w:p>
        </w:tc>
        <w:tc>
          <w:tcPr>
            <w:tcW w:w="2160" w:type="dxa"/>
          </w:tcPr>
          <w:p w14:paraId="7CCE5B02" w14:textId="3B6375A3" w:rsidR="00D37FF2" w:rsidRPr="007D692D" w:rsidRDefault="00003BE2">
            <w:pPr>
              <w:cnfStyle w:val="000000000000" w:firstRow="0" w:lastRow="0" w:firstColumn="0" w:lastColumn="0" w:oddVBand="0" w:evenVBand="0" w:oddHBand="0" w:evenHBand="0" w:firstRowFirstColumn="0" w:firstRowLastColumn="0" w:lastRowFirstColumn="0" w:lastRowLastColumn="0"/>
              <w:rPr>
                <w:sz w:val="20"/>
                <w:szCs w:val="32"/>
                <w:lang w:val="en-US"/>
              </w:rPr>
            </w:pPr>
            <m:oMathPara>
              <m:oMath>
                <m:r>
                  <w:rPr>
                    <w:rFonts w:ascii="Cambria Math" w:hAnsi="Cambria Math"/>
                    <w:sz w:val="20"/>
                    <w:szCs w:val="20"/>
                    <w:lang w:val="en-US"/>
                  </w:rPr>
                  <m:t>n_estimators: 300, min_samples_leaf: 1, max_depth: 5</m:t>
                </m:r>
              </m:oMath>
            </m:oMathPara>
          </w:p>
        </w:tc>
        <w:tc>
          <w:tcPr>
            <w:tcW w:w="2160" w:type="dxa"/>
          </w:tcPr>
          <w:p w14:paraId="1386502B" w14:textId="77777777" w:rsidR="00D37FF2" w:rsidRPr="00A25563" w:rsidRDefault="00D37FF2">
            <w:pPr>
              <w:cnfStyle w:val="000000000000" w:firstRow="0" w:lastRow="0" w:firstColumn="0" w:lastColumn="0" w:oddVBand="0" w:evenVBand="0" w:oddHBand="0"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5012</w:t>
            </w:r>
          </w:p>
        </w:tc>
        <w:tc>
          <w:tcPr>
            <w:tcW w:w="2160" w:type="dxa"/>
          </w:tcPr>
          <w:p w14:paraId="22BE3F97" w14:textId="77777777" w:rsidR="00D37FF2" w:rsidRPr="00A25563" w:rsidRDefault="00D37FF2">
            <w:pPr>
              <w:cnfStyle w:val="000000000000" w:firstRow="0" w:lastRow="0" w:firstColumn="0" w:lastColumn="0" w:oddVBand="0" w:evenVBand="0" w:oddHBand="0"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6499</w:t>
            </w:r>
          </w:p>
        </w:tc>
      </w:tr>
      <w:tr w:rsidR="00D37FF2" w:rsidRPr="00A25563" w14:paraId="5E735767" w14:textId="77777777" w:rsidTr="00D3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89B31" w14:textId="77777777" w:rsidR="00D37FF2" w:rsidRPr="00A25563" w:rsidRDefault="00D37FF2">
            <w:pPr>
              <w:rPr>
                <w:i/>
                <w:iCs/>
                <w:sz w:val="20"/>
                <w:szCs w:val="32"/>
                <w:lang w:val="es-ES"/>
              </w:rPr>
            </w:pPr>
            <w:r w:rsidRPr="00A25563">
              <w:rPr>
                <w:sz w:val="20"/>
                <w:szCs w:val="32"/>
                <w:lang w:val="es-ES"/>
              </w:rPr>
              <w:t>XGBoost</w:t>
            </w:r>
          </w:p>
        </w:tc>
        <w:tc>
          <w:tcPr>
            <w:tcW w:w="2160" w:type="dxa"/>
          </w:tcPr>
          <w:p w14:paraId="5AB6A98D" w14:textId="39F6CEB3" w:rsidR="00D37FF2" w:rsidRPr="007D692D" w:rsidRDefault="00003BE2">
            <w:pPr>
              <w:cnfStyle w:val="000000100000" w:firstRow="0" w:lastRow="0" w:firstColumn="0" w:lastColumn="0" w:oddVBand="0" w:evenVBand="0" w:oddHBand="1" w:evenHBand="0" w:firstRowFirstColumn="0" w:firstRowLastColumn="0" w:lastRowFirstColumn="0" w:lastRowLastColumn="0"/>
              <w:rPr>
                <w:sz w:val="20"/>
                <w:szCs w:val="32"/>
                <w:lang w:val="en-US"/>
              </w:rPr>
            </w:pPr>
            <m:oMathPara>
              <m:oMath>
                <m:r>
                  <w:rPr>
                    <w:rFonts w:ascii="Cambria Math" w:hAnsi="Cambria Math"/>
                    <w:sz w:val="20"/>
                    <w:szCs w:val="32"/>
                    <w:lang w:val="en-US"/>
                  </w:rPr>
                  <m:t>n_estimators: 300, max_depth: 3, learning_rate: 0.05</m:t>
                </m:r>
              </m:oMath>
            </m:oMathPara>
          </w:p>
        </w:tc>
        <w:tc>
          <w:tcPr>
            <w:tcW w:w="2160" w:type="dxa"/>
          </w:tcPr>
          <w:p w14:paraId="2C935EB7" w14:textId="77777777" w:rsidR="00D37FF2" w:rsidRPr="00A25563" w:rsidRDefault="00D37FF2">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5097</w:t>
            </w:r>
          </w:p>
        </w:tc>
        <w:tc>
          <w:tcPr>
            <w:tcW w:w="2160" w:type="dxa"/>
          </w:tcPr>
          <w:p w14:paraId="2CA559D0" w14:textId="77777777" w:rsidR="00D37FF2" w:rsidRPr="00A25563" w:rsidRDefault="00D37FF2">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6469</w:t>
            </w:r>
          </w:p>
        </w:tc>
      </w:tr>
      <w:tr w:rsidR="00D37FF2" w:rsidRPr="00A25563" w14:paraId="4D91D61A" w14:textId="77777777" w:rsidTr="00D37FF2">
        <w:tc>
          <w:tcPr>
            <w:cnfStyle w:val="001000000000" w:firstRow="0" w:lastRow="0" w:firstColumn="1" w:lastColumn="0" w:oddVBand="0" w:evenVBand="0" w:oddHBand="0" w:evenHBand="0" w:firstRowFirstColumn="0" w:firstRowLastColumn="0" w:lastRowFirstColumn="0" w:lastRowLastColumn="0"/>
            <w:tcW w:w="2160" w:type="dxa"/>
          </w:tcPr>
          <w:p w14:paraId="09ECF844" w14:textId="77777777" w:rsidR="00D37FF2" w:rsidRPr="00A25563" w:rsidRDefault="00D37FF2">
            <w:pPr>
              <w:rPr>
                <w:i/>
                <w:iCs/>
                <w:sz w:val="20"/>
                <w:szCs w:val="32"/>
                <w:lang w:val="es-ES"/>
              </w:rPr>
            </w:pPr>
            <w:r w:rsidRPr="00A25563">
              <w:rPr>
                <w:sz w:val="20"/>
                <w:szCs w:val="20"/>
                <w:lang w:val="es-ES"/>
              </w:rPr>
              <w:t>SVM</w:t>
            </w:r>
          </w:p>
        </w:tc>
        <w:tc>
          <w:tcPr>
            <w:tcW w:w="2160" w:type="dxa"/>
          </w:tcPr>
          <w:p w14:paraId="62FD071E" w14:textId="7E581B9E" w:rsidR="00D37FF2" w:rsidRPr="00A25563" w:rsidRDefault="00003BE2">
            <w:pPr>
              <w:cnfStyle w:val="000000000000" w:firstRow="0" w:lastRow="0" w:firstColumn="0" w:lastColumn="0" w:oddVBand="0" w:evenVBand="0" w:oddHBand="0" w:evenHBand="0" w:firstRowFirstColumn="0" w:firstRowLastColumn="0" w:lastRowFirstColumn="0" w:lastRowLastColumn="0"/>
              <w:rPr>
                <w:sz w:val="20"/>
                <w:szCs w:val="32"/>
                <w:lang w:val="es-ES"/>
              </w:rPr>
            </w:pPr>
            <m:oMathPara>
              <m:oMath>
                <m:r>
                  <w:rPr>
                    <w:rFonts w:ascii="Cambria Math" w:hAnsi="Cambria Math"/>
                    <w:sz w:val="20"/>
                    <w:szCs w:val="20"/>
                    <w:lang w:val="es-ES"/>
                  </w:rPr>
                  <m:t>gamma: auto, C: 1</m:t>
                </m:r>
              </m:oMath>
            </m:oMathPara>
          </w:p>
        </w:tc>
        <w:tc>
          <w:tcPr>
            <w:tcW w:w="2160" w:type="dxa"/>
          </w:tcPr>
          <w:p w14:paraId="2006EF81" w14:textId="77777777" w:rsidR="00D37FF2" w:rsidRPr="00A25563" w:rsidRDefault="00D37FF2">
            <w:pPr>
              <w:cnfStyle w:val="000000000000" w:firstRow="0" w:lastRow="0" w:firstColumn="0" w:lastColumn="0" w:oddVBand="0" w:evenVBand="0" w:oddHBand="0"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4128</w:t>
            </w:r>
          </w:p>
        </w:tc>
        <w:tc>
          <w:tcPr>
            <w:tcW w:w="2160" w:type="dxa"/>
          </w:tcPr>
          <w:p w14:paraId="451EE707" w14:textId="77777777" w:rsidR="00D37FF2" w:rsidRPr="00A25563" w:rsidRDefault="00D37FF2">
            <w:pPr>
              <w:cnfStyle w:val="000000000000" w:firstRow="0" w:lastRow="0" w:firstColumn="0" w:lastColumn="0" w:oddVBand="0" w:evenVBand="0" w:oddHBand="0"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6191</w:t>
            </w:r>
          </w:p>
        </w:tc>
      </w:tr>
      <w:tr w:rsidR="00D37FF2" w:rsidRPr="00A25563" w14:paraId="46E53BD6" w14:textId="77777777" w:rsidTr="00D3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CF8620" w14:textId="77777777" w:rsidR="00D37FF2" w:rsidRPr="00A25563" w:rsidRDefault="00D37FF2">
            <w:pPr>
              <w:rPr>
                <w:i/>
                <w:iCs/>
                <w:sz w:val="20"/>
                <w:szCs w:val="32"/>
                <w:lang w:val="es-ES"/>
              </w:rPr>
            </w:pPr>
            <w:r w:rsidRPr="00A25563">
              <w:rPr>
                <w:sz w:val="20"/>
                <w:szCs w:val="32"/>
                <w:lang w:val="es-ES"/>
              </w:rPr>
              <w:t>KNN</w:t>
            </w:r>
          </w:p>
        </w:tc>
        <w:tc>
          <w:tcPr>
            <w:tcW w:w="2160" w:type="dxa"/>
          </w:tcPr>
          <w:p w14:paraId="2A595BEF" w14:textId="47E3BEE7" w:rsidR="00D37FF2" w:rsidRPr="00A25563" w:rsidRDefault="00003BE2">
            <w:pPr>
              <w:cnfStyle w:val="000000100000" w:firstRow="0" w:lastRow="0" w:firstColumn="0" w:lastColumn="0" w:oddVBand="0" w:evenVBand="0" w:oddHBand="1" w:evenHBand="0" w:firstRowFirstColumn="0" w:firstRowLastColumn="0" w:lastRowFirstColumn="0" w:lastRowLastColumn="0"/>
              <w:rPr>
                <w:sz w:val="20"/>
                <w:szCs w:val="32"/>
                <w:lang w:val="es-ES"/>
              </w:rPr>
            </w:pPr>
            <m:oMathPara>
              <m:oMath>
                <m:r>
                  <w:rPr>
                    <w:rFonts w:ascii="Cambria Math" w:hAnsi="Cambria Math"/>
                    <w:sz w:val="20"/>
                    <w:szCs w:val="32"/>
                    <w:lang w:val="es-ES"/>
                  </w:rPr>
                  <m:t xml:space="preserve">weights: uniform, n_neighbors: </m:t>
                </m:r>
                <m:r>
                  <w:rPr>
                    <w:rFonts w:ascii="Cambria Math" w:hAnsi="Cambria Math"/>
                    <w:sz w:val="20"/>
                    <w:szCs w:val="20"/>
                    <w:lang w:val="es-ES"/>
                  </w:rPr>
                  <m:t>11</m:t>
                </m:r>
              </m:oMath>
            </m:oMathPara>
          </w:p>
        </w:tc>
        <w:tc>
          <w:tcPr>
            <w:tcW w:w="2160" w:type="dxa"/>
          </w:tcPr>
          <w:p w14:paraId="41289F4A" w14:textId="77777777" w:rsidR="00D37FF2" w:rsidRPr="00A25563" w:rsidRDefault="00D37FF2">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6364</w:t>
            </w:r>
          </w:p>
        </w:tc>
        <w:tc>
          <w:tcPr>
            <w:tcW w:w="2160" w:type="dxa"/>
          </w:tcPr>
          <w:p w14:paraId="4E73ADF4" w14:textId="77777777" w:rsidR="00D37FF2" w:rsidRPr="00A25563" w:rsidRDefault="00D37FF2">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5883</w:t>
            </w:r>
          </w:p>
        </w:tc>
      </w:tr>
    </w:tbl>
    <w:p w14:paraId="65A53FDF" w14:textId="77777777" w:rsidR="00D37FF2" w:rsidRPr="001326B3" w:rsidRDefault="00D37FF2" w:rsidP="00D37FF2">
      <w:pPr>
        <w:jc w:val="center"/>
        <w:rPr>
          <w:lang w:val="es-ES"/>
        </w:rPr>
      </w:pPr>
    </w:p>
    <w:p w14:paraId="3E081306" w14:textId="77777777" w:rsidR="00D37FF2" w:rsidRDefault="00D37FF2" w:rsidP="00D37FF2">
      <w:pPr>
        <w:jc w:val="center"/>
        <w:rPr>
          <w:lang w:val="es-ES"/>
        </w:rPr>
      </w:pPr>
      <w:bookmarkStart w:id="206" w:name="_Toc238504215"/>
      <w:bookmarkStart w:id="207" w:name="_Toc1162339663"/>
      <w:r w:rsidRPr="00B860FA">
        <w:rPr>
          <w:lang w:val="es-ES"/>
        </w:rPr>
        <w:t xml:space="preserve">Tabla </w:t>
      </w:r>
      <w:r w:rsidRPr="00B860FA">
        <w:rPr>
          <w:lang w:val="es-ES"/>
        </w:rPr>
        <w:fldChar w:fldCharType="begin"/>
      </w:r>
      <w:r w:rsidRPr="00B860FA">
        <w:rPr>
          <w:lang w:val="es-ES"/>
        </w:rPr>
        <w:instrText xml:space="preserve"> SEQ Tabla \* ARABIC </w:instrText>
      </w:r>
      <w:r w:rsidRPr="00B860FA">
        <w:rPr>
          <w:lang w:val="es-ES"/>
        </w:rPr>
        <w:fldChar w:fldCharType="separate"/>
      </w:r>
      <w:r w:rsidRPr="00B860FA">
        <w:rPr>
          <w:noProof/>
          <w:lang w:val="es-ES"/>
        </w:rPr>
        <w:t>16</w:t>
      </w:r>
      <w:r w:rsidRPr="00B860FA">
        <w:rPr>
          <w:lang w:val="es-ES"/>
        </w:rPr>
        <w:fldChar w:fldCharType="end"/>
      </w:r>
      <w:r w:rsidRPr="00B860FA">
        <w:rPr>
          <w:lang w:val="es-ES"/>
        </w:rPr>
        <w:t>: Hiperparámetros y umbral de decisión óptimos encontrados para cada modelo</w:t>
      </w:r>
      <w:bookmarkEnd w:id="206"/>
      <w:bookmarkEnd w:id="207"/>
    </w:p>
    <w:p w14:paraId="0384CB5F" w14:textId="55859319" w:rsidR="00800E4D" w:rsidRDefault="005A4946" w:rsidP="00800E4D">
      <w:pPr>
        <w:rPr>
          <w:lang w:val="es-ES"/>
        </w:rPr>
      </w:pPr>
      <w:r>
        <w:rPr>
          <w:noProof/>
        </w:rPr>
        <mc:AlternateContent>
          <mc:Choice Requires="wps">
            <w:drawing>
              <wp:anchor distT="0" distB="0" distL="114300" distR="114300" simplePos="0" relativeHeight="251658240" behindDoc="0" locked="0" layoutInCell="1" allowOverlap="1" wp14:anchorId="006914C1" wp14:editId="757798FE">
                <wp:simplePos x="0" y="0"/>
                <wp:positionH relativeFrom="column">
                  <wp:posOffset>2241860</wp:posOffset>
                </wp:positionH>
                <wp:positionV relativeFrom="paragraph">
                  <wp:posOffset>176449</wp:posOffset>
                </wp:positionV>
                <wp:extent cx="914400" cy="914400"/>
                <wp:effectExtent l="0" t="0" r="12700" b="12700"/>
                <wp:wrapNone/>
                <wp:docPr id="708507273" name="Cuadro de texto 1"/>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7D56FA1E" w14:textId="77777777" w:rsidR="005A4946" w:rsidRDefault="005A4946"/>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anchor>
            </w:drawing>
          </mc:Choice>
          <mc:Fallback>
            <w:pict>
              <v:shapetype w14:anchorId="006914C1" id="_x0000_t202" coordsize="21600,21600" o:spt="202" path="m,l,21600r21600,l21600,xe">
                <v:stroke joinstyle="miter"/>
                <v:path gradientshapeok="t" o:connecttype="rect"/>
              </v:shapetype>
              <v:shape id="Cuadro de texto 1" o:spid="_x0000_s1026" type="#_x0000_t202" style="position:absolute;left:0;text-align:left;margin-left:176.5pt;margin-top:13.9pt;width:1in;height:1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" fillcolor="white [3201]" strokeweight=".5pt">
                <v:textbox inset="0,0,0,0">
                  <w:txbxContent>
                    <w:p w14:paraId="7D56FA1E" w14:textId="77777777" w:rsidR="005A4946" w:rsidRDefault="005A4946"/>
                  </w:txbxContent>
                </v:textbox>
              </v:shape>
            </w:pict>
          </mc:Fallback>
        </mc:AlternateContent>
      </w:r>
      <w:r w:rsidR="00D37FF2">
        <w:rPr>
          <w:noProof/>
        </w:rPr>
        <w:drawing>
          <wp:inline distT="0" distB="0" distL="0" distR="0" wp14:anchorId="20A70D18" wp14:editId="43AE177A">
            <wp:extent cx="4680000" cy="2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mparacion_optimizado.png"/>
                    <pic:cNvPicPr/>
                  </pic:nvPicPr>
                  <pic:blipFill>
                    <a:blip r:embed="rId17"/>
                    <a:stretch>
                      <a:fillRect/>
                    </a:stretch>
                  </pic:blipFill>
                  <pic:spPr>
                    <a:xfrm>
                      <a:off x="0" y="0"/>
                      <a:ext cx="4680000" cy="2600000"/>
                    </a:xfrm>
                    <a:prstGeom prst="rect">
                      <a:avLst/>
                    </a:prstGeom>
                  </pic:spPr>
                </pic:pic>
              </a:graphicData>
            </a:graphic>
          </wp:inline>
        </w:drawing>
      </w:r>
    </w:p>
    <w:p w14:paraId="77A448F3" w14:textId="3C2E8443" w:rsidR="00D37FF2" w:rsidRDefault="00D37FF2" w:rsidP="00D37FF2">
      <w:pPr>
        <w:jc w:val="center"/>
        <w:rPr>
          <w:lang w:val="es-ES"/>
        </w:rPr>
      </w:pPr>
      <w:r w:rsidRPr="161B5E43">
        <w:rPr>
          <w:lang w:val="es-ES"/>
        </w:rPr>
        <w:t xml:space="preserve">Figura </w:t>
      </w:r>
      <w:r w:rsidR="00B61E77">
        <w:rPr>
          <w:lang w:val="es-ES"/>
        </w:rPr>
        <w:t>7</w:t>
      </w:r>
      <w:r w:rsidRPr="161B5E43">
        <w:rPr>
          <w:lang w:val="es-ES"/>
        </w:rPr>
        <w:t>: Comparación de los 5 modelos ya optimizados, evaluados con su umbral óptimo respectivo</w:t>
      </w:r>
    </w:p>
    <w:p w14:paraId="3218ACA7" w14:textId="1AD02B91" w:rsidR="00D37FF2" w:rsidRDefault="00D37FF2" w:rsidP="00D37FF2">
      <w:pPr>
        <w:pStyle w:val="Heading3"/>
        <w:rPr>
          <w:lang w:val="es-ES"/>
        </w:rPr>
      </w:pPr>
      <w:bookmarkStart w:id="208" w:name="_Toc242132814"/>
      <w:bookmarkStart w:id="209" w:name="_Toc242132887"/>
      <w:r>
        <w:rPr>
          <w:lang w:val="es-ES"/>
        </w:rPr>
        <w:t>Evaluación y Benchmark de modelos</w:t>
      </w:r>
      <w:bookmarkEnd w:id="208"/>
      <w:bookmarkEnd w:id="209"/>
    </w:p>
    <w:p w14:paraId="2F1F7F85" w14:textId="70A5696F" w:rsidR="00D37FF2" w:rsidRDefault="00D37FF2" w:rsidP="00D37FF2">
      <w:pPr>
        <w:rPr>
          <w:lang w:val="es-ES"/>
        </w:rPr>
      </w:pPr>
      <w:r w:rsidRPr="001D0FF4">
        <w:rPr>
          <w:lang w:val="es-ES"/>
        </w:rPr>
        <w:t xml:space="preserve">Para confirmar que el desempeño de cada modelo no depende de una sola partición particular de los datos, se aplicó una validación cruzada estratificada de 5 particiones (Stratified k-Fold, k=5) sobre el conjunto de entrenamiento </w:t>
      </w:r>
      <w:sdt>
        <w:sdtPr>
          <w:rPr>
            <w:lang w:val="es-ES"/>
          </w:rPr>
          <w:tag w:val="MENDELEY_CITATION_v3_eyJjaXRhdGlvbklEIjoiTUVOREVMRVlfQ0lUQVRJT05fZmNjNTgzOTgtYTE4MS00YzRmLTg2ZGYtYmE2MWIyM2M4ZGI0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1290897922"/>
          <w:placeholder>
            <w:docPart w:val="A6119EA4A7A7426AA71E734B91C3D0B6"/>
          </w:placeholder>
        </w:sdtPr>
        <w:sdtEndPr/>
        <w:sdtContent>
          <w:r w:rsidR="00652AF7" w:rsidRPr="00652AF7">
            <w:rPr>
              <w:rFonts w:cs="Arial"/>
              <w:color w:val="000000"/>
              <w:lang w:val="es-ES"/>
            </w:rPr>
            <w:t>[</w:t>
          </w:r>
          <w:r w:rsidR="006E4446" w:rsidRPr="006E4446">
            <w:rPr>
              <w:rFonts w:cs="Arial"/>
              <w:color w:val="000000"/>
              <w:lang w:val="es-ES"/>
            </w:rPr>
            <w:t>35</w:t>
          </w:r>
          <w:r w:rsidR="00A56AD6" w:rsidRPr="00A56AD6">
            <w:rPr>
              <w:rFonts w:cs="Arial"/>
              <w:color w:val="000000"/>
              <w:lang w:val="es-ES"/>
            </w:rPr>
            <w:t>]</w:t>
          </w:r>
        </w:sdtContent>
      </w:sdt>
      <w:r w:rsidRPr="001D0FF4">
        <w:rPr>
          <w:lang w:val="es-ES"/>
        </w:rPr>
        <w:t>. En este esquema, el conjunto de entrenamiento se divide en 5 partes iguales, manteniendo en cada una la misma proporción de clases, en cada una de las 5 vueltas,4 partes se utilizan para entrenar y la parte restante para validar, rotando en cada vuelta cual es la parte de validación, de modo que al final cada registro fue utilizado exactamente una vez para validar. El balanceo con SMOTE-NC se recalculó de forma independiente dentro de la porción de entrenamiento de cada vuelta, nunca sobre la porción que en esa vuelta actúa como validación, para evitar que información sintética se filtre hacia los datos con los que se mide el desempeño. Los resultados de las 5 vueltas se promediaron, reportando también su desviación estándar para ver qué tan estable es cada modelo.</w:t>
      </w:r>
    </w:p>
    <w:p w14:paraId="01E482EC" w14:textId="77777777" w:rsidR="00A021D4" w:rsidRDefault="00A021D4" w:rsidP="005D7B43">
      <w:pPr>
        <w:pStyle w:val="TablaNumeracion"/>
      </w:pPr>
    </w:p>
    <w:tbl>
      <w:tblPr>
        <w:tblStyle w:val="PlainTable1"/>
        <w:tblW w:w="0" w:type="auto"/>
        <w:tblLook w:val="04A0" w:firstRow="1" w:lastRow="0" w:firstColumn="1" w:lastColumn="0" w:noHBand="0" w:noVBand="1"/>
      </w:tblPr>
      <w:tblGrid>
        <w:gridCol w:w="1331"/>
        <w:gridCol w:w="1338"/>
        <w:gridCol w:w="1614"/>
        <w:gridCol w:w="1519"/>
        <w:gridCol w:w="1376"/>
        <w:gridCol w:w="1316"/>
      </w:tblGrid>
      <w:tr w:rsidR="00A021D4" w:rsidRPr="00A021D4" w14:paraId="1EE50246" w14:textId="77777777" w:rsidTr="00A0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F9D56" w14:textId="77777777" w:rsidR="00A021D4" w:rsidRPr="00A021D4" w:rsidRDefault="00A021D4" w:rsidP="00A021D4">
            <w:pPr>
              <w:spacing w:line="240" w:lineRule="auto"/>
              <w:jc w:val="left"/>
              <w:rPr>
                <w:rFonts w:eastAsia="Times New Roman" w:cs="Arial"/>
                <w:color w:val="1F1F1F"/>
                <w:sz w:val="20"/>
                <w:szCs w:val="20"/>
                <w:lang w:val="es-PE" w:eastAsia="es-MX"/>
                <w14:ligatures w14:val="none"/>
              </w:rPr>
            </w:pPr>
            <w:bookmarkStart w:id="210" w:name="_Toc238504214"/>
            <w:bookmarkStart w:id="211" w:name="_Toc1293710413"/>
            <w:bookmarkStart w:id="212" w:name="_Toc241686905"/>
            <w:r w:rsidRPr="00A021D4">
              <w:rPr>
                <w:rFonts w:eastAsia="Times New Roman" w:cs="Arial"/>
                <w:color w:val="1F1F1F"/>
                <w:sz w:val="20"/>
                <w:szCs w:val="20"/>
                <w:bdr w:val="none" w:sz="0" w:space="0" w:color="auto" w:frame="1"/>
                <w:lang w:val="es-PE" w:eastAsia="es-MX"/>
                <w14:ligatures w14:val="none"/>
              </w:rPr>
              <w:t>Modelo</w:t>
            </w:r>
          </w:p>
        </w:tc>
        <w:tc>
          <w:tcPr>
            <w:tcW w:w="0" w:type="auto"/>
            <w:hideMark/>
          </w:tcPr>
          <w:p w14:paraId="44B3CB07" w14:textId="77777777" w:rsidR="00A021D4" w:rsidRPr="00A021D4" w:rsidRDefault="00A021D4" w:rsidP="00A021D4">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F1​-Score (Prom. ± Desv.)</w:t>
            </w:r>
          </w:p>
        </w:tc>
        <w:tc>
          <w:tcPr>
            <w:tcW w:w="0" w:type="auto"/>
            <w:hideMark/>
          </w:tcPr>
          <w:p w14:paraId="40809CC4" w14:textId="77777777" w:rsidR="00A021D4" w:rsidRPr="00A021D4" w:rsidRDefault="00A021D4" w:rsidP="00A021D4">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Sensibilidad (Recall)</w:t>
            </w:r>
          </w:p>
        </w:tc>
        <w:tc>
          <w:tcPr>
            <w:tcW w:w="0" w:type="auto"/>
            <w:hideMark/>
          </w:tcPr>
          <w:p w14:paraId="210AE126" w14:textId="77777777" w:rsidR="00A021D4" w:rsidRPr="00A021D4" w:rsidRDefault="00A021D4" w:rsidP="00A021D4">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Precisión (Precision)</w:t>
            </w:r>
          </w:p>
        </w:tc>
        <w:tc>
          <w:tcPr>
            <w:tcW w:w="0" w:type="auto"/>
            <w:hideMark/>
          </w:tcPr>
          <w:p w14:paraId="396C2F65" w14:textId="77777777" w:rsidR="00A021D4" w:rsidRPr="00A021D4" w:rsidRDefault="00A021D4" w:rsidP="00A021D4">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AUROC (Prom. ± Desv.)</w:t>
            </w:r>
          </w:p>
        </w:tc>
        <w:tc>
          <w:tcPr>
            <w:tcW w:w="0" w:type="auto"/>
            <w:hideMark/>
          </w:tcPr>
          <w:p w14:paraId="0662FF33" w14:textId="77777777" w:rsidR="00A021D4" w:rsidRPr="00A021D4" w:rsidRDefault="00A021D4" w:rsidP="00A021D4">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PR-AUC (Prom. ± Desv.)</w:t>
            </w:r>
          </w:p>
        </w:tc>
      </w:tr>
      <w:tr w:rsidR="00A021D4" w:rsidRPr="00A021D4" w14:paraId="2A111154" w14:textId="77777777" w:rsidTr="00A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4FA7D" w14:textId="77777777" w:rsidR="00A021D4" w:rsidRPr="00A021D4" w:rsidRDefault="00A021D4" w:rsidP="00A021D4">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Gradient Boosting</w:t>
            </w:r>
          </w:p>
        </w:tc>
        <w:tc>
          <w:tcPr>
            <w:tcW w:w="0" w:type="auto"/>
            <w:hideMark/>
          </w:tcPr>
          <w:p w14:paraId="385A7D0E" w14:textId="0899AE88"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0.2114 </w:t>
            </w:r>
            <m:oMath>
              <m:r>
                <w:rPr>
                  <w:rFonts w:ascii="Cambria Math" w:eastAsia="Times New Roman" w:hAnsi="Cambria Math" w:cs="Arial"/>
                  <w:color w:val="1F1F1F"/>
                  <w:sz w:val="20"/>
                  <w:szCs w:val="20"/>
                  <w:bdr w:val="none" w:sz="0" w:space="0" w:color="auto" w:frame="1"/>
                  <w:lang w:val="es-PE" w:eastAsia="es-MX"/>
                  <w14:ligatures w14:val="none"/>
                </w:rPr>
                <m:t>±</m:t>
              </m:r>
            </m:oMath>
            <w:r w:rsidR="003806AC">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0.0060</w:t>
            </w:r>
          </w:p>
        </w:tc>
        <w:tc>
          <w:tcPr>
            <w:tcW w:w="0" w:type="auto"/>
            <w:hideMark/>
          </w:tcPr>
          <w:p w14:paraId="027C4E4B" w14:textId="6DEBE544"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0.5529</w:t>
            </w:r>
          </w:p>
        </w:tc>
        <w:tc>
          <w:tcPr>
            <w:tcW w:w="0" w:type="auto"/>
            <w:hideMark/>
          </w:tcPr>
          <w:p w14:paraId="75D43C4E" w14:textId="02F351DF"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0.1307</w:t>
            </w:r>
          </w:p>
        </w:tc>
        <w:tc>
          <w:tcPr>
            <w:tcW w:w="0" w:type="auto"/>
            <w:hideMark/>
          </w:tcPr>
          <w:p w14:paraId="6A1A6ADB" w14:textId="6EFAF885"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0.6499 </w:t>
            </w:r>
            <m:oMath>
              <m:r>
                <w:rPr>
                  <w:rFonts w:ascii="Cambria Math" w:eastAsia="Times New Roman" w:hAnsi="Cambria Math" w:cs="Arial"/>
                  <w:color w:val="1F1F1F"/>
                  <w:sz w:val="20"/>
                  <w:szCs w:val="20"/>
                  <w:bdr w:val="none" w:sz="0" w:space="0" w:color="auto" w:frame="1"/>
                  <w:lang w:val="es-PE" w:eastAsia="es-MX"/>
                  <w14:ligatures w14:val="none"/>
                </w:rPr>
                <m:t>±</m:t>
              </m:r>
            </m:oMath>
            <w:r w:rsidR="003806AC">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0.0111</w:t>
            </w:r>
          </w:p>
        </w:tc>
        <w:tc>
          <w:tcPr>
            <w:tcW w:w="0" w:type="auto"/>
            <w:hideMark/>
          </w:tcPr>
          <w:p w14:paraId="12824155" w14:textId="29C7CC6B"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0.2050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0.0128</w:t>
            </w:r>
          </w:p>
        </w:tc>
      </w:tr>
      <w:tr w:rsidR="00A021D4" w:rsidRPr="00A021D4" w14:paraId="5B3427CC" w14:textId="77777777" w:rsidTr="00A021D4">
        <w:tc>
          <w:tcPr>
            <w:cnfStyle w:val="001000000000" w:firstRow="0" w:lastRow="0" w:firstColumn="1" w:lastColumn="0" w:oddVBand="0" w:evenVBand="0" w:oddHBand="0" w:evenHBand="0" w:firstRowFirstColumn="0" w:firstRowLastColumn="0" w:lastRowFirstColumn="0" w:lastRowLastColumn="0"/>
            <w:tcW w:w="0" w:type="auto"/>
            <w:hideMark/>
          </w:tcPr>
          <w:p w14:paraId="6BD286E0" w14:textId="77777777" w:rsidR="00A021D4" w:rsidRPr="00A021D4" w:rsidRDefault="00A021D4" w:rsidP="00A021D4">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XGBoost</w:t>
            </w:r>
          </w:p>
        </w:tc>
        <w:tc>
          <w:tcPr>
            <w:tcW w:w="0" w:type="auto"/>
            <w:hideMark/>
          </w:tcPr>
          <w:p w14:paraId="068D2488" w14:textId="3BF898C3" w:rsidR="00A021D4" w:rsidRPr="00A021D4" w:rsidRDefault="00A021D4" w:rsidP="00A021D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0.2103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0.0094</w:t>
            </w:r>
          </w:p>
        </w:tc>
        <w:tc>
          <w:tcPr>
            <w:tcW w:w="0" w:type="auto"/>
            <w:hideMark/>
          </w:tcPr>
          <w:p w14:paraId="6FBF311F" w14:textId="33464700" w:rsidR="00A021D4" w:rsidRPr="00A021D4" w:rsidRDefault="00A021D4" w:rsidP="00A021D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0.5123</w:t>
            </w:r>
          </w:p>
        </w:tc>
        <w:tc>
          <w:tcPr>
            <w:tcW w:w="0" w:type="auto"/>
            <w:hideMark/>
          </w:tcPr>
          <w:p w14:paraId="14CC698D" w14:textId="1D373EBC" w:rsidR="00A021D4" w:rsidRPr="00A021D4" w:rsidRDefault="00A021D4" w:rsidP="00A021D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0.1323</w:t>
            </w:r>
          </w:p>
        </w:tc>
        <w:tc>
          <w:tcPr>
            <w:tcW w:w="0" w:type="auto"/>
            <w:hideMark/>
          </w:tcPr>
          <w:p w14:paraId="00FA004C" w14:textId="3D1D9F81" w:rsidR="00A021D4" w:rsidRPr="00A021D4" w:rsidRDefault="00A021D4" w:rsidP="00A021D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0.6476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0.0106</w:t>
            </w:r>
          </w:p>
        </w:tc>
        <w:tc>
          <w:tcPr>
            <w:tcW w:w="0" w:type="auto"/>
            <w:hideMark/>
          </w:tcPr>
          <w:p w14:paraId="11EA0E52" w14:textId="384FFB50" w:rsidR="00A021D4" w:rsidRPr="00A021D4" w:rsidRDefault="00A021D4" w:rsidP="00A021D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0.2041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0.0137</w:t>
            </w:r>
          </w:p>
        </w:tc>
      </w:tr>
      <w:tr w:rsidR="00A021D4" w:rsidRPr="00A021D4" w14:paraId="3BB6E351" w14:textId="77777777" w:rsidTr="00A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79170" w14:textId="77777777" w:rsidR="00A021D4" w:rsidRPr="00A021D4" w:rsidRDefault="00A021D4" w:rsidP="00A021D4">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Random Forest</w:t>
            </w:r>
          </w:p>
        </w:tc>
        <w:tc>
          <w:tcPr>
            <w:tcW w:w="0" w:type="auto"/>
            <w:hideMark/>
          </w:tcPr>
          <w:p w14:paraId="20C3737F" w14:textId="7A54AD82"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0.2085</w:t>
            </w:r>
            <w:r w:rsidR="003806AC">
              <w:rPr>
                <w:rFonts w:eastAsia="Times New Roman" w:cs="Arial"/>
                <w:color w:val="1F1F1F"/>
                <w:sz w:val="20"/>
                <w:szCs w:val="20"/>
                <w:bdr w:val="none" w:sz="0" w:space="0" w:color="auto" w:frame="1"/>
                <w:lang w:val="es-PE" w:eastAsia="es-MX"/>
                <w14:ligatures w14:val="none"/>
              </w:rPr>
              <w:t xml:space="preserve"> </w:t>
            </w:r>
            <m:oMath>
              <m:r>
                <w:rPr>
                  <w:rFonts w:ascii="Cambria Math" w:eastAsia="Times New Roman" w:hAnsi="Cambria Math" w:cs="Arial"/>
                  <w:color w:val="1F1F1F"/>
                  <w:sz w:val="20"/>
                  <w:szCs w:val="20"/>
                  <w:bdr w:val="none" w:sz="0" w:space="0" w:color="auto" w:frame="1"/>
                  <w:lang w:val="es-PE" w:eastAsia="es-MX"/>
                  <w14:ligatures w14:val="none"/>
                </w:rPr>
                <m:t>±</m:t>
              </m:r>
            </m:oMath>
            <w:r w:rsidR="003806AC">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0.0062</w:t>
            </w:r>
          </w:p>
        </w:tc>
        <w:tc>
          <w:tcPr>
            <w:tcW w:w="0" w:type="auto"/>
            <w:hideMark/>
          </w:tcPr>
          <w:p w14:paraId="053281B8" w14:textId="7292D5B3"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0.5778</w:t>
            </w:r>
          </w:p>
        </w:tc>
        <w:tc>
          <w:tcPr>
            <w:tcW w:w="0" w:type="auto"/>
            <w:hideMark/>
          </w:tcPr>
          <w:p w14:paraId="7DA71441" w14:textId="6B6E80E5"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0.1274</w:t>
            </w:r>
          </w:p>
        </w:tc>
        <w:tc>
          <w:tcPr>
            <w:tcW w:w="0" w:type="auto"/>
            <w:hideMark/>
          </w:tcPr>
          <w:p w14:paraId="0DC10C75" w14:textId="72E8CE89"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0.6463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0.0113</w:t>
            </w:r>
          </w:p>
        </w:tc>
        <w:tc>
          <w:tcPr>
            <w:tcW w:w="0" w:type="auto"/>
            <w:hideMark/>
          </w:tcPr>
          <w:p w14:paraId="4207AE4F" w14:textId="24586FDC"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0.2008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0.0114</w:t>
            </w:r>
          </w:p>
        </w:tc>
      </w:tr>
      <w:tr w:rsidR="00A021D4" w:rsidRPr="00A021D4" w14:paraId="77BFF13B" w14:textId="77777777" w:rsidTr="00A021D4">
        <w:tc>
          <w:tcPr>
            <w:cnfStyle w:val="001000000000" w:firstRow="0" w:lastRow="0" w:firstColumn="1" w:lastColumn="0" w:oddVBand="0" w:evenVBand="0" w:oddHBand="0" w:evenHBand="0" w:firstRowFirstColumn="0" w:firstRowLastColumn="0" w:lastRowFirstColumn="0" w:lastRowLastColumn="0"/>
            <w:tcW w:w="0" w:type="auto"/>
            <w:hideMark/>
          </w:tcPr>
          <w:p w14:paraId="723B735D" w14:textId="77777777" w:rsidR="00A021D4" w:rsidRPr="00A021D4" w:rsidRDefault="00A021D4" w:rsidP="00A021D4">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SVM</w:t>
            </w:r>
          </w:p>
        </w:tc>
        <w:tc>
          <w:tcPr>
            <w:tcW w:w="0" w:type="auto"/>
            <w:hideMark/>
          </w:tcPr>
          <w:p w14:paraId="6DC5A7ED" w14:textId="77614E94" w:rsidR="00A021D4" w:rsidRPr="00A021D4" w:rsidRDefault="00A021D4" w:rsidP="00A021D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0.2074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0.0054</w:t>
            </w:r>
          </w:p>
        </w:tc>
        <w:tc>
          <w:tcPr>
            <w:tcW w:w="0" w:type="auto"/>
            <w:hideMark/>
          </w:tcPr>
          <w:p w14:paraId="52C81393" w14:textId="2C041A5C" w:rsidR="00A021D4" w:rsidRPr="00A021D4" w:rsidRDefault="00A021D4" w:rsidP="00A021D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0.5652</w:t>
            </w:r>
          </w:p>
        </w:tc>
        <w:tc>
          <w:tcPr>
            <w:tcW w:w="0" w:type="auto"/>
            <w:hideMark/>
          </w:tcPr>
          <w:p w14:paraId="60A3DE91" w14:textId="0953BFCA" w:rsidR="00A021D4" w:rsidRPr="00A021D4" w:rsidRDefault="00A021D4" w:rsidP="00A021D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0.1271</w:t>
            </w:r>
          </w:p>
        </w:tc>
        <w:tc>
          <w:tcPr>
            <w:tcW w:w="0" w:type="auto"/>
            <w:hideMark/>
          </w:tcPr>
          <w:p w14:paraId="099E5DA9" w14:textId="7F029208" w:rsidR="00A021D4" w:rsidRPr="00A021D4" w:rsidRDefault="00A021D4" w:rsidP="00A021D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0.6264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0.0100</w:t>
            </w:r>
          </w:p>
        </w:tc>
        <w:tc>
          <w:tcPr>
            <w:tcW w:w="0" w:type="auto"/>
            <w:hideMark/>
          </w:tcPr>
          <w:p w14:paraId="1B7BCEF9" w14:textId="42D52AF7" w:rsidR="00A021D4" w:rsidRPr="00A021D4" w:rsidRDefault="00A021D4" w:rsidP="00A021D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0.1499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0.0081</w:t>
            </w:r>
          </w:p>
        </w:tc>
      </w:tr>
      <w:tr w:rsidR="00A021D4" w:rsidRPr="00A021D4" w14:paraId="17DF2501" w14:textId="77777777" w:rsidTr="00A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66F47" w14:textId="77777777" w:rsidR="00A021D4" w:rsidRPr="00A021D4" w:rsidRDefault="00A021D4" w:rsidP="00A021D4">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KNN</w:t>
            </w:r>
          </w:p>
        </w:tc>
        <w:tc>
          <w:tcPr>
            <w:tcW w:w="0" w:type="auto"/>
            <w:hideMark/>
          </w:tcPr>
          <w:p w14:paraId="3B37C099" w14:textId="76CD0326"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0.1927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0.0068</w:t>
            </w:r>
          </w:p>
        </w:tc>
        <w:tc>
          <w:tcPr>
            <w:tcW w:w="0" w:type="auto"/>
            <w:hideMark/>
          </w:tcPr>
          <w:p w14:paraId="64E48432" w14:textId="3BCFBFF6"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0.4644</w:t>
            </w:r>
          </w:p>
        </w:tc>
        <w:tc>
          <w:tcPr>
            <w:tcW w:w="0" w:type="auto"/>
            <w:hideMark/>
          </w:tcPr>
          <w:p w14:paraId="2DB07178" w14:textId="6CF15FC1"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0.1216</w:t>
            </w:r>
          </w:p>
        </w:tc>
        <w:tc>
          <w:tcPr>
            <w:tcW w:w="0" w:type="auto"/>
            <w:hideMark/>
          </w:tcPr>
          <w:p w14:paraId="64FDD35F" w14:textId="656D1D0A"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0.6072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0.0128</w:t>
            </w:r>
          </w:p>
        </w:tc>
        <w:tc>
          <w:tcPr>
            <w:tcW w:w="0" w:type="auto"/>
            <w:hideMark/>
          </w:tcPr>
          <w:p w14:paraId="78A2C7FD" w14:textId="7B674AB4" w:rsidR="00A021D4" w:rsidRPr="00A021D4" w:rsidRDefault="00A021D4" w:rsidP="00A021D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0.1250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0.0059</w:t>
            </w:r>
          </w:p>
        </w:tc>
      </w:tr>
    </w:tbl>
    <w:p w14:paraId="4A6CDFB3" w14:textId="77777777" w:rsidR="00A021D4" w:rsidRDefault="00A021D4" w:rsidP="00714B65">
      <w:pPr>
        <w:pStyle w:val="TablaNumeracion"/>
        <w:jc w:val="both"/>
      </w:pPr>
    </w:p>
    <w:p w14:paraId="437F605A" w14:textId="367F3DA6" w:rsidR="0023457F" w:rsidRPr="00B860FA" w:rsidRDefault="0023457F" w:rsidP="005D7B43">
      <w:pPr>
        <w:pStyle w:val="TablaNumeracion"/>
      </w:pPr>
      <w:bookmarkStart w:id="213" w:name="_Toc242132952"/>
      <w:r w:rsidRPr="00B860FA">
        <w:t xml:space="preserve">Tabla </w:t>
      </w:r>
      <w:r w:rsidR="005D7B43">
        <w:t>17</w:t>
      </w:r>
      <w:r w:rsidRPr="00B860FA">
        <w:t>: Resultados promedio (± desviación estándar) de la validación cruzada de 5 particiones, ordenados por F1-Score de la clase minoritaria</w:t>
      </w:r>
      <w:bookmarkEnd w:id="210"/>
      <w:bookmarkEnd w:id="211"/>
      <w:bookmarkEnd w:id="212"/>
      <w:bookmarkEnd w:id="213"/>
    </w:p>
    <w:p w14:paraId="653341AD" w14:textId="6DF9EE5F" w:rsidR="00D37FF2" w:rsidRDefault="00714B65" w:rsidP="00D37FF2">
      <w:pPr>
        <w:rPr>
          <w:lang w:val="es-ES"/>
        </w:rPr>
      </w:pPr>
      <w:r>
        <w:rPr>
          <w:noProof/>
        </w:rPr>
        <mc:AlternateContent>
          <mc:Choice Requires="wps">
            <w:drawing>
              <wp:anchor distT="0" distB="0" distL="114300" distR="114300" simplePos="0" relativeHeight="251658241" behindDoc="0" locked="0" layoutInCell="1" allowOverlap="1" wp14:anchorId="283A9D96" wp14:editId="2B60C378">
                <wp:simplePos x="0" y="0"/>
                <wp:positionH relativeFrom="column">
                  <wp:posOffset>2241860</wp:posOffset>
                </wp:positionH>
                <wp:positionV relativeFrom="paragraph">
                  <wp:posOffset>717469</wp:posOffset>
                </wp:positionV>
                <wp:extent cx="914400" cy="914400"/>
                <wp:effectExtent l="0" t="0" r="12700" b="12700"/>
                <wp:wrapNone/>
                <wp:docPr id="2029371628" name="Cuadro de texto 2"/>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27FCC1E3" w14:textId="77777777" w:rsidR="00714B65" w:rsidRDefault="00714B65"/>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anchor>
            </w:drawing>
          </mc:Choice>
          <mc:Fallback>
            <w:pict>
              <v:shape w14:anchorId="283A9D96" id="Cuadro de texto 2" o:spid="_x0000_s1027" type="#_x0000_t202" style="position:absolute;left:0;text-align:left;margin-left:176.5pt;margin-top:56.5pt;width:1in;height:1in;z-index:25165824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" fillcolor="white [3201]" strokeweight=".5pt">
                <v:textbox inset="0,0,0,0">
                  <w:txbxContent>
                    <w:p w14:paraId="27FCC1E3" w14:textId="77777777" w:rsidR="00714B65" w:rsidRDefault="00714B65"/>
                  </w:txbxContent>
                </v:textbox>
              </v:shape>
            </w:pict>
          </mc:Fallback>
        </mc:AlternateContent>
      </w:r>
      <w:r w:rsidR="0023457F">
        <w:rPr>
          <w:noProof/>
        </w:rPr>
        <w:drawing>
          <wp:inline distT="0" distB="0" distL="0" distR="0" wp14:anchorId="7CE8DF0B" wp14:editId="0CC1B4D1">
            <wp:extent cx="4680000" cy="2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kfold.png"/>
                    <pic:cNvPicPr/>
                  </pic:nvPicPr>
                  <pic:blipFill>
                    <a:blip r:embed="rId18"/>
                    <a:stretch>
                      <a:fillRect/>
                    </a:stretch>
                  </pic:blipFill>
                  <pic:spPr>
                    <a:xfrm>
                      <a:off x="0" y="0"/>
                      <a:ext cx="4680000" cy="2600000"/>
                    </a:xfrm>
                    <a:prstGeom prst="rect">
                      <a:avLst/>
                    </a:prstGeom>
                  </pic:spPr>
                </pic:pic>
              </a:graphicData>
            </a:graphic>
          </wp:inline>
        </w:drawing>
      </w:r>
    </w:p>
    <w:p w14:paraId="03D4DAF2" w14:textId="5B59F81E" w:rsidR="0023457F" w:rsidRDefault="0023457F" w:rsidP="00B61E77">
      <w:pPr>
        <w:pStyle w:val="Figuranumeracion"/>
        <w:rPr>
          <w:rFonts w:cs="Arial"/>
          <w:lang w:val="es-ES"/>
        </w:rPr>
      </w:pPr>
      <w:bookmarkStart w:id="214" w:name="_Toc241687521"/>
      <w:bookmarkStart w:id="215" w:name="_Toc242133169"/>
      <w:r w:rsidRPr="527C1E4A">
        <w:rPr>
          <w:lang w:val="es-ES"/>
        </w:rPr>
        <w:t xml:space="preserve">Figura </w:t>
      </w:r>
      <w:r w:rsidR="00B61E77">
        <w:rPr>
          <w:lang w:val="es-ES"/>
        </w:rPr>
        <w:t>8</w:t>
      </w:r>
      <w:r w:rsidRPr="527C1E4A">
        <w:rPr>
          <w:lang w:val="es-ES"/>
        </w:rPr>
        <w:t>: F1-Score y AUROC promedio (con barras de error) de los 5 modelos, validación cruzada 5-fold</w:t>
      </w:r>
      <w:bookmarkEnd w:id="214"/>
      <w:bookmarkEnd w:id="215"/>
    </w:p>
    <w:p w14:paraId="18B25352" w14:textId="77777777" w:rsidR="0023457F" w:rsidRPr="0023457F" w:rsidRDefault="0023457F" w:rsidP="0023457F">
      <w:pPr>
        <w:pStyle w:val="NormalWeb"/>
        <w:spacing w:before="0" w:beforeAutospacing="0"/>
        <w:rPr>
          <w:rFonts w:cs="Arial"/>
          <w:b/>
          <w:bCs/>
          <w:lang w:val="es-ES"/>
        </w:rPr>
      </w:pPr>
      <w:r w:rsidRPr="0023457F">
        <w:rPr>
          <w:rFonts w:cs="Arial"/>
          <w:b/>
          <w:bCs/>
          <w:lang w:val="es-ES"/>
        </w:rPr>
        <w:t>Evaluación sobre el conjunto de prueba independiente</w:t>
      </w:r>
    </w:p>
    <w:p w14:paraId="22AC833D" w14:textId="126255A9" w:rsidR="0023457F" w:rsidRPr="0023457F" w:rsidRDefault="0023457F" w:rsidP="0023457F">
      <w:pPr>
        <w:rPr>
          <w:rFonts w:cs="Arial"/>
          <w:lang w:val="es-ES"/>
        </w:rPr>
      </w:pPr>
      <w:r w:rsidRPr="0023457F">
        <w:rPr>
          <w:rFonts w:cs="Arial"/>
          <w:lang w:val="es-ES"/>
        </w:rPr>
        <w:t>La evaluación final de los 5 modelos, ya optimizados, se realizó sobre el 20% de prueba que se apartó desde el proceso inicial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14:paraId="4F337215" w14:textId="77777777" w:rsidR="0023457F" w:rsidRPr="0023457F" w:rsidRDefault="0023457F" w:rsidP="0023457F">
      <w:pPr>
        <w:pStyle w:val="NormalWeb"/>
        <w:spacing w:before="0" w:beforeAutospacing="0"/>
        <w:rPr>
          <w:rFonts w:cs="Arial"/>
          <w:b/>
          <w:bCs/>
          <w:lang w:val="es-ES"/>
        </w:rPr>
      </w:pPr>
      <w:r w:rsidRPr="0023457F">
        <w:rPr>
          <w:rFonts w:cs="Arial"/>
          <w:b/>
          <w:bCs/>
          <w:lang w:val="es-ES"/>
        </w:rPr>
        <w:t>Registro y comparación de métricas clínicas y computacionales</w:t>
      </w:r>
    </w:p>
    <w:p w14:paraId="03AC6EF1" w14:textId="77777777" w:rsidR="0023457F" w:rsidRPr="0023457F" w:rsidRDefault="0023457F" w:rsidP="0023457F">
      <w:pPr>
        <w:rPr>
          <w:rFonts w:cs="Arial"/>
        </w:rPr>
      </w:pPr>
      <w:r w:rsidRPr="0023457F">
        <w:rPr>
          <w:rFonts w:cs="Arial"/>
          <w:lang w:val="es-ES"/>
        </w:rPr>
        <w:t>Se registraron y compararon varias métricas porque cada una responde una pregunta distinta sobre el desempeño del modelo. El AUROC (área bajo la curva ROC) mide la capacidad del modelo para separar ambas clases, sin importar el punto de corte usado. Las otras tres métricas se calculan a partir de la matriz de confusión, contando Verdaderos Positivos (VP), Falsos Positivos (FP) y Falsos Negativos (FN):</w:t>
      </w:r>
    </w:p>
    <w:p w14:paraId="40ECB93B" w14:textId="1BC34F39" w:rsidR="0023457F" w:rsidRPr="00252D93" w:rsidRDefault="0023457F" w:rsidP="00252D93">
      <w:pPr>
        <w:rPr>
          <w:rFonts w:cs="Arial"/>
          <w:lang w:val="es-ES"/>
        </w:rPr>
      </w:pPr>
      <w:r w:rsidRPr="0023457F">
        <w:rPr>
          <w:rFonts w:cs="Arial"/>
          <w:lang w:val="es-ES"/>
        </w:rPr>
        <w:t>La Sensibilidad (Recall) responde "de todas las mujeres que sí tuvieron una pérdida, a cuántas detectó el modelo", la métrica clínicamente más sensible, ya que un caso de riesgo no detectado (falso negativo) suele ser más costoso que una alerta de más; la Precisión responde "de las mujeres que el modelo marcó como riesgo, a cuántas acertó"; y el F1-Score resume ambas en un solo número, mediante su media armónica.</w:t>
      </w:r>
    </w:p>
    <w:tbl>
      <w:tblPr>
        <w:tblStyle w:val="PlainTable1"/>
        <w:tblW w:w="0" w:type="auto"/>
        <w:tblLook w:val="04A0" w:firstRow="1" w:lastRow="0" w:firstColumn="1" w:lastColumn="0" w:noHBand="0" w:noVBand="1"/>
      </w:tblPr>
      <w:tblGrid>
        <w:gridCol w:w="2828"/>
        <w:gridCol w:w="2833"/>
        <w:gridCol w:w="2833"/>
      </w:tblGrid>
      <w:tr w:rsidR="0023457F" w:rsidRPr="0023457F" w14:paraId="2B1D9D38" w14:textId="77777777" w:rsidTr="00234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AD557" w14:textId="77777777" w:rsidR="0023457F" w:rsidRPr="00F67CD2" w:rsidRDefault="0023457F">
            <w:pPr>
              <w:rPr>
                <w:rFonts w:cs="Arial"/>
                <w:i/>
                <w:sz w:val="20"/>
                <w:szCs w:val="20"/>
                <w:lang w:val="es-ES"/>
              </w:rPr>
            </w:pPr>
          </w:p>
        </w:tc>
        <w:tc>
          <w:tcPr>
            <w:tcW w:w="2880" w:type="dxa"/>
          </w:tcPr>
          <w:p w14:paraId="6D273A54" w14:textId="77777777" w:rsidR="0023457F" w:rsidRPr="00F67CD2" w:rsidRDefault="0023457F">
            <w:pPr>
              <w:cnfStyle w:val="100000000000" w:firstRow="1" w:lastRow="0" w:firstColumn="0" w:lastColumn="0" w:oddVBand="0" w:evenVBand="0" w:oddHBand="0" w:evenHBand="0" w:firstRowFirstColumn="0" w:firstRowLastColumn="0" w:lastRowFirstColumn="0" w:lastRowLastColumn="0"/>
              <w:rPr>
                <w:rFonts w:cs="Arial"/>
                <w:i/>
                <w:sz w:val="20"/>
                <w:szCs w:val="20"/>
                <w:lang w:val="es-ES"/>
              </w:rPr>
            </w:pPr>
            <w:r w:rsidRPr="00F67CD2">
              <w:rPr>
                <w:rFonts w:cs="Arial"/>
                <w:sz w:val="20"/>
                <w:szCs w:val="20"/>
                <w:lang w:val="es-ES"/>
              </w:rPr>
              <w:t>Predicho: Sin pérdida (0)</w:t>
            </w:r>
          </w:p>
        </w:tc>
        <w:tc>
          <w:tcPr>
            <w:tcW w:w="2880" w:type="dxa"/>
          </w:tcPr>
          <w:p w14:paraId="14F58C8C" w14:textId="77777777" w:rsidR="0023457F" w:rsidRPr="00F67CD2" w:rsidRDefault="0023457F">
            <w:pPr>
              <w:cnfStyle w:val="100000000000" w:firstRow="1" w:lastRow="0" w:firstColumn="0" w:lastColumn="0" w:oddVBand="0" w:evenVBand="0" w:oddHBand="0" w:evenHBand="0" w:firstRowFirstColumn="0" w:firstRowLastColumn="0" w:lastRowFirstColumn="0" w:lastRowLastColumn="0"/>
              <w:rPr>
                <w:rFonts w:cs="Arial"/>
                <w:i/>
                <w:sz w:val="20"/>
                <w:szCs w:val="20"/>
                <w:lang w:val="es-ES"/>
              </w:rPr>
            </w:pPr>
            <w:r w:rsidRPr="00F67CD2">
              <w:rPr>
                <w:rFonts w:cs="Arial"/>
                <w:sz w:val="20"/>
                <w:szCs w:val="20"/>
                <w:lang w:val="es-ES"/>
              </w:rPr>
              <w:t>Predicho: Con pérdida (1)</w:t>
            </w:r>
          </w:p>
        </w:tc>
      </w:tr>
      <w:tr w:rsidR="0023457F" w:rsidRPr="0023457F" w14:paraId="422ED9E5" w14:textId="77777777" w:rsidTr="00234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253653" w14:textId="77777777" w:rsidR="0023457F" w:rsidRPr="00F67CD2" w:rsidRDefault="0023457F">
            <w:pPr>
              <w:rPr>
                <w:rFonts w:cs="Arial"/>
                <w:i/>
                <w:sz w:val="20"/>
                <w:szCs w:val="20"/>
                <w:lang w:val="es-ES"/>
              </w:rPr>
            </w:pPr>
            <w:r w:rsidRPr="00F67CD2">
              <w:rPr>
                <w:rFonts w:cs="Arial"/>
                <w:sz w:val="20"/>
                <w:szCs w:val="20"/>
                <w:lang w:val="es-ES"/>
              </w:rPr>
              <w:t>Real: Sin pérdida (0)</w:t>
            </w:r>
          </w:p>
        </w:tc>
        <w:tc>
          <w:tcPr>
            <w:tcW w:w="2880" w:type="dxa"/>
          </w:tcPr>
          <w:p w14:paraId="70A1E4D7" w14:textId="77777777" w:rsidR="0023457F" w:rsidRPr="00F67CD2" w:rsidRDefault="0023457F">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F67CD2">
              <w:rPr>
                <w:rFonts w:cs="Arial"/>
                <w:sz w:val="20"/>
                <w:szCs w:val="20"/>
                <w:lang w:val="es-ES"/>
              </w:rPr>
              <w:t>23,100 (VN)</w:t>
            </w:r>
          </w:p>
        </w:tc>
        <w:tc>
          <w:tcPr>
            <w:tcW w:w="2880" w:type="dxa"/>
          </w:tcPr>
          <w:p w14:paraId="0DD51261" w14:textId="77777777" w:rsidR="0023457F" w:rsidRPr="00F67CD2" w:rsidRDefault="0023457F">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F67CD2">
              <w:rPr>
                <w:rFonts w:cs="Arial"/>
                <w:sz w:val="20"/>
                <w:szCs w:val="20"/>
                <w:lang w:val="es-ES"/>
              </w:rPr>
              <w:t>12,588 (FP)</w:t>
            </w:r>
          </w:p>
        </w:tc>
      </w:tr>
      <w:tr w:rsidR="0023457F" w:rsidRPr="0023457F" w14:paraId="75AF898F" w14:textId="77777777" w:rsidTr="0023457F">
        <w:tc>
          <w:tcPr>
            <w:cnfStyle w:val="001000000000" w:firstRow="0" w:lastRow="0" w:firstColumn="1" w:lastColumn="0" w:oddVBand="0" w:evenVBand="0" w:oddHBand="0" w:evenHBand="0" w:firstRowFirstColumn="0" w:firstRowLastColumn="0" w:lastRowFirstColumn="0" w:lastRowLastColumn="0"/>
            <w:tcW w:w="2880" w:type="dxa"/>
          </w:tcPr>
          <w:p w14:paraId="1A6A0B0C" w14:textId="77777777" w:rsidR="0023457F" w:rsidRPr="00F67CD2" w:rsidRDefault="0023457F">
            <w:pPr>
              <w:rPr>
                <w:rFonts w:cs="Arial"/>
                <w:i/>
                <w:sz w:val="20"/>
                <w:szCs w:val="20"/>
                <w:lang w:val="es-ES"/>
              </w:rPr>
            </w:pPr>
            <w:r w:rsidRPr="00F67CD2">
              <w:rPr>
                <w:rFonts w:cs="Arial"/>
                <w:sz w:val="20"/>
                <w:szCs w:val="20"/>
                <w:lang w:val="es-ES"/>
              </w:rPr>
              <w:t>Real: Con pérdida (1)</w:t>
            </w:r>
          </w:p>
        </w:tc>
        <w:tc>
          <w:tcPr>
            <w:tcW w:w="2880" w:type="dxa"/>
          </w:tcPr>
          <w:p w14:paraId="71369191" w14:textId="77777777" w:rsidR="0023457F" w:rsidRPr="00F67CD2" w:rsidRDefault="0023457F">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F67CD2">
              <w:rPr>
                <w:rFonts w:cs="Arial"/>
                <w:sz w:val="20"/>
                <w:szCs w:val="20"/>
                <w:lang w:val="es-ES"/>
              </w:rPr>
              <w:t>1,530 (FN)</w:t>
            </w:r>
          </w:p>
        </w:tc>
        <w:tc>
          <w:tcPr>
            <w:tcW w:w="2880" w:type="dxa"/>
          </w:tcPr>
          <w:p w14:paraId="557B4915" w14:textId="77777777" w:rsidR="0023457F" w:rsidRPr="00F67CD2" w:rsidRDefault="0023457F">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F67CD2">
              <w:rPr>
                <w:rFonts w:cs="Arial"/>
                <w:sz w:val="20"/>
                <w:szCs w:val="20"/>
                <w:lang w:val="es-ES"/>
              </w:rPr>
              <w:t>1,892 (VP)</w:t>
            </w:r>
          </w:p>
        </w:tc>
      </w:tr>
    </w:tbl>
    <w:p w14:paraId="6A3D3878" w14:textId="77777777" w:rsidR="0023457F" w:rsidRPr="00B860FA" w:rsidRDefault="0023457F" w:rsidP="0023457F">
      <w:pPr>
        <w:pStyle w:val="NormalWeb"/>
        <w:spacing w:before="0" w:beforeAutospacing="0"/>
        <w:rPr>
          <w:rFonts w:cs="Arial"/>
          <w:b/>
          <w:bCs/>
          <w:lang w:val="es-ES"/>
        </w:rPr>
      </w:pPr>
    </w:p>
    <w:p w14:paraId="49AC47CF" w14:textId="6088F146" w:rsidR="0023457F" w:rsidRPr="00B860FA" w:rsidRDefault="0023457F" w:rsidP="005D7B43">
      <w:pPr>
        <w:pStyle w:val="TablaNumeracion"/>
      </w:pPr>
      <w:bookmarkStart w:id="216" w:name="_Toc238504216"/>
      <w:bookmarkStart w:id="217" w:name="_Toc1821946531"/>
      <w:bookmarkStart w:id="218" w:name="_Toc241686906"/>
      <w:bookmarkStart w:id="219" w:name="_Toc242132953"/>
      <w:commentRangeStart w:id="220"/>
      <w:commentRangeStart w:id="221"/>
      <w:r w:rsidRPr="00B860FA">
        <w:t>Tabla</w:t>
      </w:r>
      <w:r w:rsidR="005D7B43">
        <w:t>18</w:t>
      </w:r>
      <w:r w:rsidRPr="00B860FA">
        <w:t>: Matriz de confusión acumulada (5-fold) del modelo Gradient Boosting</w:t>
      </w:r>
      <w:bookmarkEnd w:id="216"/>
      <w:bookmarkEnd w:id="217"/>
      <w:bookmarkEnd w:id="218"/>
      <w:bookmarkEnd w:id="219"/>
      <w:commentRangeEnd w:id="220"/>
      <w:r w:rsidRPr="00B860FA">
        <w:rPr>
          <w:rStyle w:val="CommentReference"/>
          <w:sz w:val="22"/>
          <w:szCs w:val="22"/>
        </w:rPr>
        <w:commentReference w:id="220"/>
      </w:r>
      <w:commentRangeEnd w:id="221"/>
      <w:r w:rsidRPr="00B860FA">
        <w:rPr>
          <w:rStyle w:val="CommentReference"/>
          <w:sz w:val="22"/>
          <w:szCs w:val="22"/>
        </w:rPr>
        <w:commentReference w:id="221"/>
      </w:r>
    </w:p>
    <w:p w14:paraId="206CAA7A" w14:textId="78AAD9FA" w:rsidR="0023457F" w:rsidRDefault="0023457F" w:rsidP="0023457F">
      <w:pPr>
        <w:jc w:val="center"/>
        <w:rPr>
          <w:lang w:val="es-ES"/>
        </w:rPr>
      </w:pPr>
      <w:r>
        <w:rPr>
          <w:noProof/>
        </w:rPr>
        <w:drawing>
          <wp:inline distT="0" distB="0" distL="0" distR="0" wp14:anchorId="4D793758" wp14:editId="3E4CF79F">
            <wp:extent cx="3240000" cy="291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mejor_modelo.png"/>
                    <pic:cNvPicPr/>
                  </pic:nvPicPr>
                  <pic:blipFill>
                    <a:blip r:embed="rId19"/>
                    <a:stretch>
                      <a:fillRect/>
                    </a:stretch>
                  </pic:blipFill>
                  <pic:spPr>
                    <a:xfrm>
                      <a:off x="0" y="0"/>
                      <a:ext cx="3240000" cy="2916000"/>
                    </a:xfrm>
                    <a:prstGeom prst="rect">
                      <a:avLst/>
                    </a:prstGeom>
                  </pic:spPr>
                </pic:pic>
              </a:graphicData>
            </a:graphic>
          </wp:inline>
        </w:drawing>
      </w:r>
    </w:p>
    <w:p w14:paraId="0BD7DAE7" w14:textId="77777777" w:rsidR="0023457F" w:rsidRPr="00B860FA" w:rsidRDefault="0023457F" w:rsidP="00B61E77">
      <w:pPr>
        <w:pStyle w:val="Figuranumeracion"/>
        <w:rPr>
          <w:lang w:val="es-ES"/>
        </w:rPr>
      </w:pPr>
      <w:bookmarkStart w:id="222" w:name="_Toc241687522"/>
      <w:bookmarkStart w:id="223" w:name="_Toc242133170"/>
      <w:r w:rsidRPr="161B5E43">
        <w:rPr>
          <w:lang w:val="es-ES"/>
        </w:rPr>
        <w:t xml:space="preserve">Figura </w:t>
      </w:r>
      <w:r w:rsidRPr="161B5E43">
        <w:rPr>
          <w:lang w:val="es-ES"/>
        </w:rPr>
        <w:fldChar w:fldCharType="begin"/>
      </w:r>
      <w:r w:rsidRPr="161B5E43">
        <w:rPr>
          <w:lang w:val="es-ES"/>
        </w:rPr>
        <w:instrText xml:space="preserve"> SEQ Figura \* ARABIC </w:instrText>
      </w:r>
      <w:r w:rsidRPr="161B5E43">
        <w:rPr>
          <w:lang w:val="es-ES"/>
        </w:rPr>
        <w:fldChar w:fldCharType="separate"/>
      </w:r>
      <w:r w:rsidRPr="161B5E43">
        <w:rPr>
          <w:noProof/>
          <w:lang w:val="es-ES"/>
        </w:rPr>
        <w:t>9</w:t>
      </w:r>
      <w:r w:rsidRPr="161B5E43">
        <w:rPr>
          <w:lang w:val="es-ES"/>
        </w:rPr>
        <w:fldChar w:fldCharType="end"/>
      </w:r>
      <w:r w:rsidRPr="161B5E43">
        <w:rPr>
          <w:lang w:val="es-ES"/>
        </w:rPr>
        <w:t>: Matriz de confusión acumulada del mejor modelo (Gradient Boosting), validación cruzada 5-fold</w:t>
      </w:r>
      <w:bookmarkEnd w:id="222"/>
      <w:bookmarkEnd w:id="223"/>
    </w:p>
    <w:p w14:paraId="11CE0F61" w14:textId="77777777" w:rsidR="00EB2712" w:rsidRDefault="00EB2712" w:rsidP="0023457F">
      <w:pPr>
        <w:rPr>
          <w:lang w:val="es-ES"/>
        </w:rPr>
      </w:pPr>
    </w:p>
    <w:p w14:paraId="25633F36" w14:textId="0720D2E1" w:rsidR="0023457F" w:rsidRPr="001D0FF4" w:rsidRDefault="0023457F" w:rsidP="0023457F">
      <w:pPr>
        <w:rPr>
          <w:lang w:val="es-ES"/>
        </w:rPr>
      </w:pPr>
      <w:r w:rsidRPr="001D0FF4">
        <w:rPr>
          <w:lang w:val="es-ES"/>
        </w:rPr>
        <w:t xml:space="preserve">De los 3,422 casos reales de pérdida gestacional en el conjunto evaluado, el modelo detectó correctamente 1,892 (Recall ≈ 55.3%) y no detectó 1,530 (44.7%): estos 1,530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w:t>
      </w:r>
      <w:r w:rsidR="00C91BA5">
        <w:rPr>
          <w:lang w:val="es-ES"/>
        </w:rPr>
        <w:t>AUROC</w:t>
      </w:r>
      <w:r w:rsidRPr="001D0FF4">
        <w:rPr>
          <w:lang w:val="es-ES"/>
        </w:rPr>
        <w:t xml:space="preserve"> de los cinco modelos se mantiene en un rango moderado</w:t>
      </w:r>
      <w:r w:rsidR="00125090">
        <w:rPr>
          <w:lang w:val="es-ES"/>
        </w:rPr>
        <w:t xml:space="preserve">, </w:t>
      </w:r>
      <w:r w:rsidRPr="001D0FF4">
        <w:rPr>
          <w:lang w:val="es-ES"/>
        </w:rPr>
        <w:t>entre 0.59 y 0.65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14:paraId="2B042B50" w14:textId="0C4A4B6A" w:rsidR="0023457F" w:rsidRPr="00B860FA" w:rsidRDefault="0023457F" w:rsidP="0023457F">
      <w:pPr>
        <w:rPr>
          <w:lang w:val="es-ES"/>
        </w:rPr>
      </w:pPr>
      <w:r w:rsidRPr="001D0FF4">
        <w:rPr>
          <w:lang w:val="es-ES"/>
        </w:rPr>
        <w:t>Prueba de significancia estadística del AUROC: se planteó H0: AUROC=0.5 (el modelo no discrimina mejor que el azar) frente a H1: AUROC&gt;0.5, contrastada mediante bootstrap no paramétrico (B=2,000 remuestreos con reemplazo del conjunto de prueba) con intervalo de confianza al 95% por el método percentil. Los cinco modelos rechazan H0: el límite inferior del intervalo supera 0.5 en todos los casos, desde 0.566 (KNN, el más bajo) hasta 0.634 (Gradient Boosting, el más alto), confirmando que la capacidad de discriminación observada no es atribuible al azar.</w:t>
      </w:r>
    </w:p>
    <w:p w14:paraId="7CC392CD" w14:textId="11048700" w:rsidR="0023457F" w:rsidRDefault="0023457F" w:rsidP="0023457F">
      <w:pPr>
        <w:pStyle w:val="Heading3"/>
        <w:rPr>
          <w:lang w:val="es-ES"/>
        </w:rPr>
      </w:pPr>
      <w:bookmarkStart w:id="224" w:name="_Toc242132815"/>
      <w:bookmarkStart w:id="225" w:name="_Toc242132888"/>
      <w:r>
        <w:rPr>
          <w:lang w:val="es-ES"/>
        </w:rPr>
        <w:t>Interpretabilidad y Explicabilidad (XAI)</w:t>
      </w:r>
      <w:bookmarkEnd w:id="224"/>
      <w:bookmarkEnd w:id="225"/>
    </w:p>
    <w:p w14:paraId="6EB10687" w14:textId="0BE0ED25" w:rsidR="0023457F" w:rsidRPr="00B860FA" w:rsidRDefault="0023457F" w:rsidP="0023457F">
      <w:pPr>
        <w:rPr>
          <w:lang w:val="es-ES"/>
        </w:rPr>
      </w:pPr>
      <w:r w:rsidRPr="001D0FF4">
        <w:rPr>
          <w:lang w:val="es-ES"/>
        </w:rPr>
        <w:t>Un modelo con buen desempeño no es del todo útil si nadie puede entender por qué predijo lo que predijo, y en un contexto de salud esa explicación puede ser tan importante como la predicción misma, es lo que permitiría a un profesional de salud confiar en la herramienta o cuestionar sus resultados en un caso puntual. Por eso, sobre el modelo Random Forest se aplicaron dos niveles de explicabilidad: uno global, que explica el comportamiento general del modelo, y uno local, que explica una predicción individual concreta.</w:t>
      </w:r>
    </w:p>
    <w:p w14:paraId="0A7FCD86" w14:textId="77777777" w:rsidR="0023457F" w:rsidRDefault="0023457F" w:rsidP="0023457F">
      <w:pPr>
        <w:pStyle w:val="NormalWeb"/>
        <w:spacing w:before="0" w:beforeAutospacing="0"/>
        <w:rPr>
          <w:rFonts w:cs="Arial"/>
          <w:b/>
          <w:bCs/>
          <w:lang w:val="es-ES"/>
        </w:rPr>
      </w:pPr>
      <w:r w:rsidRPr="00B860FA">
        <w:rPr>
          <w:rFonts w:cs="Arial"/>
          <w:b/>
          <w:bCs/>
          <w:lang w:val="es-ES"/>
        </w:rPr>
        <w:t>Explicabilidad Global</w:t>
      </w:r>
    </w:p>
    <w:p w14:paraId="3A9286BD" w14:textId="31ABA2E4" w:rsidR="000C141A" w:rsidRPr="001D0FF4" w:rsidRDefault="000C141A" w:rsidP="0023457F">
      <w:pPr>
        <w:pStyle w:val="NormalWeb"/>
        <w:spacing w:before="0" w:beforeAutospacing="0"/>
        <w:rPr>
          <w:szCs w:val="22"/>
          <w:lang w:val="es-ES"/>
        </w:rPr>
      </w:pPr>
      <w:r w:rsidRPr="000C141A">
        <w:rPr>
          <w:szCs w:val="22"/>
          <w:lang w:val="es-ES_tradnl"/>
        </w:rPr>
        <w:t xml:space="preserve">La evaluación de la explicabilidad global se basó en TreeSHAP </w:t>
      </w:r>
      <w:sdt>
        <w:sdtPr>
          <w:rPr>
            <w:szCs w:val="22"/>
            <w:lang w:val="es-ES_tradnl"/>
          </w:rPr>
          <w:tag w:val="MENDELEY_CITATION_v3_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736666275"/>
          <w:placeholder>
            <w:docPart w:val="9D8CBFFFA255445080968C428E91EFE9"/>
          </w:placeholder>
        </w:sdtPr>
        <w:sdtEndPr/>
        <w:sdtContent>
          <w:r w:rsidR="00652AF7" w:rsidRPr="00652AF7">
            <w:rPr>
              <w:rFonts w:cs="Arial"/>
              <w:color w:val="000000"/>
              <w:szCs w:val="22"/>
              <w:lang w:val="es-ES_tradnl"/>
            </w:rPr>
            <w:t>[</w:t>
          </w:r>
          <w:r w:rsidR="006E4446" w:rsidRPr="006E4446">
            <w:rPr>
              <w:rFonts w:cs="Arial"/>
              <w:color w:val="000000"/>
              <w:szCs w:val="22"/>
              <w:lang w:val="es-ES_tradnl"/>
            </w:rPr>
            <w:t>38</w:t>
          </w:r>
          <w:r w:rsidR="005B3CD6" w:rsidRPr="005B3CD6">
            <w:rPr>
              <w:rFonts w:cs="Arial"/>
              <w:color w:val="000000"/>
              <w:szCs w:val="22"/>
              <w:lang w:val="es-ES_tradnl"/>
            </w:rPr>
            <w:t>]</w:t>
          </w:r>
        </w:sdtContent>
      </w:sdt>
      <w:r w:rsidRPr="000C141A">
        <w:rPr>
          <w:szCs w:val="22"/>
          <w:lang w:val="es-ES_tradnl"/>
        </w:rPr>
        <w:t>, una variante del método SHAP (</w:t>
      </w:r>
      <w:r w:rsidRPr="000C141A">
        <w:rPr>
          <w:i/>
          <w:iCs/>
          <w:szCs w:val="22"/>
          <w:lang w:val="es-ES_tradnl"/>
        </w:rPr>
        <w:t>SHapley Additive exPlanations</w:t>
      </w:r>
      <w:r w:rsidRPr="000C141A">
        <w:rPr>
          <w:szCs w:val="22"/>
          <w:lang w:val="es-ES_tradnl"/>
        </w:rPr>
        <w:t xml:space="preserve">) </w:t>
      </w:r>
      <w:sdt>
        <w:sdtPr>
          <w:rPr>
            <w:szCs w:val="22"/>
            <w:lang w:val="es-ES_tradnl"/>
          </w:rPr>
          <w:tag w:val="MENDELEY_CITATION_v3_eyJjaXRhdGlvbklEIjoiTUVOREVMRVlfQ0lUQVRJT05fZDkxMDE1OTgtZjUzZi00NWZmLTg2ZDEtN2QzMzhiYTFhZmU3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028445458"/>
          <w:placeholder>
            <w:docPart w:val="4F4210C72EE84DCEAF2B33DE0A19D3F0"/>
          </w:placeholder>
        </w:sdtPr>
        <w:sdtEndPr/>
        <w:sdtContent>
          <w:r w:rsidR="00DC5BE3" w:rsidRPr="00DC5BE3">
            <w:rPr>
              <w:rFonts w:cs="Arial"/>
              <w:color w:val="000000"/>
              <w:szCs w:val="22"/>
              <w:lang w:val="es-ES_tradnl"/>
            </w:rPr>
            <w:t>[</w:t>
          </w:r>
          <w:r w:rsidR="006E4446" w:rsidRPr="006E4446">
            <w:rPr>
              <w:rFonts w:cs="Arial"/>
              <w:color w:val="000000"/>
              <w:szCs w:val="22"/>
              <w:lang w:val="es-ES_tradnl"/>
            </w:rPr>
            <w:t>37</w:t>
          </w:r>
          <w:r w:rsidR="00FE2698" w:rsidRPr="00FE2698">
            <w:rPr>
              <w:rFonts w:cs="Arial"/>
              <w:color w:val="000000"/>
              <w:szCs w:val="22"/>
              <w:lang w:val="es-ES_tradnl"/>
            </w:rPr>
            <w:t>]</w:t>
          </w:r>
        </w:sdtContent>
      </w:sdt>
      <w:r w:rsidRPr="000C141A">
        <w:rPr>
          <w:szCs w:val="22"/>
          <w:lang w:val="es-ES_tradnl"/>
        </w:rPr>
        <w:t xml:space="preserve"> optimizada para clasificadores basados en árboles de decisión. Fundamentada en la teoría de juegos cooperativos, esta técnica descompone la estimación </w:t>
      </w:r>
      <m:oMath>
        <m:r>
          <w:rPr>
            <w:rFonts w:ascii="Cambria Math" w:hAnsi="Cambria Math"/>
            <w:szCs w:val="22"/>
            <w:lang w:val="es-ES_tradnl"/>
          </w:rPr>
          <m:t>f(x)</m:t>
        </m:r>
      </m:oMath>
      <w:r w:rsidRPr="000C141A">
        <w:rPr>
          <w:szCs w:val="22"/>
          <w:lang w:val="es-ES_tradnl"/>
        </w:rPr>
        <w:t xml:space="preserve"> para cada observación como la suma del valor promedio basal más la contribución individual de cada variable:</w:t>
      </w:r>
    </w:p>
    <w:p w14:paraId="1A61F91C" w14:textId="77777777" w:rsidR="0023457F" w:rsidRPr="001D0FF4" w:rsidRDefault="0023457F" w:rsidP="0023457F">
      <w:pPr>
        <w:jc w:val="center"/>
        <w:rPr>
          <w:lang w:val="es-ES"/>
        </w:rPr>
      </w:pPr>
      <w:r w:rsidRPr="001D0FF4">
        <w:rPr>
          <w:rFonts w:ascii="Cambria Math" w:hAnsi="Cambria Math"/>
          <w:i/>
          <w:lang w:val="es-ES"/>
        </w:rPr>
        <w:t>f(x) = φ₀ + Σᵢ φᵢ</w:t>
      </w:r>
    </w:p>
    <w:p w14:paraId="3B9E6A88" w14:textId="68FA798C" w:rsidR="0023457F" w:rsidRDefault="0023457F" w:rsidP="0023457F">
      <w:pPr>
        <w:rPr>
          <w:lang w:val="es-ES"/>
        </w:rPr>
      </w:pPr>
      <w:r>
        <w:rPr>
          <w:lang w:val="es-ES"/>
        </w:rPr>
        <w:t>D</w:t>
      </w:r>
      <w:r w:rsidRPr="001D0FF4">
        <w:rPr>
          <w:lang w:val="es-ES"/>
        </w:rPr>
        <w:t xml:space="preserve">onde φ₀ </w:t>
      </w:r>
      <w:r w:rsidR="00DB25B1">
        <w:rPr>
          <w:lang w:val="es-ES"/>
        </w:rPr>
        <w:t>re</w:t>
      </w:r>
      <w:r w:rsidR="00DB25B1" w:rsidRPr="00DB25B1">
        <w:t xml:space="preserve">presenta el valor base o tasa promedio de riesgo en la población y </w:t>
      </w:r>
      <w:r w:rsidR="009061D1" w:rsidRPr="001D0FF4">
        <w:rPr>
          <w:lang w:val="es-ES"/>
        </w:rPr>
        <w:t>φ</w:t>
      </w:r>
      <m:oMath>
        <m:r>
          <w:rPr>
            <w:rFonts w:ascii="Cambria Math" w:eastAsiaTheme="minorEastAsia" w:hAnsi="Cambria Math"/>
          </w:rPr>
          <m:t>i</m:t>
        </m:r>
      </m:oMath>
      <w:r w:rsidR="00DB25B1" w:rsidRPr="00DB25B1">
        <w:t xml:space="preserve"> denota la contribución marginal (valor de Shapley) del predictor </w:t>
      </w:r>
      <m:oMath>
        <m:r>
          <w:rPr>
            <w:rFonts w:ascii="Cambria Math" w:eastAsiaTheme="minorEastAsia" w:hAnsi="Cambria Math"/>
          </w:rPr>
          <m:t>i</m:t>
        </m:r>
      </m:oMath>
      <w:r w:rsidR="00DB25B1" w:rsidRPr="00DB25B1">
        <w:t xml:space="preserve"> </w:t>
      </w:r>
      <w:r w:rsidR="009061D1">
        <w:t xml:space="preserve"> </w:t>
      </w:r>
      <w:r w:rsidR="00DB25B1" w:rsidRPr="00DB25B1">
        <w:t xml:space="preserve">en un registro específico </w:t>
      </w:r>
      <w:sdt>
        <w:sdtPr>
          <w:tag w:val="MENDELEY_CITATION_v3_eyJjaXRhdGlvbklEIjoiTUVOREVMRVlfQ0lUQVRJT05fM2M2ZWY1YWUtZDJiZC00N2RkLWEwZjYtNDIxOTExMDZjYzAw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817254341"/>
          <w:placeholder>
            <w:docPart w:val="4F4210C72EE84DCEAF2B33DE0A19D3F0"/>
          </w:placeholder>
        </w:sdtPr>
        <w:sdtEndPr/>
        <w:sdtContent>
          <w:r w:rsidR="00DC5BE3" w:rsidRPr="00DC5BE3">
            <w:rPr>
              <w:rFonts w:cs="Arial"/>
              <w:color w:val="000000"/>
            </w:rPr>
            <w:t>[</w:t>
          </w:r>
          <w:r w:rsidR="006E4446" w:rsidRPr="006E4446">
            <w:rPr>
              <w:rFonts w:cs="Arial"/>
              <w:color w:val="000000"/>
            </w:rPr>
            <w:t>37</w:t>
          </w:r>
          <w:r w:rsidR="00FE2698" w:rsidRPr="00FE2698">
            <w:rPr>
              <w:rFonts w:cs="Arial"/>
              <w:color w:val="000000"/>
            </w:rPr>
            <w:t>]</w:t>
          </w:r>
        </w:sdtContent>
      </w:sdt>
      <w:r w:rsidR="00DB25B1" w:rsidRPr="00DB25B1">
        <w:t xml:space="preserve">. Al calcular el promedio del valor absoluto de </w:t>
      </w:r>
      <w:r w:rsidR="009061D1" w:rsidRPr="001D0FF4">
        <w:rPr>
          <w:lang w:val="es-ES"/>
        </w:rPr>
        <w:t>φ</w:t>
      </w:r>
      <m:oMath>
        <m:r>
          <w:rPr>
            <w:rFonts w:ascii="Cambria Math" w:eastAsiaTheme="minorEastAsia" w:hAnsi="Cambria Math"/>
          </w:rPr>
          <m:t>i</m:t>
        </m:r>
      </m:oMath>
      <w:r w:rsidR="009061D1">
        <w:rPr>
          <w:rFonts w:eastAsiaTheme="minorEastAsia"/>
        </w:rPr>
        <w:t xml:space="preserve"> </w:t>
      </w:r>
      <w:r w:rsidR="00DB25B1" w:rsidRPr="00DB25B1">
        <w:t xml:space="preserve">sobre el conjunto de prueba, se jerarquizan las variables según su capacidad de influencia general en las predicciones. Este análisis se representó mediante un gráfico de barras de importancia global y un diagrama </w:t>
      </w:r>
      <w:r w:rsidR="00DB25B1" w:rsidRPr="00DB25B1">
        <w:rPr>
          <w:i/>
          <w:iCs/>
        </w:rPr>
        <w:t>Beeswarm</w:t>
      </w:r>
      <w:r w:rsidR="00DB25B1" w:rsidRPr="00DB25B1">
        <w:t>, el cual refleja tanto la magnitud de cada determinante como la dirección de su efecto (incremento o reducción de la probabilidad estimada de riesgo).</w:t>
      </w:r>
    </w:p>
    <w:p w14:paraId="076475E2" w14:textId="77777777" w:rsidR="00DB25B1" w:rsidRDefault="00DB25B1" w:rsidP="0023457F">
      <w:pPr>
        <w:rPr>
          <w:lang w:val="es-ES"/>
        </w:rPr>
      </w:pPr>
    </w:p>
    <w:tbl>
      <w:tblPr>
        <w:tblStyle w:val="PlainTable1"/>
        <w:tblW w:w="0" w:type="auto"/>
        <w:tblLook w:val="04A0" w:firstRow="1" w:lastRow="0" w:firstColumn="1" w:lastColumn="0" w:noHBand="0" w:noVBand="1"/>
      </w:tblPr>
      <w:tblGrid>
        <w:gridCol w:w="1529"/>
        <w:gridCol w:w="1503"/>
        <w:gridCol w:w="1884"/>
        <w:gridCol w:w="1817"/>
        <w:gridCol w:w="1761"/>
      </w:tblGrid>
      <w:tr w:rsidR="0023457F" w:rsidRPr="002743BB" w14:paraId="317A11AF" w14:textId="77777777" w:rsidTr="00234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0764CF48" w14:textId="77777777" w:rsidR="0023457F" w:rsidRPr="002743BB" w:rsidRDefault="0023457F">
            <w:pPr>
              <w:rPr>
                <w:i/>
                <w:iCs/>
                <w:sz w:val="20"/>
                <w:szCs w:val="20"/>
                <w:lang w:val="es-ES"/>
              </w:rPr>
            </w:pPr>
            <w:r w:rsidRPr="002743BB">
              <w:rPr>
                <w:sz w:val="20"/>
                <w:szCs w:val="20"/>
                <w:lang w:val="es-ES"/>
              </w:rPr>
              <w:t>Posición</w:t>
            </w:r>
          </w:p>
        </w:tc>
        <w:tc>
          <w:tcPr>
            <w:tcW w:w="1522" w:type="dxa"/>
          </w:tcPr>
          <w:p w14:paraId="4170A159" w14:textId="77777777" w:rsidR="0023457F" w:rsidRPr="002743BB" w:rsidRDefault="0023457F">
            <w:pPr>
              <w:cnfStyle w:val="100000000000" w:firstRow="1" w:lastRow="0" w:firstColumn="0" w:lastColumn="0" w:oddVBand="0" w:evenVBand="0" w:oddHBand="0" w:evenHBand="0" w:firstRowFirstColumn="0" w:firstRowLastColumn="0" w:lastRowFirstColumn="0" w:lastRowLastColumn="0"/>
              <w:rPr>
                <w:i/>
                <w:iCs/>
                <w:sz w:val="20"/>
                <w:szCs w:val="20"/>
                <w:lang w:val="es-ES"/>
              </w:rPr>
            </w:pPr>
            <w:r w:rsidRPr="002743BB">
              <w:rPr>
                <w:sz w:val="20"/>
                <w:szCs w:val="20"/>
                <w:lang w:val="es-ES"/>
              </w:rPr>
              <w:t>Feature</w:t>
            </w:r>
          </w:p>
        </w:tc>
        <w:tc>
          <w:tcPr>
            <w:tcW w:w="1861" w:type="dxa"/>
          </w:tcPr>
          <w:p w14:paraId="18EAA2E9" w14:textId="77777777" w:rsidR="0023457F" w:rsidRPr="002743BB" w:rsidRDefault="0023457F">
            <w:pPr>
              <w:cnfStyle w:val="100000000000" w:firstRow="1" w:lastRow="0" w:firstColumn="0" w:lastColumn="0" w:oddVBand="0" w:evenVBand="0" w:oddHBand="0" w:evenHBand="0" w:firstRowFirstColumn="0" w:firstRowLastColumn="0" w:lastRowFirstColumn="0" w:lastRowLastColumn="0"/>
              <w:rPr>
                <w:i/>
                <w:iCs/>
                <w:sz w:val="20"/>
                <w:szCs w:val="20"/>
                <w:lang w:val="es-ES"/>
              </w:rPr>
            </w:pPr>
            <w:r w:rsidRPr="002743BB">
              <w:rPr>
                <w:sz w:val="20"/>
                <w:szCs w:val="20"/>
                <w:lang w:val="es-ES"/>
              </w:rPr>
              <w:t>Mean_Abs_SHAP</w:t>
            </w:r>
          </w:p>
        </w:tc>
        <w:tc>
          <w:tcPr>
            <w:tcW w:w="1813" w:type="dxa"/>
          </w:tcPr>
          <w:p w14:paraId="7C78745F" w14:textId="77777777" w:rsidR="0023457F" w:rsidRPr="002743BB" w:rsidRDefault="0023457F">
            <w:pPr>
              <w:cnfStyle w:val="100000000000" w:firstRow="1" w:lastRow="0" w:firstColumn="0" w:lastColumn="0" w:oddVBand="0" w:evenVBand="0" w:oddHBand="0" w:evenHBand="0" w:firstRowFirstColumn="0" w:firstRowLastColumn="0" w:lastRowFirstColumn="0" w:lastRowLastColumn="0"/>
              <w:rPr>
                <w:i/>
                <w:iCs/>
                <w:sz w:val="20"/>
                <w:szCs w:val="20"/>
                <w:lang w:val="es-ES"/>
              </w:rPr>
            </w:pPr>
            <w:r w:rsidRPr="002743BB">
              <w:rPr>
                <w:sz w:val="20"/>
                <w:szCs w:val="20"/>
                <w:lang w:val="es-ES"/>
              </w:rPr>
              <w:t>Dimensión</w:t>
            </w:r>
          </w:p>
        </w:tc>
        <w:tc>
          <w:tcPr>
            <w:tcW w:w="1753" w:type="dxa"/>
          </w:tcPr>
          <w:p w14:paraId="34155567" w14:textId="77777777" w:rsidR="0023457F" w:rsidRPr="002743BB" w:rsidRDefault="0023457F">
            <w:pPr>
              <w:cnfStyle w:val="100000000000" w:firstRow="1" w:lastRow="0" w:firstColumn="0" w:lastColumn="0" w:oddVBand="0" w:evenVBand="0" w:oddHBand="0" w:evenHBand="0" w:firstRowFirstColumn="0" w:firstRowLastColumn="0" w:lastRowFirstColumn="0" w:lastRowLastColumn="0"/>
              <w:rPr>
                <w:i/>
                <w:iCs/>
                <w:sz w:val="20"/>
                <w:szCs w:val="20"/>
                <w:lang w:val="es-ES"/>
              </w:rPr>
            </w:pPr>
            <w:r w:rsidRPr="002743BB">
              <w:rPr>
                <w:sz w:val="20"/>
                <w:szCs w:val="20"/>
                <w:lang w:val="es-ES"/>
              </w:rPr>
              <w:t>Importancia_pct</w:t>
            </w:r>
          </w:p>
        </w:tc>
      </w:tr>
      <w:tr w:rsidR="0023457F" w:rsidRPr="002743BB" w14:paraId="1CCD75E7" w14:textId="77777777" w:rsidTr="00234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33052212" w14:textId="77777777" w:rsidR="0023457F" w:rsidRPr="002743BB" w:rsidRDefault="0023457F">
            <w:pPr>
              <w:rPr>
                <w:i/>
                <w:iCs/>
                <w:sz w:val="20"/>
                <w:szCs w:val="20"/>
                <w:lang w:val="es-ES"/>
              </w:rPr>
            </w:pPr>
            <w:r w:rsidRPr="002743BB">
              <w:rPr>
                <w:sz w:val="20"/>
                <w:szCs w:val="20"/>
                <w:lang w:val="es-ES"/>
              </w:rPr>
              <w:t>1</w:t>
            </w:r>
          </w:p>
        </w:tc>
        <w:tc>
          <w:tcPr>
            <w:tcW w:w="1522" w:type="dxa"/>
          </w:tcPr>
          <w:p w14:paraId="66F8C88E"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V025</w:t>
            </w:r>
          </w:p>
        </w:tc>
        <w:tc>
          <w:tcPr>
            <w:tcW w:w="1861" w:type="dxa"/>
          </w:tcPr>
          <w:p w14:paraId="7132DC61"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0.0662</w:t>
            </w:r>
          </w:p>
        </w:tc>
        <w:tc>
          <w:tcPr>
            <w:tcW w:w="1813" w:type="dxa"/>
          </w:tcPr>
          <w:p w14:paraId="473D6B8D"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Sociodemografico</w:t>
            </w:r>
          </w:p>
        </w:tc>
        <w:tc>
          <w:tcPr>
            <w:tcW w:w="1753" w:type="dxa"/>
          </w:tcPr>
          <w:p w14:paraId="1A53D2DF"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24.6</w:t>
            </w:r>
          </w:p>
        </w:tc>
      </w:tr>
      <w:tr w:rsidR="0023457F" w:rsidRPr="002743BB" w14:paraId="553B282D" w14:textId="77777777" w:rsidTr="0023457F">
        <w:tc>
          <w:tcPr>
            <w:cnfStyle w:val="001000000000" w:firstRow="0" w:lastRow="0" w:firstColumn="1" w:lastColumn="0" w:oddVBand="0" w:evenVBand="0" w:oddHBand="0" w:evenHBand="0" w:firstRowFirstColumn="0" w:firstRowLastColumn="0" w:lastRowFirstColumn="0" w:lastRowLastColumn="0"/>
            <w:tcW w:w="1545" w:type="dxa"/>
          </w:tcPr>
          <w:p w14:paraId="1130DDF0" w14:textId="77777777" w:rsidR="0023457F" w:rsidRPr="002743BB" w:rsidRDefault="0023457F">
            <w:pPr>
              <w:rPr>
                <w:i/>
                <w:iCs/>
                <w:sz w:val="20"/>
                <w:szCs w:val="20"/>
                <w:lang w:val="es-ES"/>
              </w:rPr>
            </w:pPr>
            <w:r w:rsidRPr="002743BB">
              <w:rPr>
                <w:sz w:val="20"/>
                <w:szCs w:val="20"/>
                <w:lang w:val="es-ES"/>
              </w:rPr>
              <w:t>2</w:t>
            </w:r>
          </w:p>
        </w:tc>
        <w:tc>
          <w:tcPr>
            <w:tcW w:w="1522" w:type="dxa"/>
          </w:tcPr>
          <w:p w14:paraId="1ABEEA73"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V501</w:t>
            </w:r>
          </w:p>
        </w:tc>
        <w:tc>
          <w:tcPr>
            <w:tcW w:w="1861" w:type="dxa"/>
          </w:tcPr>
          <w:p w14:paraId="29350257"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0.0552</w:t>
            </w:r>
          </w:p>
        </w:tc>
        <w:tc>
          <w:tcPr>
            <w:tcW w:w="1813" w:type="dxa"/>
          </w:tcPr>
          <w:p w14:paraId="71A77ECC"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Sociodemografico</w:t>
            </w:r>
          </w:p>
        </w:tc>
        <w:tc>
          <w:tcPr>
            <w:tcW w:w="1753" w:type="dxa"/>
          </w:tcPr>
          <w:p w14:paraId="41B844FB"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20.5</w:t>
            </w:r>
          </w:p>
        </w:tc>
      </w:tr>
      <w:tr w:rsidR="0023457F" w:rsidRPr="002743BB" w14:paraId="6E9B75E8" w14:textId="77777777" w:rsidTr="00234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59811BC4" w14:textId="77777777" w:rsidR="0023457F" w:rsidRPr="002743BB" w:rsidRDefault="0023457F">
            <w:pPr>
              <w:rPr>
                <w:i/>
                <w:iCs/>
                <w:sz w:val="20"/>
                <w:szCs w:val="20"/>
                <w:lang w:val="es-ES"/>
              </w:rPr>
            </w:pPr>
            <w:r w:rsidRPr="002743BB">
              <w:rPr>
                <w:sz w:val="20"/>
                <w:szCs w:val="20"/>
                <w:lang w:val="es-ES"/>
              </w:rPr>
              <w:t>3</w:t>
            </w:r>
          </w:p>
        </w:tc>
        <w:tc>
          <w:tcPr>
            <w:tcW w:w="1522" w:type="dxa"/>
          </w:tcPr>
          <w:p w14:paraId="49130ABD"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V106</w:t>
            </w:r>
          </w:p>
        </w:tc>
        <w:tc>
          <w:tcPr>
            <w:tcW w:w="1861" w:type="dxa"/>
          </w:tcPr>
          <w:p w14:paraId="7A8FDB02"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0.0373</w:t>
            </w:r>
          </w:p>
        </w:tc>
        <w:tc>
          <w:tcPr>
            <w:tcW w:w="1813" w:type="dxa"/>
          </w:tcPr>
          <w:p w14:paraId="7BD1E092"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Sociodemografico</w:t>
            </w:r>
          </w:p>
        </w:tc>
        <w:tc>
          <w:tcPr>
            <w:tcW w:w="1753" w:type="dxa"/>
          </w:tcPr>
          <w:p w14:paraId="3DA14331"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13.8</w:t>
            </w:r>
          </w:p>
        </w:tc>
      </w:tr>
      <w:tr w:rsidR="0023457F" w:rsidRPr="002743BB" w14:paraId="2F85CD6E" w14:textId="77777777" w:rsidTr="0023457F">
        <w:tc>
          <w:tcPr>
            <w:cnfStyle w:val="001000000000" w:firstRow="0" w:lastRow="0" w:firstColumn="1" w:lastColumn="0" w:oddVBand="0" w:evenVBand="0" w:oddHBand="0" w:evenHBand="0" w:firstRowFirstColumn="0" w:firstRowLastColumn="0" w:lastRowFirstColumn="0" w:lastRowLastColumn="0"/>
            <w:tcW w:w="1545" w:type="dxa"/>
          </w:tcPr>
          <w:p w14:paraId="5D072D94" w14:textId="77777777" w:rsidR="0023457F" w:rsidRPr="002743BB" w:rsidRDefault="0023457F">
            <w:pPr>
              <w:rPr>
                <w:i/>
                <w:iCs/>
                <w:sz w:val="20"/>
                <w:szCs w:val="20"/>
                <w:lang w:val="es-ES"/>
              </w:rPr>
            </w:pPr>
            <w:r w:rsidRPr="002743BB">
              <w:rPr>
                <w:sz w:val="20"/>
                <w:szCs w:val="20"/>
                <w:lang w:val="es-ES"/>
              </w:rPr>
              <w:t>4</w:t>
            </w:r>
          </w:p>
        </w:tc>
        <w:tc>
          <w:tcPr>
            <w:tcW w:w="1522" w:type="dxa"/>
          </w:tcPr>
          <w:p w14:paraId="776C80F8"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QS206</w:t>
            </w:r>
          </w:p>
        </w:tc>
        <w:tc>
          <w:tcPr>
            <w:tcW w:w="1861" w:type="dxa"/>
          </w:tcPr>
          <w:p w14:paraId="189CB41D"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0.0331</w:t>
            </w:r>
          </w:p>
        </w:tc>
        <w:tc>
          <w:tcPr>
            <w:tcW w:w="1813" w:type="dxa"/>
          </w:tcPr>
          <w:p w14:paraId="4EB6867D"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Salud</w:t>
            </w:r>
          </w:p>
        </w:tc>
        <w:tc>
          <w:tcPr>
            <w:tcW w:w="1753" w:type="dxa"/>
          </w:tcPr>
          <w:p w14:paraId="4B524DF7"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12.3</w:t>
            </w:r>
          </w:p>
        </w:tc>
      </w:tr>
      <w:tr w:rsidR="0023457F" w:rsidRPr="002743BB" w14:paraId="3834E988" w14:textId="77777777" w:rsidTr="00234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3B26C07D" w14:textId="77777777" w:rsidR="0023457F" w:rsidRPr="002743BB" w:rsidRDefault="0023457F">
            <w:pPr>
              <w:rPr>
                <w:i/>
                <w:iCs/>
                <w:sz w:val="20"/>
                <w:szCs w:val="20"/>
                <w:lang w:val="es-ES"/>
              </w:rPr>
            </w:pPr>
            <w:r w:rsidRPr="002743BB">
              <w:rPr>
                <w:sz w:val="20"/>
                <w:szCs w:val="20"/>
                <w:lang w:val="es-ES"/>
              </w:rPr>
              <w:t>5</w:t>
            </w:r>
          </w:p>
        </w:tc>
        <w:tc>
          <w:tcPr>
            <w:tcW w:w="1522" w:type="dxa"/>
          </w:tcPr>
          <w:p w14:paraId="58B358D8"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V201</w:t>
            </w:r>
          </w:p>
        </w:tc>
        <w:tc>
          <w:tcPr>
            <w:tcW w:w="1861" w:type="dxa"/>
          </w:tcPr>
          <w:p w14:paraId="736443B6"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0.0193</w:t>
            </w:r>
          </w:p>
        </w:tc>
        <w:tc>
          <w:tcPr>
            <w:tcW w:w="1813" w:type="dxa"/>
          </w:tcPr>
          <w:p w14:paraId="688696E0"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Salud</w:t>
            </w:r>
          </w:p>
        </w:tc>
        <w:tc>
          <w:tcPr>
            <w:tcW w:w="1753" w:type="dxa"/>
          </w:tcPr>
          <w:p w14:paraId="0E56EFA9"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7.2</w:t>
            </w:r>
          </w:p>
        </w:tc>
      </w:tr>
      <w:tr w:rsidR="0023457F" w:rsidRPr="002743BB" w14:paraId="6916A910" w14:textId="77777777" w:rsidTr="0023457F">
        <w:tc>
          <w:tcPr>
            <w:cnfStyle w:val="001000000000" w:firstRow="0" w:lastRow="0" w:firstColumn="1" w:lastColumn="0" w:oddVBand="0" w:evenVBand="0" w:oddHBand="0" w:evenHBand="0" w:firstRowFirstColumn="0" w:firstRowLastColumn="0" w:lastRowFirstColumn="0" w:lastRowLastColumn="0"/>
            <w:tcW w:w="1545" w:type="dxa"/>
          </w:tcPr>
          <w:p w14:paraId="60EFD6A7" w14:textId="77777777" w:rsidR="0023457F" w:rsidRPr="002743BB" w:rsidRDefault="0023457F">
            <w:pPr>
              <w:rPr>
                <w:i/>
                <w:iCs/>
                <w:sz w:val="20"/>
                <w:szCs w:val="20"/>
                <w:lang w:val="es-ES"/>
              </w:rPr>
            </w:pPr>
            <w:r w:rsidRPr="002743BB">
              <w:rPr>
                <w:sz w:val="20"/>
                <w:szCs w:val="20"/>
                <w:lang w:val="es-ES"/>
              </w:rPr>
              <w:t>6</w:t>
            </w:r>
          </w:p>
        </w:tc>
        <w:tc>
          <w:tcPr>
            <w:tcW w:w="1522" w:type="dxa"/>
          </w:tcPr>
          <w:p w14:paraId="6C0AB31C"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V222</w:t>
            </w:r>
          </w:p>
        </w:tc>
        <w:tc>
          <w:tcPr>
            <w:tcW w:w="1861" w:type="dxa"/>
          </w:tcPr>
          <w:p w14:paraId="71862F55"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0.0184</w:t>
            </w:r>
          </w:p>
        </w:tc>
        <w:tc>
          <w:tcPr>
            <w:tcW w:w="1813" w:type="dxa"/>
          </w:tcPr>
          <w:p w14:paraId="43D2BAF4"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Salud</w:t>
            </w:r>
          </w:p>
        </w:tc>
        <w:tc>
          <w:tcPr>
            <w:tcW w:w="1753" w:type="dxa"/>
          </w:tcPr>
          <w:p w14:paraId="065AEBD9"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6.8</w:t>
            </w:r>
          </w:p>
        </w:tc>
      </w:tr>
      <w:tr w:rsidR="0023457F" w:rsidRPr="002743BB" w14:paraId="4C38EF11" w14:textId="77777777" w:rsidTr="00234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2560C4B9" w14:textId="77777777" w:rsidR="0023457F" w:rsidRPr="002743BB" w:rsidRDefault="0023457F">
            <w:pPr>
              <w:rPr>
                <w:i/>
                <w:iCs/>
                <w:sz w:val="20"/>
                <w:szCs w:val="20"/>
                <w:lang w:val="es-ES"/>
              </w:rPr>
            </w:pPr>
            <w:r w:rsidRPr="002743BB">
              <w:rPr>
                <w:sz w:val="20"/>
                <w:szCs w:val="20"/>
                <w:lang w:val="es-ES"/>
              </w:rPr>
              <w:t>7</w:t>
            </w:r>
          </w:p>
        </w:tc>
        <w:tc>
          <w:tcPr>
            <w:tcW w:w="1522" w:type="dxa"/>
          </w:tcPr>
          <w:p w14:paraId="0C67B4FE"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V190</w:t>
            </w:r>
          </w:p>
        </w:tc>
        <w:tc>
          <w:tcPr>
            <w:tcW w:w="1861" w:type="dxa"/>
          </w:tcPr>
          <w:p w14:paraId="01972834"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0.0134</w:t>
            </w:r>
          </w:p>
        </w:tc>
        <w:tc>
          <w:tcPr>
            <w:tcW w:w="1813" w:type="dxa"/>
          </w:tcPr>
          <w:p w14:paraId="1EEE01A6"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Sociodemografico</w:t>
            </w:r>
          </w:p>
        </w:tc>
        <w:tc>
          <w:tcPr>
            <w:tcW w:w="1753" w:type="dxa"/>
          </w:tcPr>
          <w:p w14:paraId="2BC1FDF8"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5.0</w:t>
            </w:r>
          </w:p>
        </w:tc>
      </w:tr>
      <w:tr w:rsidR="0023457F" w:rsidRPr="002743BB" w14:paraId="0F759591" w14:textId="77777777" w:rsidTr="0023457F">
        <w:tc>
          <w:tcPr>
            <w:cnfStyle w:val="001000000000" w:firstRow="0" w:lastRow="0" w:firstColumn="1" w:lastColumn="0" w:oddVBand="0" w:evenVBand="0" w:oddHBand="0" w:evenHBand="0" w:firstRowFirstColumn="0" w:firstRowLastColumn="0" w:lastRowFirstColumn="0" w:lastRowLastColumn="0"/>
            <w:tcW w:w="1545" w:type="dxa"/>
          </w:tcPr>
          <w:p w14:paraId="3F384AD0" w14:textId="77777777" w:rsidR="0023457F" w:rsidRPr="002743BB" w:rsidRDefault="0023457F">
            <w:pPr>
              <w:rPr>
                <w:i/>
                <w:iCs/>
                <w:sz w:val="20"/>
                <w:szCs w:val="20"/>
                <w:lang w:val="es-ES"/>
              </w:rPr>
            </w:pPr>
            <w:r w:rsidRPr="002743BB">
              <w:rPr>
                <w:sz w:val="20"/>
                <w:szCs w:val="20"/>
                <w:lang w:val="es-ES"/>
              </w:rPr>
              <w:t>8</w:t>
            </w:r>
          </w:p>
        </w:tc>
        <w:tc>
          <w:tcPr>
            <w:tcW w:w="1522" w:type="dxa"/>
          </w:tcPr>
          <w:p w14:paraId="6D9AD172"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V012</w:t>
            </w:r>
          </w:p>
        </w:tc>
        <w:tc>
          <w:tcPr>
            <w:tcW w:w="1861" w:type="dxa"/>
          </w:tcPr>
          <w:p w14:paraId="6761F1FB"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0.0118</w:t>
            </w:r>
          </w:p>
        </w:tc>
        <w:tc>
          <w:tcPr>
            <w:tcW w:w="1813" w:type="dxa"/>
          </w:tcPr>
          <w:p w14:paraId="338D15DB"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Sociodemografico</w:t>
            </w:r>
          </w:p>
        </w:tc>
        <w:tc>
          <w:tcPr>
            <w:tcW w:w="1753" w:type="dxa"/>
          </w:tcPr>
          <w:p w14:paraId="468C4D12"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4.4</w:t>
            </w:r>
          </w:p>
        </w:tc>
      </w:tr>
      <w:tr w:rsidR="0023457F" w:rsidRPr="002743BB" w14:paraId="1B930015" w14:textId="77777777" w:rsidTr="00234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2CF78FFA" w14:textId="77777777" w:rsidR="0023457F" w:rsidRPr="002743BB" w:rsidRDefault="0023457F">
            <w:pPr>
              <w:rPr>
                <w:i/>
                <w:iCs/>
                <w:sz w:val="20"/>
                <w:szCs w:val="20"/>
                <w:lang w:val="es-ES"/>
              </w:rPr>
            </w:pPr>
            <w:r w:rsidRPr="002743BB">
              <w:rPr>
                <w:sz w:val="20"/>
                <w:szCs w:val="20"/>
                <w:lang w:val="es-ES"/>
              </w:rPr>
              <w:t>9</w:t>
            </w:r>
          </w:p>
        </w:tc>
        <w:tc>
          <w:tcPr>
            <w:tcW w:w="1522" w:type="dxa"/>
          </w:tcPr>
          <w:p w14:paraId="305B3B6B"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V040</w:t>
            </w:r>
          </w:p>
        </w:tc>
        <w:tc>
          <w:tcPr>
            <w:tcW w:w="1861" w:type="dxa"/>
          </w:tcPr>
          <w:p w14:paraId="37034A4B"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0.0090</w:t>
            </w:r>
          </w:p>
        </w:tc>
        <w:tc>
          <w:tcPr>
            <w:tcW w:w="1813" w:type="dxa"/>
          </w:tcPr>
          <w:p w14:paraId="1445F198"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Sociodemografico</w:t>
            </w:r>
          </w:p>
        </w:tc>
        <w:tc>
          <w:tcPr>
            <w:tcW w:w="1753" w:type="dxa"/>
          </w:tcPr>
          <w:p w14:paraId="5A521F98" w14:textId="77777777" w:rsidR="0023457F" w:rsidRPr="002743BB" w:rsidRDefault="0023457F">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3.3</w:t>
            </w:r>
          </w:p>
        </w:tc>
      </w:tr>
      <w:tr w:rsidR="0023457F" w:rsidRPr="002743BB" w14:paraId="6825F192" w14:textId="77777777" w:rsidTr="0023457F">
        <w:tc>
          <w:tcPr>
            <w:cnfStyle w:val="001000000000" w:firstRow="0" w:lastRow="0" w:firstColumn="1" w:lastColumn="0" w:oddVBand="0" w:evenVBand="0" w:oddHBand="0" w:evenHBand="0" w:firstRowFirstColumn="0" w:firstRowLastColumn="0" w:lastRowFirstColumn="0" w:lastRowLastColumn="0"/>
            <w:tcW w:w="1545" w:type="dxa"/>
          </w:tcPr>
          <w:p w14:paraId="7176F4C0" w14:textId="77777777" w:rsidR="0023457F" w:rsidRPr="002743BB" w:rsidRDefault="0023457F">
            <w:pPr>
              <w:rPr>
                <w:i/>
                <w:iCs/>
                <w:sz w:val="20"/>
                <w:szCs w:val="20"/>
                <w:lang w:val="es-ES"/>
              </w:rPr>
            </w:pPr>
            <w:r w:rsidRPr="002743BB">
              <w:rPr>
                <w:sz w:val="20"/>
                <w:szCs w:val="20"/>
                <w:lang w:val="es-ES"/>
              </w:rPr>
              <w:t>10</w:t>
            </w:r>
          </w:p>
        </w:tc>
        <w:tc>
          <w:tcPr>
            <w:tcW w:w="1522" w:type="dxa"/>
          </w:tcPr>
          <w:p w14:paraId="7B9862C2"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IMC</w:t>
            </w:r>
          </w:p>
        </w:tc>
        <w:tc>
          <w:tcPr>
            <w:tcW w:w="1861" w:type="dxa"/>
          </w:tcPr>
          <w:p w14:paraId="201193CE"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0.0059</w:t>
            </w:r>
          </w:p>
        </w:tc>
        <w:tc>
          <w:tcPr>
            <w:tcW w:w="1813" w:type="dxa"/>
          </w:tcPr>
          <w:p w14:paraId="5D600BE4"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Salud</w:t>
            </w:r>
          </w:p>
        </w:tc>
        <w:tc>
          <w:tcPr>
            <w:tcW w:w="1753" w:type="dxa"/>
          </w:tcPr>
          <w:p w14:paraId="48B523A9" w14:textId="77777777" w:rsidR="0023457F" w:rsidRPr="002743BB" w:rsidRDefault="0023457F">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2.2</w:t>
            </w:r>
          </w:p>
        </w:tc>
      </w:tr>
    </w:tbl>
    <w:p w14:paraId="0583CE1A" w14:textId="55A39B7F" w:rsidR="0023457F" w:rsidRPr="00B860FA" w:rsidRDefault="0023457F" w:rsidP="005D7B43">
      <w:pPr>
        <w:pStyle w:val="TablaNumeracion"/>
      </w:pPr>
      <w:bookmarkStart w:id="226" w:name="_Toc238504217"/>
      <w:bookmarkStart w:id="227" w:name="_Toc862035571"/>
      <w:bookmarkStart w:id="228" w:name="_Toc241686907"/>
      <w:bookmarkStart w:id="229" w:name="_Toc242132954"/>
      <w:r w:rsidRPr="00B860FA">
        <w:t xml:space="preserve">Tabla </w:t>
      </w:r>
      <w:r w:rsidR="005D7B43">
        <w:t>19</w:t>
      </w:r>
      <w:r w:rsidRPr="00B860FA">
        <w:t>: Importancia global de las 10 variables del modelo, según el valor absoluto medio de SHAP</w:t>
      </w:r>
      <w:bookmarkEnd w:id="226"/>
      <w:bookmarkEnd w:id="227"/>
      <w:bookmarkEnd w:id="228"/>
      <w:bookmarkEnd w:id="229"/>
    </w:p>
    <w:p w14:paraId="2B7B375B" w14:textId="59C5FE29" w:rsidR="0023457F" w:rsidRPr="0023457F" w:rsidRDefault="0023457F" w:rsidP="0023457F">
      <w:pPr>
        <w:rPr>
          <w:lang w:val="es-ES"/>
        </w:rPr>
      </w:pPr>
      <w:r w:rsidRPr="0023457F">
        <w:rPr>
          <w:lang w:val="es-ES"/>
        </w:rPr>
        <w:t>La variable con mayor peso resultó ser V025 (área de residencia, urbano/rural), que por sí sola concentra el 24.6% de la importancia total, seguida de V501 (estado civil, 20.5%) y V106 (nivel educativo, 13.8%). Agrupando las 10 variables por dimensión, las sociodemográficas concentran el 71.5% de la importancia total del modelo, frente a un 28.5% de las variables de salud. Este ranking (calculado sobre el modelo ya entrenado, con base en valores de Shapley) no coincide exactamente con el de Boruta</w:t>
      </w:r>
      <w:r w:rsidR="00B6231B">
        <w:rPr>
          <w:lang w:val="es-ES"/>
        </w:rPr>
        <w:t>, ya que</w:t>
      </w:r>
      <w:r w:rsidRPr="0023457F">
        <w:rPr>
          <w:lang w:val="es-ES"/>
        </w:rPr>
        <w:t xml:space="preserve"> ambos métodos miden "importancia" de forma distinta, y en </w:t>
      </w:r>
      <w:sdt>
        <w:sdtPr>
          <w:rPr>
            <w:lang w:val="es-ES"/>
          </w:rPr>
          <w:tag w:val="MENDELEY_CITATION_v3_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"/>
          <w:id w:val="9505411"/>
          <w:placeholder>
            <w:docPart w:val="8E60577FD7E546EE8B039A46872750ED"/>
          </w:placeholder>
        </w:sdtPr>
        <w:sdtEndPr/>
        <w:sdtContent>
          <w:r w:rsidR="00272D45" w:rsidRPr="00272D45">
            <w:rPr>
              <w:rFonts w:cs="Arial"/>
              <w:color w:val="000000"/>
              <w:lang w:val="es-ES"/>
            </w:rPr>
            <w:t>[</w:t>
          </w:r>
          <w:r w:rsidR="006E4446" w:rsidRPr="006E4446">
            <w:rPr>
              <w:rFonts w:cs="Arial"/>
              <w:color w:val="000000"/>
              <w:lang w:val="es-ES"/>
            </w:rPr>
            <w:t>47</w:t>
          </w:r>
          <w:r w:rsidR="00751108" w:rsidRPr="00751108">
            <w:rPr>
              <w:rFonts w:cs="Arial"/>
              <w:color w:val="000000"/>
              <w:lang w:val="es-ES"/>
            </w:rPr>
            <w:t>]</w:t>
          </w:r>
        </w:sdtContent>
      </w:sdt>
      <w:r w:rsidRPr="0023457F">
        <w:rPr>
          <w:lang w:val="es-ES"/>
        </w:rPr>
        <w:t xml:space="preserve"> se documenta que la importancia basada en disminución de impureza (la que usa Boruta) tiende a sesgarse a favor de variables con muchas categorías o mayor varianza, lo que puede explicar parte de la diferencia frente al ranking de SHAP. Que ambos métodos no concuerden variable por variable, aunque sí coincidan en general sobre qué variables son relevantes, es entonces, un resultado esperado y documentado en la literatura de Machine Learning.</w:t>
      </w:r>
    </w:p>
    <w:p w14:paraId="3107610C" w14:textId="77777777" w:rsidR="0023457F" w:rsidRPr="00B860FA" w:rsidRDefault="0023457F" w:rsidP="0023457F">
      <w:pPr>
        <w:jc w:val="center"/>
        <w:rPr>
          <w:lang w:val="es-ES"/>
        </w:rPr>
      </w:pPr>
      <w:r>
        <w:rPr>
          <w:noProof/>
        </w:rPr>
        <w:drawing>
          <wp:inline distT="0" distB="0" distL="0" distR="0" wp14:anchorId="68EC55CE" wp14:editId="4DA4B540">
            <wp:extent cx="4680000" cy="3368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20"/>
                    <a:stretch>
                      <a:fillRect/>
                    </a:stretch>
                  </pic:blipFill>
                  <pic:spPr>
                    <a:xfrm>
                      <a:off x="0" y="0"/>
                      <a:ext cx="4680000" cy="3368434"/>
                    </a:xfrm>
                    <a:prstGeom prst="rect">
                      <a:avLst/>
                    </a:prstGeom>
                  </pic:spPr>
                </pic:pic>
              </a:graphicData>
            </a:graphic>
          </wp:inline>
        </w:drawing>
      </w:r>
    </w:p>
    <w:p w14:paraId="0322CBAD" w14:textId="77777777" w:rsidR="0023457F" w:rsidRDefault="0023457F" w:rsidP="00B61E77">
      <w:pPr>
        <w:pStyle w:val="Figuranumeracion"/>
        <w:rPr>
          <w:rFonts w:cs="Arial"/>
          <w:b/>
          <w:bCs/>
          <w:lang w:val="es-ES"/>
        </w:rPr>
      </w:pPr>
      <w:bookmarkStart w:id="230" w:name="_Toc241687523"/>
      <w:bookmarkStart w:id="231" w:name="_Toc242133171"/>
      <w:r w:rsidRPr="76576EEB">
        <w:rPr>
          <w:lang w:val="es-ES"/>
        </w:rPr>
        <w:t xml:space="preserve">Figura </w:t>
      </w:r>
      <w:r w:rsidRPr="76576EEB">
        <w:rPr>
          <w:lang w:val="es-ES"/>
        </w:rPr>
        <w:fldChar w:fldCharType="begin"/>
      </w:r>
      <w:r w:rsidRPr="76576EEB">
        <w:rPr>
          <w:lang w:val="es-ES"/>
        </w:rPr>
        <w:instrText xml:space="preserve"> SEQ Figura \* ARABIC </w:instrText>
      </w:r>
      <w:r w:rsidRPr="76576EEB">
        <w:rPr>
          <w:lang w:val="es-ES"/>
        </w:rPr>
        <w:fldChar w:fldCharType="separate"/>
      </w:r>
      <w:r w:rsidRPr="76576EEB">
        <w:rPr>
          <w:noProof/>
          <w:lang w:val="es-ES"/>
        </w:rPr>
        <w:t>10</w:t>
      </w:r>
      <w:r w:rsidRPr="76576EEB">
        <w:rPr>
          <w:lang w:val="es-ES"/>
        </w:rPr>
        <w:fldChar w:fldCharType="end"/>
      </w:r>
      <w:r w:rsidRPr="76576EEB">
        <w:rPr>
          <w:lang w:val="es-ES"/>
        </w:rPr>
        <w:t>:Gráfico SHAP Beeswarm: distribución del impacto de cada variable sobre la predicción</w:t>
      </w:r>
      <w:bookmarkEnd w:id="230"/>
      <w:bookmarkEnd w:id="231"/>
    </w:p>
    <w:p w14:paraId="7A45EA62" w14:textId="5A336596" w:rsidR="0023457F" w:rsidRDefault="0023457F" w:rsidP="0023457F">
      <w:pPr>
        <w:jc w:val="center"/>
        <w:rPr>
          <w:lang w:val="es-ES"/>
        </w:rPr>
      </w:pPr>
      <w:r>
        <w:rPr>
          <w:noProof/>
        </w:rPr>
        <w:drawing>
          <wp:inline distT="0" distB="0" distL="0" distR="0" wp14:anchorId="00CD063C" wp14:editId="5474DDFF">
            <wp:extent cx="4680000" cy="3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ras_importancia.png"/>
                    <pic:cNvPicPr/>
                  </pic:nvPicPr>
                  <pic:blipFill>
                    <a:blip r:embed="rId21"/>
                    <a:stretch>
                      <a:fillRect/>
                    </a:stretch>
                  </pic:blipFill>
                  <pic:spPr>
                    <a:xfrm>
                      <a:off x="0" y="0"/>
                      <a:ext cx="4680000" cy="3120000"/>
                    </a:xfrm>
                    <a:prstGeom prst="rect">
                      <a:avLst/>
                    </a:prstGeom>
                  </pic:spPr>
                </pic:pic>
              </a:graphicData>
            </a:graphic>
          </wp:inline>
        </w:drawing>
      </w:r>
    </w:p>
    <w:p w14:paraId="1AAA5460" w14:textId="1373AAB0" w:rsidR="0023457F" w:rsidRDefault="0023457F" w:rsidP="00B61E77">
      <w:pPr>
        <w:pStyle w:val="Figuranumeracion"/>
        <w:rPr>
          <w:lang w:val="es-ES"/>
        </w:rPr>
      </w:pPr>
      <w:bookmarkStart w:id="232" w:name="_Toc241687524"/>
      <w:bookmarkStart w:id="233" w:name="_Toc242133172"/>
      <w:r w:rsidRPr="39AC47F2">
        <w:rPr>
          <w:lang w:val="es-ES"/>
        </w:rPr>
        <w:t xml:space="preserve">Figura </w:t>
      </w:r>
      <w:r w:rsidRPr="39AC47F2">
        <w:rPr>
          <w:lang w:val="es-ES"/>
        </w:rPr>
        <w:fldChar w:fldCharType="begin"/>
      </w:r>
      <w:r w:rsidRPr="39AC47F2">
        <w:rPr>
          <w:lang w:val="es-ES"/>
        </w:rPr>
        <w:instrText xml:space="preserve"> SEQ Figura \* ARABIC </w:instrText>
      </w:r>
      <w:r w:rsidRPr="39AC47F2">
        <w:rPr>
          <w:lang w:val="es-ES"/>
        </w:rPr>
        <w:fldChar w:fldCharType="separate"/>
      </w:r>
      <w:r w:rsidRPr="39AC47F2">
        <w:rPr>
          <w:noProof/>
          <w:lang w:val="es-ES"/>
        </w:rPr>
        <w:t>11</w:t>
      </w:r>
      <w:r w:rsidRPr="39AC47F2">
        <w:rPr>
          <w:lang w:val="es-ES"/>
        </w:rPr>
        <w:fldChar w:fldCharType="end"/>
      </w:r>
      <w:r w:rsidRPr="39AC47F2">
        <w:rPr>
          <w:lang w:val="es-ES"/>
        </w:rPr>
        <w:t>:  Importancia global de cada variable según el valor absoluto medio de SHAP</w:t>
      </w:r>
      <w:bookmarkEnd w:id="232"/>
      <w:bookmarkEnd w:id="233"/>
    </w:p>
    <w:p w14:paraId="2585898C" w14:textId="77777777" w:rsidR="0023457F" w:rsidRPr="00B860FA" w:rsidRDefault="0023457F" w:rsidP="0023457F">
      <w:pPr>
        <w:pStyle w:val="NormalWeb"/>
        <w:spacing w:before="0" w:beforeAutospacing="0"/>
        <w:rPr>
          <w:rFonts w:cs="Arial"/>
          <w:b/>
          <w:bCs/>
          <w:lang w:val="es-ES"/>
        </w:rPr>
      </w:pPr>
      <w:r w:rsidRPr="00B860FA">
        <w:rPr>
          <w:rFonts w:cs="Arial"/>
          <w:b/>
          <w:bCs/>
          <w:lang w:val="es-ES"/>
        </w:rPr>
        <w:t xml:space="preserve">Explicabilidad Local: SHAP WATERFALL y LIME </w:t>
      </w:r>
    </w:p>
    <w:p w14:paraId="0EFA7609" w14:textId="0B7F83B7" w:rsidR="0023457F" w:rsidRPr="002743BB" w:rsidRDefault="0023457F" w:rsidP="0023457F">
      <w:pPr>
        <w:rPr>
          <w:lang w:val="es-ES"/>
        </w:rPr>
      </w:pPr>
      <w:r w:rsidRPr="006655E6">
        <w:rPr>
          <w:lang w:val="es-ES"/>
        </w:rPr>
        <w:t xml:space="preserve">Para la explicabilidad local se generaron gráficos SHAP Waterfall (que descomponen visualmente cómo cada φᵢ, sumado uno a uno desde el valor base φ₀, llega hasta la predicción final para un caso concreto) y se usó además LimeTabularExplainer, de la librería LIME (Local Interpretable Model-agnostic Explanations) </w:t>
      </w:r>
      <w:sdt>
        <w:sdtPr>
          <w:rPr>
            <w:lang w:val="es-ES"/>
          </w:rPr>
          <w:tag w:val="MENDELEY_CITATION_v3_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"/>
          <w:id w:val="-1614663512"/>
          <w:placeholder>
            <w:docPart w:val="D11569806E0A4298AB6B62112436CEA5"/>
          </w:placeholder>
        </w:sdtPr>
        <w:sdtEndPr/>
        <w:sdtContent>
          <w:r w:rsidR="008113D3" w:rsidRPr="008113D3">
            <w:rPr>
              <w:rFonts w:cs="Arial"/>
              <w:color w:val="000000"/>
              <w:lang w:val="es-ES"/>
            </w:rPr>
            <w:t>[</w:t>
          </w:r>
          <w:r w:rsidR="00817C3B" w:rsidRPr="00817C3B">
            <w:rPr>
              <w:rFonts w:cs="Arial"/>
              <w:color w:val="000000"/>
              <w:lang w:val="es-ES"/>
            </w:rPr>
            <w:t>39]</w:t>
          </w:r>
        </w:sdtContent>
      </w:sdt>
      <w:r w:rsidRPr="006655E6">
        <w:rPr>
          <w:lang w:val="es-ES"/>
        </w:rPr>
        <w:t xml:space="preserve"> que explica una predicción individual ajustando un modelo simple e interpretable (una regresión lineal) alrededor de ese caso puntual, aunque el modelo real (Random Forest) sea una "caja negra" mucho más compleja.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14:paraId="398EF742" w14:textId="77777777" w:rsidR="0023457F" w:rsidRPr="00B860FA" w:rsidRDefault="0023457F" w:rsidP="0023457F">
      <w:pPr>
        <w:jc w:val="center"/>
        <w:rPr>
          <w:lang w:val="es-ES"/>
        </w:rPr>
      </w:pPr>
      <w:r>
        <w:rPr>
          <w:noProof/>
        </w:rPr>
        <w:drawing>
          <wp:inline distT="0" distB="0" distL="0" distR="0" wp14:anchorId="59C9F394" wp14:editId="33925B32">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alto_riesgo.png"/>
                    <pic:cNvPicPr/>
                  </pic:nvPicPr>
                  <pic:blipFill>
                    <a:blip r:embed="rId22"/>
                    <a:stretch>
                      <a:fillRect/>
                    </a:stretch>
                  </pic:blipFill>
                  <pic:spPr>
                    <a:xfrm>
                      <a:off x="0" y="0"/>
                      <a:ext cx="4680000" cy="2925000"/>
                    </a:xfrm>
                    <a:prstGeom prst="rect">
                      <a:avLst/>
                    </a:prstGeom>
                  </pic:spPr>
                </pic:pic>
              </a:graphicData>
            </a:graphic>
          </wp:inline>
        </w:drawing>
      </w:r>
    </w:p>
    <w:p w14:paraId="3CB07D76" w14:textId="77777777" w:rsidR="0023457F" w:rsidRPr="00B860FA" w:rsidRDefault="0023457F" w:rsidP="00B61E77">
      <w:pPr>
        <w:pStyle w:val="Figuranumeracion"/>
        <w:rPr>
          <w:lang w:val="es-ES"/>
        </w:rPr>
      </w:pPr>
      <w:bookmarkStart w:id="234" w:name="_Toc241687525"/>
      <w:bookmarkStart w:id="235" w:name="_Toc242133173"/>
      <w:r w:rsidRPr="67C2CB2F">
        <w:rPr>
          <w:lang w:val="es-ES"/>
        </w:rPr>
        <w:t xml:space="preserve">Figura </w:t>
      </w:r>
      <w:r w:rsidRPr="67C2CB2F">
        <w:rPr>
          <w:lang w:val="es-ES"/>
        </w:rPr>
        <w:fldChar w:fldCharType="begin"/>
      </w:r>
      <w:r w:rsidRPr="67C2CB2F">
        <w:rPr>
          <w:lang w:val="es-ES"/>
        </w:rPr>
        <w:instrText xml:space="preserve"> SEQ Figura \* ARABIC </w:instrText>
      </w:r>
      <w:r w:rsidRPr="67C2CB2F">
        <w:rPr>
          <w:lang w:val="es-ES"/>
        </w:rPr>
        <w:fldChar w:fldCharType="separate"/>
      </w:r>
      <w:r w:rsidRPr="67C2CB2F">
        <w:rPr>
          <w:noProof/>
          <w:lang w:val="es-ES"/>
        </w:rPr>
        <w:t>12</w:t>
      </w:r>
      <w:r w:rsidRPr="67C2CB2F">
        <w:rPr>
          <w:lang w:val="es-ES"/>
        </w:rPr>
        <w:fldChar w:fldCharType="end"/>
      </w:r>
      <w:r w:rsidRPr="67C2CB2F">
        <w:rPr>
          <w:lang w:val="es-ES"/>
        </w:rPr>
        <w:t>: Explicación LIME del caso de alto riesgo (verdadero positivo)</w:t>
      </w:r>
      <w:bookmarkEnd w:id="234"/>
      <w:bookmarkEnd w:id="235"/>
    </w:p>
    <w:p w14:paraId="78926358" w14:textId="418A1FB5" w:rsidR="0023457F" w:rsidRDefault="0023457F" w:rsidP="0023457F">
      <w:pPr>
        <w:jc w:val="center"/>
        <w:rPr>
          <w:lang w:val="es-ES"/>
        </w:rPr>
      </w:pPr>
      <w:r>
        <w:rPr>
          <w:noProof/>
        </w:rPr>
        <w:drawing>
          <wp:inline distT="0" distB="0" distL="0" distR="0" wp14:anchorId="6AEF38B2" wp14:editId="765EEB9D">
            <wp:extent cx="4680000" cy="3786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alto_riesgo.png"/>
                    <pic:cNvPicPr/>
                  </pic:nvPicPr>
                  <pic:blipFill>
                    <a:blip r:embed="rId23"/>
                    <a:stretch>
                      <a:fillRect/>
                    </a:stretch>
                  </pic:blipFill>
                  <pic:spPr>
                    <a:xfrm>
                      <a:off x="0" y="0"/>
                      <a:ext cx="4680000" cy="3786689"/>
                    </a:xfrm>
                    <a:prstGeom prst="rect">
                      <a:avLst/>
                    </a:prstGeom>
                  </pic:spPr>
                </pic:pic>
              </a:graphicData>
            </a:graphic>
          </wp:inline>
        </w:drawing>
      </w:r>
    </w:p>
    <w:p w14:paraId="597C5C3D" w14:textId="77777777" w:rsidR="0023457F" w:rsidRPr="00B860FA" w:rsidRDefault="0023457F" w:rsidP="00B61E77">
      <w:pPr>
        <w:pStyle w:val="Figuranumeracion"/>
        <w:rPr>
          <w:lang w:val="es-ES"/>
        </w:rPr>
      </w:pPr>
      <w:bookmarkStart w:id="236" w:name="_Toc241687526"/>
      <w:bookmarkStart w:id="237" w:name="_Toc242133174"/>
      <w:r w:rsidRPr="622730FB">
        <w:rPr>
          <w:lang w:val="es-ES"/>
        </w:rPr>
        <w:t xml:space="preserve">Figura </w:t>
      </w:r>
      <w:r w:rsidRPr="622730FB">
        <w:rPr>
          <w:lang w:val="es-ES"/>
        </w:rPr>
        <w:fldChar w:fldCharType="begin"/>
      </w:r>
      <w:r w:rsidRPr="622730FB">
        <w:rPr>
          <w:lang w:val="es-ES"/>
        </w:rPr>
        <w:instrText xml:space="preserve"> SEQ Figura \* ARABIC </w:instrText>
      </w:r>
      <w:r w:rsidRPr="622730FB">
        <w:rPr>
          <w:lang w:val="es-ES"/>
        </w:rPr>
        <w:fldChar w:fldCharType="separate"/>
      </w:r>
      <w:r w:rsidRPr="622730FB">
        <w:rPr>
          <w:noProof/>
          <w:lang w:val="es-ES"/>
        </w:rPr>
        <w:t>13</w:t>
      </w:r>
      <w:r w:rsidRPr="622730FB">
        <w:rPr>
          <w:lang w:val="es-ES"/>
        </w:rPr>
        <w:fldChar w:fldCharType="end"/>
      </w:r>
      <w:r w:rsidRPr="622730FB">
        <w:rPr>
          <w:lang w:val="es-ES"/>
        </w:rPr>
        <w:t>: Gráfico SHAP Waterfall del caso de alto riesgo (verdadero positivo)</w:t>
      </w:r>
      <w:bookmarkEnd w:id="236"/>
      <w:bookmarkEnd w:id="237"/>
    </w:p>
    <w:p w14:paraId="6DB50404" w14:textId="77777777" w:rsidR="0023457F" w:rsidRPr="00B860FA" w:rsidRDefault="0023457F" w:rsidP="0023457F">
      <w:pPr>
        <w:rPr>
          <w:lang w:val="es-ES"/>
        </w:rPr>
      </w:pPr>
    </w:p>
    <w:p w14:paraId="5468124D" w14:textId="77777777" w:rsidR="0023457F" w:rsidRPr="00B860FA" w:rsidRDefault="0023457F" w:rsidP="0023457F">
      <w:pPr>
        <w:jc w:val="center"/>
        <w:rPr>
          <w:lang w:val="es-ES"/>
        </w:rPr>
      </w:pPr>
      <w:r>
        <w:rPr>
          <w:noProof/>
        </w:rPr>
        <w:drawing>
          <wp:inline distT="0" distB="0" distL="0" distR="0" wp14:anchorId="69A164A9" wp14:editId="6F9F9503">
            <wp:extent cx="4680000" cy="29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bajo_riesgo.png"/>
                    <pic:cNvPicPr/>
                  </pic:nvPicPr>
                  <pic:blipFill>
                    <a:blip r:embed="rId24"/>
                    <a:stretch>
                      <a:fillRect/>
                    </a:stretch>
                  </pic:blipFill>
                  <pic:spPr>
                    <a:xfrm>
                      <a:off x="0" y="0"/>
                      <a:ext cx="4680000" cy="2925000"/>
                    </a:xfrm>
                    <a:prstGeom prst="rect">
                      <a:avLst/>
                    </a:prstGeom>
                  </pic:spPr>
                </pic:pic>
              </a:graphicData>
            </a:graphic>
          </wp:inline>
        </w:drawing>
      </w:r>
    </w:p>
    <w:p w14:paraId="3792EFC3" w14:textId="77777777" w:rsidR="0023457F" w:rsidRPr="00B860FA" w:rsidRDefault="0023457F" w:rsidP="00B61E77">
      <w:pPr>
        <w:pStyle w:val="Figuranumeracion"/>
        <w:rPr>
          <w:lang w:val="es-ES"/>
        </w:rPr>
      </w:pPr>
      <w:bookmarkStart w:id="238" w:name="_Toc241687527"/>
      <w:bookmarkStart w:id="239" w:name="_Toc242133175"/>
      <w:r w:rsidRPr="23EB4422">
        <w:rPr>
          <w:lang w:val="es-ES"/>
        </w:rPr>
        <w:t xml:space="preserve">Figura </w:t>
      </w:r>
      <w:r w:rsidRPr="23EB4422">
        <w:rPr>
          <w:lang w:val="es-ES"/>
        </w:rPr>
        <w:fldChar w:fldCharType="begin"/>
      </w:r>
      <w:r w:rsidRPr="23EB4422">
        <w:rPr>
          <w:lang w:val="es-ES"/>
        </w:rPr>
        <w:instrText xml:space="preserve"> SEQ Figura \* ARABIC </w:instrText>
      </w:r>
      <w:r w:rsidRPr="23EB4422">
        <w:rPr>
          <w:lang w:val="es-ES"/>
        </w:rPr>
        <w:fldChar w:fldCharType="separate"/>
      </w:r>
      <w:r w:rsidRPr="23EB4422">
        <w:rPr>
          <w:noProof/>
          <w:lang w:val="es-ES"/>
        </w:rPr>
        <w:t>14</w:t>
      </w:r>
      <w:r w:rsidRPr="23EB4422">
        <w:rPr>
          <w:lang w:val="es-ES"/>
        </w:rPr>
        <w:fldChar w:fldCharType="end"/>
      </w:r>
      <w:r w:rsidRPr="23EB4422">
        <w:rPr>
          <w:lang w:val="es-ES"/>
        </w:rPr>
        <w:t>: Explicación LIME del caso de bajo riesgo (verdadero negativo)</w:t>
      </w:r>
      <w:bookmarkEnd w:id="238"/>
      <w:bookmarkEnd w:id="239"/>
    </w:p>
    <w:p w14:paraId="1B04D2E0" w14:textId="77777777" w:rsidR="0023457F" w:rsidRPr="00B860FA" w:rsidRDefault="0023457F" w:rsidP="0023457F">
      <w:pPr>
        <w:jc w:val="center"/>
        <w:rPr>
          <w:lang w:val="es-ES"/>
        </w:rPr>
      </w:pPr>
    </w:p>
    <w:p w14:paraId="231A9658" w14:textId="77777777" w:rsidR="0023457F" w:rsidRPr="00B860FA" w:rsidRDefault="0023457F" w:rsidP="0023457F">
      <w:pPr>
        <w:jc w:val="center"/>
        <w:rPr>
          <w:lang w:val="es-ES"/>
        </w:rPr>
      </w:pPr>
      <w:r>
        <w:rPr>
          <w:noProof/>
        </w:rPr>
        <w:drawing>
          <wp:inline distT="0" distB="0" distL="0" distR="0" wp14:anchorId="58248A53" wp14:editId="0CDB8446">
            <wp:extent cx="4680000" cy="3780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bajo_riesgo.png"/>
                    <pic:cNvPicPr/>
                  </pic:nvPicPr>
                  <pic:blipFill>
                    <a:blip r:embed="rId25"/>
                    <a:stretch>
                      <a:fillRect/>
                    </a:stretch>
                  </pic:blipFill>
                  <pic:spPr>
                    <a:xfrm>
                      <a:off x="0" y="0"/>
                      <a:ext cx="4680000" cy="3780304"/>
                    </a:xfrm>
                    <a:prstGeom prst="rect">
                      <a:avLst/>
                    </a:prstGeom>
                  </pic:spPr>
                </pic:pic>
              </a:graphicData>
            </a:graphic>
          </wp:inline>
        </w:drawing>
      </w:r>
    </w:p>
    <w:p w14:paraId="4E0685EF" w14:textId="77777777" w:rsidR="0023457F" w:rsidRPr="00B860FA" w:rsidRDefault="0023457F" w:rsidP="00B61E77">
      <w:pPr>
        <w:pStyle w:val="Figuranumeracion"/>
        <w:rPr>
          <w:lang w:val="es-ES"/>
        </w:rPr>
      </w:pPr>
      <w:bookmarkStart w:id="240" w:name="_Toc241687528"/>
      <w:bookmarkStart w:id="241" w:name="_Toc242133176"/>
      <w:r w:rsidRPr="6EBC197B">
        <w:rPr>
          <w:lang w:val="es-ES"/>
        </w:rPr>
        <w:t xml:space="preserve">Figura </w:t>
      </w:r>
      <w:r w:rsidRPr="6EBC197B">
        <w:rPr>
          <w:lang w:val="es-ES"/>
        </w:rPr>
        <w:fldChar w:fldCharType="begin"/>
      </w:r>
      <w:r w:rsidRPr="6EBC197B">
        <w:rPr>
          <w:lang w:val="es-ES"/>
        </w:rPr>
        <w:instrText xml:space="preserve"> SEQ Figura \* ARABIC </w:instrText>
      </w:r>
      <w:r w:rsidRPr="6EBC197B">
        <w:rPr>
          <w:lang w:val="es-ES"/>
        </w:rPr>
        <w:fldChar w:fldCharType="separate"/>
      </w:r>
      <w:r w:rsidRPr="6EBC197B">
        <w:rPr>
          <w:noProof/>
          <w:lang w:val="es-ES"/>
        </w:rPr>
        <w:t>15</w:t>
      </w:r>
      <w:r w:rsidRPr="6EBC197B">
        <w:rPr>
          <w:lang w:val="es-ES"/>
        </w:rPr>
        <w:fldChar w:fldCharType="end"/>
      </w:r>
      <w:r w:rsidRPr="6EBC197B">
        <w:rPr>
          <w:lang w:val="es-ES"/>
        </w:rPr>
        <w:t>:Gráfico SHAP Waterfall del caso de bajo riesgo (verdadero negativo)</w:t>
      </w:r>
      <w:bookmarkEnd w:id="240"/>
      <w:bookmarkEnd w:id="241"/>
    </w:p>
    <w:p w14:paraId="6B4D051A" w14:textId="77777777" w:rsidR="0023457F" w:rsidRPr="00B860FA" w:rsidRDefault="0023457F" w:rsidP="0023457F">
      <w:pPr>
        <w:jc w:val="center"/>
        <w:rPr>
          <w:lang w:val="es-ES"/>
        </w:rPr>
      </w:pPr>
    </w:p>
    <w:p w14:paraId="04C9AA23" w14:textId="77777777" w:rsidR="0023457F" w:rsidRPr="00B860FA" w:rsidRDefault="0023457F" w:rsidP="0023457F">
      <w:pPr>
        <w:rPr>
          <w:lang w:val="es-ES"/>
        </w:rPr>
      </w:pPr>
    </w:p>
    <w:p w14:paraId="4790C593" w14:textId="77777777" w:rsidR="0023457F" w:rsidRPr="00B860FA" w:rsidRDefault="0023457F" w:rsidP="0023457F">
      <w:pPr>
        <w:jc w:val="center"/>
        <w:rPr>
          <w:lang w:val="es-ES"/>
        </w:rPr>
      </w:pPr>
      <w:r>
        <w:rPr>
          <w:noProof/>
        </w:rPr>
        <w:drawing>
          <wp:inline distT="0" distB="0" distL="0" distR="0" wp14:anchorId="5C6E170B" wp14:editId="0676E1E2">
            <wp:extent cx="4680000" cy="29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caso_limite.png"/>
                    <pic:cNvPicPr/>
                  </pic:nvPicPr>
                  <pic:blipFill>
                    <a:blip r:embed="rId26"/>
                    <a:stretch>
                      <a:fillRect/>
                    </a:stretch>
                  </pic:blipFill>
                  <pic:spPr>
                    <a:xfrm>
                      <a:off x="0" y="0"/>
                      <a:ext cx="4680000" cy="2925000"/>
                    </a:xfrm>
                    <a:prstGeom prst="rect">
                      <a:avLst/>
                    </a:prstGeom>
                  </pic:spPr>
                </pic:pic>
              </a:graphicData>
            </a:graphic>
          </wp:inline>
        </w:drawing>
      </w:r>
    </w:p>
    <w:p w14:paraId="17F86F79" w14:textId="77777777" w:rsidR="0023457F" w:rsidRPr="00B860FA" w:rsidRDefault="0023457F" w:rsidP="00B61E77">
      <w:pPr>
        <w:pStyle w:val="Figuranumeracion"/>
        <w:rPr>
          <w:lang w:val="es-ES"/>
        </w:rPr>
      </w:pPr>
      <w:bookmarkStart w:id="242" w:name="_Toc241687529"/>
      <w:bookmarkStart w:id="243" w:name="_Toc242133177"/>
      <w:r w:rsidRPr="6EBC197B">
        <w:rPr>
          <w:lang w:val="es-ES"/>
        </w:rPr>
        <w:t xml:space="preserve">Figura </w:t>
      </w:r>
      <w:r w:rsidRPr="6EBC197B">
        <w:rPr>
          <w:lang w:val="es-ES"/>
        </w:rPr>
        <w:fldChar w:fldCharType="begin"/>
      </w:r>
      <w:r w:rsidRPr="6EBC197B">
        <w:rPr>
          <w:lang w:val="es-ES"/>
        </w:rPr>
        <w:instrText xml:space="preserve"> SEQ Figura \* ARABIC </w:instrText>
      </w:r>
      <w:r w:rsidRPr="6EBC197B">
        <w:rPr>
          <w:lang w:val="es-ES"/>
        </w:rPr>
        <w:fldChar w:fldCharType="separate"/>
      </w:r>
      <w:r w:rsidRPr="6EBC197B">
        <w:rPr>
          <w:noProof/>
          <w:lang w:val="es-ES"/>
        </w:rPr>
        <w:t>16</w:t>
      </w:r>
      <w:r w:rsidRPr="6EBC197B">
        <w:rPr>
          <w:lang w:val="es-ES"/>
        </w:rPr>
        <w:fldChar w:fldCharType="end"/>
      </w:r>
      <w:r w:rsidRPr="6EBC197B">
        <w:rPr>
          <w:lang w:val="es-ES"/>
        </w:rPr>
        <w:t>: Explicación LIME del caso límite (falso positivo, probabilidad ≈ 0.5)</w:t>
      </w:r>
      <w:bookmarkEnd w:id="242"/>
      <w:bookmarkEnd w:id="243"/>
    </w:p>
    <w:p w14:paraId="30D92AFB" w14:textId="77777777" w:rsidR="0023457F" w:rsidRPr="00B860FA" w:rsidRDefault="0023457F" w:rsidP="0023457F">
      <w:pPr>
        <w:jc w:val="center"/>
        <w:rPr>
          <w:lang w:val="es-ES"/>
        </w:rPr>
      </w:pPr>
    </w:p>
    <w:p w14:paraId="1652B79A" w14:textId="77777777" w:rsidR="0023457F" w:rsidRPr="00B860FA" w:rsidRDefault="0023457F" w:rsidP="0023457F">
      <w:pPr>
        <w:jc w:val="center"/>
        <w:rPr>
          <w:lang w:val="es-ES"/>
        </w:rPr>
      </w:pPr>
      <w:r>
        <w:rPr>
          <w:noProof/>
        </w:rPr>
        <w:drawing>
          <wp:inline distT="0" distB="0" distL="0" distR="0" wp14:anchorId="19C44943" wp14:editId="1A3B3E9F">
            <wp:extent cx="4680000" cy="3780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o_limite.png"/>
                    <pic:cNvPicPr/>
                  </pic:nvPicPr>
                  <pic:blipFill>
                    <a:blip r:embed="rId27"/>
                    <a:stretch>
                      <a:fillRect/>
                    </a:stretch>
                  </pic:blipFill>
                  <pic:spPr>
                    <a:xfrm>
                      <a:off x="0" y="0"/>
                      <a:ext cx="4680000" cy="3780304"/>
                    </a:xfrm>
                    <a:prstGeom prst="rect">
                      <a:avLst/>
                    </a:prstGeom>
                  </pic:spPr>
                </pic:pic>
              </a:graphicData>
            </a:graphic>
          </wp:inline>
        </w:drawing>
      </w:r>
    </w:p>
    <w:p w14:paraId="7E5A4F4E" w14:textId="77777777" w:rsidR="0023457F" w:rsidRPr="00B860FA" w:rsidRDefault="0023457F" w:rsidP="00B61E77">
      <w:pPr>
        <w:pStyle w:val="Figuranumeracion"/>
        <w:rPr>
          <w:lang w:val="es-ES"/>
        </w:rPr>
      </w:pPr>
      <w:bookmarkStart w:id="244" w:name="_Toc241687530"/>
      <w:bookmarkStart w:id="245" w:name="_Toc242133178"/>
      <w:r w:rsidRPr="10F97053">
        <w:rPr>
          <w:lang w:val="es-ES"/>
        </w:rPr>
        <w:t xml:space="preserve">Figura </w:t>
      </w:r>
      <w:r w:rsidRPr="10F97053">
        <w:rPr>
          <w:lang w:val="es-ES"/>
        </w:rPr>
        <w:fldChar w:fldCharType="begin"/>
      </w:r>
      <w:r w:rsidRPr="10F97053">
        <w:rPr>
          <w:lang w:val="es-ES"/>
        </w:rPr>
        <w:instrText xml:space="preserve"> SEQ Figura \* ARABIC </w:instrText>
      </w:r>
      <w:r w:rsidRPr="10F97053">
        <w:rPr>
          <w:lang w:val="es-ES"/>
        </w:rPr>
        <w:fldChar w:fldCharType="separate"/>
      </w:r>
      <w:r w:rsidRPr="10F97053">
        <w:rPr>
          <w:noProof/>
          <w:lang w:val="es-ES"/>
        </w:rPr>
        <w:t>17</w:t>
      </w:r>
      <w:r w:rsidRPr="10F97053">
        <w:rPr>
          <w:lang w:val="es-ES"/>
        </w:rPr>
        <w:fldChar w:fldCharType="end"/>
      </w:r>
      <w:r w:rsidRPr="10F97053">
        <w:rPr>
          <w:lang w:val="es-ES"/>
        </w:rPr>
        <w:t>:  Gráfico SHAP Waterfall del caso límite (falso positivo, probabilidad ≈ 0.5</w:t>
      </w:r>
      <w:bookmarkEnd w:id="244"/>
      <w:bookmarkEnd w:id="245"/>
    </w:p>
    <w:p w14:paraId="66EFB6B3" w14:textId="77777777" w:rsidR="00282FA7" w:rsidRDefault="00282FA7" w:rsidP="0023457F">
      <w:pPr>
        <w:pStyle w:val="NormalWeb"/>
        <w:spacing w:before="0" w:beforeAutospacing="0"/>
        <w:rPr>
          <w:szCs w:val="22"/>
          <w:lang w:val="es-ES"/>
        </w:rPr>
      </w:pPr>
    </w:p>
    <w:p w14:paraId="04CB8078" w14:textId="5A7F7671" w:rsidR="0023457F" w:rsidRPr="00A02C82" w:rsidRDefault="0023457F" w:rsidP="0023457F">
      <w:pPr>
        <w:pStyle w:val="NormalWeb"/>
        <w:spacing w:before="0" w:beforeAutospacing="0"/>
        <w:rPr>
          <w:rFonts w:cs="Arial"/>
          <w:b/>
          <w:bCs/>
          <w:szCs w:val="22"/>
          <w:lang w:val="es-ES"/>
        </w:rPr>
      </w:pPr>
      <w:r w:rsidRPr="00A02C82">
        <w:rPr>
          <w:szCs w:val="22"/>
          <w:lang w:val="es-ES"/>
        </w:rP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y es justamente ese tipo de perfil "ambiguo" donde el modelo tiene más probabilidad de equivocarse, algo que sería mucho más difícil de detectar mirando solo la predicción final (0 o 1), sin esta explicación caso por caso.</w:t>
      </w:r>
    </w:p>
    <w:p w14:paraId="304EC8DC" w14:textId="672F2D6E" w:rsidR="0023457F" w:rsidRDefault="0023457F" w:rsidP="0023457F">
      <w:pPr>
        <w:pStyle w:val="Heading1"/>
        <w:rPr>
          <w:lang w:val="es-ES"/>
        </w:rPr>
      </w:pPr>
      <w:bookmarkStart w:id="246" w:name="_Toc242132816"/>
      <w:bookmarkStart w:id="247" w:name="_Toc242132889"/>
      <w:r>
        <w:rPr>
          <w:lang w:val="es-ES"/>
        </w:rPr>
        <w:t>Resultados</w:t>
      </w:r>
      <w:bookmarkEnd w:id="246"/>
      <w:bookmarkEnd w:id="247"/>
    </w:p>
    <w:p w14:paraId="5E4ED3AD" w14:textId="7CF3011E" w:rsidR="00B8251F" w:rsidRDefault="00B8251F" w:rsidP="00B8251F">
      <w:pPr>
        <w:rPr>
          <w:rFonts w:cs="Arial"/>
          <w:lang w:val="es-ES"/>
        </w:rPr>
      </w:pPr>
      <w:r w:rsidRPr="00B8251F">
        <w:rPr>
          <w:rFonts w:cs="Arial"/>
          <w:lang w:val="es-ES"/>
        </w:rPr>
        <w:t>Los resultados se presentan organizados según los seis objetivos específicos de la investigación, haciendo referencia a las tablas y figuras detalladas en la sección de Desarrollo de la solución, para el procedimiento técnico completo.</w:t>
      </w:r>
    </w:p>
    <w:p w14:paraId="4CCF31BF" w14:textId="270D98F2" w:rsidR="00C37264" w:rsidRPr="00B8251F" w:rsidRDefault="00C37264" w:rsidP="00C37264">
      <w:pPr>
        <w:pStyle w:val="Heading2"/>
        <w:rPr>
          <w:lang w:val="es-ES"/>
        </w:rPr>
      </w:pPr>
      <w:bookmarkStart w:id="248" w:name="_Toc242132817"/>
      <w:bookmarkStart w:id="249" w:name="_Toc242132890"/>
      <w:r>
        <w:rPr>
          <w:lang w:val="es-ES"/>
        </w:rPr>
        <w:t>Selección de características mediante Boruta (O1)</w:t>
      </w:r>
      <w:bookmarkEnd w:id="248"/>
      <w:bookmarkEnd w:id="249"/>
    </w:p>
    <w:p w14:paraId="111B83B8" w14:textId="54E58CA9" w:rsidR="00B8251F" w:rsidRPr="00B8251F" w:rsidRDefault="00B8251F" w:rsidP="00B8251F">
      <w:pPr>
        <w:rPr>
          <w:rFonts w:cs="Arial"/>
        </w:rPr>
      </w:pPr>
      <w:r w:rsidRPr="00B8251F">
        <w:rPr>
          <w:rFonts w:cs="Arial"/>
          <w:lang w:val="es-ES"/>
        </w:rPr>
        <w:br/>
      </w:r>
      <w:r w:rsidRPr="00B8251F">
        <w:rPr>
          <w:rFonts w:cs="Arial"/>
        </w:rPr>
        <w:t xml:space="preserve">Para dar respuesta al primer objetivo específico, se evaluó la capacidad discriminativa del algoritmo Boruta sobre el conjunto inicial de 19 variables candidatas de la ENDES en el set de entrenamiento. </w:t>
      </w:r>
    </w:p>
    <w:p w14:paraId="6798E496" w14:textId="77777777" w:rsidR="00B8251F" w:rsidRPr="00F41DCC" w:rsidRDefault="00B8251F" w:rsidP="050A7DC0">
      <w:pPr>
        <w:numPr>
          <w:ilvl w:val="0"/>
          <w:numId w:val="32"/>
        </w:numPr>
        <w:spacing w:after="0"/>
        <w:rPr>
          <w:rFonts w:cs="Arial"/>
          <w:lang w:val="es-ES"/>
        </w:rPr>
      </w:pPr>
      <w:r w:rsidRPr="00F41DCC">
        <w:rPr>
          <w:rFonts w:cs="Arial"/>
          <w:lang w:val="es-ES"/>
        </w:rPr>
        <w:t>Variables confirmadas y rechazadas: Boruta confirmó estadísticamente 6 variables como predictoras relevantes: paridad (V201), intervalo intergenésico (V222), altitud del conglomerado (V040), edad (V012), índice de masa corporal (IMC) e índice de riqueza (V190). Las 13 variables restantes resultaron rechazadas al no superar la importancia de las variables sombra (</w:t>
      </w:r>
      <w:r w:rsidRPr="00F41DCC">
        <w:rPr>
          <w:rFonts w:cs="Arial"/>
          <w:i/>
          <w:iCs/>
          <w:lang w:val="es-ES"/>
        </w:rPr>
        <w:t>shadow features</w:t>
      </w:r>
      <w:r w:rsidRPr="00F41DCC">
        <w:rPr>
          <w:rFonts w:cs="Arial"/>
          <w:lang w:val="es-ES"/>
        </w:rPr>
        <w:t xml:space="preserve">). </w:t>
      </w:r>
    </w:p>
    <w:p w14:paraId="6F8637EA" w14:textId="41E17588" w:rsidR="00B8251F" w:rsidRPr="00F41DCC" w:rsidRDefault="00B8251F" w:rsidP="00B8251F">
      <w:pPr>
        <w:numPr>
          <w:ilvl w:val="0"/>
          <w:numId w:val="32"/>
        </w:numPr>
        <w:spacing w:after="0"/>
        <w:rPr>
          <w:rFonts w:cs="Arial"/>
        </w:rPr>
      </w:pPr>
      <w:r w:rsidRPr="00F41DCC">
        <w:rPr>
          <w:rFonts w:cs="Arial"/>
        </w:rPr>
        <w:t xml:space="preserve">Criterio híbrido Top-10: </w:t>
      </w:r>
      <w:r w:rsidR="00DF52BA" w:rsidRPr="00DF52BA">
        <w:rPr>
          <w:rFonts w:cs="Arial"/>
        </w:rPr>
        <w:t>Se conformó un subconjunto de 10 atributos que concentran el 88.3% de la importancia total según el Random Forest de Boruta. Esta selección integró los 6 predictores confirmados más 4 variables respaldadas por l</w:t>
      </w:r>
      <w:r w:rsidR="003B04DD">
        <w:rPr>
          <w:rFonts w:cs="Arial"/>
        </w:rPr>
        <w:t>os recursos de literatura recopiladas</w:t>
      </w:r>
      <w:r w:rsidR="00DF52BA" w:rsidRPr="00DF52BA">
        <w:rPr>
          <w:rFonts w:cs="Arial"/>
        </w:rPr>
        <w:t>: área de residencia (V025), nivel educativo (V106), estado civil (V501) y consumo de alcohol (QS206).</w:t>
      </w:r>
    </w:p>
    <w:p w14:paraId="0B1BFBA8" w14:textId="77777777" w:rsidR="00B8251F" w:rsidRPr="00B8251F" w:rsidRDefault="00B8251F" w:rsidP="050A7DC0">
      <w:pPr>
        <w:numPr>
          <w:ilvl w:val="0"/>
          <w:numId w:val="32"/>
        </w:numPr>
        <w:spacing w:after="0"/>
        <w:rPr>
          <w:rFonts w:cs="Arial"/>
          <w:lang w:val="es-ES"/>
        </w:rPr>
      </w:pPr>
      <w:r w:rsidRPr="00F41DCC">
        <w:rPr>
          <w:rFonts w:cs="Arial"/>
          <w:lang w:val="es-ES"/>
        </w:rPr>
        <w:t>Comparación empírica por grupos de variables: Para contrastar la hipótesis HE1, se reentrenaron los 5 modelos de Machine Learning</w:t>
      </w:r>
      <w:r w:rsidRPr="050A7DC0">
        <w:rPr>
          <w:rFonts w:cs="Arial"/>
          <w:lang w:val="es-ES"/>
        </w:rPr>
        <w:t xml:space="preserve"> comparando el conjunto de 6 variables de Boruta frente al conjunto Top-10 híbrido: </w:t>
      </w:r>
    </w:p>
    <w:p w14:paraId="4B920205" w14:textId="77777777" w:rsidR="00B8251F" w:rsidRPr="00B8251F" w:rsidRDefault="00B8251F" w:rsidP="00B8251F">
      <w:pPr>
        <w:rPr>
          <w:rFonts w:cs="Arial"/>
        </w:rPr>
      </w:pPr>
    </w:p>
    <w:tbl>
      <w:tblPr>
        <w:tblStyle w:val="PlainTable1"/>
        <w:tblW w:w="0" w:type="auto"/>
        <w:tblLook w:val="04A0" w:firstRow="1" w:lastRow="0" w:firstColumn="1" w:lastColumn="0" w:noHBand="0" w:noVBand="1"/>
      </w:tblPr>
      <w:tblGrid>
        <w:gridCol w:w="1316"/>
        <w:gridCol w:w="1592"/>
        <w:gridCol w:w="1432"/>
        <w:gridCol w:w="1560"/>
        <w:gridCol w:w="1400"/>
        <w:gridCol w:w="1194"/>
      </w:tblGrid>
      <w:tr w:rsidR="00B8251F" w:rsidRPr="00B8251F" w14:paraId="59F564CD"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4572D" w14:textId="77777777" w:rsidR="00B8251F" w:rsidRPr="00B8251F" w:rsidRDefault="00B8251F">
            <w:pPr>
              <w:rPr>
                <w:rFonts w:cs="Arial"/>
                <w:i/>
                <w:iCs/>
                <w:sz w:val="20"/>
                <w:szCs w:val="20"/>
              </w:rPr>
            </w:pPr>
            <w:r w:rsidRPr="00B8251F">
              <w:rPr>
                <w:rFonts w:cs="Arial"/>
                <w:sz w:val="20"/>
                <w:szCs w:val="20"/>
              </w:rPr>
              <w:t>Modelo</w:t>
            </w:r>
          </w:p>
        </w:tc>
        <w:tc>
          <w:tcPr>
            <w:tcW w:w="0" w:type="auto"/>
            <w:hideMark/>
          </w:tcPr>
          <w:p w14:paraId="13713FA1" w14:textId="77777777" w:rsidR="00B8251F" w:rsidRPr="00B8251F" w:rsidRDefault="00B8251F">
            <w:pPr>
              <w:cnfStyle w:val="100000000000" w:firstRow="1" w:lastRow="0" w:firstColumn="0" w:lastColumn="0" w:oddVBand="0" w:evenVBand="0" w:oddHBand="0" w:evenHBand="0" w:firstRowFirstColumn="0" w:firstRowLastColumn="0" w:lastRowFirstColumn="0" w:lastRowLastColumn="0"/>
              <w:rPr>
                <w:rFonts w:cs="Arial"/>
                <w:i/>
                <w:iCs/>
                <w:sz w:val="20"/>
                <w:szCs w:val="20"/>
              </w:rPr>
            </w:pPr>
            <w:r w:rsidRPr="00B8251F">
              <w:rPr>
                <w:rFonts w:cs="Arial"/>
                <w:sz w:val="20"/>
                <w:szCs w:val="20"/>
              </w:rPr>
              <w:t>F1-Score (6 variables Boruta)</w:t>
            </w:r>
          </w:p>
        </w:tc>
        <w:tc>
          <w:tcPr>
            <w:tcW w:w="0" w:type="auto"/>
            <w:hideMark/>
          </w:tcPr>
          <w:p w14:paraId="7AA2B4A3" w14:textId="77777777" w:rsidR="00B8251F" w:rsidRPr="00B8251F" w:rsidRDefault="00B8251F">
            <w:pPr>
              <w:cnfStyle w:val="100000000000" w:firstRow="1" w:lastRow="0" w:firstColumn="0" w:lastColumn="0" w:oddVBand="0" w:evenVBand="0" w:oddHBand="0" w:evenHBand="0" w:firstRowFirstColumn="0" w:firstRowLastColumn="0" w:lastRowFirstColumn="0" w:lastRowLastColumn="0"/>
              <w:rPr>
                <w:rFonts w:cs="Arial"/>
                <w:i/>
                <w:iCs/>
                <w:sz w:val="20"/>
                <w:szCs w:val="20"/>
              </w:rPr>
            </w:pPr>
            <w:r w:rsidRPr="00B8251F">
              <w:rPr>
                <w:rFonts w:cs="Arial"/>
                <w:sz w:val="20"/>
                <w:szCs w:val="20"/>
              </w:rPr>
              <w:t>F1-Score (Top-10 Híbrido)</w:t>
            </w:r>
          </w:p>
        </w:tc>
        <w:tc>
          <w:tcPr>
            <w:tcW w:w="0" w:type="auto"/>
            <w:hideMark/>
          </w:tcPr>
          <w:p w14:paraId="4EF8D769" w14:textId="77777777" w:rsidR="00B8251F" w:rsidRPr="00B8251F" w:rsidRDefault="00B8251F">
            <w:pPr>
              <w:cnfStyle w:val="100000000000" w:firstRow="1" w:lastRow="0" w:firstColumn="0" w:lastColumn="0" w:oddVBand="0" w:evenVBand="0" w:oddHBand="0" w:evenHBand="0" w:firstRowFirstColumn="0" w:firstRowLastColumn="0" w:lastRowFirstColumn="0" w:lastRowLastColumn="0"/>
              <w:rPr>
                <w:rFonts w:cs="Arial"/>
                <w:i/>
                <w:iCs/>
                <w:sz w:val="20"/>
                <w:szCs w:val="20"/>
              </w:rPr>
            </w:pPr>
            <w:r w:rsidRPr="00B8251F">
              <w:rPr>
                <w:rFonts w:cs="Arial"/>
                <w:sz w:val="20"/>
                <w:szCs w:val="20"/>
              </w:rPr>
              <w:t>AUROC (6 variables Boruta)</w:t>
            </w:r>
          </w:p>
        </w:tc>
        <w:tc>
          <w:tcPr>
            <w:tcW w:w="0" w:type="auto"/>
            <w:hideMark/>
          </w:tcPr>
          <w:p w14:paraId="3B6CBD46" w14:textId="77777777" w:rsidR="00B8251F" w:rsidRPr="00B8251F" w:rsidRDefault="00B8251F">
            <w:pPr>
              <w:cnfStyle w:val="100000000000" w:firstRow="1" w:lastRow="0" w:firstColumn="0" w:lastColumn="0" w:oddVBand="0" w:evenVBand="0" w:oddHBand="0" w:evenHBand="0" w:firstRowFirstColumn="0" w:firstRowLastColumn="0" w:lastRowFirstColumn="0" w:lastRowLastColumn="0"/>
              <w:rPr>
                <w:rFonts w:cs="Arial"/>
                <w:i/>
                <w:iCs/>
                <w:sz w:val="20"/>
                <w:szCs w:val="20"/>
              </w:rPr>
            </w:pPr>
            <w:r w:rsidRPr="00B8251F">
              <w:rPr>
                <w:rFonts w:cs="Arial"/>
                <w:sz w:val="20"/>
                <w:szCs w:val="20"/>
              </w:rPr>
              <w:t>AUROC (Top-10 Híbrido)</w:t>
            </w:r>
          </w:p>
        </w:tc>
        <w:tc>
          <w:tcPr>
            <w:tcW w:w="0" w:type="auto"/>
            <w:hideMark/>
          </w:tcPr>
          <w:p w14:paraId="55A5F002" w14:textId="77777777" w:rsidR="00B8251F" w:rsidRPr="00B8251F" w:rsidRDefault="00B8251F">
            <w:pPr>
              <w:cnfStyle w:val="100000000000" w:firstRow="1" w:lastRow="0" w:firstColumn="0" w:lastColumn="0" w:oddVBand="0" w:evenVBand="0" w:oddHBand="0" w:evenHBand="0" w:firstRowFirstColumn="0" w:firstRowLastColumn="0" w:lastRowFirstColumn="0" w:lastRowLastColumn="0"/>
              <w:rPr>
                <w:rFonts w:cs="Arial"/>
                <w:i/>
                <w:iCs/>
                <w:sz w:val="20"/>
                <w:szCs w:val="20"/>
              </w:rPr>
            </w:pPr>
            <w:r w:rsidRPr="00B8251F">
              <w:rPr>
                <w:rFonts w:cs="Arial"/>
                <w:sz w:val="20"/>
                <w:szCs w:val="20"/>
              </w:rPr>
              <w:t>Variación F1</w:t>
            </w:r>
          </w:p>
        </w:tc>
      </w:tr>
      <w:tr w:rsidR="00B8251F" w:rsidRPr="00B8251F" w14:paraId="27E95DB1"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8F1C7" w14:textId="77777777" w:rsidR="00B8251F" w:rsidRPr="00B8251F" w:rsidRDefault="00B8251F" w:rsidP="050A7DC0">
            <w:pPr>
              <w:rPr>
                <w:rFonts w:cs="Arial"/>
                <w:i/>
                <w:iCs/>
                <w:sz w:val="20"/>
                <w:szCs w:val="20"/>
                <w:lang w:val="es-ES"/>
              </w:rPr>
            </w:pPr>
            <w:r w:rsidRPr="050A7DC0">
              <w:rPr>
                <w:rFonts w:cs="Arial"/>
                <w:sz w:val="20"/>
                <w:szCs w:val="20"/>
                <w:lang w:val="es-ES"/>
              </w:rPr>
              <w:t>Gradient Boosting</w:t>
            </w:r>
          </w:p>
        </w:tc>
        <w:tc>
          <w:tcPr>
            <w:tcW w:w="0" w:type="auto"/>
            <w:hideMark/>
          </w:tcPr>
          <w:p w14:paraId="5BD028F2"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0.2112</w:t>
            </w:r>
          </w:p>
        </w:tc>
        <w:tc>
          <w:tcPr>
            <w:tcW w:w="0" w:type="auto"/>
            <w:hideMark/>
          </w:tcPr>
          <w:p w14:paraId="5BBFBAF5"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b/>
                <w:bCs/>
                <w:sz w:val="20"/>
                <w:szCs w:val="20"/>
              </w:rPr>
              <w:t>0.2114</w:t>
            </w:r>
          </w:p>
        </w:tc>
        <w:tc>
          <w:tcPr>
            <w:tcW w:w="0" w:type="auto"/>
            <w:hideMark/>
          </w:tcPr>
          <w:p w14:paraId="65742A2F"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0.6480</w:t>
            </w:r>
          </w:p>
        </w:tc>
        <w:tc>
          <w:tcPr>
            <w:tcW w:w="0" w:type="auto"/>
            <w:hideMark/>
          </w:tcPr>
          <w:p w14:paraId="34833D78"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b/>
                <w:bCs/>
                <w:sz w:val="20"/>
                <w:szCs w:val="20"/>
              </w:rPr>
              <w:t>0.6499</w:t>
            </w:r>
          </w:p>
        </w:tc>
        <w:tc>
          <w:tcPr>
            <w:tcW w:w="0" w:type="auto"/>
            <w:hideMark/>
          </w:tcPr>
          <w:p w14:paraId="29D9E9C1" w14:textId="77777777" w:rsidR="00B8251F" w:rsidRPr="00B8251F" w:rsidRDefault="00B8251F">
            <w:pPr>
              <w:tabs>
                <w:tab w:val="num" w:pos="360"/>
              </w:tabs>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 xml:space="preserve">+0.0002 </w:t>
            </w:r>
          </w:p>
        </w:tc>
      </w:tr>
      <w:tr w:rsidR="00B8251F" w:rsidRPr="00B8251F" w14:paraId="5040B008"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3EBC1B34" w14:textId="77777777" w:rsidR="00B8251F" w:rsidRPr="00B8251F" w:rsidRDefault="00B8251F" w:rsidP="050A7DC0">
            <w:pPr>
              <w:rPr>
                <w:rFonts w:cs="Arial"/>
                <w:i/>
                <w:iCs/>
                <w:sz w:val="20"/>
                <w:szCs w:val="20"/>
                <w:lang w:val="es-ES"/>
              </w:rPr>
            </w:pPr>
            <w:r w:rsidRPr="050A7DC0">
              <w:rPr>
                <w:rFonts w:cs="Arial"/>
                <w:sz w:val="20"/>
                <w:szCs w:val="20"/>
                <w:lang w:val="es-ES"/>
              </w:rPr>
              <w:t>XGBoost</w:t>
            </w:r>
          </w:p>
        </w:tc>
        <w:tc>
          <w:tcPr>
            <w:tcW w:w="0" w:type="auto"/>
            <w:hideMark/>
          </w:tcPr>
          <w:p w14:paraId="516C73CE" w14:textId="77777777" w:rsidR="00B8251F" w:rsidRPr="00B8251F" w:rsidRDefault="00B8251F">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B8251F">
              <w:rPr>
                <w:rFonts w:cs="Arial"/>
                <w:sz w:val="20"/>
                <w:szCs w:val="20"/>
              </w:rPr>
              <w:t>0.2105</w:t>
            </w:r>
          </w:p>
        </w:tc>
        <w:tc>
          <w:tcPr>
            <w:tcW w:w="0" w:type="auto"/>
            <w:hideMark/>
          </w:tcPr>
          <w:p w14:paraId="48A37E7A" w14:textId="77777777" w:rsidR="00B8251F" w:rsidRPr="00B8251F" w:rsidRDefault="00B8251F">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B8251F">
              <w:rPr>
                <w:rFonts w:cs="Arial"/>
                <w:sz w:val="20"/>
                <w:szCs w:val="20"/>
              </w:rPr>
              <w:t>0.2103</w:t>
            </w:r>
          </w:p>
        </w:tc>
        <w:tc>
          <w:tcPr>
            <w:tcW w:w="0" w:type="auto"/>
            <w:hideMark/>
          </w:tcPr>
          <w:p w14:paraId="4337E397" w14:textId="77777777" w:rsidR="00B8251F" w:rsidRPr="00B8251F" w:rsidRDefault="00B8251F">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B8251F">
              <w:rPr>
                <w:rFonts w:cs="Arial"/>
                <w:sz w:val="20"/>
                <w:szCs w:val="20"/>
              </w:rPr>
              <w:t>0.6470</w:t>
            </w:r>
          </w:p>
        </w:tc>
        <w:tc>
          <w:tcPr>
            <w:tcW w:w="0" w:type="auto"/>
            <w:hideMark/>
          </w:tcPr>
          <w:p w14:paraId="5222E674" w14:textId="77777777" w:rsidR="00B8251F" w:rsidRPr="00B8251F" w:rsidRDefault="00B8251F">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B8251F">
              <w:rPr>
                <w:rFonts w:cs="Arial"/>
                <w:sz w:val="20"/>
                <w:szCs w:val="20"/>
              </w:rPr>
              <w:t>0.6476</w:t>
            </w:r>
          </w:p>
        </w:tc>
        <w:tc>
          <w:tcPr>
            <w:tcW w:w="0" w:type="auto"/>
            <w:hideMark/>
          </w:tcPr>
          <w:p w14:paraId="1FEFDEBD" w14:textId="77777777" w:rsidR="00B8251F" w:rsidRPr="00B8251F" w:rsidRDefault="00B8251F">
            <w:pPr>
              <w:tabs>
                <w:tab w:val="num" w:pos="360"/>
              </w:tabs>
              <w:cnfStyle w:val="000000000000" w:firstRow="0" w:lastRow="0" w:firstColumn="0" w:lastColumn="0" w:oddVBand="0" w:evenVBand="0" w:oddHBand="0" w:evenHBand="0" w:firstRowFirstColumn="0" w:firstRowLastColumn="0" w:lastRowFirstColumn="0" w:lastRowLastColumn="0"/>
              <w:rPr>
                <w:rFonts w:cs="Arial"/>
                <w:sz w:val="20"/>
                <w:szCs w:val="20"/>
              </w:rPr>
            </w:pPr>
            <w:r w:rsidRPr="00B8251F">
              <w:rPr>
                <w:rFonts w:cs="Arial"/>
                <w:sz w:val="20"/>
                <w:szCs w:val="20"/>
              </w:rPr>
              <w:t xml:space="preserve">−0.0002 </w:t>
            </w:r>
          </w:p>
        </w:tc>
      </w:tr>
      <w:tr w:rsidR="00B8251F" w:rsidRPr="00B8251F" w14:paraId="500C3947"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E05A9" w14:textId="77777777" w:rsidR="00B8251F" w:rsidRPr="00B8251F" w:rsidRDefault="00B8251F">
            <w:pPr>
              <w:rPr>
                <w:rFonts w:cs="Arial"/>
                <w:i/>
                <w:iCs/>
                <w:sz w:val="20"/>
                <w:szCs w:val="20"/>
              </w:rPr>
            </w:pPr>
            <w:r w:rsidRPr="00B8251F">
              <w:rPr>
                <w:rFonts w:cs="Arial"/>
                <w:sz w:val="20"/>
                <w:szCs w:val="20"/>
              </w:rPr>
              <w:t>Random Forest</w:t>
            </w:r>
          </w:p>
        </w:tc>
        <w:tc>
          <w:tcPr>
            <w:tcW w:w="0" w:type="auto"/>
            <w:hideMark/>
          </w:tcPr>
          <w:p w14:paraId="1B1C0DAC"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0.2090</w:t>
            </w:r>
          </w:p>
        </w:tc>
        <w:tc>
          <w:tcPr>
            <w:tcW w:w="0" w:type="auto"/>
            <w:hideMark/>
          </w:tcPr>
          <w:p w14:paraId="1E453AD4"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0.2085</w:t>
            </w:r>
          </w:p>
        </w:tc>
        <w:tc>
          <w:tcPr>
            <w:tcW w:w="0" w:type="auto"/>
            <w:hideMark/>
          </w:tcPr>
          <w:p w14:paraId="60EEAB75"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0.6510</w:t>
            </w:r>
          </w:p>
        </w:tc>
        <w:tc>
          <w:tcPr>
            <w:tcW w:w="0" w:type="auto"/>
            <w:hideMark/>
          </w:tcPr>
          <w:p w14:paraId="3F349C8B"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0.6463</w:t>
            </w:r>
          </w:p>
        </w:tc>
        <w:tc>
          <w:tcPr>
            <w:tcW w:w="0" w:type="auto"/>
            <w:hideMark/>
          </w:tcPr>
          <w:p w14:paraId="60664FB2" w14:textId="77777777" w:rsidR="00B8251F" w:rsidRPr="00B8251F" w:rsidRDefault="00B8251F">
            <w:pPr>
              <w:tabs>
                <w:tab w:val="num" w:pos="360"/>
              </w:tabs>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 xml:space="preserve">−0.0005 </w:t>
            </w:r>
          </w:p>
        </w:tc>
      </w:tr>
      <w:tr w:rsidR="00B8251F" w:rsidRPr="00B8251F" w14:paraId="46425BF5"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7FFE3BEB" w14:textId="77777777" w:rsidR="00B8251F" w:rsidRPr="00B8251F" w:rsidRDefault="00B8251F">
            <w:pPr>
              <w:rPr>
                <w:rFonts w:cs="Arial"/>
                <w:i/>
                <w:iCs/>
                <w:sz w:val="20"/>
                <w:szCs w:val="20"/>
              </w:rPr>
            </w:pPr>
            <w:r w:rsidRPr="00B8251F">
              <w:rPr>
                <w:rFonts w:cs="Arial"/>
                <w:sz w:val="20"/>
                <w:szCs w:val="20"/>
              </w:rPr>
              <w:t>SVM</w:t>
            </w:r>
          </w:p>
        </w:tc>
        <w:tc>
          <w:tcPr>
            <w:tcW w:w="0" w:type="auto"/>
            <w:hideMark/>
          </w:tcPr>
          <w:p w14:paraId="574DB27C" w14:textId="77777777" w:rsidR="00B8251F" w:rsidRPr="00B8251F" w:rsidRDefault="00B8251F">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B8251F">
              <w:rPr>
                <w:rFonts w:cs="Arial"/>
                <w:sz w:val="20"/>
                <w:szCs w:val="20"/>
              </w:rPr>
              <w:t>0.2080</w:t>
            </w:r>
          </w:p>
        </w:tc>
        <w:tc>
          <w:tcPr>
            <w:tcW w:w="0" w:type="auto"/>
            <w:hideMark/>
          </w:tcPr>
          <w:p w14:paraId="5AC532A9" w14:textId="77777777" w:rsidR="00B8251F" w:rsidRPr="00B8251F" w:rsidRDefault="00B8251F">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B8251F">
              <w:rPr>
                <w:rFonts w:cs="Arial"/>
                <w:sz w:val="20"/>
                <w:szCs w:val="20"/>
              </w:rPr>
              <w:t>0.2074</w:t>
            </w:r>
          </w:p>
        </w:tc>
        <w:tc>
          <w:tcPr>
            <w:tcW w:w="0" w:type="auto"/>
            <w:hideMark/>
          </w:tcPr>
          <w:p w14:paraId="5A3561A6" w14:textId="77777777" w:rsidR="00B8251F" w:rsidRPr="00B8251F" w:rsidRDefault="00B8251F">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B8251F">
              <w:rPr>
                <w:rFonts w:cs="Arial"/>
                <w:sz w:val="20"/>
                <w:szCs w:val="20"/>
              </w:rPr>
              <w:t>0.6305</w:t>
            </w:r>
          </w:p>
        </w:tc>
        <w:tc>
          <w:tcPr>
            <w:tcW w:w="0" w:type="auto"/>
            <w:hideMark/>
          </w:tcPr>
          <w:p w14:paraId="4CEFF87E" w14:textId="77777777" w:rsidR="00B8251F" w:rsidRPr="00B8251F" w:rsidRDefault="00B8251F">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B8251F">
              <w:rPr>
                <w:rFonts w:cs="Arial"/>
                <w:sz w:val="20"/>
                <w:szCs w:val="20"/>
              </w:rPr>
              <w:t>0.6264</w:t>
            </w:r>
          </w:p>
        </w:tc>
        <w:tc>
          <w:tcPr>
            <w:tcW w:w="0" w:type="auto"/>
            <w:hideMark/>
          </w:tcPr>
          <w:p w14:paraId="2D1CD5C9" w14:textId="77777777" w:rsidR="00B8251F" w:rsidRPr="00B8251F" w:rsidRDefault="00B8251F">
            <w:pPr>
              <w:tabs>
                <w:tab w:val="num" w:pos="360"/>
              </w:tabs>
              <w:cnfStyle w:val="000000000000" w:firstRow="0" w:lastRow="0" w:firstColumn="0" w:lastColumn="0" w:oddVBand="0" w:evenVBand="0" w:oddHBand="0" w:evenHBand="0" w:firstRowFirstColumn="0" w:firstRowLastColumn="0" w:lastRowFirstColumn="0" w:lastRowLastColumn="0"/>
              <w:rPr>
                <w:rFonts w:cs="Arial"/>
                <w:sz w:val="20"/>
                <w:szCs w:val="20"/>
              </w:rPr>
            </w:pPr>
            <w:r w:rsidRPr="00B8251F">
              <w:rPr>
                <w:rFonts w:cs="Arial"/>
                <w:sz w:val="20"/>
                <w:szCs w:val="20"/>
              </w:rPr>
              <w:t xml:space="preserve">−0.0006 </w:t>
            </w:r>
          </w:p>
        </w:tc>
      </w:tr>
      <w:tr w:rsidR="00B8251F" w:rsidRPr="00B8251F" w14:paraId="7D7431D1"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E9AF8" w14:textId="77777777" w:rsidR="00B8251F" w:rsidRPr="00B8251F" w:rsidRDefault="00B8251F">
            <w:pPr>
              <w:rPr>
                <w:rFonts w:cs="Arial"/>
                <w:i/>
                <w:iCs/>
                <w:sz w:val="20"/>
                <w:szCs w:val="20"/>
              </w:rPr>
            </w:pPr>
            <w:r w:rsidRPr="00B8251F">
              <w:rPr>
                <w:rFonts w:cs="Arial"/>
                <w:sz w:val="20"/>
                <w:szCs w:val="20"/>
              </w:rPr>
              <w:t>KNN</w:t>
            </w:r>
          </w:p>
        </w:tc>
        <w:tc>
          <w:tcPr>
            <w:tcW w:w="0" w:type="auto"/>
            <w:hideMark/>
          </w:tcPr>
          <w:p w14:paraId="631C1B8C"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0.1935</w:t>
            </w:r>
          </w:p>
        </w:tc>
        <w:tc>
          <w:tcPr>
            <w:tcW w:w="0" w:type="auto"/>
            <w:hideMark/>
          </w:tcPr>
          <w:p w14:paraId="4859A2A6"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0.1927</w:t>
            </w:r>
          </w:p>
        </w:tc>
        <w:tc>
          <w:tcPr>
            <w:tcW w:w="0" w:type="auto"/>
            <w:hideMark/>
          </w:tcPr>
          <w:p w14:paraId="31C19D83"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0.6120</w:t>
            </w:r>
          </w:p>
        </w:tc>
        <w:tc>
          <w:tcPr>
            <w:tcW w:w="0" w:type="auto"/>
            <w:hideMark/>
          </w:tcPr>
          <w:p w14:paraId="6BC470F2" w14:textId="77777777" w:rsidR="00B8251F" w:rsidRPr="00B8251F" w:rsidRDefault="00B8251F">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0.6072</w:t>
            </w:r>
          </w:p>
        </w:tc>
        <w:tc>
          <w:tcPr>
            <w:tcW w:w="0" w:type="auto"/>
            <w:hideMark/>
          </w:tcPr>
          <w:p w14:paraId="6A2DE341" w14:textId="77777777" w:rsidR="00B8251F" w:rsidRPr="00B8251F" w:rsidRDefault="00B8251F">
            <w:pPr>
              <w:tabs>
                <w:tab w:val="num" w:pos="360"/>
              </w:tabs>
              <w:cnfStyle w:val="000000100000" w:firstRow="0" w:lastRow="0" w:firstColumn="0" w:lastColumn="0" w:oddVBand="0" w:evenVBand="0" w:oddHBand="1" w:evenHBand="0" w:firstRowFirstColumn="0" w:firstRowLastColumn="0" w:lastRowFirstColumn="0" w:lastRowLastColumn="0"/>
              <w:rPr>
                <w:rFonts w:cs="Arial"/>
                <w:sz w:val="20"/>
                <w:szCs w:val="20"/>
              </w:rPr>
            </w:pPr>
            <w:r w:rsidRPr="00B8251F">
              <w:rPr>
                <w:rFonts w:cs="Arial"/>
                <w:sz w:val="20"/>
                <w:szCs w:val="20"/>
              </w:rPr>
              <w:t xml:space="preserve">−0.0008 </w:t>
            </w:r>
          </w:p>
        </w:tc>
      </w:tr>
    </w:tbl>
    <w:p w14:paraId="6DA80CC5" w14:textId="6FEB1E1E" w:rsidR="00B8251F" w:rsidRPr="00B8251F" w:rsidRDefault="005D7B43" w:rsidP="005D7B43">
      <w:pPr>
        <w:pStyle w:val="TablaNumeracion"/>
      </w:pPr>
      <w:bookmarkStart w:id="250" w:name="_Toc241686908"/>
      <w:bookmarkStart w:id="251" w:name="_Toc242132955"/>
      <w:r>
        <w:t xml:space="preserve">Tabla 20: </w:t>
      </w:r>
      <w:r w:rsidRPr="005D7B43">
        <w:t>Comparación de desempeño F1-Score y AUROC, validación cruzada 5-fold</w:t>
      </w:r>
      <w:bookmarkEnd w:id="250"/>
      <w:bookmarkEnd w:id="251"/>
    </w:p>
    <w:p w14:paraId="62FEC67E" w14:textId="77777777" w:rsidR="00B8251F" w:rsidRPr="00B8251F" w:rsidRDefault="00B8251F" w:rsidP="00B8251F">
      <w:pPr>
        <w:rPr>
          <w:rFonts w:cs="Arial"/>
        </w:rPr>
      </w:pPr>
      <w:r w:rsidRPr="00B8251F">
        <w:rPr>
          <w:rFonts w:cs="Arial"/>
        </w:rPr>
        <w:t>El conjunto híbrido mantuvo un rendimiento predictivo estadísticamente equivalente al subconjunto de 6 variables confirmadas, respaldando la reducción dimensional y sosteniendo la hipótesis HE1.</w:t>
      </w:r>
    </w:p>
    <w:p w14:paraId="0D7D8F46" w14:textId="0439645C" w:rsidR="00B8251F" w:rsidRDefault="00C37264" w:rsidP="00C37264">
      <w:pPr>
        <w:pStyle w:val="Heading2"/>
      </w:pPr>
      <w:bookmarkStart w:id="252" w:name="_Toc242132818"/>
      <w:bookmarkStart w:id="253" w:name="_Toc242132891"/>
      <w:r w:rsidRPr="00C37264">
        <w:t>Impacto del balanceo de clases con SMOTE-MC sobre la sensibilidad y el sesgo algorítmico (OE2)</w:t>
      </w:r>
      <w:bookmarkEnd w:id="252"/>
      <w:bookmarkEnd w:id="253"/>
    </w:p>
    <w:p w14:paraId="4FF1FE40" w14:textId="2133BB71" w:rsidR="00C37264" w:rsidRPr="00C37264" w:rsidRDefault="00C37264" w:rsidP="00C37264">
      <w:pPr>
        <w:rPr>
          <w:rFonts w:eastAsia="Arial" w:cs="Arial"/>
          <w:lang w:val="es-ES"/>
        </w:rPr>
      </w:pPr>
      <w:r w:rsidRPr="00C37264">
        <w:rPr>
          <w:rFonts w:eastAsia="Arial" w:cs="Arial"/>
          <w:lang w:val="es-ES"/>
        </w:rPr>
        <w:t>En cumplimiento del segundo objetivo específico, se evaluó el efecto del sobremuestreo sintético mediante SMOTE-NC aplicado sobre el conjunto de entrenamiento</w:t>
      </w:r>
      <w:r w:rsidR="009D6502">
        <w:rPr>
          <w:rFonts w:eastAsia="Arial" w:cs="Arial"/>
          <w:lang w:val="es-ES"/>
        </w:rPr>
        <w:t xml:space="preserve">, </w:t>
      </w:r>
      <w:r w:rsidRPr="00C37264">
        <w:rPr>
          <w:rFonts w:eastAsia="Arial" w:cs="Arial"/>
          <w:lang w:val="es-ES"/>
        </w:rPr>
        <w:t>incrementando la clase minoritaria de 2,738 a 28,550 registros para lograr una paridad 50/50, evaluando su rendimiento sobre el conjunto de prueba no balanceado</w:t>
      </w:r>
      <w:r w:rsidR="008D1E76">
        <w:rPr>
          <w:rFonts w:eastAsia="Arial" w:cs="Arial"/>
          <w:lang w:val="es-ES"/>
        </w:rPr>
        <w:t xml:space="preserve">, </w:t>
      </w:r>
      <w:r w:rsidRPr="00C37264">
        <w:rPr>
          <w:rFonts w:eastAsia="Arial" w:cs="Arial"/>
          <w:lang w:val="es-ES"/>
        </w:rPr>
        <w:t>proporción real del 8.75% de pérdidas.</w:t>
      </w:r>
    </w:p>
    <w:p w14:paraId="368C5EA4" w14:textId="6758EEF9" w:rsidR="00C37264" w:rsidRPr="00C37264" w:rsidRDefault="00C37264" w:rsidP="005022F1">
      <w:pPr>
        <w:pStyle w:val="ListParagraph"/>
        <w:numPr>
          <w:ilvl w:val="0"/>
          <w:numId w:val="48"/>
        </w:numPr>
        <w:rPr>
          <w:rFonts w:eastAsia="Arial" w:cs="Arial"/>
          <w:lang w:val="es-ES"/>
        </w:rPr>
      </w:pPr>
      <w:r w:rsidRPr="00C37264">
        <w:rPr>
          <w:rFonts w:eastAsia="Arial" w:cs="Arial"/>
          <w:lang w:val="es-ES"/>
        </w:rPr>
        <w:t xml:space="preserve">Efecto sobre la Sensibilidad (Recall) y F1-Score: </w:t>
      </w:r>
      <w:r w:rsidR="00C979F2" w:rsidRPr="00C979F2">
        <w:rPr>
          <w:rFonts w:eastAsia="Arial" w:cs="Arial"/>
        </w:rPr>
        <w:t>La implementación de SMOTE-NC elevó de manera sustancial la sensibilidad y el F1-Score en los cinco algoritmos evaluados. Tomando como referencia el modelo Random Forest, el Recall se incrementó de</w:t>
      </w:r>
      <w:r w:rsidR="00F75443">
        <w:rPr>
          <w:rFonts w:eastAsia="Arial" w:cs="Arial"/>
        </w:rPr>
        <w:t xml:space="preserve"> 8.04 % a 62.28 % </w:t>
      </w:r>
      <w:r w:rsidR="00C979F2" w:rsidRPr="00C979F2">
        <w:rPr>
          <w:rFonts w:eastAsia="Arial" w:cs="Arial"/>
        </w:rPr>
        <w:t>mientras que el F1-Score pasó de</w:t>
      </w:r>
      <w:r w:rsidR="00F75443">
        <w:rPr>
          <w:rFonts w:eastAsia="Arial" w:cs="Arial"/>
        </w:rPr>
        <w:t xml:space="preserve"> 0.1488 a 0.2175.</w:t>
      </w:r>
    </w:p>
    <w:p w14:paraId="4217869B" w14:textId="1491696A" w:rsidR="00C37264" w:rsidRPr="00C37264" w:rsidRDefault="00C37264" w:rsidP="005022F1">
      <w:pPr>
        <w:pStyle w:val="ListParagraph"/>
        <w:numPr>
          <w:ilvl w:val="0"/>
          <w:numId w:val="48"/>
        </w:numPr>
        <w:rPr>
          <w:rFonts w:eastAsia="Arial" w:cs="Arial"/>
          <w:lang w:val="es-ES"/>
        </w:rPr>
      </w:pPr>
      <w:r w:rsidRPr="00C37264">
        <w:rPr>
          <w:rFonts w:eastAsia="Arial" w:cs="Arial"/>
          <w:lang w:val="es-ES"/>
        </w:rPr>
        <w:t xml:space="preserve">Efecto sobre la capacidad de discriminación global: </w:t>
      </w:r>
      <w:r w:rsidR="003E2C56" w:rsidRPr="003E2C56">
        <w:rPr>
          <w:rFonts w:eastAsia="Arial" w:cs="Arial"/>
        </w:rPr>
        <w:t xml:space="preserve">El sobremuestreo sintético </w:t>
      </w:r>
      <w:r w:rsidR="00B75704">
        <w:rPr>
          <w:rFonts w:eastAsia="Arial" w:cs="Arial"/>
        </w:rPr>
        <w:t>propuso</w:t>
      </w:r>
      <w:r w:rsidR="003E2C56" w:rsidRPr="003E2C56">
        <w:rPr>
          <w:rFonts w:eastAsia="Arial" w:cs="Arial"/>
        </w:rPr>
        <w:t xml:space="preserve"> una leve reducción en el área bajo la curva Precision-Recall (PR-AUC de 0.2440 a 0.2360) y en el AUROC de las arquitecturas de ensamble basadas en árboles (de 0.6784 a 0.6570).</w:t>
      </w:r>
      <w:r w:rsidR="00807969">
        <w:rPr>
          <w:rFonts w:eastAsia="Arial" w:cs="Arial"/>
        </w:rPr>
        <w:t xml:space="preserve"> Por lo que</w:t>
      </w:r>
      <w:r w:rsidR="003E2C56" w:rsidRPr="003E2C56">
        <w:rPr>
          <w:rFonts w:eastAsia="Arial" w:cs="Arial"/>
        </w:rPr>
        <w:t>, esta técnica favoreció el AUROC en los clasificadores tradicionales.</w:t>
      </w:r>
    </w:p>
    <w:tbl>
      <w:tblPr>
        <w:tblStyle w:val="PlainTable1"/>
        <w:tblW w:w="0" w:type="auto"/>
        <w:tblLook w:val="04A0" w:firstRow="1" w:lastRow="0" w:firstColumn="1" w:lastColumn="0" w:noHBand="0" w:noVBand="1"/>
      </w:tblPr>
      <w:tblGrid>
        <w:gridCol w:w="2074"/>
        <w:gridCol w:w="1374"/>
        <w:gridCol w:w="1026"/>
        <w:gridCol w:w="1320"/>
        <w:gridCol w:w="884"/>
        <w:gridCol w:w="950"/>
        <w:gridCol w:w="866"/>
      </w:tblGrid>
      <w:tr w:rsidR="00C37264" w:rsidRPr="00AC024F" w14:paraId="546D53F8" w14:textId="77777777" w:rsidTr="00C37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C48B6" w14:textId="77777777" w:rsidR="00C37264" w:rsidRPr="00AC024F" w:rsidRDefault="00C37264">
            <w:pPr>
              <w:rPr>
                <w:rFonts w:eastAsia="Arial" w:cs="Arial"/>
                <w:sz w:val="20"/>
                <w:szCs w:val="20"/>
                <w:lang w:val="es-ES"/>
              </w:rPr>
            </w:pPr>
            <w:r w:rsidRPr="00AC024F">
              <w:rPr>
                <w:rFonts w:eastAsia="Arial" w:cs="Arial"/>
                <w:sz w:val="20"/>
                <w:szCs w:val="20"/>
                <w:lang w:val="es-ES"/>
              </w:rPr>
              <w:t>Condición experimental</w:t>
            </w:r>
          </w:p>
        </w:tc>
        <w:tc>
          <w:tcPr>
            <w:tcW w:w="0" w:type="auto"/>
            <w:hideMark/>
          </w:tcPr>
          <w:p w14:paraId="2E6E427D" w14:textId="77777777" w:rsidR="00C37264" w:rsidRPr="00AC024F" w:rsidRDefault="00C37264">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Muestra Train (Clase 0 / 1)</w:t>
            </w:r>
          </w:p>
        </w:tc>
        <w:tc>
          <w:tcPr>
            <w:tcW w:w="0" w:type="auto"/>
            <w:hideMark/>
          </w:tcPr>
          <w:p w14:paraId="56F97D1E" w14:textId="77777777" w:rsidR="00C37264" w:rsidRPr="00AC024F" w:rsidRDefault="00C37264">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Recall (Clase 1)</w:t>
            </w:r>
          </w:p>
        </w:tc>
        <w:tc>
          <w:tcPr>
            <w:tcW w:w="0" w:type="auto"/>
            <w:hideMark/>
          </w:tcPr>
          <w:p w14:paraId="3C41BB38" w14:textId="77777777" w:rsidR="00C37264" w:rsidRPr="00AC024F" w:rsidRDefault="00C37264">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Precision (Clase 1)</w:t>
            </w:r>
          </w:p>
        </w:tc>
        <w:tc>
          <w:tcPr>
            <w:tcW w:w="0" w:type="auto"/>
            <w:hideMark/>
          </w:tcPr>
          <w:p w14:paraId="40B82C95" w14:textId="77777777" w:rsidR="00C37264" w:rsidRPr="00AC024F" w:rsidRDefault="00C37264">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F1-Score</w:t>
            </w:r>
          </w:p>
        </w:tc>
        <w:tc>
          <w:tcPr>
            <w:tcW w:w="0" w:type="auto"/>
            <w:hideMark/>
          </w:tcPr>
          <w:p w14:paraId="749336C7" w14:textId="77777777" w:rsidR="00C37264" w:rsidRPr="00AC024F" w:rsidRDefault="00C37264">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AUROC</w:t>
            </w:r>
          </w:p>
        </w:tc>
        <w:tc>
          <w:tcPr>
            <w:tcW w:w="0" w:type="auto"/>
            <w:hideMark/>
          </w:tcPr>
          <w:p w14:paraId="4EA96AA6" w14:textId="77777777" w:rsidR="00C37264" w:rsidRPr="00AC024F" w:rsidRDefault="00C37264">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PR-AUC</w:t>
            </w:r>
          </w:p>
        </w:tc>
      </w:tr>
      <w:tr w:rsidR="00C37264" w:rsidRPr="00AC024F" w14:paraId="4EDFFADC"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B3FFE" w14:textId="77777777" w:rsidR="00C37264" w:rsidRPr="00AC024F" w:rsidRDefault="00C37264">
            <w:pPr>
              <w:rPr>
                <w:rFonts w:eastAsia="Arial" w:cs="Arial"/>
                <w:b w:val="0"/>
                <w:bCs w:val="0"/>
                <w:sz w:val="20"/>
                <w:szCs w:val="20"/>
                <w:lang w:val="es-ES"/>
              </w:rPr>
            </w:pPr>
            <w:r w:rsidRPr="00AC024F">
              <w:rPr>
                <w:rFonts w:eastAsia="Arial" w:cs="Arial"/>
                <w:b w:val="0"/>
                <w:bCs w:val="0"/>
                <w:sz w:val="20"/>
                <w:szCs w:val="20"/>
                <w:lang w:val="es-ES"/>
              </w:rPr>
              <w:t>Sin SMOTE-NC (Desbalanceado)</w:t>
            </w:r>
          </w:p>
        </w:tc>
        <w:tc>
          <w:tcPr>
            <w:tcW w:w="0" w:type="auto"/>
            <w:hideMark/>
          </w:tcPr>
          <w:p w14:paraId="5912A027" w14:textId="77777777" w:rsidR="00C37264" w:rsidRPr="00AC024F" w:rsidRDefault="00C37264">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28,550 / 2,738</w:t>
            </w:r>
          </w:p>
        </w:tc>
        <w:tc>
          <w:tcPr>
            <w:tcW w:w="0" w:type="auto"/>
            <w:hideMark/>
          </w:tcPr>
          <w:p w14:paraId="3A96F0CE" w14:textId="77777777" w:rsidR="00C37264" w:rsidRPr="00AC024F" w:rsidRDefault="00C37264">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0.0804</w:t>
            </w:r>
          </w:p>
        </w:tc>
        <w:tc>
          <w:tcPr>
            <w:tcW w:w="0" w:type="auto"/>
            <w:hideMark/>
          </w:tcPr>
          <w:p w14:paraId="4BA0DEB6" w14:textId="77777777" w:rsidR="00C37264" w:rsidRPr="00AC024F" w:rsidRDefault="00C37264">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1.0000</w:t>
            </w:r>
          </w:p>
        </w:tc>
        <w:tc>
          <w:tcPr>
            <w:tcW w:w="0" w:type="auto"/>
            <w:hideMark/>
          </w:tcPr>
          <w:p w14:paraId="758CB7B8" w14:textId="77777777" w:rsidR="00C37264" w:rsidRPr="00AC024F" w:rsidRDefault="00C37264">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0.1488</w:t>
            </w:r>
          </w:p>
        </w:tc>
        <w:tc>
          <w:tcPr>
            <w:tcW w:w="0" w:type="auto"/>
            <w:hideMark/>
          </w:tcPr>
          <w:p w14:paraId="3270F240" w14:textId="77777777" w:rsidR="00C37264" w:rsidRPr="00AC024F" w:rsidRDefault="00C37264">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0.6784</w:t>
            </w:r>
          </w:p>
        </w:tc>
        <w:tc>
          <w:tcPr>
            <w:tcW w:w="0" w:type="auto"/>
            <w:hideMark/>
          </w:tcPr>
          <w:p w14:paraId="320A4403" w14:textId="77777777" w:rsidR="00C37264" w:rsidRPr="00AC024F" w:rsidRDefault="00C37264">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 xml:space="preserve">0.2440 </w:t>
            </w:r>
          </w:p>
        </w:tc>
      </w:tr>
      <w:tr w:rsidR="00C37264" w:rsidRPr="00AC024F" w14:paraId="30D86F85" w14:textId="77777777" w:rsidTr="00C37264">
        <w:tc>
          <w:tcPr>
            <w:cnfStyle w:val="001000000000" w:firstRow="0" w:lastRow="0" w:firstColumn="1" w:lastColumn="0" w:oddVBand="0" w:evenVBand="0" w:oddHBand="0" w:evenHBand="0" w:firstRowFirstColumn="0" w:firstRowLastColumn="0" w:lastRowFirstColumn="0" w:lastRowLastColumn="0"/>
            <w:tcW w:w="0" w:type="auto"/>
            <w:hideMark/>
          </w:tcPr>
          <w:p w14:paraId="01A7A69D" w14:textId="77777777" w:rsidR="00C37264" w:rsidRPr="00AC024F" w:rsidRDefault="00C37264">
            <w:pPr>
              <w:rPr>
                <w:rFonts w:eastAsia="Arial" w:cs="Arial"/>
                <w:b w:val="0"/>
                <w:bCs w:val="0"/>
                <w:sz w:val="20"/>
                <w:szCs w:val="20"/>
                <w:lang w:val="es-ES"/>
              </w:rPr>
            </w:pPr>
            <w:r w:rsidRPr="00AC024F">
              <w:rPr>
                <w:rFonts w:eastAsia="Arial" w:cs="Arial"/>
                <w:b w:val="0"/>
                <w:bCs w:val="0"/>
                <w:sz w:val="20"/>
                <w:szCs w:val="20"/>
                <w:lang w:val="es-ES"/>
              </w:rPr>
              <w:t>Con SMOTE-NC (Balanceado)</w:t>
            </w:r>
          </w:p>
        </w:tc>
        <w:tc>
          <w:tcPr>
            <w:tcW w:w="0" w:type="auto"/>
            <w:hideMark/>
          </w:tcPr>
          <w:p w14:paraId="17AF7C9A" w14:textId="77777777" w:rsidR="00C37264" w:rsidRPr="00AC024F" w:rsidRDefault="00C37264">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28,550 / 28,550</w:t>
            </w:r>
          </w:p>
        </w:tc>
        <w:tc>
          <w:tcPr>
            <w:tcW w:w="0" w:type="auto"/>
            <w:hideMark/>
          </w:tcPr>
          <w:p w14:paraId="424BCFD3" w14:textId="77777777" w:rsidR="00C37264" w:rsidRPr="00AC024F" w:rsidRDefault="00C37264">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0.6228</w:t>
            </w:r>
          </w:p>
        </w:tc>
        <w:tc>
          <w:tcPr>
            <w:tcW w:w="0" w:type="auto"/>
            <w:hideMark/>
          </w:tcPr>
          <w:p w14:paraId="7170B99D" w14:textId="77777777" w:rsidR="00C37264" w:rsidRPr="00AC024F" w:rsidRDefault="00C37264">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0.1317</w:t>
            </w:r>
          </w:p>
        </w:tc>
        <w:tc>
          <w:tcPr>
            <w:tcW w:w="0" w:type="auto"/>
            <w:hideMark/>
          </w:tcPr>
          <w:p w14:paraId="0C8DAA09" w14:textId="77777777" w:rsidR="00C37264" w:rsidRPr="00AC024F" w:rsidRDefault="00C37264">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0.2175</w:t>
            </w:r>
          </w:p>
        </w:tc>
        <w:tc>
          <w:tcPr>
            <w:tcW w:w="0" w:type="auto"/>
            <w:hideMark/>
          </w:tcPr>
          <w:p w14:paraId="31C0C142" w14:textId="77777777" w:rsidR="00C37264" w:rsidRPr="00AC024F" w:rsidRDefault="00C37264">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0.6570</w:t>
            </w:r>
          </w:p>
        </w:tc>
        <w:tc>
          <w:tcPr>
            <w:tcW w:w="0" w:type="auto"/>
            <w:hideMark/>
          </w:tcPr>
          <w:p w14:paraId="4AC2DE56" w14:textId="77777777" w:rsidR="00C37264" w:rsidRPr="00AC024F" w:rsidRDefault="00C37264">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 xml:space="preserve">0.2360 </w:t>
            </w:r>
          </w:p>
        </w:tc>
      </w:tr>
    </w:tbl>
    <w:p w14:paraId="3D4853CF" w14:textId="2B901F31" w:rsidR="00C37264" w:rsidRDefault="005D7B43" w:rsidP="005D7B43">
      <w:pPr>
        <w:pStyle w:val="TablaNumeracion"/>
      </w:pPr>
      <w:bookmarkStart w:id="254" w:name="_Toc241686909"/>
      <w:bookmarkStart w:id="255" w:name="_Toc242132956"/>
      <w:r>
        <w:t xml:space="preserve">Tabla 21: </w:t>
      </w:r>
      <w:r w:rsidRPr="005D7B43">
        <w:t>Comparación de un mismo modelo (Random Forest) entrenado sin y con SMOTE-NC.</w:t>
      </w:r>
      <w:bookmarkEnd w:id="254"/>
      <w:bookmarkEnd w:id="255"/>
    </w:p>
    <w:p w14:paraId="0DA0655A" w14:textId="5CD011A0" w:rsidR="00C37264" w:rsidRDefault="00C37264" w:rsidP="00C37264">
      <w:pPr>
        <w:pStyle w:val="Heading2"/>
        <w:rPr>
          <w:lang w:val="es-ES"/>
        </w:rPr>
      </w:pPr>
      <w:bookmarkStart w:id="256" w:name="_Toc242132819"/>
      <w:bookmarkStart w:id="257" w:name="_Toc242132892"/>
      <w:r>
        <w:rPr>
          <w:lang w:val="es-ES"/>
        </w:rPr>
        <w:t>Rendimiento predictivo comparativo entre algoritmos de ensamble y tradicionales (OE3)</w:t>
      </w:r>
      <w:bookmarkEnd w:id="256"/>
      <w:bookmarkEnd w:id="257"/>
    </w:p>
    <w:p w14:paraId="11A9AB8F" w14:textId="3FB20B72" w:rsidR="00C37264" w:rsidRPr="00C37264" w:rsidRDefault="00DC0D7D" w:rsidP="00C37264">
      <w:pPr>
        <w:rPr>
          <w:rFonts w:eastAsia="Arial" w:cs="Arial"/>
          <w:lang w:val="es-ES"/>
        </w:rPr>
      </w:pPr>
      <w:r>
        <w:rPr>
          <w:rFonts w:eastAsia="Arial" w:cs="Arial"/>
        </w:rPr>
        <w:t>Con el f</w:t>
      </w:r>
      <w:r w:rsidR="00CC26BC" w:rsidRPr="00CC26BC">
        <w:rPr>
          <w:rFonts w:eastAsia="Arial" w:cs="Arial"/>
        </w:rPr>
        <w:t>in de evaluar el tercer objetivo específico, evaluamos de manera comparativa cinco algoritmos de clasificación (Random Forest, XGBoost, Gradient Boosting, SVM y KNN). La experimentación se ejecutó mediante validación cruzada de 5 particiones (</w:t>
      </w:r>
      <w:r w:rsidR="00CC26BC" w:rsidRPr="00876010">
        <w:rPr>
          <w:rFonts w:eastAsia="Arial" w:cs="Arial"/>
        </w:rPr>
        <w:t>Stratified 5-Fold Cross-Validation</w:t>
      </w:r>
      <w:r w:rsidR="00CC26BC" w:rsidRPr="00CC26BC">
        <w:rPr>
          <w:rFonts w:eastAsia="Arial" w:cs="Arial"/>
        </w:rPr>
        <w:t>) sobre el conjunto de entrenamiento</w:t>
      </w:r>
      <w:r w:rsidR="00CC26BC">
        <w:rPr>
          <w:rFonts w:eastAsia="Arial" w:cs="Arial"/>
        </w:rPr>
        <w:t>.</w:t>
      </w:r>
    </w:p>
    <w:tbl>
      <w:tblPr>
        <w:tblStyle w:val="PlainTable1"/>
        <w:tblW w:w="0" w:type="auto"/>
        <w:tblLook w:val="04A0" w:firstRow="1" w:lastRow="0" w:firstColumn="1" w:lastColumn="0" w:noHBand="0" w:noVBand="1"/>
      </w:tblPr>
      <w:tblGrid>
        <w:gridCol w:w="1250"/>
        <w:gridCol w:w="1195"/>
        <w:gridCol w:w="1048"/>
        <w:gridCol w:w="1482"/>
        <w:gridCol w:w="1357"/>
        <w:gridCol w:w="1123"/>
        <w:gridCol w:w="1039"/>
      </w:tblGrid>
      <w:tr w:rsidR="00C37264" w:rsidRPr="00C37264" w14:paraId="0599F8BD" w14:textId="77777777" w:rsidTr="00C37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747D8" w14:textId="77777777" w:rsidR="00C37264" w:rsidRPr="00C37264" w:rsidRDefault="00C37264" w:rsidP="00C37264">
            <w:pPr>
              <w:spacing w:line="240" w:lineRule="auto"/>
              <w:rPr>
                <w:rFonts w:eastAsia="Arial" w:cs="Arial"/>
                <w:b w:val="0"/>
                <w:bCs w:val="0"/>
                <w:i/>
                <w:iCs/>
                <w:sz w:val="20"/>
                <w:szCs w:val="20"/>
                <w:lang w:val="es-ES"/>
              </w:rPr>
            </w:pPr>
            <w:r w:rsidRPr="00C37264">
              <w:rPr>
                <w:rFonts w:eastAsia="Arial" w:cs="Arial"/>
                <w:sz w:val="20"/>
                <w:szCs w:val="20"/>
                <w:lang w:val="es-ES"/>
              </w:rPr>
              <w:t>Algoritmo</w:t>
            </w:r>
          </w:p>
        </w:tc>
        <w:tc>
          <w:tcPr>
            <w:tcW w:w="0" w:type="auto"/>
            <w:hideMark/>
          </w:tcPr>
          <w:p w14:paraId="3EFBFA77" w14:textId="77777777" w:rsidR="00C37264" w:rsidRPr="00C37264" w:rsidRDefault="00C37264" w:rsidP="00C3726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bCs w:val="0"/>
                <w:i/>
                <w:iCs/>
                <w:sz w:val="20"/>
                <w:szCs w:val="20"/>
                <w:lang w:val="es-ES"/>
              </w:rPr>
            </w:pPr>
            <w:r w:rsidRPr="00C37264">
              <w:rPr>
                <w:rFonts w:eastAsia="Arial" w:cs="Arial"/>
                <w:sz w:val="20"/>
                <w:szCs w:val="20"/>
                <w:lang w:val="es-ES"/>
              </w:rPr>
              <w:t>Familia</w:t>
            </w:r>
          </w:p>
        </w:tc>
        <w:tc>
          <w:tcPr>
            <w:tcW w:w="0" w:type="auto"/>
            <w:hideMark/>
          </w:tcPr>
          <w:p w14:paraId="63C48EA1" w14:textId="07C68A9B" w:rsidR="00C37264" w:rsidRPr="00C37264" w:rsidRDefault="00C37264" w:rsidP="00C3726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bCs w:val="0"/>
                <w:i/>
                <w:iCs/>
                <w:sz w:val="20"/>
                <w:szCs w:val="20"/>
                <w:lang w:val="es-ES"/>
              </w:rPr>
            </w:pPr>
            <w:r w:rsidRPr="00C37264">
              <w:rPr>
                <w:rFonts w:eastAsia="Arial" w:cs="Arial"/>
                <w:sz w:val="20"/>
                <w:szCs w:val="20"/>
                <w:lang w:val="es-ES"/>
              </w:rPr>
              <w:t xml:space="preserve">F1-Score </w:t>
            </w:r>
            <w:r w:rsidRPr="0001515C">
              <w:rPr>
                <w:rFonts w:eastAsia="Arial" w:cs="Arial"/>
                <w:sz w:val="20"/>
                <w:szCs w:val="20"/>
              </w:rPr>
              <w:t>(</w:t>
            </w:r>
            <w:r w:rsidR="0001515C" w:rsidRPr="0001515C">
              <w:rPr>
                <w:rFonts w:eastAsia="Arial" w:cs="Arial"/>
                <w:sz w:val="20"/>
                <w:szCs w:val="20"/>
              </w:rPr>
              <w:t xml:space="preserve">Prom. </w:t>
            </w:r>
            <m:oMath>
              <m:r>
                <m:rPr>
                  <m:sty m:val="bi"/>
                </m:rPr>
                <w:rPr>
                  <w:rFonts w:ascii="Cambria Math" w:eastAsia="Arial" w:hAnsi="Cambria Math" w:cs="Arial"/>
                  <w:sz w:val="20"/>
                  <w:szCs w:val="20"/>
                </w:rPr>
                <m:t>±</m:t>
              </m:r>
            </m:oMath>
            <w:r w:rsidR="0001515C" w:rsidRPr="0001515C">
              <w:rPr>
                <w:rFonts w:eastAsia="Arial" w:cs="Arial"/>
                <w:sz w:val="20"/>
                <w:szCs w:val="20"/>
              </w:rPr>
              <w:t xml:space="preserve"> Desv.)</w:t>
            </w:r>
          </w:p>
        </w:tc>
        <w:tc>
          <w:tcPr>
            <w:tcW w:w="0" w:type="auto"/>
            <w:hideMark/>
          </w:tcPr>
          <w:p w14:paraId="06A0A9CF" w14:textId="4042CDE6" w:rsidR="00C37264" w:rsidRPr="00C37264" w:rsidRDefault="00456B4A" w:rsidP="00C3726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bCs w:val="0"/>
                <w:i/>
                <w:iCs/>
                <w:sz w:val="20"/>
                <w:szCs w:val="20"/>
                <w:lang w:val="es-ES"/>
              </w:rPr>
            </w:pPr>
            <w:r>
              <w:rPr>
                <w:rFonts w:eastAsia="Arial" w:cs="Arial"/>
                <w:sz w:val="20"/>
                <w:szCs w:val="20"/>
                <w:lang w:val="es-ES"/>
              </w:rPr>
              <w:t>Sensibilidad (</w:t>
            </w:r>
            <w:r w:rsidR="00C37264" w:rsidRPr="00C37264">
              <w:rPr>
                <w:rFonts w:eastAsia="Arial" w:cs="Arial"/>
                <w:sz w:val="20"/>
                <w:szCs w:val="20"/>
                <w:lang w:val="es-ES"/>
              </w:rPr>
              <w:t>Recall</w:t>
            </w:r>
            <w:r>
              <w:rPr>
                <w:rFonts w:eastAsia="Arial" w:cs="Arial"/>
                <w:sz w:val="20"/>
                <w:szCs w:val="20"/>
                <w:lang w:val="es-ES"/>
              </w:rPr>
              <w:t>)</w:t>
            </w:r>
          </w:p>
        </w:tc>
        <w:tc>
          <w:tcPr>
            <w:tcW w:w="0" w:type="auto"/>
            <w:hideMark/>
          </w:tcPr>
          <w:p w14:paraId="5C9F0C37" w14:textId="7D577ED2" w:rsidR="00C37264" w:rsidRPr="00C37264" w:rsidRDefault="00456B4A" w:rsidP="00C3726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bCs w:val="0"/>
                <w:i/>
                <w:iCs/>
                <w:sz w:val="20"/>
                <w:szCs w:val="20"/>
                <w:lang w:val="es-ES"/>
              </w:rPr>
            </w:pPr>
            <w:r>
              <w:rPr>
                <w:rFonts w:eastAsia="Arial" w:cs="Arial"/>
                <w:sz w:val="20"/>
                <w:szCs w:val="20"/>
                <w:lang w:val="es-ES"/>
              </w:rPr>
              <w:t>Precisión (</w:t>
            </w:r>
            <w:r w:rsidR="00C37264" w:rsidRPr="00C37264">
              <w:rPr>
                <w:rFonts w:eastAsia="Arial" w:cs="Arial"/>
                <w:sz w:val="20"/>
                <w:szCs w:val="20"/>
                <w:lang w:val="es-ES"/>
              </w:rPr>
              <w:t>Precision)</w:t>
            </w:r>
          </w:p>
        </w:tc>
        <w:tc>
          <w:tcPr>
            <w:tcW w:w="0" w:type="auto"/>
            <w:hideMark/>
          </w:tcPr>
          <w:p w14:paraId="5CA485A7" w14:textId="49A6D6A2" w:rsidR="00C37264" w:rsidRPr="00C37264" w:rsidRDefault="00C37264" w:rsidP="00C3726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bCs w:val="0"/>
                <w:i/>
                <w:iCs/>
                <w:sz w:val="20"/>
                <w:szCs w:val="20"/>
                <w:lang w:val="es-ES"/>
              </w:rPr>
            </w:pPr>
            <w:r w:rsidRPr="00C37264">
              <w:rPr>
                <w:rFonts w:eastAsia="Arial" w:cs="Arial"/>
                <w:sz w:val="20"/>
                <w:szCs w:val="20"/>
                <w:lang w:val="es-ES"/>
              </w:rPr>
              <w:t xml:space="preserve">AUROC </w:t>
            </w:r>
            <w:r w:rsidRPr="0001515C">
              <w:rPr>
                <w:rFonts w:eastAsia="Arial" w:cs="Arial"/>
                <w:sz w:val="20"/>
                <w:szCs w:val="20"/>
              </w:rPr>
              <w:t>(</w:t>
            </w:r>
            <w:r w:rsidR="00A21300" w:rsidRPr="0001515C">
              <w:rPr>
                <w:rFonts w:eastAsia="Arial" w:cs="Arial"/>
                <w:sz w:val="20"/>
                <w:szCs w:val="20"/>
              </w:rPr>
              <w:t xml:space="preserve">Prom. </w:t>
            </w:r>
            <m:oMath>
              <m:r>
                <m:rPr>
                  <m:sty m:val="bi"/>
                </m:rPr>
                <w:rPr>
                  <w:rFonts w:ascii="Cambria Math" w:eastAsia="Arial" w:hAnsi="Cambria Math" w:cs="Arial"/>
                  <w:sz w:val="20"/>
                  <w:szCs w:val="20"/>
                </w:rPr>
                <m:t>±</m:t>
              </m:r>
            </m:oMath>
            <w:r w:rsidR="00A21300" w:rsidRPr="0001515C">
              <w:rPr>
                <w:rFonts w:eastAsia="Arial" w:cs="Arial"/>
                <w:sz w:val="20"/>
                <w:szCs w:val="20"/>
              </w:rPr>
              <w:t xml:space="preserve"> Desv.)</w:t>
            </w:r>
          </w:p>
        </w:tc>
        <w:tc>
          <w:tcPr>
            <w:tcW w:w="0" w:type="auto"/>
            <w:hideMark/>
          </w:tcPr>
          <w:p w14:paraId="2EA8322F" w14:textId="411B60FB" w:rsidR="00C37264" w:rsidRPr="00C37264" w:rsidRDefault="00C37264" w:rsidP="00C3726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bCs w:val="0"/>
                <w:i/>
                <w:iCs/>
                <w:sz w:val="20"/>
                <w:szCs w:val="20"/>
                <w:lang w:val="es-ES"/>
              </w:rPr>
            </w:pPr>
            <w:r w:rsidRPr="00C37264">
              <w:rPr>
                <w:rFonts w:eastAsia="Arial" w:cs="Arial"/>
                <w:sz w:val="20"/>
                <w:szCs w:val="20"/>
                <w:lang w:val="es-ES"/>
              </w:rPr>
              <w:t xml:space="preserve">PR-AUC </w:t>
            </w:r>
            <w:r w:rsidRPr="0001515C">
              <w:rPr>
                <w:rFonts w:eastAsia="Arial" w:cs="Arial"/>
                <w:sz w:val="20"/>
                <w:szCs w:val="20"/>
              </w:rPr>
              <w:t>(</w:t>
            </w:r>
            <w:r w:rsidR="008F6632" w:rsidRPr="0001515C">
              <w:rPr>
                <w:rFonts w:eastAsia="Arial" w:cs="Arial"/>
                <w:sz w:val="20"/>
                <w:szCs w:val="20"/>
              </w:rPr>
              <w:t xml:space="preserve">Prom. </w:t>
            </w:r>
            <m:oMath>
              <m:r>
                <m:rPr>
                  <m:sty m:val="bi"/>
                </m:rPr>
                <w:rPr>
                  <w:rFonts w:ascii="Cambria Math" w:eastAsia="Arial" w:hAnsi="Cambria Math" w:cs="Arial"/>
                  <w:sz w:val="20"/>
                  <w:szCs w:val="20"/>
                </w:rPr>
                <m:t>±</m:t>
              </m:r>
            </m:oMath>
            <w:r w:rsidR="008F6632" w:rsidRPr="0001515C">
              <w:rPr>
                <w:rFonts w:eastAsia="Arial" w:cs="Arial"/>
                <w:sz w:val="20"/>
                <w:szCs w:val="20"/>
              </w:rPr>
              <w:t xml:space="preserve"> Desv.)</w:t>
            </w:r>
          </w:p>
        </w:tc>
      </w:tr>
      <w:tr w:rsidR="00C37264" w:rsidRPr="00C37264" w14:paraId="12DFE415"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81EF5" w14:textId="77777777" w:rsidR="00C37264" w:rsidRPr="00C37264" w:rsidRDefault="00C37264" w:rsidP="00C37264">
            <w:pPr>
              <w:spacing w:line="240" w:lineRule="auto"/>
              <w:rPr>
                <w:rFonts w:eastAsia="Arial" w:cs="Arial"/>
                <w:i/>
                <w:iCs/>
                <w:sz w:val="20"/>
                <w:szCs w:val="20"/>
                <w:lang w:val="es-ES"/>
              </w:rPr>
            </w:pPr>
            <w:r w:rsidRPr="00C37264">
              <w:rPr>
                <w:rFonts w:eastAsia="Arial" w:cs="Arial"/>
                <w:sz w:val="20"/>
                <w:szCs w:val="20"/>
                <w:lang w:val="es-ES"/>
              </w:rPr>
              <w:t>Gradient Boosting</w:t>
            </w:r>
          </w:p>
        </w:tc>
        <w:tc>
          <w:tcPr>
            <w:tcW w:w="0" w:type="auto"/>
            <w:hideMark/>
          </w:tcPr>
          <w:p w14:paraId="29F894F7"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Ensamble</w:t>
            </w:r>
          </w:p>
        </w:tc>
        <w:tc>
          <w:tcPr>
            <w:tcW w:w="0" w:type="auto"/>
            <w:hideMark/>
          </w:tcPr>
          <w:p w14:paraId="40779A3A"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0.2114 ± 0.006</w:t>
            </w:r>
          </w:p>
        </w:tc>
        <w:tc>
          <w:tcPr>
            <w:tcW w:w="0" w:type="auto"/>
            <w:hideMark/>
          </w:tcPr>
          <w:p w14:paraId="47647C62"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0.5529</w:t>
            </w:r>
          </w:p>
        </w:tc>
        <w:tc>
          <w:tcPr>
            <w:tcW w:w="0" w:type="auto"/>
            <w:hideMark/>
          </w:tcPr>
          <w:p w14:paraId="7504A938"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0.1307</w:t>
            </w:r>
          </w:p>
        </w:tc>
        <w:tc>
          <w:tcPr>
            <w:tcW w:w="0" w:type="auto"/>
            <w:hideMark/>
          </w:tcPr>
          <w:p w14:paraId="4EDCBF94"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0.6499 ± 0.0111</w:t>
            </w:r>
          </w:p>
        </w:tc>
        <w:tc>
          <w:tcPr>
            <w:tcW w:w="0" w:type="auto"/>
            <w:hideMark/>
          </w:tcPr>
          <w:p w14:paraId="05AE82E3"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0.2050 ± 0.0128</w:t>
            </w:r>
          </w:p>
        </w:tc>
      </w:tr>
      <w:tr w:rsidR="00C37264" w:rsidRPr="00C37264" w14:paraId="7844D4CB" w14:textId="77777777" w:rsidTr="00C37264">
        <w:tc>
          <w:tcPr>
            <w:cnfStyle w:val="001000000000" w:firstRow="0" w:lastRow="0" w:firstColumn="1" w:lastColumn="0" w:oddVBand="0" w:evenVBand="0" w:oddHBand="0" w:evenHBand="0" w:firstRowFirstColumn="0" w:firstRowLastColumn="0" w:lastRowFirstColumn="0" w:lastRowLastColumn="0"/>
            <w:tcW w:w="0" w:type="auto"/>
            <w:hideMark/>
          </w:tcPr>
          <w:p w14:paraId="323DB426" w14:textId="77777777" w:rsidR="00C37264" w:rsidRPr="00C37264" w:rsidRDefault="00C37264" w:rsidP="00C37264">
            <w:pPr>
              <w:spacing w:line="240" w:lineRule="auto"/>
              <w:rPr>
                <w:rFonts w:eastAsia="Arial" w:cs="Arial"/>
                <w:i/>
                <w:iCs/>
                <w:sz w:val="20"/>
                <w:szCs w:val="20"/>
                <w:lang w:val="es-ES"/>
              </w:rPr>
            </w:pPr>
            <w:r w:rsidRPr="00C37264">
              <w:rPr>
                <w:rFonts w:eastAsia="Arial" w:cs="Arial"/>
                <w:sz w:val="20"/>
                <w:szCs w:val="20"/>
                <w:lang w:val="es-ES"/>
              </w:rPr>
              <w:t>XGBoost</w:t>
            </w:r>
          </w:p>
        </w:tc>
        <w:tc>
          <w:tcPr>
            <w:tcW w:w="0" w:type="auto"/>
            <w:hideMark/>
          </w:tcPr>
          <w:p w14:paraId="0434EA54"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Ensamble</w:t>
            </w:r>
          </w:p>
        </w:tc>
        <w:tc>
          <w:tcPr>
            <w:tcW w:w="0" w:type="auto"/>
            <w:hideMark/>
          </w:tcPr>
          <w:p w14:paraId="7D0E47CB"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0.2103 ± 0.009</w:t>
            </w:r>
          </w:p>
        </w:tc>
        <w:tc>
          <w:tcPr>
            <w:tcW w:w="0" w:type="auto"/>
            <w:hideMark/>
          </w:tcPr>
          <w:p w14:paraId="27E52830"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0.5123</w:t>
            </w:r>
          </w:p>
        </w:tc>
        <w:tc>
          <w:tcPr>
            <w:tcW w:w="0" w:type="auto"/>
            <w:hideMark/>
          </w:tcPr>
          <w:p w14:paraId="1D439394"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0.1323</w:t>
            </w:r>
          </w:p>
        </w:tc>
        <w:tc>
          <w:tcPr>
            <w:tcW w:w="0" w:type="auto"/>
            <w:hideMark/>
          </w:tcPr>
          <w:p w14:paraId="44815BF3"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0.6476 ± 0.0106</w:t>
            </w:r>
          </w:p>
        </w:tc>
        <w:tc>
          <w:tcPr>
            <w:tcW w:w="0" w:type="auto"/>
            <w:hideMark/>
          </w:tcPr>
          <w:p w14:paraId="31B1422F"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 xml:space="preserve">0.2041 ± 0.0137 </w:t>
            </w:r>
          </w:p>
        </w:tc>
      </w:tr>
      <w:tr w:rsidR="00C37264" w:rsidRPr="00C37264" w14:paraId="282E473E"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47A25" w14:textId="77777777" w:rsidR="00C37264" w:rsidRPr="00C37264" w:rsidRDefault="00C37264" w:rsidP="00C37264">
            <w:pPr>
              <w:spacing w:line="240" w:lineRule="auto"/>
              <w:rPr>
                <w:rFonts w:eastAsia="Arial" w:cs="Arial"/>
                <w:i/>
                <w:iCs/>
                <w:sz w:val="20"/>
                <w:szCs w:val="20"/>
                <w:lang w:val="es-ES"/>
              </w:rPr>
            </w:pPr>
            <w:r w:rsidRPr="00C37264">
              <w:rPr>
                <w:rFonts w:eastAsia="Arial" w:cs="Arial"/>
                <w:sz w:val="20"/>
                <w:szCs w:val="20"/>
                <w:lang w:val="es-ES"/>
              </w:rPr>
              <w:t>Random Forest</w:t>
            </w:r>
          </w:p>
        </w:tc>
        <w:tc>
          <w:tcPr>
            <w:tcW w:w="0" w:type="auto"/>
            <w:hideMark/>
          </w:tcPr>
          <w:p w14:paraId="57EE7D6F"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Ensamble</w:t>
            </w:r>
          </w:p>
        </w:tc>
        <w:tc>
          <w:tcPr>
            <w:tcW w:w="0" w:type="auto"/>
            <w:hideMark/>
          </w:tcPr>
          <w:p w14:paraId="734EFAAA"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0.2085 ± 0.006</w:t>
            </w:r>
          </w:p>
        </w:tc>
        <w:tc>
          <w:tcPr>
            <w:tcW w:w="0" w:type="auto"/>
            <w:hideMark/>
          </w:tcPr>
          <w:p w14:paraId="37F348D0"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0.5778</w:t>
            </w:r>
          </w:p>
        </w:tc>
        <w:tc>
          <w:tcPr>
            <w:tcW w:w="0" w:type="auto"/>
            <w:hideMark/>
          </w:tcPr>
          <w:p w14:paraId="0B3D338D"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0.1274</w:t>
            </w:r>
          </w:p>
        </w:tc>
        <w:tc>
          <w:tcPr>
            <w:tcW w:w="0" w:type="auto"/>
            <w:hideMark/>
          </w:tcPr>
          <w:p w14:paraId="45EF4F7C"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0.6463 ± 0.0113</w:t>
            </w:r>
          </w:p>
        </w:tc>
        <w:tc>
          <w:tcPr>
            <w:tcW w:w="0" w:type="auto"/>
            <w:hideMark/>
          </w:tcPr>
          <w:p w14:paraId="08C928C8"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 xml:space="preserve">0.2008 ± 0.0114 </w:t>
            </w:r>
          </w:p>
        </w:tc>
      </w:tr>
      <w:tr w:rsidR="00C37264" w:rsidRPr="00C37264" w14:paraId="31712441" w14:textId="77777777" w:rsidTr="00C37264">
        <w:tc>
          <w:tcPr>
            <w:cnfStyle w:val="001000000000" w:firstRow="0" w:lastRow="0" w:firstColumn="1" w:lastColumn="0" w:oddVBand="0" w:evenVBand="0" w:oddHBand="0" w:evenHBand="0" w:firstRowFirstColumn="0" w:firstRowLastColumn="0" w:lastRowFirstColumn="0" w:lastRowLastColumn="0"/>
            <w:tcW w:w="0" w:type="auto"/>
            <w:hideMark/>
          </w:tcPr>
          <w:p w14:paraId="126FCD0C" w14:textId="77777777" w:rsidR="00C37264" w:rsidRPr="00C37264" w:rsidRDefault="00C37264" w:rsidP="00C37264">
            <w:pPr>
              <w:spacing w:line="240" w:lineRule="auto"/>
              <w:rPr>
                <w:rFonts w:eastAsia="Arial" w:cs="Arial"/>
                <w:i/>
                <w:iCs/>
                <w:sz w:val="20"/>
                <w:szCs w:val="20"/>
                <w:lang w:val="es-ES"/>
              </w:rPr>
            </w:pPr>
            <w:r w:rsidRPr="00C37264">
              <w:rPr>
                <w:rFonts w:eastAsia="Arial" w:cs="Arial"/>
                <w:sz w:val="20"/>
                <w:szCs w:val="20"/>
                <w:lang w:val="es-ES"/>
              </w:rPr>
              <w:t>SVM</w:t>
            </w:r>
          </w:p>
        </w:tc>
        <w:tc>
          <w:tcPr>
            <w:tcW w:w="0" w:type="auto"/>
            <w:hideMark/>
          </w:tcPr>
          <w:p w14:paraId="661A0FB0"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Tradicional</w:t>
            </w:r>
          </w:p>
        </w:tc>
        <w:tc>
          <w:tcPr>
            <w:tcW w:w="0" w:type="auto"/>
            <w:hideMark/>
          </w:tcPr>
          <w:p w14:paraId="10D8B3F9"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0.2074 ± 0.005</w:t>
            </w:r>
          </w:p>
        </w:tc>
        <w:tc>
          <w:tcPr>
            <w:tcW w:w="0" w:type="auto"/>
            <w:hideMark/>
          </w:tcPr>
          <w:p w14:paraId="647D138C"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0.5652</w:t>
            </w:r>
          </w:p>
        </w:tc>
        <w:tc>
          <w:tcPr>
            <w:tcW w:w="0" w:type="auto"/>
            <w:hideMark/>
          </w:tcPr>
          <w:p w14:paraId="2D63D5A0"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0.1271</w:t>
            </w:r>
          </w:p>
        </w:tc>
        <w:tc>
          <w:tcPr>
            <w:tcW w:w="0" w:type="auto"/>
            <w:hideMark/>
          </w:tcPr>
          <w:p w14:paraId="6A0726F3"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0.6264 ± 0.0100</w:t>
            </w:r>
          </w:p>
        </w:tc>
        <w:tc>
          <w:tcPr>
            <w:tcW w:w="0" w:type="auto"/>
            <w:hideMark/>
          </w:tcPr>
          <w:p w14:paraId="2F6E3196" w14:textId="77777777" w:rsidR="00C37264" w:rsidRPr="00C37264" w:rsidRDefault="00C37264" w:rsidP="00C3726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 xml:space="preserve">0.1499 ± 0.0081 </w:t>
            </w:r>
          </w:p>
        </w:tc>
      </w:tr>
      <w:tr w:rsidR="00C37264" w:rsidRPr="00C37264" w14:paraId="0369C112"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8A681" w14:textId="77777777" w:rsidR="00C37264" w:rsidRPr="00C37264" w:rsidRDefault="00C37264" w:rsidP="00C37264">
            <w:pPr>
              <w:spacing w:line="240" w:lineRule="auto"/>
              <w:rPr>
                <w:rFonts w:eastAsia="Arial" w:cs="Arial"/>
                <w:i/>
                <w:iCs/>
                <w:sz w:val="20"/>
                <w:szCs w:val="20"/>
                <w:lang w:val="es-ES"/>
              </w:rPr>
            </w:pPr>
            <w:r w:rsidRPr="00C37264">
              <w:rPr>
                <w:rFonts w:eastAsia="Arial" w:cs="Arial"/>
                <w:sz w:val="20"/>
                <w:szCs w:val="20"/>
                <w:lang w:val="es-ES"/>
              </w:rPr>
              <w:t>KNN</w:t>
            </w:r>
          </w:p>
        </w:tc>
        <w:tc>
          <w:tcPr>
            <w:tcW w:w="0" w:type="auto"/>
            <w:hideMark/>
          </w:tcPr>
          <w:p w14:paraId="01689B5A"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Tradicional</w:t>
            </w:r>
          </w:p>
        </w:tc>
        <w:tc>
          <w:tcPr>
            <w:tcW w:w="0" w:type="auto"/>
            <w:hideMark/>
          </w:tcPr>
          <w:p w14:paraId="251C822C"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0.1927 ± 0.007</w:t>
            </w:r>
          </w:p>
        </w:tc>
        <w:tc>
          <w:tcPr>
            <w:tcW w:w="0" w:type="auto"/>
            <w:hideMark/>
          </w:tcPr>
          <w:p w14:paraId="51BA877C"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0.4644</w:t>
            </w:r>
          </w:p>
        </w:tc>
        <w:tc>
          <w:tcPr>
            <w:tcW w:w="0" w:type="auto"/>
            <w:hideMark/>
          </w:tcPr>
          <w:p w14:paraId="7BEC798C"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0.1216</w:t>
            </w:r>
          </w:p>
        </w:tc>
        <w:tc>
          <w:tcPr>
            <w:tcW w:w="0" w:type="auto"/>
            <w:hideMark/>
          </w:tcPr>
          <w:p w14:paraId="39FFDBC2"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0.6072 ± 0.0128</w:t>
            </w:r>
          </w:p>
        </w:tc>
        <w:tc>
          <w:tcPr>
            <w:tcW w:w="0" w:type="auto"/>
            <w:hideMark/>
          </w:tcPr>
          <w:p w14:paraId="279E6A89" w14:textId="77777777" w:rsidR="00C37264" w:rsidRPr="00C37264" w:rsidRDefault="00C37264" w:rsidP="00C3726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C37264">
              <w:rPr>
                <w:rFonts w:eastAsia="Arial" w:cs="Arial"/>
                <w:sz w:val="20"/>
                <w:szCs w:val="20"/>
                <w:lang w:val="es-ES"/>
              </w:rPr>
              <w:t xml:space="preserve">0.1250 ± 0.0059 </w:t>
            </w:r>
          </w:p>
        </w:tc>
      </w:tr>
    </w:tbl>
    <w:p w14:paraId="0B2084F7" w14:textId="1ECC6CD0" w:rsidR="00C37264" w:rsidRPr="00C37264" w:rsidRDefault="001574ED" w:rsidP="001574ED">
      <w:pPr>
        <w:pStyle w:val="TablaNumeracion"/>
      </w:pPr>
      <w:bookmarkStart w:id="258" w:name="_Toc241686910"/>
      <w:bookmarkStart w:id="259" w:name="_Toc242132957"/>
      <w:r>
        <w:t>Tabla 22: Resultados de la validación cruzada (5-fold)</w:t>
      </w:r>
      <w:bookmarkEnd w:id="258"/>
      <w:bookmarkEnd w:id="259"/>
    </w:p>
    <w:p w14:paraId="00D4AF55" w14:textId="77777777" w:rsidR="00621ABB" w:rsidRDefault="00621ABB" w:rsidP="00C37264">
      <w:pPr>
        <w:rPr>
          <w:rFonts w:eastAsia="Arial" w:cs="Arial"/>
          <w:lang w:val="es-ES"/>
        </w:rPr>
      </w:pPr>
    </w:p>
    <w:p w14:paraId="7999BEC2" w14:textId="4783D894" w:rsidR="00C37264" w:rsidRPr="00C37264" w:rsidRDefault="00621ABB" w:rsidP="00C37264">
      <w:pPr>
        <w:rPr>
          <w:rFonts w:eastAsia="Arial" w:cs="Arial"/>
          <w:lang w:val="es-ES"/>
        </w:rPr>
      </w:pPr>
      <w:r>
        <w:rPr>
          <w:rFonts w:cs="Arial"/>
        </w:rPr>
        <w:t>Los tres modelos basados en ensambles superaron en F1-Score y AUROC a los clasificadores tradicionales. Asimismo, la prueba de significancia estadística mediante bootstrap no paramétrico (</w:t>
      </w:r>
      <w:r>
        <w:rPr>
          <w:rStyle w:val="math-inline"/>
          <w:rFonts w:cs="Arial"/>
        </w:rPr>
        <w:t>B = 2000</w:t>
      </w:r>
      <w:r w:rsidR="00925E3D">
        <w:rPr>
          <w:rStyle w:val="math-inline"/>
          <w:rFonts w:cs="Arial"/>
        </w:rPr>
        <w:t xml:space="preserve"> </w:t>
      </w:r>
      <w:r>
        <w:rPr>
          <w:rFonts w:cs="Arial"/>
        </w:rPr>
        <w:t>iteraciones) con un intervalo de confianza al 95% determinó límites inferiores superiores a 0.5 en todos los algoritmos</w:t>
      </w:r>
      <w:r w:rsidR="00B76117">
        <w:rPr>
          <w:rFonts w:cs="Arial"/>
        </w:rPr>
        <w:t xml:space="preserve">, </w:t>
      </w:r>
      <w:r>
        <w:rPr>
          <w:rFonts w:cs="Arial"/>
        </w:rPr>
        <w:t>desde 0.566 para KNN hasta 0.634 para Gradient Boosting. Estos valores confirman que la capacidad de discriminación alcanzada es estadísticamente significativa</w:t>
      </w:r>
      <w:r w:rsidR="00A438FE">
        <w:rPr>
          <w:rFonts w:eastAsia="Arial" w:cs="Arial"/>
          <w:lang w:val="es-ES"/>
        </w:rPr>
        <w:t>.</w:t>
      </w:r>
    </w:p>
    <w:p w14:paraId="5276438E" w14:textId="0738E251" w:rsidR="00C37264" w:rsidRDefault="00C37264" w:rsidP="00C37264">
      <w:pPr>
        <w:pStyle w:val="Heading2"/>
        <w:rPr>
          <w:lang w:val="es-ES"/>
        </w:rPr>
      </w:pPr>
      <w:bookmarkStart w:id="260" w:name="_Toc242132820"/>
      <w:bookmarkStart w:id="261" w:name="_Toc242132893"/>
      <w:r>
        <w:rPr>
          <w:lang w:val="es-ES"/>
        </w:rPr>
        <w:t>Selección, optimización y análisis del modelo optimo (OE3)</w:t>
      </w:r>
      <w:bookmarkEnd w:id="260"/>
      <w:bookmarkEnd w:id="261"/>
    </w:p>
    <w:p w14:paraId="5B909CE9" w14:textId="114DCCF2" w:rsidR="00C37264" w:rsidRPr="00C37264" w:rsidRDefault="007A45B4" w:rsidP="00C37264">
      <w:pPr>
        <w:rPr>
          <w:rFonts w:eastAsia="Arial" w:cs="Arial"/>
          <w:lang w:val="es-ES"/>
        </w:rPr>
      </w:pPr>
      <w:r>
        <w:rPr>
          <w:rFonts w:eastAsia="Arial" w:cs="Arial"/>
          <w:lang w:val="es-ES"/>
        </w:rPr>
        <w:t>Debido</w:t>
      </w:r>
      <w:r w:rsidR="00C37264" w:rsidRPr="00C37264">
        <w:rPr>
          <w:rFonts w:eastAsia="Arial" w:cs="Arial"/>
          <w:lang w:val="es-ES"/>
        </w:rPr>
        <w:t xml:space="preserve"> </w:t>
      </w:r>
      <w:r>
        <w:rPr>
          <w:rFonts w:eastAsia="Arial" w:cs="Arial"/>
          <w:lang w:val="es-ES"/>
        </w:rPr>
        <w:t>a</w:t>
      </w:r>
      <w:r w:rsidR="00C37264" w:rsidRPr="00C37264">
        <w:rPr>
          <w:rFonts w:eastAsia="Arial" w:cs="Arial"/>
          <w:lang w:val="es-ES"/>
        </w:rPr>
        <w:t xml:space="preserve">l ajuste de hiperparámetros mediante Random Search y la optimización del umbral de corte sobre la curva Precision-Recall, Gradient Boosting fue seleccionado como el clasificador óptimo de la investigación. </w:t>
      </w:r>
    </w:p>
    <w:p w14:paraId="55E0902D" w14:textId="77777777" w:rsidR="00C37264" w:rsidRPr="00C37264" w:rsidRDefault="00C37264" w:rsidP="00C37264">
      <w:pPr>
        <w:numPr>
          <w:ilvl w:val="0"/>
          <w:numId w:val="33"/>
        </w:numPr>
        <w:spacing w:after="0"/>
        <w:rPr>
          <w:rFonts w:eastAsia="Arial" w:cs="Arial"/>
          <w:lang w:val="es-ES"/>
        </w:rPr>
      </w:pPr>
      <w:r w:rsidRPr="00C37264">
        <w:rPr>
          <w:rFonts w:eastAsia="Arial" w:cs="Arial"/>
          <w:lang w:val="es-ES"/>
        </w:rPr>
        <w:t xml:space="preserve">Hiperparámetros óptimos: n_estimators: 150, max_depth: 2, learning_rate: 0.05, con un umbral de decisión calibrado en 0.5520. </w:t>
      </w:r>
    </w:p>
    <w:p w14:paraId="23080004" w14:textId="1429A505" w:rsidR="00C37264" w:rsidRPr="00C37264" w:rsidRDefault="00C37264" w:rsidP="00C37264">
      <w:pPr>
        <w:numPr>
          <w:ilvl w:val="0"/>
          <w:numId w:val="33"/>
        </w:numPr>
        <w:spacing w:after="0"/>
        <w:rPr>
          <w:rFonts w:eastAsia="Arial" w:cs="Arial"/>
          <w:lang w:val="es-ES"/>
        </w:rPr>
      </w:pPr>
      <w:r w:rsidRPr="00C37264">
        <w:rPr>
          <w:rFonts w:eastAsia="Arial" w:cs="Arial"/>
          <w:lang w:val="es-ES"/>
        </w:rPr>
        <w:t xml:space="preserve">Matriz de confusión acumulada (5-fold): El clasificador detectó 1,892 casos de pérdida gestacional como </w:t>
      </w:r>
      <w:r w:rsidR="00FB18CA">
        <w:rPr>
          <w:rFonts w:eastAsia="Arial" w:cs="Arial"/>
          <w:lang w:val="es-ES"/>
        </w:rPr>
        <w:t>v</w:t>
      </w:r>
      <w:r w:rsidRPr="00C37264">
        <w:rPr>
          <w:rFonts w:eastAsia="Arial" w:cs="Arial"/>
          <w:lang w:val="es-ES"/>
        </w:rPr>
        <w:t xml:space="preserve">erdaderos </w:t>
      </w:r>
      <w:r w:rsidR="00FB18CA">
        <w:rPr>
          <w:rFonts w:eastAsia="Arial" w:cs="Arial"/>
          <w:lang w:val="es-ES"/>
        </w:rPr>
        <w:t>p</w:t>
      </w:r>
      <w:r w:rsidRPr="00C37264">
        <w:rPr>
          <w:rFonts w:eastAsia="Arial" w:cs="Arial"/>
          <w:lang w:val="es-ES"/>
        </w:rPr>
        <w:t xml:space="preserve">ositivos (VP) frente a 1,530 </w:t>
      </w:r>
      <w:r w:rsidR="00FB18CA">
        <w:rPr>
          <w:rFonts w:eastAsia="Arial" w:cs="Arial"/>
          <w:lang w:val="es-ES"/>
        </w:rPr>
        <w:t>f</w:t>
      </w:r>
      <w:r w:rsidRPr="00C37264">
        <w:rPr>
          <w:rFonts w:eastAsia="Arial" w:cs="Arial"/>
          <w:lang w:val="es-ES"/>
        </w:rPr>
        <w:t xml:space="preserve">alsos </w:t>
      </w:r>
      <w:r w:rsidR="00FB18CA">
        <w:rPr>
          <w:rFonts w:eastAsia="Arial" w:cs="Arial"/>
          <w:lang w:val="es-ES"/>
        </w:rPr>
        <w:t>n</w:t>
      </w:r>
      <w:r w:rsidRPr="00C37264">
        <w:rPr>
          <w:rFonts w:eastAsia="Arial" w:cs="Arial"/>
          <w:lang w:val="es-ES"/>
        </w:rPr>
        <w:t xml:space="preserve">egativos (FN), alcanzando una sensibilidad clínica del 55.3%: </w:t>
      </w:r>
    </w:p>
    <w:p w14:paraId="04F561FD" w14:textId="77777777" w:rsidR="00C37264" w:rsidRPr="00C37264" w:rsidRDefault="00C37264" w:rsidP="00C37264">
      <w:pPr>
        <w:rPr>
          <w:rFonts w:eastAsia="Arial" w:cs="Arial"/>
          <w:lang w:val="es-ES"/>
        </w:rPr>
      </w:pPr>
    </w:p>
    <w:tbl>
      <w:tblPr>
        <w:tblStyle w:val="PlainTable1"/>
        <w:tblW w:w="0" w:type="auto"/>
        <w:tblLook w:val="04A0" w:firstRow="1" w:lastRow="0" w:firstColumn="1" w:lastColumn="0" w:noHBand="0" w:noVBand="1"/>
      </w:tblPr>
      <w:tblGrid>
        <w:gridCol w:w="2228"/>
        <w:gridCol w:w="2583"/>
        <w:gridCol w:w="2661"/>
      </w:tblGrid>
      <w:tr w:rsidR="00C37264" w:rsidRPr="00C37264" w14:paraId="09D845C5" w14:textId="77777777" w:rsidTr="00C37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CD3CB" w14:textId="77777777" w:rsidR="00C37264" w:rsidRPr="00F67CD2" w:rsidRDefault="00C37264" w:rsidP="00C37264">
            <w:pPr>
              <w:rPr>
                <w:rFonts w:eastAsia="Arial" w:cs="Arial"/>
                <w:i/>
                <w:sz w:val="20"/>
                <w:szCs w:val="20"/>
                <w:lang w:val="es-ES"/>
              </w:rPr>
            </w:pPr>
          </w:p>
        </w:tc>
        <w:tc>
          <w:tcPr>
            <w:tcW w:w="0" w:type="auto"/>
            <w:hideMark/>
          </w:tcPr>
          <w:p w14:paraId="6B15E504" w14:textId="77777777" w:rsidR="00C37264" w:rsidRPr="00F67CD2" w:rsidRDefault="00C37264" w:rsidP="00C37264">
            <w:pPr>
              <w:cnfStyle w:val="100000000000" w:firstRow="1" w:lastRow="0" w:firstColumn="0" w:lastColumn="0" w:oddVBand="0" w:evenVBand="0" w:oddHBand="0" w:evenHBand="0" w:firstRowFirstColumn="0" w:firstRowLastColumn="0" w:lastRowFirstColumn="0" w:lastRowLastColumn="0"/>
              <w:rPr>
                <w:rFonts w:eastAsia="Arial" w:cs="Arial"/>
                <w:i/>
                <w:sz w:val="20"/>
                <w:szCs w:val="20"/>
                <w:lang w:val="es-ES"/>
              </w:rPr>
            </w:pPr>
            <w:r w:rsidRPr="00F67CD2">
              <w:rPr>
                <w:rFonts w:eastAsia="Arial" w:cs="Arial"/>
                <w:sz w:val="20"/>
                <w:szCs w:val="20"/>
                <w:lang w:val="es-ES"/>
              </w:rPr>
              <w:t>Predicho: Sin pérdida (0)</w:t>
            </w:r>
          </w:p>
        </w:tc>
        <w:tc>
          <w:tcPr>
            <w:tcW w:w="0" w:type="auto"/>
            <w:hideMark/>
          </w:tcPr>
          <w:p w14:paraId="41FFB53A" w14:textId="77777777" w:rsidR="00C37264" w:rsidRPr="00F67CD2" w:rsidRDefault="00C37264" w:rsidP="00C37264">
            <w:pPr>
              <w:cnfStyle w:val="100000000000" w:firstRow="1" w:lastRow="0" w:firstColumn="0" w:lastColumn="0" w:oddVBand="0" w:evenVBand="0" w:oddHBand="0" w:evenHBand="0" w:firstRowFirstColumn="0" w:firstRowLastColumn="0" w:lastRowFirstColumn="0" w:lastRowLastColumn="0"/>
              <w:rPr>
                <w:rFonts w:eastAsia="Arial" w:cs="Arial"/>
                <w:i/>
                <w:sz w:val="20"/>
                <w:szCs w:val="20"/>
                <w:lang w:val="es-ES"/>
              </w:rPr>
            </w:pPr>
            <w:r w:rsidRPr="00F67CD2">
              <w:rPr>
                <w:rFonts w:eastAsia="Arial" w:cs="Arial"/>
                <w:sz w:val="20"/>
                <w:szCs w:val="20"/>
                <w:lang w:val="es-ES"/>
              </w:rPr>
              <w:t>Predicho: Con pérdida (1)</w:t>
            </w:r>
          </w:p>
        </w:tc>
      </w:tr>
      <w:tr w:rsidR="00C37264" w:rsidRPr="00C37264" w14:paraId="5A900AA9"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945EC" w14:textId="77777777" w:rsidR="00C37264" w:rsidRPr="00F67CD2" w:rsidRDefault="00C37264" w:rsidP="00C37264">
            <w:pPr>
              <w:rPr>
                <w:rFonts w:eastAsia="Arial" w:cs="Arial"/>
                <w:i/>
                <w:sz w:val="20"/>
                <w:szCs w:val="20"/>
                <w:lang w:val="es-ES"/>
              </w:rPr>
            </w:pPr>
            <w:r w:rsidRPr="00F67CD2">
              <w:rPr>
                <w:rFonts w:eastAsia="Arial" w:cs="Arial"/>
                <w:sz w:val="20"/>
                <w:szCs w:val="20"/>
                <w:lang w:val="es-ES"/>
              </w:rPr>
              <w:t>Real: Sin pérdida (0)</w:t>
            </w:r>
          </w:p>
        </w:tc>
        <w:tc>
          <w:tcPr>
            <w:tcW w:w="0" w:type="auto"/>
            <w:hideMark/>
          </w:tcPr>
          <w:p w14:paraId="1DFC40C9" w14:textId="77777777" w:rsidR="00C37264" w:rsidRPr="00F67CD2" w:rsidRDefault="00C37264" w:rsidP="00C37264">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F67CD2">
              <w:rPr>
                <w:rFonts w:eastAsia="Arial" w:cs="Arial"/>
                <w:sz w:val="20"/>
                <w:szCs w:val="20"/>
                <w:lang w:val="es-ES"/>
              </w:rPr>
              <w:t xml:space="preserve">23,100 (VN) </w:t>
            </w:r>
          </w:p>
        </w:tc>
        <w:tc>
          <w:tcPr>
            <w:tcW w:w="0" w:type="auto"/>
            <w:hideMark/>
          </w:tcPr>
          <w:p w14:paraId="714E0E85" w14:textId="77777777" w:rsidR="00C37264" w:rsidRPr="00F67CD2" w:rsidRDefault="00C37264" w:rsidP="00C37264">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F67CD2">
              <w:rPr>
                <w:rFonts w:eastAsia="Arial" w:cs="Arial"/>
                <w:sz w:val="20"/>
                <w:szCs w:val="20"/>
                <w:lang w:val="es-ES"/>
              </w:rPr>
              <w:t xml:space="preserve">12,588 (FP) </w:t>
            </w:r>
          </w:p>
        </w:tc>
      </w:tr>
      <w:tr w:rsidR="00C37264" w:rsidRPr="00C37264" w14:paraId="6FAACEBD" w14:textId="77777777" w:rsidTr="00C37264">
        <w:tc>
          <w:tcPr>
            <w:cnfStyle w:val="001000000000" w:firstRow="0" w:lastRow="0" w:firstColumn="1" w:lastColumn="0" w:oddVBand="0" w:evenVBand="0" w:oddHBand="0" w:evenHBand="0" w:firstRowFirstColumn="0" w:firstRowLastColumn="0" w:lastRowFirstColumn="0" w:lastRowLastColumn="0"/>
            <w:tcW w:w="0" w:type="auto"/>
            <w:hideMark/>
          </w:tcPr>
          <w:p w14:paraId="62F5E975" w14:textId="77777777" w:rsidR="00C37264" w:rsidRPr="00F67CD2" w:rsidRDefault="00C37264" w:rsidP="00C37264">
            <w:pPr>
              <w:rPr>
                <w:rFonts w:eastAsia="Arial" w:cs="Arial"/>
                <w:i/>
                <w:sz w:val="20"/>
                <w:szCs w:val="20"/>
                <w:lang w:val="es-ES"/>
              </w:rPr>
            </w:pPr>
            <w:r w:rsidRPr="00F67CD2">
              <w:rPr>
                <w:rFonts w:eastAsia="Arial" w:cs="Arial"/>
                <w:sz w:val="20"/>
                <w:szCs w:val="20"/>
                <w:lang w:val="es-ES"/>
              </w:rPr>
              <w:t>Real: Con pérdida (1)</w:t>
            </w:r>
          </w:p>
        </w:tc>
        <w:tc>
          <w:tcPr>
            <w:tcW w:w="0" w:type="auto"/>
            <w:hideMark/>
          </w:tcPr>
          <w:p w14:paraId="0F0A1535" w14:textId="77777777" w:rsidR="00C37264" w:rsidRPr="00F67CD2" w:rsidRDefault="00C37264" w:rsidP="00C37264">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F67CD2">
              <w:rPr>
                <w:rFonts w:eastAsia="Arial" w:cs="Arial"/>
                <w:sz w:val="20"/>
                <w:szCs w:val="20"/>
                <w:lang w:val="es-ES"/>
              </w:rPr>
              <w:t xml:space="preserve">1,530 (FN) </w:t>
            </w:r>
          </w:p>
        </w:tc>
        <w:tc>
          <w:tcPr>
            <w:tcW w:w="0" w:type="auto"/>
            <w:hideMark/>
          </w:tcPr>
          <w:p w14:paraId="10DC54B8" w14:textId="77777777" w:rsidR="00C37264" w:rsidRPr="00F67CD2" w:rsidRDefault="00C37264" w:rsidP="00C37264">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F67CD2">
              <w:rPr>
                <w:rFonts w:eastAsia="Arial" w:cs="Arial"/>
                <w:sz w:val="20"/>
                <w:szCs w:val="20"/>
                <w:lang w:val="es-ES"/>
              </w:rPr>
              <w:t xml:space="preserve">1,892 (VP) </w:t>
            </w:r>
          </w:p>
        </w:tc>
      </w:tr>
    </w:tbl>
    <w:p w14:paraId="06CA15D6" w14:textId="0AFEB8C1" w:rsidR="00C37264" w:rsidRPr="00C37264" w:rsidRDefault="001574ED" w:rsidP="001574ED">
      <w:pPr>
        <w:pStyle w:val="TablaNumeracion"/>
      </w:pPr>
      <w:bookmarkStart w:id="262" w:name="_Toc241686911"/>
      <w:bookmarkStart w:id="263" w:name="_Toc242132958"/>
      <w:r>
        <w:t>Tabla 23: Matriz de confusión acumulada (Gradient Boosting, 5-fold)</w:t>
      </w:r>
      <w:bookmarkEnd w:id="262"/>
      <w:bookmarkEnd w:id="263"/>
    </w:p>
    <w:p w14:paraId="22458C17" w14:textId="7B7957E9" w:rsidR="00F249A3" w:rsidRPr="00F249A3" w:rsidRDefault="00F249A3" w:rsidP="00F249A3">
      <w:pPr>
        <w:rPr>
          <w:rFonts w:eastAsia="Arial" w:cs="Arial"/>
          <w:lang w:val="es-ES"/>
        </w:rPr>
      </w:pPr>
      <w:r w:rsidRPr="00F249A3">
        <w:rPr>
          <w:rFonts w:eastAsia="Arial" w:cs="Arial"/>
          <w:lang w:val="es-ES"/>
        </w:rPr>
        <w:t>La tasa observada de falsos negativos</w:t>
      </w:r>
      <w:r>
        <w:rPr>
          <w:rFonts w:eastAsia="Arial" w:cs="Arial"/>
          <w:lang w:val="es-ES"/>
        </w:rPr>
        <w:t xml:space="preserve">, con un </w:t>
      </w:r>
      <w:r w:rsidRPr="00F249A3">
        <w:rPr>
          <w:rFonts w:eastAsia="Arial" w:cs="Arial"/>
          <w:lang w:val="es-ES"/>
        </w:rPr>
        <w:t>44.7% de pérdidas gestacionales no detectadas</w:t>
      </w:r>
      <w:r>
        <w:rPr>
          <w:rFonts w:eastAsia="Arial" w:cs="Arial"/>
          <w:lang w:val="es-ES"/>
        </w:rPr>
        <w:t>,</w:t>
      </w:r>
      <w:r w:rsidRPr="00F249A3">
        <w:rPr>
          <w:rFonts w:eastAsia="Arial" w:cs="Arial"/>
          <w:lang w:val="es-ES"/>
        </w:rPr>
        <w:t xml:space="preserve"> junto con un AUROC moderado</w:t>
      </w:r>
      <w:r>
        <w:rPr>
          <w:rFonts w:eastAsia="Arial" w:cs="Arial"/>
          <w:lang w:val="es-ES"/>
        </w:rPr>
        <w:t xml:space="preserve"> </w:t>
      </w:r>
      <m:oMath>
        <m:r>
          <w:rPr>
            <w:rFonts w:ascii="Cambria Math" w:eastAsia="Arial" w:hAnsi="Cambria Math" w:cs="Arial"/>
            <w:lang w:val="es-ES"/>
          </w:rPr>
          <m:t>≈0.65</m:t>
        </m:r>
      </m:oMath>
      <w:r>
        <w:rPr>
          <w:rFonts w:eastAsia="Arial" w:cs="Arial"/>
          <w:lang w:val="es-ES"/>
        </w:rPr>
        <w:t>,</w:t>
      </w:r>
      <w:r w:rsidRPr="00F249A3">
        <w:rPr>
          <w:rFonts w:eastAsia="Arial" w:cs="Arial"/>
          <w:lang w:val="es-ES"/>
        </w:rPr>
        <w:t xml:space="preserve"> sustentan el uso del modelo como una herramienta complementaria </w:t>
      </w:r>
      <w:r w:rsidR="006832FA">
        <w:rPr>
          <w:rFonts w:eastAsia="Arial" w:cs="Arial"/>
          <w:lang w:val="es-ES"/>
        </w:rPr>
        <w:t xml:space="preserve">de uso </w:t>
      </w:r>
      <w:r w:rsidR="00A8409D">
        <w:rPr>
          <w:rFonts w:eastAsia="Arial" w:cs="Arial"/>
          <w:lang w:val="es-ES"/>
        </w:rPr>
        <w:t>académico</w:t>
      </w:r>
      <w:r w:rsidR="006832FA">
        <w:rPr>
          <w:rFonts w:eastAsia="Arial" w:cs="Arial"/>
          <w:lang w:val="es-ES"/>
        </w:rPr>
        <w:t xml:space="preserve"> o de </w:t>
      </w:r>
      <w:r w:rsidR="00A8409D">
        <w:rPr>
          <w:rFonts w:eastAsia="Arial" w:cs="Arial"/>
          <w:lang w:val="es-ES"/>
        </w:rPr>
        <w:t>apoyo</w:t>
      </w:r>
      <w:r w:rsidR="006832FA">
        <w:rPr>
          <w:rFonts w:eastAsia="Arial" w:cs="Arial"/>
          <w:lang w:val="es-ES"/>
        </w:rPr>
        <w:t xml:space="preserve"> para </w:t>
      </w:r>
      <w:r w:rsidRPr="00F249A3">
        <w:rPr>
          <w:rFonts w:eastAsia="Arial" w:cs="Arial"/>
          <w:lang w:val="es-ES"/>
        </w:rPr>
        <w:t>alerta temprana</w:t>
      </w:r>
      <w:r w:rsidR="006832FA">
        <w:rPr>
          <w:rFonts w:eastAsia="Arial" w:cs="Arial"/>
          <w:lang w:val="es-ES"/>
        </w:rPr>
        <w:t xml:space="preserve"> en</w:t>
      </w:r>
      <w:r w:rsidR="00A8409D">
        <w:rPr>
          <w:rFonts w:eastAsia="Arial" w:cs="Arial"/>
          <w:lang w:val="es-ES"/>
        </w:rPr>
        <w:t xml:space="preserve"> el espacio de salud</w:t>
      </w:r>
      <w:r w:rsidRPr="00F249A3">
        <w:rPr>
          <w:rFonts w:eastAsia="Arial" w:cs="Arial"/>
          <w:lang w:val="es-ES"/>
        </w:rPr>
        <w:t xml:space="preserve">. </w:t>
      </w:r>
      <w:r w:rsidR="00A8409D">
        <w:rPr>
          <w:rFonts w:eastAsia="Arial" w:cs="Arial"/>
          <w:lang w:val="es-ES"/>
        </w:rPr>
        <w:t>Debido a que</w:t>
      </w:r>
      <w:r w:rsidRPr="00F249A3">
        <w:rPr>
          <w:rFonts w:eastAsia="Arial" w:cs="Arial"/>
          <w:lang w:val="es-ES"/>
        </w:rPr>
        <w:t>, la solución algorítmica no debe reemplazar la evaluación ni el diagnóstico clínico directo.</w:t>
      </w:r>
    </w:p>
    <w:p w14:paraId="73849D76" w14:textId="77777777" w:rsidR="00C37264" w:rsidRPr="00C37264" w:rsidRDefault="00C37264" w:rsidP="00C37264">
      <w:pPr>
        <w:rPr>
          <w:rFonts w:eastAsia="Arial" w:cs="Arial"/>
          <w:lang w:val="es-ES"/>
        </w:rPr>
      </w:pPr>
    </w:p>
    <w:p w14:paraId="482B02BF" w14:textId="5769CF87" w:rsidR="00C37264" w:rsidRDefault="00C37264" w:rsidP="00C37264">
      <w:pPr>
        <w:pStyle w:val="Heading2"/>
      </w:pPr>
      <w:bookmarkStart w:id="264" w:name="_Toc242132821"/>
      <w:bookmarkStart w:id="265" w:name="_Toc242132894"/>
      <w:r w:rsidRPr="050A7DC0">
        <w:rPr>
          <w:lang w:val="es-ES"/>
        </w:rPr>
        <w:t>Resultados de interpretabilidad y explicabilidad mediante XAI (OE4 Y OE5)</w:t>
      </w:r>
      <w:bookmarkEnd w:id="264"/>
      <w:bookmarkEnd w:id="265"/>
    </w:p>
    <w:p w14:paraId="0700DA0E" w14:textId="77777777" w:rsidR="00440FF9" w:rsidRPr="00440FF9" w:rsidRDefault="00C37264" w:rsidP="00C37264">
      <w:pPr>
        <w:rPr>
          <w:rFonts w:eastAsia="Arial" w:cs="Arial"/>
          <w:b/>
          <w:bCs/>
          <w:lang w:val="es-ES"/>
        </w:rPr>
      </w:pPr>
      <w:r w:rsidRPr="00440FF9">
        <w:rPr>
          <w:rFonts w:eastAsia="Arial" w:cs="Arial"/>
          <w:b/>
          <w:bCs/>
          <w:lang w:val="es-ES"/>
        </w:rPr>
        <w:t>Explicabilidad Global mediante TreeSHAP (OE4)</w:t>
      </w:r>
    </w:p>
    <w:p w14:paraId="1BB7F085" w14:textId="48DDAF93" w:rsidR="0044143C" w:rsidRDefault="0044143C" w:rsidP="00C37264">
      <w:pPr>
        <w:rPr>
          <w:rFonts w:eastAsia="Arial" w:cs="Arial"/>
          <w:lang w:val="es-ES"/>
        </w:rPr>
      </w:pPr>
      <w:r>
        <w:rPr>
          <w:rFonts w:eastAsia="Arial" w:cs="Arial"/>
        </w:rPr>
        <w:t>L</w:t>
      </w:r>
      <w:r w:rsidRPr="0044143C">
        <w:rPr>
          <w:rFonts w:eastAsia="Arial" w:cs="Arial"/>
        </w:rPr>
        <w:t xml:space="preserve">a estimación del valor absoluto medio de Shapley </w:t>
      </w:r>
      <w:r>
        <w:rPr>
          <w:rFonts w:eastAsia="Arial" w:cs="Arial"/>
        </w:rPr>
        <w:t>(mean |</w:t>
      </w:r>
      <w:r w:rsidRPr="0044143C">
        <w:rPr>
          <w:rFonts w:eastAsia="Arial" w:cs="Arial"/>
        </w:rPr>
        <w:t>SHAP</w:t>
      </w:r>
      <w:r>
        <w:rPr>
          <w:rFonts w:eastAsia="Arial" w:cs="Arial"/>
        </w:rPr>
        <w:t>|)</w:t>
      </w:r>
      <w:r w:rsidRPr="0044143C">
        <w:rPr>
          <w:rFonts w:eastAsia="Arial" w:cs="Arial"/>
        </w:rPr>
        <w:t xml:space="preserve"> identificó al área de residencia (V025) como la variable de mayor peso predictivo, representando el 24.6% de la importancia total; le siguieron el estado civil (V501, 20.5%) y el nivel educativo (V106, 13.8%). Al agrupar los determinantes por dimensión, la categoría sociodemográfica concentró el 71.5% del impacto global sobre las predicciones, frente al 28.5% aportado por los antecedentes de salud y reproductivos, resultado consistente con la hipótesis específica HE4.</w:t>
      </w:r>
    </w:p>
    <w:p w14:paraId="743E4B6B" w14:textId="03C445D7" w:rsidR="00C37264" w:rsidRPr="00C37264" w:rsidRDefault="00C37264" w:rsidP="00C37264">
      <w:pPr>
        <w:rPr>
          <w:rFonts w:eastAsia="Arial" w:cs="Arial"/>
          <w:lang w:val="es-ES"/>
        </w:rPr>
      </w:pPr>
      <w:r w:rsidRPr="00C37264">
        <w:rPr>
          <w:rFonts w:eastAsia="Arial" w:cs="Arial"/>
          <w:lang w:val="es-ES"/>
        </w:rPr>
        <w:t>Al agrupar los determinantes por categoría, la dimensión sociodemográfica concentró el 71.5% de la importancia global de la predicción, frente a un 28.5% aportado por la dimensión de salud y antecedentes reproductivos, validando de forma concluyente la hipótesis específica HE4.</w:t>
      </w:r>
    </w:p>
    <w:p w14:paraId="357D5E42" w14:textId="77777777" w:rsidR="00440FF9" w:rsidRPr="00440FF9" w:rsidRDefault="00C37264" w:rsidP="00C37264">
      <w:pPr>
        <w:rPr>
          <w:rFonts w:eastAsia="Arial" w:cs="Arial"/>
          <w:b/>
          <w:bCs/>
          <w:lang w:val="es-ES"/>
        </w:rPr>
      </w:pPr>
      <w:r w:rsidRPr="00440FF9">
        <w:rPr>
          <w:rFonts w:eastAsia="Arial" w:cs="Arial"/>
          <w:b/>
          <w:bCs/>
          <w:lang w:val="es-ES"/>
        </w:rPr>
        <w:t>Explicabilidad Local mediante LIME y SHAP Waterfall (OE5)</w:t>
      </w:r>
    </w:p>
    <w:p w14:paraId="798AA60B" w14:textId="3F8F1E3D" w:rsidR="00C37264" w:rsidRPr="00C37264" w:rsidRDefault="00D023E7" w:rsidP="00D023E7">
      <w:pPr>
        <w:rPr>
          <w:rFonts w:eastAsia="Arial" w:cs="Arial"/>
          <w:lang w:val="es-ES"/>
        </w:rPr>
      </w:pPr>
      <w:r w:rsidRPr="00D023E7">
        <w:rPr>
          <w:rFonts w:eastAsia="Arial" w:cs="Arial"/>
        </w:rPr>
        <w:t>Se evaluaron las atribuciones individuales en tres escenarios clínicos representativos seleccionados de la muestra de prueba independiente</w:t>
      </w:r>
      <w:r>
        <w:rPr>
          <w:rFonts w:eastAsia="Arial" w:cs="Arial"/>
          <w:lang w:val="es-ES"/>
        </w:rPr>
        <w:t>:</w:t>
      </w:r>
    </w:p>
    <w:p w14:paraId="7A007C55" w14:textId="2363DFCF" w:rsidR="003E653B" w:rsidRPr="003E653B" w:rsidRDefault="003E653B" w:rsidP="050A7DC0">
      <w:pPr>
        <w:pStyle w:val="ListParagraph"/>
        <w:numPr>
          <w:ilvl w:val="0"/>
          <w:numId w:val="34"/>
        </w:numPr>
        <w:spacing w:after="0"/>
        <w:rPr>
          <w:rFonts w:eastAsia="Arial" w:cs="Arial"/>
          <w:lang w:val="es-ES"/>
        </w:rPr>
      </w:pPr>
      <w:r w:rsidRPr="003E653B">
        <w:rPr>
          <w:rFonts w:eastAsia="Arial" w:cs="Arial"/>
        </w:rPr>
        <w:t>Caso de Alto Riesgo (Verdadero Positivo, prob= 0.8284): LIME y SHAP Waterfall coincidieron en identificar que la residencia en zona urbana (V025=1), la baja paridad (V201) y la condición de convivencia (V501</w:t>
      </w:r>
      <w:r w:rsidR="00F70D91">
        <w:rPr>
          <w:rFonts w:eastAsia="Arial" w:cs="Arial"/>
        </w:rPr>
        <w:t xml:space="preserve"> (opción </w:t>
      </w:r>
      <w:r w:rsidRPr="003E653B">
        <w:rPr>
          <w:rFonts w:eastAsia="Arial" w:cs="Arial"/>
        </w:rPr>
        <w:t>2</w:t>
      </w:r>
      <w:r w:rsidR="00F70D91">
        <w:rPr>
          <w:rFonts w:eastAsia="Arial" w:cs="Arial"/>
        </w:rPr>
        <w:t xml:space="preserve">) </w:t>
      </w:r>
      <w:r w:rsidRPr="003E653B">
        <w:rPr>
          <w:rFonts w:eastAsia="Arial" w:cs="Arial"/>
        </w:rPr>
        <w:t>=1) constituyeron los principales factores asociados al incremento en la probabilidad de riesgo.</w:t>
      </w:r>
    </w:p>
    <w:p w14:paraId="6EA51403" w14:textId="20430327" w:rsidR="0080357A" w:rsidRPr="0080357A" w:rsidRDefault="0080357A" w:rsidP="006D678D">
      <w:pPr>
        <w:pStyle w:val="ListParagraph"/>
        <w:numPr>
          <w:ilvl w:val="0"/>
          <w:numId w:val="34"/>
        </w:numPr>
        <w:spacing w:after="0"/>
        <w:rPr>
          <w:rFonts w:eastAsia="Arial" w:cs="Arial"/>
          <w:lang w:val="es-ES"/>
        </w:rPr>
      </w:pPr>
      <w:r w:rsidRPr="0080357A">
        <w:rPr>
          <w:rFonts w:eastAsia="Arial" w:cs="Arial"/>
        </w:rPr>
        <w:t>Caso de Bajo Riesgo (Verdadero Negativo, prob</w:t>
      </w:r>
      <w:r w:rsidR="00D96871">
        <w:rPr>
          <w:rFonts w:eastAsia="Arial" w:cs="Arial"/>
        </w:rPr>
        <w:t xml:space="preserve"> </w:t>
      </w:r>
      <w:r w:rsidRPr="0080357A">
        <w:rPr>
          <w:rFonts w:eastAsia="Arial" w:cs="Arial"/>
        </w:rPr>
        <w:t>= 0.0304): Ambos métodos mostraron concordancia en sentido inverso, destacando el no consumo de alcohol (QS20</w:t>
      </w:r>
      <w:r w:rsidR="00D96871">
        <w:rPr>
          <w:rFonts w:eastAsia="Arial" w:cs="Arial"/>
        </w:rPr>
        <w:t>6</w:t>
      </w:r>
      <w:r w:rsidRPr="0080357A">
        <w:rPr>
          <w:rFonts w:eastAsia="Arial" w:cs="Arial"/>
        </w:rPr>
        <w:t>=2) y el entorno rural como los atributos con mayor efecto atenuante sobre la estimación de riesgo</w:t>
      </w:r>
      <w:r w:rsidRPr="0080357A">
        <w:rPr>
          <w:rFonts w:eastAsia="Arial" w:cs="Arial"/>
          <w:lang w:val="es-ES"/>
        </w:rPr>
        <w:t>.</w:t>
      </w:r>
    </w:p>
    <w:p w14:paraId="5D5CEA10" w14:textId="17926C5A" w:rsidR="00C37264" w:rsidRPr="00364496" w:rsidRDefault="00C37264" w:rsidP="006D678D">
      <w:pPr>
        <w:pStyle w:val="ListParagraph"/>
        <w:numPr>
          <w:ilvl w:val="0"/>
          <w:numId w:val="34"/>
        </w:numPr>
        <w:spacing w:after="0"/>
        <w:rPr>
          <w:rFonts w:eastAsia="Arial" w:cs="Arial"/>
          <w:lang w:val="es-ES"/>
        </w:rPr>
      </w:pPr>
      <w:r w:rsidRPr="00440FF9">
        <w:rPr>
          <w:rFonts w:eastAsia="Arial" w:cs="Arial"/>
          <w:lang w:val="es-ES"/>
        </w:rPr>
        <w:t xml:space="preserve">Caso Límite (Falso Positivo, prob ≈ 0.5000): </w:t>
      </w:r>
      <w:r w:rsidR="006D678D" w:rsidRPr="006D678D">
        <w:rPr>
          <w:rFonts w:eastAsia="Arial" w:cs="Arial"/>
        </w:rPr>
        <w:t xml:space="preserve">La descomposición local expuso un perfil de incertidumbre con influencias contrapuestas </w:t>
      </w:r>
      <w:r w:rsidR="003E3233">
        <w:rPr>
          <w:rFonts w:eastAsia="Arial" w:cs="Arial"/>
        </w:rPr>
        <w:t xml:space="preserve">como la </w:t>
      </w:r>
      <w:r w:rsidR="003E3233" w:rsidRPr="003E653B">
        <w:rPr>
          <w:rFonts w:eastAsia="Arial" w:cs="Arial"/>
        </w:rPr>
        <w:t>(V501</w:t>
      </w:r>
      <w:r w:rsidR="003E3233">
        <w:rPr>
          <w:rFonts w:eastAsia="Arial" w:cs="Arial"/>
        </w:rPr>
        <w:t xml:space="preserve"> (opción </w:t>
      </w:r>
      <w:r w:rsidR="003E3233" w:rsidRPr="003E653B">
        <w:rPr>
          <w:rFonts w:eastAsia="Arial" w:cs="Arial"/>
        </w:rPr>
        <w:t>2</w:t>
      </w:r>
      <w:r w:rsidR="003E3233">
        <w:rPr>
          <w:rFonts w:eastAsia="Arial" w:cs="Arial"/>
        </w:rPr>
        <w:t xml:space="preserve">) </w:t>
      </w:r>
      <w:r w:rsidR="003E3233" w:rsidRPr="003E653B">
        <w:rPr>
          <w:rFonts w:eastAsia="Arial" w:cs="Arial"/>
        </w:rPr>
        <w:t xml:space="preserve">=1) </w:t>
      </w:r>
      <w:r w:rsidR="006D678D" w:rsidRPr="006D678D">
        <w:rPr>
          <w:rFonts w:eastAsia="Arial" w:cs="Arial"/>
        </w:rPr>
        <w:t>reduciendo 0.06</w:t>
      </w:r>
      <w:r w:rsidR="00F17506">
        <w:rPr>
          <w:rFonts w:eastAsia="Arial" w:cs="Arial"/>
        </w:rPr>
        <w:t>,</w:t>
      </w:r>
      <w:r w:rsidR="006D678D" w:rsidRPr="006D678D">
        <w:rPr>
          <w:rFonts w:eastAsia="Arial" w:cs="Arial"/>
        </w:rPr>
        <w:t xml:space="preserve"> frente a V025 incrementando 0.04. Este análisis confirma la capacidad de las técnicas XAI para auditar zonas de ambigüedad algorítmica</w:t>
      </w:r>
      <w:r w:rsidR="00364496">
        <w:rPr>
          <w:rFonts w:eastAsia="Arial" w:cs="Arial"/>
        </w:rPr>
        <w:t>.</w:t>
      </w:r>
    </w:p>
    <w:p w14:paraId="129941BF" w14:textId="77777777" w:rsidR="00364496" w:rsidRPr="00364496" w:rsidRDefault="00364496" w:rsidP="00364496">
      <w:pPr>
        <w:spacing w:after="0"/>
        <w:rPr>
          <w:rFonts w:eastAsia="Arial" w:cs="Arial"/>
          <w:lang w:val="es-ES"/>
        </w:rPr>
      </w:pPr>
    </w:p>
    <w:p w14:paraId="1D7CA276" w14:textId="490D3E53" w:rsidR="00C37264" w:rsidRDefault="00CC0623" w:rsidP="00CC0623">
      <w:pPr>
        <w:pStyle w:val="Heading1"/>
      </w:pPr>
      <w:bookmarkStart w:id="266" w:name="_Toc242132822"/>
      <w:bookmarkStart w:id="267" w:name="_Toc242132895"/>
      <w:r>
        <w:t>Discusión</w:t>
      </w:r>
      <w:bookmarkEnd w:id="266"/>
      <w:bookmarkEnd w:id="267"/>
    </w:p>
    <w:p w14:paraId="1B8EB07A" w14:textId="1EA3E02D" w:rsidR="00CC0623" w:rsidRDefault="00CC0623" w:rsidP="00CC0623">
      <w:pPr>
        <w:pStyle w:val="Heading2"/>
      </w:pPr>
      <w:bookmarkStart w:id="268" w:name="_Toc242132823"/>
      <w:bookmarkStart w:id="269" w:name="_Toc242132896"/>
      <w:r w:rsidRPr="00CC0623">
        <w:t>Contraste sobre la selección de características (BORUTA)</w:t>
      </w:r>
      <w:bookmarkEnd w:id="268"/>
      <w:bookmarkEnd w:id="269"/>
    </w:p>
    <w:tbl>
      <w:tblPr>
        <w:tblStyle w:val="PlainTable1"/>
        <w:tblW w:w="0" w:type="auto"/>
        <w:tblLook w:val="04A0" w:firstRow="1" w:lastRow="0" w:firstColumn="1" w:lastColumn="0" w:noHBand="0" w:noVBand="1"/>
      </w:tblPr>
      <w:tblGrid>
        <w:gridCol w:w="983"/>
        <w:gridCol w:w="1897"/>
        <w:gridCol w:w="1609"/>
        <w:gridCol w:w="1825"/>
        <w:gridCol w:w="2180"/>
      </w:tblGrid>
      <w:tr w:rsidR="00CC0623" w:rsidRPr="00CC0623" w14:paraId="3D4AFB11"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6815D" w14:textId="77777777" w:rsidR="00CC0623" w:rsidRPr="00F67CD2" w:rsidRDefault="00CC0623" w:rsidP="00CC0623">
            <w:pPr>
              <w:spacing w:line="240" w:lineRule="auto"/>
              <w:rPr>
                <w:rFonts w:cs="Arial"/>
                <w:i/>
                <w:sz w:val="20"/>
                <w:szCs w:val="20"/>
              </w:rPr>
            </w:pPr>
            <w:r w:rsidRPr="00F67CD2">
              <w:rPr>
                <w:rFonts w:cs="Arial"/>
                <w:sz w:val="20"/>
                <w:szCs w:val="20"/>
              </w:rPr>
              <w:t>Estudio del Estado del Arte</w:t>
            </w:r>
          </w:p>
        </w:tc>
        <w:tc>
          <w:tcPr>
            <w:tcW w:w="0" w:type="auto"/>
            <w:hideMark/>
          </w:tcPr>
          <w:p w14:paraId="116D8390" w14:textId="77777777" w:rsidR="00CC0623" w:rsidRPr="00F67CD2" w:rsidRDefault="00CC0623" w:rsidP="00CC0623">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rPr>
            </w:pPr>
            <w:r w:rsidRPr="00F67CD2">
              <w:rPr>
                <w:rFonts w:cs="Arial"/>
                <w:sz w:val="20"/>
                <w:szCs w:val="20"/>
              </w:rPr>
              <w:t>Resultados de la literatura</w:t>
            </w:r>
          </w:p>
        </w:tc>
        <w:tc>
          <w:tcPr>
            <w:tcW w:w="0" w:type="auto"/>
            <w:hideMark/>
          </w:tcPr>
          <w:p w14:paraId="315CD653" w14:textId="77777777" w:rsidR="00CC0623" w:rsidRPr="00F67CD2" w:rsidRDefault="00CC0623" w:rsidP="00CC0623">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rPr>
            </w:pPr>
            <w:r w:rsidRPr="00F67CD2">
              <w:rPr>
                <w:rFonts w:cs="Arial"/>
                <w:sz w:val="20"/>
                <w:szCs w:val="20"/>
              </w:rPr>
              <w:t>Resultados de esta tesis</w:t>
            </w:r>
          </w:p>
        </w:tc>
        <w:tc>
          <w:tcPr>
            <w:tcW w:w="0" w:type="auto"/>
            <w:hideMark/>
          </w:tcPr>
          <w:p w14:paraId="519702AC" w14:textId="77777777" w:rsidR="00CC0623" w:rsidRPr="00F67CD2" w:rsidRDefault="00CC0623" w:rsidP="00CC0623">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rPr>
            </w:pPr>
            <w:r w:rsidRPr="00F67CD2">
              <w:rPr>
                <w:rFonts w:cs="Arial"/>
                <w:sz w:val="20"/>
                <w:szCs w:val="20"/>
              </w:rPr>
              <w:t>Coincidencias / Diferencias</w:t>
            </w:r>
          </w:p>
        </w:tc>
        <w:tc>
          <w:tcPr>
            <w:tcW w:w="0" w:type="auto"/>
            <w:hideMark/>
          </w:tcPr>
          <w:p w14:paraId="294E5621" w14:textId="77777777" w:rsidR="00CC0623" w:rsidRPr="00F67CD2" w:rsidRDefault="00CC0623" w:rsidP="00CC0623">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rPr>
            </w:pPr>
            <w:r w:rsidRPr="00F67CD2">
              <w:rPr>
                <w:rFonts w:cs="Arial"/>
                <w:sz w:val="20"/>
                <w:szCs w:val="20"/>
              </w:rPr>
              <w:t>Posibles causas metodológicas</w:t>
            </w:r>
          </w:p>
        </w:tc>
      </w:tr>
      <w:tr w:rsidR="00CC0623" w:rsidRPr="00CC0623" w14:paraId="38F17C93"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E952B" w14:textId="065C9654" w:rsidR="00CC0623" w:rsidRPr="00F67CD2" w:rsidRDefault="00CC0623" w:rsidP="00CC0623">
            <w:pPr>
              <w:spacing w:line="240" w:lineRule="auto"/>
              <w:rPr>
                <w:rFonts w:cs="Arial"/>
                <w:i/>
                <w:sz w:val="20"/>
                <w:szCs w:val="20"/>
              </w:rPr>
            </w:pPr>
            <w:r w:rsidRPr="00F67CD2">
              <w:rPr>
                <w:rFonts w:cs="Arial"/>
                <w:sz w:val="20"/>
                <w:szCs w:val="20"/>
              </w:rPr>
              <w:t xml:space="preserve">Tesfa et al. (2024) </w:t>
            </w:r>
            <w:sdt>
              <w:sdtPr>
                <w:rPr>
                  <w:rFonts w:cs="Arial"/>
                  <w:sz w:val="20"/>
                  <w:szCs w:val="20"/>
                </w:rPr>
                <w:tag w:val="MENDELEY_CITATION_v3_eyJjaXRhdGlvbklEIjoiTUVOREVMRVlfQ0lUQVRJT05fMDVmOTg2NzEtODJlNy00YzJiLWI3MGMtZmJkYjFiZWY3Njg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826974061"/>
                <w:placeholder>
                  <w:docPart w:val="C4A7BC2CE03B4E7C81CFEBC00F6912FB"/>
                </w:placeholder>
              </w:sdtPr>
              <w:sdtContent>
                <w:r w:rsidR="00DC5BE3" w:rsidRPr="00DC5BE3">
                  <w:rPr>
                    <w:rFonts w:cs="Arial"/>
                    <w:color w:val="000000"/>
                    <w:sz w:val="20"/>
                    <w:szCs w:val="20"/>
                  </w:rPr>
                  <w:t>[7]</w:t>
                </w:r>
              </w:sdtContent>
            </w:sdt>
            <w:r w:rsidR="005663CA">
              <w:rPr>
                <w:rFonts w:cs="Arial"/>
                <w:sz w:val="20"/>
                <w:szCs w:val="20"/>
              </w:rPr>
              <w:t xml:space="preserve"> </w:t>
            </w:r>
          </w:p>
        </w:tc>
        <w:tc>
          <w:tcPr>
            <w:tcW w:w="0" w:type="auto"/>
            <w:hideMark/>
          </w:tcPr>
          <w:p w14:paraId="78FD4BDD" w14:textId="77777777" w:rsidR="00CC0623" w:rsidRPr="00F67CD2" w:rsidRDefault="00CC0623" w:rsidP="00CC0623">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67CD2">
              <w:rPr>
                <w:rFonts w:cs="Arial"/>
                <w:sz w:val="20"/>
                <w:szCs w:val="20"/>
              </w:rPr>
              <w:t xml:space="preserve">Aplicó Boruta sobre DHS (África Oriental), confirmando predictores y logrando exactitudes &gt; 92% y AUC de 0.93. </w:t>
            </w:r>
          </w:p>
        </w:tc>
        <w:tc>
          <w:tcPr>
            <w:tcW w:w="0" w:type="auto"/>
            <w:hideMark/>
          </w:tcPr>
          <w:p w14:paraId="285454CC" w14:textId="77777777" w:rsidR="00CC0623" w:rsidRPr="00F67CD2" w:rsidRDefault="00CC0623" w:rsidP="00CC0623">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67CD2">
              <w:rPr>
                <w:rFonts w:cs="Arial"/>
                <w:sz w:val="20"/>
                <w:szCs w:val="20"/>
              </w:rPr>
              <w:t xml:space="preserve">Boruta confirmó 6 de 19 variables candidatas (paridad, intervalo intergenésico, altitud, edad, IMC y riqueza). </w:t>
            </w:r>
          </w:p>
        </w:tc>
        <w:tc>
          <w:tcPr>
            <w:tcW w:w="0" w:type="auto"/>
            <w:hideMark/>
          </w:tcPr>
          <w:p w14:paraId="4645F0B3" w14:textId="273CE751" w:rsidR="00CC0623" w:rsidRPr="00F67CD2" w:rsidRDefault="008626DE" w:rsidP="00CC0623">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9A326C">
              <w:rPr>
                <w:rFonts w:cs="Arial"/>
                <w:b/>
                <w:bCs/>
                <w:sz w:val="20"/>
                <w:szCs w:val="20"/>
              </w:rPr>
              <w:t>Diferencia</w:t>
            </w:r>
            <w:r w:rsidRPr="008626DE">
              <w:rPr>
                <w:rFonts w:cs="Arial"/>
                <w:sz w:val="20"/>
                <w:szCs w:val="20"/>
              </w:rPr>
              <w:t>: Se confirmó una menor cantidad de atributos relevantes, acompañada por un nivel de discriminación global más acotado en los datos de la ENDES.</w:t>
            </w:r>
          </w:p>
        </w:tc>
        <w:tc>
          <w:tcPr>
            <w:tcW w:w="0" w:type="auto"/>
            <w:hideMark/>
          </w:tcPr>
          <w:p w14:paraId="042FCDA9" w14:textId="6E316820" w:rsidR="00CC0623" w:rsidRPr="00F67CD2" w:rsidRDefault="00CC0623" w:rsidP="00CC0623">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F67CD2">
              <w:rPr>
                <w:rFonts w:cs="Arial"/>
                <w:sz w:val="20"/>
                <w:szCs w:val="20"/>
              </w:rPr>
              <w:t xml:space="preserve">La señal predictiva en la encuesta de hogares peruana (ENDES) está más atomizada y carece de marcadores clínicos específicos de salud reproductiva presentes en el subconjunto adolescente de Tesfa et al. </w:t>
            </w:r>
            <w:sdt>
              <w:sdtPr>
                <w:rPr>
                  <w:rFonts w:cs="Arial"/>
                  <w:sz w:val="20"/>
                  <w:szCs w:val="20"/>
                </w:rPr>
                <w:tag w:val="MENDELEY_CITATION_v3_eyJjaXRhdGlvbklEIjoiTUVOREVMRVlfQ0lUQVRJT05fNDBlOWU4MzQtNjU5MS00YTBiLTk3ZTktNjY5ZGMzZjc0YWUx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86123623"/>
                <w:placeholder>
                  <w:docPart w:val="C4A7BC2CE03B4E7C81CFEBC00F6912FB"/>
                </w:placeholder>
              </w:sdtPr>
              <w:sdtContent>
                <w:r w:rsidR="00DC5BE3" w:rsidRPr="00DC5BE3">
                  <w:rPr>
                    <w:rFonts w:cs="Arial"/>
                    <w:color w:val="000000"/>
                    <w:sz w:val="20"/>
                    <w:szCs w:val="20"/>
                  </w:rPr>
                  <w:t>[7]</w:t>
                </w:r>
              </w:sdtContent>
            </w:sdt>
            <w:r w:rsidR="005663CA">
              <w:rPr>
                <w:rFonts w:cs="Arial"/>
                <w:sz w:val="20"/>
                <w:szCs w:val="20"/>
              </w:rPr>
              <w:t>.</w:t>
            </w:r>
            <w:r w:rsidRPr="00F67CD2">
              <w:rPr>
                <w:rFonts w:cs="Arial"/>
                <w:sz w:val="20"/>
                <w:szCs w:val="20"/>
              </w:rPr>
              <w:t xml:space="preserve"> </w:t>
            </w:r>
          </w:p>
        </w:tc>
      </w:tr>
      <w:tr w:rsidR="00CC0623" w:rsidRPr="00CC0623" w14:paraId="6E97AE60"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2344E560" w14:textId="3174E094" w:rsidR="00CC0623" w:rsidRPr="00F67CD2" w:rsidRDefault="00CC0623" w:rsidP="00CC0623">
            <w:pPr>
              <w:spacing w:line="240" w:lineRule="auto"/>
              <w:rPr>
                <w:rFonts w:cs="Arial"/>
                <w:i/>
                <w:sz w:val="20"/>
                <w:szCs w:val="20"/>
              </w:rPr>
            </w:pPr>
            <w:r w:rsidRPr="00F67CD2">
              <w:rPr>
                <w:rFonts w:cs="Arial"/>
                <w:sz w:val="20"/>
                <w:szCs w:val="20"/>
              </w:rPr>
              <w:t xml:space="preserve">Setegn y Dejene (2024) </w:t>
            </w:r>
            <w:sdt>
              <w:sdtPr>
                <w:rPr>
                  <w:rFonts w:cs="Arial"/>
                  <w:sz w:val="20"/>
                  <w:szCs w:val="20"/>
                </w:rPr>
                <w:tag w:val="MENDELEY_CITATION_v3_eyJjaXRhdGlvbklEIjoiTUVOREVMRVlfQ0lUQVRJT05fZGVhOTlhNDMtMWU1NC00NGI4LWI1ZjktNjgzODYzM2ZlODA0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870569056"/>
                <w:placeholder>
                  <w:docPart w:val="C4A7BC2CE03B4E7C81CFEBC00F6912FB"/>
                </w:placeholder>
              </w:sdtPr>
              <w:sdtContent>
                <w:r w:rsidR="00DC5BE3" w:rsidRPr="00DC5BE3">
                  <w:rPr>
                    <w:rFonts w:cs="Arial"/>
                    <w:color w:val="000000"/>
                    <w:sz w:val="20"/>
                    <w:szCs w:val="20"/>
                  </w:rPr>
                  <w:t>[5]</w:t>
                </w:r>
              </w:sdtContent>
            </w:sdt>
            <w:r w:rsidR="00AE1C13">
              <w:rPr>
                <w:rFonts w:cs="Arial"/>
                <w:sz w:val="20"/>
                <w:szCs w:val="20"/>
              </w:rPr>
              <w:t xml:space="preserve"> </w:t>
            </w:r>
          </w:p>
        </w:tc>
        <w:tc>
          <w:tcPr>
            <w:tcW w:w="0" w:type="auto"/>
            <w:hideMark/>
          </w:tcPr>
          <w:p w14:paraId="252062C7" w14:textId="77777777" w:rsidR="00CC0623" w:rsidRPr="00F67CD2" w:rsidRDefault="00CC0623" w:rsidP="050A7DC0">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F67CD2">
              <w:rPr>
                <w:rFonts w:cs="Arial"/>
                <w:sz w:val="20"/>
                <w:szCs w:val="20"/>
                <w:lang w:val="es-ES"/>
              </w:rPr>
              <w:t xml:space="preserve">Usó Step-Backward para aislar 18 características socioeconómicas clave en DHS. </w:t>
            </w:r>
          </w:p>
        </w:tc>
        <w:tc>
          <w:tcPr>
            <w:tcW w:w="0" w:type="auto"/>
            <w:hideMark/>
          </w:tcPr>
          <w:p w14:paraId="667A2A08" w14:textId="09DADCF6" w:rsidR="00CC0623" w:rsidRPr="00F67CD2" w:rsidRDefault="00E3269A" w:rsidP="00CC0623">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E3269A">
              <w:rPr>
                <w:rFonts w:cs="Arial"/>
                <w:sz w:val="20"/>
                <w:szCs w:val="20"/>
              </w:rPr>
              <w:t>Se estableció una matriz reducida mediante el criterio híbrido Top-10 (integrando Boruta con el marco teórico)</w:t>
            </w:r>
            <w:r>
              <w:rPr>
                <w:rFonts w:cs="Arial"/>
                <w:sz w:val="20"/>
                <w:szCs w:val="20"/>
              </w:rPr>
              <w:t>.</w:t>
            </w:r>
          </w:p>
        </w:tc>
        <w:tc>
          <w:tcPr>
            <w:tcW w:w="0" w:type="auto"/>
            <w:hideMark/>
          </w:tcPr>
          <w:p w14:paraId="77AB6884" w14:textId="6587C58E" w:rsidR="00CC0623" w:rsidRPr="00F67CD2" w:rsidRDefault="00034751" w:rsidP="00CC0623">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034751">
              <w:rPr>
                <w:rFonts w:cs="Arial"/>
                <w:b/>
                <w:bCs/>
                <w:sz w:val="20"/>
                <w:szCs w:val="20"/>
              </w:rPr>
              <w:t>Coincidencia:</w:t>
            </w:r>
            <w:r w:rsidRPr="00034751">
              <w:rPr>
                <w:rFonts w:cs="Arial"/>
                <w:sz w:val="20"/>
                <w:szCs w:val="20"/>
              </w:rPr>
              <w:t xml:space="preserve"> Ambas investigaciones demuestran que la optimización del espacio dimensional remueve información ruidosa sin comprometer el rendimiento del clasificador.</w:t>
            </w:r>
          </w:p>
        </w:tc>
        <w:tc>
          <w:tcPr>
            <w:tcW w:w="0" w:type="auto"/>
            <w:hideMark/>
          </w:tcPr>
          <w:p w14:paraId="05D59A93" w14:textId="2910AAA1" w:rsidR="00CC0623" w:rsidRPr="00F67CD2" w:rsidRDefault="002358A5" w:rsidP="00CC0623">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2358A5">
              <w:rPr>
                <w:rFonts w:cs="Arial"/>
                <w:sz w:val="20"/>
                <w:szCs w:val="20"/>
              </w:rPr>
              <w:t>La estrategia híbrida hizo posible conservar variables sociodemográficas clave sustentadas por la literatura clínica (tales como grado de instrucción, situación conyugal y zona de residencia)</w:t>
            </w:r>
          </w:p>
        </w:tc>
      </w:tr>
    </w:tbl>
    <w:p w14:paraId="45D1221D" w14:textId="09650B53" w:rsidR="00CC0623" w:rsidRDefault="001574ED" w:rsidP="001574ED">
      <w:pPr>
        <w:pStyle w:val="TablaNumeracion"/>
      </w:pPr>
      <w:bookmarkStart w:id="270" w:name="_Toc241686912"/>
      <w:bookmarkStart w:id="271" w:name="_Toc242132959"/>
      <w:r>
        <w:t>Tabla 24: Contraste sobre la selección de características (Boruta)</w:t>
      </w:r>
      <w:bookmarkEnd w:id="270"/>
      <w:bookmarkEnd w:id="271"/>
    </w:p>
    <w:p w14:paraId="461F21FE" w14:textId="04DFA349" w:rsidR="00DA0C01" w:rsidRPr="00DA0C01" w:rsidRDefault="00DA0C01" w:rsidP="050A7DC0">
      <w:pPr>
        <w:spacing w:after="0"/>
        <w:rPr>
          <w:rFonts w:cs="Arial"/>
          <w:lang w:val="es-ES"/>
        </w:rPr>
      </w:pPr>
      <w:r w:rsidRPr="050A7DC0">
        <w:rPr>
          <w:rFonts w:cs="Arial"/>
          <w:b/>
          <w:bCs/>
          <w:lang w:val="es-ES"/>
        </w:rPr>
        <w:t>Hallazgo:</w:t>
      </w:r>
      <w:r w:rsidRPr="050A7DC0">
        <w:rPr>
          <w:rFonts w:cs="Arial"/>
          <w:lang w:val="es-ES"/>
        </w:rPr>
        <w:t xml:space="preserve"> Al </w:t>
      </w:r>
      <w:r w:rsidR="00FC2547">
        <w:rPr>
          <w:rFonts w:cs="Arial"/>
          <w:lang w:val="es-ES"/>
        </w:rPr>
        <w:t>contrasta</w:t>
      </w:r>
      <w:r w:rsidR="00312F4D">
        <w:rPr>
          <w:rFonts w:cs="Arial"/>
          <w:lang w:val="es-ES"/>
        </w:rPr>
        <w:t xml:space="preserve">r </w:t>
      </w:r>
      <w:r w:rsidRPr="050A7DC0">
        <w:rPr>
          <w:rFonts w:cs="Arial"/>
          <w:lang w:val="es-ES"/>
        </w:rPr>
        <w:t>el subconjunto de 6 variables confirmadas por Boruta frente al Top-10 híbrido, el desempeño fue equivalente (</w:t>
      </w:r>
      <m:oMath>
        <m:sSub>
          <m:sSubPr>
            <m:ctrlPr>
              <w:rPr>
                <w:rFonts w:ascii="Cambria Math" w:hAnsi="Cambria Math" w:cs="Arial"/>
                <w:i/>
                <w:lang w:val="es-ES"/>
              </w:rPr>
            </m:ctrlPr>
          </m:sSubPr>
          <m:e>
            <m:r>
              <w:rPr>
                <w:rFonts w:ascii="Cambria Math" w:hAnsi="Cambria Math" w:cs="Arial"/>
                <w:lang w:val="es-ES"/>
              </w:rPr>
              <m:t>F</m:t>
            </m:r>
          </m:e>
          <m:sub>
            <m:r>
              <w:rPr>
                <w:rFonts w:ascii="Cambria Math" w:hAnsi="Cambria Math" w:cs="Arial"/>
                <w:lang w:val="es-ES"/>
              </w:rPr>
              <m:t>1</m:t>
            </m:r>
          </m:sub>
        </m:sSub>
      </m:oMath>
      <w:r w:rsidRPr="050A7DC0">
        <w:rPr>
          <w:rFonts w:cs="Arial"/>
          <w:lang w:val="es-ES"/>
        </w:rPr>
        <w:t xml:space="preserve"> de 0.2112 </w:t>
      </w:r>
      <w:r w:rsidR="00C467A6">
        <w:rPr>
          <w:rFonts w:cs="Arial"/>
          <w:lang w:val="es-ES"/>
        </w:rPr>
        <w:t>frente a</w:t>
      </w:r>
      <w:r w:rsidRPr="050A7DC0">
        <w:rPr>
          <w:rFonts w:cs="Arial"/>
          <w:lang w:val="es-ES"/>
        </w:rPr>
        <w:t xml:space="preserve"> 0</w:t>
      </w:r>
      <w:r w:rsidR="00C467A6">
        <w:rPr>
          <w:rFonts w:cs="Arial"/>
          <w:lang w:val="es-ES"/>
        </w:rPr>
        <w:t>.</w:t>
      </w:r>
      <w:r w:rsidRPr="050A7DC0">
        <w:rPr>
          <w:rFonts w:cs="Arial"/>
          <w:lang w:val="es-ES"/>
        </w:rPr>
        <w:t>2114 en Gradient Boosting). Esto evidencia que ampliar el espacio de análisis con más variables, no suma significativamente, el rendimiento fue prácticamente igual con 6 que con 10. Tener más variable no mejoró la predicción.</w:t>
      </w:r>
    </w:p>
    <w:p w14:paraId="56639A31" w14:textId="7F17D734" w:rsidR="00DA0C01" w:rsidRDefault="00DA0C01" w:rsidP="00DA0C01">
      <w:pPr>
        <w:pStyle w:val="Heading2"/>
      </w:pPr>
      <w:bookmarkStart w:id="272" w:name="_Toc242132824"/>
      <w:bookmarkStart w:id="273" w:name="_Toc242132897"/>
      <w:r>
        <w:t>Contraste sobre el balanceo de clases (SMOTE-NC)</w:t>
      </w:r>
      <w:bookmarkEnd w:id="272"/>
      <w:bookmarkEnd w:id="273"/>
    </w:p>
    <w:tbl>
      <w:tblPr>
        <w:tblStyle w:val="PlainTable1"/>
        <w:tblW w:w="0" w:type="auto"/>
        <w:tblLook w:val="04A0" w:firstRow="1" w:lastRow="0" w:firstColumn="1" w:lastColumn="0" w:noHBand="0" w:noVBand="1"/>
      </w:tblPr>
      <w:tblGrid>
        <w:gridCol w:w="1736"/>
        <w:gridCol w:w="1887"/>
        <w:gridCol w:w="2154"/>
        <w:gridCol w:w="2717"/>
      </w:tblGrid>
      <w:tr w:rsidR="00DA0C01" w:rsidRPr="00DA0C01" w14:paraId="3CDE76ED" w14:textId="77777777" w:rsidTr="00DA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9EF8A" w14:textId="77777777" w:rsidR="00DA0C01" w:rsidRPr="00DA0C01" w:rsidRDefault="00DA0C01" w:rsidP="00DA0C01">
            <w:pPr>
              <w:rPr>
                <w:rFonts w:cs="Arial"/>
                <w:b w:val="0"/>
                <w:bCs w:val="0"/>
                <w:i/>
                <w:iCs/>
                <w:sz w:val="20"/>
                <w:szCs w:val="20"/>
              </w:rPr>
            </w:pPr>
            <w:r w:rsidRPr="00DA0C01">
              <w:rPr>
                <w:rStyle w:val="Strong"/>
                <w:rFonts w:cs="Arial"/>
                <w:sz w:val="20"/>
                <w:szCs w:val="20"/>
              </w:rPr>
              <w:t>Estudio del Estado del Arte</w:t>
            </w:r>
          </w:p>
        </w:tc>
        <w:tc>
          <w:tcPr>
            <w:tcW w:w="0" w:type="auto"/>
            <w:hideMark/>
          </w:tcPr>
          <w:p w14:paraId="0FD73C1B" w14:textId="77777777" w:rsidR="00DA0C01" w:rsidRPr="00DA0C01" w:rsidRDefault="00DA0C01" w:rsidP="00DA0C01">
            <w:pPr>
              <w:cnfStyle w:val="100000000000" w:firstRow="1" w:lastRow="0" w:firstColumn="0" w:lastColumn="0" w:oddVBand="0" w:evenVBand="0" w:oddHBand="0" w:evenHBand="0" w:firstRowFirstColumn="0" w:firstRowLastColumn="0" w:lastRowFirstColumn="0" w:lastRowLastColumn="0"/>
              <w:rPr>
                <w:rFonts w:cs="Arial"/>
                <w:b w:val="0"/>
                <w:bCs w:val="0"/>
                <w:i/>
                <w:iCs/>
                <w:sz w:val="20"/>
                <w:szCs w:val="20"/>
              </w:rPr>
            </w:pPr>
            <w:r w:rsidRPr="00DA0C01">
              <w:rPr>
                <w:rStyle w:val="Strong"/>
                <w:rFonts w:cs="Arial"/>
                <w:sz w:val="20"/>
                <w:szCs w:val="20"/>
              </w:rPr>
              <w:t>Reporte de la literatura</w:t>
            </w:r>
          </w:p>
        </w:tc>
        <w:tc>
          <w:tcPr>
            <w:tcW w:w="0" w:type="auto"/>
            <w:hideMark/>
          </w:tcPr>
          <w:p w14:paraId="4F298969" w14:textId="77777777" w:rsidR="00DA0C01" w:rsidRPr="00DA0C01" w:rsidRDefault="00DA0C01" w:rsidP="00DA0C01">
            <w:pPr>
              <w:cnfStyle w:val="100000000000" w:firstRow="1" w:lastRow="0" w:firstColumn="0" w:lastColumn="0" w:oddVBand="0" w:evenVBand="0" w:oddHBand="0" w:evenHBand="0" w:firstRowFirstColumn="0" w:firstRowLastColumn="0" w:lastRowFirstColumn="0" w:lastRowLastColumn="0"/>
              <w:rPr>
                <w:rFonts w:cs="Arial"/>
                <w:b w:val="0"/>
                <w:bCs w:val="0"/>
                <w:i/>
                <w:iCs/>
                <w:sz w:val="20"/>
                <w:szCs w:val="20"/>
              </w:rPr>
            </w:pPr>
            <w:r w:rsidRPr="00DA0C01">
              <w:rPr>
                <w:rStyle w:val="Strong"/>
                <w:rFonts w:cs="Arial"/>
                <w:sz w:val="20"/>
                <w:szCs w:val="20"/>
              </w:rPr>
              <w:t>Comportamiento hallado en la tesis</w:t>
            </w:r>
          </w:p>
        </w:tc>
        <w:tc>
          <w:tcPr>
            <w:tcW w:w="0" w:type="auto"/>
            <w:hideMark/>
          </w:tcPr>
          <w:p w14:paraId="0789646E" w14:textId="77777777" w:rsidR="00DA0C01" w:rsidRPr="00DA0C01" w:rsidRDefault="00DA0C01" w:rsidP="00DA0C01">
            <w:pPr>
              <w:cnfStyle w:val="100000000000" w:firstRow="1" w:lastRow="0" w:firstColumn="0" w:lastColumn="0" w:oddVBand="0" w:evenVBand="0" w:oddHBand="0" w:evenHBand="0" w:firstRowFirstColumn="0" w:firstRowLastColumn="0" w:lastRowFirstColumn="0" w:lastRowLastColumn="0"/>
              <w:rPr>
                <w:rFonts w:cs="Arial"/>
                <w:b w:val="0"/>
                <w:bCs w:val="0"/>
                <w:i/>
                <w:iCs/>
                <w:sz w:val="20"/>
                <w:szCs w:val="20"/>
              </w:rPr>
            </w:pPr>
            <w:r w:rsidRPr="00DA0C01">
              <w:rPr>
                <w:rStyle w:val="Strong"/>
                <w:rFonts w:cs="Arial"/>
                <w:sz w:val="20"/>
                <w:szCs w:val="20"/>
              </w:rPr>
              <w:t>Análisis crítico y causa</w:t>
            </w:r>
          </w:p>
        </w:tc>
      </w:tr>
      <w:tr w:rsidR="00DA0C01" w:rsidRPr="00DA0C01" w14:paraId="2B4C3E51" w14:textId="77777777" w:rsidTr="00DA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526F5" w14:textId="7AB21601" w:rsidR="00DA0C01" w:rsidRPr="00DA0C01" w:rsidRDefault="00DA0C01" w:rsidP="00DA0C01">
            <w:pPr>
              <w:pStyle w:val="NormalWeb"/>
              <w:spacing w:before="0" w:beforeAutospacing="0" w:after="0" w:afterAutospacing="0"/>
              <w:rPr>
                <w:rFonts w:cs="Arial"/>
                <w:i/>
                <w:iCs/>
                <w:sz w:val="20"/>
                <w:szCs w:val="20"/>
              </w:rPr>
            </w:pPr>
            <w:r w:rsidRPr="00DA0C01">
              <w:rPr>
                <w:rFonts w:cs="Arial"/>
                <w:sz w:val="20"/>
                <w:szCs w:val="20"/>
              </w:rPr>
              <w:t xml:space="preserve">Kubahoniyesu y Kabano (2024) </w:t>
            </w:r>
            <w:sdt>
              <w:sdtPr>
                <w:rPr>
                  <w:rFonts w:cs="Arial"/>
                  <w:sz w:val="20"/>
                  <w:szCs w:val="20"/>
                </w:rPr>
                <w:tag w:val="MENDELEY_CITATION_v3_eyJjaXRhdGlvbklEIjoiTUVOREVMRVlfQ0lUQVRJT05fMDI4OWYyNWItNzk2Ni00M2JkLWE4NTEtNTQ4NTA0NmI2Y2Ew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508133326"/>
                <w:placeholder>
                  <w:docPart w:val="1948EF05DC8E4DAAA0AE32573DD55A3D"/>
                </w:placeholder>
              </w:sdtPr>
              <w:sdtContent>
                <w:r w:rsidR="00B27A0F" w:rsidRPr="00B27A0F">
                  <w:rPr>
                    <w:rFonts w:cs="Arial"/>
                    <w:color w:val="000000"/>
                    <w:sz w:val="20"/>
                    <w:szCs w:val="20"/>
                  </w:rPr>
                  <w:t>[</w:t>
                </w:r>
                <w:r w:rsidR="006E4446" w:rsidRPr="006E4446">
                  <w:rPr>
                    <w:rFonts w:cs="Arial"/>
                    <w:color w:val="000000"/>
                    <w:sz w:val="20"/>
                    <w:szCs w:val="20"/>
                  </w:rPr>
                  <w:t>17</w:t>
                </w:r>
                <w:r w:rsidR="00B27A0F" w:rsidRPr="00B27A0F">
                  <w:rPr>
                    <w:rFonts w:cs="Arial"/>
                    <w:color w:val="000000"/>
                    <w:sz w:val="20"/>
                    <w:szCs w:val="20"/>
                  </w:rPr>
                  <w:t>]</w:t>
                </w:r>
              </w:sdtContent>
            </w:sdt>
            <w:r w:rsidR="00B27A0F">
              <w:rPr>
                <w:rFonts w:cs="Arial"/>
                <w:sz w:val="20"/>
                <w:szCs w:val="20"/>
              </w:rPr>
              <w:t xml:space="preserve"> </w:t>
            </w:r>
          </w:p>
        </w:tc>
        <w:tc>
          <w:tcPr>
            <w:tcW w:w="0" w:type="auto"/>
            <w:hideMark/>
          </w:tcPr>
          <w:p w14:paraId="38345C12" w14:textId="77777777" w:rsidR="00DA0C01" w:rsidRPr="00DA0C01" w:rsidRDefault="00DA0C01" w:rsidP="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Presentan el balanceo sintético como una mejora incondicional que elevó la sensibilidad diagnóstica al 97%. </w:t>
            </w:r>
          </w:p>
        </w:tc>
        <w:tc>
          <w:tcPr>
            <w:tcW w:w="0" w:type="auto"/>
            <w:hideMark/>
          </w:tcPr>
          <w:p w14:paraId="4BBCFAED" w14:textId="77777777" w:rsidR="00DA0C01" w:rsidRPr="00DA0C01" w:rsidRDefault="00DA0C01" w:rsidP="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Incremento drástico de Sensibilidad (Recall de 8.0% a 62.3%) y F1-Score (0.15 a 0.22 en Random Forest). </w:t>
            </w:r>
          </w:p>
        </w:tc>
        <w:tc>
          <w:tcPr>
            <w:tcW w:w="0" w:type="auto"/>
            <w:hideMark/>
          </w:tcPr>
          <w:p w14:paraId="2BF32E84" w14:textId="77777777" w:rsidR="00DA0C01" w:rsidRPr="00DA0C01" w:rsidRDefault="00DA0C01" w:rsidP="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b/>
                <w:bCs/>
                <w:sz w:val="20"/>
                <w:szCs w:val="20"/>
              </w:rPr>
              <w:t>Coincidencia:</w:t>
            </w:r>
            <w:r w:rsidRPr="00DA0C01">
              <w:rPr>
                <w:rFonts w:cs="Arial"/>
                <w:sz w:val="20"/>
                <w:szCs w:val="20"/>
              </w:rPr>
              <w:t xml:space="preserve"> Se valida empíricamente que SMOTE-NC erradica el sesgo algorítmico hacia la clase mayoritaria (partos a término). </w:t>
            </w:r>
          </w:p>
        </w:tc>
      </w:tr>
      <w:tr w:rsidR="00DA0C01" w:rsidRPr="00DA0C01" w14:paraId="12AB73C0" w14:textId="77777777" w:rsidTr="00DA0C01">
        <w:tc>
          <w:tcPr>
            <w:cnfStyle w:val="001000000000" w:firstRow="0" w:lastRow="0" w:firstColumn="1" w:lastColumn="0" w:oddVBand="0" w:evenVBand="0" w:oddHBand="0" w:evenHBand="0" w:firstRowFirstColumn="0" w:firstRowLastColumn="0" w:lastRowFirstColumn="0" w:lastRowLastColumn="0"/>
            <w:tcW w:w="0" w:type="auto"/>
            <w:hideMark/>
          </w:tcPr>
          <w:p w14:paraId="26FF8464" w14:textId="0C66024C" w:rsidR="00DA0C01" w:rsidRPr="00DA0C01" w:rsidRDefault="00DA0C01">
            <w:pPr>
              <w:pStyle w:val="NormalWeb"/>
              <w:spacing w:before="0" w:beforeAutospacing="0" w:after="0" w:afterAutospacing="0"/>
              <w:rPr>
                <w:rFonts w:cs="Arial"/>
                <w:i/>
                <w:iCs/>
                <w:sz w:val="20"/>
                <w:szCs w:val="20"/>
              </w:rPr>
            </w:pPr>
            <w:r w:rsidRPr="00DA0C01">
              <w:rPr>
                <w:rFonts w:cs="Arial"/>
                <w:sz w:val="20"/>
                <w:szCs w:val="20"/>
              </w:rPr>
              <w:t xml:space="preserve">Rahman et al. (2024) </w:t>
            </w:r>
            <w:sdt>
              <w:sdtPr>
                <w:rPr>
                  <w:rFonts w:cs="Arial"/>
                  <w:sz w:val="20"/>
                  <w:szCs w:val="20"/>
                </w:rPr>
                <w:tag w:val="MENDELEY_CITATION_v3_eyJjaXRhdGlvbklEIjoiTUVOREVMRVlfQ0lUQVRJT05fYzJhZGFmMjctODZhMy00MjliLWIxZTktZDhiMzA2NjIxY2Ni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469818351"/>
                <w:placeholder>
                  <w:docPart w:val="C4A7BC2CE03B4E7C81CFEBC00F6912FB"/>
                </w:placeholder>
              </w:sdtPr>
              <w:sdtContent>
                <w:r w:rsidR="00DC5BE3" w:rsidRPr="00DC5BE3">
                  <w:rPr>
                    <w:rFonts w:cs="Arial"/>
                    <w:color w:val="000000"/>
                    <w:sz w:val="20"/>
                    <w:szCs w:val="20"/>
                  </w:rPr>
                  <w:t>[4]</w:t>
                </w:r>
              </w:sdtContent>
            </w:sdt>
            <w:r w:rsidR="00D778CB">
              <w:rPr>
                <w:rFonts w:cs="Arial"/>
                <w:sz w:val="20"/>
                <w:szCs w:val="20"/>
              </w:rPr>
              <w:t xml:space="preserve"> </w:t>
            </w:r>
            <w:r w:rsidRPr="00DA0C01">
              <w:rPr>
                <w:rFonts w:cs="Arial"/>
                <w:sz w:val="20"/>
                <w:szCs w:val="20"/>
              </w:rPr>
              <w:t xml:space="preserve"> / Tesfa et al. (2024) </w:t>
            </w:r>
            <w:sdt>
              <w:sdtPr>
                <w:rPr>
                  <w:rFonts w:cs="Arial"/>
                  <w:sz w:val="20"/>
                  <w:szCs w:val="20"/>
                </w:rPr>
                <w:tag w:val="MENDELEY_CITATION_v3_eyJjaXRhdGlvbklEIjoiTUVOREVMRVlfQ0lUQVRJT05fYzAyNzM2NzEtYmIxZi00N2U0LThiOWYtY2FkMDg3Njg5YzEy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45544794"/>
                <w:placeholder>
                  <w:docPart w:val="C4A7BC2CE03B4E7C81CFEBC00F6912FB"/>
                </w:placeholder>
              </w:sdtPr>
              <w:sdtContent>
                <w:r w:rsidR="00DC5BE3" w:rsidRPr="00DC5BE3">
                  <w:rPr>
                    <w:rFonts w:cs="Arial"/>
                    <w:color w:val="000000"/>
                    <w:sz w:val="20"/>
                    <w:szCs w:val="20"/>
                  </w:rPr>
                  <w:t>[7]</w:t>
                </w:r>
              </w:sdtContent>
            </w:sdt>
            <w:r w:rsidR="005663CA">
              <w:rPr>
                <w:rFonts w:cs="Arial"/>
                <w:sz w:val="20"/>
                <w:szCs w:val="20"/>
              </w:rPr>
              <w:t xml:space="preserve"> </w:t>
            </w:r>
          </w:p>
        </w:tc>
        <w:tc>
          <w:tcPr>
            <w:tcW w:w="0" w:type="auto"/>
            <w:hideMark/>
          </w:tcPr>
          <w:p w14:paraId="3386B770" w14:textId="77777777" w:rsidR="00DA0C01" w:rsidRPr="00DA0C01" w:rsidRDefault="00DA0C01">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Reportan métricas balanceadas altas (AUC &gt; 0.90) sin documentar caídas en métricas de discriminación global. </w:t>
            </w:r>
          </w:p>
        </w:tc>
        <w:tc>
          <w:tcPr>
            <w:tcW w:w="0" w:type="auto"/>
            <w:hideMark/>
          </w:tcPr>
          <w:p w14:paraId="523805A0" w14:textId="77777777" w:rsidR="00DA0C01" w:rsidRPr="00DA0C01" w:rsidRDefault="00DA0C01">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Deterioro consistente del PR-AUC en los 5 modelos (de 0.244 a 0.236) y leve descenso del AUROC en árboles (0.678 a 0.657). </w:t>
            </w:r>
          </w:p>
        </w:tc>
        <w:tc>
          <w:tcPr>
            <w:tcW w:w="0" w:type="auto"/>
            <w:hideMark/>
          </w:tcPr>
          <w:p w14:paraId="4A3C9EF8" w14:textId="77777777" w:rsidR="00DA0C01" w:rsidRPr="00DA0C01" w:rsidRDefault="00DA0C01">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b/>
                <w:bCs/>
                <w:sz w:val="20"/>
                <w:szCs w:val="20"/>
              </w:rPr>
              <w:t>Diferencia / Aporte propio:</w:t>
            </w:r>
            <w:r w:rsidRPr="00DA0C01">
              <w:rPr>
                <w:rFonts w:cs="Arial"/>
                <w:sz w:val="20"/>
                <w:szCs w:val="20"/>
              </w:rPr>
              <w:t xml:space="preserve"> La interpolación sintética en espacios multidimensionales densos genera ruido en las fronteras de decisión difusas, beneficiando el umbral operativo a costa de la discriminación global. </w:t>
            </w:r>
          </w:p>
        </w:tc>
      </w:tr>
    </w:tbl>
    <w:p w14:paraId="79DBD270" w14:textId="5420F4E0" w:rsidR="00DA0C01" w:rsidRDefault="001574ED" w:rsidP="001574ED">
      <w:pPr>
        <w:pStyle w:val="TablaNumeracion"/>
      </w:pPr>
      <w:bookmarkStart w:id="274" w:name="_Toc241686913"/>
      <w:bookmarkStart w:id="275" w:name="_Toc242132960"/>
      <w:r>
        <w:t>Tabla 25: Contraste sobre el balanceo de clases (SMOTE-NC)</w:t>
      </w:r>
      <w:bookmarkEnd w:id="274"/>
      <w:bookmarkEnd w:id="275"/>
    </w:p>
    <w:p w14:paraId="268A4CF3" w14:textId="05DC920E" w:rsidR="00DA0C01" w:rsidRPr="00DA0C01" w:rsidRDefault="00DA0C01" w:rsidP="050A7DC0">
      <w:pPr>
        <w:spacing w:after="0"/>
        <w:rPr>
          <w:rFonts w:cs="Arial"/>
          <w:lang w:val="es-ES"/>
        </w:rPr>
      </w:pPr>
      <w:r w:rsidRPr="050A7DC0">
        <w:rPr>
          <w:rFonts w:cs="Arial"/>
          <w:b/>
          <w:bCs/>
          <w:lang w:val="es-ES"/>
        </w:rPr>
        <w:t>Hallazgo:</w:t>
      </w:r>
      <w:r w:rsidRPr="050A7DC0">
        <w:rPr>
          <w:rFonts w:cs="Arial"/>
          <w:lang w:val="es-ES"/>
        </w:rPr>
        <w:t xml:space="preserve"> El mayor volumen de datos concentró a las mujeres sin pérdida gestacional, por lo que el proceso de balanceo de datos para equilibrar la muestra promovió el porcentaje de Recall de 8% a 62,3%. Un riesgo mayor de discriminación global, pero con mayor alcance de análisis.</w:t>
      </w:r>
    </w:p>
    <w:p w14:paraId="1733250A" w14:textId="0AA05C0B" w:rsidR="00DA0C01" w:rsidRDefault="00DA0C01" w:rsidP="00DA0C01">
      <w:pPr>
        <w:pStyle w:val="Heading2"/>
      </w:pPr>
      <w:bookmarkStart w:id="276" w:name="_Toc242132825"/>
      <w:bookmarkStart w:id="277" w:name="_Toc242132898"/>
      <w:r w:rsidRPr="050A7DC0">
        <w:rPr>
          <w:lang w:val="es-ES"/>
        </w:rPr>
        <w:t>Contraste sobre rendimiento y Benchmark de modelos</w:t>
      </w:r>
      <w:bookmarkEnd w:id="276"/>
      <w:bookmarkEnd w:id="277"/>
    </w:p>
    <w:tbl>
      <w:tblPr>
        <w:tblStyle w:val="PlainTable1"/>
        <w:tblW w:w="0" w:type="auto"/>
        <w:tblLook w:val="04A0" w:firstRow="1" w:lastRow="0" w:firstColumn="1" w:lastColumn="0" w:noHBand="0" w:noVBand="1"/>
      </w:tblPr>
      <w:tblGrid>
        <w:gridCol w:w="1657"/>
        <w:gridCol w:w="1314"/>
        <w:gridCol w:w="1236"/>
        <w:gridCol w:w="1977"/>
        <w:gridCol w:w="2310"/>
      </w:tblGrid>
      <w:tr w:rsidR="00DA0C01" w:rsidRPr="00DA0C01" w14:paraId="2E4E42CA" w14:textId="77777777" w:rsidTr="00DA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240D5" w14:textId="77777777" w:rsidR="00DA0C01" w:rsidRPr="00DA0C01" w:rsidRDefault="00DA0C01">
            <w:pPr>
              <w:rPr>
                <w:rFonts w:cs="Arial"/>
                <w:b w:val="0"/>
                <w:bCs w:val="0"/>
                <w:i/>
                <w:iCs/>
                <w:sz w:val="20"/>
                <w:szCs w:val="20"/>
              </w:rPr>
            </w:pPr>
            <w:r w:rsidRPr="00DA0C01">
              <w:rPr>
                <w:rStyle w:val="Strong"/>
                <w:rFonts w:cs="Arial"/>
                <w:sz w:val="20"/>
                <w:szCs w:val="20"/>
              </w:rPr>
              <w:t>Autor</w:t>
            </w:r>
          </w:p>
        </w:tc>
        <w:tc>
          <w:tcPr>
            <w:tcW w:w="0" w:type="auto"/>
            <w:hideMark/>
          </w:tcPr>
          <w:p w14:paraId="4C5E134E" w14:textId="77777777" w:rsidR="00DA0C01" w:rsidRPr="00DA0C01" w:rsidRDefault="00DA0C01">
            <w:pPr>
              <w:cnfStyle w:val="100000000000" w:firstRow="1" w:lastRow="0" w:firstColumn="0" w:lastColumn="0" w:oddVBand="0" w:evenVBand="0" w:oddHBand="0" w:evenHBand="0" w:firstRowFirstColumn="0" w:firstRowLastColumn="0" w:lastRowFirstColumn="0" w:lastRowLastColumn="0"/>
              <w:rPr>
                <w:rFonts w:cs="Arial"/>
                <w:b w:val="0"/>
                <w:bCs w:val="0"/>
                <w:i/>
                <w:iCs/>
                <w:sz w:val="20"/>
                <w:szCs w:val="20"/>
              </w:rPr>
            </w:pPr>
            <w:r w:rsidRPr="00DA0C01">
              <w:rPr>
                <w:rStyle w:val="Strong"/>
                <w:rFonts w:cs="Arial"/>
                <w:sz w:val="20"/>
                <w:szCs w:val="20"/>
              </w:rPr>
              <w:t>Modelos evaluados</w:t>
            </w:r>
          </w:p>
        </w:tc>
        <w:tc>
          <w:tcPr>
            <w:tcW w:w="0" w:type="auto"/>
            <w:hideMark/>
          </w:tcPr>
          <w:p w14:paraId="50176EB4" w14:textId="77777777" w:rsidR="00DA0C01" w:rsidRPr="00DA0C01" w:rsidRDefault="00DA0C01">
            <w:pPr>
              <w:cnfStyle w:val="100000000000" w:firstRow="1" w:lastRow="0" w:firstColumn="0" w:lastColumn="0" w:oddVBand="0" w:evenVBand="0" w:oddHBand="0" w:evenHBand="0" w:firstRowFirstColumn="0" w:firstRowLastColumn="0" w:lastRowFirstColumn="0" w:lastRowLastColumn="0"/>
              <w:rPr>
                <w:rFonts w:cs="Arial"/>
                <w:b w:val="0"/>
                <w:bCs w:val="0"/>
                <w:i/>
                <w:iCs/>
                <w:sz w:val="20"/>
                <w:szCs w:val="20"/>
              </w:rPr>
            </w:pPr>
            <w:r w:rsidRPr="00DA0C01">
              <w:rPr>
                <w:rStyle w:val="Strong"/>
                <w:rFonts w:cs="Arial"/>
                <w:sz w:val="20"/>
                <w:szCs w:val="20"/>
              </w:rPr>
              <w:t>Métricas reportadas</w:t>
            </w:r>
          </w:p>
        </w:tc>
        <w:tc>
          <w:tcPr>
            <w:tcW w:w="0" w:type="auto"/>
            <w:hideMark/>
          </w:tcPr>
          <w:p w14:paraId="2DFEC14A" w14:textId="77777777" w:rsidR="00DA0C01" w:rsidRPr="00DA0C01" w:rsidRDefault="00DA0C01">
            <w:pPr>
              <w:cnfStyle w:val="100000000000" w:firstRow="1" w:lastRow="0" w:firstColumn="0" w:lastColumn="0" w:oddVBand="0" w:evenVBand="0" w:oddHBand="0" w:evenHBand="0" w:firstRowFirstColumn="0" w:firstRowLastColumn="0" w:lastRowFirstColumn="0" w:lastRowLastColumn="0"/>
              <w:rPr>
                <w:rFonts w:cs="Arial"/>
                <w:b w:val="0"/>
                <w:bCs w:val="0"/>
                <w:i/>
                <w:iCs/>
                <w:sz w:val="20"/>
                <w:szCs w:val="20"/>
              </w:rPr>
            </w:pPr>
            <w:r w:rsidRPr="00DA0C01">
              <w:rPr>
                <w:rStyle w:val="Strong"/>
                <w:rFonts w:cs="Arial"/>
                <w:sz w:val="20"/>
                <w:szCs w:val="20"/>
              </w:rPr>
              <w:t>Desempeño en esta investigación</w:t>
            </w:r>
          </w:p>
        </w:tc>
        <w:tc>
          <w:tcPr>
            <w:tcW w:w="0" w:type="auto"/>
            <w:hideMark/>
          </w:tcPr>
          <w:p w14:paraId="2149FBD1" w14:textId="77777777" w:rsidR="00DA0C01" w:rsidRPr="00DA0C01" w:rsidRDefault="00DA0C01">
            <w:pPr>
              <w:cnfStyle w:val="100000000000" w:firstRow="1" w:lastRow="0" w:firstColumn="0" w:lastColumn="0" w:oddVBand="0" w:evenVBand="0" w:oddHBand="0" w:evenHBand="0" w:firstRowFirstColumn="0" w:firstRowLastColumn="0" w:lastRowFirstColumn="0" w:lastRowLastColumn="0"/>
              <w:rPr>
                <w:rFonts w:cs="Arial"/>
                <w:b w:val="0"/>
                <w:bCs w:val="0"/>
                <w:i/>
                <w:iCs/>
                <w:sz w:val="20"/>
                <w:szCs w:val="20"/>
              </w:rPr>
            </w:pPr>
            <w:r w:rsidRPr="00DA0C01">
              <w:rPr>
                <w:rStyle w:val="Strong"/>
                <w:rFonts w:cs="Arial"/>
                <w:sz w:val="20"/>
                <w:szCs w:val="20"/>
              </w:rPr>
              <w:t>Discrepancias y causas contextuales</w:t>
            </w:r>
          </w:p>
        </w:tc>
      </w:tr>
      <w:tr w:rsidR="00DA0C01" w:rsidRPr="00DA0C01" w14:paraId="591CF3F5" w14:textId="77777777" w:rsidTr="00DA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50C43" w14:textId="18114EB9" w:rsidR="00DA0C01" w:rsidRPr="00DA0C01" w:rsidRDefault="00DA0C01">
            <w:pPr>
              <w:pStyle w:val="NormalWeb"/>
              <w:spacing w:before="0" w:beforeAutospacing="0" w:after="0" w:afterAutospacing="0"/>
              <w:rPr>
                <w:rFonts w:cs="Arial"/>
                <w:i/>
                <w:iCs/>
                <w:sz w:val="20"/>
                <w:szCs w:val="20"/>
              </w:rPr>
            </w:pPr>
            <w:r w:rsidRPr="00DA0C01">
              <w:rPr>
                <w:rFonts w:cs="Arial"/>
                <w:sz w:val="20"/>
                <w:szCs w:val="20"/>
              </w:rPr>
              <w:t xml:space="preserve">Mendoza Canales (2023) </w:t>
            </w:r>
            <w:sdt>
              <w:sdtPr>
                <w:rPr>
                  <w:rFonts w:cs="Arial"/>
                  <w:sz w:val="20"/>
                  <w:szCs w:val="20"/>
                </w:rPr>
                <w:tag w:val="MENDELEY_CITATION_v3_eyJjaXRhdGlvbklEIjoiTUVOREVMRVlfQ0lUQVRJT05fMzA0OWQ1MWEtY2M0Mi00ZTVkLWIxMjAtNDNiZmU3ZTI5ODMw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209985574"/>
                <w:placeholder>
                  <w:docPart w:val="C4A7BC2CE03B4E7C81CFEBC00F6912FB"/>
                </w:placeholder>
              </w:sdtPr>
              <w:sdtContent>
                <w:r w:rsidR="00DC5BE3" w:rsidRPr="00DC5BE3">
                  <w:rPr>
                    <w:rFonts w:cs="Arial"/>
                    <w:color w:val="000000"/>
                    <w:sz w:val="20"/>
                    <w:szCs w:val="20"/>
                  </w:rPr>
                  <w:t>[8]</w:t>
                </w:r>
              </w:sdtContent>
            </w:sdt>
            <w:r w:rsidR="00F73144">
              <w:rPr>
                <w:rFonts w:cs="Arial"/>
                <w:sz w:val="20"/>
                <w:szCs w:val="20"/>
              </w:rPr>
              <w:t xml:space="preserve"> </w:t>
            </w:r>
          </w:p>
        </w:tc>
        <w:tc>
          <w:tcPr>
            <w:tcW w:w="0" w:type="auto"/>
            <w:hideMark/>
          </w:tcPr>
          <w:p w14:paraId="3E9427C1" w14:textId="77777777" w:rsidR="00DA0C01" w:rsidRPr="00DA0C01" w:rsidRDefault="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Redes Neuronales (MLP). </w:t>
            </w:r>
          </w:p>
        </w:tc>
        <w:tc>
          <w:tcPr>
            <w:tcW w:w="0" w:type="auto"/>
            <w:hideMark/>
          </w:tcPr>
          <w:p w14:paraId="54C5E08B" w14:textId="77777777" w:rsidR="00DA0C01" w:rsidRPr="00DA0C01" w:rsidRDefault="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Accuracy: 98.57%. </w:t>
            </w:r>
          </w:p>
        </w:tc>
        <w:tc>
          <w:tcPr>
            <w:tcW w:w="0" w:type="auto"/>
            <w:hideMark/>
          </w:tcPr>
          <w:p w14:paraId="46440EA3" w14:textId="77777777" w:rsidR="00DA0C01" w:rsidRPr="00DA0C01" w:rsidRDefault="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Gradient Boosting: F1=0.2114, AUROC=0.6499. </w:t>
            </w:r>
          </w:p>
        </w:tc>
        <w:tc>
          <w:tcPr>
            <w:tcW w:w="0" w:type="auto"/>
            <w:hideMark/>
          </w:tcPr>
          <w:p w14:paraId="3BF24A66" w14:textId="77777777" w:rsidR="00DA0C01" w:rsidRPr="00DA0C01" w:rsidRDefault="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Mendoza utilizó una muestra clínica reducida y controlada (100 casos). En encuestas poblacionales masivas desbalanceadas como las ENDES, una precisión del 98% es un artefacto de sobreajuste o sesgo de clase mayoritaria. </w:t>
            </w:r>
          </w:p>
        </w:tc>
      </w:tr>
      <w:tr w:rsidR="00DA0C01" w:rsidRPr="00DA0C01" w14:paraId="2ED6C37C" w14:textId="77777777" w:rsidTr="00DA0C01">
        <w:tc>
          <w:tcPr>
            <w:cnfStyle w:val="001000000000" w:firstRow="0" w:lastRow="0" w:firstColumn="1" w:lastColumn="0" w:oddVBand="0" w:evenVBand="0" w:oddHBand="0" w:evenHBand="0" w:firstRowFirstColumn="0" w:firstRowLastColumn="0" w:lastRowFirstColumn="0" w:lastRowLastColumn="0"/>
            <w:tcW w:w="0" w:type="auto"/>
            <w:hideMark/>
          </w:tcPr>
          <w:p w14:paraId="46C7F417" w14:textId="30A5B3B3" w:rsidR="00DA0C01" w:rsidRPr="00DA0C01" w:rsidRDefault="00DA0C01">
            <w:pPr>
              <w:pStyle w:val="NormalWeb"/>
              <w:spacing w:before="0" w:beforeAutospacing="0" w:after="0" w:afterAutospacing="0"/>
              <w:rPr>
                <w:rFonts w:cs="Arial"/>
                <w:i/>
                <w:iCs/>
                <w:sz w:val="20"/>
                <w:szCs w:val="20"/>
              </w:rPr>
            </w:pPr>
            <w:r w:rsidRPr="00DA0C01">
              <w:rPr>
                <w:rFonts w:cs="Arial"/>
                <w:sz w:val="20"/>
                <w:szCs w:val="20"/>
              </w:rPr>
              <w:t xml:space="preserve">Kubahoniyesu y Kabano (2024) </w:t>
            </w:r>
            <w:sdt>
              <w:sdtPr>
                <w:rPr>
                  <w:rFonts w:cs="Arial"/>
                  <w:sz w:val="20"/>
                  <w:szCs w:val="20"/>
                </w:rPr>
                <w:tag w:val="MENDELEY_CITATION_v3_eyJjaXRhdGlvbklEIjoiTUVOREVMRVlfQ0lUQVRJT05fYTI2NWY5NTQtYWY2My00MjA0LWFjMGUtMTliN2M2NTIzODli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527170549"/>
                <w:placeholder>
                  <w:docPart w:val="12052710A8EF4AC1A94CDFE1A409C080"/>
                </w:placeholder>
              </w:sdtPr>
              <w:sdtContent>
                <w:r w:rsidR="00B27A0F" w:rsidRPr="00B27A0F">
                  <w:rPr>
                    <w:rFonts w:cs="Arial"/>
                    <w:color w:val="000000"/>
                    <w:sz w:val="20"/>
                    <w:szCs w:val="20"/>
                  </w:rPr>
                  <w:t>[</w:t>
                </w:r>
                <w:r w:rsidR="006E4446" w:rsidRPr="006E4446">
                  <w:rPr>
                    <w:rFonts w:cs="Arial"/>
                    <w:color w:val="000000"/>
                    <w:sz w:val="20"/>
                    <w:szCs w:val="20"/>
                  </w:rPr>
                  <w:t>17</w:t>
                </w:r>
                <w:r w:rsidR="00B27A0F" w:rsidRPr="00B27A0F">
                  <w:rPr>
                    <w:rFonts w:cs="Arial"/>
                    <w:color w:val="000000"/>
                    <w:sz w:val="20"/>
                    <w:szCs w:val="20"/>
                  </w:rPr>
                  <w:t>]</w:t>
                </w:r>
              </w:sdtContent>
            </w:sdt>
            <w:r w:rsidR="00B27A0F">
              <w:rPr>
                <w:rFonts w:cs="Arial"/>
                <w:sz w:val="20"/>
                <w:szCs w:val="20"/>
              </w:rPr>
              <w:t xml:space="preserve"> </w:t>
            </w:r>
          </w:p>
        </w:tc>
        <w:tc>
          <w:tcPr>
            <w:tcW w:w="0" w:type="auto"/>
            <w:hideMark/>
          </w:tcPr>
          <w:p w14:paraId="7FEBFA62" w14:textId="77777777" w:rsidR="00DA0C01" w:rsidRPr="00DA0C01" w:rsidRDefault="00DA0C01">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KNN. </w:t>
            </w:r>
          </w:p>
        </w:tc>
        <w:tc>
          <w:tcPr>
            <w:tcW w:w="0" w:type="auto"/>
            <w:hideMark/>
          </w:tcPr>
          <w:p w14:paraId="1AF16E40" w14:textId="77777777" w:rsidR="00DA0C01" w:rsidRPr="00DA0C01" w:rsidRDefault="00DA0C01">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AUROC: 0.842, Recall: 97%. </w:t>
            </w:r>
          </w:p>
        </w:tc>
        <w:tc>
          <w:tcPr>
            <w:tcW w:w="0" w:type="auto"/>
            <w:hideMark/>
          </w:tcPr>
          <w:p w14:paraId="3B1F4F6A" w14:textId="77777777" w:rsidR="00DA0C01" w:rsidRPr="00DA0C01" w:rsidRDefault="00DA0C01">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KNN: AUROC=0.6072, Recall=46.4%. </w:t>
            </w:r>
          </w:p>
        </w:tc>
        <w:tc>
          <w:tcPr>
            <w:tcW w:w="0" w:type="auto"/>
            <w:hideMark/>
          </w:tcPr>
          <w:p w14:paraId="3B3657E5" w14:textId="77777777" w:rsidR="00DA0C01" w:rsidRPr="00DA0C01" w:rsidRDefault="00DA0C01">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El estudio en Ruanda incorporó controles prenatales (ANC) vinculados directamente al embarazo analizado. En la ENDES peruana, la variable de controles (M14) no se consideró por falta de trazabilidad temporal directa con pérdidas tempranas. </w:t>
            </w:r>
          </w:p>
        </w:tc>
      </w:tr>
      <w:tr w:rsidR="00DA0C01" w:rsidRPr="00DA0C01" w14:paraId="6BB575A8" w14:textId="77777777" w:rsidTr="00DA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636FB" w14:textId="15FB8915" w:rsidR="00DA0C01" w:rsidRPr="00DA0C01" w:rsidRDefault="00DA0C01">
            <w:pPr>
              <w:pStyle w:val="NormalWeb"/>
              <w:spacing w:before="0" w:beforeAutospacing="0" w:after="0" w:afterAutospacing="0"/>
              <w:rPr>
                <w:rFonts w:cs="Arial"/>
                <w:i/>
                <w:iCs/>
                <w:sz w:val="20"/>
                <w:szCs w:val="20"/>
              </w:rPr>
            </w:pPr>
            <w:r w:rsidRPr="00DA0C01">
              <w:rPr>
                <w:rFonts w:cs="Arial"/>
                <w:sz w:val="20"/>
                <w:szCs w:val="20"/>
              </w:rPr>
              <w:t xml:space="preserve">Rahman et al. (2024) </w:t>
            </w:r>
            <w:sdt>
              <w:sdtPr>
                <w:rPr>
                  <w:rFonts w:cs="Arial"/>
                  <w:sz w:val="20"/>
                  <w:szCs w:val="20"/>
                </w:rPr>
                <w:tag w:val="MENDELEY_CITATION_v3_eyJjaXRhdGlvbklEIjoiTUVOREVMRVlfQ0lUQVRJT05fNWQyOWZiZjMtZjg0ZS00NjNkLTg1ODItN2EwMDAyMWViYTdk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776547866"/>
                <w:placeholder>
                  <w:docPart w:val="C4A7BC2CE03B4E7C81CFEBC00F6912FB"/>
                </w:placeholder>
              </w:sdtPr>
              <w:sdtContent>
                <w:r w:rsidR="00DC5BE3" w:rsidRPr="00DC5BE3">
                  <w:rPr>
                    <w:rFonts w:cs="Arial"/>
                    <w:color w:val="000000"/>
                    <w:sz w:val="20"/>
                    <w:szCs w:val="20"/>
                  </w:rPr>
                  <w:t>[4]</w:t>
                </w:r>
              </w:sdtContent>
            </w:sdt>
            <w:r w:rsidR="00D778CB">
              <w:rPr>
                <w:rFonts w:cs="Arial"/>
                <w:sz w:val="20"/>
                <w:szCs w:val="20"/>
              </w:rPr>
              <w:t xml:space="preserve"> </w:t>
            </w:r>
          </w:p>
        </w:tc>
        <w:tc>
          <w:tcPr>
            <w:tcW w:w="0" w:type="auto"/>
            <w:hideMark/>
          </w:tcPr>
          <w:p w14:paraId="6F47E0DF" w14:textId="77777777" w:rsidR="00DA0C01" w:rsidRPr="00DA0C01" w:rsidRDefault="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Enfoque Híbrido (RF, XGBoost, SVM). </w:t>
            </w:r>
          </w:p>
        </w:tc>
        <w:tc>
          <w:tcPr>
            <w:tcW w:w="0" w:type="auto"/>
            <w:hideMark/>
          </w:tcPr>
          <w:p w14:paraId="338AB2DD" w14:textId="77777777" w:rsidR="00DA0C01" w:rsidRPr="00DA0C01" w:rsidRDefault="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AUROC: 0.9197, Recall: 83.87%. </w:t>
            </w:r>
          </w:p>
        </w:tc>
        <w:tc>
          <w:tcPr>
            <w:tcW w:w="0" w:type="auto"/>
            <w:hideMark/>
          </w:tcPr>
          <w:p w14:paraId="6AFCA678" w14:textId="77777777" w:rsidR="00DA0C01" w:rsidRPr="00DA0C01" w:rsidRDefault="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Ensambles (GB, XGBoost, RF) superaron a tradicionales (SVM, KNN), pero con AUROC moderado (~0.65). </w:t>
            </w:r>
          </w:p>
        </w:tc>
        <w:tc>
          <w:tcPr>
            <w:tcW w:w="0" w:type="auto"/>
            <w:hideMark/>
          </w:tcPr>
          <w:p w14:paraId="798B2FCB" w14:textId="77777777" w:rsidR="00DA0C01" w:rsidRPr="00DA0C01" w:rsidRDefault="00DA0C01">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Diferencia de granularidad: BDHS (Bangladesh) cuenta con registros de historial obstétrico directo. La ENDES peruana no registra causales clínicas, infecciones gestacionales ni factores genéticos. </w:t>
            </w:r>
          </w:p>
        </w:tc>
      </w:tr>
    </w:tbl>
    <w:p w14:paraId="35C3F7FC" w14:textId="3495A8B9" w:rsidR="00DA0C01" w:rsidRDefault="001574ED" w:rsidP="001574ED">
      <w:pPr>
        <w:pStyle w:val="TablaNumeracion"/>
      </w:pPr>
      <w:bookmarkStart w:id="278" w:name="_Toc241686914"/>
      <w:bookmarkStart w:id="279" w:name="_Toc242132961"/>
      <w:r>
        <w:t>Tabla 26: Contraste de rendimiento entre modelos (Benchmark)</w:t>
      </w:r>
      <w:bookmarkEnd w:id="278"/>
      <w:bookmarkEnd w:id="279"/>
    </w:p>
    <w:p w14:paraId="1A4D9D7F" w14:textId="31E4E8CE" w:rsidR="00DA0C01" w:rsidRDefault="00DA0C01" w:rsidP="00DA0C01">
      <w:pPr>
        <w:spacing w:after="0"/>
      </w:pPr>
      <w:r w:rsidRPr="050A7DC0">
        <w:rPr>
          <w:b/>
          <w:bCs/>
          <w:lang w:val="es-ES"/>
        </w:rPr>
        <w:t>Hallazgo:</w:t>
      </w:r>
      <w:r w:rsidRPr="050A7DC0">
        <w:rPr>
          <w:lang w:val="es-ES"/>
        </w:rPr>
        <w:t xml:space="preserve"> El ganador fue Gradient Boosting, un modelo basado en árboles frente a otros parecidos y/o clásicos como KNN y SVM, pero por un margen muy pequeño.</w:t>
      </w:r>
    </w:p>
    <w:p w14:paraId="6F3BC1C1" w14:textId="77777777" w:rsidR="00DA0C01" w:rsidRDefault="00DA0C01" w:rsidP="00DA0C01"/>
    <w:p w14:paraId="2B63D264" w14:textId="41634D51" w:rsidR="00DA0C01" w:rsidRDefault="00DA0C01" w:rsidP="00DA0C01">
      <w:pPr>
        <w:pStyle w:val="Heading2"/>
      </w:pPr>
      <w:bookmarkStart w:id="280" w:name="_Toc242132826"/>
      <w:bookmarkStart w:id="281" w:name="_Toc242132899"/>
      <w:r w:rsidRPr="050A7DC0">
        <w:rPr>
          <w:lang w:val="es-ES"/>
        </w:rPr>
        <w:t>Contraste sobre la explicabilidad global y local (XAI)</w:t>
      </w:r>
      <w:bookmarkEnd w:id="280"/>
      <w:bookmarkEnd w:id="281"/>
    </w:p>
    <w:p w14:paraId="21F6C8F2" w14:textId="14012A14" w:rsidR="00DA0C01" w:rsidRPr="00DA0C01" w:rsidRDefault="00DA0C01" w:rsidP="00DA0C01">
      <w:pPr>
        <w:rPr>
          <w:rFonts w:cs="Arial"/>
          <w:b/>
          <w:bCs/>
        </w:rPr>
      </w:pPr>
      <w:r w:rsidRPr="00DA0C01">
        <w:rPr>
          <w:rFonts w:cs="Arial"/>
          <w:b/>
          <w:bCs/>
        </w:rPr>
        <w:t>Prevalencia dimensional (TREESHAP vs Estado del Arte)</w:t>
      </w:r>
    </w:p>
    <w:p w14:paraId="6FCF2430" w14:textId="6F47390F" w:rsidR="00DA0C01" w:rsidRPr="00DA0C01" w:rsidRDefault="00DA0C01" w:rsidP="000C3234">
      <w:pPr>
        <w:pStyle w:val="ListParagraph"/>
        <w:numPr>
          <w:ilvl w:val="0"/>
          <w:numId w:val="43"/>
        </w:numPr>
        <w:rPr>
          <w:rFonts w:cs="Arial"/>
          <w:lang w:val="es-ES"/>
        </w:rPr>
      </w:pPr>
      <w:r w:rsidRPr="050A7DC0">
        <w:rPr>
          <w:rFonts w:cs="Arial"/>
          <w:lang w:val="es-ES"/>
        </w:rPr>
        <w:t xml:space="preserve">Coincidencia con Ba et al. </w:t>
      </w:r>
      <w:sdt>
        <w:sdtPr>
          <w:rPr>
            <w:rFonts w:cs="Arial"/>
            <w:lang w:val="es-ES"/>
          </w:rPr>
          <w:tag w:val="MENDELEY_CITATION_v3_eyJjaXRhdGlvbklEIjoiTUVOREVMRVlfQ0lUQVRJT05fZWFjZjg4ZDgtNmRlZi00MjViLWEwNWItNGRkMmZlYzlmMDA0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2078501747"/>
          <w:placeholder>
            <w:docPart w:val="C4A7BC2CE03B4E7C81CFEBC00F6912FB"/>
          </w:placeholder>
        </w:sdtPr>
        <w:sdtContent>
          <w:r w:rsidR="00DC5BE3" w:rsidRPr="00DC5BE3">
            <w:rPr>
              <w:rFonts w:cs="Arial"/>
              <w:color w:val="000000"/>
              <w:lang w:val="es-ES"/>
            </w:rPr>
            <w:t>[3]</w:t>
          </w:r>
        </w:sdtContent>
      </w:sdt>
      <w:r w:rsidR="00EF7F4C">
        <w:rPr>
          <w:rFonts w:cs="Arial"/>
          <w:lang w:val="es-ES"/>
        </w:rPr>
        <w:t xml:space="preserve"> </w:t>
      </w:r>
      <w:r w:rsidRPr="050A7DC0">
        <w:rPr>
          <w:rFonts w:cs="Arial"/>
          <w:lang w:val="es-ES"/>
        </w:rPr>
        <w:t xml:space="preserve"> y Meléndez-Asipali et al. </w:t>
      </w:r>
      <w:sdt>
        <w:sdtPr>
          <w:rPr>
            <w:rFonts w:cs="Arial"/>
            <w:lang w:val="es-ES"/>
          </w:rPr>
          <w:tag w:val="MENDELEY_CITATION_v3_eyJjaXRhdGlvbklEIjoiTUVOREVMRVlfQ0lUQVRJT05fN2VjZGQwOGYtZTQ3MC00NzJlLWJlOTMtN2I2YzNmOWEyNmY1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564078061"/>
          <w:placeholder>
            <w:docPart w:val="C4A7BC2CE03B4E7C81CFEBC00F6912FB"/>
          </w:placeholder>
        </w:sdtPr>
        <w:sdtContent>
          <w:r w:rsidR="00DC5BE3" w:rsidRPr="00DC5BE3">
            <w:rPr>
              <w:rFonts w:cs="Arial"/>
              <w:color w:val="000000"/>
              <w:lang w:val="es-ES"/>
            </w:rPr>
            <w:t>[9]</w:t>
          </w:r>
        </w:sdtContent>
      </w:sdt>
      <w:r w:rsidR="00C60952">
        <w:rPr>
          <w:rFonts w:cs="Arial"/>
          <w:lang w:val="es-ES"/>
        </w:rPr>
        <w:t xml:space="preserve"> </w:t>
      </w:r>
      <w:r w:rsidRPr="050A7DC0">
        <w:rPr>
          <w:rFonts w:cs="Arial"/>
          <w:lang w:val="es-ES"/>
        </w:rPr>
        <w:t>: Las referencias identifican a las variables urbanas como la baja paridad, el nivel educativo y el estado civil como los determinantes más recurrentes en América Latina. En concordancia, TreeSHAP identificó que el 71.5% de la importancia predictiva provino de la dimensión sociodemográfica (liderada por V025 con 24.6% y V501 con 20.5%), frente al 28.5% de la dimensión de salud.</w:t>
      </w:r>
    </w:p>
    <w:p w14:paraId="2F414E55" w14:textId="5FB88428" w:rsidR="00217765" w:rsidRPr="000C3234" w:rsidRDefault="00121177" w:rsidP="000C3234">
      <w:pPr>
        <w:pStyle w:val="ListParagraph"/>
        <w:numPr>
          <w:ilvl w:val="0"/>
          <w:numId w:val="43"/>
        </w:numPr>
        <w:rPr>
          <w:rFonts w:cs="Arial"/>
          <w:lang w:val="es-ES"/>
        </w:rPr>
      </w:pPr>
      <w:r w:rsidRPr="000C3234">
        <w:rPr>
          <w:rFonts w:cs="Arial"/>
        </w:rPr>
        <w:t xml:space="preserve">Discrepancia entre Boruta y TreeSHAP: El algoritmo Boruta otorgó mayor </w:t>
      </w:r>
      <w:r w:rsidR="00D7724A" w:rsidRPr="000C3234">
        <w:rPr>
          <w:rFonts w:cs="Arial"/>
        </w:rPr>
        <w:t>importancia</w:t>
      </w:r>
      <w:r w:rsidRPr="000C3234">
        <w:rPr>
          <w:rFonts w:cs="Arial"/>
        </w:rPr>
        <w:t xml:space="preserve"> a la paridad (V201) y a la altitud del conglomerado (V040), en tanto que TreeSHAP asignó la máxima prioridad al área de residencia (V025) y al estado civil (V501). Tal como demuestran Strobl et al. </w:t>
      </w:r>
      <w:sdt>
        <w:sdtPr>
          <w:rPr>
            <w:rFonts w:cs="Arial"/>
          </w:rPr>
          <w:tag w:val="MENDELEY_CITATION_v3_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"/>
          <w:id w:val="1879054646"/>
          <w:placeholder>
            <w:docPart w:val="4F62A47A46C74A1698B531E4AAE8A120"/>
          </w:placeholder>
        </w:sdtPr>
        <w:sdtEndPr/>
        <w:sdtContent>
          <w:r w:rsidR="00272D45" w:rsidRPr="00272D45">
            <w:rPr>
              <w:rFonts w:cs="Arial"/>
              <w:color w:val="000000"/>
            </w:rPr>
            <w:t>[</w:t>
          </w:r>
          <w:r w:rsidR="006E4446" w:rsidRPr="006E4446">
            <w:rPr>
              <w:rFonts w:cs="Arial"/>
              <w:color w:val="000000"/>
            </w:rPr>
            <w:t>47</w:t>
          </w:r>
          <w:r w:rsidR="00751108" w:rsidRPr="00751108">
            <w:rPr>
              <w:rFonts w:cs="Arial"/>
              <w:color w:val="000000"/>
            </w:rPr>
            <w:t>]</w:t>
          </w:r>
        </w:sdtContent>
      </w:sdt>
      <w:r w:rsidRPr="000C3234">
        <w:rPr>
          <w:rFonts w:cs="Arial"/>
        </w:rPr>
        <w:t>, el criterio de reducción de impureza empleado internamente por Boruta exhibe un sesgo sistemático hacia predictores de mayor cardinalidad o varianza continua. Por el contrario, los valores Shapley estiman la contribución marginal neta de cada atributo considerando todas las coaliciones posibles dentro del ensamble final.</w:t>
      </w:r>
    </w:p>
    <w:p w14:paraId="06CA82AA" w14:textId="1E65299F" w:rsidR="00DA0C01" w:rsidRDefault="00DA0C01" w:rsidP="00DA0C01">
      <w:pPr>
        <w:rPr>
          <w:b/>
          <w:bCs/>
        </w:rPr>
      </w:pPr>
      <w:r>
        <w:rPr>
          <w:b/>
          <w:bCs/>
        </w:rPr>
        <w:t>Consistencia explicativa individual (LIME vs SHAP WATERFALL)</w:t>
      </w:r>
    </w:p>
    <w:p w14:paraId="22AEE546" w14:textId="718AA98B" w:rsidR="00344992" w:rsidRPr="00EE1527" w:rsidRDefault="00EE1527" w:rsidP="000C3234">
      <w:pPr>
        <w:pStyle w:val="ListParagraph"/>
        <w:numPr>
          <w:ilvl w:val="0"/>
          <w:numId w:val="44"/>
        </w:numPr>
      </w:pPr>
      <w:r w:rsidRPr="0B930D59">
        <w:rPr>
          <w:lang w:val="es-ES"/>
        </w:rPr>
        <w:t xml:space="preserve">Convergencia en perfiles extremos: Comprobamos que LIME y SHAP Waterfall concuerdan en la identificación y magnitud relativa de las variables determinantes en los perfiles de alto y bajo riesgo gestacional, </w:t>
      </w:r>
      <w:r w:rsidR="00CF4125" w:rsidRPr="0B930D59">
        <w:rPr>
          <w:lang w:val="es-ES"/>
        </w:rPr>
        <w:t>asegurando</w:t>
      </w:r>
      <w:r w:rsidRPr="0B930D59">
        <w:rPr>
          <w:lang w:val="es-ES"/>
        </w:rPr>
        <w:t xml:space="preserve"> la consistencia de la explicabilidad local.</w:t>
      </w:r>
    </w:p>
    <w:p w14:paraId="15E23D65" w14:textId="4686190C" w:rsidR="00DA0C01" w:rsidRPr="00AE5663" w:rsidRDefault="00AE5663" w:rsidP="000C3234">
      <w:pPr>
        <w:pStyle w:val="ListParagraph"/>
        <w:numPr>
          <w:ilvl w:val="0"/>
          <w:numId w:val="44"/>
        </w:numPr>
      </w:pPr>
      <w:r w:rsidRPr="00AE5663">
        <w:rPr>
          <w:rFonts w:cs="Arial"/>
        </w:rPr>
        <w:t xml:space="preserve">Análisis en zonas de incertidumbre algorítmica: En instancias fronterizas </w:t>
      </w:r>
      <w:r>
        <w:rPr>
          <w:rFonts w:cs="Arial"/>
        </w:rPr>
        <w:t>(</w:t>
      </w:r>
      <w:r w:rsidRPr="00AE5663">
        <w:rPr>
          <w:rStyle w:val="math-inline"/>
          <w:rFonts w:cs="Arial"/>
        </w:rPr>
        <w:t>probabilidad</w:t>
      </w:r>
      <w:r>
        <w:rPr>
          <w:rStyle w:val="math-inline"/>
          <w:rFonts w:cs="Arial"/>
        </w:rPr>
        <w:t xml:space="preserve"> </w:t>
      </w:r>
      <m:oMath>
        <m:r>
          <w:rPr>
            <w:rStyle w:val="math-inline"/>
            <w:rFonts w:ascii="Cambria Math" w:hAnsi="Cambria Math" w:cs="Arial"/>
          </w:rPr>
          <m:t>≈</m:t>
        </m:r>
      </m:oMath>
      <w:r w:rsidRPr="00AE5663">
        <w:rPr>
          <w:rStyle w:val="math-inline"/>
          <w:rFonts w:cs="Arial"/>
        </w:rPr>
        <w:t xml:space="preserve"> 0.5000</w:t>
      </w:r>
      <w:r w:rsidRPr="00AE5663">
        <w:rPr>
          <w:rFonts w:cs="Arial"/>
        </w:rPr>
        <w:t>), la descomposición local evidenció un equilibrio entre factores contrapuestos</w:t>
      </w:r>
      <w:r w:rsidR="0058708C">
        <w:rPr>
          <w:rFonts w:cs="Arial"/>
        </w:rPr>
        <w:t xml:space="preserve">. </w:t>
      </w:r>
      <w:r w:rsidRPr="00AE5663">
        <w:rPr>
          <w:rFonts w:cs="Arial"/>
        </w:rPr>
        <w:t xml:space="preserve">Este hallazgo aclara el origen de los falsos positivos en la frontera de decisión y respalda el uso del sistema como una herramienta de apoyo </w:t>
      </w:r>
      <w:r w:rsidR="0003545B">
        <w:rPr>
          <w:rFonts w:cs="Arial"/>
        </w:rPr>
        <w:t>como recurso académico o</w:t>
      </w:r>
      <w:r w:rsidR="00CF4125">
        <w:rPr>
          <w:rFonts w:cs="Arial"/>
        </w:rPr>
        <w:t xml:space="preserve"> de prevención en temas de salud</w:t>
      </w:r>
      <w:r w:rsidRPr="00AE5663">
        <w:rPr>
          <w:rFonts w:cs="Arial"/>
        </w:rPr>
        <w:t>, descartando su empleo como sustituto del diagnóstico médico</w:t>
      </w:r>
      <w:r w:rsidR="00B306D9" w:rsidRPr="00AE5663">
        <w:t>.</w:t>
      </w:r>
    </w:p>
    <w:p w14:paraId="7834939D" w14:textId="79EF2963" w:rsidR="00DA0C01" w:rsidRDefault="00DA0C01" w:rsidP="00DA0C01">
      <w:pPr>
        <w:pStyle w:val="Heading2"/>
      </w:pPr>
      <w:bookmarkStart w:id="282" w:name="_Toc242132827"/>
      <w:bookmarkStart w:id="283" w:name="_Toc242132900"/>
      <w:r>
        <w:t>Limitaciones contextuales y metodológicas frente al estado del arte</w:t>
      </w:r>
      <w:bookmarkEnd w:id="282"/>
      <w:bookmarkEnd w:id="283"/>
    </w:p>
    <w:p w14:paraId="74609FFB" w14:textId="73740FA0" w:rsidR="000C1A33" w:rsidRPr="000C1A33" w:rsidRDefault="000C1A33" w:rsidP="000C1A33">
      <w:pPr>
        <w:rPr>
          <w:lang w:val="es-PE"/>
        </w:rPr>
      </w:pPr>
      <w:r w:rsidRPr="000C1A33">
        <w:rPr>
          <w:lang w:val="es-PE"/>
        </w:rPr>
        <w:t>Para explicar por qué nuestras métricas difieren de los estudios internacionales que reportan AUROC mayores a 0.85, identificamos cinco razones ligadas a los datos de la ENDES peruana:</w:t>
      </w:r>
    </w:p>
    <w:p w14:paraId="39E653CC" w14:textId="39306F73" w:rsidR="000C1A33" w:rsidRPr="000C1A33" w:rsidRDefault="000C1A33" w:rsidP="000C1A33">
      <w:pPr>
        <w:numPr>
          <w:ilvl w:val="0"/>
          <w:numId w:val="45"/>
        </w:numPr>
        <w:rPr>
          <w:lang w:val="es-PE"/>
        </w:rPr>
      </w:pPr>
      <w:r w:rsidRPr="000C1A33">
        <w:rPr>
          <w:lang w:val="es-PE"/>
        </w:rPr>
        <w:t xml:space="preserve">Ausencia de diferenciación etiológica: A diferencia de los estudios clínicos, la ENDES no distingue entre abortos espontáneos e interrupciones inducidas </w:t>
      </w:r>
      <w:sdt>
        <w:sdtPr>
          <w:rPr>
            <w:lang w:val="es-PE"/>
          </w:rPr>
          <w:tag w:val="MENDELEY_CITATION_v3_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"/>
          <w:id w:val="312064487"/>
          <w:placeholder>
            <w:docPart w:val="4F4210C72EE84DCEAF2B33DE0A19D3F0"/>
          </w:placeholder>
        </w:sdtPr>
        <w:sdtEndPr/>
        <w:sdtContent>
          <w:r w:rsidR="00DC5BE3" w:rsidRPr="00DC5BE3">
            <w:rPr>
              <w:rFonts w:cs="Arial"/>
              <w:color w:val="000000"/>
              <w:lang w:val="es-PE"/>
            </w:rPr>
            <w:t>[</w:t>
          </w:r>
          <w:r w:rsidR="006E4446" w:rsidRPr="006E4446">
            <w:rPr>
              <w:rFonts w:cs="Arial"/>
              <w:color w:val="000000"/>
              <w:lang w:val="es-PE"/>
            </w:rPr>
            <w:t>20</w:t>
          </w:r>
          <w:r w:rsidR="00911DF7" w:rsidRPr="00911DF7">
            <w:rPr>
              <w:rFonts w:cs="Arial"/>
              <w:color w:val="000000"/>
              <w:lang w:val="es-PE"/>
            </w:rPr>
            <w:t>]</w:t>
          </w:r>
        </w:sdtContent>
      </w:sdt>
      <w:r w:rsidRPr="000C1A33">
        <w:rPr>
          <w:lang w:val="es-PE"/>
        </w:rPr>
        <w:t>, lo que genera heterogeneidad en nuestra variable objetivo.</w:t>
      </w:r>
    </w:p>
    <w:p w14:paraId="54299D70" w14:textId="77777777" w:rsidR="000C1A33" w:rsidRPr="000C1A33" w:rsidRDefault="000C1A33" w:rsidP="000C1A33">
      <w:pPr>
        <w:numPr>
          <w:ilvl w:val="0"/>
          <w:numId w:val="45"/>
        </w:numPr>
        <w:rPr>
          <w:lang w:val="es-PE"/>
        </w:rPr>
      </w:pPr>
      <w:r w:rsidRPr="000C1A33">
        <w:rPr>
          <w:lang w:val="es-PE"/>
        </w:rPr>
        <w:t>Encuesta de hogares frente a registros clínicos: La ENDES recoge datos sociodemográficos autoreportados y no historias clínicas. Al no contar con información médica directa del embarazo (como ecografías, análisis de laboratorio o complicaciones), el alcance del modelo se limita a una herramienta de estudio académico y tamizaje, sin llegar a una categoría de diagnóstico médico.</w:t>
      </w:r>
    </w:p>
    <w:p w14:paraId="5B89B3D8" w14:textId="77777777" w:rsidR="000C1A33" w:rsidRPr="000C1A33" w:rsidRDefault="000C1A33" w:rsidP="000C1A33">
      <w:pPr>
        <w:numPr>
          <w:ilvl w:val="0"/>
          <w:numId w:val="45"/>
        </w:numPr>
        <w:rPr>
          <w:lang w:val="es-PE"/>
        </w:rPr>
      </w:pPr>
      <w:r w:rsidRPr="000C1A33">
        <w:rPr>
          <w:lang w:val="es-PE"/>
        </w:rPr>
        <w:t>Sesgo de memoria (Recall Bias): Con una mediana de 35 meses entre la pérdida y la encuesta, variables como el IMC o el consumo de alcohol reflejan hábitos actuales y no necesariamente la situación real al momento de la gestación.</w:t>
      </w:r>
    </w:p>
    <w:p w14:paraId="4CC53D5C" w14:textId="21E0F3D0" w:rsidR="000C1A33" w:rsidRPr="000C1A33" w:rsidRDefault="000C1A33" w:rsidP="000C1A33">
      <w:pPr>
        <w:numPr>
          <w:ilvl w:val="0"/>
          <w:numId w:val="45"/>
        </w:numPr>
        <w:rPr>
          <w:lang w:val="es-PE"/>
        </w:rPr>
      </w:pPr>
      <w:r w:rsidRPr="000C1A33">
        <w:rPr>
          <w:lang w:val="es-PE"/>
        </w:rPr>
        <w:t>Tratamiento del diseño muestral complejo: Al trabajar con un enfoque computacional sin aplicar factores de ponderación (pesos muestrales) de la estadística tradicional, los resultados se enfocan en la capacidad de generalización del algoritmo y no en la inferencia epidemiológica directa sobre la población.</w:t>
      </w:r>
    </w:p>
    <w:p w14:paraId="45CFCEBC" w14:textId="68D43E4D" w:rsidR="000C1A33" w:rsidRPr="000C1A33" w:rsidRDefault="000C1A33" w:rsidP="000C1A33">
      <w:pPr>
        <w:numPr>
          <w:ilvl w:val="0"/>
          <w:numId w:val="45"/>
        </w:numPr>
        <w:rPr>
          <w:lang w:val="es-PE"/>
        </w:rPr>
      </w:pPr>
      <w:r w:rsidRPr="000C1A33">
        <w:rPr>
          <w:lang w:val="es-PE"/>
        </w:rPr>
        <w:t>Efecto del sobremuestreo sintético: Aunque SMOTE-NC fue clave para evitar que el modelo ignore la clase minoritaria (subiendo la sensibilidad del 8.04% al 62.28%), la creación de datos sintéticos generó un solapamiento en la frontera de decisión, ajustando ligeramente el rendimiento final del AUROC.</w:t>
      </w:r>
    </w:p>
    <w:p w14:paraId="7DBC2D2D" w14:textId="77777777" w:rsidR="00F60208" w:rsidRPr="00F60208" w:rsidRDefault="00F60208" w:rsidP="00F60208"/>
    <w:p w14:paraId="6EB093C7" w14:textId="09B11934" w:rsidR="00DA0C01" w:rsidRDefault="00DA0C01" w:rsidP="00DA0C01">
      <w:pPr>
        <w:pStyle w:val="Heading1"/>
      </w:pPr>
      <w:bookmarkStart w:id="284" w:name="_Toc242132828"/>
      <w:bookmarkStart w:id="285" w:name="_Toc242132901"/>
      <w:r>
        <w:t>Conclusiones</w:t>
      </w:r>
      <w:bookmarkEnd w:id="284"/>
      <w:bookmarkEnd w:id="285"/>
    </w:p>
    <w:p w14:paraId="5C21DE30" w14:textId="7087B168" w:rsidR="00DA0C01" w:rsidRPr="00BC22CA" w:rsidRDefault="00DA0C01" w:rsidP="00DA0C01">
      <w:pPr>
        <w:pStyle w:val="Heading2"/>
      </w:pPr>
      <w:bookmarkStart w:id="286" w:name="_Toc242132829"/>
      <w:bookmarkStart w:id="287" w:name="_Toc242132902"/>
      <w:r>
        <w:t>Conclusión General</w:t>
      </w:r>
      <w:bookmarkEnd w:id="286"/>
      <w:bookmarkEnd w:id="287"/>
    </w:p>
    <w:p w14:paraId="647902B9" w14:textId="13991089" w:rsidR="00DA0C01" w:rsidRDefault="004456C9" w:rsidP="00DA0C01">
      <w:pPr>
        <w:rPr>
          <w:lang w:val="es-ES"/>
        </w:rPr>
      </w:pPr>
      <w:r w:rsidRPr="004456C9">
        <w:t>Desarrollamos</w:t>
      </w:r>
      <w:r w:rsidR="00DA0C01" w:rsidRPr="004456C9">
        <w:t xml:space="preserve"> y </w:t>
      </w:r>
      <w:r w:rsidRPr="004456C9">
        <w:t>evaluamos</w:t>
      </w:r>
      <w:r w:rsidR="00DA0C01" w:rsidRPr="004456C9">
        <w:t xml:space="preserve"> un modelo predictivo y explicable </w:t>
      </w:r>
      <w:r w:rsidRPr="004456C9">
        <w:t>con algoritmos</w:t>
      </w:r>
      <w:r w:rsidR="00DA0C01" w:rsidRPr="004456C9">
        <w:t xml:space="preserve"> de </w:t>
      </w:r>
      <w:r w:rsidRPr="004456C9">
        <w:t>aprendizaje automático a partir de los datos</w:t>
      </w:r>
      <w:r w:rsidR="00DA0C01" w:rsidRPr="004456C9">
        <w:t xml:space="preserve"> de la ENDES (2022</w:t>
      </w:r>
      <w:r w:rsidR="00C71088">
        <w:t>-</w:t>
      </w:r>
      <w:r w:rsidR="00DA0C01">
        <w:t>2</w:t>
      </w:r>
      <w:r w:rsidR="00DA0C01" w:rsidRPr="004456C9">
        <w:t>025</w:t>
      </w:r>
      <w:r w:rsidRPr="004456C9">
        <w:t>), orientado a</w:t>
      </w:r>
      <w:r w:rsidR="00DA0C01" w:rsidRPr="004456C9">
        <w:t xml:space="preserve"> estimar el riesgo de pérdida gestacional en mujeres peruanas de 15 a 49 años</w:t>
      </w:r>
      <w:r w:rsidRPr="004456C9">
        <w:t>.</w:t>
      </w:r>
      <w:r w:rsidR="00DA0C01" w:rsidRPr="004456C9">
        <w:t xml:space="preserve"> El </w:t>
      </w:r>
      <w:r w:rsidRPr="004456C9">
        <w:t xml:space="preserve">modelo de mejor desempeño fue </w:t>
      </w:r>
      <w:r w:rsidR="00DA0C01" w:rsidRPr="004456C9">
        <w:t>Gradient Boosting</w:t>
      </w:r>
      <w:r w:rsidRPr="004456C9">
        <w:t xml:space="preserve">, alcanzando </w:t>
      </w:r>
      <w:r w:rsidR="00DA0C01" w:rsidRPr="004456C9">
        <w:t>un AUROC de 0.6499</w:t>
      </w:r>
      <w:r w:rsidRPr="004456C9">
        <w:t>. Al aplicar la prueba de bootstrap no paramétrico (</w:t>
      </w:r>
      <m:oMath>
        <m:r>
          <w:rPr>
            <w:rFonts w:ascii="Cambria Math" w:hAnsi="Cambria Math"/>
          </w:rPr>
          <m:t>B = 2000</m:t>
        </m:r>
      </m:oMath>
      <w:r w:rsidRPr="004456C9">
        <w:t xml:space="preserve">), el </w:t>
      </w:r>
      <w:r w:rsidR="00DA0C01" w:rsidRPr="004456C9">
        <w:t xml:space="preserve">intervalo de confianza al 95% </w:t>
      </w:r>
      <w:r w:rsidRPr="004456C9">
        <w:t xml:space="preserve">se situó </w:t>
      </w:r>
      <w:r w:rsidR="00DA0C01" w:rsidRPr="004456C9">
        <w:t xml:space="preserve">entre 0.634 y 0.665, </w:t>
      </w:r>
      <w:r w:rsidRPr="004456C9">
        <w:t>lo que descarta</w:t>
      </w:r>
      <w:r w:rsidR="00DA0C01" w:rsidRPr="004456C9">
        <w:t xml:space="preserve"> el valor nulo de 0.50 y </w:t>
      </w:r>
      <w:r w:rsidRPr="004456C9">
        <w:t xml:space="preserve">confirma que el algoritmo capta una capacidad </w:t>
      </w:r>
      <w:r w:rsidR="00DA0C01" w:rsidRPr="004456C9">
        <w:t xml:space="preserve">predictiva </w:t>
      </w:r>
      <w:r w:rsidRPr="004456C9">
        <w:t xml:space="preserve">real y </w:t>
      </w:r>
      <w:r w:rsidR="00DA0C01" w:rsidRPr="004456C9">
        <w:t xml:space="preserve">no </w:t>
      </w:r>
      <w:r w:rsidRPr="004456C9">
        <w:t xml:space="preserve">producto del </w:t>
      </w:r>
      <w:r w:rsidR="00DA0C01" w:rsidRPr="004456C9">
        <w:t xml:space="preserve">azar. </w:t>
      </w:r>
      <w:r w:rsidRPr="004456C9">
        <w:t>Sin embargo, al registrar una tasa de falsos negativos del 44.7%</w:t>
      </w:r>
      <w:r w:rsidR="00C71088">
        <w:t xml:space="preserve"> </w:t>
      </w:r>
      <w:r w:rsidRPr="004456C9">
        <w:t xml:space="preserve">y un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-Score</m:t>
        </m:r>
      </m:oMath>
      <w:r w:rsidRPr="004456C9">
        <w:t xml:space="preserve"> de 0.2114, concluimos que la herramienta es adecuada para</w:t>
      </w:r>
      <w:r w:rsidR="004606BB">
        <w:t xml:space="preserve"> uso de apoyo en espacios académicos o de prevención</w:t>
      </w:r>
      <w:r w:rsidRPr="004456C9">
        <w:t xml:space="preserve"> </w:t>
      </w:r>
      <w:r w:rsidR="00775D22">
        <w:t>en</w:t>
      </w:r>
      <w:r w:rsidRPr="004456C9">
        <w:t xml:space="preserve"> salud pública,</w:t>
      </w:r>
      <w:r w:rsidR="00C71088">
        <w:t xml:space="preserve"> </w:t>
      </w:r>
      <w:r w:rsidR="00C71088" w:rsidRPr="00C71088">
        <w:t>sin pretender utilizarse como un sistema independiente de decisión médica</w:t>
      </w:r>
      <w:r w:rsidR="00C71088">
        <w:t>.</w:t>
      </w:r>
    </w:p>
    <w:p w14:paraId="116A54D7" w14:textId="0CD5E41F" w:rsidR="00DA0C01" w:rsidRDefault="00DA0C01" w:rsidP="00DA0C01">
      <w:pPr>
        <w:pStyle w:val="Heading2"/>
      </w:pPr>
      <w:bookmarkStart w:id="288" w:name="_Toc242132830"/>
      <w:bookmarkStart w:id="289" w:name="_Toc242132903"/>
      <w:r>
        <w:t>Conclusiones Específicas</w:t>
      </w:r>
      <w:bookmarkEnd w:id="288"/>
      <w:bookmarkEnd w:id="289"/>
    </w:p>
    <w:p w14:paraId="15F487E0" w14:textId="1F1E0706" w:rsidR="00DA0C01" w:rsidRPr="00045331" w:rsidRDefault="00DA0C01" w:rsidP="00E958B9">
      <w:pPr>
        <w:spacing w:after="0"/>
      </w:pPr>
      <w:r w:rsidRPr="00A62AE2">
        <w:rPr>
          <w:lang w:val="es-ES"/>
        </w:rPr>
        <w:t>C1</w:t>
      </w:r>
      <w:r w:rsidR="00C14FB7">
        <w:rPr>
          <w:lang w:val="es-ES"/>
        </w:rPr>
        <w:t xml:space="preserve"> (</w:t>
      </w:r>
      <w:r w:rsidRPr="00A62AE2">
        <w:rPr>
          <w:lang w:val="es-ES"/>
        </w:rPr>
        <w:t>Selección con Boruta</w:t>
      </w:r>
      <w:r w:rsidR="00C14FB7">
        <w:rPr>
          <w:lang w:val="es-ES"/>
        </w:rPr>
        <w:t>)</w:t>
      </w:r>
      <w:r w:rsidRPr="00A62AE2">
        <w:rPr>
          <w:lang w:val="es-ES"/>
        </w:rPr>
        <w:t xml:space="preserve">: </w:t>
      </w:r>
      <w:r w:rsidR="000062AC">
        <w:t>Se aplicó</w:t>
      </w:r>
      <w:r w:rsidRPr="000062AC">
        <w:t xml:space="preserve"> Boruta </w:t>
      </w:r>
      <w:r w:rsidR="000062AC" w:rsidRPr="000062AC">
        <w:t>para simplificar la matriz de datos, pasando</w:t>
      </w:r>
      <w:r w:rsidRPr="000062AC">
        <w:t xml:space="preserve"> de 19 </w:t>
      </w:r>
      <w:r w:rsidR="000062AC" w:rsidRPr="000062AC">
        <w:t>características</w:t>
      </w:r>
      <w:r w:rsidRPr="000062AC">
        <w:t xml:space="preserve"> a 6 </w:t>
      </w:r>
      <w:r w:rsidR="000062AC" w:rsidRPr="000062AC">
        <w:t>predictores confirmados</w:t>
      </w:r>
      <w:r w:rsidRPr="000062AC">
        <w:t xml:space="preserve"> (paridad V201, intervalo intergenésico V222, altitud V040, edad V012, IMC y riqueza V190). Al </w:t>
      </w:r>
      <w:r w:rsidR="000062AC" w:rsidRPr="000062AC">
        <w:t>medir</w:t>
      </w:r>
      <w:r w:rsidRPr="000062AC">
        <w:t xml:space="preserve"> este </w:t>
      </w:r>
      <w:r w:rsidR="000062AC" w:rsidRPr="000062AC">
        <w:t>grupo contra la matriz híbrida</w:t>
      </w:r>
      <w:r w:rsidRPr="000062AC">
        <w:t xml:space="preserve"> Top-10 (que </w:t>
      </w:r>
      <w:r w:rsidR="000062AC" w:rsidRPr="000062AC">
        <w:t>incluyó</w:t>
      </w:r>
      <w:r w:rsidRPr="000062AC">
        <w:t xml:space="preserve"> residencia V025, </w:t>
      </w:r>
      <w:r w:rsidR="000062AC" w:rsidRPr="000062AC">
        <w:t>educación</w:t>
      </w:r>
      <w:r w:rsidRPr="000062AC">
        <w:t xml:space="preserve"> V106, estado civil V501 y alcohol QS206, explicando el 88.3% </w:t>
      </w:r>
      <w:r w:rsidR="000062AC" w:rsidRPr="000062AC">
        <w:t>del peso del modelo), obtuvimos métricas equivalentes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-Score</m:t>
        </m:r>
      </m:oMath>
      <w:r w:rsidRPr="000062AC">
        <w:t xml:space="preserve"> de 0.2112 </w:t>
      </w:r>
      <w:r w:rsidR="000062AC" w:rsidRPr="000062AC">
        <w:t>frente a</w:t>
      </w:r>
      <w:r w:rsidRPr="000062AC">
        <w:t xml:space="preserve"> 0.2114 en Gradient Boosting). </w:t>
      </w:r>
      <w:r w:rsidR="000062AC" w:rsidRPr="000062AC">
        <w:t>Esto confirma que la selección de Boruta fue suficiente y que agregar variables adicionales no mejoró la generalización del sistema.</w:t>
      </w:r>
    </w:p>
    <w:p w14:paraId="61D0EE4E" w14:textId="77777777" w:rsidR="006F54FC" w:rsidRDefault="006F54FC" w:rsidP="00E958B9">
      <w:pPr>
        <w:spacing w:after="0"/>
      </w:pPr>
    </w:p>
    <w:p w14:paraId="443E6FD4" w14:textId="15113006" w:rsidR="00DA0C01" w:rsidRPr="00045331" w:rsidRDefault="006F54FC" w:rsidP="00DA0C01">
      <w:r w:rsidRPr="006F54FC">
        <w:t xml:space="preserve">C2 </w:t>
      </w:r>
      <w:r w:rsidR="00C14FB7">
        <w:t>(</w:t>
      </w:r>
      <w:r w:rsidRPr="006F54FC">
        <w:t xml:space="preserve">Balanceo con SMOTE-NC): Mediante el balanceo sintético con SMOTE-NC sobre los datos de entrenamiento atenuamos el sesgo del clasificador, logrando un aumento en la sensibilidad de los cinco algoritmos. En el modelo base, la capacidad de identificar pérdidas reales creció del 8.04% al 62.28% y el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-Score</m:t>
        </m:r>
      </m:oMath>
      <w:r w:rsidRPr="006F54FC">
        <w:t xml:space="preserve"> ascendió de 0.1488 a 0.2175. Sin embargo, el ajuste redujo levemente el PR-AUC (de 0.2440 a 0.2360) y el AUROC en los árboles (de 0.6784 a 0.6570), demostrando un compromiso entre ganar sensibilidad y perder un margen acotado de discriminación general.</w:t>
      </w:r>
    </w:p>
    <w:p w14:paraId="15766B43" w14:textId="577AF485" w:rsidR="00DA0C01" w:rsidRDefault="00DA0C01" w:rsidP="00DA0C01">
      <w:pPr>
        <w:spacing w:after="0"/>
        <w:rPr>
          <w:rFonts w:cs="Arial"/>
          <w:lang w:val="es-ES"/>
        </w:rPr>
      </w:pPr>
      <w:r w:rsidRPr="00D25EC9">
        <w:rPr>
          <w:rFonts w:cs="Arial"/>
          <w:lang w:val="es-ES"/>
        </w:rPr>
        <w:t>C3</w:t>
      </w:r>
      <w:r w:rsidR="0011710A">
        <w:rPr>
          <w:rFonts w:cs="Arial"/>
          <w:lang w:val="es-ES"/>
        </w:rPr>
        <w:t xml:space="preserve"> (</w:t>
      </w:r>
      <w:r w:rsidRPr="00D25EC9">
        <w:rPr>
          <w:rFonts w:cs="Arial"/>
          <w:lang w:val="es-ES"/>
        </w:rPr>
        <w:t xml:space="preserve">Rendimiento comparativo y modelo óptimo): La evaluación comparativa bajo validación cruzada estratificada </w:t>
      </w:r>
      <m:oMath>
        <m:r>
          <w:rPr>
            <w:rFonts w:ascii="Cambria Math" w:hAnsi="Cambria Math" w:cs="Arial"/>
            <w:lang w:val="es-ES"/>
          </w:rPr>
          <m:t>(k=5)</m:t>
        </m:r>
      </m:oMath>
      <w:r w:rsidRPr="00D25EC9">
        <w:rPr>
          <w:rFonts w:cs="Arial"/>
          <w:lang w:val="es-ES"/>
        </w:rPr>
        <w:t xml:space="preserve"> determinó que Gradient Boosting constituyó el algoritmo óptimo, logrando el mayor desempeño global con F1-Score = 0.2114 ± 0.006, AUROC = 0.6499 ± 0.0111 y PR-AUC = 0.2050 ± 0.0128, seguido por XGBoost, Random Forest, SVM y KNN. Los modelos de ensamble basados en árboles superaron numéricamente a los algoritmos tradicionales; no obstante, debido a que las brechas en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-Score</m:t>
        </m:r>
      </m:oMath>
      <w:r w:rsidRPr="006F54FC">
        <w:t xml:space="preserve"> </w:t>
      </w:r>
      <w:r w:rsidRPr="00D25EC9">
        <w:rPr>
          <w:rFonts w:cs="Arial"/>
          <w:lang w:val="es-ES"/>
        </w:rPr>
        <w:t xml:space="preserve">no superaron las dos centésimas frente a SVM (0.2074), se concluye que la superioridad de los ensambles representa una tendencia matemática favorable y estable, mas no una disparidad de gran magnitud empírica para la naturaleza de la base ENDES. </w:t>
      </w:r>
    </w:p>
    <w:p w14:paraId="48D4B3EF" w14:textId="77777777" w:rsidR="00DA0C01" w:rsidRPr="00D25EC9" w:rsidRDefault="00DA0C01" w:rsidP="00DA0C01">
      <w:pPr>
        <w:spacing w:after="0"/>
        <w:rPr>
          <w:rFonts w:cs="Arial"/>
        </w:rPr>
      </w:pPr>
    </w:p>
    <w:p w14:paraId="51FCF140" w14:textId="60B30DAF" w:rsidR="00DA0C01" w:rsidRPr="00045331" w:rsidRDefault="00DA0C01" w:rsidP="00DA0C01">
      <w:r w:rsidRPr="0B930D59">
        <w:rPr>
          <w:lang w:val="es-ES"/>
        </w:rPr>
        <w:t>C4</w:t>
      </w:r>
      <w:r w:rsidR="00A67982" w:rsidRPr="0B930D59">
        <w:rPr>
          <w:lang w:val="es-ES"/>
        </w:rPr>
        <w:t xml:space="preserve"> (</w:t>
      </w:r>
      <w:r w:rsidRPr="0B930D59">
        <w:rPr>
          <w:lang w:val="es-ES"/>
        </w:rPr>
        <w:t>Explicabilidad Global con TreeSHAP</w:t>
      </w:r>
      <w:r w:rsidR="00A67982" w:rsidRPr="0B930D59">
        <w:rPr>
          <w:lang w:val="es-ES"/>
        </w:rPr>
        <w:t>):</w:t>
      </w:r>
      <w:r w:rsidRPr="0B930D59">
        <w:rPr>
          <w:lang w:val="es-ES"/>
        </w:rPr>
        <w:t xml:space="preserve"> El análisis de explicabilidad global mediante TreeSHAP </w:t>
      </w:r>
      <w:r w:rsidR="00A67982" w:rsidRPr="0B930D59">
        <w:rPr>
          <w:lang w:val="es-ES"/>
        </w:rPr>
        <w:t>mostró</w:t>
      </w:r>
      <w:r w:rsidRPr="0B930D59">
        <w:rPr>
          <w:lang w:val="es-ES"/>
        </w:rPr>
        <w:t xml:space="preserve"> que la dimensión sociodemográfica </w:t>
      </w:r>
      <w:r w:rsidR="00A67982" w:rsidRPr="0B930D59">
        <w:rPr>
          <w:lang w:val="es-ES"/>
        </w:rPr>
        <w:t>agrupó</w:t>
      </w:r>
      <w:r w:rsidRPr="0B930D59">
        <w:rPr>
          <w:lang w:val="es-ES"/>
        </w:rPr>
        <w:t xml:space="preserve"> el 71.5% de la importancia total </w:t>
      </w:r>
      <w:r w:rsidR="00A67982" w:rsidRPr="0B930D59">
        <w:rPr>
          <w:lang w:val="es-ES"/>
        </w:rPr>
        <w:t>del modelo, mientras que</w:t>
      </w:r>
      <w:r w:rsidRPr="0B930D59">
        <w:rPr>
          <w:lang w:val="es-ES"/>
        </w:rPr>
        <w:t xml:space="preserve"> los determinantes de salud y antecedentes reproductivos</w:t>
      </w:r>
      <w:r w:rsidR="00A67982" w:rsidRPr="0B930D59">
        <w:rPr>
          <w:lang w:val="es-ES"/>
        </w:rPr>
        <w:t xml:space="preserve"> representaron el 28.5% restante. Los predictores</w:t>
      </w:r>
      <w:r w:rsidRPr="0B930D59">
        <w:rPr>
          <w:lang w:val="es-ES"/>
        </w:rPr>
        <w:t xml:space="preserve"> con mayor peso relativo fueron el área de residencia (V025, 24.6%), el estado civil (V501, 20.5%) y el nivel educativo (V106, 13.8</w:t>
      </w:r>
      <w:r w:rsidR="00A67982" w:rsidRPr="0B930D59">
        <w:rPr>
          <w:lang w:val="es-ES"/>
        </w:rPr>
        <w:t>%). Esto evidencia que, en</w:t>
      </w:r>
      <w:r w:rsidRPr="0B930D59">
        <w:rPr>
          <w:lang w:val="es-ES"/>
        </w:rPr>
        <w:t xml:space="preserve"> los registros de la </w:t>
      </w:r>
      <w:r w:rsidR="00A67982" w:rsidRPr="0B930D59">
        <w:rPr>
          <w:lang w:val="es-ES"/>
        </w:rPr>
        <w:t>ENDES</w:t>
      </w:r>
      <w:r w:rsidRPr="0B930D59">
        <w:rPr>
          <w:lang w:val="es-ES"/>
        </w:rPr>
        <w:t xml:space="preserve">, las condiciones </w:t>
      </w:r>
      <w:r w:rsidR="00A67982" w:rsidRPr="0B930D59">
        <w:rPr>
          <w:lang w:val="es-ES"/>
        </w:rPr>
        <w:t>socio</w:t>
      </w:r>
      <w:r w:rsidR="00081B15" w:rsidRPr="0B930D59">
        <w:rPr>
          <w:lang w:val="es-ES"/>
        </w:rPr>
        <w:t>demográficas</w:t>
      </w:r>
      <w:r w:rsidR="00A67982" w:rsidRPr="0B930D59">
        <w:rPr>
          <w:lang w:val="es-ES"/>
        </w:rPr>
        <w:t xml:space="preserve"> del</w:t>
      </w:r>
      <w:r w:rsidRPr="0B930D59">
        <w:rPr>
          <w:lang w:val="es-ES"/>
        </w:rPr>
        <w:t xml:space="preserve"> entorno </w:t>
      </w:r>
      <w:r w:rsidR="00A67982" w:rsidRPr="0B930D59">
        <w:rPr>
          <w:lang w:val="es-ES"/>
        </w:rPr>
        <w:t>de la encuestada poseen mayor peso en la predicción que los antecedentes clínicos autorreportados.</w:t>
      </w:r>
    </w:p>
    <w:p w14:paraId="028EC231" w14:textId="4201275D" w:rsidR="004D0126" w:rsidRPr="00045331" w:rsidRDefault="004D0126" w:rsidP="00DA0C01">
      <w:r w:rsidRPr="0B930D59">
        <w:rPr>
          <w:rFonts w:cs="Arial"/>
          <w:lang w:val="es-ES"/>
        </w:rPr>
        <w:t>C5 (Explicabilidad Local con LIME y SHAP Waterfall): La evaluación de la atribución local en perfiles individuales mostró que LIME y SHAP Waterfall concuerdan en la dirección y el peso de las variables principales, lo que ratifica la coherencia de las explicaciones. Asimismo, la descomposición del caso límite (</w:t>
      </w:r>
      <w:r w:rsidRPr="0B930D59">
        <w:rPr>
          <w:rStyle w:val="math-inline"/>
          <w:rFonts w:cs="Arial"/>
          <w:lang w:val="es-ES"/>
        </w:rPr>
        <w:t>probabilidad</w:t>
      </w:r>
      <w:r w:rsidR="005F50B5" w:rsidRPr="0B930D59">
        <w:rPr>
          <w:rStyle w:val="math-inline"/>
          <w:rFonts w:cs="Arial"/>
          <w:lang w:val="es-ES"/>
        </w:rPr>
        <w:t xml:space="preserve"> </w:t>
      </w:r>
      <m:oMath>
        <m:r>
          <w:rPr>
            <w:rStyle w:val="math-inline"/>
            <w:rFonts w:ascii="Cambria Math" w:hAnsi="Cambria Math" w:cs="Arial"/>
          </w:rPr>
          <m:t>≈</m:t>
        </m:r>
      </m:oMath>
      <w:r w:rsidRPr="0B930D59">
        <w:rPr>
          <w:rStyle w:val="math-inline"/>
          <w:rFonts w:cs="Arial"/>
          <w:lang w:val="es-ES"/>
        </w:rPr>
        <w:t xml:space="preserve"> 0.5000</w:t>
      </w:r>
      <w:r w:rsidRPr="0B930D59">
        <w:rPr>
          <w:rFonts w:cs="Arial"/>
          <w:lang w:val="es-ES"/>
        </w:rPr>
        <w:t>) reveló que los falsos positivos se generan en perfiles ambiguos donde existen variables con efectos opuestos (por ejemplo, el efecto reductor de la convivencia frente al incremento por vivir en zona urbana). Por ello, la Inteligencia Artificial Explicable permite auditar casos de incertidumbre algorítmica en los que la clasificación binaria no refleja el margen de dudar del modelo.</w:t>
      </w:r>
    </w:p>
    <w:p w14:paraId="6106A49E" w14:textId="1DB7D8BA" w:rsidR="00321152" w:rsidRDefault="00321152" w:rsidP="00321152">
      <w:pPr>
        <w:pStyle w:val="Heading2"/>
        <w:rPr>
          <w:lang w:val="es-ES"/>
        </w:rPr>
      </w:pPr>
      <w:bookmarkStart w:id="290" w:name="_Toc242132831"/>
      <w:bookmarkStart w:id="291" w:name="_Toc242132904"/>
      <w:r>
        <w:rPr>
          <w:lang w:val="es-ES"/>
        </w:rPr>
        <w:t>Recomendaciones</w:t>
      </w:r>
      <w:bookmarkEnd w:id="290"/>
      <w:bookmarkEnd w:id="291"/>
    </w:p>
    <w:p w14:paraId="6F40CF67" w14:textId="595E4907" w:rsidR="009739BE" w:rsidRDefault="001250A9" w:rsidP="00141DAB">
      <w:pPr>
        <w:pStyle w:val="ListParagraph"/>
        <w:numPr>
          <w:ilvl w:val="0"/>
          <w:numId w:val="42"/>
        </w:numPr>
      </w:pPr>
      <w:r>
        <w:rPr>
          <w:lang w:val="es-ES"/>
        </w:rPr>
        <w:t>Se puede incorporar variables clínicas que la ENDES no recoge, como resultados de laboratorio</w:t>
      </w:r>
      <w:r w:rsidR="00436502">
        <w:rPr>
          <w:lang w:val="es-ES"/>
        </w:rPr>
        <w:t xml:space="preserve">, ecografías o historia clínica detallada de la </w:t>
      </w:r>
      <w:r w:rsidR="00063F4B">
        <w:rPr>
          <w:lang w:val="es-ES"/>
        </w:rPr>
        <w:t>gestación</w:t>
      </w:r>
      <w:r w:rsidR="00436502">
        <w:rPr>
          <w:lang w:val="es-ES"/>
        </w:rPr>
        <w:t xml:space="preserve">. </w:t>
      </w:r>
      <w:r w:rsidR="00D21E1A">
        <w:t xml:space="preserve">La falta de </w:t>
      </w:r>
      <w:r w:rsidR="005F18A6">
        <w:t>información como esta podría explicar el desempeño moderado del modelo AUROC de 65</w:t>
      </w:r>
      <w:r w:rsidR="00D72601">
        <w:t xml:space="preserve">%, por esta razón </w:t>
      </w:r>
      <w:r w:rsidR="002C4C68">
        <w:t>sería</w:t>
      </w:r>
      <w:r w:rsidR="00D72601">
        <w:t xml:space="preserve"> útil comprobar si el modelo mejora cuando se agregan </w:t>
      </w:r>
      <w:r w:rsidR="002C4C68">
        <w:t>este tipo de variables.</w:t>
      </w:r>
    </w:p>
    <w:p w14:paraId="1D046D9D" w14:textId="5890A500" w:rsidR="009739BE" w:rsidRDefault="00E67651" w:rsidP="00141DAB">
      <w:pPr>
        <w:pStyle w:val="ListParagraph"/>
        <w:numPr>
          <w:ilvl w:val="0"/>
          <w:numId w:val="42"/>
        </w:numPr>
      </w:pPr>
      <w:r>
        <w:t xml:space="preserve">Una recomendación </w:t>
      </w:r>
      <w:r w:rsidR="002D4C2D">
        <w:t xml:space="preserve">es avanzar hacia </w:t>
      </w:r>
      <w:r w:rsidR="00B83874">
        <w:t xml:space="preserve">diseños </w:t>
      </w:r>
      <w:r w:rsidR="005B4609">
        <w:t xml:space="preserve">longitudinales o </w:t>
      </w:r>
      <w:r w:rsidR="00B9372B" w:rsidRPr="00B9372B">
        <w:t>prospectivos</w:t>
      </w:r>
      <w:r w:rsidR="00E81C39">
        <w:t>,</w:t>
      </w:r>
      <w:r w:rsidR="005B4609">
        <w:t xml:space="preserve"> </w:t>
      </w:r>
      <w:r w:rsidR="00B83874">
        <w:t xml:space="preserve">que sigan </w:t>
      </w:r>
      <w:r w:rsidR="00AE1A33">
        <w:t xml:space="preserve">a las mismas mujeres. En la ENDES, la información sobre hábitos, factores sociodemográficos </w:t>
      </w:r>
      <w:r w:rsidR="00280F7B">
        <w:t xml:space="preserve">y </w:t>
      </w:r>
      <w:r w:rsidR="00AE1A33">
        <w:t>de salud</w:t>
      </w:r>
      <w:r w:rsidR="00E81C39">
        <w:t xml:space="preserve"> se recoge en la entrevista</w:t>
      </w:r>
      <w:r w:rsidR="00AE1A33">
        <w:t xml:space="preserve">, </w:t>
      </w:r>
      <w:r w:rsidR="00337C05">
        <w:t xml:space="preserve">que </w:t>
      </w:r>
      <w:r w:rsidR="005744C7" w:rsidRPr="005744C7">
        <w:t xml:space="preserve">en mediana se realiza </w:t>
      </w:r>
      <w:r w:rsidR="00E81C39">
        <w:t xml:space="preserve">a </w:t>
      </w:r>
      <w:r w:rsidR="005744C7" w:rsidRPr="005744C7">
        <w:t xml:space="preserve">35 meses después de la </w:t>
      </w:r>
      <w:r w:rsidR="00E81C39">
        <w:t>perdida</w:t>
      </w:r>
      <w:r w:rsidR="005744C7" w:rsidRPr="005744C7">
        <w:t xml:space="preserve"> gestacional</w:t>
      </w:r>
      <w:r w:rsidR="00777795">
        <w:t xml:space="preserve">. </w:t>
      </w:r>
      <w:r w:rsidR="00E81C39">
        <w:t xml:space="preserve">Un diseño que </w:t>
      </w:r>
      <w:r w:rsidR="001B481D">
        <w:t>registre esa información más cerca del embarazo podría recudir la brecha temporal entre los factores y perdida gestacional.</w:t>
      </w:r>
    </w:p>
    <w:p w14:paraId="79FBD434" w14:textId="626216C3" w:rsidR="009566F4" w:rsidRDefault="004F0044" w:rsidP="009739BE">
      <w:pPr>
        <w:pStyle w:val="ListParagraph"/>
        <w:numPr>
          <w:ilvl w:val="0"/>
          <w:numId w:val="42"/>
        </w:numPr>
      </w:pPr>
      <w:r w:rsidRPr="632214C8">
        <w:rPr>
          <w:lang w:val="es-ES"/>
        </w:rPr>
        <w:t xml:space="preserve">Una de las limitaciones es que la ENDES agrupa en una misma variable (V228) las perdidas gestacionales involuntarias y los nacidos muertos, sin separarlas. Por esa razón, la clasificación depende de </w:t>
      </w:r>
      <w:r w:rsidR="00141DAB" w:rsidRPr="632214C8">
        <w:rPr>
          <w:lang w:val="es-ES"/>
        </w:rPr>
        <w:t>cómo</w:t>
      </w:r>
      <w:r w:rsidRPr="632214C8">
        <w:rPr>
          <w:lang w:val="es-ES"/>
        </w:rPr>
        <w:t xml:space="preserve"> cada encuesta interpreto la pregunta. Una fuente que </w:t>
      </w:r>
      <w:r w:rsidR="008A6F43" w:rsidRPr="632214C8">
        <w:rPr>
          <w:lang w:val="es-ES"/>
        </w:rPr>
        <w:t xml:space="preserve">pregunte de forma </w:t>
      </w:r>
      <w:r w:rsidR="00141DAB" w:rsidRPr="632214C8">
        <w:rPr>
          <w:lang w:val="es-ES"/>
        </w:rPr>
        <w:t>explícita</w:t>
      </w:r>
      <w:r w:rsidR="008A6F43" w:rsidRPr="632214C8">
        <w:rPr>
          <w:lang w:val="es-ES"/>
        </w:rPr>
        <w:t xml:space="preserve"> por el tipo de perdida permitiría definir el desenlace con mayor precisión.</w:t>
      </w:r>
    </w:p>
    <w:p w14:paraId="7FBD654E" w14:textId="447ED7EC" w:rsidR="00DA0C01" w:rsidRDefault="00DA0C01" w:rsidP="00DA0C01">
      <w:pPr>
        <w:pStyle w:val="Heading1"/>
      </w:pPr>
      <w:bookmarkStart w:id="292" w:name="_Toc242132832"/>
      <w:bookmarkStart w:id="293" w:name="_Toc242132905"/>
      <w:r>
        <w:t>Declaración de uso de IA</w:t>
      </w:r>
      <w:bookmarkEnd w:id="292"/>
      <w:bookmarkEnd w:id="293"/>
    </w:p>
    <w:p w14:paraId="2EE33583" w14:textId="0A35712A" w:rsidR="00DA0C01" w:rsidRPr="00B860FA" w:rsidRDefault="00DA0C01" w:rsidP="00DA0C01">
      <w:pPr>
        <w:rPr>
          <w:lang w:val="es-ES"/>
        </w:rPr>
      </w:pPr>
      <w:r w:rsidRPr="00B860FA">
        <w:rPr>
          <w:lang w:val="es-ES" w:eastAsia="es-PE"/>
        </w:rPr>
        <w:t>Para el desarrollo de esta investigación se utilizó la herramienta de Inteligencia Artificial, Gemini para consultas de narración, Notebook</w:t>
      </w:r>
      <w:r>
        <w:rPr>
          <w:lang w:val="es-ES" w:eastAsia="es-PE"/>
        </w:rPr>
        <w:t xml:space="preserve"> </w:t>
      </w:r>
      <w:r w:rsidRPr="00B860FA">
        <w:rPr>
          <w:lang w:val="es-ES" w:eastAsia="es-PE"/>
        </w:rPr>
        <w:t>LM de Google, para apoyo de referencias cruzadas en estado del arte y Claude como apoyo técnico para desarrollo de los algoritmos de Machine Learning.</w:t>
      </w:r>
    </w:p>
    <w:p w14:paraId="5D889FA8" w14:textId="79A11D61" w:rsidR="00DA0C01" w:rsidRDefault="00DA0C01" w:rsidP="00DA0C01">
      <w:pPr>
        <w:rPr>
          <w:lang w:val="es-ES" w:eastAsia="es-PE"/>
        </w:rPr>
      </w:pPr>
      <w:r w:rsidRPr="00B860FA">
        <w:rPr>
          <w:lang w:val="es-ES" w:eastAsia="es-PE"/>
        </w:rPr>
        <w:t>Grado de intervención humana: definición de marco teórico, problema, objetivos e hipótesis, desarrollo de proceso de investigación bajo decisiones metodológicas (selección de variables, criterios de inclusión/exclusión, interpretación de resultados y conclusiones) fueron tomadas y validadas por los autores. El uso de la herramienta de IA se limitó a tareas de asistencia técnica y revisión o recomendación de redacción, todo bajo supervisión y aprobación humana en cada etapa; los datos procesados provienen exclusivamente de la ENDES (INEI) y no fueron generados por la IA.</w:t>
      </w:r>
    </w:p>
    <w:p w14:paraId="40A4D651" w14:textId="1A63B1AB" w:rsidR="00C717F4" w:rsidRDefault="00020101" w:rsidP="00DA0C01">
      <w:pPr>
        <w:rPr>
          <w:lang w:val="es-ES" w:eastAsia="es-PE"/>
        </w:rPr>
      </w:pPr>
      <w:r>
        <w:rPr>
          <w:lang w:val="es-ES" w:eastAsia="es-PE"/>
        </w:rPr>
        <w:t>Claude</w:t>
      </w:r>
    </w:p>
    <w:p w14:paraId="66AEAAAE" w14:textId="3447C6DD" w:rsidR="00C24541" w:rsidRPr="00C24541" w:rsidRDefault="00C24541" w:rsidP="00DA0C01">
      <w:r w:rsidRPr="0B930D59">
        <w:rPr>
          <w:lang w:val="es-ES"/>
        </w:rPr>
        <w:t xml:space="preserve">Herramienta: Claude (Anthropic), modelo claude-sonnet-5, a través de Claude Code. </w:t>
      </w:r>
    </w:p>
    <w:tbl>
      <w:tblPr>
        <w:tblStyle w:val="TableGrid"/>
        <w:tblW w:w="0" w:type="auto"/>
        <w:tblLook w:val="04A0" w:firstRow="1" w:lastRow="0" w:firstColumn="1" w:lastColumn="0" w:noHBand="0" w:noVBand="1"/>
      </w:tblPr>
      <w:tblGrid>
        <w:gridCol w:w="2826"/>
        <w:gridCol w:w="2829"/>
        <w:gridCol w:w="2839"/>
      </w:tblGrid>
      <w:tr w:rsidR="00344944" w14:paraId="42CA2925" w14:textId="77777777" w:rsidTr="0B930D59">
        <w:tc>
          <w:tcPr>
            <w:tcW w:w="2880" w:type="dxa"/>
            <w:shd w:val="clear" w:color="auto" w:fill="404040" w:themeFill="text1" w:themeFillTint="BF"/>
          </w:tcPr>
          <w:p w14:paraId="5CA1EB74" w14:textId="77777777" w:rsidR="00344944" w:rsidRDefault="00344944">
            <w:r>
              <w:rPr>
                <w:b/>
                <w:color w:val="FFFFFF"/>
              </w:rPr>
              <w:t>Ítem</w:t>
            </w:r>
          </w:p>
        </w:tc>
        <w:tc>
          <w:tcPr>
            <w:tcW w:w="2880" w:type="dxa"/>
            <w:shd w:val="clear" w:color="auto" w:fill="404040" w:themeFill="text1" w:themeFillTint="BF"/>
          </w:tcPr>
          <w:p w14:paraId="4AD2ACAA" w14:textId="77777777" w:rsidR="00344944" w:rsidRDefault="00344944">
            <w:r>
              <w:rPr>
                <w:b/>
                <w:color w:val="FFFFFF"/>
              </w:rPr>
              <w:t>Referencia</w:t>
            </w:r>
          </w:p>
        </w:tc>
        <w:tc>
          <w:tcPr>
            <w:tcW w:w="2880" w:type="dxa"/>
            <w:shd w:val="clear" w:color="auto" w:fill="404040" w:themeFill="text1" w:themeFillTint="BF"/>
          </w:tcPr>
          <w:p w14:paraId="0F36C256" w14:textId="77777777" w:rsidR="00344944" w:rsidRDefault="00344944">
            <w:r>
              <w:rPr>
                <w:b/>
                <w:color w:val="FFFFFF"/>
              </w:rPr>
              <w:t>Declaración</w:t>
            </w:r>
          </w:p>
        </w:tc>
      </w:tr>
      <w:tr w:rsidR="00344944" w14:paraId="17D83F5D" w14:textId="77777777">
        <w:tc>
          <w:tcPr>
            <w:tcW w:w="2880" w:type="dxa"/>
          </w:tcPr>
          <w:p w14:paraId="60994A5B" w14:textId="77777777" w:rsidR="00344944" w:rsidRDefault="00344944" w:rsidP="006A6FBA">
            <w:pPr>
              <w:spacing w:line="240" w:lineRule="auto"/>
            </w:pPr>
            <w:r>
              <w:rPr>
                <w:b/>
              </w:rPr>
              <w:t>Propósito</w:t>
            </w:r>
          </w:p>
        </w:tc>
        <w:tc>
          <w:tcPr>
            <w:tcW w:w="2880" w:type="dxa"/>
          </w:tcPr>
          <w:p w14:paraId="73C65DB2" w14:textId="77777777" w:rsidR="00344944" w:rsidRDefault="00344944" w:rsidP="006A6FBA">
            <w:pPr>
              <w:spacing w:line="240" w:lineRule="auto"/>
            </w:pPr>
            <w:r>
              <w:t>Para qué se usó</w:t>
            </w:r>
          </w:p>
        </w:tc>
        <w:tc>
          <w:tcPr>
            <w:tcW w:w="2880" w:type="dxa"/>
          </w:tcPr>
          <w:p w14:paraId="1C05714C" w14:textId="61D92E84" w:rsidR="00344944" w:rsidRDefault="00043FDA" w:rsidP="006A6FBA">
            <w:pPr>
              <w:spacing w:line="240" w:lineRule="auto"/>
            </w:pPr>
            <w:r>
              <w:t xml:space="preserve">Se generaron figuras y tablas, ejecución de scripts de análisis de datos, verificación de cifras contra los archivos de </w:t>
            </w:r>
            <w:r w:rsidR="006A6FBA">
              <w:t>s</w:t>
            </w:r>
            <w:r>
              <w:t>alida, y</w:t>
            </w:r>
            <w:r w:rsidR="006A6FBA">
              <w:t xml:space="preserve"> propuestas de estructura u de ideas para redacción.</w:t>
            </w:r>
          </w:p>
        </w:tc>
      </w:tr>
      <w:tr w:rsidR="00344944" w14:paraId="18C0D8FA" w14:textId="77777777">
        <w:tc>
          <w:tcPr>
            <w:tcW w:w="2880" w:type="dxa"/>
          </w:tcPr>
          <w:p w14:paraId="5E038297" w14:textId="77777777" w:rsidR="00344944" w:rsidRDefault="00344944" w:rsidP="006A6FBA">
            <w:pPr>
              <w:spacing w:line="240" w:lineRule="auto"/>
            </w:pPr>
            <w:r w:rsidRPr="0B930D59">
              <w:rPr>
                <w:b/>
                <w:lang w:val="es-ES"/>
              </w:rPr>
              <w:t>Prompts (instrucciones)</w:t>
            </w:r>
          </w:p>
        </w:tc>
        <w:tc>
          <w:tcPr>
            <w:tcW w:w="2880" w:type="dxa"/>
          </w:tcPr>
          <w:p w14:paraId="47B5B059" w14:textId="77777777" w:rsidR="00344944" w:rsidRDefault="00344944" w:rsidP="006A6FBA">
            <w:pPr>
              <w:spacing w:line="240" w:lineRule="auto"/>
            </w:pPr>
            <w:r>
              <w:t>Preguntas o instrucciones clave</w:t>
            </w:r>
          </w:p>
        </w:tc>
        <w:tc>
          <w:tcPr>
            <w:tcW w:w="2880" w:type="dxa"/>
          </w:tcPr>
          <w:p w14:paraId="7831A391" w14:textId="77777777" w:rsidR="00560C37" w:rsidRDefault="00007374" w:rsidP="006A6FBA">
            <w:pPr>
              <w:spacing w:line="240" w:lineRule="auto"/>
            </w:pPr>
            <w:r>
              <w:t>Verificación</w:t>
            </w:r>
            <w:r w:rsidR="00062E16">
              <w:t xml:space="preserve"> de cifras contra los archivos de salida: </w:t>
            </w:r>
          </w:p>
          <w:p w14:paraId="605A9252" w14:textId="13251741" w:rsidR="00007374" w:rsidRDefault="00062E16" w:rsidP="006A6FBA">
            <w:pPr>
              <w:spacing w:line="240" w:lineRule="auto"/>
            </w:pPr>
            <w:r>
              <w:br/>
              <w:t>PROMP</w:t>
            </w:r>
            <w:r w:rsidR="007D09DC">
              <w:t>T</w:t>
            </w:r>
            <w:r>
              <w:t xml:space="preserve">-1: </w:t>
            </w:r>
          </w:p>
          <w:p w14:paraId="27AC98F6" w14:textId="33F242A9" w:rsidR="00435AC2" w:rsidRDefault="00007374" w:rsidP="006A6FBA">
            <w:pPr>
              <w:spacing w:line="240" w:lineRule="auto"/>
            </w:pPr>
            <w:r w:rsidRPr="0B930D59">
              <w:rPr>
                <w:lang w:val="es-ES"/>
              </w:rPr>
              <w:t>“Acabo de revisar el dataset consolidado generado endes_2022_2025 y hay 31,110 registros”</w:t>
            </w:r>
            <w:r w:rsidR="00435AC2" w:rsidRPr="0B930D59">
              <w:rPr>
                <w:lang w:val="es-ES"/>
              </w:rPr>
              <w:t>.</w:t>
            </w:r>
          </w:p>
          <w:p w14:paraId="51CA85BB" w14:textId="77777777" w:rsidR="004A213C" w:rsidRDefault="004A213C" w:rsidP="006A6FBA">
            <w:pPr>
              <w:spacing w:line="240" w:lineRule="auto"/>
            </w:pPr>
          </w:p>
          <w:p w14:paraId="01BD9B10" w14:textId="1BB03413" w:rsidR="00344944" w:rsidRDefault="00435AC2" w:rsidP="006A6FBA">
            <w:pPr>
              <w:spacing w:line="240" w:lineRule="auto"/>
            </w:pPr>
            <w:r>
              <w:t>Ideas para redacción</w:t>
            </w:r>
          </w:p>
          <w:p w14:paraId="389C35F9" w14:textId="77777777" w:rsidR="004A213C" w:rsidRDefault="004A213C" w:rsidP="006A6FBA">
            <w:pPr>
              <w:spacing w:line="240" w:lineRule="auto"/>
            </w:pPr>
          </w:p>
          <w:p w14:paraId="1B1F7844" w14:textId="1BD644FA" w:rsidR="00302BBC" w:rsidRDefault="00BC5B3B" w:rsidP="006A6FBA">
            <w:pPr>
              <w:spacing w:line="240" w:lineRule="auto"/>
            </w:pPr>
            <w:r>
              <w:t>PROMP</w:t>
            </w:r>
            <w:r w:rsidR="00811746">
              <w:t>T</w:t>
            </w:r>
            <w:r>
              <w:t>-</w:t>
            </w:r>
            <w:r w:rsidR="00560C37">
              <w:t>2</w:t>
            </w:r>
            <w:r>
              <w:t>: “Una lluvia de ideas para entender o saber que redactar por favor”.</w:t>
            </w:r>
          </w:p>
          <w:p w14:paraId="6A979F34" w14:textId="77777777" w:rsidR="00302BBC" w:rsidRDefault="00302BBC" w:rsidP="006A6FBA">
            <w:pPr>
              <w:spacing w:line="240" w:lineRule="auto"/>
            </w:pPr>
          </w:p>
          <w:p w14:paraId="6177E7A2" w14:textId="41AFD644" w:rsidR="00302BBC" w:rsidRDefault="00302BBC" w:rsidP="006A6FBA">
            <w:pPr>
              <w:spacing w:line="240" w:lineRule="auto"/>
            </w:pPr>
            <w:r>
              <w:t>Generación de figuras</w:t>
            </w:r>
          </w:p>
          <w:p w14:paraId="656B9969" w14:textId="77777777" w:rsidR="00302BBC" w:rsidRDefault="00302BBC" w:rsidP="006A6FBA">
            <w:pPr>
              <w:spacing w:line="240" w:lineRule="auto"/>
            </w:pPr>
          </w:p>
          <w:p w14:paraId="7B7F8A0D" w14:textId="0620E3EB" w:rsidR="00302BBC" w:rsidRDefault="00302BBC" w:rsidP="006A6FBA">
            <w:pPr>
              <w:spacing w:line="240" w:lineRule="auto"/>
            </w:pPr>
            <w:r>
              <w:t>Promp</w:t>
            </w:r>
            <w:r w:rsidR="00811746">
              <w:t>t</w:t>
            </w:r>
            <w:r>
              <w:t>-3:</w:t>
            </w:r>
          </w:p>
          <w:p w14:paraId="09C30BA6" w14:textId="419FFFC9" w:rsidR="00302BBC" w:rsidRDefault="00302BBC" w:rsidP="006A6FBA">
            <w:pPr>
              <w:spacing w:line="240" w:lineRule="auto"/>
            </w:pPr>
            <w:r>
              <w:t>“Necesito una imagen, pero no la generes dentro del documento si no en la raíz del proyecto, que se llame IMAGE_IMAGE”</w:t>
            </w:r>
          </w:p>
          <w:p w14:paraId="203B29D7" w14:textId="5253FF8C" w:rsidR="00344944" w:rsidRDefault="00BC5B3B" w:rsidP="006A6FBA">
            <w:pPr>
              <w:spacing w:line="240" w:lineRule="auto"/>
            </w:pPr>
            <w:r>
              <w:br/>
            </w:r>
          </w:p>
        </w:tc>
      </w:tr>
      <w:tr w:rsidR="00344944" w14:paraId="2528C4AC" w14:textId="77777777">
        <w:tc>
          <w:tcPr>
            <w:tcW w:w="2880" w:type="dxa"/>
          </w:tcPr>
          <w:p w14:paraId="3950A751" w14:textId="77777777" w:rsidR="00344944" w:rsidRDefault="00344944" w:rsidP="006A6FBA">
            <w:pPr>
              <w:spacing w:line="240" w:lineRule="auto"/>
            </w:pPr>
            <w:r>
              <w:rPr>
                <w:b/>
              </w:rPr>
              <w:t>Integración</w:t>
            </w:r>
          </w:p>
        </w:tc>
        <w:tc>
          <w:tcPr>
            <w:tcW w:w="2880" w:type="dxa"/>
          </w:tcPr>
          <w:p w14:paraId="662FA69D" w14:textId="77777777" w:rsidR="00344944" w:rsidRDefault="00344944" w:rsidP="006A6FBA">
            <w:pPr>
              <w:spacing w:line="240" w:lineRule="auto"/>
            </w:pPr>
            <w:r>
              <w:t>Cómo se usó el resultado</w:t>
            </w:r>
          </w:p>
        </w:tc>
        <w:tc>
          <w:tcPr>
            <w:tcW w:w="2880" w:type="dxa"/>
          </w:tcPr>
          <w:p w14:paraId="4D17CD38" w14:textId="77777777" w:rsidR="00344944" w:rsidRDefault="00344944" w:rsidP="006A6FBA">
            <w:pPr>
              <w:spacing w:line="240" w:lineRule="auto"/>
            </w:pPr>
            <w:r>
              <w:t>El código, las figuras y las tablas fueron ejecutados, revisados y ajustados por los autores antes de su incorporación. Las decisiones metodológicas fueron tomadas y validadas por los autores.</w:t>
            </w:r>
          </w:p>
        </w:tc>
      </w:tr>
      <w:tr w:rsidR="00344944" w14:paraId="66BD337C" w14:textId="77777777">
        <w:tc>
          <w:tcPr>
            <w:tcW w:w="2880" w:type="dxa"/>
          </w:tcPr>
          <w:p w14:paraId="280DC078" w14:textId="77777777" w:rsidR="00344944" w:rsidRDefault="00344944" w:rsidP="006A6FBA">
            <w:pPr>
              <w:spacing w:line="240" w:lineRule="auto"/>
            </w:pPr>
            <w:r>
              <w:rPr>
                <w:b/>
              </w:rPr>
              <w:t>Verificación</w:t>
            </w:r>
          </w:p>
        </w:tc>
        <w:tc>
          <w:tcPr>
            <w:tcW w:w="2880" w:type="dxa"/>
          </w:tcPr>
          <w:p w14:paraId="329D8819" w14:textId="77777777" w:rsidR="00344944" w:rsidRDefault="00344944" w:rsidP="006A6FBA">
            <w:pPr>
              <w:spacing w:line="240" w:lineRule="auto"/>
            </w:pPr>
            <w:r>
              <w:t>Revisión manual de exactitud y coherencia</w:t>
            </w:r>
          </w:p>
        </w:tc>
        <w:tc>
          <w:tcPr>
            <w:tcW w:w="2880" w:type="dxa"/>
          </w:tcPr>
          <w:p w14:paraId="607AEC04" w14:textId="77777777" w:rsidR="00344944" w:rsidRDefault="00344944" w:rsidP="006A6FBA">
            <w:pPr>
              <w:spacing w:line="240" w:lineRule="auto"/>
            </w:pPr>
            <w:r>
              <w:t>Las cifras se contrastaron con los archivos de salida generados por los scripts (CSV) y los procesos se volvieron a ejecutar para verificar su reproducibilidad.</w:t>
            </w:r>
          </w:p>
        </w:tc>
      </w:tr>
      <w:tr w:rsidR="00344944" w14:paraId="28DE3498" w14:textId="77777777">
        <w:tc>
          <w:tcPr>
            <w:tcW w:w="2880" w:type="dxa"/>
          </w:tcPr>
          <w:p w14:paraId="036D1AAE" w14:textId="77777777" w:rsidR="00344944" w:rsidRDefault="00344944" w:rsidP="006A6FBA">
            <w:pPr>
              <w:spacing w:line="240" w:lineRule="auto"/>
            </w:pPr>
            <w:r>
              <w:rPr>
                <w:b/>
              </w:rPr>
              <w:t>Ética</w:t>
            </w:r>
          </w:p>
        </w:tc>
        <w:tc>
          <w:tcPr>
            <w:tcW w:w="2880" w:type="dxa"/>
          </w:tcPr>
          <w:p w14:paraId="0BA537A4" w14:textId="77777777" w:rsidR="00344944" w:rsidRDefault="00344944" w:rsidP="006A6FBA">
            <w:pPr>
              <w:spacing w:line="240" w:lineRule="auto"/>
            </w:pPr>
            <w:r>
              <w:t>Responsabilidad del contenido</w:t>
            </w:r>
          </w:p>
        </w:tc>
        <w:tc>
          <w:tcPr>
            <w:tcW w:w="2880" w:type="dxa"/>
          </w:tcPr>
          <w:p w14:paraId="5C544B6B" w14:textId="77777777" w:rsidR="00344944" w:rsidRDefault="00344944" w:rsidP="006A6FBA">
            <w:pPr>
              <w:spacing w:line="240" w:lineRule="auto"/>
            </w:pPr>
            <w:r>
              <w:t>Los autores asumen la responsabilidad del contenido final. Los datos provienen exclusivamente de la ENDES (INEI) y no fueron generados ni simulados por la IA.</w:t>
            </w:r>
          </w:p>
        </w:tc>
      </w:tr>
    </w:tbl>
    <w:p w14:paraId="730D3472" w14:textId="77777777" w:rsidR="00344944" w:rsidRDefault="00344944" w:rsidP="00DA0C01">
      <w:pPr>
        <w:rPr>
          <w:lang w:eastAsia="es-PE"/>
        </w:rPr>
      </w:pPr>
    </w:p>
    <w:p w14:paraId="3232A0DC" w14:textId="3DEDE123" w:rsidR="00771043" w:rsidRDefault="00771043" w:rsidP="00DA0C01">
      <w:pPr>
        <w:rPr>
          <w:lang w:val="es-ES" w:eastAsia="es-PE"/>
        </w:rPr>
      </w:pPr>
      <w:r w:rsidRPr="0B930D59">
        <w:rPr>
          <w:lang w:val="es-ES" w:eastAsia="es-PE"/>
        </w:rPr>
        <w:t>NotebookLM (</w:t>
      </w:r>
      <w:r w:rsidR="00572C65" w:rsidRPr="0B930D59">
        <w:rPr>
          <w:lang w:val="es-ES" w:eastAsia="es-PE"/>
        </w:rPr>
        <w:t>G</w:t>
      </w:r>
      <w:r w:rsidRPr="0B930D59">
        <w:rPr>
          <w:lang w:val="es-ES" w:eastAsia="es-PE"/>
        </w:rPr>
        <w:t>oogle)</w:t>
      </w:r>
    </w:p>
    <w:p w14:paraId="72C0E6E7" w14:textId="13B7635F" w:rsidR="00844CDA" w:rsidRPr="00344944" w:rsidRDefault="00844CDA" w:rsidP="00DA0C01">
      <w:r w:rsidRPr="0B930D59">
        <w:rPr>
          <w:lang w:val="es-ES"/>
        </w:rPr>
        <w:t xml:space="preserve">Herramienta: NoteBookLM (Google), modelo PRO, a través de plataforma web. </w:t>
      </w:r>
    </w:p>
    <w:tbl>
      <w:tblPr>
        <w:tblStyle w:val="TableGrid"/>
        <w:tblW w:w="0" w:type="auto"/>
        <w:tblLook w:val="04A0" w:firstRow="1" w:lastRow="0" w:firstColumn="1" w:lastColumn="0" w:noHBand="0" w:noVBand="1"/>
      </w:tblPr>
      <w:tblGrid>
        <w:gridCol w:w="2826"/>
        <w:gridCol w:w="2829"/>
        <w:gridCol w:w="2839"/>
      </w:tblGrid>
      <w:tr w:rsidR="002C7B9A" w14:paraId="144081A7" w14:textId="77777777" w:rsidTr="0DE6F394">
        <w:tc>
          <w:tcPr>
            <w:tcW w:w="2880" w:type="dxa"/>
            <w:shd w:val="clear" w:color="auto" w:fill="404040" w:themeFill="text1" w:themeFillTint="BF"/>
          </w:tcPr>
          <w:p w14:paraId="1CF53394" w14:textId="77777777" w:rsidR="002C7B9A" w:rsidRDefault="002C7B9A">
            <w:r>
              <w:rPr>
                <w:b/>
                <w:color w:val="FFFFFF"/>
              </w:rPr>
              <w:t>Ítem</w:t>
            </w:r>
          </w:p>
        </w:tc>
        <w:tc>
          <w:tcPr>
            <w:tcW w:w="2880" w:type="dxa"/>
            <w:shd w:val="clear" w:color="auto" w:fill="404040" w:themeFill="text1" w:themeFillTint="BF"/>
          </w:tcPr>
          <w:p w14:paraId="05C86C4B" w14:textId="77777777" w:rsidR="002C7B9A" w:rsidRDefault="002C7B9A">
            <w:r>
              <w:rPr>
                <w:b/>
                <w:color w:val="FFFFFF"/>
              </w:rPr>
              <w:t>Referencia</w:t>
            </w:r>
          </w:p>
        </w:tc>
        <w:tc>
          <w:tcPr>
            <w:tcW w:w="2880" w:type="dxa"/>
            <w:shd w:val="clear" w:color="auto" w:fill="404040" w:themeFill="text1" w:themeFillTint="BF"/>
          </w:tcPr>
          <w:p w14:paraId="74EF1D35" w14:textId="77777777" w:rsidR="002C7B9A" w:rsidRDefault="002C7B9A">
            <w:r>
              <w:rPr>
                <w:b/>
                <w:color w:val="FFFFFF"/>
              </w:rPr>
              <w:t>Declaración</w:t>
            </w:r>
          </w:p>
        </w:tc>
      </w:tr>
      <w:tr w:rsidR="002C7B9A" w14:paraId="1AFA6ED9" w14:textId="77777777">
        <w:tc>
          <w:tcPr>
            <w:tcW w:w="2880" w:type="dxa"/>
          </w:tcPr>
          <w:p w14:paraId="09BA9FD7" w14:textId="77777777" w:rsidR="002C7B9A" w:rsidRDefault="002C7B9A">
            <w:r>
              <w:rPr>
                <w:b/>
              </w:rPr>
              <w:t>Propósito</w:t>
            </w:r>
          </w:p>
        </w:tc>
        <w:tc>
          <w:tcPr>
            <w:tcW w:w="2880" w:type="dxa"/>
          </w:tcPr>
          <w:p w14:paraId="5792A91C" w14:textId="77777777" w:rsidR="002C7B9A" w:rsidRDefault="002C7B9A">
            <w:r>
              <w:t>Para qué se usó</w:t>
            </w:r>
          </w:p>
        </w:tc>
        <w:tc>
          <w:tcPr>
            <w:tcW w:w="2880" w:type="dxa"/>
          </w:tcPr>
          <w:p w14:paraId="306E853E" w14:textId="77777777" w:rsidR="002C7B9A" w:rsidRDefault="002C7B9A" w:rsidP="004210E4">
            <w:pPr>
              <w:spacing w:line="240" w:lineRule="auto"/>
            </w:pPr>
            <w:r>
              <w:t>Búsqueda y consulta de información en artículos científicos del estado del arte, para ubicar pasajes y ejemplos de redacción académica.</w:t>
            </w:r>
          </w:p>
        </w:tc>
      </w:tr>
      <w:tr w:rsidR="002C7B9A" w14:paraId="3D7D5985" w14:textId="77777777">
        <w:tc>
          <w:tcPr>
            <w:tcW w:w="2880" w:type="dxa"/>
          </w:tcPr>
          <w:p w14:paraId="147B2DB6" w14:textId="77777777" w:rsidR="002C7B9A" w:rsidRDefault="002C7B9A">
            <w:r w:rsidRPr="0B930D59">
              <w:rPr>
                <w:b/>
                <w:lang w:val="es-ES"/>
              </w:rPr>
              <w:t>Prompts (instrucciones)</w:t>
            </w:r>
          </w:p>
        </w:tc>
        <w:tc>
          <w:tcPr>
            <w:tcW w:w="2880" w:type="dxa"/>
          </w:tcPr>
          <w:p w14:paraId="54955F68" w14:textId="77777777" w:rsidR="002C7B9A" w:rsidRDefault="002C7B9A">
            <w:r>
              <w:t>Preguntas o instrucciones clave</w:t>
            </w:r>
          </w:p>
        </w:tc>
        <w:tc>
          <w:tcPr>
            <w:tcW w:w="2880" w:type="dxa"/>
          </w:tcPr>
          <w:p w14:paraId="76C7A903" w14:textId="77777777" w:rsidR="009E023D" w:rsidRDefault="004106A3" w:rsidP="004106A3">
            <w:pPr>
              <w:spacing w:line="240" w:lineRule="auto"/>
            </w:pPr>
            <w:r w:rsidRPr="009E023D">
              <w:t>Verificación conceptual y metodológica:</w:t>
            </w:r>
          </w:p>
          <w:p w14:paraId="75DFA0F7" w14:textId="36D47195" w:rsidR="006725B5" w:rsidRDefault="009E023D" w:rsidP="004106A3">
            <w:pPr>
              <w:spacing w:line="240" w:lineRule="auto"/>
            </w:pPr>
            <w:r w:rsidRPr="2BD8EC38">
              <w:rPr>
                <w:lang w:val="es-ES"/>
              </w:rPr>
              <w:t>PROMP</w:t>
            </w:r>
            <w:r w:rsidR="00811746">
              <w:rPr>
                <w:lang w:val="es-ES"/>
              </w:rPr>
              <w:t>T</w:t>
            </w:r>
            <w:r w:rsidR="006725B5" w:rsidRPr="2BD8EC38">
              <w:rPr>
                <w:lang w:val="es-ES"/>
              </w:rPr>
              <w:t>-1:</w:t>
            </w:r>
            <w:r w:rsidR="004106A3" w:rsidRPr="009E023D">
              <w:br/>
            </w:r>
            <w:r w:rsidR="004106A3" w:rsidRPr="2BD8EC38">
              <w:rPr>
                <w:lang w:val="es-ES"/>
              </w:rPr>
              <w:t xml:space="preserve">“¿Los artículos </w:t>
            </w:r>
            <w:sdt>
              <w:sdtPr>
                <w:tag w:val="MENDELEY_CITATION_v3_eyJjaXRhdGlvbklEIjoiTUVOREVMRVlfQ0lUQVRJT05fNzc0ZDJmNmItZDY2ZS00YjFkLThhNTctYmEwMmY2OTdmNDg4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549305858"/>
                <w:placeholder>
                  <w:docPart w:val="C4A7BC2CE03B4E7C81CFEBC00F6912FB"/>
                </w:placeholder>
              </w:sdtPr>
              <w:sdtContent>
                <w:r w:rsidR="00DC5BE3" w:rsidRPr="006E4446">
                  <w:rPr>
                    <w:rFonts w:cs="Arial"/>
                    <w:color w:val="000000"/>
                    <w:lang w:val="es-ES"/>
                  </w:rPr>
                  <w:t>[7]</w:t>
                </w:r>
              </w:sdtContent>
            </w:sdt>
            <w:r w:rsidR="0092619B" w:rsidRPr="2BD8EC38">
              <w:rPr>
                <w:lang w:val="es-ES"/>
              </w:rPr>
              <w:t xml:space="preserve"> </w:t>
            </w:r>
            <w:r w:rsidR="004106A3" w:rsidRPr="2BD8EC38">
              <w:rPr>
                <w:lang w:val="es-ES"/>
              </w:rPr>
              <w:t xml:space="preserve"> y </w:t>
            </w:r>
            <w:sdt>
              <w:sdtPr>
                <w:tag w:val="MENDELEY_CITATION_v3_eyJjaXRhdGlvbklEIjoiTUVOREVMRVlfQ0lUQVRJT05fMTkxNTk5OTEtY2VjYS00YzBhLWJjYWItOGFhZjE5NzViY2Q1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59625415"/>
                <w:placeholder>
                  <w:docPart w:val="C4A7BC2CE03B4E7C81CFEBC00F6912FB"/>
                </w:placeholder>
              </w:sdtPr>
              <w:sdtContent>
                <w:r w:rsidR="00DC5BE3" w:rsidRPr="006E4446">
                  <w:rPr>
                    <w:rFonts w:cs="Arial"/>
                    <w:color w:val="000000"/>
                    <w:lang w:val="es-ES"/>
                  </w:rPr>
                  <w:t>[4]</w:t>
                </w:r>
              </w:sdtContent>
            </w:sdt>
            <w:r w:rsidR="00D778CB" w:rsidRPr="2BD8EC38">
              <w:rPr>
                <w:lang w:val="es-ES"/>
              </w:rPr>
              <w:t xml:space="preserve"> </w:t>
            </w:r>
            <w:r w:rsidR="004106A3" w:rsidRPr="2BD8EC38">
              <w:rPr>
                <w:lang w:val="es-ES"/>
              </w:rPr>
              <w:t xml:space="preserve"> hablan sobre el instrumento de evaluación matriz de confusión?”</w:t>
            </w:r>
            <w:r w:rsidR="004106A3" w:rsidRPr="009E023D">
              <w:br/>
            </w:r>
            <w:r w:rsidR="004106A3" w:rsidRPr="009E023D">
              <w:br/>
            </w:r>
            <w:r w:rsidR="004106A3" w:rsidRPr="2BD8EC38">
              <w:rPr>
                <w:lang w:val="es-ES"/>
              </w:rPr>
              <w:t>2. Validación de citas y contraste textual:</w:t>
            </w:r>
          </w:p>
          <w:p w14:paraId="38100A2C" w14:textId="0F163859" w:rsidR="00706A9D" w:rsidRDefault="006725B5" w:rsidP="004106A3">
            <w:pPr>
              <w:spacing w:line="240" w:lineRule="auto"/>
              <w:rPr>
                <w:lang w:val="es-ES"/>
              </w:rPr>
            </w:pPr>
            <w:r w:rsidRPr="0B930D59">
              <w:rPr>
                <w:lang w:val="es-ES"/>
              </w:rPr>
              <w:t>PROMP</w:t>
            </w:r>
            <w:r w:rsidR="00811746" w:rsidRPr="0B930D59">
              <w:rPr>
                <w:lang w:val="es-ES"/>
              </w:rPr>
              <w:t>T</w:t>
            </w:r>
            <w:r w:rsidRPr="0B930D59">
              <w:rPr>
                <w:lang w:val="es-ES"/>
              </w:rPr>
              <w:t>-2:</w:t>
            </w:r>
            <w:r w:rsidR="004106A3" w:rsidRPr="009E023D">
              <w:br/>
            </w:r>
            <w:r w:rsidR="004106A3" w:rsidRPr="0B930D59">
              <w:rPr>
                <w:lang w:val="es-ES"/>
              </w:rPr>
              <w:t>Valida las citas en este párrafo y si esta frase: 'Esta herramienta, ampliamente utilizada en el ámbito del Machine Learning, permite determinar qué tan efectivo es un modelo de clasificación al contrastar las predicciones realizadas con los valores reales...' puede citarse o si alguno de los artículos que te proporcioné la contiene</w:t>
            </w:r>
            <w:r w:rsidRPr="0B930D59">
              <w:rPr>
                <w:lang w:val="es-ES"/>
              </w:rPr>
              <w:t>”</w:t>
            </w:r>
            <w:r w:rsidR="004106A3" w:rsidRPr="0B930D59">
              <w:rPr>
                <w:lang w:val="es-ES"/>
              </w:rPr>
              <w:t>.</w:t>
            </w:r>
            <w:r w:rsidR="004106A3" w:rsidRPr="009E023D">
              <w:br/>
            </w:r>
            <w:r w:rsidR="004106A3" w:rsidRPr="009E023D">
              <w:br/>
            </w:r>
            <w:r w:rsidR="004106A3" w:rsidRPr="0B930D59">
              <w:rPr>
                <w:lang w:val="es-ES"/>
              </w:rPr>
              <w:t>Contrastación de variables frente a la bibliografía:</w:t>
            </w:r>
            <w:r w:rsidR="004106A3" w:rsidRPr="009E023D">
              <w:br/>
            </w:r>
          </w:p>
          <w:p w14:paraId="26FF0BB0" w14:textId="627C724A" w:rsidR="00706A9D" w:rsidRDefault="00706A9D" w:rsidP="004106A3">
            <w:pPr>
              <w:spacing w:line="240" w:lineRule="auto"/>
            </w:pPr>
            <w:r>
              <w:t>PROMP</w:t>
            </w:r>
            <w:r w:rsidR="00811746">
              <w:t>T</w:t>
            </w:r>
            <w:r>
              <w:t>-3:</w:t>
            </w:r>
          </w:p>
          <w:p w14:paraId="4E9ACBB3" w14:textId="77777777" w:rsidR="00AA307C" w:rsidRDefault="00706A9D" w:rsidP="004106A3">
            <w:pPr>
              <w:spacing w:line="240" w:lineRule="auto"/>
            </w:pPr>
            <w:r>
              <w:t>#</w:t>
            </w:r>
            <w:r w:rsidR="004106A3" w:rsidRPr="009E023D">
              <w:t>Necesito validar si este párrafo está correctamente citado: 'Según diversos estudios, los factores sociodemográficos como la edad, el nivel educativo, el área de residencia, el estado civil y el índice de riqueza...' Valida si la información pertenece a las fuentes.”</w:t>
            </w:r>
            <w:r w:rsidR="004106A3" w:rsidRPr="009E023D">
              <w:br/>
            </w:r>
          </w:p>
          <w:p w14:paraId="4F546328" w14:textId="77777777" w:rsidR="00AA307C" w:rsidRDefault="004106A3" w:rsidP="004106A3">
            <w:pPr>
              <w:spacing w:line="240" w:lineRule="auto"/>
            </w:pPr>
            <w:r w:rsidRPr="009E023D">
              <w:t>Búsqueda de evidencia textual explícita:</w:t>
            </w:r>
            <w:r w:rsidRPr="009E023D">
              <w:br/>
            </w:r>
          </w:p>
          <w:p w14:paraId="3322413E" w14:textId="5B39776B" w:rsidR="00AA307C" w:rsidRDefault="00AA307C" w:rsidP="004106A3">
            <w:pPr>
              <w:spacing w:line="240" w:lineRule="auto"/>
            </w:pPr>
            <w:r>
              <w:t>PROMP</w:t>
            </w:r>
            <w:r w:rsidR="00811746">
              <w:t>T</w:t>
            </w:r>
            <w:r>
              <w:t xml:space="preserve">-4: </w:t>
            </w:r>
          </w:p>
          <w:p w14:paraId="0179ECC8" w14:textId="3E8E0DF0" w:rsidR="002C7B9A" w:rsidRPr="009E023D" w:rsidRDefault="00AA307C" w:rsidP="004106A3">
            <w:pPr>
              <w:spacing w:line="240" w:lineRule="auto"/>
            </w:pPr>
            <w:r>
              <w:t>“</w:t>
            </w:r>
            <w:r w:rsidR="004106A3" w:rsidRPr="009E023D">
              <w:t>Según los valores de esta tabla (códigos ENDES), necesito que me cites algún texto de cualquiera de los estudios cargados, un párrafo que indique cómo estas variables influyen en la pérdida gestacional involuntaria</w:t>
            </w:r>
            <w:r>
              <w:t>”.</w:t>
            </w:r>
          </w:p>
        </w:tc>
      </w:tr>
      <w:tr w:rsidR="002C7B9A" w14:paraId="696D3CC5" w14:textId="77777777">
        <w:tc>
          <w:tcPr>
            <w:tcW w:w="2880" w:type="dxa"/>
          </w:tcPr>
          <w:p w14:paraId="0CE02B3F" w14:textId="77777777" w:rsidR="002C7B9A" w:rsidRDefault="002C7B9A">
            <w:r>
              <w:rPr>
                <w:b/>
              </w:rPr>
              <w:t>Integración</w:t>
            </w:r>
          </w:p>
        </w:tc>
        <w:tc>
          <w:tcPr>
            <w:tcW w:w="2880" w:type="dxa"/>
          </w:tcPr>
          <w:p w14:paraId="0EE7CC5B" w14:textId="77777777" w:rsidR="002C7B9A" w:rsidRDefault="002C7B9A">
            <w:r>
              <w:t>Cómo se usó el resultado</w:t>
            </w:r>
          </w:p>
        </w:tc>
        <w:tc>
          <w:tcPr>
            <w:tcW w:w="2880" w:type="dxa"/>
          </w:tcPr>
          <w:p w14:paraId="6D9788EF" w14:textId="77777777" w:rsidR="002C7B9A" w:rsidRDefault="002C7B9A" w:rsidP="004210E4">
            <w:pPr>
              <w:spacing w:line="240" w:lineRule="auto"/>
            </w:pPr>
            <w:r>
              <w:t>La información obtenida se leyó y se parafraseó por los autores con redacción propia. No se incorporó texto generado por la herramienta. [Si se usó para traducir fragmentos en inglés, confirmar con el asesor si debe declararse.]</w:t>
            </w:r>
          </w:p>
        </w:tc>
      </w:tr>
      <w:tr w:rsidR="002C7B9A" w14:paraId="3F880F24" w14:textId="77777777">
        <w:tc>
          <w:tcPr>
            <w:tcW w:w="2880" w:type="dxa"/>
          </w:tcPr>
          <w:p w14:paraId="1EC14CD3" w14:textId="77777777" w:rsidR="002C7B9A" w:rsidRDefault="002C7B9A">
            <w:r>
              <w:rPr>
                <w:b/>
              </w:rPr>
              <w:t>Verificación</w:t>
            </w:r>
          </w:p>
        </w:tc>
        <w:tc>
          <w:tcPr>
            <w:tcW w:w="2880" w:type="dxa"/>
          </w:tcPr>
          <w:p w14:paraId="78AD0CC5" w14:textId="77777777" w:rsidR="002C7B9A" w:rsidRDefault="002C7B9A">
            <w:r>
              <w:t>Revisión manual de exactitud y coherencia</w:t>
            </w:r>
          </w:p>
        </w:tc>
        <w:tc>
          <w:tcPr>
            <w:tcW w:w="2880" w:type="dxa"/>
          </w:tcPr>
          <w:p w14:paraId="21CFE4C5" w14:textId="77777777" w:rsidR="002C7B9A" w:rsidRDefault="002C7B9A" w:rsidP="004210E4">
            <w:pPr>
              <w:spacing w:line="240" w:lineRule="auto"/>
            </w:pPr>
            <w:r>
              <w:t>Cada afirmación se contrastó en el artículo original (página, párrafo y línea indicados por la herramienta) antes de incorporarla al documento.</w:t>
            </w:r>
          </w:p>
        </w:tc>
      </w:tr>
      <w:tr w:rsidR="002C7B9A" w14:paraId="241DF003" w14:textId="77777777">
        <w:tc>
          <w:tcPr>
            <w:tcW w:w="2880" w:type="dxa"/>
          </w:tcPr>
          <w:p w14:paraId="61B9AD0C" w14:textId="77777777" w:rsidR="002C7B9A" w:rsidRDefault="002C7B9A">
            <w:r>
              <w:rPr>
                <w:b/>
              </w:rPr>
              <w:t>Ética</w:t>
            </w:r>
          </w:p>
        </w:tc>
        <w:tc>
          <w:tcPr>
            <w:tcW w:w="2880" w:type="dxa"/>
          </w:tcPr>
          <w:p w14:paraId="2B307E73" w14:textId="77777777" w:rsidR="002C7B9A" w:rsidRDefault="002C7B9A">
            <w:r>
              <w:t>Responsabilidad del contenido</w:t>
            </w:r>
          </w:p>
        </w:tc>
        <w:tc>
          <w:tcPr>
            <w:tcW w:w="2880" w:type="dxa"/>
          </w:tcPr>
          <w:p w14:paraId="7E6FDA7D" w14:textId="77777777" w:rsidR="002C7B9A" w:rsidRDefault="002C7B9A" w:rsidP="004210E4">
            <w:pPr>
              <w:spacing w:line="240" w:lineRule="auto"/>
            </w:pPr>
            <w:r>
              <w:t>Los autores asumen la responsabilidad de la selección, interpretación y citación de las fuentes.</w:t>
            </w:r>
          </w:p>
        </w:tc>
      </w:tr>
    </w:tbl>
    <w:p w14:paraId="28F3EE63" w14:textId="77777777" w:rsidR="00EE507E" w:rsidRPr="002C7B9A" w:rsidRDefault="00EE507E" w:rsidP="00DA0C01">
      <w:pPr>
        <w:rPr>
          <w:lang w:eastAsia="es-PE"/>
        </w:rPr>
      </w:pPr>
    </w:p>
    <w:p w14:paraId="622CAA10" w14:textId="77777777" w:rsidR="00C717F4" w:rsidRPr="00B860FA" w:rsidRDefault="00C717F4" w:rsidP="00DA0C01">
      <w:pPr>
        <w:rPr>
          <w:lang w:val="es-ES"/>
        </w:rPr>
      </w:pPr>
    </w:p>
    <w:p w14:paraId="7FCE95A9" w14:textId="399B0BC8" w:rsidR="007130AF" w:rsidRDefault="00DA0C01" w:rsidP="00C923AA">
      <w:pPr>
        <w:pStyle w:val="Heading1"/>
      </w:pPr>
      <w:bookmarkStart w:id="294" w:name="_Toc242132833"/>
      <w:bookmarkStart w:id="295" w:name="_Toc242132906"/>
      <w:r>
        <w:t>Bibliografía</w:t>
      </w:r>
      <w:bookmarkEnd w:id="294"/>
      <w:bookmarkEnd w:id="295"/>
    </w:p>
    <w:p w14:paraId="7EB83486" w14:textId="77777777" w:rsidR="00CA591B" w:rsidRPr="00CA591B" w:rsidRDefault="00CA591B" w:rsidP="00CA591B"/>
    <w:sdt>
      <w:sdtPr>
        <w:rPr>
          <w:rFonts w:cs="Arial"/>
          <w:color w:val="000000"/>
        </w:rPr>
        <w:tag w:val="MENDELEY_BIBLIOGRAPHY"/>
        <w:id w:val="630295028"/>
        <w:placeholder>
          <w:docPart w:val="DDD0D494EEB94425AE7FCDD026CF7CD6"/>
        </w:placeholder>
      </w:sdtPr>
      <w:sdtEndPr>
        <w:rPr>
          <w:color w:val="000000" w:themeColor="text1"/>
        </w:rPr>
      </w:sdtEndPr>
      <w:sdtContent>
        <w:p w14:paraId="684FBC36" w14:textId="77777777" w:rsidR="006661D9" w:rsidRPr="006661D9" w:rsidRDefault="006661D9">
          <w:pPr>
            <w:autoSpaceDE w:val="0"/>
            <w:autoSpaceDN w:val="0"/>
            <w:ind w:hanging="640"/>
            <w:divId w:val="1001349603"/>
            <w:rPr>
              <w:rFonts w:eastAsia="Times New Roman" w:cs="Arial"/>
              <w:color w:val="000000"/>
              <w:lang w:val="es-ES"/>
              <w14:ligatures w14:val="none"/>
            </w:rPr>
          </w:pPr>
          <w:r w:rsidRPr="0B930D59">
            <w:rPr>
              <w:rFonts w:eastAsia="Times New Roman" w:cs="Arial"/>
              <w:color w:val="000000" w:themeColor="text1"/>
              <w:lang w:val="es-ES"/>
            </w:rPr>
            <w:t>[1]</w:t>
          </w:r>
          <w:r>
            <w:tab/>
          </w:r>
          <w:r w:rsidRPr="0B930D59">
            <w:rPr>
              <w:rFonts w:eastAsia="Times New Roman" w:cs="Arial"/>
              <w:color w:val="000000" w:themeColor="text1"/>
              <w:lang w:val="es-ES"/>
            </w:rPr>
            <w:t xml:space="preserve">K. M. Pun, K. Silwal, and A. Poudel, “Factors Associated with Spontaneous Abortion among Reproductive Aged Women,” </w:t>
          </w:r>
          <w:r w:rsidRPr="0B930D59">
            <w:rPr>
              <w:rFonts w:eastAsia="Times New Roman" w:cs="Arial"/>
              <w:i/>
              <w:color w:val="000000" w:themeColor="text1"/>
              <w:lang w:val="es-ES"/>
            </w:rPr>
            <w:t>Int. J. Health Sci. Res.</w:t>
          </w:r>
          <w:r w:rsidRPr="0B930D59">
            <w:rPr>
              <w:rFonts w:eastAsia="Times New Roman" w:cs="Arial"/>
              <w:color w:val="000000" w:themeColor="text1"/>
              <w:lang w:val="es-ES"/>
            </w:rPr>
            <w:t>, vol. 11, no. 9, pp. 246–251, Sep. 2021, doi: 10.52403/ijhsr.20210937.</w:t>
          </w:r>
        </w:p>
        <w:p w14:paraId="55F450A3" w14:textId="77777777" w:rsidR="006661D9" w:rsidRPr="006661D9" w:rsidRDefault="006661D9">
          <w:pPr>
            <w:autoSpaceDE w:val="0"/>
            <w:autoSpaceDN w:val="0"/>
            <w:ind w:hanging="640"/>
            <w:divId w:val="90275234"/>
            <w:rPr>
              <w:rFonts w:eastAsia="Times New Roman" w:cs="Arial"/>
              <w:color w:val="000000"/>
              <w:lang w:val="es-ES"/>
            </w:rPr>
          </w:pPr>
          <w:r w:rsidRPr="0B930D59">
            <w:rPr>
              <w:rFonts w:eastAsia="Times New Roman" w:cs="Arial"/>
              <w:color w:val="000000" w:themeColor="text1"/>
              <w:lang w:val="es-ES"/>
            </w:rPr>
            <w:t>[2]</w:t>
          </w:r>
          <w:r>
            <w:tab/>
          </w:r>
          <w:r w:rsidRPr="0B930D59">
            <w:rPr>
              <w:rFonts w:eastAsia="Times New Roman" w:cs="Arial"/>
              <w:color w:val="000000" w:themeColor="text1"/>
              <w:lang w:val="es-ES"/>
            </w:rPr>
            <w:t xml:space="preserve">V. Pingray </w:t>
          </w:r>
          <w:r w:rsidRPr="0B930D59">
            <w:rPr>
              <w:rFonts w:eastAsia="Times New Roman" w:cs="Arial"/>
              <w:i/>
              <w:color w:val="000000" w:themeColor="text1"/>
              <w:lang w:val="es-ES"/>
            </w:rPr>
            <w:t>et al.</w:t>
          </w:r>
          <w:r w:rsidRPr="0B930D59">
            <w:rPr>
              <w:rFonts w:eastAsia="Times New Roman" w:cs="Arial"/>
              <w:color w:val="000000" w:themeColor="text1"/>
              <w:lang w:val="es-ES"/>
            </w:rPr>
            <w:t xml:space="preserve">, “A core outcome set for maternal and neonatal health research and surveillance of emerging and ongoing epidemic threats (MNH-EPI-COS): a modified Delphi-based international consensus,” </w:t>
          </w:r>
          <w:r w:rsidRPr="0B930D59">
            <w:rPr>
              <w:rFonts w:eastAsia="Times New Roman" w:cs="Arial"/>
              <w:i/>
              <w:color w:val="000000" w:themeColor="text1"/>
              <w:lang w:val="es-ES"/>
            </w:rPr>
            <w:t>EClinicalMedicine</w:t>
          </w:r>
          <w:r w:rsidRPr="0B930D59">
            <w:rPr>
              <w:rFonts w:eastAsia="Times New Roman" w:cs="Arial"/>
              <w:color w:val="000000" w:themeColor="text1"/>
              <w:lang w:val="es-ES"/>
            </w:rPr>
            <w:t>, vol. 80, Feb. 2025, doi: 10.1016/j.eclinm.2024.103025.</w:t>
          </w:r>
        </w:p>
        <w:p w14:paraId="18C66212" w14:textId="77777777" w:rsidR="006661D9" w:rsidRPr="006661D9" w:rsidRDefault="006661D9">
          <w:pPr>
            <w:autoSpaceDE w:val="0"/>
            <w:autoSpaceDN w:val="0"/>
            <w:ind w:hanging="640"/>
            <w:divId w:val="678311233"/>
            <w:rPr>
              <w:rFonts w:eastAsia="Times New Roman" w:cs="Arial"/>
              <w:color w:val="000000"/>
              <w:lang w:val="es-ES"/>
            </w:rPr>
          </w:pPr>
          <w:r w:rsidRPr="0B930D59">
            <w:rPr>
              <w:rFonts w:eastAsia="Times New Roman" w:cs="Arial"/>
              <w:color w:val="000000" w:themeColor="text1"/>
              <w:lang w:val="es-ES"/>
            </w:rPr>
            <w:t>[3]</w:t>
          </w:r>
          <w:r>
            <w:tab/>
          </w:r>
          <w:r w:rsidRPr="0B930D59">
            <w:rPr>
              <w:rFonts w:eastAsia="Times New Roman" w:cs="Arial"/>
              <w:color w:val="000000" w:themeColor="text1"/>
              <w:lang w:val="es-ES"/>
            </w:rPr>
            <w:t xml:space="preserve">D. M. Ba </w:t>
          </w:r>
          <w:r w:rsidRPr="0B930D59">
            <w:rPr>
              <w:rFonts w:eastAsia="Times New Roman" w:cs="Arial"/>
              <w:i/>
              <w:color w:val="000000" w:themeColor="text1"/>
              <w:lang w:val="es-ES"/>
            </w:rPr>
            <w:t>et al.</w:t>
          </w:r>
          <w:r w:rsidRPr="0B930D59">
            <w:rPr>
              <w:rFonts w:eastAsia="Times New Roman" w:cs="Arial"/>
              <w:color w:val="000000" w:themeColor="text1"/>
              <w:lang w:val="es-ES"/>
            </w:rPr>
            <w:t xml:space="preserve">, “Factors associated with pregnancy termination in women of childbearing age in 36 low-and middle-income countries,” </w:t>
          </w:r>
          <w:r w:rsidRPr="0B930D59">
            <w:rPr>
              <w:rFonts w:eastAsia="Times New Roman" w:cs="Arial"/>
              <w:i/>
              <w:color w:val="000000" w:themeColor="text1"/>
              <w:lang w:val="es-ES"/>
            </w:rPr>
            <w:t>PLOS Global Public Health</w:t>
          </w:r>
          <w:r w:rsidRPr="0B930D59">
            <w:rPr>
              <w:rFonts w:eastAsia="Times New Roman" w:cs="Arial"/>
              <w:color w:val="000000" w:themeColor="text1"/>
              <w:lang w:val="es-ES"/>
            </w:rPr>
            <w:t>, vol. 3, no. 3, Mar. 2023, doi: 10.1371/journal.pgph.0001509.</w:t>
          </w:r>
        </w:p>
        <w:p w14:paraId="0DAD12C0" w14:textId="77777777" w:rsidR="006661D9" w:rsidRPr="006661D9" w:rsidRDefault="006661D9">
          <w:pPr>
            <w:autoSpaceDE w:val="0"/>
            <w:autoSpaceDN w:val="0"/>
            <w:ind w:hanging="640"/>
            <w:divId w:val="273287720"/>
            <w:rPr>
              <w:rFonts w:eastAsia="Times New Roman" w:cs="Arial"/>
              <w:color w:val="000000"/>
              <w:lang w:val="es-ES"/>
            </w:rPr>
          </w:pPr>
          <w:r w:rsidRPr="0B930D59">
            <w:rPr>
              <w:rFonts w:eastAsia="Times New Roman" w:cs="Arial"/>
              <w:color w:val="000000" w:themeColor="text1"/>
              <w:lang w:val="es-ES"/>
            </w:rPr>
            <w:t>[4]</w:t>
          </w:r>
          <w:r>
            <w:tab/>
          </w:r>
          <w:r w:rsidRPr="0B930D59">
            <w:rPr>
              <w:rFonts w:eastAsia="Times New Roman" w:cs="Arial"/>
              <w:color w:val="000000" w:themeColor="text1"/>
              <w:lang w:val="es-ES"/>
            </w:rPr>
            <w:t xml:space="preserve">R. Rahman, A. Talukder, S. Das, J. Saha, and H. Sarma, “Understanding and predicting pregnancy termination in Bangladesh: A comprehensive analysis using a hybrid machine learning approach,” </w:t>
          </w:r>
          <w:r w:rsidRPr="0B930D59">
            <w:rPr>
              <w:rFonts w:eastAsia="Times New Roman" w:cs="Arial"/>
              <w:i/>
              <w:color w:val="000000" w:themeColor="text1"/>
              <w:lang w:val="es-ES"/>
            </w:rPr>
            <w:t>Medicine (United States)</w:t>
          </w:r>
          <w:r w:rsidRPr="0B930D59">
            <w:rPr>
              <w:rFonts w:eastAsia="Times New Roman" w:cs="Arial"/>
              <w:color w:val="000000" w:themeColor="text1"/>
              <w:lang w:val="es-ES"/>
            </w:rPr>
            <w:t>, vol. 103, no. 26, p. e38709, Jun. 2024, doi: 10.1097/MD.0000000000038709.</w:t>
          </w:r>
        </w:p>
        <w:p w14:paraId="43B50ACB" w14:textId="77777777" w:rsidR="006661D9" w:rsidRPr="006661D9" w:rsidRDefault="006661D9">
          <w:pPr>
            <w:autoSpaceDE w:val="0"/>
            <w:autoSpaceDN w:val="0"/>
            <w:ind w:hanging="640"/>
            <w:divId w:val="1389498255"/>
            <w:rPr>
              <w:rFonts w:eastAsia="Times New Roman" w:cs="Arial"/>
              <w:color w:val="000000"/>
              <w:lang w:val="es-ES"/>
            </w:rPr>
          </w:pPr>
          <w:r w:rsidRPr="0B930D59">
            <w:rPr>
              <w:rFonts w:eastAsia="Times New Roman" w:cs="Arial"/>
              <w:color w:val="000000" w:themeColor="text1"/>
              <w:lang w:val="es-ES"/>
            </w:rPr>
            <w:t>[5]</w:t>
          </w:r>
          <w:r>
            <w:tab/>
          </w:r>
          <w:r w:rsidRPr="0B930D59">
            <w:rPr>
              <w:rFonts w:eastAsia="Times New Roman" w:cs="Arial"/>
              <w:color w:val="000000" w:themeColor="text1"/>
              <w:lang w:val="es-ES"/>
            </w:rPr>
            <w:t xml:space="preserve">G. M. Setegn and B. E. Dejene, “Explainable artificial intelligence models for predicting pregnancy termination among reproductive-aged women in six east African countries: machine learning approach,” </w:t>
          </w:r>
          <w:r w:rsidRPr="0B930D59">
            <w:rPr>
              <w:rFonts w:eastAsia="Times New Roman" w:cs="Arial"/>
              <w:i/>
              <w:color w:val="000000" w:themeColor="text1"/>
              <w:lang w:val="es-ES"/>
            </w:rPr>
            <w:t>BMC Pregnancy Childbirth</w:t>
          </w:r>
          <w:r w:rsidRPr="0B930D59">
            <w:rPr>
              <w:rFonts w:eastAsia="Times New Roman" w:cs="Arial"/>
              <w:color w:val="000000" w:themeColor="text1"/>
              <w:lang w:val="es-ES"/>
            </w:rPr>
            <w:t>, vol. 24, no. 1, Dec. 2024, doi: 10.1186/s12884-024-06773-9.</w:t>
          </w:r>
        </w:p>
        <w:p w14:paraId="136BECAF" w14:textId="77777777" w:rsidR="006661D9" w:rsidRPr="006661D9" w:rsidRDefault="006661D9">
          <w:pPr>
            <w:autoSpaceDE w:val="0"/>
            <w:autoSpaceDN w:val="0"/>
            <w:ind w:hanging="640"/>
            <w:divId w:val="464086143"/>
            <w:rPr>
              <w:rFonts w:eastAsia="Times New Roman" w:cs="Arial"/>
              <w:color w:val="000000"/>
              <w:lang w:val="es-ES"/>
            </w:rPr>
          </w:pPr>
          <w:r w:rsidRPr="0B930D59">
            <w:rPr>
              <w:rFonts w:eastAsia="Times New Roman" w:cs="Arial"/>
              <w:color w:val="000000" w:themeColor="text1"/>
              <w:lang w:val="es-ES"/>
            </w:rPr>
            <w:t>[6]</w:t>
          </w:r>
          <w:r>
            <w:tab/>
          </w:r>
          <w:r w:rsidRPr="0B930D59">
            <w:rPr>
              <w:rFonts w:eastAsia="Times New Roman" w:cs="Arial"/>
              <w:color w:val="000000" w:themeColor="text1"/>
              <w:lang w:val="es-ES"/>
            </w:rPr>
            <w:t xml:space="preserve">D. S. Bogale, T. M. Abuhay, and B. E. Dejene, “Predicting perinatal mortality based on maternal health status and health insurance service using homogeneous ensemble machine learning methods,” </w:t>
          </w:r>
          <w:r w:rsidRPr="0B930D59">
            <w:rPr>
              <w:rFonts w:eastAsia="Times New Roman" w:cs="Arial"/>
              <w:i/>
              <w:color w:val="000000" w:themeColor="text1"/>
              <w:lang w:val="es-ES"/>
            </w:rPr>
            <w:t>BMC Med. Inform. Decis. Mak.</w:t>
          </w:r>
          <w:r w:rsidRPr="0B930D59">
            <w:rPr>
              <w:rFonts w:eastAsia="Times New Roman" w:cs="Arial"/>
              <w:color w:val="000000" w:themeColor="text1"/>
              <w:lang w:val="es-ES"/>
            </w:rPr>
            <w:t>, vol. 22, no. 1, Dec. 2022, doi: 10.1186/s12911-022-02084-1.</w:t>
          </w:r>
        </w:p>
        <w:p w14:paraId="2E63AE5F" w14:textId="77777777" w:rsidR="006661D9" w:rsidRPr="006661D9" w:rsidRDefault="006661D9">
          <w:pPr>
            <w:autoSpaceDE w:val="0"/>
            <w:autoSpaceDN w:val="0"/>
            <w:ind w:hanging="640"/>
            <w:divId w:val="553195373"/>
            <w:rPr>
              <w:rFonts w:eastAsia="Times New Roman" w:cs="Arial"/>
              <w:color w:val="000000"/>
              <w:lang w:val="es-ES"/>
            </w:rPr>
          </w:pPr>
          <w:r w:rsidRPr="0B930D59">
            <w:rPr>
              <w:rFonts w:eastAsia="Times New Roman" w:cs="Arial"/>
              <w:color w:val="000000" w:themeColor="text1"/>
              <w:lang w:val="es-ES"/>
            </w:rPr>
            <w:t>[7]</w:t>
          </w:r>
          <w:r>
            <w:tab/>
          </w:r>
          <w:r w:rsidRPr="0B930D59">
            <w:rPr>
              <w:rFonts w:eastAsia="Times New Roman" w:cs="Arial"/>
              <w:color w:val="000000" w:themeColor="text1"/>
              <w:lang w:val="es-ES"/>
            </w:rPr>
            <w:t xml:space="preserve">G. A. Tesfa </w:t>
          </w:r>
          <w:r w:rsidRPr="0B930D59">
            <w:rPr>
              <w:rFonts w:eastAsia="Times New Roman" w:cs="Arial"/>
              <w:i/>
              <w:color w:val="000000" w:themeColor="text1"/>
              <w:lang w:val="es-ES"/>
            </w:rPr>
            <w:t>et al.</w:t>
          </w:r>
          <w:r w:rsidRPr="0B930D59">
            <w:rPr>
              <w:rFonts w:eastAsia="Times New Roman" w:cs="Arial"/>
              <w:color w:val="000000" w:themeColor="text1"/>
              <w:lang w:val="es-ES"/>
            </w:rPr>
            <w:t xml:space="preserve">, “Employing machine learning models to predict pregnancy termination among adolescent and young women aged 15–24 years in East Africa,” </w:t>
          </w:r>
          <w:r w:rsidRPr="0B930D59">
            <w:rPr>
              <w:rFonts w:eastAsia="Times New Roman" w:cs="Arial"/>
              <w:i/>
              <w:color w:val="000000" w:themeColor="text1"/>
              <w:lang w:val="es-ES"/>
            </w:rPr>
            <w:t>Sci. Rep.</w:t>
          </w:r>
          <w:r w:rsidRPr="0B930D59">
            <w:rPr>
              <w:rFonts w:eastAsia="Times New Roman" w:cs="Arial"/>
              <w:color w:val="000000" w:themeColor="text1"/>
              <w:lang w:val="es-ES"/>
            </w:rPr>
            <w:t>, vol. 14, no. 1, Dec. 2024, doi: 10.1038/s41598-024-81197-1.</w:t>
          </w:r>
        </w:p>
        <w:p w14:paraId="41254036" w14:textId="77777777" w:rsidR="006661D9" w:rsidRPr="006661D9" w:rsidRDefault="006661D9">
          <w:pPr>
            <w:autoSpaceDE w:val="0"/>
            <w:autoSpaceDN w:val="0"/>
            <w:ind w:hanging="640"/>
            <w:divId w:val="153878623"/>
            <w:rPr>
              <w:rFonts w:eastAsia="Times New Roman" w:cs="Arial"/>
              <w:color w:val="000000"/>
              <w:lang w:val="es-ES"/>
            </w:rPr>
          </w:pPr>
          <w:r w:rsidRPr="0B930D59">
            <w:rPr>
              <w:rFonts w:eastAsia="Times New Roman" w:cs="Arial"/>
              <w:color w:val="000000" w:themeColor="text1"/>
              <w:lang w:val="es-ES"/>
            </w:rPr>
            <w:t>[8]</w:t>
          </w:r>
          <w:r>
            <w:tab/>
          </w:r>
          <w:r w:rsidRPr="0B930D59">
            <w:rPr>
              <w:rFonts w:eastAsia="Times New Roman" w:cs="Arial"/>
              <w:color w:val="000000" w:themeColor="text1"/>
              <w:lang w:val="es-ES"/>
            </w:rPr>
            <w:t xml:space="preserve">A. E. Mendoza Canales, “Investigación sobre método de predicción de fertilidad basado en aprendizaje automático,” </w:t>
          </w:r>
          <w:r w:rsidRPr="0B930D59">
            <w:rPr>
              <w:rFonts w:eastAsia="Times New Roman" w:cs="Arial"/>
              <w:i/>
              <w:color w:val="000000" w:themeColor="text1"/>
              <w:lang w:val="es-ES"/>
            </w:rPr>
            <w:t>Revista de investigación de Sistemas e Informática</w:t>
          </w:r>
          <w:r w:rsidRPr="0B930D59">
            <w:rPr>
              <w:rFonts w:eastAsia="Times New Roman" w:cs="Arial"/>
              <w:color w:val="000000" w:themeColor="text1"/>
              <w:lang w:val="es-ES"/>
            </w:rPr>
            <w:t>, vol. 16, no. 1, pp. 35–39, Aug. 2023, doi: 10.15381/risi.v16i1.23416.</w:t>
          </w:r>
        </w:p>
        <w:p w14:paraId="4D1D3F51" w14:textId="77777777" w:rsidR="006661D9" w:rsidRPr="006661D9" w:rsidRDefault="006661D9">
          <w:pPr>
            <w:autoSpaceDE w:val="0"/>
            <w:autoSpaceDN w:val="0"/>
            <w:ind w:hanging="640"/>
            <w:divId w:val="859585883"/>
            <w:rPr>
              <w:rFonts w:eastAsia="Times New Roman" w:cs="Arial"/>
              <w:color w:val="000000"/>
              <w:lang w:val="es-ES"/>
            </w:rPr>
          </w:pPr>
          <w:r w:rsidRPr="0B930D59">
            <w:rPr>
              <w:rFonts w:eastAsia="Times New Roman" w:cs="Arial"/>
              <w:color w:val="000000" w:themeColor="text1"/>
              <w:lang w:val="es-ES"/>
            </w:rPr>
            <w:t>[9]</w:t>
          </w:r>
          <w:r>
            <w:tab/>
          </w:r>
          <w:r w:rsidRPr="0B930D59">
            <w:rPr>
              <w:rFonts w:eastAsia="Times New Roman" w:cs="Arial"/>
              <w:color w:val="000000" w:themeColor="text1"/>
              <w:lang w:val="es-ES"/>
            </w:rPr>
            <w:t xml:space="preserve">J. A. Meléndez-Asipali, R. Espinoza, R. Rivadeneyra-Romero, J. M. Vela-Ruiz, and J. A. De La Cruz-Vargas, “Associated factors within the use of contraceptive methods in women of childbearing age between 15 to 49 years old according to a demographic survey in Peru,” </w:t>
          </w:r>
          <w:r w:rsidRPr="0B930D59">
            <w:rPr>
              <w:rFonts w:eastAsia="Times New Roman" w:cs="Arial"/>
              <w:i/>
              <w:color w:val="000000" w:themeColor="text1"/>
              <w:lang w:val="es-ES"/>
            </w:rPr>
            <w:t>Revista del Cuerpo Medico Hospital Nacional Almanzor Aguinaga Asenjo</w:t>
          </w:r>
          <w:r w:rsidRPr="0B930D59">
            <w:rPr>
              <w:rFonts w:eastAsia="Times New Roman" w:cs="Arial"/>
              <w:color w:val="000000" w:themeColor="text1"/>
              <w:lang w:val="es-ES"/>
            </w:rPr>
            <w:t>, vol. 15, no. 2, pp. 180–184, Apr. 2022, doi: 10.35434/rcmhnaaa.2022.152.1174.</w:t>
          </w:r>
        </w:p>
        <w:p w14:paraId="7612EF3F" w14:textId="77777777" w:rsidR="006661D9" w:rsidRPr="006661D9" w:rsidRDefault="006661D9">
          <w:pPr>
            <w:autoSpaceDE w:val="0"/>
            <w:autoSpaceDN w:val="0"/>
            <w:ind w:hanging="640"/>
            <w:divId w:val="1952321790"/>
            <w:rPr>
              <w:rFonts w:eastAsia="Times New Roman" w:cs="Arial"/>
              <w:color w:val="000000"/>
              <w:lang w:val="es-ES"/>
            </w:rPr>
          </w:pPr>
          <w:r w:rsidRPr="0B930D59">
            <w:rPr>
              <w:rFonts w:eastAsia="Times New Roman" w:cs="Arial"/>
              <w:color w:val="000000" w:themeColor="text1"/>
              <w:lang w:val="es-ES"/>
            </w:rPr>
            <w:t>[10]</w:t>
          </w:r>
          <w:r>
            <w:tab/>
          </w:r>
          <w:r w:rsidRPr="0B930D59">
            <w:rPr>
              <w:rFonts w:eastAsia="Times New Roman" w:cs="Arial"/>
              <w:color w:val="000000" w:themeColor="text1"/>
              <w:lang w:val="es-ES"/>
            </w:rPr>
            <w:t>“Perú: Encuesta Demográfica y de Salud Familiar - ENDES 2022,” https://www.gob.pe/institucion/inei/informes-publicaciones/4233597-peru-encuesta-demografica-y-de-salud-familiar-endes-2022. Accessed: Sep. 04, 2026. [Online]. Available: https://www.gob.pe/institucion/inei/informes-publicaciones/4233597-peru-encuesta-demografica-y-de-salud-familiar-endes-2022</w:t>
          </w:r>
        </w:p>
        <w:p w14:paraId="4F714882" w14:textId="77777777" w:rsidR="006661D9" w:rsidRPr="006661D9" w:rsidRDefault="006661D9">
          <w:pPr>
            <w:autoSpaceDE w:val="0"/>
            <w:autoSpaceDN w:val="0"/>
            <w:ind w:hanging="640"/>
            <w:divId w:val="1576544935"/>
            <w:rPr>
              <w:rFonts w:eastAsia="Times New Roman" w:cs="Arial"/>
              <w:color w:val="000000"/>
              <w:lang w:val="es-ES"/>
            </w:rPr>
          </w:pPr>
          <w:r w:rsidRPr="0B930D59">
            <w:rPr>
              <w:rFonts w:eastAsia="Times New Roman" w:cs="Arial"/>
              <w:color w:val="000000" w:themeColor="text1"/>
              <w:lang w:val="es-ES"/>
            </w:rPr>
            <w:t>[11]</w:t>
          </w:r>
          <w:r>
            <w:tab/>
          </w:r>
          <w:r w:rsidRPr="0B930D59">
            <w:rPr>
              <w:rFonts w:eastAsia="Times New Roman" w:cs="Arial"/>
              <w:color w:val="000000" w:themeColor="text1"/>
              <w:lang w:val="es-ES"/>
            </w:rPr>
            <w:t>“Perú: Encuesta Demográfica y de Salud Familiar, Endes 2023,” https://www.gob.pe/institucion/inei/informes-publicaciones/5601739-peru-encuesta-demografica-y-de-salud-familiar-endes-2023. Accessed: Sep. 04, 2026. [Online]. Available: https://www.gob.pe/institucion/inei/informes-publicaciones/5601739-peru-encuesta-demografica-y-de-salud-familiar-endes-2023</w:t>
          </w:r>
        </w:p>
        <w:p w14:paraId="47F7908C" w14:textId="77777777" w:rsidR="006661D9" w:rsidRPr="006661D9" w:rsidRDefault="006661D9">
          <w:pPr>
            <w:autoSpaceDE w:val="0"/>
            <w:autoSpaceDN w:val="0"/>
            <w:ind w:hanging="640"/>
            <w:divId w:val="1701855429"/>
            <w:rPr>
              <w:rFonts w:eastAsia="Times New Roman" w:cs="Arial"/>
              <w:color w:val="000000"/>
              <w:lang w:val="es-ES"/>
            </w:rPr>
          </w:pPr>
          <w:r w:rsidRPr="0B930D59">
            <w:rPr>
              <w:rFonts w:eastAsia="Times New Roman" w:cs="Arial"/>
              <w:color w:val="000000" w:themeColor="text1"/>
              <w:lang w:val="es-ES"/>
            </w:rPr>
            <w:t>[12]</w:t>
          </w:r>
          <w:r>
            <w:tab/>
          </w:r>
          <w:r w:rsidRPr="0B930D59">
            <w:rPr>
              <w:rFonts w:eastAsia="Times New Roman" w:cs="Arial"/>
              <w:color w:val="000000" w:themeColor="text1"/>
              <w:lang w:val="es-ES"/>
            </w:rPr>
            <w:t>“Perú: Encuesta Demográfica y de Salud Familiar, Endes 2024,” https://www.gob.pe/institucion/inei/informes-publicaciones/6813623-peru-encuesta-demografica-y-de-salud-familiar-endes-2024. Accessed: Sep. 04, 2026. [Online]. Available: https://www.gob.pe/institucion/inei/informes-publicaciones/6813623-peru-encuesta-demografica-y-de-salud-familiar-endes-2024</w:t>
          </w:r>
        </w:p>
        <w:p w14:paraId="7F712538" w14:textId="77777777" w:rsidR="006661D9" w:rsidRPr="006661D9" w:rsidRDefault="006661D9">
          <w:pPr>
            <w:autoSpaceDE w:val="0"/>
            <w:autoSpaceDN w:val="0"/>
            <w:ind w:hanging="640"/>
            <w:divId w:val="37093712"/>
            <w:rPr>
              <w:rFonts w:eastAsia="Times New Roman" w:cs="Arial"/>
              <w:color w:val="000000"/>
              <w:lang w:val="es-ES"/>
            </w:rPr>
          </w:pPr>
          <w:r w:rsidRPr="0B930D59">
            <w:rPr>
              <w:rFonts w:eastAsia="Times New Roman" w:cs="Arial"/>
              <w:color w:val="000000" w:themeColor="text1"/>
              <w:lang w:val="es-ES"/>
            </w:rPr>
            <w:t>[13]</w:t>
          </w:r>
          <w:r>
            <w:tab/>
          </w:r>
          <w:r w:rsidRPr="0B930D59">
            <w:rPr>
              <w:rFonts w:eastAsia="Times New Roman" w:cs="Arial"/>
              <w:color w:val="000000" w:themeColor="text1"/>
              <w:lang w:val="es-ES"/>
            </w:rPr>
            <w:t>“Perú: Encuesta Demográfica y de Salud Familiar, Endes 2025,” https://www.gob.pe/institucion/inei/informes-publicaciones/8284085-peru-encuesta-demografica-y-de-salud-familiar-endes-2025. Accessed: Sep. 04, 2026. [Online]. Available: https://www.gob.pe/institucion/inei/informes-publicaciones/8284085-peru-encuesta-demografica-y-de-salud-familiar-endes-2025</w:t>
          </w:r>
        </w:p>
        <w:p w14:paraId="32ADD7CC" w14:textId="77777777" w:rsidR="006661D9" w:rsidRPr="006661D9" w:rsidRDefault="006661D9">
          <w:pPr>
            <w:autoSpaceDE w:val="0"/>
            <w:autoSpaceDN w:val="0"/>
            <w:ind w:hanging="640"/>
            <w:divId w:val="452482597"/>
            <w:rPr>
              <w:rFonts w:eastAsia="Times New Roman" w:cs="Arial"/>
              <w:color w:val="000000"/>
              <w:lang w:val="es-ES"/>
            </w:rPr>
          </w:pPr>
          <w:r w:rsidRPr="0B930D59">
            <w:rPr>
              <w:rFonts w:eastAsia="Times New Roman" w:cs="Arial"/>
              <w:color w:val="000000" w:themeColor="text1"/>
              <w:lang w:val="es-ES"/>
            </w:rPr>
            <w:t>[14]</w:t>
          </w:r>
          <w:r>
            <w:tab/>
          </w:r>
          <w:r w:rsidRPr="0B930D59">
            <w:rPr>
              <w:rFonts w:eastAsia="Times New Roman" w:cs="Arial"/>
              <w:color w:val="000000" w:themeColor="text1"/>
              <w:lang w:val="es-ES"/>
            </w:rPr>
            <w:t>J. O. Lozada, “Inves tigación Aplic ada: Definic ión, Propiedad Intelectual e Indus tria,” 2014.</w:t>
          </w:r>
        </w:p>
        <w:p w14:paraId="523C69BA" w14:textId="77777777" w:rsidR="006661D9" w:rsidRPr="006661D9" w:rsidRDefault="006661D9">
          <w:pPr>
            <w:autoSpaceDE w:val="0"/>
            <w:autoSpaceDN w:val="0"/>
            <w:ind w:hanging="640"/>
            <w:divId w:val="1504851895"/>
            <w:rPr>
              <w:rFonts w:eastAsia="Times New Roman" w:cs="Arial"/>
              <w:color w:val="000000"/>
              <w:lang w:val="es-ES"/>
            </w:rPr>
          </w:pPr>
          <w:r w:rsidRPr="0B930D59">
            <w:rPr>
              <w:rFonts w:eastAsia="Times New Roman" w:cs="Arial"/>
              <w:color w:val="000000" w:themeColor="text1"/>
              <w:lang w:val="es-ES"/>
            </w:rPr>
            <w:t>[15]</w:t>
          </w:r>
          <w:r>
            <w:tab/>
          </w:r>
          <w:r w:rsidRPr="0B930D59">
            <w:rPr>
              <w:rFonts w:eastAsia="Times New Roman" w:cs="Arial"/>
              <w:color w:val="000000" w:themeColor="text1"/>
              <w:lang w:val="es-ES"/>
            </w:rPr>
            <w:t xml:space="preserve">G. P. Guevara Alban, A. E. Verdesoto Arguello, and N. E. Castro Molina, “Metodologías de investigación educativa (descriptivas, experimentales, participativas, y de investigación-acción),” </w:t>
          </w:r>
          <w:r w:rsidRPr="0B930D59">
            <w:rPr>
              <w:rFonts w:eastAsia="Times New Roman" w:cs="Arial"/>
              <w:i/>
              <w:color w:val="000000" w:themeColor="text1"/>
              <w:lang w:val="es-ES"/>
            </w:rPr>
            <w:t>RECIMUNDO</w:t>
          </w:r>
          <w:r w:rsidRPr="0B930D59">
            <w:rPr>
              <w:rFonts w:eastAsia="Times New Roman" w:cs="Arial"/>
              <w:color w:val="000000" w:themeColor="text1"/>
              <w:lang w:val="es-ES"/>
            </w:rPr>
            <w:t>, vol. 4, no. 3, pp. 163–173, Jul. 2020, doi: 10.26820/recimundo/4.(3).julio.2020.163-173.</w:t>
          </w:r>
        </w:p>
        <w:p w14:paraId="72B0DC62" w14:textId="77777777" w:rsidR="006661D9" w:rsidRPr="006661D9" w:rsidRDefault="006661D9">
          <w:pPr>
            <w:autoSpaceDE w:val="0"/>
            <w:autoSpaceDN w:val="0"/>
            <w:ind w:hanging="640"/>
            <w:divId w:val="701397197"/>
            <w:rPr>
              <w:rFonts w:eastAsia="Times New Roman" w:cs="Arial"/>
              <w:color w:val="000000"/>
              <w:lang w:val="es-ES"/>
            </w:rPr>
          </w:pPr>
          <w:r w:rsidRPr="0B930D59">
            <w:rPr>
              <w:rFonts w:eastAsia="Times New Roman" w:cs="Arial"/>
              <w:color w:val="000000" w:themeColor="text1"/>
              <w:lang w:val="es-ES"/>
            </w:rPr>
            <w:t>[16]</w:t>
          </w:r>
          <w:r>
            <w:tab/>
          </w:r>
          <w:r w:rsidRPr="0B930D59">
            <w:rPr>
              <w:rFonts w:eastAsia="Times New Roman" w:cs="Arial"/>
              <w:color w:val="000000" w:themeColor="text1"/>
              <w:lang w:val="es-ES"/>
            </w:rPr>
            <w:t xml:space="preserve">B. Asamoah, T. Kjellstrom, and P. O. Östergren, “Is ambient heat exposure levels associated with miscarriage or stillbirths in hot regions? A cross-sectional study using survey data from the Ghana Maternal Health Survey 2007,” </w:t>
          </w:r>
          <w:r w:rsidRPr="0B930D59">
            <w:rPr>
              <w:rFonts w:eastAsia="Times New Roman" w:cs="Arial"/>
              <w:i/>
              <w:color w:val="000000" w:themeColor="text1"/>
              <w:lang w:val="es-ES"/>
            </w:rPr>
            <w:t>Int. J. Biometeorol.</w:t>
          </w:r>
          <w:r w:rsidRPr="0B930D59">
            <w:rPr>
              <w:rFonts w:eastAsia="Times New Roman" w:cs="Arial"/>
              <w:color w:val="000000" w:themeColor="text1"/>
              <w:lang w:val="es-ES"/>
            </w:rPr>
            <w:t>, vol. 62, no. 3, pp. 319–330, Mar. 2018, doi: 10.1007/s00484-017-1402-5.</w:t>
          </w:r>
        </w:p>
        <w:p w14:paraId="06039750" w14:textId="77777777" w:rsidR="006661D9" w:rsidRPr="006661D9" w:rsidRDefault="006661D9">
          <w:pPr>
            <w:autoSpaceDE w:val="0"/>
            <w:autoSpaceDN w:val="0"/>
            <w:ind w:hanging="640"/>
            <w:divId w:val="371537432"/>
            <w:rPr>
              <w:rFonts w:eastAsia="Times New Roman" w:cs="Arial"/>
              <w:color w:val="000000"/>
              <w:lang w:val="es-ES"/>
            </w:rPr>
          </w:pPr>
          <w:r w:rsidRPr="0B930D59">
            <w:rPr>
              <w:rFonts w:eastAsia="Times New Roman" w:cs="Arial"/>
              <w:color w:val="000000" w:themeColor="text1"/>
              <w:lang w:val="es-ES"/>
            </w:rPr>
            <w:t>[17]</w:t>
          </w:r>
          <w:r>
            <w:tab/>
          </w:r>
          <w:r w:rsidRPr="0B930D59">
            <w:rPr>
              <w:rFonts w:eastAsia="Times New Roman" w:cs="Arial"/>
              <w:color w:val="000000" w:themeColor="text1"/>
              <w:lang w:val="es-ES"/>
            </w:rPr>
            <w:t xml:space="preserve">T. Kubahoniyesu and I. H. Kabano, “Predicting adverse pregnancy outcome in Rwanda using machine learning techniques,” </w:t>
          </w:r>
          <w:r w:rsidRPr="0B930D59">
            <w:rPr>
              <w:rFonts w:eastAsia="Times New Roman" w:cs="Arial"/>
              <w:i/>
              <w:color w:val="000000" w:themeColor="text1"/>
              <w:lang w:val="es-ES"/>
            </w:rPr>
            <w:t>PLoS One</w:t>
          </w:r>
          <w:r w:rsidRPr="0B930D59">
            <w:rPr>
              <w:rFonts w:eastAsia="Times New Roman" w:cs="Arial"/>
              <w:color w:val="000000" w:themeColor="text1"/>
              <w:lang w:val="es-ES"/>
            </w:rPr>
            <w:t>, vol. 19, no. 12 December, Dec. 2024, doi: 10.1371/journal.pone.0312447.</w:t>
          </w:r>
        </w:p>
        <w:p w14:paraId="52D08757" w14:textId="77777777" w:rsidR="006661D9" w:rsidRPr="006661D9" w:rsidRDefault="006661D9">
          <w:pPr>
            <w:autoSpaceDE w:val="0"/>
            <w:autoSpaceDN w:val="0"/>
            <w:ind w:hanging="640"/>
            <w:divId w:val="1706520682"/>
            <w:rPr>
              <w:rFonts w:eastAsia="Times New Roman" w:cs="Arial"/>
              <w:color w:val="000000"/>
              <w:lang w:val="es-ES"/>
            </w:rPr>
          </w:pPr>
          <w:r w:rsidRPr="0B930D59">
            <w:rPr>
              <w:rFonts w:eastAsia="Times New Roman" w:cs="Arial"/>
              <w:color w:val="000000" w:themeColor="text1"/>
              <w:lang w:val="es-ES"/>
            </w:rPr>
            <w:t>[18]</w:t>
          </w:r>
          <w:r>
            <w:tab/>
          </w:r>
          <w:r w:rsidRPr="0B930D59">
            <w:rPr>
              <w:rFonts w:eastAsia="Times New Roman" w:cs="Arial"/>
              <w:i/>
              <w:color w:val="000000" w:themeColor="text1"/>
              <w:lang w:val="es-ES"/>
            </w:rPr>
            <w:t>2019 International Conference on Electrical, Computer and Communication Engineering (ECCE)</w:t>
          </w:r>
          <w:r w:rsidRPr="0B930D59">
            <w:rPr>
              <w:rFonts w:eastAsia="Times New Roman" w:cs="Arial"/>
              <w:color w:val="000000" w:themeColor="text1"/>
              <w:lang w:val="es-ES"/>
            </w:rPr>
            <w:t>. IEEE, 2019.</w:t>
          </w:r>
        </w:p>
        <w:p w14:paraId="24E5060D" w14:textId="77777777" w:rsidR="006661D9" w:rsidRPr="006661D9" w:rsidRDefault="006661D9">
          <w:pPr>
            <w:autoSpaceDE w:val="0"/>
            <w:autoSpaceDN w:val="0"/>
            <w:ind w:hanging="640"/>
            <w:divId w:val="880164715"/>
            <w:rPr>
              <w:rFonts w:eastAsia="Times New Roman" w:cs="Arial"/>
              <w:color w:val="000000"/>
              <w:lang w:val="es-ES"/>
            </w:rPr>
          </w:pPr>
          <w:r w:rsidRPr="0B930D59">
            <w:rPr>
              <w:rFonts w:eastAsia="Times New Roman" w:cs="Arial"/>
              <w:color w:val="000000" w:themeColor="text1"/>
              <w:lang w:val="es-ES"/>
            </w:rPr>
            <w:t>[19]</w:t>
          </w:r>
          <w:r>
            <w:tab/>
          </w:r>
          <w:r w:rsidRPr="0B930D59">
            <w:rPr>
              <w:rFonts w:eastAsia="Times New Roman" w:cs="Arial"/>
              <w:color w:val="000000" w:themeColor="text1"/>
              <w:lang w:val="es-ES"/>
            </w:rPr>
            <w:t>“Muerte prenatal,” https://www.who.int/es/health-topics/stillbirth#tab=tab_1. Accessed: Jul. 04, 2026. [Online]. Available: https://www.who.int/es/health-topics/stillbirth#tab=tab_1</w:t>
          </w:r>
        </w:p>
        <w:p w14:paraId="0125D45A" w14:textId="77777777" w:rsidR="006661D9" w:rsidRPr="006661D9" w:rsidRDefault="006661D9">
          <w:pPr>
            <w:autoSpaceDE w:val="0"/>
            <w:autoSpaceDN w:val="0"/>
            <w:ind w:hanging="640"/>
            <w:divId w:val="767698697"/>
            <w:rPr>
              <w:rFonts w:eastAsia="Times New Roman" w:cs="Arial"/>
              <w:color w:val="000000"/>
              <w:lang w:val="es-ES"/>
            </w:rPr>
          </w:pPr>
          <w:r w:rsidRPr="0B930D59">
            <w:rPr>
              <w:rFonts w:eastAsia="Times New Roman" w:cs="Arial"/>
              <w:color w:val="000000" w:themeColor="text1"/>
              <w:lang w:val="es-ES"/>
            </w:rPr>
            <w:t>[20]</w:t>
          </w:r>
          <w:r>
            <w:tab/>
          </w:r>
          <w:r w:rsidRPr="0B930D59">
            <w:rPr>
              <w:rFonts w:eastAsia="Times New Roman" w:cs="Arial"/>
              <w:color w:val="000000" w:themeColor="text1"/>
              <w:lang w:val="es-ES"/>
            </w:rPr>
            <w:t xml:space="preserve">D. A. Sánchez-Páez and J. A. Ortega, “Reported patterns of pregnancy termination from Demographic and Health Surveys,” </w:t>
          </w:r>
          <w:r w:rsidRPr="0B930D59">
            <w:rPr>
              <w:rFonts w:eastAsia="Times New Roman" w:cs="Arial"/>
              <w:i/>
              <w:color w:val="000000" w:themeColor="text1"/>
              <w:lang w:val="es-ES"/>
            </w:rPr>
            <w:t>PLoS One</w:t>
          </w:r>
          <w:r w:rsidRPr="0B930D59">
            <w:rPr>
              <w:rFonts w:eastAsia="Times New Roman" w:cs="Arial"/>
              <w:color w:val="000000" w:themeColor="text1"/>
              <w:lang w:val="es-ES"/>
            </w:rPr>
            <w:t>, vol. 14, no. 8, Aug. 2019, doi: 10.1371/journal.pone.0221178.</w:t>
          </w:r>
        </w:p>
        <w:p w14:paraId="235039F1" w14:textId="77777777" w:rsidR="006661D9" w:rsidRPr="006661D9" w:rsidRDefault="006661D9">
          <w:pPr>
            <w:autoSpaceDE w:val="0"/>
            <w:autoSpaceDN w:val="0"/>
            <w:ind w:hanging="640"/>
            <w:divId w:val="1225677265"/>
            <w:rPr>
              <w:rFonts w:eastAsia="Times New Roman" w:cs="Arial"/>
              <w:color w:val="000000"/>
              <w:lang w:val="es-ES"/>
            </w:rPr>
          </w:pPr>
          <w:r w:rsidRPr="0B930D59">
            <w:rPr>
              <w:rFonts w:eastAsia="Times New Roman" w:cs="Arial"/>
              <w:color w:val="000000" w:themeColor="text1"/>
              <w:lang w:val="es-ES"/>
            </w:rPr>
            <w:t>[21]</w:t>
          </w:r>
          <w:r>
            <w:tab/>
          </w:r>
          <w:r w:rsidRPr="0B930D59">
            <w:rPr>
              <w:rFonts w:eastAsia="Times New Roman" w:cs="Arial"/>
              <w:color w:val="000000" w:themeColor="text1"/>
              <w:lang w:val="es-ES"/>
            </w:rPr>
            <w:t xml:space="preserve">J. Liu </w:t>
          </w:r>
          <w:r w:rsidRPr="0B930D59">
            <w:rPr>
              <w:rFonts w:eastAsia="Times New Roman" w:cs="Arial"/>
              <w:i/>
              <w:color w:val="000000" w:themeColor="text1"/>
              <w:lang w:val="es-ES"/>
            </w:rPr>
            <w:t>et al.</w:t>
          </w:r>
          <w:r w:rsidRPr="0B930D59">
            <w:rPr>
              <w:rFonts w:eastAsia="Times New Roman" w:cs="Arial"/>
              <w:color w:val="000000" w:themeColor="text1"/>
              <w:lang w:val="es-ES"/>
            </w:rPr>
            <w:t xml:space="preserve">, “Global, regional, and national burden of female infertility and trends from 1990 to 2021 with projections to 2050 based on the GBD 2021 analysis,” </w:t>
          </w:r>
          <w:r w:rsidRPr="0B930D59">
            <w:rPr>
              <w:rFonts w:eastAsia="Times New Roman" w:cs="Arial"/>
              <w:i/>
              <w:color w:val="000000" w:themeColor="text1"/>
              <w:lang w:val="es-ES"/>
            </w:rPr>
            <w:t>Sci. Rep.</w:t>
          </w:r>
          <w:r w:rsidRPr="0B930D59">
            <w:rPr>
              <w:rFonts w:eastAsia="Times New Roman" w:cs="Arial"/>
              <w:color w:val="000000" w:themeColor="text1"/>
              <w:lang w:val="es-ES"/>
            </w:rPr>
            <w:t>, vol. 15, no. 1, Dec. 2025, doi: 10.1038/s41598-025-01498-x.</w:t>
          </w:r>
        </w:p>
        <w:p w14:paraId="57CBA3B3" w14:textId="77777777" w:rsidR="006661D9" w:rsidRPr="006661D9" w:rsidRDefault="006661D9">
          <w:pPr>
            <w:autoSpaceDE w:val="0"/>
            <w:autoSpaceDN w:val="0"/>
            <w:ind w:hanging="640"/>
            <w:divId w:val="1655253518"/>
            <w:rPr>
              <w:rFonts w:eastAsia="Times New Roman" w:cs="Arial"/>
              <w:color w:val="000000"/>
              <w:lang w:val="es-ES"/>
            </w:rPr>
          </w:pPr>
          <w:r w:rsidRPr="0B930D59">
            <w:rPr>
              <w:rFonts w:eastAsia="Times New Roman" w:cs="Arial"/>
              <w:color w:val="000000" w:themeColor="text1"/>
              <w:lang w:val="es-ES"/>
            </w:rPr>
            <w:t>[22]</w:t>
          </w:r>
          <w:r>
            <w:tab/>
          </w:r>
          <w:r w:rsidRPr="0B930D59">
            <w:rPr>
              <w:rFonts w:eastAsia="Times New Roman" w:cs="Arial"/>
              <w:color w:val="000000" w:themeColor="text1"/>
              <w:lang w:val="es-ES"/>
            </w:rPr>
            <w:t xml:space="preserve">S. Hailegebreal </w:t>
          </w:r>
          <w:r w:rsidRPr="0B930D59">
            <w:rPr>
              <w:rFonts w:eastAsia="Times New Roman" w:cs="Arial"/>
              <w:i/>
              <w:color w:val="000000" w:themeColor="text1"/>
              <w:lang w:val="es-ES"/>
            </w:rPr>
            <w:t>et al.</w:t>
          </w:r>
          <w:r w:rsidRPr="0B930D59">
            <w:rPr>
              <w:rFonts w:eastAsia="Times New Roman" w:cs="Arial"/>
              <w:color w:val="000000" w:themeColor="text1"/>
              <w:lang w:val="es-ES"/>
            </w:rPr>
            <w:t xml:space="preserve">, “Pooled prevalence and associated factors of pregnancy termination among youth aged 15–24 year women in East Africa: Multilevel level analysis,” </w:t>
          </w:r>
          <w:r w:rsidRPr="0B930D59">
            <w:rPr>
              <w:rFonts w:eastAsia="Times New Roman" w:cs="Arial"/>
              <w:i/>
              <w:color w:val="000000" w:themeColor="text1"/>
              <w:lang w:val="es-ES"/>
            </w:rPr>
            <w:t>PLoS One</w:t>
          </w:r>
          <w:r w:rsidRPr="0B930D59">
            <w:rPr>
              <w:rFonts w:eastAsia="Times New Roman" w:cs="Arial"/>
              <w:color w:val="000000" w:themeColor="text1"/>
              <w:lang w:val="es-ES"/>
            </w:rPr>
            <w:t>, vol. 17, no. 12 December, Dec. 2022, doi: 10.1371/journal.pone.0275349.</w:t>
          </w:r>
        </w:p>
        <w:p w14:paraId="3A53E481" w14:textId="77777777" w:rsidR="006661D9" w:rsidRPr="006661D9" w:rsidRDefault="006661D9">
          <w:pPr>
            <w:autoSpaceDE w:val="0"/>
            <w:autoSpaceDN w:val="0"/>
            <w:ind w:hanging="640"/>
            <w:divId w:val="1463234952"/>
            <w:rPr>
              <w:rFonts w:eastAsia="Times New Roman" w:cs="Arial"/>
              <w:color w:val="000000"/>
              <w:lang w:val="es-ES"/>
            </w:rPr>
          </w:pPr>
          <w:r w:rsidRPr="0B930D59">
            <w:rPr>
              <w:rFonts w:eastAsia="Times New Roman" w:cs="Arial"/>
              <w:color w:val="000000" w:themeColor="text1"/>
              <w:lang w:val="es-ES"/>
            </w:rPr>
            <w:t>[23]</w:t>
          </w:r>
          <w:r>
            <w:tab/>
          </w:r>
          <w:r w:rsidRPr="0B930D59">
            <w:rPr>
              <w:rFonts w:eastAsia="Times New Roman" w:cs="Arial"/>
              <w:color w:val="000000" w:themeColor="text1"/>
              <w:lang w:val="es-ES"/>
            </w:rPr>
            <w:t xml:space="preserve">S. K. Kim </w:t>
          </w:r>
          <w:r w:rsidRPr="0B930D59">
            <w:rPr>
              <w:rFonts w:eastAsia="Times New Roman" w:cs="Arial"/>
              <w:i/>
              <w:color w:val="000000" w:themeColor="text1"/>
              <w:lang w:val="es-ES"/>
            </w:rPr>
            <w:t>et al.</w:t>
          </w:r>
          <w:r w:rsidRPr="0B930D59">
            <w:rPr>
              <w:rFonts w:eastAsia="Times New Roman" w:cs="Arial"/>
              <w:color w:val="000000" w:themeColor="text1"/>
              <w:lang w:val="es-ES"/>
            </w:rPr>
            <w:t xml:space="preserve">, “The prognosis of pregnancy conceived despite the presence of an intrauterine device (IUD),” </w:t>
          </w:r>
          <w:r w:rsidRPr="0B930D59">
            <w:rPr>
              <w:rFonts w:eastAsia="Times New Roman" w:cs="Arial"/>
              <w:i/>
              <w:color w:val="000000" w:themeColor="text1"/>
              <w:lang w:val="es-ES"/>
            </w:rPr>
            <w:t>J. Perinat. Med.</w:t>
          </w:r>
          <w:r w:rsidRPr="0B930D59">
            <w:rPr>
              <w:rFonts w:eastAsia="Times New Roman" w:cs="Arial"/>
              <w:color w:val="000000" w:themeColor="text1"/>
              <w:lang w:val="es-ES"/>
            </w:rPr>
            <w:t>, vol. 38, no. 1, pp. 45–53, Jan. 2010, doi: 10.1515/JPM.2009.133.</w:t>
          </w:r>
        </w:p>
        <w:p w14:paraId="3F71FC2F" w14:textId="77777777" w:rsidR="006661D9" w:rsidRPr="006661D9" w:rsidRDefault="006661D9">
          <w:pPr>
            <w:autoSpaceDE w:val="0"/>
            <w:autoSpaceDN w:val="0"/>
            <w:ind w:hanging="640"/>
            <w:divId w:val="1716391587"/>
            <w:rPr>
              <w:rFonts w:eastAsia="Times New Roman" w:cs="Arial"/>
              <w:color w:val="000000"/>
              <w:lang w:val="es-ES"/>
            </w:rPr>
          </w:pPr>
          <w:r w:rsidRPr="0B930D59">
            <w:rPr>
              <w:rFonts w:eastAsia="Times New Roman" w:cs="Arial"/>
              <w:color w:val="000000" w:themeColor="text1"/>
              <w:lang w:val="es-ES"/>
            </w:rPr>
            <w:t>[24]</w:t>
          </w:r>
          <w:r>
            <w:tab/>
          </w:r>
          <w:r w:rsidRPr="0B930D59">
            <w:rPr>
              <w:rFonts w:eastAsia="Times New Roman" w:cs="Arial"/>
              <w:color w:val="000000" w:themeColor="text1"/>
              <w:lang w:val="es-ES"/>
            </w:rPr>
            <w:t xml:space="preserve">M. Javaid, A. Haleem, R. Pratap Singh, R. Suman, and S. Rab, “Significance of machine learning in healthcare: Features, pillars and applications,” </w:t>
          </w:r>
          <w:r w:rsidRPr="0B930D59">
            <w:rPr>
              <w:rFonts w:eastAsia="Times New Roman" w:cs="Arial"/>
              <w:i/>
              <w:color w:val="000000" w:themeColor="text1"/>
              <w:lang w:val="es-ES"/>
            </w:rPr>
            <w:t>International Journal of Intelligent Networks</w:t>
          </w:r>
          <w:r w:rsidRPr="0B930D59">
            <w:rPr>
              <w:rFonts w:eastAsia="Times New Roman" w:cs="Arial"/>
              <w:color w:val="000000" w:themeColor="text1"/>
              <w:lang w:val="es-ES"/>
            </w:rPr>
            <w:t>, vol. 3, pp. 58–73, Jan. 2022, doi: 10.1016/j.ijin.2022.05.002.</w:t>
          </w:r>
        </w:p>
        <w:p w14:paraId="12E47051" w14:textId="77777777" w:rsidR="006661D9" w:rsidRPr="006661D9" w:rsidRDefault="006661D9">
          <w:pPr>
            <w:autoSpaceDE w:val="0"/>
            <w:autoSpaceDN w:val="0"/>
            <w:ind w:hanging="640"/>
            <w:divId w:val="1784960330"/>
            <w:rPr>
              <w:rFonts w:eastAsia="Times New Roman" w:cs="Arial"/>
              <w:color w:val="000000"/>
              <w:lang w:val="es-ES"/>
            </w:rPr>
          </w:pPr>
          <w:r w:rsidRPr="0B930D59">
            <w:rPr>
              <w:rFonts w:eastAsia="Times New Roman" w:cs="Arial"/>
              <w:color w:val="000000" w:themeColor="text1"/>
              <w:lang w:val="es-ES"/>
            </w:rPr>
            <w:t>[25]</w:t>
          </w:r>
          <w:r>
            <w:tab/>
          </w:r>
          <w:r w:rsidRPr="0B930D59">
            <w:rPr>
              <w:rFonts w:eastAsia="Times New Roman" w:cs="Arial"/>
              <w:color w:val="000000" w:themeColor="text1"/>
              <w:lang w:val="es-ES"/>
            </w:rPr>
            <w:t xml:space="preserve">D. A. Quevedo Piratova, J. U. Londoño Villalba, and A. A. Gonzalez Gomez, “Application of machine learning for predictions of consecutive dependent data of type {[(a, b)-&gt;c]-&gt;d},” </w:t>
          </w:r>
          <w:r w:rsidRPr="0B930D59">
            <w:rPr>
              <w:rFonts w:eastAsia="Times New Roman" w:cs="Arial"/>
              <w:i/>
              <w:color w:val="000000" w:themeColor="text1"/>
              <w:lang w:val="es-ES"/>
            </w:rPr>
            <w:t>Tecnura</w:t>
          </w:r>
          <w:r w:rsidRPr="0B930D59">
            <w:rPr>
              <w:rFonts w:eastAsia="Times New Roman" w:cs="Arial"/>
              <w:color w:val="000000" w:themeColor="text1"/>
              <w:lang w:val="es-ES"/>
            </w:rPr>
            <w:t>, vol. 28, no. 79, pp. 66–86, Oct. 2024, doi: 10.14483/22487638.22094.</w:t>
          </w:r>
        </w:p>
        <w:p w14:paraId="60B593B6" w14:textId="087AB820" w:rsidR="006661D9" w:rsidRPr="006661D9" w:rsidRDefault="006661D9">
          <w:pPr>
            <w:autoSpaceDE w:val="0"/>
            <w:autoSpaceDN w:val="0"/>
            <w:ind w:hanging="640"/>
            <w:divId w:val="227035208"/>
            <w:rPr>
              <w:rFonts w:eastAsia="Times New Roman" w:cs="Arial"/>
              <w:color w:val="000000"/>
              <w:lang w:val="es-ES"/>
            </w:rPr>
          </w:pPr>
          <w:r w:rsidRPr="0B930D59">
            <w:rPr>
              <w:rFonts w:eastAsia="Times New Roman" w:cs="Arial"/>
              <w:color w:val="000000" w:themeColor="text1"/>
              <w:lang w:val="es-ES"/>
            </w:rPr>
            <w:t>[26]</w:t>
          </w:r>
          <w:r>
            <w:tab/>
          </w:r>
          <w:r w:rsidRPr="0B930D59">
            <w:rPr>
              <w:rFonts w:eastAsia="Times New Roman" w:cs="Arial"/>
              <w:color w:val="000000" w:themeColor="text1"/>
              <w:lang w:val="es-ES"/>
            </w:rPr>
            <w:t xml:space="preserve">Gareth. James, Daniela. Witten, Trevor. Hastie, and Robert. Tibshirani, </w:t>
          </w:r>
          <w:r w:rsidRPr="0B930D59">
            <w:rPr>
              <w:rFonts w:eastAsia="Times New Roman" w:cs="Arial"/>
              <w:i/>
              <w:color w:val="000000" w:themeColor="text1"/>
              <w:lang w:val="es-ES"/>
            </w:rPr>
            <w:t xml:space="preserve">An introduction to statistical </w:t>
          </w:r>
          <w:r w:rsidR="509758FE" w:rsidRPr="0B930D59">
            <w:rPr>
              <w:rFonts w:eastAsia="Times New Roman" w:cs="Arial"/>
              <w:i/>
              <w:iCs/>
              <w:color w:val="000000" w:themeColor="text1"/>
              <w:lang w:val="es-ES"/>
            </w:rPr>
            <w:t>learning </w:t>
          </w:r>
          <w:r w:rsidRPr="0B930D59">
            <w:rPr>
              <w:rFonts w:eastAsia="Times New Roman" w:cs="Arial"/>
              <w:i/>
              <w:color w:val="000000" w:themeColor="text1"/>
              <w:lang w:val="es-ES"/>
            </w:rPr>
            <w:t>: with applications in R</w:t>
          </w:r>
          <w:r w:rsidRPr="0B930D59">
            <w:rPr>
              <w:rFonts w:eastAsia="Times New Roman" w:cs="Arial"/>
              <w:color w:val="000000" w:themeColor="text1"/>
              <w:lang w:val="es-ES"/>
            </w:rPr>
            <w:t xml:space="preserve">. </w:t>
          </w:r>
          <w:r w:rsidR="509758FE" w:rsidRPr="0B930D59">
            <w:rPr>
              <w:rFonts w:eastAsia="Times New Roman" w:cs="Arial"/>
              <w:color w:val="000000" w:themeColor="text1"/>
              <w:lang w:val="es-ES"/>
            </w:rPr>
            <w:t>Springer </w:t>
          </w:r>
          <w:r w:rsidRPr="0B930D59">
            <w:rPr>
              <w:rFonts w:eastAsia="Times New Roman" w:cs="Arial"/>
              <w:color w:val="000000" w:themeColor="text1"/>
              <w:lang w:val="es-ES"/>
            </w:rPr>
            <w:t>: Springer Science+Business Media, 2017.</w:t>
          </w:r>
        </w:p>
        <w:p w14:paraId="30F0A77A" w14:textId="77777777" w:rsidR="006661D9" w:rsidRPr="006661D9" w:rsidRDefault="006661D9">
          <w:pPr>
            <w:autoSpaceDE w:val="0"/>
            <w:autoSpaceDN w:val="0"/>
            <w:ind w:hanging="640"/>
            <w:divId w:val="1160654014"/>
            <w:rPr>
              <w:rFonts w:eastAsia="Times New Roman" w:cs="Arial"/>
              <w:color w:val="000000"/>
              <w:lang w:val="es-ES"/>
            </w:rPr>
          </w:pPr>
          <w:r w:rsidRPr="0B930D59">
            <w:rPr>
              <w:rFonts w:eastAsia="Times New Roman" w:cs="Arial"/>
              <w:color w:val="000000" w:themeColor="text1"/>
              <w:lang w:val="es-ES"/>
            </w:rPr>
            <w:t>[27]</w:t>
          </w:r>
          <w:r>
            <w:tab/>
          </w:r>
          <w:r w:rsidRPr="0B930D59">
            <w:rPr>
              <w:rFonts w:eastAsia="Times New Roman" w:cs="Arial"/>
              <w:color w:val="000000" w:themeColor="text1"/>
              <w:lang w:val="es-ES"/>
            </w:rPr>
            <w:t xml:space="preserve">A. Koivu and M. Sairanen, “Predicting risk of stillbirth and preterm pregnancies with machine learning,” </w:t>
          </w:r>
          <w:r w:rsidRPr="0B930D59">
            <w:rPr>
              <w:rFonts w:eastAsia="Times New Roman" w:cs="Arial"/>
              <w:i/>
              <w:color w:val="000000" w:themeColor="text1"/>
              <w:lang w:val="es-ES"/>
            </w:rPr>
            <w:t>Health Inf. Sci. Syst.</w:t>
          </w:r>
          <w:r w:rsidRPr="0B930D59">
            <w:rPr>
              <w:rFonts w:eastAsia="Times New Roman" w:cs="Arial"/>
              <w:color w:val="000000" w:themeColor="text1"/>
              <w:lang w:val="es-ES"/>
            </w:rPr>
            <w:t>, vol. 8, no. 1, Dec. 2020, doi: 10.1007/s13755-020-00105-9.</w:t>
          </w:r>
        </w:p>
        <w:p w14:paraId="1B55BE8D" w14:textId="77777777" w:rsidR="006661D9" w:rsidRPr="006661D9" w:rsidRDefault="006661D9">
          <w:pPr>
            <w:autoSpaceDE w:val="0"/>
            <w:autoSpaceDN w:val="0"/>
            <w:ind w:hanging="640"/>
            <w:divId w:val="2082167671"/>
            <w:rPr>
              <w:rFonts w:eastAsia="Times New Roman" w:cs="Arial"/>
              <w:color w:val="000000"/>
              <w:lang w:val="es-ES"/>
            </w:rPr>
          </w:pPr>
          <w:r w:rsidRPr="0B930D59">
            <w:rPr>
              <w:rFonts w:eastAsia="Times New Roman" w:cs="Arial"/>
              <w:color w:val="000000" w:themeColor="text1"/>
              <w:lang w:val="es-ES"/>
            </w:rPr>
            <w:t>[28]</w:t>
          </w:r>
          <w:r>
            <w:tab/>
          </w:r>
          <w:r w:rsidRPr="0B930D59">
            <w:rPr>
              <w:rFonts w:eastAsia="Times New Roman" w:cs="Arial"/>
              <w:color w:val="000000" w:themeColor="text1"/>
              <w:lang w:val="es-ES"/>
            </w:rPr>
            <w:t>T. Chen and C. Guestrin, “XGBoost: A Scalable Tree Boosting System,” Jun. 2016, doi: 10.1145/2939672.2939785.</w:t>
          </w:r>
        </w:p>
        <w:p w14:paraId="437BE8C9" w14:textId="77777777" w:rsidR="006661D9" w:rsidRPr="006661D9" w:rsidRDefault="006661D9">
          <w:pPr>
            <w:autoSpaceDE w:val="0"/>
            <w:autoSpaceDN w:val="0"/>
            <w:ind w:hanging="640"/>
            <w:divId w:val="2024016732"/>
            <w:rPr>
              <w:rFonts w:eastAsia="Times New Roman" w:cs="Arial"/>
              <w:color w:val="000000"/>
              <w:lang w:val="es-ES"/>
            </w:rPr>
          </w:pPr>
          <w:r w:rsidRPr="0B930D59">
            <w:rPr>
              <w:rFonts w:eastAsia="Times New Roman" w:cs="Arial"/>
              <w:color w:val="000000" w:themeColor="text1"/>
              <w:lang w:val="es-ES"/>
            </w:rPr>
            <w:t>[29]</w:t>
          </w:r>
          <w:r>
            <w:tab/>
          </w:r>
          <w:r w:rsidRPr="0B930D59">
            <w:rPr>
              <w:rFonts w:eastAsia="Times New Roman" w:cs="Arial"/>
              <w:color w:val="000000" w:themeColor="text1"/>
              <w:lang w:val="es-ES"/>
            </w:rPr>
            <w:t>T. M. Cover and P. E. Hart, “Approximate formulas for the information transmitted bv a discrete communication channel,” 1952.</w:t>
          </w:r>
        </w:p>
        <w:p w14:paraId="039E3E64" w14:textId="77777777" w:rsidR="006661D9" w:rsidRPr="006661D9" w:rsidRDefault="006661D9">
          <w:pPr>
            <w:autoSpaceDE w:val="0"/>
            <w:autoSpaceDN w:val="0"/>
            <w:ind w:hanging="640"/>
            <w:divId w:val="2029213046"/>
            <w:rPr>
              <w:rFonts w:eastAsia="Times New Roman" w:cs="Arial"/>
              <w:color w:val="000000"/>
              <w:lang w:val="es-ES"/>
            </w:rPr>
          </w:pPr>
          <w:r w:rsidRPr="0B930D59">
            <w:rPr>
              <w:rFonts w:eastAsia="Times New Roman" w:cs="Arial"/>
              <w:color w:val="000000" w:themeColor="text1"/>
              <w:lang w:val="es-ES"/>
            </w:rPr>
            <w:t>[30]</w:t>
          </w:r>
          <w:r>
            <w:tab/>
          </w:r>
          <w:r w:rsidRPr="0B930D59">
            <w:rPr>
              <w:rFonts w:eastAsia="Times New Roman" w:cs="Arial"/>
              <w:color w:val="000000" w:themeColor="text1"/>
              <w:lang w:val="es-ES"/>
            </w:rPr>
            <w:t>C. Cortes, V. Vapnik, and L. Saitta, “Support-Vector Networks Editor,” Kluwer Academic Publishers, 1995.</w:t>
          </w:r>
        </w:p>
        <w:p w14:paraId="68CC2DDC" w14:textId="77777777" w:rsidR="006661D9" w:rsidRPr="006661D9" w:rsidRDefault="006661D9">
          <w:pPr>
            <w:autoSpaceDE w:val="0"/>
            <w:autoSpaceDN w:val="0"/>
            <w:ind w:hanging="640"/>
            <w:divId w:val="1792671945"/>
            <w:rPr>
              <w:rFonts w:eastAsia="Times New Roman" w:cs="Arial"/>
              <w:color w:val="000000"/>
              <w:lang w:val="es-ES"/>
            </w:rPr>
          </w:pPr>
          <w:r w:rsidRPr="0B930D59">
            <w:rPr>
              <w:rFonts w:eastAsia="Times New Roman" w:cs="Arial"/>
              <w:color w:val="000000" w:themeColor="text1"/>
              <w:lang w:val="es-ES"/>
            </w:rPr>
            <w:t>[31]</w:t>
          </w:r>
          <w:r>
            <w:tab/>
          </w:r>
          <w:r w:rsidRPr="0B930D59">
            <w:rPr>
              <w:rFonts w:eastAsia="Times New Roman" w:cs="Arial"/>
              <w:color w:val="000000" w:themeColor="text1"/>
              <w:lang w:val="es-ES"/>
            </w:rPr>
            <w:t>C. M. Bishop, “Pattern Recognition and Machine Learning.” [Online]. Available: http://electronicimaging.spiedigitallibrary.org/</w:t>
          </w:r>
        </w:p>
        <w:p w14:paraId="7C083F37" w14:textId="77777777" w:rsidR="006661D9" w:rsidRPr="006661D9" w:rsidRDefault="006661D9">
          <w:pPr>
            <w:autoSpaceDE w:val="0"/>
            <w:autoSpaceDN w:val="0"/>
            <w:ind w:hanging="640"/>
            <w:divId w:val="1956980809"/>
            <w:rPr>
              <w:rFonts w:eastAsia="Times New Roman" w:cs="Arial"/>
              <w:color w:val="000000"/>
              <w:lang w:val="es-ES"/>
            </w:rPr>
          </w:pPr>
          <w:r w:rsidRPr="0B930D59">
            <w:rPr>
              <w:rFonts w:eastAsia="Times New Roman" w:cs="Arial"/>
              <w:color w:val="000000" w:themeColor="text1"/>
              <w:lang w:val="es-ES"/>
            </w:rPr>
            <w:t>[32]</w:t>
          </w:r>
          <w:r>
            <w:tab/>
          </w:r>
          <w:r w:rsidRPr="0B930D59">
            <w:rPr>
              <w:rFonts w:eastAsia="Times New Roman" w:cs="Arial"/>
              <w:color w:val="000000" w:themeColor="text1"/>
              <w:lang w:val="es-ES"/>
            </w:rPr>
            <w:t>T. M. Cover and P. E. Hart, “Approximate formulas for the information transmitted bv a discrete communication channel,” 1952.</w:t>
          </w:r>
        </w:p>
        <w:p w14:paraId="636E0934" w14:textId="77777777" w:rsidR="006661D9" w:rsidRPr="006661D9" w:rsidRDefault="006661D9">
          <w:pPr>
            <w:autoSpaceDE w:val="0"/>
            <w:autoSpaceDN w:val="0"/>
            <w:ind w:hanging="640"/>
            <w:divId w:val="1640726163"/>
            <w:rPr>
              <w:rFonts w:eastAsia="Times New Roman" w:cs="Arial"/>
              <w:color w:val="000000"/>
              <w:lang w:val="es-ES"/>
            </w:rPr>
          </w:pPr>
          <w:r w:rsidRPr="0B930D59">
            <w:rPr>
              <w:rFonts w:eastAsia="Times New Roman" w:cs="Arial"/>
              <w:color w:val="000000" w:themeColor="text1"/>
              <w:lang w:val="es-ES"/>
            </w:rPr>
            <w:t>[33]</w:t>
          </w:r>
          <w:r>
            <w:tab/>
          </w:r>
          <w:r w:rsidRPr="0B930D59">
            <w:rPr>
              <w:rFonts w:eastAsia="Times New Roman" w:cs="Arial"/>
              <w:color w:val="000000" w:themeColor="text1"/>
              <w:lang w:val="es-ES"/>
            </w:rPr>
            <w:t>M. B. Kursa and W. R. Rudnicki, “Feature Selection with the Boruta Package,” 2010. [Online]. Available: http://www.jstatsoft.org/</w:t>
          </w:r>
        </w:p>
        <w:p w14:paraId="0F640335" w14:textId="77777777" w:rsidR="006661D9" w:rsidRPr="006661D9" w:rsidRDefault="006661D9">
          <w:pPr>
            <w:autoSpaceDE w:val="0"/>
            <w:autoSpaceDN w:val="0"/>
            <w:ind w:hanging="640"/>
            <w:divId w:val="621963967"/>
            <w:rPr>
              <w:rFonts w:eastAsia="Times New Roman" w:cs="Arial"/>
              <w:color w:val="000000"/>
              <w:lang w:val="es-ES"/>
            </w:rPr>
          </w:pPr>
          <w:r w:rsidRPr="0B930D59">
            <w:rPr>
              <w:rFonts w:eastAsia="Times New Roman" w:cs="Arial"/>
              <w:color w:val="000000" w:themeColor="text1"/>
              <w:lang w:val="es-ES"/>
            </w:rPr>
            <w:t>[34]</w:t>
          </w:r>
          <w:r>
            <w:tab/>
          </w:r>
          <w:r w:rsidRPr="0B930D59">
            <w:rPr>
              <w:rFonts w:eastAsia="Times New Roman" w:cs="Arial"/>
              <w:color w:val="000000" w:themeColor="text1"/>
              <w:lang w:val="es-ES"/>
            </w:rPr>
            <w:t>N. V Chawla, K. W. Bowyer, L. O. Hall, and W. P. Kegelmeyer, “SMOTE: Synthetic Minority Over-sampling Technique,” 2002.</w:t>
          </w:r>
        </w:p>
        <w:p w14:paraId="0ADBD0A3" w14:textId="77777777" w:rsidR="006661D9" w:rsidRPr="006661D9" w:rsidRDefault="006661D9">
          <w:pPr>
            <w:autoSpaceDE w:val="0"/>
            <w:autoSpaceDN w:val="0"/>
            <w:ind w:hanging="640"/>
            <w:divId w:val="694501851"/>
            <w:rPr>
              <w:rFonts w:eastAsia="Times New Roman" w:cs="Arial"/>
              <w:color w:val="000000"/>
              <w:lang w:val="es-ES"/>
            </w:rPr>
          </w:pPr>
          <w:r w:rsidRPr="0B930D59">
            <w:rPr>
              <w:rFonts w:eastAsia="Times New Roman" w:cs="Arial"/>
              <w:color w:val="000000" w:themeColor="text1"/>
              <w:lang w:val="es-ES"/>
            </w:rPr>
            <w:t>[35]</w:t>
          </w:r>
          <w:r>
            <w:tab/>
          </w:r>
          <w:r w:rsidRPr="0B930D59">
            <w:rPr>
              <w:rFonts w:eastAsia="Times New Roman" w:cs="Arial"/>
              <w:color w:val="000000" w:themeColor="text1"/>
              <w:lang w:val="es-ES"/>
            </w:rPr>
            <w:t>R. Kohavi, “A Study of Cross-Validation and Bootstrap for Accuracy Estimation and Model Selection.” [Online]. Available: http//roboticsStanfordedu/"ronnyk</w:t>
          </w:r>
        </w:p>
        <w:p w14:paraId="2DDFC286" w14:textId="77777777" w:rsidR="006661D9" w:rsidRPr="006661D9" w:rsidRDefault="006661D9">
          <w:pPr>
            <w:autoSpaceDE w:val="0"/>
            <w:autoSpaceDN w:val="0"/>
            <w:ind w:hanging="640"/>
            <w:divId w:val="1887140452"/>
            <w:rPr>
              <w:rFonts w:eastAsia="Times New Roman" w:cs="Arial"/>
              <w:color w:val="000000"/>
              <w:lang w:val="es-ES"/>
            </w:rPr>
          </w:pPr>
          <w:r w:rsidRPr="0B930D59">
            <w:rPr>
              <w:rFonts w:eastAsia="Times New Roman" w:cs="Arial"/>
              <w:color w:val="000000" w:themeColor="text1"/>
              <w:lang w:val="es-ES"/>
            </w:rPr>
            <w:t>[36]</w:t>
          </w:r>
          <w:r>
            <w:tab/>
          </w:r>
          <w:r w:rsidRPr="0B930D59">
            <w:rPr>
              <w:rFonts w:eastAsia="Times New Roman" w:cs="Arial"/>
              <w:color w:val="000000" w:themeColor="text1"/>
              <w:lang w:val="es-ES"/>
            </w:rPr>
            <w:t xml:space="preserve">T. Saito and M. Rehmsmeier, “The precision-recall plot is more informative than the ROC plot when evaluating binary classifiers on imbalanced datasets,” </w:t>
          </w:r>
          <w:r w:rsidRPr="0B930D59">
            <w:rPr>
              <w:rFonts w:eastAsia="Times New Roman" w:cs="Arial"/>
              <w:i/>
              <w:color w:val="000000" w:themeColor="text1"/>
              <w:lang w:val="es-ES"/>
            </w:rPr>
            <w:t>PLoS One</w:t>
          </w:r>
          <w:r w:rsidRPr="0B930D59">
            <w:rPr>
              <w:rFonts w:eastAsia="Times New Roman" w:cs="Arial"/>
              <w:color w:val="000000" w:themeColor="text1"/>
              <w:lang w:val="es-ES"/>
            </w:rPr>
            <w:t>, vol. 10, no. 3, Mar. 2015, doi: 10.1371/journal.pone.0118432.</w:t>
          </w:r>
        </w:p>
        <w:p w14:paraId="7C366931" w14:textId="77777777" w:rsidR="006661D9" w:rsidRPr="006661D9" w:rsidRDefault="006661D9">
          <w:pPr>
            <w:autoSpaceDE w:val="0"/>
            <w:autoSpaceDN w:val="0"/>
            <w:ind w:hanging="640"/>
            <w:divId w:val="933825834"/>
            <w:rPr>
              <w:rFonts w:eastAsia="Times New Roman" w:cs="Arial"/>
              <w:color w:val="000000"/>
              <w:lang w:val="es-ES"/>
            </w:rPr>
          </w:pPr>
          <w:r w:rsidRPr="0B930D59">
            <w:rPr>
              <w:rFonts w:eastAsia="Times New Roman" w:cs="Arial"/>
              <w:color w:val="000000" w:themeColor="text1"/>
              <w:lang w:val="es-ES"/>
            </w:rPr>
            <w:t>[37]</w:t>
          </w:r>
          <w:r>
            <w:tab/>
          </w:r>
          <w:r w:rsidRPr="0B930D59">
            <w:rPr>
              <w:rFonts w:eastAsia="Times New Roman" w:cs="Arial"/>
              <w:color w:val="000000" w:themeColor="text1"/>
              <w:lang w:val="es-ES"/>
            </w:rPr>
            <w:t xml:space="preserve">S. M. Lundberg </w:t>
          </w:r>
          <w:r w:rsidRPr="0B930D59">
            <w:rPr>
              <w:rFonts w:eastAsia="Times New Roman" w:cs="Arial"/>
              <w:i/>
              <w:color w:val="000000" w:themeColor="text1"/>
              <w:lang w:val="es-ES"/>
            </w:rPr>
            <w:t>et al.</w:t>
          </w:r>
          <w:r w:rsidRPr="0B930D59">
            <w:rPr>
              <w:rFonts w:eastAsia="Times New Roman" w:cs="Arial"/>
              <w:color w:val="000000" w:themeColor="text1"/>
              <w:lang w:val="es-ES"/>
            </w:rPr>
            <w:t>, “Explainable AI for Trees: From Local Explanations to Global Understanding,” May 2019, [Online]. Available: http://arxiv.org/abs/1905.04610</w:t>
          </w:r>
        </w:p>
        <w:p w14:paraId="4E6E66D3" w14:textId="77777777" w:rsidR="006661D9" w:rsidRPr="006661D9" w:rsidRDefault="006661D9">
          <w:pPr>
            <w:autoSpaceDE w:val="0"/>
            <w:autoSpaceDN w:val="0"/>
            <w:ind w:hanging="640"/>
            <w:divId w:val="377320810"/>
            <w:rPr>
              <w:rFonts w:eastAsia="Times New Roman" w:cs="Arial"/>
              <w:color w:val="000000"/>
              <w:lang w:val="es-ES"/>
            </w:rPr>
          </w:pPr>
          <w:r w:rsidRPr="0B930D59">
            <w:rPr>
              <w:rFonts w:eastAsia="Times New Roman" w:cs="Arial"/>
              <w:color w:val="000000" w:themeColor="text1"/>
              <w:lang w:val="es-ES"/>
            </w:rPr>
            <w:t>[38]</w:t>
          </w:r>
          <w:r>
            <w:tab/>
          </w:r>
          <w:r w:rsidRPr="0B930D59">
            <w:rPr>
              <w:rFonts w:eastAsia="Times New Roman" w:cs="Arial"/>
              <w:color w:val="000000" w:themeColor="text1"/>
              <w:lang w:val="es-ES"/>
            </w:rPr>
            <w:t>S. Lundberg and S.-I. Lee, “A Unified Approach to Interpreting Model Predictions,” Nov. 2017, [Online]. Available: http://arxiv.org/abs/1705.07874</w:t>
          </w:r>
        </w:p>
        <w:p w14:paraId="7C6B8763" w14:textId="77777777" w:rsidR="006661D9" w:rsidRPr="006661D9" w:rsidRDefault="006661D9">
          <w:pPr>
            <w:autoSpaceDE w:val="0"/>
            <w:autoSpaceDN w:val="0"/>
            <w:ind w:hanging="640"/>
            <w:divId w:val="1328051323"/>
            <w:rPr>
              <w:rFonts w:eastAsia="Times New Roman" w:cs="Arial"/>
              <w:color w:val="000000"/>
              <w:lang w:val="es-ES"/>
            </w:rPr>
          </w:pPr>
          <w:r w:rsidRPr="0B930D59">
            <w:rPr>
              <w:rFonts w:eastAsia="Times New Roman" w:cs="Arial"/>
              <w:color w:val="000000" w:themeColor="text1"/>
              <w:lang w:val="es-ES"/>
            </w:rPr>
            <w:t>[39]</w:t>
          </w:r>
          <w:r>
            <w:tab/>
          </w:r>
          <w:r w:rsidRPr="0B930D59">
            <w:rPr>
              <w:rFonts w:eastAsia="Times New Roman" w:cs="Arial"/>
              <w:color w:val="000000" w:themeColor="text1"/>
              <w:lang w:val="es-ES"/>
            </w:rPr>
            <w:t xml:space="preserve">M. T. Ribeiro, S. Singh, and C. Guestrin, “‘Why should i trust you?’ Explaining the predictions of any classifier,” in </w:t>
          </w:r>
          <w:r w:rsidRPr="0B930D59">
            <w:rPr>
              <w:rFonts w:eastAsia="Times New Roman" w:cs="Arial"/>
              <w:i/>
              <w:color w:val="000000" w:themeColor="text1"/>
              <w:lang w:val="es-ES"/>
            </w:rPr>
            <w:t>Proceedings of the ACM SIGKDD International Conference on Knowledge Discovery and Data Mining</w:t>
          </w:r>
          <w:r w:rsidRPr="0B930D59">
            <w:rPr>
              <w:rFonts w:eastAsia="Times New Roman" w:cs="Arial"/>
              <w:color w:val="000000" w:themeColor="text1"/>
              <w:lang w:val="es-ES"/>
            </w:rPr>
            <w:t>, Association for Computing Machinery, Aug. 2016, pp. 1135–1144. doi: 10.1145/2939672.2939778.</w:t>
          </w:r>
        </w:p>
        <w:p w14:paraId="4435DFE5" w14:textId="77777777" w:rsidR="006661D9" w:rsidRPr="006661D9" w:rsidRDefault="006661D9">
          <w:pPr>
            <w:autoSpaceDE w:val="0"/>
            <w:autoSpaceDN w:val="0"/>
            <w:ind w:hanging="640"/>
            <w:divId w:val="1897087255"/>
            <w:rPr>
              <w:rFonts w:eastAsia="Times New Roman" w:cs="Arial"/>
              <w:color w:val="000000"/>
              <w:lang w:val="es-ES"/>
            </w:rPr>
          </w:pPr>
          <w:r w:rsidRPr="0B930D59">
            <w:rPr>
              <w:rFonts w:eastAsia="Times New Roman" w:cs="Arial"/>
              <w:color w:val="000000" w:themeColor="text1"/>
              <w:lang w:val="es-ES"/>
            </w:rPr>
            <w:t>[40]</w:t>
          </w:r>
          <w:r>
            <w:tab/>
          </w:r>
          <w:r w:rsidRPr="0B930D59">
            <w:rPr>
              <w:rFonts w:eastAsia="Times New Roman" w:cs="Arial"/>
              <w:color w:val="000000" w:themeColor="text1"/>
              <w:lang w:val="es-ES"/>
            </w:rPr>
            <w:t xml:space="preserve">C. Manterola, G. Quiroz, P. Salazar, and N. García, “Methodology of study designs most frequently used in clinical research,” Jan. 01, 2019, </w:t>
          </w:r>
          <w:r w:rsidRPr="0B930D59">
            <w:rPr>
              <w:rFonts w:eastAsia="Times New Roman" w:cs="Arial"/>
              <w:i/>
              <w:color w:val="000000" w:themeColor="text1"/>
              <w:lang w:val="es-ES"/>
            </w:rPr>
            <w:t>Ediciones Doyma, S.L.</w:t>
          </w:r>
          <w:r w:rsidRPr="0B930D59">
            <w:rPr>
              <w:rFonts w:eastAsia="Times New Roman" w:cs="Arial"/>
              <w:color w:val="000000" w:themeColor="text1"/>
              <w:lang w:val="es-ES"/>
            </w:rPr>
            <w:t xml:space="preserve"> doi: 10.1016/j.rmclc.2018.11.005.</w:t>
          </w:r>
        </w:p>
        <w:p w14:paraId="61DB22A4" w14:textId="77777777" w:rsidR="006661D9" w:rsidRPr="006661D9" w:rsidRDefault="006661D9">
          <w:pPr>
            <w:autoSpaceDE w:val="0"/>
            <w:autoSpaceDN w:val="0"/>
            <w:ind w:hanging="640"/>
            <w:divId w:val="614019282"/>
            <w:rPr>
              <w:rFonts w:eastAsia="Times New Roman" w:cs="Arial"/>
              <w:color w:val="000000"/>
            </w:rPr>
          </w:pPr>
          <w:r w:rsidRPr="006661D9">
            <w:rPr>
              <w:rFonts w:eastAsia="Times New Roman" w:cs="Arial"/>
              <w:color w:val="000000"/>
            </w:rPr>
            <w:t>[41]</w:t>
          </w:r>
          <w:r w:rsidRPr="006661D9">
            <w:rPr>
              <w:rFonts w:eastAsia="Times New Roman" w:cs="Arial"/>
              <w:color w:val="000000"/>
            </w:rPr>
            <w:tab/>
            <w:t>R. Hernández Sampieri, C. Fernández Collado, D. María del Pilar Baptista Lucio, and S. Méndez Valencia Christian Paulina Mendoza Torres, “Con la colaboración de.”</w:t>
          </w:r>
        </w:p>
        <w:p w14:paraId="2ECCCE3D" w14:textId="77777777" w:rsidR="006661D9" w:rsidRPr="006661D9" w:rsidRDefault="006661D9">
          <w:pPr>
            <w:autoSpaceDE w:val="0"/>
            <w:autoSpaceDN w:val="0"/>
            <w:ind w:hanging="640"/>
            <w:divId w:val="1837306315"/>
            <w:rPr>
              <w:rFonts w:eastAsia="Times New Roman" w:cs="Arial"/>
              <w:color w:val="000000"/>
              <w:lang w:val="es-ES"/>
            </w:rPr>
          </w:pPr>
          <w:r w:rsidRPr="0B930D59">
            <w:rPr>
              <w:rFonts w:eastAsia="Times New Roman" w:cs="Arial"/>
              <w:color w:val="000000" w:themeColor="text1"/>
              <w:lang w:val="es-ES"/>
            </w:rPr>
            <w:t>[42]</w:t>
          </w:r>
          <w:r>
            <w:tab/>
          </w:r>
          <w:r w:rsidRPr="0B930D59">
            <w:rPr>
              <w:rFonts w:eastAsia="Times New Roman" w:cs="Arial"/>
              <w:color w:val="000000" w:themeColor="text1"/>
              <w:lang w:val="es-ES"/>
            </w:rPr>
            <w:t>R. Wirth and J. Hipp, “CRISP-DM: Towards a Standard Process Model for Data Mining.”</w:t>
          </w:r>
        </w:p>
        <w:p w14:paraId="0210B9C7" w14:textId="77777777" w:rsidR="006661D9" w:rsidRPr="006661D9" w:rsidRDefault="006661D9">
          <w:pPr>
            <w:autoSpaceDE w:val="0"/>
            <w:autoSpaceDN w:val="0"/>
            <w:ind w:hanging="640"/>
            <w:divId w:val="220484221"/>
            <w:rPr>
              <w:rFonts w:eastAsia="Times New Roman" w:cs="Arial"/>
              <w:color w:val="000000"/>
              <w:lang w:val="es-ES"/>
            </w:rPr>
          </w:pPr>
          <w:r w:rsidRPr="0B930D59">
            <w:rPr>
              <w:rFonts w:eastAsia="Times New Roman" w:cs="Arial"/>
              <w:color w:val="000000" w:themeColor="text1"/>
              <w:lang w:val="es-ES"/>
            </w:rPr>
            <w:t>[43]</w:t>
          </w:r>
          <w:r>
            <w:tab/>
          </w:r>
          <w:r w:rsidRPr="0B930D59">
            <w:rPr>
              <w:rFonts w:eastAsia="Times New Roman" w:cs="Arial"/>
              <w:color w:val="000000" w:themeColor="text1"/>
              <w:lang w:val="es-ES"/>
            </w:rPr>
            <w:t xml:space="preserve">I. Kolyshkina and S. Simoff, “Interpretability of Machine Learning Solutions in Public Healthcare: The CRISP-ML Approach,” </w:t>
          </w:r>
          <w:r w:rsidRPr="0B930D59">
            <w:rPr>
              <w:rFonts w:eastAsia="Times New Roman" w:cs="Arial"/>
              <w:i/>
              <w:color w:val="000000" w:themeColor="text1"/>
              <w:lang w:val="es-ES"/>
            </w:rPr>
            <w:t>Front. Big Data</w:t>
          </w:r>
          <w:r w:rsidRPr="0B930D59">
            <w:rPr>
              <w:rFonts w:eastAsia="Times New Roman" w:cs="Arial"/>
              <w:color w:val="000000" w:themeColor="text1"/>
              <w:lang w:val="es-ES"/>
            </w:rPr>
            <w:t>, vol. 4, May 2021, doi: 10.3389/fdata.2021.660206.</w:t>
          </w:r>
        </w:p>
        <w:p w14:paraId="56B3C2EF" w14:textId="3A10475D" w:rsidR="006661D9" w:rsidRPr="006661D9" w:rsidRDefault="006661D9">
          <w:pPr>
            <w:autoSpaceDE w:val="0"/>
            <w:autoSpaceDN w:val="0"/>
            <w:ind w:hanging="640"/>
            <w:divId w:val="805271451"/>
            <w:rPr>
              <w:rFonts w:eastAsia="Times New Roman" w:cs="Arial"/>
              <w:color w:val="000000"/>
              <w:lang w:val="es-ES"/>
            </w:rPr>
          </w:pPr>
          <w:r w:rsidRPr="0B930D59">
            <w:rPr>
              <w:rFonts w:eastAsia="Times New Roman" w:cs="Arial"/>
              <w:color w:val="000000" w:themeColor="text1"/>
              <w:lang w:val="es-ES"/>
            </w:rPr>
            <w:t>[44]</w:t>
          </w:r>
          <w:r>
            <w:tab/>
          </w:r>
          <w:r w:rsidR="00CA591B" w:rsidRPr="0B930D59">
            <w:rPr>
              <w:rFonts w:eastAsia="Times New Roman" w:cs="Arial"/>
              <w:color w:val="000000" w:themeColor="text1"/>
              <w:lang w:val="es-ES"/>
            </w:rPr>
            <w:t>L. Breiman, “Random forests,” Machine Learning, vol. 45, no. 1, pp. 5–32, 2001.</w:t>
          </w:r>
        </w:p>
        <w:p w14:paraId="494A3B25" w14:textId="77777777" w:rsidR="006661D9" w:rsidRPr="006661D9" w:rsidRDefault="006661D9">
          <w:pPr>
            <w:autoSpaceDE w:val="0"/>
            <w:autoSpaceDN w:val="0"/>
            <w:ind w:hanging="640"/>
            <w:divId w:val="331683188"/>
            <w:rPr>
              <w:rFonts w:eastAsia="Times New Roman" w:cs="Arial"/>
              <w:color w:val="000000"/>
              <w:lang w:val="es-ES"/>
            </w:rPr>
          </w:pPr>
          <w:r w:rsidRPr="0B930D59">
            <w:rPr>
              <w:rFonts w:eastAsia="Times New Roman" w:cs="Arial"/>
              <w:color w:val="000000" w:themeColor="text1"/>
              <w:lang w:val="es-ES"/>
            </w:rPr>
            <w:t>[45]</w:t>
          </w:r>
          <w:r>
            <w:tab/>
          </w:r>
          <w:r w:rsidRPr="0B930D59">
            <w:rPr>
              <w:rFonts w:eastAsia="Times New Roman" w:cs="Arial"/>
              <w:color w:val="000000" w:themeColor="text1"/>
              <w:lang w:val="es-ES"/>
            </w:rPr>
            <w:t>J. H. Friedman, “Greedy Function Approximation: A Gradient Boosting Machine,” 1999. [Online]. Available: http://www.salford-systems.com/treenet.html</w:t>
          </w:r>
        </w:p>
        <w:p w14:paraId="3FCBCFA3" w14:textId="77777777" w:rsidR="006661D9" w:rsidRPr="006661D9" w:rsidRDefault="006661D9">
          <w:pPr>
            <w:autoSpaceDE w:val="0"/>
            <w:autoSpaceDN w:val="0"/>
            <w:ind w:hanging="640"/>
            <w:divId w:val="1609970189"/>
            <w:rPr>
              <w:rFonts w:eastAsia="Times New Roman" w:cs="Arial"/>
              <w:color w:val="000000"/>
              <w:lang w:val="es-ES"/>
            </w:rPr>
          </w:pPr>
          <w:r w:rsidRPr="0B930D59">
            <w:rPr>
              <w:rFonts w:eastAsia="Times New Roman" w:cs="Arial"/>
              <w:color w:val="000000" w:themeColor="text1"/>
              <w:lang w:val="es-ES"/>
            </w:rPr>
            <w:t>[46]</w:t>
          </w:r>
          <w:r>
            <w:tab/>
          </w:r>
          <w:r w:rsidRPr="0B930D59">
            <w:rPr>
              <w:rFonts w:eastAsia="Times New Roman" w:cs="Arial"/>
              <w:color w:val="000000" w:themeColor="text1"/>
              <w:lang w:val="es-ES"/>
            </w:rPr>
            <w:t>J. Bergstra, J. B. Ca, and Y. B. Ca, “Random Search for Hyper-Parameter Optimization Yoshua Bengio,” 2012. [Online]. Available: http://scikit-learn.sourceforge.net.</w:t>
          </w:r>
        </w:p>
        <w:p w14:paraId="08E967DA" w14:textId="77777777" w:rsidR="006661D9" w:rsidRPr="006661D9" w:rsidRDefault="006661D9">
          <w:pPr>
            <w:autoSpaceDE w:val="0"/>
            <w:autoSpaceDN w:val="0"/>
            <w:ind w:hanging="640"/>
            <w:divId w:val="150023965"/>
            <w:rPr>
              <w:rFonts w:eastAsia="Times New Roman" w:cs="Arial"/>
              <w:color w:val="000000"/>
              <w:lang w:val="es-ES"/>
            </w:rPr>
          </w:pPr>
          <w:r w:rsidRPr="0B930D59">
            <w:rPr>
              <w:rFonts w:eastAsia="Times New Roman" w:cs="Arial"/>
              <w:color w:val="000000" w:themeColor="text1"/>
              <w:lang w:val="es-ES"/>
            </w:rPr>
            <w:t>[47]</w:t>
          </w:r>
          <w:r>
            <w:tab/>
          </w:r>
          <w:r w:rsidRPr="0B930D59">
            <w:rPr>
              <w:rFonts w:eastAsia="Times New Roman" w:cs="Arial"/>
              <w:color w:val="000000" w:themeColor="text1"/>
              <w:lang w:val="es-ES"/>
            </w:rPr>
            <w:t xml:space="preserve">C. Strobl, A. L. Boulesteix, A. Zeileis, and T. Hothorn, “Bias in random forest variable importance measures: Illustrations, sources and a solution,” </w:t>
          </w:r>
          <w:r w:rsidRPr="0B930D59">
            <w:rPr>
              <w:rFonts w:eastAsia="Times New Roman" w:cs="Arial"/>
              <w:i/>
              <w:color w:val="000000" w:themeColor="text1"/>
              <w:lang w:val="es-ES"/>
            </w:rPr>
            <w:t>BMC Bioinformatics</w:t>
          </w:r>
          <w:r w:rsidRPr="0B930D59">
            <w:rPr>
              <w:rFonts w:eastAsia="Times New Roman" w:cs="Arial"/>
              <w:color w:val="000000" w:themeColor="text1"/>
              <w:lang w:val="es-ES"/>
            </w:rPr>
            <w:t>, vol. 8, 2007, doi: 10.1186/1471-2105-8-25.</w:t>
          </w:r>
        </w:p>
        <w:p w14:paraId="3C2D8161" w14:textId="7D41BC2E" w:rsidR="00C923AA" w:rsidRDefault="006661D9" w:rsidP="00C923AA">
          <w:r w:rsidRPr="006661D9">
            <w:rPr>
              <w:rFonts w:eastAsia="Times New Roman" w:cs="Arial"/>
              <w:color w:val="000000"/>
            </w:rPr>
            <w:t> </w:t>
          </w:r>
        </w:p>
      </w:sdtContent>
    </w:sdt>
    <w:p w14:paraId="18A9B399" w14:textId="77777777" w:rsidR="00C923AA" w:rsidRPr="00C923AA" w:rsidRDefault="00C923AA" w:rsidP="00C923AA"/>
    <w:p w14:paraId="1C51BB61" w14:textId="447AE5B7" w:rsidR="007130AF" w:rsidRDefault="007130AF" w:rsidP="007130AF">
      <w:pPr>
        <w:pStyle w:val="Heading1"/>
        <w:rPr>
          <w:lang w:val="en-US"/>
        </w:rPr>
      </w:pPr>
      <w:bookmarkStart w:id="296" w:name="_Toc242132834"/>
      <w:bookmarkStart w:id="297" w:name="_Toc242132907"/>
      <w:r>
        <w:rPr>
          <w:lang w:val="en-US"/>
        </w:rPr>
        <w:t>Anexo</w:t>
      </w:r>
      <w:r w:rsidR="008A546E">
        <w:rPr>
          <w:lang w:val="en-US"/>
        </w:rPr>
        <w:t>s</w:t>
      </w:r>
      <w:bookmarkEnd w:id="296"/>
      <w:bookmarkEnd w:id="297"/>
    </w:p>
    <w:p w14:paraId="75311952" w14:textId="6A9A8205" w:rsidR="006742CA" w:rsidRDefault="006742CA" w:rsidP="007130AF">
      <w:pPr>
        <w:rPr>
          <w:lang w:val="en-US"/>
        </w:rPr>
        <w:sectPr w:rsidR="006742CA" w:rsidSect="005D5EB5">
          <w:pgSz w:w="11906" w:h="16838"/>
          <w:pgMar w:top="1417" w:right="1701" w:bottom="1417" w:left="1701" w:header="708" w:footer="708" w:gutter="0"/>
          <w:cols w:space="708"/>
          <w:docGrid w:linePitch="360"/>
        </w:sectPr>
      </w:pPr>
    </w:p>
    <w:p w14:paraId="181DCE0B" w14:textId="77777777" w:rsidR="006742CA" w:rsidRPr="005A7BBF" w:rsidRDefault="006742CA" w:rsidP="00B47FF1">
      <w:pPr>
        <w:pStyle w:val="NumeracionAnexos"/>
        <w:rPr>
          <w:rFonts w:cs="Arial"/>
        </w:rPr>
      </w:pPr>
      <w:bookmarkStart w:id="298" w:name="_Toc238504218"/>
      <w:bookmarkStart w:id="299" w:name="_Toc242132569"/>
      <w:bookmarkStart w:id="300" w:name="_Toc242133267"/>
      <w:commentRangeStart w:id="301"/>
      <w:commentRangeStart w:id="302"/>
      <w:commentRangeStart w:id="303"/>
      <w:r w:rsidRPr="005A7BBF">
        <w:t xml:space="preserve">Anexo </w:t>
      </w:r>
      <w:r w:rsidRPr="005A7BBF">
        <w:fldChar w:fldCharType="begin"/>
      </w:r>
      <w:r w:rsidRPr="005A7BBF">
        <w:instrText xml:space="preserve"> SEQ Anexo \* ARABIC </w:instrText>
      </w:r>
      <w:r w:rsidRPr="005A7BBF">
        <w:fldChar w:fldCharType="separate"/>
      </w:r>
      <w:r w:rsidRPr="005A7BBF">
        <w:rPr>
          <w:noProof/>
        </w:rPr>
        <w:t>1</w:t>
      </w:r>
      <w:r w:rsidRPr="005A7BBF">
        <w:fldChar w:fldCharType="end"/>
      </w:r>
      <w:r w:rsidRPr="005A7BBF">
        <w:t>: Matriz de Consistencia</w:t>
      </w:r>
      <w:bookmarkEnd w:id="298"/>
      <w:bookmarkEnd w:id="299"/>
      <w:bookmarkEnd w:id="300"/>
      <w:commentRangeEnd w:id="301"/>
      <w:r w:rsidRPr="005A7BBF">
        <w:rPr>
          <w:rStyle w:val="CommentReference"/>
          <w:rFonts w:cs="Arial"/>
          <w:sz w:val="20"/>
          <w:szCs w:val="18"/>
        </w:rPr>
        <w:commentReference w:id="301"/>
      </w:r>
      <w:commentRangeEnd w:id="302"/>
      <w:r w:rsidRPr="005A7BBF">
        <w:rPr>
          <w:rStyle w:val="CommentReference"/>
          <w:rFonts w:cs="Arial"/>
          <w:sz w:val="20"/>
          <w:szCs w:val="18"/>
        </w:rPr>
        <w:commentReference w:id="302"/>
      </w:r>
      <w:commentRangeEnd w:id="303"/>
      <w:r w:rsidRPr="005A7BBF">
        <w:rPr>
          <w:rStyle w:val="CommentReference"/>
          <w:rFonts w:cs="Arial"/>
          <w:sz w:val="20"/>
          <w:szCs w:val="18"/>
        </w:rPr>
        <w:commentReference w:id="303"/>
      </w:r>
    </w:p>
    <w:tbl>
      <w:tblPr>
        <w:tblW w:w="153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1"/>
        <w:gridCol w:w="202"/>
        <w:gridCol w:w="3442"/>
        <w:gridCol w:w="205"/>
        <w:gridCol w:w="2761"/>
        <w:gridCol w:w="740"/>
        <w:gridCol w:w="1940"/>
        <w:gridCol w:w="1700"/>
        <w:gridCol w:w="273"/>
        <w:gridCol w:w="933"/>
        <w:gridCol w:w="1815"/>
        <w:gridCol w:w="66"/>
      </w:tblGrid>
      <w:tr w:rsidR="006742CA" w:rsidRPr="005A7BBF" w14:paraId="351EC594" w14:textId="77777777">
        <w:trPr>
          <w:gridAfter w:val="1"/>
          <w:wAfter w:w="68" w:type="dxa"/>
          <w:trHeight w:val="300"/>
        </w:trPr>
        <w:tc>
          <w:tcPr>
            <w:tcW w:w="15330" w:type="dxa"/>
            <w:gridSpan w:val="11"/>
            <w:tcBorders>
              <w:top w:val="nil"/>
              <w:left w:val="nil"/>
              <w:bottom w:val="nil"/>
              <w:right w:val="nil"/>
            </w:tcBorders>
            <w:hideMark/>
          </w:tcPr>
          <w:p w14:paraId="4A763D69"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TEMA: "Modelamiento predictivo y explicable mediante Machine Learning para la estimación del riesgo de pérdida gestacional en mujeres peruanas de 15 a 49 años a partir de factores sociodemográficos y de salud (ENDES 2022-2025)" </w:t>
            </w:r>
          </w:p>
        </w:tc>
      </w:tr>
      <w:tr w:rsidR="006742CA" w:rsidRPr="005A7BBF" w14:paraId="325ACCA7" w14:textId="77777777">
        <w:trPr>
          <w:gridAfter w:val="1"/>
          <w:wAfter w:w="68" w:type="dxa"/>
          <w:trHeight w:val="300"/>
        </w:trPr>
        <w:tc>
          <w:tcPr>
            <w:tcW w:w="1541" w:type="dxa"/>
            <w:gridSpan w:val="2"/>
            <w:tcBorders>
              <w:top w:val="nil"/>
              <w:left w:val="nil"/>
              <w:bottom w:val="nil"/>
              <w:right w:val="nil"/>
            </w:tcBorders>
            <w:shd w:val="clear" w:color="auto" w:fill="F2F2F2" w:themeFill="background1" w:themeFillShade="F2"/>
            <w:hideMark/>
          </w:tcPr>
          <w:p w14:paraId="788E8FD6"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Problema General </w:t>
            </w:r>
          </w:p>
        </w:tc>
        <w:tc>
          <w:tcPr>
            <w:tcW w:w="3330" w:type="dxa"/>
            <w:tcBorders>
              <w:top w:val="nil"/>
              <w:left w:val="nil"/>
              <w:bottom w:val="nil"/>
              <w:right w:val="nil"/>
            </w:tcBorders>
            <w:shd w:val="clear" w:color="auto" w:fill="F2F2F2" w:themeFill="background1" w:themeFillShade="F2"/>
            <w:hideMark/>
          </w:tcPr>
          <w:p w14:paraId="1030F31D" w14:textId="77777777" w:rsidR="006742CA" w:rsidRPr="005A7BBF" w:rsidRDefault="006742CA">
            <w:pPr>
              <w:spacing w:line="240" w:lineRule="auto"/>
              <w:jc w:val="center"/>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Objetivo General</w:t>
            </w:r>
            <w:r w:rsidRPr="005A7BBF">
              <w:rPr>
                <w:rFonts w:eastAsiaTheme="minorEastAsia" w:cs="Arial"/>
                <w:color w:val="000000"/>
                <w:sz w:val="13"/>
                <w:szCs w:val="13"/>
                <w:lang w:val="es-ES" w:eastAsia="es-ES"/>
              </w:rPr>
              <w:t> </w:t>
            </w:r>
          </w:p>
        </w:tc>
        <w:tc>
          <w:tcPr>
            <w:tcW w:w="3769" w:type="dxa"/>
            <w:gridSpan w:val="3"/>
            <w:tcBorders>
              <w:top w:val="nil"/>
              <w:left w:val="nil"/>
              <w:bottom w:val="nil"/>
              <w:right w:val="nil"/>
            </w:tcBorders>
            <w:shd w:val="clear" w:color="auto" w:fill="F2F2F2" w:themeFill="background1" w:themeFillShade="F2"/>
            <w:hideMark/>
          </w:tcPr>
          <w:p w14:paraId="40EB6871" w14:textId="77777777" w:rsidR="006742CA" w:rsidRPr="005A7BBF" w:rsidRDefault="006742CA">
            <w:pPr>
              <w:spacing w:line="240" w:lineRule="auto"/>
              <w:jc w:val="center"/>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Hipótesis General</w:t>
            </w:r>
            <w:r w:rsidRPr="005A7BBF">
              <w:rPr>
                <w:rFonts w:eastAsiaTheme="minorEastAsia" w:cs="Arial"/>
                <w:color w:val="000000"/>
                <w:sz w:val="13"/>
                <w:szCs w:val="13"/>
                <w:lang w:val="es-ES" w:eastAsia="es-ES"/>
              </w:rPr>
              <w:t> </w:t>
            </w:r>
          </w:p>
        </w:tc>
        <w:tc>
          <w:tcPr>
            <w:tcW w:w="3640" w:type="dxa"/>
            <w:gridSpan w:val="2"/>
            <w:tcBorders>
              <w:top w:val="nil"/>
              <w:left w:val="nil"/>
              <w:bottom w:val="nil"/>
              <w:right w:val="nil"/>
            </w:tcBorders>
            <w:shd w:val="clear" w:color="auto" w:fill="F2F2F2" w:themeFill="background1" w:themeFillShade="F2"/>
            <w:hideMark/>
          </w:tcPr>
          <w:p w14:paraId="221286C7" w14:textId="77777777" w:rsidR="006742CA" w:rsidRPr="005A7BBF" w:rsidRDefault="006742CA">
            <w:pPr>
              <w:spacing w:line="240" w:lineRule="auto"/>
              <w:jc w:val="center"/>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Variables del Estudio</w:t>
            </w:r>
            <w:r w:rsidRPr="005A7BBF">
              <w:rPr>
                <w:rFonts w:eastAsiaTheme="minorEastAsia" w:cs="Arial"/>
                <w:color w:val="000000"/>
                <w:sz w:val="13"/>
                <w:szCs w:val="13"/>
                <w:lang w:val="es-ES" w:eastAsia="es-ES"/>
              </w:rPr>
              <w:t> </w:t>
            </w:r>
          </w:p>
        </w:tc>
        <w:tc>
          <w:tcPr>
            <w:tcW w:w="3050" w:type="dxa"/>
            <w:gridSpan w:val="3"/>
            <w:tcBorders>
              <w:top w:val="nil"/>
              <w:left w:val="nil"/>
              <w:bottom w:val="nil"/>
              <w:right w:val="nil"/>
            </w:tcBorders>
            <w:shd w:val="clear" w:color="auto" w:fill="F2F2F2" w:themeFill="background1" w:themeFillShade="F2"/>
            <w:hideMark/>
          </w:tcPr>
          <w:p w14:paraId="3BC93DF6" w14:textId="77777777" w:rsidR="006742CA" w:rsidRPr="005A7BBF" w:rsidRDefault="006742CA">
            <w:pPr>
              <w:spacing w:line="240" w:lineRule="auto"/>
              <w:jc w:val="center"/>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Diseño Metodológico</w:t>
            </w:r>
            <w:r w:rsidRPr="005A7BBF">
              <w:rPr>
                <w:rFonts w:eastAsiaTheme="minorEastAsia" w:cs="Arial"/>
                <w:color w:val="000000"/>
                <w:sz w:val="13"/>
                <w:szCs w:val="13"/>
                <w:lang w:val="es-ES" w:eastAsia="es-ES"/>
              </w:rPr>
              <w:t> </w:t>
            </w:r>
          </w:p>
        </w:tc>
      </w:tr>
      <w:tr w:rsidR="006742CA" w:rsidRPr="005A7BBF" w14:paraId="7232425A" w14:textId="77777777">
        <w:trPr>
          <w:gridAfter w:val="1"/>
          <w:wAfter w:w="68" w:type="dxa"/>
          <w:trHeight w:val="435"/>
        </w:trPr>
        <w:tc>
          <w:tcPr>
            <w:tcW w:w="1541" w:type="dxa"/>
            <w:gridSpan w:val="2"/>
            <w:tcBorders>
              <w:top w:val="nil"/>
              <w:left w:val="nil"/>
              <w:bottom w:val="nil"/>
              <w:right w:val="nil"/>
            </w:tcBorders>
            <w:hideMark/>
          </w:tcPr>
          <w:p w14:paraId="6069E4AE" w14:textId="77777777" w:rsidR="006742CA" w:rsidRPr="005A7BBF" w:rsidRDefault="006742CA">
            <w:pPr>
              <w:spacing w:line="240" w:lineRule="auto"/>
              <w:jc w:val="left"/>
              <w:textAlignment w:val="baseline"/>
              <w:rPr>
                <w:rFonts w:ascii="Segoe UI" w:eastAsiaTheme="minorEastAsia" w:hAnsi="Segoe UI" w:cs="Segoe UI"/>
                <w:b/>
                <w:bCs/>
                <w:sz w:val="13"/>
                <w:szCs w:val="13"/>
                <w:lang w:val="es-ES" w:eastAsia="es-ES"/>
              </w:rPr>
            </w:pPr>
            <w:r w:rsidRPr="005A7BBF">
              <w:rPr>
                <w:rFonts w:eastAsiaTheme="minorEastAsia" w:cs="Arial"/>
                <w:color w:val="000000"/>
                <w:sz w:val="13"/>
                <w:szCs w:val="13"/>
                <w:lang w:val="es-ES" w:eastAsia="es-ES"/>
              </w:rPr>
              <w:t>¿De qué manera el modelamiento predictivo y explicable mediante Machine Learning a partir de factores sociodemográficos y de salud permite estimar el riesgo de pérdida gestacional en mujeres peruanas de 15 a 49 años registradas en la ENDES 2022-2025?</w:t>
            </w:r>
            <w:r w:rsidRPr="005A7BBF">
              <w:rPr>
                <w:rFonts w:eastAsiaTheme="minorEastAsia" w:cs="Arial"/>
                <w:b/>
                <w:bCs/>
                <w:color w:val="000000"/>
                <w:sz w:val="13"/>
                <w:szCs w:val="13"/>
                <w:lang w:val="es-ES" w:eastAsia="es-ES"/>
              </w:rPr>
              <w:t> </w:t>
            </w:r>
          </w:p>
        </w:tc>
        <w:tc>
          <w:tcPr>
            <w:tcW w:w="3330" w:type="dxa"/>
            <w:tcBorders>
              <w:top w:val="nil"/>
              <w:left w:val="nil"/>
              <w:bottom w:val="nil"/>
              <w:right w:val="nil"/>
            </w:tcBorders>
            <w:hideMark/>
          </w:tcPr>
          <w:p w14:paraId="5976C206"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Desarrollar y evaluar un modelo predictivo y explicable mediante Machine Learning basado en factores sociodemográficos y de salud para la estimación del riesgo de pérdida gestacional en mujeres peruanas de 15 a 49 años a partir de la ENDES 2022-2025. </w:t>
            </w:r>
          </w:p>
        </w:tc>
        <w:tc>
          <w:tcPr>
            <w:tcW w:w="3769" w:type="dxa"/>
            <w:gridSpan w:val="3"/>
            <w:tcBorders>
              <w:top w:val="nil"/>
              <w:left w:val="nil"/>
              <w:bottom w:val="nil"/>
              <w:right w:val="nil"/>
            </w:tcBorders>
            <w:hideMark/>
          </w:tcPr>
          <w:p w14:paraId="3BFE3FB7" w14:textId="77777777" w:rsidR="006742CA" w:rsidRPr="005A7BBF" w:rsidRDefault="006742CA">
            <w:pPr>
              <w:spacing w:line="240" w:lineRule="auto"/>
              <w:jc w:val="left"/>
              <w:textAlignment w:val="baseline"/>
              <w:rPr>
                <w:lang w:val="es-ES"/>
              </w:rPr>
            </w:pPr>
            <w:r w:rsidRPr="005A7BBF">
              <w:rPr>
                <w:rFonts w:eastAsiaTheme="minorEastAsia" w:cs="Arial"/>
                <w:color w:val="000000" w:themeColor="text1"/>
                <w:sz w:val="13"/>
                <w:szCs w:val="13"/>
                <w:lang w:val="es-ES" w:eastAsia="es-ES"/>
              </w:rPr>
              <w:t>El modelamiento predictivo y explicable mediante Machine Learning basado en factores sociodemográficos y de salud presenta una capacidad de discriminación estadísticamente significativa, definida como un AUROC superior a 0.5 cuyo intervalo de confianza al 95%, obtenido mediante bootstrap no paramétrico (B=2,000), excluye el valor nulo, para estimar el riesgo de pérdida gestacional en mujeres peruanas de 15 a 49 años a partir de la ENDES 2022-2025.</w:t>
            </w:r>
          </w:p>
        </w:tc>
        <w:tc>
          <w:tcPr>
            <w:tcW w:w="3640" w:type="dxa"/>
            <w:gridSpan w:val="2"/>
            <w:tcBorders>
              <w:top w:val="nil"/>
              <w:left w:val="nil"/>
              <w:bottom w:val="nil"/>
              <w:right w:val="nil"/>
            </w:tcBorders>
            <w:hideMark/>
          </w:tcPr>
          <w:p w14:paraId="23DF19A9"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Variable Independiente (V.I.): Modelamiento predictivo y explicable mediante Machine Learning (Preprocesamiento Boruta/SMOTE-NC, 5 Algoritmos ML, y Técnicas XAI: SHAP/LIME). </w:t>
            </w:r>
          </w:p>
          <w:p w14:paraId="40E83B7E"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Variable Dependiente (V.D.): Estimación del riesgo de pérdida gestacional. </w:t>
            </w:r>
          </w:p>
        </w:tc>
        <w:tc>
          <w:tcPr>
            <w:tcW w:w="3050" w:type="dxa"/>
            <w:gridSpan w:val="3"/>
            <w:tcBorders>
              <w:top w:val="nil"/>
              <w:left w:val="nil"/>
              <w:bottom w:val="nil"/>
              <w:right w:val="nil"/>
            </w:tcBorders>
            <w:hideMark/>
          </w:tcPr>
          <w:p w14:paraId="283F151C"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Tipo: Aplicada </w:t>
            </w:r>
          </w:p>
          <w:p w14:paraId="17199FD4"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Nivel: Predictivo y explicativo (XAI) </w:t>
            </w:r>
          </w:p>
          <w:p w14:paraId="4D153486"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Enfoque: Cuantitativo </w:t>
            </w:r>
          </w:p>
          <w:p w14:paraId="418CCE79"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Diseño: No experimental, observacional, transversal y retrospectivo </w:t>
            </w:r>
          </w:p>
          <w:p w14:paraId="51D9D0F9"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Línea: IA y Ciencia de Datos aplicada a la Salud </w:t>
            </w:r>
          </w:p>
          <w:p w14:paraId="2C32B235"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Población: Mujeres peruanas de 15 a 49 años (ENDES 2022-2025) </w:t>
            </w:r>
          </w:p>
          <w:p w14:paraId="2FEB5540"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Instrumento: Base de datos secundaria (INEI) </w:t>
            </w:r>
          </w:p>
        </w:tc>
      </w:tr>
      <w:tr w:rsidR="006742CA" w:rsidRPr="005A7BBF" w14:paraId="0BBE4B59" w14:textId="77777777">
        <w:trPr>
          <w:trHeight w:val="300"/>
        </w:trPr>
        <w:tc>
          <w:tcPr>
            <w:tcW w:w="1336" w:type="dxa"/>
            <w:tcBorders>
              <w:top w:val="nil"/>
              <w:left w:val="nil"/>
              <w:bottom w:val="nil"/>
              <w:right w:val="nil"/>
            </w:tcBorders>
            <w:shd w:val="clear" w:color="auto" w:fill="F2F2F2" w:themeFill="background1" w:themeFillShade="F2"/>
            <w:hideMark/>
          </w:tcPr>
          <w:p w14:paraId="0D286930"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Fase / Eje Metodológico </w:t>
            </w:r>
          </w:p>
        </w:tc>
        <w:tc>
          <w:tcPr>
            <w:tcW w:w="3744" w:type="dxa"/>
            <w:gridSpan w:val="3"/>
            <w:tcBorders>
              <w:top w:val="nil"/>
              <w:left w:val="nil"/>
              <w:bottom w:val="nil"/>
              <w:right w:val="nil"/>
            </w:tcBorders>
            <w:shd w:val="clear" w:color="auto" w:fill="F2F2F2" w:themeFill="background1" w:themeFillShade="F2"/>
            <w:hideMark/>
          </w:tcPr>
          <w:p w14:paraId="62581EE4" w14:textId="77777777" w:rsidR="006742CA" w:rsidRPr="005A7BBF" w:rsidRDefault="006742CA">
            <w:pPr>
              <w:spacing w:line="240" w:lineRule="auto"/>
              <w:jc w:val="center"/>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Problemas Específicos (PE)</w:t>
            </w:r>
            <w:r w:rsidRPr="005A7BBF">
              <w:rPr>
                <w:rFonts w:eastAsiaTheme="minorEastAsia" w:cs="Arial"/>
                <w:color w:val="000000"/>
                <w:sz w:val="13"/>
                <w:szCs w:val="13"/>
                <w:lang w:val="es-ES" w:eastAsia="es-ES"/>
              </w:rPr>
              <w:t> </w:t>
            </w:r>
          </w:p>
        </w:tc>
        <w:tc>
          <w:tcPr>
            <w:tcW w:w="2768" w:type="dxa"/>
            <w:tcBorders>
              <w:top w:val="nil"/>
              <w:left w:val="nil"/>
              <w:bottom w:val="nil"/>
              <w:right w:val="nil"/>
            </w:tcBorders>
            <w:shd w:val="clear" w:color="auto" w:fill="F2F2F2" w:themeFill="background1" w:themeFillShade="F2"/>
            <w:hideMark/>
          </w:tcPr>
          <w:p w14:paraId="69A60377" w14:textId="77777777" w:rsidR="006742CA" w:rsidRPr="005A7BBF" w:rsidRDefault="006742CA">
            <w:pPr>
              <w:spacing w:line="240" w:lineRule="auto"/>
              <w:jc w:val="center"/>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Objetivos Específicos (OE)</w:t>
            </w:r>
            <w:r w:rsidRPr="005A7BBF">
              <w:rPr>
                <w:rFonts w:eastAsiaTheme="minorEastAsia" w:cs="Arial"/>
                <w:color w:val="000000"/>
                <w:sz w:val="13"/>
                <w:szCs w:val="13"/>
                <w:lang w:val="es-ES" w:eastAsia="es-ES"/>
              </w:rPr>
              <w:t> </w:t>
            </w:r>
          </w:p>
        </w:tc>
        <w:tc>
          <w:tcPr>
            <w:tcW w:w="2732" w:type="dxa"/>
            <w:gridSpan w:val="2"/>
            <w:tcBorders>
              <w:top w:val="nil"/>
              <w:left w:val="nil"/>
              <w:bottom w:val="nil"/>
              <w:right w:val="nil"/>
            </w:tcBorders>
            <w:shd w:val="clear" w:color="auto" w:fill="F2F2F2" w:themeFill="background1" w:themeFillShade="F2"/>
            <w:hideMark/>
          </w:tcPr>
          <w:p w14:paraId="20DFE8FD" w14:textId="77777777" w:rsidR="006742CA" w:rsidRPr="005A7BBF" w:rsidRDefault="006742CA">
            <w:pPr>
              <w:spacing w:line="240" w:lineRule="auto"/>
              <w:jc w:val="center"/>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Hipótesis Específicas (HE)</w:t>
            </w:r>
            <w:r w:rsidRPr="005A7BBF">
              <w:rPr>
                <w:rFonts w:eastAsiaTheme="minorEastAsia" w:cs="Arial"/>
                <w:color w:val="000000"/>
                <w:sz w:val="13"/>
                <w:szCs w:val="13"/>
                <w:lang w:val="es-ES" w:eastAsia="es-ES"/>
              </w:rPr>
              <w:t> </w:t>
            </w:r>
          </w:p>
        </w:tc>
        <w:tc>
          <w:tcPr>
            <w:tcW w:w="1975" w:type="dxa"/>
            <w:gridSpan w:val="2"/>
            <w:tcBorders>
              <w:top w:val="nil"/>
              <w:left w:val="nil"/>
              <w:bottom w:val="nil"/>
              <w:right w:val="nil"/>
            </w:tcBorders>
            <w:shd w:val="clear" w:color="auto" w:fill="F2F2F2" w:themeFill="background1" w:themeFillShade="F2"/>
            <w:hideMark/>
          </w:tcPr>
          <w:p w14:paraId="48F9F5F2" w14:textId="77777777" w:rsidR="006742CA" w:rsidRPr="005A7BBF" w:rsidRDefault="006742CA">
            <w:pPr>
              <w:spacing w:line="240" w:lineRule="auto"/>
              <w:jc w:val="center"/>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Variable y Rol Metodológico</w:t>
            </w:r>
            <w:r w:rsidRPr="005A7BBF">
              <w:rPr>
                <w:rFonts w:eastAsiaTheme="minorEastAsia" w:cs="Arial"/>
                <w:color w:val="000000"/>
                <w:sz w:val="13"/>
                <w:szCs w:val="13"/>
                <w:lang w:val="es-ES" w:eastAsia="es-ES"/>
              </w:rPr>
              <w:t> </w:t>
            </w:r>
          </w:p>
        </w:tc>
        <w:tc>
          <w:tcPr>
            <w:tcW w:w="929" w:type="dxa"/>
            <w:tcBorders>
              <w:top w:val="nil"/>
              <w:left w:val="nil"/>
              <w:bottom w:val="nil"/>
              <w:right w:val="nil"/>
            </w:tcBorders>
            <w:shd w:val="clear" w:color="auto" w:fill="F2F2F2" w:themeFill="background1" w:themeFillShade="F2"/>
            <w:hideMark/>
          </w:tcPr>
          <w:p w14:paraId="385D1C0E" w14:textId="77777777" w:rsidR="006742CA" w:rsidRPr="005A7BBF" w:rsidRDefault="006742CA">
            <w:pPr>
              <w:spacing w:line="240" w:lineRule="auto"/>
              <w:jc w:val="center"/>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Dimensión Técnica</w:t>
            </w:r>
            <w:r w:rsidRPr="005A7BBF">
              <w:rPr>
                <w:rFonts w:eastAsiaTheme="minorEastAsia" w:cs="Arial"/>
                <w:color w:val="000000"/>
                <w:sz w:val="13"/>
                <w:szCs w:val="13"/>
                <w:lang w:val="es-ES" w:eastAsia="es-ES"/>
              </w:rPr>
              <w:t> </w:t>
            </w:r>
          </w:p>
        </w:tc>
        <w:tc>
          <w:tcPr>
            <w:tcW w:w="1914" w:type="dxa"/>
            <w:gridSpan w:val="2"/>
            <w:tcBorders>
              <w:top w:val="nil"/>
              <w:left w:val="nil"/>
              <w:bottom w:val="nil"/>
              <w:right w:val="nil"/>
            </w:tcBorders>
            <w:shd w:val="clear" w:color="auto" w:fill="F2F2F2" w:themeFill="background1" w:themeFillShade="F2"/>
            <w:hideMark/>
          </w:tcPr>
          <w:p w14:paraId="670A2870" w14:textId="77777777" w:rsidR="006742CA" w:rsidRPr="005A7BBF" w:rsidRDefault="006742CA">
            <w:pPr>
              <w:spacing w:line="240" w:lineRule="auto"/>
              <w:jc w:val="center"/>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Indicadores / Métricas / Variables ENDES</w:t>
            </w:r>
            <w:r w:rsidRPr="005A7BBF">
              <w:rPr>
                <w:rFonts w:eastAsiaTheme="minorEastAsia" w:cs="Arial"/>
                <w:color w:val="000000"/>
                <w:sz w:val="13"/>
                <w:szCs w:val="13"/>
                <w:lang w:val="es-ES" w:eastAsia="es-ES"/>
              </w:rPr>
              <w:t> </w:t>
            </w:r>
          </w:p>
        </w:tc>
      </w:tr>
      <w:tr w:rsidR="006742CA" w:rsidRPr="005A7BBF" w14:paraId="1A37121F" w14:textId="77777777">
        <w:trPr>
          <w:trHeight w:val="300"/>
        </w:trPr>
        <w:tc>
          <w:tcPr>
            <w:tcW w:w="1336" w:type="dxa"/>
            <w:tcBorders>
              <w:top w:val="nil"/>
              <w:left w:val="nil"/>
              <w:bottom w:val="nil"/>
              <w:right w:val="nil"/>
            </w:tcBorders>
            <w:hideMark/>
          </w:tcPr>
          <w:p w14:paraId="1E5D5613"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Fase 1: </w:t>
            </w:r>
          </w:p>
          <w:p w14:paraId="7DBBC7FA"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Selección de Características </w:t>
            </w:r>
          </w:p>
        </w:tc>
        <w:tc>
          <w:tcPr>
            <w:tcW w:w="3744" w:type="dxa"/>
            <w:gridSpan w:val="3"/>
            <w:tcBorders>
              <w:top w:val="nil"/>
              <w:left w:val="nil"/>
              <w:bottom w:val="nil"/>
              <w:right w:val="nil"/>
            </w:tcBorders>
            <w:hideMark/>
          </w:tcPr>
          <w:p w14:paraId="27F3C10D"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themeColor="text1"/>
                <w:sz w:val="13"/>
                <w:szCs w:val="13"/>
                <w:lang w:val="es-ES" w:eastAsia="es-ES"/>
              </w:rPr>
              <w:t>PE1: ¿De qué manera la técnica de selección de características Boruta optimiza el espacio dimensional identificando los factores sociodemográficos y de salud más relevantes de la ENDES? </w:t>
            </w:r>
          </w:p>
        </w:tc>
        <w:tc>
          <w:tcPr>
            <w:tcW w:w="2768" w:type="dxa"/>
            <w:tcBorders>
              <w:top w:val="nil"/>
              <w:left w:val="nil"/>
              <w:bottom w:val="nil"/>
              <w:right w:val="nil"/>
            </w:tcBorders>
            <w:hideMark/>
          </w:tcPr>
          <w:p w14:paraId="4D41D3AF"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OE1: Implementar y evaluar el algoritmo Boruta para la selección de características relevantes a partir del conjunto de variables sociodemográficas y de salud de la ENDES. </w:t>
            </w:r>
          </w:p>
        </w:tc>
        <w:tc>
          <w:tcPr>
            <w:tcW w:w="2732" w:type="dxa"/>
            <w:gridSpan w:val="2"/>
            <w:tcBorders>
              <w:top w:val="nil"/>
              <w:left w:val="nil"/>
              <w:bottom w:val="nil"/>
              <w:right w:val="nil"/>
            </w:tcBorders>
            <w:hideMark/>
          </w:tcPr>
          <w:p w14:paraId="7162B0BF" w14:textId="77777777" w:rsidR="006742CA" w:rsidRPr="005A7BBF" w:rsidRDefault="006742CA">
            <w:pPr>
              <w:spacing w:line="240" w:lineRule="auto"/>
              <w:jc w:val="left"/>
              <w:textAlignment w:val="baseline"/>
              <w:rPr>
                <w:lang w:val="es-ES"/>
              </w:rPr>
            </w:pPr>
            <w:r w:rsidRPr="005A7BBF">
              <w:rPr>
                <w:rFonts w:eastAsiaTheme="minorEastAsia" w:cs="Arial"/>
                <w:color w:val="000000" w:themeColor="text1"/>
                <w:sz w:val="13"/>
                <w:szCs w:val="13"/>
                <w:lang w:val="es-ES" w:eastAsia="es-ES"/>
              </w:rPr>
              <w:t>HE1: 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6 variables confirmadas únicamente por Boruta, reduciendo la dimensionalidad frente a las 19 variables candidatas sin pérdida de capacidad predictiva.</w:t>
            </w:r>
          </w:p>
        </w:tc>
        <w:tc>
          <w:tcPr>
            <w:tcW w:w="1975" w:type="dxa"/>
            <w:gridSpan w:val="2"/>
            <w:tcBorders>
              <w:top w:val="nil"/>
              <w:left w:val="nil"/>
              <w:bottom w:val="nil"/>
              <w:right w:val="nil"/>
            </w:tcBorders>
            <w:hideMark/>
          </w:tcPr>
          <w:p w14:paraId="722376DC"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V.I. (Etapa 1): Preprocesamiento y selección de características (Boruta)</w:t>
            </w:r>
            <w:r w:rsidRPr="005A7BBF">
              <w:rPr>
                <w:rFonts w:eastAsiaTheme="minorEastAsia" w:cs="Arial"/>
                <w:color w:val="000000"/>
                <w:sz w:val="13"/>
                <w:szCs w:val="13"/>
                <w:lang w:val="es-ES" w:eastAsia="es-ES"/>
              </w:rPr>
              <w:t> </w:t>
            </w:r>
          </w:p>
        </w:tc>
        <w:tc>
          <w:tcPr>
            <w:tcW w:w="929" w:type="dxa"/>
            <w:tcBorders>
              <w:top w:val="nil"/>
              <w:left w:val="nil"/>
              <w:bottom w:val="nil"/>
              <w:right w:val="nil"/>
            </w:tcBorders>
            <w:hideMark/>
          </w:tcPr>
          <w:p w14:paraId="5593D047"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Optimización del espacio de características </w:t>
            </w:r>
          </w:p>
        </w:tc>
        <w:tc>
          <w:tcPr>
            <w:tcW w:w="1914" w:type="dxa"/>
            <w:gridSpan w:val="2"/>
            <w:tcBorders>
              <w:top w:val="nil"/>
              <w:left w:val="nil"/>
              <w:bottom w:val="nil"/>
              <w:right w:val="nil"/>
            </w:tcBorders>
            <w:hideMark/>
          </w:tcPr>
          <w:p w14:paraId="22AA2576" w14:textId="77777777" w:rsidR="006742CA" w:rsidRPr="005A7BBF" w:rsidRDefault="006742CA">
            <w:pPr>
              <w:spacing w:line="240" w:lineRule="auto"/>
              <w:jc w:val="left"/>
              <w:textAlignment w:val="baseline"/>
              <w:rPr>
                <w:lang w:val="es-ES"/>
              </w:rPr>
            </w:pPr>
            <w:r w:rsidRPr="005A7BBF">
              <w:rPr>
                <w:sz w:val="13"/>
                <w:szCs w:val="13"/>
                <w:lang w:val="es-ES"/>
              </w:rPr>
              <w:t xml:space="preserve">• Variables confirmadas, tentativas y rechazadas por Boruta </w:t>
            </w:r>
          </w:p>
          <w:p w14:paraId="746BE865" w14:textId="77777777" w:rsidR="006742CA" w:rsidRPr="005A7BBF" w:rsidRDefault="006742CA">
            <w:pPr>
              <w:spacing w:line="240" w:lineRule="auto"/>
              <w:jc w:val="left"/>
              <w:textAlignment w:val="baseline"/>
              <w:rPr>
                <w:lang w:val="es-ES"/>
              </w:rPr>
            </w:pPr>
            <w:r w:rsidRPr="005A7BBF">
              <w:rPr>
                <w:sz w:val="13"/>
                <w:szCs w:val="13"/>
                <w:lang w:val="es-ES"/>
              </w:rPr>
              <w:t xml:space="preserve">• Z-Score de importancia frente a Shadow Features </w:t>
            </w:r>
          </w:p>
          <w:p w14:paraId="6ABF644C" w14:textId="77777777" w:rsidR="006742CA" w:rsidRPr="005A7BBF" w:rsidRDefault="006742CA">
            <w:pPr>
              <w:spacing w:line="240" w:lineRule="auto"/>
              <w:jc w:val="left"/>
              <w:textAlignment w:val="baseline"/>
              <w:rPr>
                <w:lang w:val="es-ES"/>
              </w:rPr>
            </w:pPr>
            <w:r w:rsidRPr="005A7BBF">
              <w:rPr>
                <w:sz w:val="13"/>
                <w:szCs w:val="13"/>
                <w:lang w:val="es-ES"/>
              </w:rPr>
              <w:t>• Variables sociodemográficas: V012 - V106 - V025 - V190 - V040 - V501</w:t>
            </w:r>
          </w:p>
          <w:p w14:paraId="4B77B052" w14:textId="77777777" w:rsidR="006742CA" w:rsidRPr="005A7BBF" w:rsidRDefault="006742CA">
            <w:pPr>
              <w:spacing w:line="240" w:lineRule="auto"/>
              <w:jc w:val="left"/>
              <w:textAlignment w:val="baseline"/>
              <w:rPr>
                <w:lang w:val="es-ES"/>
              </w:rPr>
            </w:pPr>
            <w:r w:rsidRPr="005A7BBF">
              <w:rPr>
                <w:sz w:val="13"/>
                <w:szCs w:val="13"/>
                <w:lang w:val="es-ES"/>
              </w:rPr>
              <w:t>• Variables salud: V302/V313 - V222 - V201- (QS200 - QS202 - QS205C) - (QS206- QS208 - QS209</w:t>
            </w:r>
          </w:p>
          <w:p w14:paraId="49B4052B" w14:textId="77777777" w:rsidR="006742CA" w:rsidRPr="005A7BBF" w:rsidRDefault="006742CA">
            <w:pPr>
              <w:spacing w:line="240" w:lineRule="auto"/>
              <w:jc w:val="left"/>
              <w:textAlignment w:val="baseline"/>
              <w:rPr>
                <w:lang w:val="es-ES"/>
              </w:rPr>
            </w:pPr>
            <w:r w:rsidRPr="005A7BBF">
              <w:rPr>
                <w:sz w:val="13"/>
                <w:szCs w:val="13"/>
                <w:lang w:val="es-ES"/>
              </w:rPr>
              <w:t>QS210) - QS900 - QS901 - QS109 - M14</w:t>
            </w:r>
          </w:p>
        </w:tc>
      </w:tr>
      <w:tr w:rsidR="006742CA" w:rsidRPr="005A7BBF" w14:paraId="3D1F6BE3" w14:textId="77777777">
        <w:trPr>
          <w:trHeight w:val="300"/>
        </w:trPr>
        <w:tc>
          <w:tcPr>
            <w:tcW w:w="1336" w:type="dxa"/>
            <w:tcBorders>
              <w:top w:val="nil"/>
              <w:left w:val="nil"/>
              <w:bottom w:val="nil"/>
              <w:right w:val="nil"/>
            </w:tcBorders>
            <w:shd w:val="clear" w:color="auto" w:fill="F2F2F2" w:themeFill="background1" w:themeFillShade="F2"/>
            <w:hideMark/>
          </w:tcPr>
          <w:p w14:paraId="4DBEFE63"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Fase 2: </w:t>
            </w:r>
          </w:p>
          <w:p w14:paraId="3331EE9D"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Tratamiento del Desbalance </w:t>
            </w:r>
          </w:p>
        </w:tc>
        <w:tc>
          <w:tcPr>
            <w:tcW w:w="3744" w:type="dxa"/>
            <w:gridSpan w:val="3"/>
            <w:tcBorders>
              <w:top w:val="nil"/>
              <w:left w:val="nil"/>
              <w:bottom w:val="nil"/>
              <w:right w:val="nil"/>
            </w:tcBorders>
            <w:shd w:val="clear" w:color="auto" w:fill="F2F2F2" w:themeFill="background1" w:themeFillShade="F2"/>
            <w:hideMark/>
          </w:tcPr>
          <w:p w14:paraId="1D9BBDED"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PE2: ¿Cómo influye la aplicación de sobremuestreo sintético mediante SMOTE-NC en el conjunto de entrenamiento en la reducción del sesgo de clase y la sensibilidad del modelo? </w:t>
            </w:r>
          </w:p>
        </w:tc>
        <w:tc>
          <w:tcPr>
            <w:tcW w:w="2768" w:type="dxa"/>
            <w:tcBorders>
              <w:top w:val="nil"/>
              <w:left w:val="nil"/>
              <w:bottom w:val="nil"/>
              <w:right w:val="nil"/>
            </w:tcBorders>
            <w:shd w:val="clear" w:color="auto" w:fill="F2F2F2" w:themeFill="background1" w:themeFillShade="F2"/>
            <w:hideMark/>
          </w:tcPr>
          <w:p w14:paraId="7AD1EC1C"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OE2: Evaluar el impacto del balanceo sintético mediante SMOTE-NC en el conjunto de entrenamiento para la mejora de la sensibilidad (Recall) y la mitigación del sesgo de clase. </w:t>
            </w:r>
          </w:p>
        </w:tc>
        <w:tc>
          <w:tcPr>
            <w:tcW w:w="2732" w:type="dxa"/>
            <w:gridSpan w:val="2"/>
            <w:tcBorders>
              <w:top w:val="nil"/>
              <w:left w:val="nil"/>
              <w:bottom w:val="nil"/>
              <w:right w:val="nil"/>
            </w:tcBorders>
            <w:shd w:val="clear" w:color="auto" w:fill="F2F2F2" w:themeFill="background1" w:themeFillShade="F2"/>
            <w:hideMark/>
          </w:tcPr>
          <w:p w14:paraId="625BE528" w14:textId="77777777" w:rsidR="006742CA" w:rsidRPr="005A7BBF" w:rsidRDefault="006742CA">
            <w:pPr>
              <w:spacing w:line="240" w:lineRule="auto"/>
              <w:jc w:val="left"/>
              <w:textAlignment w:val="baseline"/>
              <w:rPr>
                <w:lang w:val="es-ES"/>
              </w:rPr>
            </w:pPr>
            <w:r w:rsidRPr="005A7BBF">
              <w:rPr>
                <w:rFonts w:eastAsiaTheme="minorEastAsia" w:cs="Arial"/>
                <w:color w:val="000000" w:themeColor="text1"/>
                <w:sz w:val="13"/>
                <w:szCs w:val="13"/>
                <w:lang w:val="es-ES" w:eastAsia="es-ES"/>
              </w:rPr>
              <w:t>HE2: El balanceo de clases mediante SMOTE-NC en el set de entrenamiento incrementa significativamente la sensibilidad (Recall) y el F1-Score frente al entrenamiento con clases desbalanceadas.</w:t>
            </w:r>
          </w:p>
          <w:p w14:paraId="7A731A73" w14:textId="77777777" w:rsidR="006742CA" w:rsidRPr="005A7BBF" w:rsidRDefault="006742CA">
            <w:pPr>
              <w:spacing w:line="240" w:lineRule="auto"/>
              <w:jc w:val="left"/>
              <w:textAlignment w:val="baseline"/>
              <w:rPr>
                <w:rFonts w:eastAsiaTheme="minorEastAsia" w:cs="Arial"/>
                <w:color w:val="000000" w:themeColor="text1"/>
                <w:sz w:val="13"/>
                <w:szCs w:val="13"/>
                <w:lang w:val="es-ES" w:eastAsia="es-ES"/>
              </w:rPr>
            </w:pPr>
          </w:p>
        </w:tc>
        <w:tc>
          <w:tcPr>
            <w:tcW w:w="1975" w:type="dxa"/>
            <w:gridSpan w:val="2"/>
            <w:tcBorders>
              <w:top w:val="nil"/>
              <w:left w:val="nil"/>
              <w:bottom w:val="nil"/>
              <w:right w:val="nil"/>
            </w:tcBorders>
            <w:shd w:val="clear" w:color="auto" w:fill="F2F2F2" w:themeFill="background1" w:themeFillShade="F2"/>
            <w:hideMark/>
          </w:tcPr>
          <w:p w14:paraId="2CCAB5B3"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V.I. (Etapa 2): Balanceo sintético de datos (SMOTE-NC)</w:t>
            </w:r>
            <w:r w:rsidRPr="005A7BBF">
              <w:rPr>
                <w:rFonts w:eastAsiaTheme="minorEastAsia" w:cs="Arial"/>
                <w:color w:val="000000"/>
                <w:sz w:val="13"/>
                <w:szCs w:val="13"/>
                <w:lang w:val="es-ES" w:eastAsia="es-ES"/>
              </w:rPr>
              <w:t> </w:t>
            </w:r>
          </w:p>
        </w:tc>
        <w:tc>
          <w:tcPr>
            <w:tcW w:w="929" w:type="dxa"/>
            <w:tcBorders>
              <w:top w:val="nil"/>
              <w:left w:val="nil"/>
              <w:bottom w:val="nil"/>
              <w:right w:val="nil"/>
            </w:tcBorders>
            <w:shd w:val="clear" w:color="auto" w:fill="F2F2F2" w:themeFill="background1" w:themeFillShade="F2"/>
            <w:hideMark/>
          </w:tcPr>
          <w:p w14:paraId="77A95AAF"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Tratamiento del desbalance de clases </w:t>
            </w:r>
          </w:p>
        </w:tc>
        <w:tc>
          <w:tcPr>
            <w:tcW w:w="1914" w:type="dxa"/>
            <w:gridSpan w:val="2"/>
            <w:tcBorders>
              <w:top w:val="nil"/>
              <w:left w:val="nil"/>
              <w:bottom w:val="nil"/>
              <w:right w:val="nil"/>
            </w:tcBorders>
            <w:shd w:val="clear" w:color="auto" w:fill="F2F2F2" w:themeFill="background1" w:themeFillShade="F2"/>
            <w:hideMark/>
          </w:tcPr>
          <w:p w14:paraId="3708D06E"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Tasa de sobremuestreo (N:1) </w:t>
            </w:r>
          </w:p>
          <w:p w14:paraId="6830D251"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Sensibilidad/Recall en clase minoritaria (con vs. sin SMOTE-NC) </w:t>
            </w:r>
          </w:p>
          <w:p w14:paraId="34015CC5"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F1-Score (Macro/Ponderado) </w:t>
            </w:r>
          </w:p>
          <w:p w14:paraId="3350C842"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Curva Precision-Recall (PR-AUC) </w:t>
            </w:r>
          </w:p>
        </w:tc>
      </w:tr>
      <w:tr w:rsidR="006742CA" w:rsidRPr="005A7BBF" w14:paraId="389A7633" w14:textId="77777777">
        <w:trPr>
          <w:trHeight w:val="300"/>
        </w:trPr>
        <w:tc>
          <w:tcPr>
            <w:tcW w:w="1336" w:type="dxa"/>
            <w:tcBorders>
              <w:top w:val="nil"/>
              <w:left w:val="nil"/>
              <w:bottom w:val="nil"/>
              <w:right w:val="nil"/>
            </w:tcBorders>
            <w:hideMark/>
          </w:tcPr>
          <w:p w14:paraId="797AAA1E"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Fase 3: </w:t>
            </w:r>
          </w:p>
          <w:p w14:paraId="71DD4C1D"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Benchmark de Modelos </w:t>
            </w:r>
          </w:p>
        </w:tc>
        <w:tc>
          <w:tcPr>
            <w:tcW w:w="3744" w:type="dxa"/>
            <w:gridSpan w:val="3"/>
            <w:tcBorders>
              <w:top w:val="nil"/>
              <w:left w:val="nil"/>
              <w:bottom w:val="nil"/>
              <w:right w:val="nil"/>
            </w:tcBorders>
            <w:hideMark/>
          </w:tcPr>
          <w:p w14:paraId="51BDE141"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PE3: ¿Qué algoritmo de Machine Learning (Random Forest, XGBoost, Gradient Boosting, SVM, KNN) presenta el mejor rendimiento predictivo en la estimación del riesgo gestacional? </w:t>
            </w:r>
          </w:p>
        </w:tc>
        <w:tc>
          <w:tcPr>
            <w:tcW w:w="2768" w:type="dxa"/>
            <w:tcBorders>
              <w:top w:val="nil"/>
              <w:left w:val="nil"/>
              <w:bottom w:val="nil"/>
              <w:right w:val="nil"/>
            </w:tcBorders>
            <w:hideMark/>
          </w:tcPr>
          <w:p w14:paraId="7C776A07"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OE3: Comparar el rendimiento predictivo de algoritmos basados en ensambles frente a modelos tradicionales mediante AUROC, F1-Score, Sensibilidad y Precisión para seleccionar el modelo óptimo. </w:t>
            </w:r>
          </w:p>
        </w:tc>
        <w:tc>
          <w:tcPr>
            <w:tcW w:w="2732" w:type="dxa"/>
            <w:gridSpan w:val="2"/>
            <w:tcBorders>
              <w:top w:val="nil"/>
              <w:left w:val="nil"/>
              <w:bottom w:val="nil"/>
              <w:right w:val="nil"/>
            </w:tcBorders>
            <w:hideMark/>
          </w:tcPr>
          <w:p w14:paraId="0C2B9292" w14:textId="77777777" w:rsidR="006742CA" w:rsidRPr="005A7BBF" w:rsidRDefault="006742CA">
            <w:pPr>
              <w:spacing w:line="240" w:lineRule="auto"/>
              <w:jc w:val="left"/>
              <w:textAlignment w:val="baseline"/>
              <w:rPr>
                <w:lang w:val="es-ES"/>
              </w:rPr>
            </w:pPr>
            <w:r w:rsidRPr="005A7BBF">
              <w:rPr>
                <w:rFonts w:eastAsiaTheme="minorEastAsia" w:cs="Arial"/>
                <w:color w:val="000000" w:themeColor="text1"/>
                <w:sz w:val="13"/>
                <w:szCs w:val="13"/>
                <w:lang w:val="es-ES" w:eastAsia="es-ES"/>
              </w:rPr>
              <w:t>HE3: Los algoritmos basados en ensambles (XGBoost, Random Forest, Gradient Boosting) superan en AUROC y F1-Score a los modelos tradicionales (SVM, KNN).</w:t>
            </w:r>
          </w:p>
        </w:tc>
        <w:tc>
          <w:tcPr>
            <w:tcW w:w="1975" w:type="dxa"/>
            <w:gridSpan w:val="2"/>
            <w:tcBorders>
              <w:top w:val="nil"/>
              <w:left w:val="nil"/>
              <w:bottom w:val="nil"/>
              <w:right w:val="nil"/>
            </w:tcBorders>
            <w:hideMark/>
          </w:tcPr>
          <w:p w14:paraId="7EA2A09C"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V.I. (Etapa 3): Algoritmos de Machine Learning (Modelos)</w:t>
            </w:r>
            <w:r w:rsidRPr="005A7BBF">
              <w:rPr>
                <w:rFonts w:eastAsiaTheme="minorEastAsia" w:cs="Arial"/>
                <w:color w:val="000000"/>
                <w:sz w:val="13"/>
                <w:szCs w:val="13"/>
                <w:lang w:val="es-ES" w:eastAsia="es-ES"/>
              </w:rPr>
              <w:t> </w:t>
            </w:r>
          </w:p>
        </w:tc>
        <w:tc>
          <w:tcPr>
            <w:tcW w:w="929" w:type="dxa"/>
            <w:tcBorders>
              <w:top w:val="nil"/>
              <w:left w:val="nil"/>
              <w:bottom w:val="nil"/>
              <w:right w:val="nil"/>
            </w:tcBorders>
            <w:hideMark/>
          </w:tcPr>
          <w:p w14:paraId="3FF87C01"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Eficiencia y rendimiento predictivo </w:t>
            </w:r>
          </w:p>
        </w:tc>
        <w:tc>
          <w:tcPr>
            <w:tcW w:w="1914" w:type="dxa"/>
            <w:gridSpan w:val="2"/>
            <w:tcBorders>
              <w:top w:val="nil"/>
              <w:left w:val="nil"/>
              <w:bottom w:val="nil"/>
              <w:right w:val="nil"/>
            </w:tcBorders>
            <w:hideMark/>
          </w:tcPr>
          <w:p w14:paraId="3ABA0B9B"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AUROC (Área bajo la curva ROC) </w:t>
            </w:r>
          </w:p>
          <w:p w14:paraId="0E5BF99A"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F1-Score (Macro/Ponderado) </w:t>
            </w:r>
          </w:p>
          <w:p w14:paraId="79833693"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Sensibilidad/Recall y Precisión </w:t>
            </w:r>
          </w:p>
          <w:p w14:paraId="39D196FF"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Matriz de Confusión y Validación Cruzada (k-fold) </w:t>
            </w:r>
          </w:p>
        </w:tc>
      </w:tr>
      <w:tr w:rsidR="006742CA" w:rsidRPr="005A7BBF" w14:paraId="7815E336" w14:textId="77777777">
        <w:trPr>
          <w:trHeight w:val="300"/>
        </w:trPr>
        <w:tc>
          <w:tcPr>
            <w:tcW w:w="1336" w:type="dxa"/>
            <w:tcBorders>
              <w:top w:val="nil"/>
              <w:left w:val="nil"/>
              <w:bottom w:val="nil"/>
              <w:right w:val="nil"/>
            </w:tcBorders>
            <w:shd w:val="clear" w:color="auto" w:fill="F2F2F2" w:themeFill="background1" w:themeFillShade="F2"/>
            <w:hideMark/>
          </w:tcPr>
          <w:p w14:paraId="18B559E5"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Fase 4: </w:t>
            </w:r>
          </w:p>
          <w:p w14:paraId="00467818"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themeColor="text1"/>
                <w:sz w:val="13"/>
                <w:szCs w:val="13"/>
                <w:lang w:val="es-ES" w:eastAsia="es-ES"/>
              </w:rPr>
              <w:t>Explicabilidad Global </w:t>
            </w:r>
          </w:p>
        </w:tc>
        <w:tc>
          <w:tcPr>
            <w:tcW w:w="3744" w:type="dxa"/>
            <w:gridSpan w:val="3"/>
            <w:tcBorders>
              <w:top w:val="nil"/>
              <w:left w:val="nil"/>
              <w:bottom w:val="nil"/>
              <w:right w:val="nil"/>
            </w:tcBorders>
            <w:shd w:val="clear" w:color="auto" w:fill="F2F2F2" w:themeFill="background1" w:themeFillShade="F2"/>
            <w:hideMark/>
          </w:tcPr>
          <w:p w14:paraId="2A79D24A"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PE4: ¿Cuál es la importancia global y el sentido de contribución de las variables sociodemográficas y de salud en las predicciones del modelo óptimo según TreeSHAP? </w:t>
            </w:r>
          </w:p>
        </w:tc>
        <w:tc>
          <w:tcPr>
            <w:tcW w:w="2768" w:type="dxa"/>
            <w:tcBorders>
              <w:top w:val="nil"/>
              <w:left w:val="nil"/>
              <w:bottom w:val="nil"/>
              <w:right w:val="nil"/>
            </w:tcBorders>
            <w:shd w:val="clear" w:color="auto" w:fill="F2F2F2" w:themeFill="background1" w:themeFillShade="F2"/>
            <w:hideMark/>
          </w:tcPr>
          <w:p w14:paraId="1E8522C0"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OE4: Determinar la importancia global y la dirección del impacto de las variables predictoras mediante la técnica TreeSHAP (Beeswarm/Summary Plot) en el modelo óptimo. </w:t>
            </w:r>
          </w:p>
        </w:tc>
        <w:tc>
          <w:tcPr>
            <w:tcW w:w="2732" w:type="dxa"/>
            <w:gridSpan w:val="2"/>
            <w:tcBorders>
              <w:top w:val="nil"/>
              <w:left w:val="nil"/>
              <w:bottom w:val="nil"/>
              <w:right w:val="nil"/>
            </w:tcBorders>
            <w:shd w:val="clear" w:color="auto" w:fill="F2F2F2" w:themeFill="background1" w:themeFillShade="F2"/>
            <w:hideMark/>
          </w:tcPr>
          <w:p w14:paraId="7492D4A6" w14:textId="77777777" w:rsidR="006742CA" w:rsidRPr="005A7BBF" w:rsidRDefault="006742CA">
            <w:pPr>
              <w:spacing w:line="240" w:lineRule="auto"/>
              <w:jc w:val="left"/>
              <w:textAlignment w:val="baseline"/>
              <w:rPr>
                <w:lang w:val="es-ES"/>
              </w:rPr>
            </w:pPr>
            <w:r w:rsidRPr="005A7BBF">
              <w:rPr>
                <w:rFonts w:eastAsiaTheme="minorEastAsia" w:cs="Arial"/>
                <w:color w:val="000000" w:themeColor="text1"/>
                <w:sz w:val="13"/>
                <w:szCs w:val="13"/>
                <w:lang w:val="es-ES" w:eastAsia="es-ES"/>
              </w:rPr>
              <w:t>HE4: La dimensión sociodemográfica concentra una mayor proporción de la importancia global según TreeSHAP que la dimensión de salud.</w:t>
            </w:r>
          </w:p>
        </w:tc>
        <w:tc>
          <w:tcPr>
            <w:tcW w:w="1975" w:type="dxa"/>
            <w:gridSpan w:val="2"/>
            <w:tcBorders>
              <w:top w:val="nil"/>
              <w:left w:val="nil"/>
              <w:bottom w:val="nil"/>
              <w:right w:val="nil"/>
            </w:tcBorders>
            <w:shd w:val="clear" w:color="auto" w:fill="F2F2F2" w:themeFill="background1" w:themeFillShade="F2"/>
            <w:hideMark/>
          </w:tcPr>
          <w:p w14:paraId="3FF4C749"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V.I. (Etapa 4): Explicabilidad Global (TreeSHAP)</w:t>
            </w:r>
            <w:r w:rsidRPr="005A7BBF">
              <w:rPr>
                <w:rFonts w:eastAsiaTheme="minorEastAsia" w:cs="Arial"/>
                <w:color w:val="000000"/>
                <w:sz w:val="13"/>
                <w:szCs w:val="13"/>
                <w:lang w:val="es-ES" w:eastAsia="es-ES"/>
              </w:rPr>
              <w:t> </w:t>
            </w:r>
          </w:p>
        </w:tc>
        <w:tc>
          <w:tcPr>
            <w:tcW w:w="929" w:type="dxa"/>
            <w:tcBorders>
              <w:top w:val="nil"/>
              <w:left w:val="nil"/>
              <w:bottom w:val="nil"/>
              <w:right w:val="nil"/>
            </w:tcBorders>
            <w:shd w:val="clear" w:color="auto" w:fill="F2F2F2" w:themeFill="background1" w:themeFillShade="F2"/>
            <w:hideMark/>
          </w:tcPr>
          <w:p w14:paraId="2C8E1369"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Interpretabilidad global de características </w:t>
            </w:r>
          </w:p>
        </w:tc>
        <w:tc>
          <w:tcPr>
            <w:tcW w:w="1914" w:type="dxa"/>
            <w:gridSpan w:val="2"/>
            <w:tcBorders>
              <w:top w:val="nil"/>
              <w:left w:val="nil"/>
              <w:bottom w:val="nil"/>
              <w:right w:val="nil"/>
            </w:tcBorders>
            <w:shd w:val="clear" w:color="auto" w:fill="F2F2F2" w:themeFill="background1" w:themeFillShade="F2"/>
            <w:hideMark/>
          </w:tcPr>
          <w:p w14:paraId="618B7F74"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Valores SHAP medios (mean |SHAP value|) </w:t>
            </w:r>
          </w:p>
          <w:p w14:paraId="3FA57CF4"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Dispersión y sentido de contribución (SHAP Beeswarm plot) </w:t>
            </w:r>
          </w:p>
          <w:p w14:paraId="4AB76120"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Jerarquía de impacto (Factores de Salud vs. Factores Sociodemográficos) </w:t>
            </w:r>
          </w:p>
        </w:tc>
      </w:tr>
      <w:tr w:rsidR="006742CA" w:rsidRPr="005A7BBF" w14:paraId="764547E0" w14:textId="77777777">
        <w:trPr>
          <w:trHeight w:val="300"/>
        </w:trPr>
        <w:tc>
          <w:tcPr>
            <w:tcW w:w="1336" w:type="dxa"/>
            <w:tcBorders>
              <w:top w:val="nil"/>
              <w:left w:val="nil"/>
              <w:bottom w:val="nil"/>
              <w:right w:val="nil"/>
            </w:tcBorders>
            <w:hideMark/>
          </w:tcPr>
          <w:p w14:paraId="7ABA7F9B"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sz w:val="13"/>
                <w:szCs w:val="13"/>
                <w:lang w:val="es-ES" w:eastAsia="es-ES"/>
              </w:rPr>
              <w:t>Fase 5: </w:t>
            </w:r>
          </w:p>
          <w:p w14:paraId="5FBE5A36" w14:textId="77777777" w:rsidR="006742CA" w:rsidRPr="005A7BBF" w:rsidRDefault="006742CA">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themeColor="text1"/>
                <w:sz w:val="13"/>
                <w:szCs w:val="13"/>
                <w:lang w:val="es-ES" w:eastAsia="es-ES"/>
              </w:rPr>
              <w:t>Explicabilidad Local </w:t>
            </w:r>
          </w:p>
        </w:tc>
        <w:tc>
          <w:tcPr>
            <w:tcW w:w="3744" w:type="dxa"/>
            <w:gridSpan w:val="3"/>
            <w:tcBorders>
              <w:top w:val="nil"/>
              <w:left w:val="nil"/>
              <w:bottom w:val="nil"/>
              <w:right w:val="nil"/>
            </w:tcBorders>
            <w:hideMark/>
          </w:tcPr>
          <w:p w14:paraId="2497C207"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PE5: ¿De qué manera las técnicas de explicabilidad local (LIME y SHAP Waterfall) permiten la atribución e interpretación del riesgo en instancias individuales específicas? </w:t>
            </w:r>
          </w:p>
        </w:tc>
        <w:tc>
          <w:tcPr>
            <w:tcW w:w="2768" w:type="dxa"/>
            <w:tcBorders>
              <w:top w:val="nil"/>
              <w:left w:val="nil"/>
              <w:bottom w:val="nil"/>
              <w:right w:val="nil"/>
            </w:tcBorders>
            <w:hideMark/>
          </w:tcPr>
          <w:p w14:paraId="6CFB5C69"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OE5: Analizar la atribución local del riesgo gestacional en perfiles individuales mediante explicaciones de caja negra con LIME y gráficos SHAP Waterfall. </w:t>
            </w:r>
          </w:p>
        </w:tc>
        <w:tc>
          <w:tcPr>
            <w:tcW w:w="2732" w:type="dxa"/>
            <w:gridSpan w:val="2"/>
            <w:tcBorders>
              <w:top w:val="nil"/>
              <w:left w:val="nil"/>
              <w:bottom w:val="nil"/>
              <w:right w:val="nil"/>
            </w:tcBorders>
            <w:hideMark/>
          </w:tcPr>
          <w:p w14:paraId="02150822" w14:textId="77777777" w:rsidR="006742CA" w:rsidRPr="005A7BBF" w:rsidRDefault="006742CA">
            <w:pPr>
              <w:spacing w:line="240" w:lineRule="auto"/>
              <w:jc w:val="left"/>
              <w:textAlignment w:val="baseline"/>
              <w:rPr>
                <w:lang w:val="es-ES"/>
              </w:rPr>
            </w:pPr>
            <w:r w:rsidRPr="005A7BBF">
              <w:rPr>
                <w:rFonts w:eastAsiaTheme="minorEastAsia" w:cs="Arial"/>
                <w:color w:val="000000" w:themeColor="text1"/>
                <w:sz w:val="13"/>
                <w:szCs w:val="13"/>
                <w:lang w:val="es-ES" w:eastAsia="es-ES"/>
              </w:rPr>
              <w:t>HE5: Las explicaciones locales obtenidas mediante LIME y SHAP Waterfall coinciden en la dirección del efecto de las variables más influyentes (V025, V201 y V501), evidenciando consistencia explicativa entre ambas técnicas.</w:t>
            </w:r>
          </w:p>
        </w:tc>
        <w:tc>
          <w:tcPr>
            <w:tcW w:w="1975" w:type="dxa"/>
            <w:gridSpan w:val="2"/>
            <w:tcBorders>
              <w:top w:val="nil"/>
              <w:left w:val="nil"/>
              <w:bottom w:val="nil"/>
              <w:right w:val="nil"/>
            </w:tcBorders>
            <w:hideMark/>
          </w:tcPr>
          <w:p w14:paraId="7BE5A7B0"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V.I. (Etapa 5): Explicabilidad Local (LIME / SHAP Local)</w:t>
            </w:r>
            <w:r w:rsidRPr="005A7BBF">
              <w:rPr>
                <w:rFonts w:eastAsiaTheme="minorEastAsia" w:cs="Arial"/>
                <w:color w:val="000000"/>
                <w:sz w:val="13"/>
                <w:szCs w:val="13"/>
                <w:lang w:val="es-ES" w:eastAsia="es-ES"/>
              </w:rPr>
              <w:t> </w:t>
            </w:r>
          </w:p>
        </w:tc>
        <w:tc>
          <w:tcPr>
            <w:tcW w:w="929" w:type="dxa"/>
            <w:tcBorders>
              <w:top w:val="nil"/>
              <w:left w:val="nil"/>
              <w:bottom w:val="nil"/>
              <w:right w:val="nil"/>
            </w:tcBorders>
            <w:hideMark/>
          </w:tcPr>
          <w:p w14:paraId="345EF2A4"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Atribución individual del riesgo </w:t>
            </w:r>
          </w:p>
        </w:tc>
        <w:tc>
          <w:tcPr>
            <w:tcW w:w="1914" w:type="dxa"/>
            <w:gridSpan w:val="2"/>
            <w:tcBorders>
              <w:top w:val="nil"/>
              <w:left w:val="nil"/>
              <w:bottom w:val="nil"/>
              <w:right w:val="nil"/>
            </w:tcBorders>
            <w:hideMark/>
          </w:tcPr>
          <w:p w14:paraId="398F571E"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Coeficientes de atribución LIME </w:t>
            </w:r>
          </w:p>
          <w:p w14:paraId="4B0DF60F"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Valores aditivos por característica (φᵢ) en gráficos SHAP Waterfall </w:t>
            </w:r>
          </w:p>
          <w:p w14:paraId="71A58752"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Probabilidad individual estimada vs. valor base (E[f(x)]) </w:t>
            </w:r>
          </w:p>
        </w:tc>
      </w:tr>
      <w:tr w:rsidR="006742CA" w:rsidRPr="005A7BBF" w14:paraId="53A895ED" w14:textId="77777777">
        <w:trPr>
          <w:trHeight w:val="300"/>
        </w:trPr>
        <w:tc>
          <w:tcPr>
            <w:tcW w:w="1336" w:type="dxa"/>
            <w:tcBorders>
              <w:top w:val="nil"/>
              <w:left w:val="nil"/>
              <w:bottom w:val="nil"/>
              <w:right w:val="nil"/>
            </w:tcBorders>
            <w:shd w:val="clear" w:color="auto" w:fill="F2F2F2" w:themeFill="background1" w:themeFillShade="F2"/>
            <w:hideMark/>
          </w:tcPr>
          <w:p w14:paraId="5AE35C93" w14:textId="77777777" w:rsidR="006742CA" w:rsidRPr="005A7BBF" w:rsidRDefault="006742CA">
            <w:pPr>
              <w:spacing w:line="240" w:lineRule="auto"/>
              <w:jc w:val="left"/>
              <w:textAlignment w:val="baseline"/>
              <w:rPr>
                <w:rFonts w:ascii="Segoe UI" w:eastAsiaTheme="minorEastAsia" w:hAnsi="Segoe UI" w:cs="Segoe UI"/>
                <w:b/>
                <w:bCs/>
                <w:sz w:val="13"/>
                <w:szCs w:val="13"/>
                <w:lang w:val="es-ES" w:eastAsia="es-ES"/>
              </w:rPr>
            </w:pPr>
            <w:r w:rsidRPr="005A7BBF">
              <w:rPr>
                <w:rFonts w:eastAsiaTheme="minorEastAsia" w:cs="Arial"/>
                <w:b/>
                <w:bCs/>
                <w:sz w:val="13"/>
                <w:szCs w:val="13"/>
                <w:lang w:val="es-ES" w:eastAsia="es-ES"/>
              </w:rPr>
              <w:t> </w:t>
            </w:r>
          </w:p>
        </w:tc>
        <w:tc>
          <w:tcPr>
            <w:tcW w:w="3744" w:type="dxa"/>
            <w:gridSpan w:val="3"/>
            <w:tcBorders>
              <w:top w:val="nil"/>
              <w:left w:val="nil"/>
              <w:bottom w:val="nil"/>
              <w:right w:val="nil"/>
            </w:tcBorders>
            <w:shd w:val="clear" w:color="auto" w:fill="F2F2F2" w:themeFill="background1" w:themeFillShade="F2"/>
            <w:hideMark/>
          </w:tcPr>
          <w:p w14:paraId="5F636B83"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sz w:val="13"/>
                <w:szCs w:val="13"/>
                <w:lang w:val="es-ES" w:eastAsia="es-ES"/>
              </w:rPr>
              <w:t> </w:t>
            </w:r>
          </w:p>
        </w:tc>
        <w:tc>
          <w:tcPr>
            <w:tcW w:w="2768" w:type="dxa"/>
            <w:tcBorders>
              <w:top w:val="nil"/>
              <w:left w:val="nil"/>
              <w:bottom w:val="nil"/>
              <w:right w:val="nil"/>
            </w:tcBorders>
            <w:shd w:val="clear" w:color="auto" w:fill="F2F2F2" w:themeFill="background1" w:themeFillShade="F2"/>
            <w:hideMark/>
          </w:tcPr>
          <w:p w14:paraId="042060F4"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sz w:val="13"/>
                <w:szCs w:val="13"/>
                <w:lang w:val="es-ES" w:eastAsia="es-ES"/>
              </w:rPr>
              <w:t> </w:t>
            </w:r>
          </w:p>
        </w:tc>
        <w:tc>
          <w:tcPr>
            <w:tcW w:w="2732" w:type="dxa"/>
            <w:gridSpan w:val="2"/>
            <w:tcBorders>
              <w:top w:val="nil"/>
              <w:left w:val="nil"/>
              <w:bottom w:val="nil"/>
              <w:right w:val="nil"/>
            </w:tcBorders>
            <w:shd w:val="clear" w:color="auto" w:fill="F2F2F2" w:themeFill="background1" w:themeFillShade="F2"/>
            <w:hideMark/>
          </w:tcPr>
          <w:p w14:paraId="69341461"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sz w:val="13"/>
                <w:szCs w:val="13"/>
                <w:lang w:val="es-ES" w:eastAsia="es-ES"/>
              </w:rPr>
              <w:t> </w:t>
            </w:r>
          </w:p>
        </w:tc>
        <w:tc>
          <w:tcPr>
            <w:tcW w:w="1975" w:type="dxa"/>
            <w:gridSpan w:val="2"/>
            <w:tcBorders>
              <w:top w:val="nil"/>
              <w:left w:val="nil"/>
              <w:bottom w:val="nil"/>
              <w:right w:val="nil"/>
            </w:tcBorders>
            <w:shd w:val="clear" w:color="auto" w:fill="F2F2F2" w:themeFill="background1" w:themeFillShade="F2"/>
            <w:hideMark/>
          </w:tcPr>
          <w:p w14:paraId="0DFEBFBB"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b/>
                <w:bCs/>
                <w:color w:val="000000"/>
                <w:sz w:val="13"/>
                <w:szCs w:val="13"/>
                <w:lang w:val="es-ES" w:eastAsia="es-ES"/>
              </w:rPr>
              <w:t>V.D.: Estimación del Riesgo de Pérdida Gestacional</w:t>
            </w:r>
            <w:r w:rsidRPr="005A7BBF">
              <w:rPr>
                <w:rFonts w:eastAsiaTheme="minorEastAsia" w:cs="Arial"/>
                <w:color w:val="000000"/>
                <w:sz w:val="13"/>
                <w:szCs w:val="13"/>
                <w:lang w:val="es-ES" w:eastAsia="es-ES"/>
              </w:rPr>
              <w:t> </w:t>
            </w:r>
          </w:p>
        </w:tc>
        <w:tc>
          <w:tcPr>
            <w:tcW w:w="929" w:type="dxa"/>
            <w:tcBorders>
              <w:top w:val="nil"/>
              <w:left w:val="nil"/>
              <w:bottom w:val="nil"/>
              <w:right w:val="nil"/>
            </w:tcBorders>
            <w:shd w:val="clear" w:color="auto" w:fill="F2F2F2" w:themeFill="background1" w:themeFillShade="F2"/>
            <w:hideMark/>
          </w:tcPr>
          <w:p w14:paraId="010E3165"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Desenlace / Estado Gestacional </w:t>
            </w:r>
          </w:p>
        </w:tc>
        <w:tc>
          <w:tcPr>
            <w:tcW w:w="1914" w:type="dxa"/>
            <w:gridSpan w:val="2"/>
            <w:tcBorders>
              <w:top w:val="nil"/>
              <w:left w:val="nil"/>
              <w:bottom w:val="nil"/>
              <w:right w:val="nil"/>
            </w:tcBorders>
            <w:shd w:val="clear" w:color="auto" w:fill="F2F2F2" w:themeFill="background1" w:themeFillShade="F2"/>
            <w:hideMark/>
          </w:tcPr>
          <w:p w14:paraId="1889959C"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Target binario de pérdida gestacional temprana (0 = No, 1 = Sí) </w:t>
            </w:r>
          </w:p>
          <w:p w14:paraId="713D31B3" w14:textId="77777777" w:rsidR="006742CA" w:rsidRPr="005A7BBF" w:rsidRDefault="006742CA">
            <w:pPr>
              <w:spacing w:line="240" w:lineRule="auto"/>
              <w:jc w:val="left"/>
              <w:textAlignment w:val="baseline"/>
              <w:rPr>
                <w:rFonts w:ascii="Segoe UI" w:eastAsiaTheme="minorEastAsia" w:hAnsi="Segoe UI" w:cs="Segoe UI"/>
                <w:sz w:val="13"/>
                <w:szCs w:val="13"/>
                <w:lang w:val="es-ES" w:eastAsia="es-ES"/>
              </w:rPr>
            </w:pPr>
            <w:r w:rsidRPr="005A7BBF">
              <w:rPr>
                <w:rFonts w:eastAsiaTheme="minorEastAsia" w:cs="Arial"/>
                <w:color w:val="000000"/>
                <w:sz w:val="13"/>
                <w:szCs w:val="13"/>
                <w:lang w:val="es-ES" w:eastAsia="es-ES"/>
              </w:rPr>
              <w:t>• Variables ENDES de desenlace obstétrico (V228 y V233) </w:t>
            </w:r>
          </w:p>
        </w:tc>
      </w:tr>
    </w:tbl>
    <w:p w14:paraId="058C8AEE" w14:textId="77777777" w:rsidR="006742CA" w:rsidRPr="005A7BBF" w:rsidRDefault="006742CA" w:rsidP="006742CA">
      <w:pPr>
        <w:rPr>
          <w:rFonts w:cs="Arial"/>
          <w:lang w:val="es-ES"/>
        </w:rPr>
      </w:pPr>
    </w:p>
    <w:p w14:paraId="7BBA7A2A" w14:textId="77777777" w:rsidR="006742CA" w:rsidRPr="005A7BBF" w:rsidRDefault="006742CA" w:rsidP="00B47FF1">
      <w:pPr>
        <w:pStyle w:val="NumeracionAnexos"/>
      </w:pPr>
      <w:bookmarkStart w:id="305" w:name="_Toc238504219"/>
      <w:bookmarkStart w:id="306" w:name="_Toc242132570"/>
      <w:bookmarkStart w:id="307" w:name="_Toc242133268"/>
      <w:r w:rsidRPr="005A7BBF">
        <w:t xml:space="preserve">Anexo </w:t>
      </w:r>
      <w:r w:rsidRPr="005A7BBF">
        <w:fldChar w:fldCharType="begin"/>
      </w:r>
      <w:r w:rsidRPr="005A7BBF">
        <w:instrText xml:space="preserve"> SEQ Anexo \* ARABIC </w:instrText>
      </w:r>
      <w:r w:rsidRPr="005A7BBF">
        <w:fldChar w:fldCharType="separate"/>
      </w:r>
      <w:r w:rsidRPr="005A7BBF">
        <w:rPr>
          <w:noProof/>
        </w:rPr>
        <w:t>2</w:t>
      </w:r>
      <w:r w:rsidRPr="005A7BBF">
        <w:fldChar w:fldCharType="end"/>
      </w:r>
      <w:r w:rsidRPr="005A7BBF">
        <w:t>: Matriz de Operacionalización de Variable</w:t>
      </w:r>
      <w:bookmarkEnd w:id="305"/>
      <w:bookmarkEnd w:id="306"/>
      <w:bookmarkEnd w:id="307"/>
    </w:p>
    <w:tbl>
      <w:tblPr>
        <w:tblStyle w:val="PlainTable5"/>
        <w:tblW w:w="15387" w:type="dxa"/>
        <w:tblLook w:val="04A0" w:firstRow="1" w:lastRow="0" w:firstColumn="1" w:lastColumn="0" w:noHBand="0" w:noVBand="1"/>
      </w:tblPr>
      <w:tblGrid>
        <w:gridCol w:w="2002"/>
        <w:gridCol w:w="2514"/>
        <w:gridCol w:w="1312"/>
        <w:gridCol w:w="3320"/>
        <w:gridCol w:w="3015"/>
        <w:gridCol w:w="1117"/>
        <w:gridCol w:w="2107"/>
      </w:tblGrid>
      <w:tr w:rsidR="006742CA" w:rsidRPr="005A7BBF" w14:paraId="4BDB6795"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5" w:type="dxa"/>
          </w:tcPr>
          <w:p w14:paraId="3BED95D1" w14:textId="77777777" w:rsidR="006742CA" w:rsidRPr="005A7BBF" w:rsidRDefault="006742CA">
            <w:pPr>
              <w:spacing w:line="240" w:lineRule="auto"/>
              <w:jc w:val="center"/>
              <w:rPr>
                <w:rFonts w:cs="Arial"/>
                <w:sz w:val="15"/>
                <w:szCs w:val="15"/>
              </w:rPr>
            </w:pPr>
            <w:r w:rsidRPr="005A7BBF">
              <w:rPr>
                <w:rFonts w:cs="Arial"/>
                <w:sz w:val="15"/>
                <w:szCs w:val="15"/>
              </w:rPr>
              <w:t>Variable / rol metodológico</w:t>
            </w:r>
          </w:p>
        </w:tc>
        <w:tc>
          <w:tcPr>
            <w:tcW w:w="2519" w:type="dxa"/>
          </w:tcPr>
          <w:p w14:paraId="249956CF" w14:textId="77777777" w:rsidR="006742CA" w:rsidRPr="005A7BBF" w:rsidRDefault="006742CA">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Definición operacional</w:t>
            </w:r>
          </w:p>
        </w:tc>
        <w:tc>
          <w:tcPr>
            <w:tcW w:w="1312" w:type="dxa"/>
          </w:tcPr>
          <w:p w14:paraId="29A3FB8C" w14:textId="77777777" w:rsidR="006742CA" w:rsidRPr="005A7BBF" w:rsidRDefault="006742CA">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Dimensión</w:t>
            </w:r>
          </w:p>
        </w:tc>
        <w:tc>
          <w:tcPr>
            <w:tcW w:w="3328" w:type="dxa"/>
          </w:tcPr>
          <w:p w14:paraId="12F5F41E" w14:textId="77777777" w:rsidR="006742CA" w:rsidRPr="005A7BBF" w:rsidRDefault="006742CA">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Indicadores</w:t>
            </w:r>
          </w:p>
        </w:tc>
        <w:tc>
          <w:tcPr>
            <w:tcW w:w="3022" w:type="dxa"/>
          </w:tcPr>
          <w:p w14:paraId="00A2D69A" w14:textId="77777777" w:rsidR="006742CA" w:rsidRPr="005A7BBF" w:rsidRDefault="006742CA">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Forma de medición / unidad</w:t>
            </w:r>
          </w:p>
        </w:tc>
        <w:tc>
          <w:tcPr>
            <w:tcW w:w="1090" w:type="dxa"/>
          </w:tcPr>
          <w:p w14:paraId="020F922A" w14:textId="77777777" w:rsidR="006742CA" w:rsidRPr="005A7BBF" w:rsidRDefault="006742CA">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Técnica</w:t>
            </w:r>
          </w:p>
        </w:tc>
        <w:tc>
          <w:tcPr>
            <w:tcW w:w="2111" w:type="dxa"/>
          </w:tcPr>
          <w:p w14:paraId="2A66FBEC" w14:textId="77777777" w:rsidR="006742CA" w:rsidRPr="005A7BBF" w:rsidRDefault="006742CA">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Instrumento</w:t>
            </w:r>
          </w:p>
        </w:tc>
      </w:tr>
      <w:tr w:rsidR="006742CA" w:rsidRPr="005A7BBF" w14:paraId="60F21D45"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3B219E53" w14:textId="77777777" w:rsidR="006742CA" w:rsidRPr="005A7BBF" w:rsidRDefault="006742CA">
            <w:pPr>
              <w:spacing w:line="240" w:lineRule="auto"/>
              <w:jc w:val="left"/>
              <w:rPr>
                <w:rFonts w:cs="Arial"/>
                <w:sz w:val="15"/>
                <w:szCs w:val="15"/>
              </w:rPr>
            </w:pPr>
            <w:r w:rsidRPr="005A7BBF">
              <w:rPr>
                <w:rFonts w:cs="Arial"/>
                <w:sz w:val="15"/>
                <w:szCs w:val="15"/>
              </w:rPr>
              <w:t>V.I. (E1): Preprocesamiento y selección de características (Boruta)</w:t>
            </w:r>
          </w:p>
        </w:tc>
        <w:tc>
          <w:tcPr>
            <w:tcW w:w="2519" w:type="dxa"/>
          </w:tcPr>
          <w:p w14:paraId="13C3BA8F"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Aplicación del algoritmo Boruta al conjunto de variables sociodemográficas y de salud de la ENDES para identificar las características relevantes y reducir el espacio dimensional.</w:t>
            </w:r>
          </w:p>
        </w:tc>
        <w:tc>
          <w:tcPr>
            <w:tcW w:w="1312" w:type="dxa"/>
          </w:tcPr>
          <w:p w14:paraId="56D8C2B6"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Optimización del espacio de características</w:t>
            </w:r>
          </w:p>
        </w:tc>
        <w:tc>
          <w:tcPr>
            <w:tcW w:w="3328" w:type="dxa"/>
          </w:tcPr>
          <w:p w14:paraId="54B293E3" w14:textId="77777777" w:rsidR="006742CA" w:rsidRPr="005A7BBF" w:rsidRDefault="006742CA" w:rsidP="050A7DC0">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50A7DC0">
              <w:rPr>
                <w:rFonts w:cs="Arial"/>
                <w:sz w:val="15"/>
                <w:szCs w:val="15"/>
              </w:rPr>
              <w:t>• Variables confirmadas por Boruta</w:t>
            </w:r>
            <w:r>
              <w:br/>
            </w:r>
            <w:r w:rsidRPr="050A7DC0">
              <w:rPr>
                <w:rFonts w:cs="Arial"/>
                <w:sz w:val="15"/>
                <w:szCs w:val="15"/>
              </w:rPr>
              <w:t>• Variables tentativas por Boruta</w:t>
            </w:r>
            <w:r>
              <w:br/>
            </w:r>
            <w:r w:rsidRPr="050A7DC0">
              <w:rPr>
                <w:rFonts w:cs="Arial"/>
                <w:sz w:val="15"/>
                <w:szCs w:val="15"/>
              </w:rPr>
              <w:t>• Variables rechazadas por Boruta</w:t>
            </w:r>
            <w:r>
              <w:br/>
            </w:r>
            <w:r w:rsidRPr="050A7DC0">
              <w:rPr>
                <w:rFonts w:cs="Arial"/>
                <w:sz w:val="15"/>
                <w:szCs w:val="15"/>
              </w:rPr>
              <w:t>• Z-Score de importancia frente a Shadow Features</w:t>
            </w:r>
          </w:p>
        </w:tc>
        <w:tc>
          <w:tcPr>
            <w:tcW w:w="3022" w:type="dxa"/>
          </w:tcPr>
          <w:p w14:paraId="61E04826"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 Cantidad y listado de variables por categoría de decisión</w:t>
            </w:r>
            <w:r w:rsidRPr="005A7BBF">
              <w:rPr>
                <w:rFonts w:cs="Arial"/>
                <w:sz w:val="15"/>
                <w:szCs w:val="15"/>
              </w:rPr>
              <w:br/>
              <w:t>• Valor Z-Score de importancia de cada característica</w:t>
            </w:r>
          </w:p>
        </w:tc>
        <w:tc>
          <w:tcPr>
            <w:tcW w:w="1090" w:type="dxa"/>
            <w:vMerge w:val="restart"/>
          </w:tcPr>
          <w:p w14:paraId="743CCE17"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Observación y registro experimental</w:t>
            </w:r>
          </w:p>
          <w:p w14:paraId="5BBB44F6"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p>
        </w:tc>
        <w:tc>
          <w:tcPr>
            <w:tcW w:w="2111" w:type="dxa"/>
          </w:tcPr>
          <w:p w14:paraId="3A516DE8"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Ficha de registro de resultados experimentales (instrumento único; cubre OE1-OE5 y VD — ver Anexo de Validación por Juicio de Expertos)</w:t>
            </w:r>
          </w:p>
        </w:tc>
      </w:tr>
      <w:tr w:rsidR="006742CA" w:rsidRPr="005A7BBF" w14:paraId="5A76E6AB" w14:textId="77777777" w:rsidTr="050A7DC0">
        <w:tc>
          <w:tcPr>
            <w:cnfStyle w:val="001000000000" w:firstRow="0" w:lastRow="0" w:firstColumn="1" w:lastColumn="0" w:oddVBand="0" w:evenVBand="0" w:oddHBand="0" w:evenHBand="0" w:firstRowFirstColumn="0" w:firstRowLastColumn="0" w:lastRowFirstColumn="0" w:lastRowLastColumn="0"/>
            <w:tcW w:w="2005" w:type="dxa"/>
          </w:tcPr>
          <w:p w14:paraId="4359BE8D" w14:textId="77777777" w:rsidR="006742CA" w:rsidRPr="005A7BBF" w:rsidRDefault="006742CA">
            <w:pPr>
              <w:spacing w:line="240" w:lineRule="auto"/>
              <w:jc w:val="left"/>
              <w:rPr>
                <w:rFonts w:cs="Arial"/>
                <w:sz w:val="15"/>
                <w:szCs w:val="15"/>
              </w:rPr>
            </w:pPr>
            <w:r w:rsidRPr="005A7BBF">
              <w:rPr>
                <w:rFonts w:cs="Arial"/>
                <w:sz w:val="15"/>
                <w:szCs w:val="15"/>
              </w:rPr>
              <w:t>V.I. (E2): Balanceo sintético de datos (SMOTE-NC)</w:t>
            </w:r>
          </w:p>
        </w:tc>
        <w:tc>
          <w:tcPr>
            <w:tcW w:w="2519" w:type="dxa"/>
          </w:tcPr>
          <w:p w14:paraId="64F002EF"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Aplicación de SMOTE-NC sobre el conjunto de entrenamiento para tratar el desbalance de clases y evaluar su efecto sobre la sensibilidad y el F1-Score.</w:t>
            </w:r>
          </w:p>
        </w:tc>
        <w:tc>
          <w:tcPr>
            <w:tcW w:w="1312" w:type="dxa"/>
          </w:tcPr>
          <w:p w14:paraId="66AD7140"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Tratamiento del desbalance de clases</w:t>
            </w:r>
          </w:p>
        </w:tc>
        <w:tc>
          <w:tcPr>
            <w:tcW w:w="3328" w:type="dxa"/>
          </w:tcPr>
          <w:p w14:paraId="26DE89B4" w14:textId="77777777" w:rsidR="006742CA" w:rsidRPr="005A7BBF" w:rsidRDefault="006742CA" w:rsidP="050A7DC0">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50A7DC0">
              <w:rPr>
                <w:rFonts w:cs="Arial"/>
                <w:sz w:val="15"/>
                <w:szCs w:val="15"/>
              </w:rPr>
              <w:t>• Distribución de clases antes del balanceo</w:t>
            </w:r>
            <w:r>
              <w:br/>
            </w:r>
            <w:r w:rsidRPr="050A7DC0">
              <w:rPr>
                <w:rFonts w:cs="Arial"/>
                <w:sz w:val="15"/>
                <w:szCs w:val="15"/>
              </w:rPr>
              <w:t>• Distribución de clases después del balanceo</w:t>
            </w:r>
            <w:r>
              <w:br/>
            </w:r>
            <w:r w:rsidRPr="050A7DC0">
              <w:rPr>
                <w:rFonts w:cs="Arial"/>
                <w:sz w:val="15"/>
                <w:szCs w:val="15"/>
              </w:rPr>
              <w:t>• Tasa de sobremuestreo sintético (N:1)</w:t>
            </w:r>
            <w:r>
              <w:br/>
            </w:r>
            <w:r w:rsidRPr="050A7DC0">
              <w:rPr>
                <w:rFonts w:cs="Arial"/>
                <w:sz w:val="15"/>
                <w:szCs w:val="15"/>
              </w:rPr>
              <w:t>• Sensibilidad / Recall en clase minoritaria (con vs. sin SMOTE-NC)</w:t>
            </w:r>
            <w:r>
              <w:br/>
            </w:r>
            <w:r w:rsidRPr="050A7DC0">
              <w:rPr>
                <w:rFonts w:cs="Arial"/>
                <w:sz w:val="15"/>
                <w:szCs w:val="15"/>
              </w:rPr>
              <w:t>• F1-Score (macro / ponderado con vs. sin SMOTE-NC)</w:t>
            </w:r>
            <w:r>
              <w:br/>
            </w:r>
            <w:r w:rsidRPr="050A7DC0">
              <w:rPr>
                <w:rFonts w:cs="Arial"/>
                <w:sz w:val="15"/>
                <w:szCs w:val="15"/>
              </w:rPr>
              <w:t>• Curva Precision-Recall (PR-AUC)</w:t>
            </w:r>
          </w:p>
        </w:tc>
        <w:tc>
          <w:tcPr>
            <w:tcW w:w="3022" w:type="dxa"/>
          </w:tcPr>
          <w:p w14:paraId="425595FB" w14:textId="77777777" w:rsidR="006742CA" w:rsidRPr="005A7BBF" w:rsidRDefault="006742CA" w:rsidP="050A7DC0">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50A7DC0">
              <w:rPr>
                <w:rFonts w:cs="Arial"/>
                <w:sz w:val="15"/>
                <w:szCs w:val="15"/>
              </w:rPr>
              <w:t>• Frecuencia y proporción de clases antes de SMOTE-NC</w:t>
            </w:r>
            <w:r>
              <w:br/>
            </w:r>
            <w:r w:rsidRPr="050A7DC0">
              <w:rPr>
                <w:rFonts w:cs="Arial"/>
                <w:sz w:val="15"/>
                <w:szCs w:val="15"/>
              </w:rPr>
              <w:t>• Frecuencia y proporción de clases después de SMOTE-NC</w:t>
            </w:r>
            <w:r>
              <w:br/>
            </w:r>
            <w:r w:rsidRPr="050A7DC0">
              <w:rPr>
                <w:rFonts w:cs="Arial"/>
                <w:sz w:val="15"/>
                <w:szCs w:val="15"/>
              </w:rPr>
              <w:t>• Relación N:1 antes/después del sobremuestreo</w:t>
            </w:r>
            <w:r>
              <w:br/>
            </w:r>
            <w:r w:rsidRPr="050A7DC0">
              <w:rPr>
                <w:rFonts w:cs="Arial"/>
                <w:sz w:val="15"/>
                <w:szCs w:val="15"/>
              </w:rPr>
              <w:t>• Recall de la clase minoritaria</w:t>
            </w:r>
            <w:r>
              <w:br/>
            </w:r>
            <w:r w:rsidRPr="050A7DC0">
              <w:rPr>
                <w:rFonts w:cs="Arial"/>
                <w:sz w:val="15"/>
                <w:szCs w:val="15"/>
              </w:rPr>
              <w:t>• F1-Score macro y/o ponderado</w:t>
            </w:r>
            <w:r>
              <w:br/>
            </w:r>
            <w:r w:rsidRPr="050A7DC0">
              <w:rPr>
                <w:rFonts w:cs="Arial"/>
                <w:sz w:val="15"/>
                <w:szCs w:val="15"/>
              </w:rPr>
              <w:t>• Área bajo la curva Precision-Recall</w:t>
            </w:r>
          </w:p>
        </w:tc>
        <w:tc>
          <w:tcPr>
            <w:tcW w:w="1090" w:type="dxa"/>
            <w:vMerge/>
          </w:tcPr>
          <w:p w14:paraId="6867A4FC"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p>
        </w:tc>
        <w:tc>
          <w:tcPr>
            <w:tcW w:w="2111" w:type="dxa"/>
          </w:tcPr>
          <w:p w14:paraId="6B31397A"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Ficha de registro de resultados experimentales (instrumento único; cubre OE1-OE5 y VD — ver Anexo de Validación por Juicio de Expertos)</w:t>
            </w:r>
          </w:p>
        </w:tc>
      </w:tr>
      <w:tr w:rsidR="006742CA" w:rsidRPr="005A7BBF" w14:paraId="27F8BE61"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1E7C16F3" w14:textId="77777777" w:rsidR="006742CA" w:rsidRPr="005A7BBF" w:rsidRDefault="006742CA" w:rsidP="050A7DC0">
            <w:pPr>
              <w:spacing w:line="240" w:lineRule="auto"/>
              <w:jc w:val="left"/>
              <w:rPr>
                <w:rFonts w:cs="Arial"/>
                <w:sz w:val="15"/>
                <w:szCs w:val="15"/>
              </w:rPr>
            </w:pPr>
            <w:r w:rsidRPr="050A7DC0">
              <w:rPr>
                <w:rFonts w:cs="Arial"/>
                <w:sz w:val="15"/>
                <w:szCs w:val="15"/>
              </w:rPr>
              <w:t>V.I. (E3): Algoritmos de Machine Learning (Modelos)</w:t>
            </w:r>
          </w:p>
        </w:tc>
        <w:tc>
          <w:tcPr>
            <w:tcW w:w="2519" w:type="dxa"/>
          </w:tcPr>
          <w:p w14:paraId="1989202D" w14:textId="77777777" w:rsidR="006742CA" w:rsidRPr="005A7BBF" w:rsidRDefault="006742CA" w:rsidP="050A7DC0">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50A7DC0">
              <w:rPr>
                <w:rFonts w:cs="Arial"/>
                <w:sz w:val="15"/>
                <w:szCs w:val="15"/>
              </w:rPr>
              <w:t>Entrenamiento y comparación de Random Forest, XGBoost, Gradient Boosting, SVM y KNN para seleccionar el modelo con mejor rendimiento predictivo en la estimación del riesgo gestacional.</w:t>
            </w:r>
          </w:p>
        </w:tc>
        <w:tc>
          <w:tcPr>
            <w:tcW w:w="1312" w:type="dxa"/>
          </w:tcPr>
          <w:p w14:paraId="3CA42528"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Eficiencia y rendimiento predictivo</w:t>
            </w:r>
          </w:p>
        </w:tc>
        <w:tc>
          <w:tcPr>
            <w:tcW w:w="3328" w:type="dxa"/>
          </w:tcPr>
          <w:p w14:paraId="00323BF6" w14:textId="77777777" w:rsidR="006742CA" w:rsidRPr="005A7BBF" w:rsidRDefault="006742CA" w:rsidP="050A7DC0">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50A7DC0">
              <w:rPr>
                <w:rFonts w:cs="Arial"/>
                <w:sz w:val="15"/>
                <w:szCs w:val="15"/>
              </w:rPr>
              <w:t>• AUROC</w:t>
            </w:r>
            <w:r>
              <w:br/>
            </w:r>
            <w:r w:rsidRPr="050A7DC0">
              <w:rPr>
                <w:rFonts w:cs="Arial"/>
                <w:sz w:val="15"/>
                <w:szCs w:val="15"/>
              </w:rPr>
              <w:t>• F1-Score (macro / ponderado)</w:t>
            </w:r>
            <w:r>
              <w:br/>
            </w:r>
            <w:r w:rsidRPr="050A7DC0">
              <w:rPr>
                <w:rFonts w:cs="Arial"/>
                <w:sz w:val="15"/>
                <w:szCs w:val="15"/>
              </w:rPr>
              <w:t>• Sensibilidad / Recall</w:t>
            </w:r>
            <w:r>
              <w:br/>
            </w:r>
            <w:r w:rsidRPr="050A7DC0">
              <w:rPr>
                <w:rFonts w:cs="Arial"/>
                <w:sz w:val="15"/>
                <w:szCs w:val="15"/>
              </w:rPr>
              <w:t>• Precisión (Precision)</w:t>
            </w:r>
            <w:r>
              <w:br/>
            </w:r>
            <w:r w:rsidRPr="050A7DC0">
              <w:rPr>
                <w:rFonts w:cs="Arial"/>
                <w:sz w:val="15"/>
                <w:szCs w:val="15"/>
              </w:rPr>
              <w:t>• Matriz de confusión</w:t>
            </w:r>
            <w:r>
              <w:br/>
            </w:r>
            <w:r w:rsidRPr="050A7DC0">
              <w:rPr>
                <w:rFonts w:cs="Arial"/>
                <w:sz w:val="15"/>
                <w:szCs w:val="15"/>
              </w:rPr>
              <w:t>• Validación cruzada (k-fold)</w:t>
            </w:r>
          </w:p>
        </w:tc>
        <w:tc>
          <w:tcPr>
            <w:tcW w:w="3022" w:type="dxa"/>
          </w:tcPr>
          <w:p w14:paraId="22330A56" w14:textId="77777777" w:rsidR="006742CA" w:rsidRPr="005A7BBF" w:rsidRDefault="006742CA" w:rsidP="050A7DC0">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50A7DC0">
              <w:rPr>
                <w:rFonts w:cs="Arial"/>
                <w:sz w:val="15"/>
                <w:szCs w:val="15"/>
              </w:rPr>
              <w:t>• Valor AUROC</w:t>
            </w:r>
            <w:r>
              <w:br/>
            </w:r>
            <w:r w:rsidRPr="050A7DC0">
              <w:rPr>
                <w:rFonts w:cs="Arial"/>
                <w:sz w:val="15"/>
                <w:szCs w:val="15"/>
              </w:rPr>
              <w:t>• Valor F1-Score</w:t>
            </w:r>
            <w:r>
              <w:br/>
            </w:r>
            <w:r w:rsidRPr="050A7DC0">
              <w:rPr>
                <w:rFonts w:cs="Arial"/>
                <w:sz w:val="15"/>
                <w:szCs w:val="15"/>
              </w:rPr>
              <w:t>• Valor Recall</w:t>
            </w:r>
            <w:r>
              <w:br/>
            </w:r>
            <w:r w:rsidRPr="050A7DC0">
              <w:rPr>
                <w:rFonts w:cs="Arial"/>
                <w:sz w:val="15"/>
                <w:szCs w:val="15"/>
              </w:rPr>
              <w:t>• Valor Precision</w:t>
            </w:r>
            <w:r>
              <w:br/>
            </w:r>
            <w:r w:rsidRPr="050A7DC0">
              <w:rPr>
                <w:rFonts w:cs="Arial"/>
                <w:sz w:val="15"/>
                <w:szCs w:val="15"/>
              </w:rPr>
              <w:t>• VP, VN, FP y FN</w:t>
            </w:r>
            <w:r>
              <w:br/>
            </w:r>
            <w:r w:rsidRPr="050A7DC0">
              <w:rPr>
                <w:rFonts w:cs="Arial"/>
                <w:sz w:val="15"/>
                <w:szCs w:val="15"/>
              </w:rPr>
              <w:t>• Promedio de rendimiento entre particiones k-fold</w:t>
            </w:r>
          </w:p>
        </w:tc>
        <w:tc>
          <w:tcPr>
            <w:tcW w:w="1090" w:type="dxa"/>
            <w:vMerge/>
          </w:tcPr>
          <w:p w14:paraId="1B20410A"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p>
        </w:tc>
        <w:tc>
          <w:tcPr>
            <w:tcW w:w="2111" w:type="dxa"/>
          </w:tcPr>
          <w:p w14:paraId="3F6BDC8C"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Ficha de registro de resultados experimentales (instrumento único; cubre OE1-OE5 y VD — ver Anexo de Validación por Juicio de Expertos)</w:t>
            </w:r>
          </w:p>
        </w:tc>
      </w:tr>
      <w:tr w:rsidR="006742CA" w:rsidRPr="005A7BBF" w14:paraId="2C0E2944" w14:textId="77777777" w:rsidTr="050A7DC0">
        <w:tc>
          <w:tcPr>
            <w:cnfStyle w:val="001000000000" w:firstRow="0" w:lastRow="0" w:firstColumn="1" w:lastColumn="0" w:oddVBand="0" w:evenVBand="0" w:oddHBand="0" w:evenHBand="0" w:firstRowFirstColumn="0" w:firstRowLastColumn="0" w:lastRowFirstColumn="0" w:lastRowLastColumn="0"/>
            <w:tcW w:w="2005" w:type="dxa"/>
          </w:tcPr>
          <w:p w14:paraId="0CAC48B6" w14:textId="77777777" w:rsidR="006742CA" w:rsidRPr="005A7BBF" w:rsidRDefault="006742CA" w:rsidP="050A7DC0">
            <w:pPr>
              <w:spacing w:line="240" w:lineRule="auto"/>
              <w:jc w:val="left"/>
              <w:rPr>
                <w:rFonts w:cs="Arial"/>
                <w:sz w:val="15"/>
                <w:szCs w:val="15"/>
              </w:rPr>
            </w:pPr>
            <w:r w:rsidRPr="050A7DC0">
              <w:rPr>
                <w:rFonts w:cs="Arial"/>
                <w:sz w:val="15"/>
                <w:szCs w:val="15"/>
              </w:rPr>
              <w:t>V.I. (E4): Explicabilidad Global (TreeSHAP)</w:t>
            </w:r>
          </w:p>
        </w:tc>
        <w:tc>
          <w:tcPr>
            <w:tcW w:w="2519" w:type="dxa"/>
          </w:tcPr>
          <w:p w14:paraId="486E2DCE" w14:textId="77777777" w:rsidR="006742CA" w:rsidRPr="005A7BBF" w:rsidRDefault="006742CA" w:rsidP="050A7DC0">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50A7DC0">
              <w:rPr>
                <w:rFonts w:cs="Arial"/>
                <w:sz w:val="15"/>
                <w:szCs w:val="15"/>
              </w:rPr>
              <w:t>Aplicación de TreeSHAP sobre el modelo óptimo para determinar la importancia global y la dirección de contribución de las variables predictoras.</w:t>
            </w:r>
          </w:p>
        </w:tc>
        <w:tc>
          <w:tcPr>
            <w:tcW w:w="1312" w:type="dxa"/>
          </w:tcPr>
          <w:p w14:paraId="45E020CF"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Interpretabilidad global de características</w:t>
            </w:r>
          </w:p>
        </w:tc>
        <w:tc>
          <w:tcPr>
            <w:tcW w:w="3328" w:type="dxa"/>
          </w:tcPr>
          <w:p w14:paraId="42579165" w14:textId="77777777" w:rsidR="006742CA" w:rsidRPr="005A7BBF" w:rsidRDefault="006742CA" w:rsidP="050A7DC0">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50A7DC0">
              <w:rPr>
                <w:rFonts w:cs="Arial"/>
                <w:sz w:val="15"/>
                <w:szCs w:val="15"/>
              </w:rPr>
              <w:t>• Valores SHAP medios (mean |SHAP value|)</w:t>
            </w:r>
            <w:r>
              <w:br/>
            </w:r>
            <w:r w:rsidRPr="050A7DC0">
              <w:rPr>
                <w:rFonts w:cs="Arial"/>
                <w:sz w:val="15"/>
                <w:szCs w:val="15"/>
              </w:rPr>
              <w:t>• Dirección de contribución (sentido positivo/negativo, SHAP Beeswarm plot)</w:t>
            </w:r>
            <w:r>
              <w:br/>
            </w:r>
            <w:r w:rsidRPr="050A7DC0">
              <w:rPr>
                <w:rFonts w:cs="Arial"/>
                <w:sz w:val="15"/>
                <w:szCs w:val="15"/>
              </w:rPr>
              <w:t>• Ranking de importancia (ordenamiento de variables según su contribución)</w:t>
            </w:r>
            <w:r>
              <w:br/>
            </w:r>
            <w:r w:rsidRPr="050A7DC0">
              <w:rPr>
                <w:rFonts w:cs="Arial"/>
                <w:sz w:val="15"/>
                <w:szCs w:val="15"/>
              </w:rPr>
              <w:t>• Factores relevantes (jerarquía: salud vs. sociodemográficos)</w:t>
            </w:r>
          </w:p>
        </w:tc>
        <w:tc>
          <w:tcPr>
            <w:tcW w:w="3022" w:type="dxa"/>
          </w:tcPr>
          <w:p w14:paraId="3471B49F" w14:textId="77777777" w:rsidR="006742CA" w:rsidRPr="005A7BBF" w:rsidRDefault="006742CA" w:rsidP="050A7DC0">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50A7DC0">
              <w:rPr>
                <w:rFonts w:cs="Arial"/>
                <w:sz w:val="15"/>
                <w:szCs w:val="15"/>
              </w:rPr>
              <w:t>• Mean |SHAP value| por característica</w:t>
            </w:r>
            <w:r>
              <w:br/>
            </w:r>
            <w:r w:rsidRPr="050A7DC0">
              <w:rPr>
                <w:rFonts w:cs="Arial"/>
                <w:sz w:val="15"/>
                <w:szCs w:val="15"/>
              </w:rPr>
              <w:t>• Sentido (+/-) de la contribución por característica</w:t>
            </w:r>
            <w:r>
              <w:br/>
            </w:r>
            <w:r w:rsidRPr="050A7DC0">
              <w:rPr>
                <w:rFonts w:cs="Arial"/>
                <w:sz w:val="15"/>
                <w:szCs w:val="15"/>
              </w:rPr>
              <w:t>• Posición en el ranking de importancia</w:t>
            </w:r>
            <w:r>
              <w:br/>
            </w:r>
            <w:r w:rsidRPr="050A7DC0">
              <w:rPr>
                <w:rFonts w:cs="Arial"/>
                <w:sz w:val="15"/>
                <w:szCs w:val="15"/>
              </w:rPr>
              <w:t>• Identificación de variables de mayor influencia (salud vs. sociodemográficas)</w:t>
            </w:r>
          </w:p>
        </w:tc>
        <w:tc>
          <w:tcPr>
            <w:tcW w:w="1090" w:type="dxa"/>
          </w:tcPr>
          <w:p w14:paraId="092B04F1" w14:textId="77777777" w:rsidR="006742CA" w:rsidRPr="005A7BBF" w:rsidRDefault="006742CA" w:rsidP="050A7DC0">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50A7DC0">
              <w:rPr>
                <w:rFonts w:cs="Arial"/>
                <w:sz w:val="15"/>
                <w:szCs w:val="15"/>
              </w:rPr>
              <w:t>Observación y registro de resultados de explicabilidad</w:t>
            </w:r>
          </w:p>
        </w:tc>
        <w:tc>
          <w:tcPr>
            <w:tcW w:w="2111" w:type="dxa"/>
          </w:tcPr>
          <w:p w14:paraId="52694879"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Ficha de registro de resultados experimentales (instrumento único; cubre OE1-OE5 y VD — ver Anexo de Validación por Juicio de Expertos)</w:t>
            </w:r>
          </w:p>
        </w:tc>
      </w:tr>
      <w:tr w:rsidR="006742CA" w:rsidRPr="005A7BBF" w14:paraId="2228DDFD"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3651F157" w14:textId="77777777" w:rsidR="006742CA" w:rsidRPr="005A7BBF" w:rsidRDefault="006742CA" w:rsidP="050A7DC0">
            <w:pPr>
              <w:spacing w:line="240" w:lineRule="auto"/>
              <w:jc w:val="left"/>
              <w:rPr>
                <w:rFonts w:cs="Arial"/>
                <w:sz w:val="15"/>
                <w:szCs w:val="15"/>
              </w:rPr>
            </w:pPr>
            <w:r w:rsidRPr="050A7DC0">
              <w:rPr>
                <w:rFonts w:cs="Arial"/>
                <w:sz w:val="15"/>
                <w:szCs w:val="15"/>
              </w:rPr>
              <w:t>V.I. (E5): Explicabilidad Local (LIME / SHAP Local)</w:t>
            </w:r>
          </w:p>
        </w:tc>
        <w:tc>
          <w:tcPr>
            <w:tcW w:w="2519" w:type="dxa"/>
          </w:tcPr>
          <w:p w14:paraId="00A47611"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Aplicación de LIME y SHAP Waterfall para analizar la atribución individual del riesgo gestacional en perfiles específicos y explicar las predicciones del modelo óptimo.</w:t>
            </w:r>
          </w:p>
        </w:tc>
        <w:tc>
          <w:tcPr>
            <w:tcW w:w="1312" w:type="dxa"/>
          </w:tcPr>
          <w:p w14:paraId="40522D63"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Atribución individual del riesgo</w:t>
            </w:r>
          </w:p>
        </w:tc>
        <w:tc>
          <w:tcPr>
            <w:tcW w:w="3328" w:type="dxa"/>
          </w:tcPr>
          <w:p w14:paraId="2BA4062F"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 Caso analizado (registro/gestante seleccionada para la explicación)</w:t>
            </w:r>
            <w:r w:rsidRPr="005A7BBF">
              <w:rPr>
                <w:rFonts w:cs="Arial"/>
                <w:sz w:val="15"/>
                <w:szCs w:val="15"/>
              </w:rPr>
              <w:br/>
              <w:t>• Probabilidad predicha (probabilidad estimada de pertenecer a la clase positiva)</w:t>
            </w:r>
            <w:r w:rsidRPr="005A7BBF">
              <w:rPr>
                <w:rFonts w:cs="Arial"/>
                <w:sz w:val="15"/>
                <w:szCs w:val="15"/>
              </w:rPr>
              <w:br/>
              <w:t>• Valor base E[f(x)] (predicción de referencia poblacional)</w:t>
            </w:r>
            <w:r w:rsidRPr="005A7BBF">
              <w:rPr>
                <w:rFonts w:cs="Arial"/>
                <w:sz w:val="15"/>
                <w:szCs w:val="15"/>
              </w:rPr>
              <w:br/>
              <w:t>• Contribuciones locales (aporte individual de cada variable en el caso)</w:t>
            </w:r>
            <w:r w:rsidRPr="005A7BBF">
              <w:rPr>
                <w:rFonts w:cs="Arial"/>
                <w:sz w:val="15"/>
                <w:szCs w:val="15"/>
              </w:rPr>
              <w:br/>
              <w:t>• Coeficientes de atribución LIME / valores aditivos φᵢ (SHAP Waterfall)</w:t>
            </w:r>
            <w:r w:rsidRPr="005A7BBF">
              <w:rPr>
                <w:rFonts w:cs="Arial"/>
                <w:sz w:val="15"/>
                <w:szCs w:val="15"/>
              </w:rPr>
              <w:br/>
              <w:t>• Explicación final (síntesis interpretable de los factores que favorecen o reducen la predicción)</w:t>
            </w:r>
          </w:p>
        </w:tc>
        <w:tc>
          <w:tcPr>
            <w:tcW w:w="3022" w:type="dxa"/>
          </w:tcPr>
          <w:p w14:paraId="4E8E087F"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 Identificación del caso / ID de registro</w:t>
            </w:r>
            <w:r w:rsidRPr="005A7BBF">
              <w:rPr>
                <w:rFonts w:cs="Arial"/>
                <w:sz w:val="15"/>
                <w:szCs w:val="15"/>
              </w:rPr>
              <w:br/>
              <w:t>• Probabilidad estimada [0.0-1.0]</w:t>
            </w:r>
            <w:r w:rsidRPr="005A7BBF">
              <w:rPr>
                <w:rFonts w:cs="Arial"/>
                <w:sz w:val="15"/>
                <w:szCs w:val="15"/>
              </w:rPr>
              <w:br/>
              <w:t>• Valor de referencia poblacional [0.0-1.0]</w:t>
            </w:r>
            <w:r w:rsidRPr="005A7BBF">
              <w:rPr>
                <w:rFonts w:cs="Arial"/>
                <w:sz w:val="15"/>
                <w:szCs w:val="15"/>
              </w:rPr>
              <w:br/>
              <w:t>• Aporte numérico (</w:t>
            </w:r>
            <w:r w:rsidRPr="005A7BBF">
              <w:rPr>
                <w:rFonts w:ascii="Cambria Math" w:hAnsi="Cambria Math" w:cs="Cambria Math"/>
                <w:sz w:val="15"/>
                <w:szCs w:val="15"/>
              </w:rPr>
              <w:t>ℝ</w:t>
            </w:r>
            <w:r w:rsidRPr="005A7BBF">
              <w:rPr>
                <w:rFonts w:cs="Arial"/>
                <w:sz w:val="15"/>
                <w:szCs w:val="15"/>
              </w:rPr>
              <w:t>) por variable en el caso</w:t>
            </w:r>
            <w:r w:rsidRPr="005A7BBF">
              <w:rPr>
                <w:rFonts w:cs="Arial"/>
                <w:sz w:val="15"/>
                <w:szCs w:val="15"/>
              </w:rPr>
              <w:br/>
              <w:t>• Coeficiente/peso φᵢ por característica</w:t>
            </w:r>
            <w:r w:rsidRPr="005A7BBF">
              <w:rPr>
                <w:rFonts w:cs="Arial"/>
                <w:sz w:val="15"/>
                <w:szCs w:val="15"/>
              </w:rPr>
              <w:br/>
              <w:t>• Síntesis narrativa de los factores determinantes</w:t>
            </w:r>
          </w:p>
        </w:tc>
        <w:tc>
          <w:tcPr>
            <w:tcW w:w="1090" w:type="dxa"/>
          </w:tcPr>
          <w:p w14:paraId="39E8DEA8" w14:textId="77777777" w:rsidR="006742CA" w:rsidRPr="005A7BBF" w:rsidRDefault="006742CA" w:rsidP="050A7DC0">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50A7DC0">
              <w:rPr>
                <w:rFonts w:cs="Arial"/>
                <w:sz w:val="15"/>
                <w:szCs w:val="15"/>
              </w:rPr>
              <w:t>Observación y registro de resultados de explicabilidad local</w:t>
            </w:r>
          </w:p>
        </w:tc>
        <w:tc>
          <w:tcPr>
            <w:tcW w:w="2111" w:type="dxa"/>
          </w:tcPr>
          <w:p w14:paraId="35B2A9CD"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5A7BBF">
              <w:rPr>
                <w:rFonts w:cs="Arial"/>
                <w:sz w:val="15"/>
                <w:szCs w:val="15"/>
              </w:rPr>
              <w:t>Ficha de registro de resultados experimentales (instrumento único; cubre OE1-OE5 y VD — ver Anexo de Validación por Juicio de Expertos)</w:t>
            </w:r>
          </w:p>
        </w:tc>
      </w:tr>
      <w:tr w:rsidR="006742CA" w:rsidRPr="005A7BBF" w14:paraId="7AA26611" w14:textId="77777777" w:rsidTr="050A7DC0">
        <w:tc>
          <w:tcPr>
            <w:cnfStyle w:val="001000000000" w:firstRow="0" w:lastRow="0" w:firstColumn="1" w:lastColumn="0" w:oddVBand="0" w:evenVBand="0" w:oddHBand="0" w:evenHBand="0" w:firstRowFirstColumn="0" w:firstRowLastColumn="0" w:lastRowFirstColumn="0" w:lastRowLastColumn="0"/>
            <w:tcW w:w="2005" w:type="dxa"/>
          </w:tcPr>
          <w:p w14:paraId="14D8F573" w14:textId="77777777" w:rsidR="006742CA" w:rsidRPr="005A7BBF" w:rsidRDefault="006742CA">
            <w:pPr>
              <w:spacing w:line="240" w:lineRule="auto"/>
              <w:jc w:val="left"/>
              <w:rPr>
                <w:rFonts w:cs="Arial"/>
                <w:sz w:val="15"/>
                <w:szCs w:val="15"/>
              </w:rPr>
            </w:pPr>
            <w:r w:rsidRPr="005A7BBF">
              <w:rPr>
                <w:rFonts w:cs="Arial"/>
                <w:sz w:val="15"/>
                <w:szCs w:val="15"/>
              </w:rPr>
              <w:t>V.D.: Estimación del Riesgo de Pérdida Gestacional</w:t>
            </w:r>
          </w:p>
        </w:tc>
        <w:tc>
          <w:tcPr>
            <w:tcW w:w="2519" w:type="dxa"/>
          </w:tcPr>
          <w:p w14:paraId="624CFBA4" w14:textId="77777777" w:rsidR="006742CA" w:rsidRPr="005A7BBF" w:rsidRDefault="006742CA" w:rsidP="050A7DC0">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50A7DC0">
              <w:rPr>
                <w:rFonts w:cs="Arial"/>
                <w:sz w:val="15"/>
                <w:szCs w:val="15"/>
              </w:rPr>
              <w:t>Determinación del desenlace o estado gestacional mediante el target binario de pérdida gestacional temprana y las variables ENDES de desenlace obstétrico indicadas en la matriz de consistencia.</w:t>
            </w:r>
          </w:p>
        </w:tc>
        <w:tc>
          <w:tcPr>
            <w:tcW w:w="1312" w:type="dxa"/>
          </w:tcPr>
          <w:p w14:paraId="3E5EABA1"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Desenlace / Estado Gestacional</w:t>
            </w:r>
          </w:p>
        </w:tc>
        <w:tc>
          <w:tcPr>
            <w:tcW w:w="3328" w:type="dxa"/>
          </w:tcPr>
          <w:p w14:paraId="50EB0C4A"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 Target binario de pérdida gestacional temprana (0 = No; 1 = Sí)</w:t>
            </w:r>
            <w:r w:rsidRPr="005A7BBF">
              <w:rPr>
                <w:rFonts w:cs="Arial"/>
                <w:sz w:val="15"/>
                <w:szCs w:val="15"/>
              </w:rPr>
              <w:br/>
              <w:t>• Variables ENDES de desenlace obstétrico (V228 y V233)</w:t>
            </w:r>
            <w:r w:rsidRPr="005A7BBF">
              <w:rPr>
                <w:rFonts w:cs="Arial"/>
                <w:sz w:val="15"/>
                <w:szCs w:val="15"/>
              </w:rPr>
              <w:br/>
              <w:t>• Probabilidad estimada de riesgo (salida del modelo óptimo)</w:t>
            </w:r>
            <w:r w:rsidRPr="005A7BBF">
              <w:rPr>
                <w:rFonts w:cs="Arial"/>
                <w:sz w:val="15"/>
                <w:szCs w:val="15"/>
              </w:rPr>
              <w:br/>
              <w:t>• Clasificación del riesgo (asignación a la categoría de riesgo)</w:t>
            </w:r>
          </w:p>
        </w:tc>
        <w:tc>
          <w:tcPr>
            <w:tcW w:w="3022" w:type="dxa"/>
          </w:tcPr>
          <w:p w14:paraId="644353B0" w14:textId="77777777" w:rsidR="006742CA" w:rsidRPr="005A7BBF" w:rsidRDefault="006742CA" w:rsidP="050A7DC0">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50A7DC0">
              <w:rPr>
                <w:rFonts w:cs="Arial"/>
                <w:sz w:val="15"/>
                <w:szCs w:val="15"/>
              </w:rPr>
              <w:t>• Variable binaria: 0 = No, 1 = Sí</w:t>
            </w:r>
            <w:r>
              <w:br/>
            </w:r>
            <w:r w:rsidRPr="050A7DC0">
              <w:rPr>
                <w:rFonts w:cs="Arial"/>
                <w:sz w:val="15"/>
                <w:szCs w:val="15"/>
              </w:rPr>
              <w:t>• Valores/categorías registradas en V228 y V233</w:t>
            </w:r>
            <w:r>
              <w:br/>
            </w:r>
            <w:r w:rsidRPr="050A7DC0">
              <w:rPr>
                <w:rFonts w:cs="Arial"/>
                <w:sz w:val="15"/>
                <w:szCs w:val="15"/>
              </w:rPr>
              <w:t>• Probabilidad continua [0.0-1.0] (predict_proba del modelo)</w:t>
            </w:r>
            <w:r>
              <w:br/>
            </w:r>
            <w:r w:rsidRPr="050A7DC0">
              <w:rPr>
                <w:rFonts w:cs="Arial"/>
                <w:sz w:val="15"/>
                <w:szCs w:val="15"/>
              </w:rPr>
              <w:t>• Categoría nominal dicotómica asignada por el modelo</w:t>
            </w:r>
          </w:p>
        </w:tc>
        <w:tc>
          <w:tcPr>
            <w:tcW w:w="1090" w:type="dxa"/>
          </w:tcPr>
          <w:p w14:paraId="05EE7ADB"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Análisis documental y extracción de datos</w:t>
            </w:r>
          </w:p>
        </w:tc>
        <w:tc>
          <w:tcPr>
            <w:tcW w:w="2111" w:type="dxa"/>
          </w:tcPr>
          <w:p w14:paraId="28EBD6F6"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5A7BBF">
              <w:rPr>
                <w:rFonts w:cs="Arial"/>
                <w:sz w:val="15"/>
                <w:szCs w:val="15"/>
              </w:rPr>
              <w:t>Ficha de registro de resultados experimentales (instrumento único; cubre OE1-OE5 y VD — ver Anexo de Validación por Juicio de Expertos)</w:t>
            </w:r>
          </w:p>
        </w:tc>
      </w:tr>
    </w:tbl>
    <w:p w14:paraId="43329E0D" w14:textId="77777777" w:rsidR="006742CA" w:rsidRPr="005A7BBF" w:rsidRDefault="006742CA" w:rsidP="006742CA">
      <w:pPr>
        <w:tabs>
          <w:tab w:val="left" w:pos="9383"/>
        </w:tabs>
        <w:rPr>
          <w:lang w:val="es-ES"/>
        </w:rPr>
      </w:pPr>
      <w:r w:rsidRPr="005A7BBF">
        <w:rPr>
          <w:lang w:val="es-ES"/>
        </w:rPr>
        <w:tab/>
      </w:r>
    </w:p>
    <w:p w14:paraId="07E62694" w14:textId="77777777" w:rsidR="006742CA" w:rsidRPr="005A7BBF" w:rsidRDefault="006742CA" w:rsidP="006742CA">
      <w:pPr>
        <w:pStyle w:val="Caption"/>
        <w:rPr>
          <w:lang w:val="es-ES"/>
        </w:rPr>
      </w:pPr>
    </w:p>
    <w:p w14:paraId="2362A4AE" w14:textId="77777777" w:rsidR="006742CA" w:rsidRPr="005A7BBF" w:rsidRDefault="006742CA" w:rsidP="006742CA">
      <w:pPr>
        <w:rPr>
          <w:lang w:val="es-ES"/>
        </w:rPr>
      </w:pPr>
      <w:r w:rsidRPr="005A7BBF">
        <w:rPr>
          <w:lang w:val="es-ES"/>
        </w:rPr>
        <w:br w:type="page"/>
      </w:r>
    </w:p>
    <w:p w14:paraId="1A54616F" w14:textId="77777777" w:rsidR="006742CA" w:rsidRPr="005A7BBF" w:rsidRDefault="006742CA" w:rsidP="00B47FF1">
      <w:pPr>
        <w:pStyle w:val="NumeracionAnexos"/>
      </w:pPr>
      <w:bookmarkStart w:id="308" w:name="_Toc238504220"/>
      <w:bookmarkStart w:id="309" w:name="_Toc242132571"/>
      <w:bookmarkStart w:id="310" w:name="_Toc242133269"/>
      <w:r w:rsidRPr="005A7BBF">
        <w:t xml:space="preserve">Anexo </w:t>
      </w:r>
      <w:r w:rsidRPr="005A7BBF">
        <w:fldChar w:fldCharType="begin"/>
      </w:r>
      <w:r w:rsidRPr="005A7BBF">
        <w:instrText xml:space="preserve"> SEQ Anexo \* ARABIC </w:instrText>
      </w:r>
      <w:r w:rsidRPr="005A7BBF">
        <w:fldChar w:fldCharType="separate"/>
      </w:r>
      <w:r w:rsidRPr="005A7BBF">
        <w:rPr>
          <w:noProof/>
        </w:rPr>
        <w:t>3</w:t>
      </w:r>
      <w:r w:rsidRPr="005A7BBF">
        <w:fldChar w:fldCharType="end"/>
      </w:r>
      <w:r w:rsidRPr="005A7BBF">
        <w:t>: Ficha de Registro de Resultados Experimentales</w:t>
      </w:r>
      <w:bookmarkEnd w:id="308"/>
      <w:bookmarkEnd w:id="309"/>
      <w:bookmarkEnd w:id="310"/>
    </w:p>
    <w:p w14:paraId="322A97F9" w14:textId="77777777" w:rsidR="006742CA" w:rsidRPr="005A7BBF" w:rsidRDefault="006742CA" w:rsidP="006742CA">
      <w:pPr>
        <w:tabs>
          <w:tab w:val="center" w:pos="7699"/>
        </w:tabs>
        <w:rPr>
          <w:b/>
          <w:bCs/>
          <w:sz w:val="20"/>
          <w:szCs w:val="20"/>
          <w:lang w:val="es-ES"/>
        </w:rPr>
      </w:pPr>
      <w:r w:rsidRPr="005A7BBF">
        <w:rPr>
          <w:b/>
          <w:bCs/>
          <w:sz w:val="20"/>
          <w:szCs w:val="20"/>
          <w:lang w:val="es-ES"/>
        </w:rPr>
        <w:t>Módulo 1: Optimización del Espacio de Características (Boruta - OE1)</w:t>
      </w:r>
    </w:p>
    <w:p w14:paraId="2714EB39" w14:textId="77777777" w:rsidR="006742CA" w:rsidRPr="005A7BBF" w:rsidRDefault="006742CA" w:rsidP="006742CA">
      <w:pPr>
        <w:tabs>
          <w:tab w:val="center" w:pos="7699"/>
        </w:tabs>
        <w:ind w:left="360"/>
        <w:rPr>
          <w:sz w:val="20"/>
          <w:szCs w:val="20"/>
          <w:lang w:val="es-ES"/>
        </w:rPr>
      </w:pPr>
      <w:r w:rsidRPr="005A7BBF">
        <w:rPr>
          <w:b/>
          <w:bCs/>
          <w:sz w:val="20"/>
          <w:szCs w:val="20"/>
          <w:lang w:val="es-ES"/>
        </w:rPr>
        <w:t>Criterio de evaluación:</w:t>
      </w:r>
      <w:r w:rsidRPr="005A7BBF">
        <w:rPr>
          <w:sz w:val="20"/>
          <w:szCs w:val="20"/>
          <w:lang w:val="es-ES"/>
        </w:rPr>
        <w:t xml:space="preserve"> Comparación estadística frente a variables sombra (</w:t>
      </w:r>
      <w:r w:rsidRPr="005A7BBF">
        <w:rPr>
          <w:i/>
          <w:iCs/>
          <w:sz w:val="20"/>
          <w:szCs w:val="20"/>
          <w:lang w:val="es-ES"/>
        </w:rPr>
        <w:t>Shadow Features</w:t>
      </w:r>
      <w:r w:rsidRPr="005A7BBF">
        <w:rPr>
          <w:sz w:val="20"/>
          <w:szCs w:val="20"/>
          <w:lang w:val="es-ES"/>
        </w:rPr>
        <w:t>) mediante importancia Random Forest</w:t>
      </w:r>
    </w:p>
    <w:tbl>
      <w:tblPr>
        <w:tblStyle w:val="PlainTable1"/>
        <w:tblW w:w="0" w:type="auto"/>
        <w:tblLook w:val="04A0" w:firstRow="1" w:lastRow="0" w:firstColumn="1" w:lastColumn="0" w:noHBand="0" w:noVBand="1"/>
      </w:tblPr>
      <w:tblGrid>
        <w:gridCol w:w="1209"/>
        <w:gridCol w:w="2655"/>
        <w:gridCol w:w="4184"/>
        <w:gridCol w:w="2171"/>
        <w:gridCol w:w="2316"/>
        <w:gridCol w:w="2853"/>
      </w:tblGrid>
      <w:tr w:rsidR="006742CA" w:rsidRPr="005A7BBF" w14:paraId="42436971"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0B349"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ID PRUEBA</w:t>
            </w:r>
          </w:p>
        </w:tc>
        <w:tc>
          <w:tcPr>
            <w:tcW w:w="0" w:type="auto"/>
            <w:hideMark/>
          </w:tcPr>
          <w:p w14:paraId="123ADF99"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TOTAL VARIABLES CANDIDATAS</w:t>
            </w:r>
          </w:p>
        </w:tc>
        <w:tc>
          <w:tcPr>
            <w:tcW w:w="0" w:type="auto"/>
            <w:hideMark/>
          </w:tcPr>
          <w:p w14:paraId="77A0AF85"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VARIABLES CONFIRMADAS (Z-SCORE&gt;SHADOWMAX​)</w:t>
            </w:r>
          </w:p>
        </w:tc>
        <w:tc>
          <w:tcPr>
            <w:tcW w:w="0" w:type="auto"/>
            <w:hideMark/>
          </w:tcPr>
          <w:p w14:paraId="6A7A7155"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VARIABLES TENTATIVAS</w:t>
            </w:r>
          </w:p>
        </w:tc>
        <w:tc>
          <w:tcPr>
            <w:tcW w:w="0" w:type="auto"/>
            <w:hideMark/>
          </w:tcPr>
          <w:p w14:paraId="765AB8FF"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VARIABLES RECHAZADAS</w:t>
            </w:r>
          </w:p>
        </w:tc>
        <w:tc>
          <w:tcPr>
            <w:tcW w:w="0" w:type="auto"/>
            <w:hideMark/>
          </w:tcPr>
          <w:p w14:paraId="1177F6CA"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CRITERIO DE SELECCIÓN ADOPTADO</w:t>
            </w:r>
          </w:p>
        </w:tc>
      </w:tr>
      <w:tr w:rsidR="006742CA" w:rsidRPr="005A7BBF" w14:paraId="30E4B2D1"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0E786"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EXP-01</w:t>
            </w:r>
          </w:p>
        </w:tc>
        <w:tc>
          <w:tcPr>
            <w:tcW w:w="0" w:type="auto"/>
            <w:hideMark/>
          </w:tcPr>
          <w:p w14:paraId="022EC07F"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569B802F"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26915FD3"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3215D67A"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0AD1E256"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bl>
    <w:p w14:paraId="50ACD0E5" w14:textId="77777777" w:rsidR="006742CA" w:rsidRPr="005A7BBF" w:rsidRDefault="006742CA" w:rsidP="006742CA">
      <w:pPr>
        <w:tabs>
          <w:tab w:val="center" w:pos="7699"/>
        </w:tabs>
        <w:rPr>
          <w:sz w:val="20"/>
          <w:szCs w:val="20"/>
          <w:lang w:val="es-ES"/>
        </w:rPr>
      </w:pPr>
    </w:p>
    <w:p w14:paraId="10D6BA49" w14:textId="77777777" w:rsidR="006742CA" w:rsidRPr="005A7BBF" w:rsidRDefault="006742CA" w:rsidP="006742CA">
      <w:pPr>
        <w:tabs>
          <w:tab w:val="center" w:pos="7699"/>
        </w:tabs>
        <w:rPr>
          <w:b/>
          <w:bCs/>
          <w:sz w:val="20"/>
          <w:szCs w:val="20"/>
          <w:lang w:val="es-ES"/>
        </w:rPr>
      </w:pPr>
      <w:r w:rsidRPr="005A7BBF">
        <w:rPr>
          <w:b/>
          <w:bCs/>
          <w:sz w:val="20"/>
          <w:szCs w:val="20"/>
          <w:lang w:val="es-ES"/>
        </w:rPr>
        <w:t>Módulo 2: Balanceo de Clases en Conjunto de Entrenamiento (SMOTE-NC - OE2)</w:t>
      </w:r>
    </w:p>
    <w:p w14:paraId="18B534E0" w14:textId="77777777" w:rsidR="006742CA" w:rsidRPr="005A7BBF" w:rsidRDefault="006742CA" w:rsidP="006742CA">
      <w:pPr>
        <w:tabs>
          <w:tab w:val="center" w:pos="7699"/>
        </w:tabs>
        <w:ind w:left="360"/>
        <w:rPr>
          <w:sz w:val="20"/>
          <w:szCs w:val="20"/>
          <w:lang w:val="es-ES"/>
        </w:rPr>
      </w:pPr>
      <w:r w:rsidRPr="005A7BBF">
        <w:rPr>
          <w:b/>
          <w:bCs/>
          <w:sz w:val="20"/>
          <w:szCs w:val="20"/>
          <w:lang w:val="es-ES"/>
        </w:rPr>
        <w:t>Objetivo:</w:t>
      </w:r>
      <w:r w:rsidRPr="005A7BBF">
        <w:rPr>
          <w:sz w:val="20"/>
          <w:szCs w:val="20"/>
          <w:lang w:val="es-ES"/>
        </w:rPr>
        <w:t xml:space="preserve"> Mitigación del sesgo de clase y evaluación de la variación de sensibilidad. </w:t>
      </w:r>
    </w:p>
    <w:tbl>
      <w:tblPr>
        <w:tblStyle w:val="PlainTable1"/>
        <w:tblW w:w="0" w:type="auto"/>
        <w:tblLook w:val="04A0" w:firstRow="1" w:lastRow="0" w:firstColumn="1" w:lastColumn="0" w:noHBand="0" w:noVBand="1"/>
      </w:tblPr>
      <w:tblGrid>
        <w:gridCol w:w="1727"/>
        <w:gridCol w:w="3284"/>
        <w:gridCol w:w="2194"/>
        <w:gridCol w:w="2484"/>
        <w:gridCol w:w="1695"/>
        <w:gridCol w:w="1072"/>
        <w:gridCol w:w="950"/>
        <w:gridCol w:w="994"/>
      </w:tblGrid>
      <w:tr w:rsidR="006742CA" w:rsidRPr="005A7BBF" w14:paraId="4E72EF91"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A2B3F"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ID Corrida</w:t>
            </w:r>
          </w:p>
        </w:tc>
        <w:tc>
          <w:tcPr>
            <w:tcW w:w="0" w:type="auto"/>
            <w:hideMark/>
          </w:tcPr>
          <w:p w14:paraId="531A00BA"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Muestra Train (Clase 0 / Clase 1)</w:t>
            </w:r>
          </w:p>
        </w:tc>
        <w:tc>
          <w:tcPr>
            <w:tcW w:w="0" w:type="auto"/>
            <w:hideMark/>
          </w:tcPr>
          <w:p w14:paraId="279ACEB1"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Proporción Train (%)</w:t>
            </w:r>
          </w:p>
        </w:tc>
        <w:tc>
          <w:tcPr>
            <w:tcW w:w="0" w:type="auto"/>
            <w:hideMark/>
          </w:tcPr>
          <w:p w14:paraId="78F81E16"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Tasa de Sobremuestreo</w:t>
            </w:r>
          </w:p>
        </w:tc>
        <w:tc>
          <w:tcPr>
            <w:tcW w:w="0" w:type="auto"/>
            <w:hideMark/>
          </w:tcPr>
          <w:p w14:paraId="61A71E43"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Recall (Clase 1)</w:t>
            </w:r>
          </w:p>
        </w:tc>
        <w:tc>
          <w:tcPr>
            <w:tcW w:w="0" w:type="auto"/>
            <w:hideMark/>
          </w:tcPr>
          <w:p w14:paraId="6340DC4F"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F1-Score</w:t>
            </w:r>
          </w:p>
        </w:tc>
        <w:tc>
          <w:tcPr>
            <w:tcW w:w="0" w:type="auto"/>
            <w:hideMark/>
          </w:tcPr>
          <w:p w14:paraId="4A50B916"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AUROC</w:t>
            </w:r>
          </w:p>
        </w:tc>
        <w:tc>
          <w:tcPr>
            <w:tcW w:w="0" w:type="auto"/>
            <w:hideMark/>
          </w:tcPr>
          <w:p w14:paraId="15D95A89"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PR-AUC</w:t>
            </w:r>
          </w:p>
        </w:tc>
      </w:tr>
      <w:tr w:rsidR="006742CA" w:rsidRPr="005A7BBF" w14:paraId="38AC572D"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D778D"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Sin SMOTE-NC</w:t>
            </w:r>
          </w:p>
        </w:tc>
        <w:tc>
          <w:tcPr>
            <w:tcW w:w="0" w:type="auto"/>
            <w:hideMark/>
          </w:tcPr>
          <w:p w14:paraId="5EC028F3"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w:t>
            </w:r>
          </w:p>
        </w:tc>
        <w:tc>
          <w:tcPr>
            <w:tcW w:w="0" w:type="auto"/>
            <w:hideMark/>
          </w:tcPr>
          <w:p w14:paraId="0CEFCC1F"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 / %</w:t>
            </w:r>
          </w:p>
        </w:tc>
        <w:tc>
          <w:tcPr>
            <w:tcW w:w="0" w:type="auto"/>
            <w:hideMark/>
          </w:tcPr>
          <w:p w14:paraId="66766C91"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N/A</w:t>
            </w:r>
          </w:p>
        </w:tc>
        <w:tc>
          <w:tcPr>
            <w:tcW w:w="0" w:type="auto"/>
            <w:hideMark/>
          </w:tcPr>
          <w:p w14:paraId="682FF66D"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130DA830"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0DFA0532"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4BA5F4C7"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r w:rsidR="006742CA" w:rsidRPr="005A7BBF" w14:paraId="08EB9FEE"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46992DDE"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Con SMOTE-NC</w:t>
            </w:r>
          </w:p>
        </w:tc>
        <w:tc>
          <w:tcPr>
            <w:tcW w:w="0" w:type="auto"/>
            <w:hideMark/>
          </w:tcPr>
          <w:p w14:paraId="7D81734A"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w:t>
            </w:r>
          </w:p>
        </w:tc>
        <w:tc>
          <w:tcPr>
            <w:tcW w:w="0" w:type="auto"/>
            <w:hideMark/>
          </w:tcPr>
          <w:p w14:paraId="6A30CF52"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 / %</w:t>
            </w:r>
          </w:p>
        </w:tc>
        <w:tc>
          <w:tcPr>
            <w:tcW w:w="0" w:type="auto"/>
            <w:hideMark/>
          </w:tcPr>
          <w:p w14:paraId="6D8E7D4A"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1:1</w:t>
            </w:r>
          </w:p>
        </w:tc>
        <w:tc>
          <w:tcPr>
            <w:tcW w:w="0" w:type="auto"/>
            <w:hideMark/>
          </w:tcPr>
          <w:p w14:paraId="0E696D6E"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p>
        </w:tc>
        <w:tc>
          <w:tcPr>
            <w:tcW w:w="0" w:type="auto"/>
            <w:hideMark/>
          </w:tcPr>
          <w:p w14:paraId="7D97DE03"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462D1D1D"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4BC2BD79"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r>
    </w:tbl>
    <w:p w14:paraId="52632030" w14:textId="77777777" w:rsidR="006742CA" w:rsidRPr="005A7BBF" w:rsidRDefault="006742CA" w:rsidP="006742CA">
      <w:pPr>
        <w:tabs>
          <w:tab w:val="center" w:pos="7699"/>
        </w:tabs>
        <w:rPr>
          <w:sz w:val="20"/>
          <w:szCs w:val="20"/>
          <w:lang w:val="es-ES"/>
        </w:rPr>
      </w:pPr>
    </w:p>
    <w:p w14:paraId="3FD6AA27" w14:textId="77777777" w:rsidR="006742CA" w:rsidRPr="005A7BBF" w:rsidRDefault="006742CA" w:rsidP="006742CA">
      <w:pPr>
        <w:rPr>
          <w:b/>
          <w:bCs/>
          <w:sz w:val="20"/>
          <w:szCs w:val="20"/>
          <w:lang w:val="es-ES"/>
        </w:rPr>
      </w:pPr>
      <w:r w:rsidRPr="005A7BBF">
        <w:rPr>
          <w:b/>
          <w:bCs/>
          <w:sz w:val="20"/>
          <w:szCs w:val="20"/>
          <w:lang w:val="es-ES"/>
        </w:rPr>
        <w:t>Módulo 3: Rendimiento y Benchmark de Modelos Predictivos (OE3)</w:t>
      </w:r>
    </w:p>
    <w:p w14:paraId="294A7668" w14:textId="0BE4B93A" w:rsidR="006742CA" w:rsidRPr="005A7BBF" w:rsidRDefault="006742CA" w:rsidP="006742CA">
      <w:pPr>
        <w:ind w:left="360"/>
        <w:rPr>
          <w:sz w:val="20"/>
          <w:szCs w:val="20"/>
          <w:lang w:val="es-ES"/>
        </w:rPr>
      </w:pPr>
      <w:r w:rsidRPr="005A7BBF">
        <w:rPr>
          <w:b/>
          <w:bCs/>
          <w:sz w:val="20"/>
          <w:szCs w:val="20"/>
          <w:lang w:val="es-ES"/>
        </w:rPr>
        <w:t>Protocolo:</w:t>
      </w:r>
      <w:r w:rsidRPr="005A7BBF">
        <w:rPr>
          <w:sz w:val="20"/>
          <w:szCs w:val="20"/>
          <w:lang w:val="es-ES"/>
        </w:rPr>
        <w:t xml:space="preserve"> Validación Cruzada Estratificada </w:t>
      </w:r>
      <m:oMath>
        <m:d>
          <m:dPr>
            <m:ctrlPr>
              <w:rPr>
                <w:rFonts w:ascii="Cambria Math" w:hAnsi="Cambria Math"/>
                <w:sz w:val="20"/>
                <w:szCs w:val="20"/>
                <w:lang w:val="es-ES"/>
              </w:rPr>
            </m:ctrlPr>
          </m:dPr>
          <m:e>
            <m:r>
              <w:rPr>
                <w:rFonts w:ascii="Cambria Math" w:hAnsi="Cambria Math"/>
                <w:sz w:val="20"/>
                <w:szCs w:val="20"/>
                <w:lang w:val="es-ES"/>
              </w:rPr>
              <m:t>k-fold</m:t>
            </m:r>
            <m:ctrlPr>
              <w:rPr>
                <w:rFonts w:ascii="Cambria Math" w:hAnsi="Cambria Math"/>
                <w:i/>
                <w:sz w:val="20"/>
                <w:szCs w:val="20"/>
                <w:lang w:val="es-ES"/>
              </w:rPr>
            </m:ctrlPr>
          </m:e>
        </m:d>
      </m:oMath>
      <w:r w:rsidRPr="005A7BBF">
        <w:rPr>
          <w:sz w:val="20"/>
          <w:szCs w:val="20"/>
          <w:lang w:val="es-ES"/>
        </w:rPr>
        <w:t xml:space="preserve">, </w:t>
      </w:r>
      <m:oMath>
        <m:r>
          <m:rPr>
            <m:sty m:val="p"/>
          </m:rPr>
          <w:rPr>
            <w:rFonts w:ascii="Cambria Math" w:hAnsi="Cambria Math"/>
            <w:sz w:val="20"/>
            <w:szCs w:val="20"/>
            <w:lang w:val="es-ES"/>
          </w:rPr>
          <m:t>k</m:t>
        </m:r>
        <m:r>
          <w:rPr>
            <w:rFonts w:ascii="Cambria Math" w:hAnsi="Cambria Math"/>
            <w:sz w:val="20"/>
            <w:szCs w:val="20"/>
            <w:lang w:val="es-ES"/>
          </w:rPr>
          <m:t>=5</m:t>
        </m:r>
      </m:oMath>
      <w:r w:rsidRPr="005A7BBF">
        <w:rPr>
          <w:sz w:val="20"/>
          <w:szCs w:val="20"/>
          <w:lang w:val="es-ES"/>
        </w:rPr>
        <w:t>) y Evaluación sobre Test Set Independiente (20%).</w:t>
      </w:r>
    </w:p>
    <w:tbl>
      <w:tblPr>
        <w:tblStyle w:val="PlainTable1"/>
        <w:tblW w:w="0" w:type="auto"/>
        <w:tblLook w:val="04A0" w:firstRow="1" w:lastRow="0" w:firstColumn="1" w:lastColumn="0" w:noHBand="0" w:noVBand="1"/>
      </w:tblPr>
      <w:tblGrid>
        <w:gridCol w:w="1961"/>
        <w:gridCol w:w="472"/>
        <w:gridCol w:w="483"/>
        <w:gridCol w:w="472"/>
        <w:gridCol w:w="483"/>
        <w:gridCol w:w="1695"/>
        <w:gridCol w:w="2006"/>
        <w:gridCol w:w="1072"/>
        <w:gridCol w:w="950"/>
        <w:gridCol w:w="994"/>
      </w:tblGrid>
      <w:tr w:rsidR="006742CA" w:rsidRPr="005A7BBF" w14:paraId="6610D839"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D3E43"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Algoritmo</w:t>
            </w:r>
          </w:p>
        </w:tc>
        <w:tc>
          <w:tcPr>
            <w:tcW w:w="0" w:type="auto"/>
            <w:hideMark/>
          </w:tcPr>
          <w:p w14:paraId="193A58F3"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TP</w:t>
            </w:r>
          </w:p>
        </w:tc>
        <w:tc>
          <w:tcPr>
            <w:tcW w:w="0" w:type="auto"/>
            <w:hideMark/>
          </w:tcPr>
          <w:p w14:paraId="6E731620"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TN</w:t>
            </w:r>
          </w:p>
        </w:tc>
        <w:tc>
          <w:tcPr>
            <w:tcW w:w="0" w:type="auto"/>
            <w:hideMark/>
          </w:tcPr>
          <w:p w14:paraId="5024BE23"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FP</w:t>
            </w:r>
          </w:p>
        </w:tc>
        <w:tc>
          <w:tcPr>
            <w:tcW w:w="0" w:type="auto"/>
            <w:hideMark/>
          </w:tcPr>
          <w:p w14:paraId="2C9F2FF0"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FN</w:t>
            </w:r>
          </w:p>
        </w:tc>
        <w:tc>
          <w:tcPr>
            <w:tcW w:w="0" w:type="auto"/>
            <w:hideMark/>
          </w:tcPr>
          <w:p w14:paraId="71FEE140"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Recall (Clase 1)</w:t>
            </w:r>
          </w:p>
        </w:tc>
        <w:tc>
          <w:tcPr>
            <w:tcW w:w="0" w:type="auto"/>
            <w:hideMark/>
          </w:tcPr>
          <w:p w14:paraId="5A145700"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Precision (Clase 1)</w:t>
            </w:r>
          </w:p>
        </w:tc>
        <w:tc>
          <w:tcPr>
            <w:tcW w:w="0" w:type="auto"/>
            <w:hideMark/>
          </w:tcPr>
          <w:p w14:paraId="595A737D"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F1-Score</w:t>
            </w:r>
          </w:p>
        </w:tc>
        <w:tc>
          <w:tcPr>
            <w:tcW w:w="0" w:type="auto"/>
            <w:hideMark/>
          </w:tcPr>
          <w:p w14:paraId="7E0D701A"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AUROC</w:t>
            </w:r>
          </w:p>
        </w:tc>
        <w:tc>
          <w:tcPr>
            <w:tcW w:w="0" w:type="auto"/>
            <w:hideMark/>
          </w:tcPr>
          <w:p w14:paraId="649292A6"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PR-AUC</w:t>
            </w:r>
          </w:p>
        </w:tc>
      </w:tr>
      <w:tr w:rsidR="006742CA" w:rsidRPr="005A7BBF" w14:paraId="382B067D"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3EE75"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Gradient Boosting</w:t>
            </w:r>
          </w:p>
        </w:tc>
        <w:tc>
          <w:tcPr>
            <w:tcW w:w="0" w:type="auto"/>
            <w:hideMark/>
          </w:tcPr>
          <w:p w14:paraId="5C1FB99F"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4820EEAA"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3270CACC"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2C20C230"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7FC66940"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79C0B6D4"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7132E982"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4935223A"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166EEA9B"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r w:rsidR="006742CA" w:rsidRPr="005A7BBF" w14:paraId="1EA4429D"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65A4BC81"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XGBoost</w:t>
            </w:r>
          </w:p>
        </w:tc>
        <w:tc>
          <w:tcPr>
            <w:tcW w:w="0" w:type="auto"/>
            <w:hideMark/>
          </w:tcPr>
          <w:p w14:paraId="7BE08B8F"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p>
        </w:tc>
        <w:tc>
          <w:tcPr>
            <w:tcW w:w="0" w:type="auto"/>
            <w:hideMark/>
          </w:tcPr>
          <w:p w14:paraId="7056DFF6"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4FDAD9AD"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19DD9EB0"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661D7B6F"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141545B1"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0F1F4E27"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3F05E025"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5F74CB33"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r>
      <w:tr w:rsidR="006742CA" w:rsidRPr="005A7BBF" w14:paraId="7400E1FD"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47C5"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Random Forest</w:t>
            </w:r>
          </w:p>
        </w:tc>
        <w:tc>
          <w:tcPr>
            <w:tcW w:w="0" w:type="auto"/>
            <w:hideMark/>
          </w:tcPr>
          <w:p w14:paraId="6C7A1606"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22ABCCA2"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33D61E6C"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3859D839"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69C8C504"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563B2123"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35733121"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1F308AAB"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24448722"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r w:rsidR="006742CA" w:rsidRPr="005A7BBF" w14:paraId="3C9E26A2"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60EAA16B"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SVM</w:t>
            </w:r>
          </w:p>
        </w:tc>
        <w:tc>
          <w:tcPr>
            <w:tcW w:w="0" w:type="auto"/>
            <w:hideMark/>
          </w:tcPr>
          <w:p w14:paraId="243F5F1D"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p>
        </w:tc>
        <w:tc>
          <w:tcPr>
            <w:tcW w:w="0" w:type="auto"/>
            <w:hideMark/>
          </w:tcPr>
          <w:p w14:paraId="2E309BD3"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19D6C1A6"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5ECFC888"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644CF154"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76D3213E"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1CAF3FC9"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0A2ECA07"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40093760"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r>
      <w:tr w:rsidR="006742CA" w:rsidRPr="005A7BBF" w14:paraId="7D2F035A"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CD6A4"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KNN</w:t>
            </w:r>
          </w:p>
        </w:tc>
        <w:tc>
          <w:tcPr>
            <w:tcW w:w="0" w:type="auto"/>
            <w:hideMark/>
          </w:tcPr>
          <w:p w14:paraId="2B03177D"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30A8DBF2"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590A9BF8"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070E56C2"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4C2305E6"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76A635F2"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61708C9C"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35CF14B7"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645A745D"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bl>
    <w:p w14:paraId="0FA07F4C" w14:textId="77777777" w:rsidR="006742CA" w:rsidRPr="005A7BBF" w:rsidRDefault="006742CA" w:rsidP="006742CA">
      <w:pPr>
        <w:rPr>
          <w:sz w:val="20"/>
          <w:szCs w:val="20"/>
          <w:lang w:val="es-ES"/>
        </w:rPr>
      </w:pPr>
    </w:p>
    <w:p w14:paraId="1B4033CB" w14:textId="77777777" w:rsidR="006742CA" w:rsidRPr="005A7BBF" w:rsidRDefault="006742CA" w:rsidP="006742CA">
      <w:pPr>
        <w:rPr>
          <w:b/>
          <w:bCs/>
          <w:sz w:val="20"/>
          <w:szCs w:val="20"/>
          <w:lang w:val="es-ES"/>
        </w:rPr>
      </w:pPr>
      <w:r w:rsidRPr="005A7BBF">
        <w:rPr>
          <w:b/>
          <w:bCs/>
          <w:sz w:val="20"/>
          <w:szCs w:val="20"/>
          <w:lang w:val="es-ES"/>
        </w:rPr>
        <w:t>Módulo 4: Explicabilidad Global del Modelo Óptimo (TreeSHAP - OE4)</w:t>
      </w:r>
    </w:p>
    <w:p w14:paraId="090FBA88" w14:textId="7981BB9F" w:rsidR="006742CA" w:rsidRPr="005A7BBF" w:rsidRDefault="006742CA" w:rsidP="006742CA">
      <w:pPr>
        <w:ind w:left="360"/>
        <w:rPr>
          <w:sz w:val="20"/>
          <w:szCs w:val="20"/>
          <w:lang w:val="es-ES"/>
        </w:rPr>
      </w:pPr>
      <w:r w:rsidRPr="005A7BBF">
        <w:rPr>
          <w:b/>
          <w:bCs/>
          <w:sz w:val="20"/>
          <w:szCs w:val="20"/>
          <w:lang w:val="es-ES"/>
        </w:rPr>
        <w:t>Protocolo:</w:t>
      </w:r>
      <w:r w:rsidRPr="005A7BBF">
        <w:rPr>
          <w:sz w:val="20"/>
          <w:szCs w:val="20"/>
          <w:lang w:val="es-ES"/>
        </w:rPr>
        <w:t xml:space="preserve"> Cálculo de valores absolutos medios de Shapley ((</w:t>
      </w:r>
      <m:oMath>
        <m:r>
          <m:rPr>
            <m:sty m:val="p"/>
          </m:rPr>
          <w:rPr>
            <w:rFonts w:ascii="Cambria Math" w:hAnsi="Cambria Math"/>
            <w:sz w:val="20"/>
            <w:szCs w:val="20"/>
            <w:lang w:val="es-ES"/>
          </w:rPr>
          <m:t>mean</m:t>
        </m:r>
        <m:d>
          <m:dPr>
            <m:begChr m:val="|"/>
            <m:endChr m:val="|"/>
            <m:ctrlPr>
              <w:rPr>
                <w:rFonts w:ascii="Cambria Math" w:hAnsi="Cambria Math"/>
                <w:sz w:val="20"/>
                <w:szCs w:val="20"/>
                <w:lang w:val="es-ES"/>
              </w:rPr>
            </m:ctrlPr>
          </m:dPr>
          <m:e>
            <m:r>
              <w:rPr>
                <w:rFonts w:ascii="Cambria Math" w:hAnsi="Cambria Math"/>
                <w:sz w:val="20"/>
                <w:szCs w:val="20"/>
                <w:lang w:val="es-ES"/>
              </w:rPr>
              <m:t>SHAP</m:t>
            </m:r>
            <m:ctrlPr>
              <w:rPr>
                <w:rFonts w:ascii="Cambria Math" w:hAnsi="Cambria Math"/>
                <w:i/>
                <w:sz w:val="20"/>
                <w:szCs w:val="20"/>
                <w:lang w:val="es-ES"/>
              </w:rPr>
            </m:ctrlPr>
          </m:e>
        </m:d>
      </m:oMath>
      <w:r w:rsidRPr="005A7BBF">
        <w:rPr>
          <w:sz w:val="20"/>
          <w:szCs w:val="20"/>
          <w:lang w:val="es-ES"/>
        </w:rPr>
        <w:t xml:space="preserve">). </w:t>
      </w:r>
    </w:p>
    <w:p w14:paraId="3B73A755" w14:textId="77777777" w:rsidR="006742CA" w:rsidRPr="005A7BBF" w:rsidRDefault="006742CA" w:rsidP="006742CA">
      <w:pPr>
        <w:rPr>
          <w:sz w:val="20"/>
          <w:szCs w:val="20"/>
          <w:lang w:val="es-ES"/>
        </w:rPr>
      </w:pPr>
    </w:p>
    <w:tbl>
      <w:tblPr>
        <w:tblStyle w:val="PlainTable1"/>
        <w:tblW w:w="0" w:type="auto"/>
        <w:tblLook w:val="04A0" w:firstRow="1" w:lastRow="0" w:firstColumn="1" w:lastColumn="0" w:noHBand="0" w:noVBand="1"/>
      </w:tblPr>
      <w:tblGrid>
        <w:gridCol w:w="2178"/>
        <w:gridCol w:w="4083"/>
        <w:gridCol w:w="2823"/>
        <w:gridCol w:w="2786"/>
        <w:gridCol w:w="3518"/>
      </w:tblGrid>
      <w:tr w:rsidR="006742CA" w:rsidRPr="005A7BBF" w14:paraId="1F9C753F"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73CFF" w14:textId="77777777" w:rsidR="006742CA" w:rsidRPr="005A7BBF" w:rsidRDefault="006742CA">
            <w:pPr>
              <w:spacing w:line="240" w:lineRule="auto"/>
              <w:ind w:left="360"/>
              <w:jc w:val="left"/>
              <w:rPr>
                <w:rFonts w:cs="Arial"/>
                <w:color w:val="1F1F1F"/>
                <w:sz w:val="20"/>
                <w:szCs w:val="20"/>
                <w:lang w:val="es-ES"/>
              </w:rPr>
            </w:pPr>
            <w:r w:rsidRPr="005A7BBF">
              <w:rPr>
                <w:rFonts w:cs="Arial"/>
                <w:color w:val="1F1F1F"/>
                <w:sz w:val="20"/>
                <w:szCs w:val="20"/>
                <w:bdr w:val="none" w:sz="0" w:space="0" w:color="auto" w:frame="1"/>
                <w:lang w:val="es-ES"/>
              </w:rPr>
              <w:t>Ranking / Feature</w:t>
            </w:r>
          </w:p>
        </w:tc>
        <w:tc>
          <w:tcPr>
            <w:tcW w:w="0" w:type="auto"/>
            <w:hideMark/>
          </w:tcPr>
          <w:p w14:paraId="681BE9A9" w14:textId="77777777" w:rsidR="006742CA" w:rsidRPr="005A7BBF" w:rsidRDefault="006742CA">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Dimensión (Sociodemográfico / Salud)</w:t>
            </w:r>
          </w:p>
        </w:tc>
        <w:tc>
          <w:tcPr>
            <w:tcW w:w="0" w:type="auto"/>
            <w:hideMark/>
          </w:tcPr>
          <w:p w14:paraId="11DFEF3C" w14:textId="77777777" w:rsidR="006742CA" w:rsidRPr="005A7BBF" w:rsidRDefault="006742CA">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Magnitud (mean </w:t>
            </w:r>
            <w:r w:rsidRPr="005A7BBF">
              <w:rPr>
                <w:rFonts w:ascii="Cambria Math" w:hAnsi="Cambria Math" w:cs="Cambria Math"/>
                <w:color w:val="1F1F1F"/>
                <w:sz w:val="20"/>
                <w:szCs w:val="20"/>
                <w:bdr w:val="none" w:sz="0" w:space="0" w:color="auto" w:frame="1"/>
                <w:lang w:val="es-ES"/>
              </w:rPr>
              <w:t>∣</w:t>
            </w:r>
            <w:r w:rsidRPr="005A7BBF">
              <w:rPr>
                <w:rFonts w:cs="Arial"/>
                <w:color w:val="1F1F1F"/>
                <w:sz w:val="20"/>
                <w:szCs w:val="20"/>
                <w:bdr w:val="none" w:sz="0" w:space="0" w:color="auto" w:frame="1"/>
                <w:lang w:val="es-ES"/>
              </w:rPr>
              <w:t>SHAP</w:t>
            </w:r>
            <w:r w:rsidRPr="005A7BBF">
              <w:rPr>
                <w:rFonts w:ascii="Cambria Math" w:hAnsi="Cambria Math" w:cs="Cambria Math"/>
                <w:color w:val="1F1F1F"/>
                <w:sz w:val="20"/>
                <w:szCs w:val="20"/>
                <w:bdr w:val="none" w:sz="0" w:space="0" w:color="auto" w:frame="1"/>
                <w:lang w:val="es-ES"/>
              </w:rPr>
              <w:t>∣</w:t>
            </w:r>
            <w:r w:rsidRPr="005A7BBF">
              <w:rPr>
                <w:rFonts w:cs="Arial"/>
                <w:color w:val="1F1F1F"/>
                <w:sz w:val="20"/>
                <w:szCs w:val="20"/>
                <w:bdr w:val="none" w:sz="0" w:space="0" w:color="auto" w:frame="1"/>
                <w:lang w:val="es-ES"/>
              </w:rPr>
              <w:t>)</w:t>
            </w:r>
          </w:p>
        </w:tc>
        <w:tc>
          <w:tcPr>
            <w:tcW w:w="0" w:type="auto"/>
            <w:hideMark/>
          </w:tcPr>
          <w:p w14:paraId="56E9876B" w14:textId="77777777" w:rsidR="006742CA" w:rsidRPr="005A7BBF" w:rsidRDefault="006742CA">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 Contribución Relativa</w:t>
            </w:r>
          </w:p>
        </w:tc>
        <w:tc>
          <w:tcPr>
            <w:tcW w:w="0" w:type="auto"/>
            <w:hideMark/>
          </w:tcPr>
          <w:p w14:paraId="57FCFDAB" w14:textId="77777777" w:rsidR="006742CA" w:rsidRPr="005A7BBF" w:rsidRDefault="006742CA">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Dirección del Efecto (Beeswarm)</w:t>
            </w:r>
          </w:p>
        </w:tc>
      </w:tr>
      <w:tr w:rsidR="006742CA" w:rsidRPr="005A7BBF" w14:paraId="1415B7F6"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AA97C" w14:textId="77777777" w:rsidR="006742CA" w:rsidRPr="005A7BBF" w:rsidRDefault="006742CA">
            <w:pPr>
              <w:spacing w:line="240" w:lineRule="auto"/>
              <w:ind w:left="360"/>
              <w:jc w:val="left"/>
              <w:rPr>
                <w:rFonts w:cs="Arial"/>
                <w:color w:val="1F1F1F"/>
                <w:sz w:val="20"/>
                <w:szCs w:val="20"/>
                <w:lang w:val="es-ES"/>
              </w:rPr>
            </w:pPr>
            <w:r w:rsidRPr="005A7BBF">
              <w:rPr>
                <w:rFonts w:cs="Arial"/>
                <w:color w:val="1F1F1F"/>
                <w:sz w:val="20"/>
                <w:szCs w:val="20"/>
                <w:bdr w:val="none" w:sz="0" w:space="0" w:color="auto" w:frame="1"/>
                <w:lang w:val="es-ES"/>
              </w:rPr>
              <w:t>Top 1:</w:t>
            </w:r>
          </w:p>
        </w:tc>
        <w:tc>
          <w:tcPr>
            <w:tcW w:w="0" w:type="auto"/>
            <w:hideMark/>
          </w:tcPr>
          <w:p w14:paraId="5B54CB58"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5F09CBE1"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15DF5992"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347BFFEB"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r w:rsidR="006742CA" w:rsidRPr="005A7BBF" w14:paraId="7679093D"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203F06D3" w14:textId="77777777" w:rsidR="006742CA" w:rsidRPr="005A7BBF" w:rsidRDefault="006742CA">
            <w:pPr>
              <w:spacing w:line="240" w:lineRule="auto"/>
              <w:ind w:left="360"/>
              <w:jc w:val="left"/>
              <w:rPr>
                <w:rFonts w:cs="Arial"/>
                <w:color w:val="1F1F1F"/>
                <w:sz w:val="20"/>
                <w:szCs w:val="20"/>
                <w:lang w:val="es-ES"/>
              </w:rPr>
            </w:pPr>
            <w:r w:rsidRPr="005A7BBF">
              <w:rPr>
                <w:rFonts w:cs="Arial"/>
                <w:color w:val="1F1F1F"/>
                <w:sz w:val="20"/>
                <w:szCs w:val="20"/>
                <w:bdr w:val="none" w:sz="0" w:space="0" w:color="auto" w:frame="1"/>
                <w:lang w:val="es-ES"/>
              </w:rPr>
              <w:t>Top 2:</w:t>
            </w:r>
          </w:p>
        </w:tc>
        <w:tc>
          <w:tcPr>
            <w:tcW w:w="0" w:type="auto"/>
            <w:hideMark/>
          </w:tcPr>
          <w:p w14:paraId="2CF597CF"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p>
        </w:tc>
        <w:tc>
          <w:tcPr>
            <w:tcW w:w="0" w:type="auto"/>
            <w:hideMark/>
          </w:tcPr>
          <w:p w14:paraId="64CD9ACB"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3EB8393C"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3C788452"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r>
      <w:tr w:rsidR="006742CA" w:rsidRPr="005A7BBF" w14:paraId="712FB80C"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465FE" w14:textId="77777777" w:rsidR="006742CA" w:rsidRPr="005A7BBF" w:rsidRDefault="006742CA">
            <w:pPr>
              <w:spacing w:line="240" w:lineRule="auto"/>
              <w:ind w:left="360"/>
              <w:jc w:val="left"/>
              <w:rPr>
                <w:rFonts w:cs="Arial"/>
                <w:color w:val="1F1F1F"/>
                <w:sz w:val="20"/>
                <w:szCs w:val="20"/>
                <w:lang w:val="es-ES"/>
              </w:rPr>
            </w:pPr>
            <w:r w:rsidRPr="005A7BBF">
              <w:rPr>
                <w:rFonts w:cs="Arial"/>
                <w:color w:val="1F1F1F"/>
                <w:sz w:val="20"/>
                <w:szCs w:val="20"/>
                <w:bdr w:val="none" w:sz="0" w:space="0" w:color="auto" w:frame="1"/>
                <w:lang w:val="es-ES"/>
              </w:rPr>
              <w:t>Top 3:</w:t>
            </w:r>
          </w:p>
        </w:tc>
        <w:tc>
          <w:tcPr>
            <w:tcW w:w="0" w:type="auto"/>
            <w:hideMark/>
          </w:tcPr>
          <w:p w14:paraId="52A98C6D"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4D7D128E"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523DAD13"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2325836D"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r w:rsidR="006742CA" w:rsidRPr="005A7BBF" w14:paraId="240C7290"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4EB4A130" w14:textId="77777777" w:rsidR="006742CA" w:rsidRPr="005A7BBF" w:rsidRDefault="006742CA">
            <w:pPr>
              <w:spacing w:line="240" w:lineRule="auto"/>
              <w:ind w:left="360"/>
              <w:jc w:val="left"/>
              <w:rPr>
                <w:rFonts w:cs="Arial"/>
                <w:color w:val="1F1F1F"/>
                <w:sz w:val="20"/>
                <w:szCs w:val="20"/>
                <w:lang w:val="es-ES"/>
              </w:rPr>
            </w:pPr>
            <w:r w:rsidRPr="005A7BBF">
              <w:rPr>
                <w:rFonts w:cs="Arial"/>
                <w:color w:val="1F1F1F"/>
                <w:sz w:val="20"/>
                <w:szCs w:val="20"/>
                <w:bdr w:val="none" w:sz="0" w:space="0" w:color="auto" w:frame="1"/>
                <w:lang w:val="es-ES"/>
              </w:rPr>
              <w:t>Top 4:</w:t>
            </w:r>
          </w:p>
        </w:tc>
        <w:tc>
          <w:tcPr>
            <w:tcW w:w="0" w:type="auto"/>
            <w:hideMark/>
          </w:tcPr>
          <w:p w14:paraId="02989FF5"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p>
        </w:tc>
        <w:tc>
          <w:tcPr>
            <w:tcW w:w="0" w:type="auto"/>
            <w:hideMark/>
          </w:tcPr>
          <w:p w14:paraId="343D3499"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2B17AD13"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46577410"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r>
      <w:tr w:rsidR="006742CA" w:rsidRPr="005A7BBF" w14:paraId="48E4D24A"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3D59C" w14:textId="77777777" w:rsidR="006742CA" w:rsidRPr="005A7BBF" w:rsidRDefault="006742CA">
            <w:pPr>
              <w:spacing w:line="240" w:lineRule="auto"/>
              <w:ind w:left="360"/>
              <w:jc w:val="left"/>
              <w:rPr>
                <w:rFonts w:cs="Arial"/>
                <w:color w:val="1F1F1F"/>
                <w:sz w:val="20"/>
                <w:szCs w:val="20"/>
                <w:lang w:val="es-ES"/>
              </w:rPr>
            </w:pPr>
            <w:r w:rsidRPr="005A7BBF">
              <w:rPr>
                <w:rFonts w:cs="Arial"/>
                <w:color w:val="1F1F1F"/>
                <w:sz w:val="20"/>
                <w:szCs w:val="20"/>
                <w:bdr w:val="none" w:sz="0" w:space="0" w:color="auto" w:frame="1"/>
                <w:lang w:val="es-ES"/>
              </w:rPr>
              <w:t>Top 5:</w:t>
            </w:r>
          </w:p>
        </w:tc>
        <w:tc>
          <w:tcPr>
            <w:tcW w:w="0" w:type="auto"/>
            <w:hideMark/>
          </w:tcPr>
          <w:p w14:paraId="1E76663D"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3F3CFE36"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21F14578"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4002DCFE"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r w:rsidR="006742CA" w:rsidRPr="005A7BBF" w14:paraId="0C123947" w14:textId="77777777" w:rsidTr="006742CA">
        <w:tc>
          <w:tcPr>
            <w:cnfStyle w:val="001000000000" w:firstRow="0" w:lastRow="0" w:firstColumn="1" w:lastColumn="0" w:oddVBand="0" w:evenVBand="0" w:oddHBand="0" w:evenHBand="0" w:firstRowFirstColumn="0" w:firstRowLastColumn="0" w:lastRowFirstColumn="0" w:lastRowLastColumn="0"/>
            <w:tcW w:w="0" w:type="auto"/>
          </w:tcPr>
          <w:p w14:paraId="0D644ECE" w14:textId="7ECE4B71" w:rsidR="006742CA" w:rsidRPr="005A7BBF" w:rsidRDefault="00CE14C4">
            <w:pPr>
              <w:spacing w:line="240" w:lineRule="auto"/>
              <w:ind w:left="360"/>
              <w:jc w:val="left"/>
              <w:rPr>
                <w:rFonts w:cs="Arial"/>
                <w:color w:val="1F1F1F"/>
                <w:sz w:val="20"/>
                <w:szCs w:val="20"/>
                <w:bdr w:val="none" w:sz="0" w:space="0" w:color="auto" w:frame="1"/>
                <w:lang w:val="es-ES"/>
              </w:rPr>
            </w:pPr>
            <w:r w:rsidRPr="005A7BBF">
              <w:rPr>
                <w:rFonts w:cs="Arial"/>
                <w:color w:val="1F1F1F"/>
                <w:sz w:val="20"/>
                <w:szCs w:val="20"/>
                <w:bdr w:val="none" w:sz="0" w:space="0" w:color="auto" w:frame="1"/>
                <w:lang w:val="es-ES"/>
              </w:rPr>
              <w:t xml:space="preserve">Top </w:t>
            </w:r>
            <w:r>
              <w:rPr>
                <w:rFonts w:cs="Arial"/>
                <w:color w:val="1F1F1F"/>
                <w:sz w:val="20"/>
                <w:szCs w:val="20"/>
                <w:bdr w:val="none" w:sz="0" w:space="0" w:color="auto" w:frame="1"/>
                <w:lang w:val="es-ES"/>
              </w:rPr>
              <w:t>6</w:t>
            </w:r>
            <w:r w:rsidRPr="005A7BBF">
              <w:rPr>
                <w:rFonts w:cs="Arial"/>
                <w:color w:val="1F1F1F"/>
                <w:sz w:val="20"/>
                <w:szCs w:val="20"/>
                <w:bdr w:val="none" w:sz="0" w:space="0" w:color="auto" w:frame="1"/>
                <w:lang w:val="es-ES"/>
              </w:rPr>
              <w:t>:</w:t>
            </w:r>
          </w:p>
        </w:tc>
        <w:tc>
          <w:tcPr>
            <w:tcW w:w="0" w:type="auto"/>
          </w:tcPr>
          <w:p w14:paraId="5C2FFA38"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p>
        </w:tc>
        <w:tc>
          <w:tcPr>
            <w:tcW w:w="0" w:type="auto"/>
          </w:tcPr>
          <w:p w14:paraId="379F17D4"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tcPr>
          <w:p w14:paraId="6D61DF8D"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tcPr>
          <w:p w14:paraId="5ECA259F"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r>
      <w:tr w:rsidR="006742CA" w:rsidRPr="005A7BBF" w14:paraId="59525C45"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2C1D94" w14:textId="3A1E55E5" w:rsidR="006742CA" w:rsidRPr="005A7BBF" w:rsidRDefault="00CE14C4">
            <w:pPr>
              <w:spacing w:line="240" w:lineRule="auto"/>
              <w:ind w:left="360"/>
              <w:jc w:val="left"/>
              <w:rPr>
                <w:rFonts w:cs="Arial"/>
                <w:color w:val="1F1F1F"/>
                <w:sz w:val="20"/>
                <w:szCs w:val="20"/>
                <w:bdr w:val="none" w:sz="0" w:space="0" w:color="auto" w:frame="1"/>
                <w:lang w:val="es-ES"/>
              </w:rPr>
            </w:pPr>
            <w:r w:rsidRPr="005A7BBF">
              <w:rPr>
                <w:rFonts w:cs="Arial"/>
                <w:color w:val="1F1F1F"/>
                <w:sz w:val="20"/>
                <w:szCs w:val="20"/>
                <w:bdr w:val="none" w:sz="0" w:space="0" w:color="auto" w:frame="1"/>
                <w:lang w:val="es-ES"/>
              </w:rPr>
              <w:t xml:space="preserve">Top </w:t>
            </w:r>
            <w:r>
              <w:rPr>
                <w:rFonts w:cs="Arial"/>
                <w:color w:val="1F1F1F"/>
                <w:sz w:val="20"/>
                <w:szCs w:val="20"/>
                <w:bdr w:val="none" w:sz="0" w:space="0" w:color="auto" w:frame="1"/>
                <w:lang w:val="es-ES"/>
              </w:rPr>
              <w:t>7</w:t>
            </w:r>
            <w:r w:rsidRPr="005A7BBF">
              <w:rPr>
                <w:rFonts w:cs="Arial"/>
                <w:color w:val="1F1F1F"/>
                <w:sz w:val="20"/>
                <w:szCs w:val="20"/>
                <w:bdr w:val="none" w:sz="0" w:space="0" w:color="auto" w:frame="1"/>
                <w:lang w:val="es-ES"/>
              </w:rPr>
              <w:t>:</w:t>
            </w:r>
          </w:p>
        </w:tc>
        <w:tc>
          <w:tcPr>
            <w:tcW w:w="0" w:type="auto"/>
          </w:tcPr>
          <w:p w14:paraId="617786DD"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tcPr>
          <w:p w14:paraId="417DACCB"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tcPr>
          <w:p w14:paraId="0D5ABFCA"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tcPr>
          <w:p w14:paraId="6D7C6C44"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r w:rsidR="006742CA" w:rsidRPr="005A7BBF" w14:paraId="4C923569" w14:textId="77777777" w:rsidTr="006742CA">
        <w:tc>
          <w:tcPr>
            <w:cnfStyle w:val="001000000000" w:firstRow="0" w:lastRow="0" w:firstColumn="1" w:lastColumn="0" w:oddVBand="0" w:evenVBand="0" w:oddHBand="0" w:evenHBand="0" w:firstRowFirstColumn="0" w:firstRowLastColumn="0" w:lastRowFirstColumn="0" w:lastRowLastColumn="0"/>
            <w:tcW w:w="0" w:type="auto"/>
          </w:tcPr>
          <w:p w14:paraId="47AAAEBD" w14:textId="6E5232FF" w:rsidR="006742CA" w:rsidRPr="005A7BBF" w:rsidRDefault="00CE14C4">
            <w:pPr>
              <w:spacing w:line="240" w:lineRule="auto"/>
              <w:ind w:left="360"/>
              <w:jc w:val="left"/>
              <w:rPr>
                <w:rFonts w:cs="Arial"/>
                <w:color w:val="1F1F1F"/>
                <w:sz w:val="20"/>
                <w:szCs w:val="20"/>
                <w:bdr w:val="none" w:sz="0" w:space="0" w:color="auto" w:frame="1"/>
                <w:lang w:val="es-ES"/>
              </w:rPr>
            </w:pPr>
            <w:r w:rsidRPr="005A7BBF">
              <w:rPr>
                <w:rFonts w:cs="Arial"/>
                <w:color w:val="1F1F1F"/>
                <w:sz w:val="20"/>
                <w:szCs w:val="20"/>
                <w:bdr w:val="none" w:sz="0" w:space="0" w:color="auto" w:frame="1"/>
                <w:lang w:val="es-ES"/>
              </w:rPr>
              <w:t xml:space="preserve">Top </w:t>
            </w:r>
            <w:r>
              <w:rPr>
                <w:rFonts w:cs="Arial"/>
                <w:color w:val="1F1F1F"/>
                <w:sz w:val="20"/>
                <w:szCs w:val="20"/>
                <w:bdr w:val="none" w:sz="0" w:space="0" w:color="auto" w:frame="1"/>
                <w:lang w:val="es-ES"/>
              </w:rPr>
              <w:t>8</w:t>
            </w:r>
            <w:r w:rsidRPr="005A7BBF">
              <w:rPr>
                <w:rFonts w:cs="Arial"/>
                <w:color w:val="1F1F1F"/>
                <w:sz w:val="20"/>
                <w:szCs w:val="20"/>
                <w:bdr w:val="none" w:sz="0" w:space="0" w:color="auto" w:frame="1"/>
                <w:lang w:val="es-ES"/>
              </w:rPr>
              <w:t>:</w:t>
            </w:r>
          </w:p>
        </w:tc>
        <w:tc>
          <w:tcPr>
            <w:tcW w:w="0" w:type="auto"/>
          </w:tcPr>
          <w:p w14:paraId="79FE632C"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p>
        </w:tc>
        <w:tc>
          <w:tcPr>
            <w:tcW w:w="0" w:type="auto"/>
          </w:tcPr>
          <w:p w14:paraId="2F2F7902"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tcPr>
          <w:p w14:paraId="4B421C77"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tcPr>
          <w:p w14:paraId="424AD9CC"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r>
      <w:tr w:rsidR="006742CA" w:rsidRPr="005A7BBF" w14:paraId="52A43830"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17CFDE" w14:textId="30929D0C" w:rsidR="006742CA" w:rsidRPr="005A7BBF" w:rsidRDefault="00CE14C4">
            <w:pPr>
              <w:spacing w:line="240" w:lineRule="auto"/>
              <w:ind w:left="360"/>
              <w:jc w:val="left"/>
              <w:rPr>
                <w:rFonts w:cs="Arial"/>
                <w:color w:val="1F1F1F"/>
                <w:sz w:val="20"/>
                <w:szCs w:val="20"/>
                <w:bdr w:val="none" w:sz="0" w:space="0" w:color="auto" w:frame="1"/>
                <w:lang w:val="es-ES"/>
              </w:rPr>
            </w:pPr>
            <w:r w:rsidRPr="005A7BBF">
              <w:rPr>
                <w:rFonts w:cs="Arial"/>
                <w:color w:val="1F1F1F"/>
                <w:sz w:val="20"/>
                <w:szCs w:val="20"/>
                <w:bdr w:val="none" w:sz="0" w:space="0" w:color="auto" w:frame="1"/>
                <w:lang w:val="es-ES"/>
              </w:rPr>
              <w:t xml:space="preserve">Top </w:t>
            </w:r>
            <w:r>
              <w:rPr>
                <w:rFonts w:cs="Arial"/>
                <w:color w:val="1F1F1F"/>
                <w:sz w:val="20"/>
                <w:szCs w:val="20"/>
                <w:bdr w:val="none" w:sz="0" w:space="0" w:color="auto" w:frame="1"/>
                <w:lang w:val="es-ES"/>
              </w:rPr>
              <w:t>9</w:t>
            </w:r>
            <w:r w:rsidRPr="005A7BBF">
              <w:rPr>
                <w:rFonts w:cs="Arial"/>
                <w:color w:val="1F1F1F"/>
                <w:sz w:val="20"/>
                <w:szCs w:val="20"/>
                <w:bdr w:val="none" w:sz="0" w:space="0" w:color="auto" w:frame="1"/>
                <w:lang w:val="es-ES"/>
              </w:rPr>
              <w:t>:</w:t>
            </w:r>
          </w:p>
        </w:tc>
        <w:tc>
          <w:tcPr>
            <w:tcW w:w="0" w:type="auto"/>
          </w:tcPr>
          <w:p w14:paraId="4C8E3F81"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tcPr>
          <w:p w14:paraId="08271920"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tcPr>
          <w:p w14:paraId="5EFB8B42"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tcPr>
          <w:p w14:paraId="731A4A60" w14:textId="77777777" w:rsidR="006742CA" w:rsidRPr="005A7BBF" w:rsidRDefault="006742CA">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r w:rsidR="006742CA" w:rsidRPr="005A7BBF" w14:paraId="07EC78D0" w14:textId="77777777" w:rsidTr="006742CA">
        <w:tc>
          <w:tcPr>
            <w:cnfStyle w:val="001000000000" w:firstRow="0" w:lastRow="0" w:firstColumn="1" w:lastColumn="0" w:oddVBand="0" w:evenVBand="0" w:oddHBand="0" w:evenHBand="0" w:firstRowFirstColumn="0" w:firstRowLastColumn="0" w:lastRowFirstColumn="0" w:lastRowLastColumn="0"/>
            <w:tcW w:w="0" w:type="auto"/>
          </w:tcPr>
          <w:p w14:paraId="010C7843" w14:textId="77777777" w:rsidR="006742CA" w:rsidRPr="005A7BBF" w:rsidRDefault="006742CA">
            <w:pPr>
              <w:spacing w:line="240" w:lineRule="auto"/>
              <w:ind w:left="360"/>
              <w:jc w:val="left"/>
              <w:rPr>
                <w:rFonts w:cs="Arial"/>
                <w:color w:val="1F1F1F"/>
                <w:sz w:val="20"/>
                <w:szCs w:val="20"/>
                <w:bdr w:val="none" w:sz="0" w:space="0" w:color="auto" w:frame="1"/>
                <w:lang w:val="es-ES"/>
              </w:rPr>
            </w:pPr>
            <w:r w:rsidRPr="005A7BBF">
              <w:rPr>
                <w:rFonts w:cs="Arial"/>
                <w:color w:val="1F1F1F"/>
                <w:sz w:val="20"/>
                <w:szCs w:val="20"/>
                <w:bdr w:val="none" w:sz="0" w:space="0" w:color="auto" w:frame="1"/>
                <w:lang w:val="es-ES"/>
              </w:rPr>
              <w:t>Top 10:</w:t>
            </w:r>
          </w:p>
        </w:tc>
        <w:tc>
          <w:tcPr>
            <w:tcW w:w="0" w:type="auto"/>
          </w:tcPr>
          <w:p w14:paraId="566E4841"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p>
        </w:tc>
        <w:tc>
          <w:tcPr>
            <w:tcW w:w="0" w:type="auto"/>
          </w:tcPr>
          <w:p w14:paraId="5FD6BC01"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tcPr>
          <w:p w14:paraId="4BF7683A"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tcPr>
          <w:p w14:paraId="6D664831" w14:textId="77777777" w:rsidR="006742CA" w:rsidRPr="005A7BBF" w:rsidRDefault="006742CA">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r>
    </w:tbl>
    <w:p w14:paraId="15E38487" w14:textId="77777777" w:rsidR="006742CA" w:rsidRPr="005A7BBF" w:rsidRDefault="006742CA" w:rsidP="006742CA">
      <w:pPr>
        <w:rPr>
          <w:sz w:val="20"/>
          <w:szCs w:val="20"/>
          <w:lang w:val="es-ES"/>
        </w:rPr>
      </w:pPr>
    </w:p>
    <w:p w14:paraId="545FF506" w14:textId="77777777" w:rsidR="006742CA" w:rsidRPr="005A7BBF" w:rsidRDefault="006742CA" w:rsidP="006742CA">
      <w:pPr>
        <w:rPr>
          <w:b/>
          <w:bCs/>
          <w:sz w:val="20"/>
          <w:szCs w:val="20"/>
          <w:lang w:val="es-ES"/>
        </w:rPr>
      </w:pPr>
      <w:r w:rsidRPr="005A7BBF">
        <w:rPr>
          <w:b/>
          <w:bCs/>
          <w:sz w:val="20"/>
          <w:szCs w:val="20"/>
          <w:lang w:val="es-ES"/>
        </w:rPr>
        <w:t>Módulo 5: Explicabilidad Local y Estimación del Riesgo Individual (OE5 / VD)</w:t>
      </w:r>
    </w:p>
    <w:p w14:paraId="0047DA0D" w14:textId="77777777" w:rsidR="006742CA" w:rsidRPr="005A7BBF" w:rsidRDefault="006742CA" w:rsidP="006742CA">
      <w:pPr>
        <w:ind w:left="360"/>
        <w:rPr>
          <w:sz w:val="20"/>
          <w:szCs w:val="20"/>
          <w:lang w:val="es-ES"/>
        </w:rPr>
      </w:pPr>
      <w:r w:rsidRPr="005A7BBF">
        <w:rPr>
          <w:b/>
          <w:bCs/>
          <w:sz w:val="20"/>
          <w:szCs w:val="20"/>
          <w:lang w:val="es-ES"/>
        </w:rPr>
        <w:t>Protocolo:</w:t>
      </w:r>
      <w:r w:rsidRPr="005A7BBF">
        <w:rPr>
          <w:sz w:val="20"/>
          <w:szCs w:val="20"/>
          <w:lang w:val="es-ES"/>
        </w:rPr>
        <w:t xml:space="preserve"> Contribución aditiva local mediante LIME y SHAP Waterfall sobre instancias representativas. </w:t>
      </w:r>
    </w:p>
    <w:tbl>
      <w:tblPr>
        <w:tblStyle w:val="PlainTable1"/>
        <w:tblW w:w="0" w:type="auto"/>
        <w:tblLook w:val="04A0" w:firstRow="1" w:lastRow="0" w:firstColumn="1" w:lastColumn="0" w:noHBand="0" w:noVBand="1"/>
      </w:tblPr>
      <w:tblGrid>
        <w:gridCol w:w="2372"/>
        <w:gridCol w:w="1283"/>
        <w:gridCol w:w="1195"/>
        <w:gridCol w:w="2617"/>
        <w:gridCol w:w="1884"/>
        <w:gridCol w:w="3529"/>
      </w:tblGrid>
      <w:tr w:rsidR="006742CA" w:rsidRPr="005A7BBF" w14:paraId="6BA2AC2B"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4C34B"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Caso Evaluado</w:t>
            </w:r>
          </w:p>
        </w:tc>
        <w:tc>
          <w:tcPr>
            <w:tcW w:w="0" w:type="auto"/>
            <w:hideMark/>
          </w:tcPr>
          <w:p w14:paraId="0344F249"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ID Registro</w:t>
            </w:r>
          </w:p>
        </w:tc>
        <w:tc>
          <w:tcPr>
            <w:tcW w:w="0" w:type="auto"/>
            <w:hideMark/>
          </w:tcPr>
          <w:p w14:paraId="070F9AD0"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Valor Real</w:t>
            </w:r>
          </w:p>
        </w:tc>
        <w:tc>
          <w:tcPr>
            <w:tcW w:w="0" w:type="auto"/>
            <w:hideMark/>
          </w:tcPr>
          <w:p w14:paraId="7CB2CB31"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Predicción / Probabilidad</w:t>
            </w:r>
          </w:p>
        </w:tc>
        <w:tc>
          <w:tcPr>
            <w:tcW w:w="0" w:type="auto"/>
            <w:hideMark/>
          </w:tcPr>
          <w:p w14:paraId="722A1F62"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Valor Base E[f(x)]</w:t>
            </w:r>
          </w:p>
        </w:tc>
        <w:tc>
          <w:tcPr>
            <w:tcW w:w="0" w:type="auto"/>
            <w:hideMark/>
          </w:tcPr>
          <w:p w14:paraId="5502E89D" w14:textId="77777777" w:rsidR="006742CA" w:rsidRPr="005A7BBF" w:rsidRDefault="006742C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Variables con Mayor Empuje (+ / −)</w:t>
            </w:r>
          </w:p>
        </w:tc>
      </w:tr>
      <w:tr w:rsidR="006742CA" w:rsidRPr="005A7BBF" w14:paraId="27E36636"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3E55B"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Caso Alto Riesgo (TP)</w:t>
            </w:r>
          </w:p>
        </w:tc>
        <w:tc>
          <w:tcPr>
            <w:tcW w:w="0" w:type="auto"/>
            <w:hideMark/>
          </w:tcPr>
          <w:p w14:paraId="4272B817"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460D10A3"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1</w:t>
            </w:r>
          </w:p>
        </w:tc>
        <w:tc>
          <w:tcPr>
            <w:tcW w:w="0" w:type="auto"/>
            <w:hideMark/>
          </w:tcPr>
          <w:p w14:paraId="7E442596"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1762ECAC"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491E3BA8"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r w:rsidR="006742CA" w:rsidRPr="005A7BBF" w14:paraId="2FAC7CC6"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59D4F8B6"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Caso Bajo Riesgo (TN)</w:t>
            </w:r>
          </w:p>
        </w:tc>
        <w:tc>
          <w:tcPr>
            <w:tcW w:w="0" w:type="auto"/>
            <w:hideMark/>
          </w:tcPr>
          <w:p w14:paraId="5A5648D0"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p>
        </w:tc>
        <w:tc>
          <w:tcPr>
            <w:tcW w:w="0" w:type="auto"/>
            <w:hideMark/>
          </w:tcPr>
          <w:p w14:paraId="3B344694"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5A7BBF">
              <w:rPr>
                <w:rFonts w:cs="Arial"/>
                <w:color w:val="1F1F1F"/>
                <w:sz w:val="20"/>
                <w:szCs w:val="20"/>
                <w:bdr w:val="none" w:sz="0" w:space="0" w:color="auto" w:frame="1"/>
                <w:lang w:val="es-ES"/>
              </w:rPr>
              <w:t>0</w:t>
            </w:r>
          </w:p>
        </w:tc>
        <w:tc>
          <w:tcPr>
            <w:tcW w:w="0" w:type="auto"/>
            <w:hideMark/>
          </w:tcPr>
          <w:p w14:paraId="5F846EA2"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p>
        </w:tc>
        <w:tc>
          <w:tcPr>
            <w:tcW w:w="0" w:type="auto"/>
            <w:hideMark/>
          </w:tcPr>
          <w:p w14:paraId="76953901"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c>
          <w:tcPr>
            <w:tcW w:w="0" w:type="auto"/>
            <w:hideMark/>
          </w:tcPr>
          <w:p w14:paraId="55B8DABE" w14:textId="77777777" w:rsidR="006742CA" w:rsidRPr="005A7BBF" w:rsidRDefault="006742C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ES"/>
              </w:rPr>
            </w:pPr>
          </w:p>
        </w:tc>
      </w:tr>
      <w:tr w:rsidR="006742CA" w:rsidRPr="005A7BBF" w14:paraId="29001295"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B71EE" w14:textId="77777777" w:rsidR="006742CA" w:rsidRPr="005A7BBF" w:rsidRDefault="006742CA">
            <w:pPr>
              <w:spacing w:line="240" w:lineRule="auto"/>
              <w:jc w:val="left"/>
              <w:rPr>
                <w:rFonts w:cs="Arial"/>
                <w:color w:val="1F1F1F"/>
                <w:sz w:val="20"/>
                <w:szCs w:val="20"/>
                <w:lang w:val="es-ES"/>
              </w:rPr>
            </w:pPr>
            <w:r w:rsidRPr="005A7BBF">
              <w:rPr>
                <w:rFonts w:cs="Arial"/>
                <w:color w:val="1F1F1F"/>
                <w:sz w:val="20"/>
                <w:szCs w:val="20"/>
                <w:bdr w:val="none" w:sz="0" w:space="0" w:color="auto" w:frame="1"/>
                <w:lang w:val="es-ES"/>
              </w:rPr>
              <w:t>Caso Límite (FP/FN)</w:t>
            </w:r>
          </w:p>
        </w:tc>
        <w:tc>
          <w:tcPr>
            <w:tcW w:w="0" w:type="auto"/>
            <w:hideMark/>
          </w:tcPr>
          <w:p w14:paraId="0E8E5B35"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064DA606"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c>
          <w:tcPr>
            <w:tcW w:w="0" w:type="auto"/>
            <w:hideMark/>
          </w:tcPr>
          <w:p w14:paraId="6BE6D645" w14:textId="32DCA8C2" w:rsidR="006742CA" w:rsidRPr="005A7BBF" w:rsidRDefault="00642F0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m:oMathPara>
              <m:oMath>
                <m:r>
                  <m:rPr>
                    <m:sty m:val="p"/>
                  </m:rPr>
                  <w:rPr>
                    <w:rFonts w:ascii="Cambria Math" w:hAnsi="Cambria Math" w:cs="Arial"/>
                    <w:color w:val="1F1F1F"/>
                    <w:sz w:val="20"/>
                    <w:szCs w:val="20"/>
                    <w:bdr w:val="none" w:sz="0" w:space="0" w:color="auto" w:frame="1"/>
                    <w:lang w:val="es-ES"/>
                  </w:rPr>
                  <m:t>≈</m:t>
                </m:r>
                <m:r>
                  <w:rPr>
                    <w:rFonts w:ascii="Cambria Math" w:hAnsi="Cambria Math" w:cs="Arial"/>
                    <w:color w:val="1F1F1F"/>
                    <w:sz w:val="20"/>
                    <w:szCs w:val="20"/>
                    <w:bdr w:val="none" w:sz="0" w:space="0" w:color="auto" w:frame="1"/>
                    <w:lang w:val="es-ES"/>
                  </w:rPr>
                  <m:t>0.50</m:t>
                </m:r>
              </m:oMath>
            </m:oMathPara>
          </w:p>
        </w:tc>
        <w:tc>
          <w:tcPr>
            <w:tcW w:w="0" w:type="auto"/>
            <w:hideMark/>
          </w:tcPr>
          <w:p w14:paraId="11B707B6"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p>
        </w:tc>
        <w:tc>
          <w:tcPr>
            <w:tcW w:w="0" w:type="auto"/>
            <w:hideMark/>
          </w:tcPr>
          <w:p w14:paraId="35AF814C" w14:textId="77777777" w:rsidR="006742CA" w:rsidRPr="005A7BBF" w:rsidRDefault="006742C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ES"/>
              </w:rPr>
            </w:pPr>
          </w:p>
        </w:tc>
      </w:tr>
    </w:tbl>
    <w:p w14:paraId="02D5AD08" w14:textId="77777777" w:rsidR="006742CA" w:rsidRPr="005A7BBF" w:rsidRDefault="006742CA" w:rsidP="006742CA">
      <w:pPr>
        <w:rPr>
          <w:lang w:val="es-ES"/>
        </w:rPr>
        <w:sectPr w:rsidR="006742CA" w:rsidRPr="005A7BBF" w:rsidSect="006742CA">
          <w:pgSz w:w="16838" w:h="11906" w:orient="landscape"/>
          <w:pgMar w:top="720" w:right="720" w:bottom="720" w:left="720" w:header="709" w:footer="709" w:gutter="0"/>
          <w:pgNumType w:start="1"/>
          <w:cols w:space="708"/>
          <w:docGrid w:linePitch="360"/>
        </w:sectPr>
      </w:pPr>
    </w:p>
    <w:p w14:paraId="60D60F9B" w14:textId="77777777" w:rsidR="006742CA" w:rsidRDefault="006742CA" w:rsidP="00B47FF1">
      <w:pPr>
        <w:pStyle w:val="NumeracionAnexos"/>
      </w:pPr>
      <w:bookmarkStart w:id="311" w:name="_Toc238504221"/>
      <w:bookmarkStart w:id="312" w:name="_Toc242132572"/>
      <w:bookmarkStart w:id="313" w:name="_Toc242133270"/>
      <w:r w:rsidRPr="005A7BBF">
        <w:t xml:space="preserve">Anexo </w:t>
      </w:r>
      <w:r w:rsidRPr="005A7BBF">
        <w:fldChar w:fldCharType="begin"/>
      </w:r>
      <w:r w:rsidRPr="005A7BBF">
        <w:instrText xml:space="preserve"> SEQ Anexo \* ARABIC </w:instrText>
      </w:r>
      <w:r w:rsidRPr="005A7BBF">
        <w:fldChar w:fldCharType="separate"/>
      </w:r>
      <w:r w:rsidRPr="005A7BBF">
        <w:rPr>
          <w:noProof/>
        </w:rPr>
        <w:t>4</w:t>
      </w:r>
      <w:r w:rsidRPr="005A7BBF">
        <w:fldChar w:fldCharType="end"/>
      </w:r>
      <w:r w:rsidRPr="005A7BBF">
        <w:t>: Formato de Validación de Instrumentos</w:t>
      </w:r>
      <w:bookmarkEnd w:id="311"/>
      <w:bookmarkEnd w:id="312"/>
      <w:bookmarkEnd w:id="313"/>
    </w:p>
    <w:p w14:paraId="2FE01609" w14:textId="48FC268C" w:rsidR="00232170" w:rsidRPr="00232170" w:rsidRDefault="00232170" w:rsidP="009C02F4">
      <w:pPr>
        <w:jc w:val="center"/>
        <w:rPr>
          <w:lang w:val="es-PE" w:eastAsia="es-MX"/>
        </w:rPr>
      </w:pPr>
      <w:r w:rsidRPr="00232170">
        <w:rPr>
          <w:noProof/>
          <w:lang w:val="es-PE" w:eastAsia="es-MX"/>
        </w:rPr>
        <w:drawing>
          <wp:inline distT="0" distB="0" distL="0" distR="0" wp14:anchorId="2F0750FD" wp14:editId="0F5B4EE7">
            <wp:extent cx="2626360" cy="574040"/>
            <wp:effectExtent l="0" t="0" r="2540" b="0"/>
            <wp:docPr id="1201884048" name="Imagen 8" descr="UTP - Universidad Tecnológica del Perú | Huanc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TP - Universidad Tecnológica del Perú | Huancay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26360" cy="574040"/>
                    </a:xfrm>
                    <a:prstGeom prst="rect">
                      <a:avLst/>
                    </a:prstGeom>
                    <a:noFill/>
                    <a:ln>
                      <a:noFill/>
                    </a:ln>
                  </pic:spPr>
                </pic:pic>
              </a:graphicData>
            </a:graphic>
          </wp:inline>
        </w:drawing>
      </w:r>
    </w:p>
    <w:p w14:paraId="42BA178F" w14:textId="0C5FA912" w:rsidR="006742CA" w:rsidRPr="00232170" w:rsidRDefault="006742CA" w:rsidP="009C02F4">
      <w:pPr>
        <w:jc w:val="center"/>
        <w:rPr>
          <w:lang w:val="es-PE" w:eastAsia="es-MX"/>
        </w:rPr>
      </w:pPr>
      <w:r w:rsidRPr="00232170">
        <w:rPr>
          <w:b/>
          <w:lang w:val="es-ES" w:eastAsia="es-MX"/>
        </w:rPr>
        <w:t>VALIDACIÓN DE INSTRUMENTOS DE INVESTIGACIÓN POR JUICIO DE EXPERTOS</w:t>
      </w:r>
    </w:p>
    <w:p w14:paraId="78269CF1" w14:textId="27F79B20" w:rsidR="00232170" w:rsidRPr="00232170" w:rsidRDefault="00232170" w:rsidP="00232170">
      <w:pPr>
        <w:rPr>
          <w:lang w:val="es-PE" w:eastAsia="es-MX"/>
        </w:rPr>
      </w:pPr>
      <w:r w:rsidRPr="00232170">
        <w:rPr>
          <w:lang w:val="es-ES" w:eastAsia="es-MX"/>
        </w:rPr>
        <w:t xml:space="preserve">Lima, 23 de </w:t>
      </w:r>
      <w:r w:rsidR="009C02F4" w:rsidRPr="00232170">
        <w:rPr>
          <w:lang w:val="es-ES" w:eastAsia="es-MX"/>
        </w:rPr>
        <w:t>septiembre</w:t>
      </w:r>
      <w:r w:rsidRPr="00232170">
        <w:rPr>
          <w:lang w:val="es-ES" w:eastAsia="es-MX"/>
        </w:rPr>
        <w:t xml:space="preserve"> de 2026</w:t>
      </w:r>
      <w:r w:rsidRPr="00232170">
        <w:rPr>
          <w:lang w:val="es-PE" w:eastAsia="es-MX"/>
        </w:rPr>
        <w:t> </w:t>
      </w:r>
    </w:p>
    <w:p w14:paraId="7C5FBB24" w14:textId="77777777" w:rsidR="00232170" w:rsidRPr="00232170" w:rsidRDefault="00232170" w:rsidP="00232170">
      <w:pPr>
        <w:rPr>
          <w:lang w:val="es-PE" w:eastAsia="es-MX"/>
        </w:rPr>
      </w:pPr>
      <w:r w:rsidRPr="00232170">
        <w:rPr>
          <w:lang w:val="es-ES" w:eastAsia="es-MX"/>
        </w:rPr>
        <w:t>Ingeniero(a):</w:t>
      </w:r>
      <w:r w:rsidRPr="00232170">
        <w:rPr>
          <w:lang w:val="es-PE" w:eastAsia="es-MX"/>
        </w:rPr>
        <w:t> </w:t>
      </w:r>
    </w:p>
    <w:p w14:paraId="7F9B3C00" w14:textId="77777777" w:rsidR="00232170" w:rsidRPr="00232170" w:rsidRDefault="00232170" w:rsidP="00232170">
      <w:pPr>
        <w:rPr>
          <w:lang w:val="en-US" w:eastAsia="es-MX"/>
        </w:rPr>
      </w:pPr>
      <w:r w:rsidRPr="00232170">
        <w:rPr>
          <w:lang w:val="es-ES" w:eastAsia="es-MX"/>
        </w:rPr>
        <w:t>DAVID CARLOS VERA OLIVERA</w:t>
      </w:r>
      <w:r w:rsidRPr="00232170">
        <w:rPr>
          <w:lang w:val="en-US" w:eastAsia="es-MX"/>
        </w:rPr>
        <w:t> </w:t>
      </w:r>
    </w:p>
    <w:p w14:paraId="0159C9CF" w14:textId="77777777" w:rsidR="00232170" w:rsidRPr="00232170" w:rsidRDefault="00232170" w:rsidP="00232170">
      <w:pPr>
        <w:rPr>
          <w:lang w:val="es-PE" w:eastAsia="es-MX"/>
        </w:rPr>
      </w:pPr>
      <w:r w:rsidRPr="00232170">
        <w:rPr>
          <w:lang w:val="es-ES" w:eastAsia="es-MX"/>
        </w:rPr>
        <w:t>Presente. –</w:t>
      </w:r>
      <w:r w:rsidRPr="00232170">
        <w:rPr>
          <w:lang w:val="es-PE" w:eastAsia="es-MX"/>
        </w:rPr>
        <w:t> </w:t>
      </w:r>
    </w:p>
    <w:p w14:paraId="6C9FBCC6" w14:textId="77777777" w:rsidR="00232170" w:rsidRPr="00232170" w:rsidRDefault="00232170" w:rsidP="00232170">
      <w:pPr>
        <w:rPr>
          <w:lang w:val="es-PE" w:eastAsia="es-MX"/>
        </w:rPr>
      </w:pPr>
      <w:r w:rsidRPr="00232170">
        <w:rPr>
          <w:b/>
          <w:bCs/>
          <w:lang w:val="es-ES" w:eastAsia="es-MX"/>
        </w:rPr>
        <w:t>Asunto: Solicitud de validación de instrumento de investigación por juicio de expertos</w:t>
      </w:r>
      <w:r w:rsidRPr="00232170">
        <w:rPr>
          <w:lang w:val="es-PE" w:eastAsia="es-MX"/>
        </w:rPr>
        <w:t> </w:t>
      </w:r>
    </w:p>
    <w:p w14:paraId="4719E913" w14:textId="77777777" w:rsidR="00232170" w:rsidRPr="00232170" w:rsidRDefault="00232170" w:rsidP="00232170">
      <w:pPr>
        <w:rPr>
          <w:lang w:val="es-PE" w:eastAsia="es-MX"/>
        </w:rPr>
      </w:pPr>
      <w:r w:rsidRPr="00232170">
        <w:rPr>
          <w:lang w:val="es-ES" w:eastAsia="es-MX"/>
        </w:rPr>
        <w:t>De mi mayor consideración:</w:t>
      </w:r>
      <w:r w:rsidRPr="00232170">
        <w:rPr>
          <w:lang w:val="es-PE" w:eastAsia="es-MX"/>
        </w:rPr>
        <w:t> </w:t>
      </w:r>
    </w:p>
    <w:p w14:paraId="480F478F" w14:textId="77777777" w:rsidR="00232170" w:rsidRPr="00232170" w:rsidRDefault="00232170" w:rsidP="00232170">
      <w:pPr>
        <w:rPr>
          <w:lang w:val="es-PE" w:eastAsia="es-MX"/>
        </w:rPr>
      </w:pPr>
      <w:r w:rsidRPr="00232170">
        <w:rPr>
          <w:lang w:val="es-ES" w:eastAsia="es-MX"/>
        </w:rPr>
        <w:t>Es grato dirigirme a usted para expresarle mi cordial saludo y, a la vez, solicitar su valiosa colaboración como experto(a) en la validación del instrumento de recolección/registro de datos que se utilizará en el desarrollo de la investigación titulada:</w:t>
      </w:r>
      <w:r w:rsidRPr="00232170">
        <w:rPr>
          <w:lang w:val="es-PE" w:eastAsia="es-MX"/>
        </w:rPr>
        <w:t> </w:t>
      </w:r>
    </w:p>
    <w:p w14:paraId="0D3901A2" w14:textId="77777777" w:rsidR="00232170" w:rsidRPr="00232170" w:rsidRDefault="00232170" w:rsidP="00232170">
      <w:pPr>
        <w:rPr>
          <w:lang w:val="es-PE" w:eastAsia="es-MX"/>
        </w:rPr>
      </w:pPr>
      <w:r w:rsidRPr="00232170">
        <w:rPr>
          <w:b/>
          <w:bCs/>
          <w:i/>
          <w:iCs/>
          <w:lang w:val="es-ES" w:eastAsia="es-MX"/>
        </w:rPr>
        <w:t>“Modelamiento predictivo y explicable mediante Machine Learning para la estimación del riesgo de pérdida gestacional en mujeres peruanas de 15 a 49 años a partir de factores sociodemográficos y de salud (ENDES 2022-2025)”</w:t>
      </w:r>
      <w:r w:rsidRPr="00232170">
        <w:rPr>
          <w:lang w:val="es-PE" w:eastAsia="es-MX"/>
        </w:rPr>
        <w:t> </w:t>
      </w:r>
    </w:p>
    <w:p w14:paraId="5F005EAB" w14:textId="77777777" w:rsidR="00232170" w:rsidRPr="00232170" w:rsidRDefault="00232170" w:rsidP="00232170">
      <w:pPr>
        <w:rPr>
          <w:lang w:val="es-PE" w:eastAsia="es-MX"/>
        </w:rPr>
      </w:pPr>
      <w:r w:rsidRPr="00232170">
        <w:rPr>
          <w:lang w:val="es-ES" w:eastAsia="es-MX"/>
        </w:rPr>
        <w:t>El instrumento se encuentra alineado con la matriz de consistencia y la matriz de operacionalización, y contempla las etapas de selección de variables con Boruta, balanceo con SMOTE-NC, comparación de modelos predictivos, explicabilidad global mediante TreeSHAP y explicabilidad local mediante LIME/SHAP.</w:t>
      </w:r>
      <w:r w:rsidRPr="00232170">
        <w:rPr>
          <w:lang w:val="es-PE" w:eastAsia="es-MX"/>
        </w:rPr>
        <w:t> </w:t>
      </w:r>
    </w:p>
    <w:p w14:paraId="2C3CB684" w14:textId="70C573C3" w:rsidR="006742CA" w:rsidRDefault="006742CA" w:rsidP="006742CA">
      <w:pPr>
        <w:rPr>
          <w:lang w:val="es-PE" w:eastAsia="es-MX"/>
        </w:rPr>
      </w:pPr>
      <w:r w:rsidRPr="00232170">
        <w:rPr>
          <w:lang w:val="es-ES" w:eastAsia="es-MX"/>
        </w:rPr>
        <w:t>Su evaluación permitirá determinar si los indicadores y criterios de registro son adecuados para medir las variables y dimensiones planteadas en la investigación. Marque una opción de 1 a 4 para cada criterio y registre observaciones cuando considere necesario.</w:t>
      </w:r>
    </w:p>
    <w:p w14:paraId="5A9E8531" w14:textId="77777777" w:rsidR="003C71B1" w:rsidRDefault="003C71B1" w:rsidP="00232170">
      <w:pPr>
        <w:rPr>
          <w:lang w:val="es-PE" w:eastAsia="es-MX"/>
        </w:rPr>
      </w:pPr>
    </w:p>
    <w:p w14:paraId="5C5FA89E" w14:textId="77777777" w:rsidR="003C71B1" w:rsidRDefault="003C71B1" w:rsidP="00232170">
      <w:pPr>
        <w:rPr>
          <w:lang w:val="es-PE" w:eastAsia="es-MX"/>
        </w:rPr>
      </w:pPr>
    </w:p>
    <w:p w14:paraId="629EBC49" w14:textId="77777777" w:rsidR="003C71B1" w:rsidRPr="00232170" w:rsidRDefault="003C71B1" w:rsidP="00232170">
      <w:pPr>
        <w:rPr>
          <w:lang w:val="es-PE" w:eastAsia="es-MX"/>
        </w:rPr>
      </w:pPr>
    </w:p>
    <w:p w14:paraId="3032AB1D" w14:textId="77777777" w:rsidR="00232170" w:rsidRPr="00232170" w:rsidRDefault="00232170" w:rsidP="00232170">
      <w:pPr>
        <w:rPr>
          <w:lang w:val="es-PE" w:eastAsia="es-MX"/>
        </w:rPr>
      </w:pPr>
      <w:r w:rsidRPr="00232170">
        <w:rPr>
          <w:lang w:val="es-ES" w:eastAsia="es-MX"/>
        </w:rPr>
        <w:t>Para dicho fin, se adjunta el siguiente expediente de validación:</w:t>
      </w:r>
      <w:r w:rsidRPr="00232170">
        <w:rPr>
          <w:lang w:val="es-PE" w:eastAsia="es-MX"/>
        </w:rPr>
        <w:t> </w:t>
      </w:r>
    </w:p>
    <w:p w14:paraId="22DB441D" w14:textId="77777777" w:rsidR="00232170" w:rsidRPr="00232170" w:rsidRDefault="00232170" w:rsidP="00232170">
      <w:pPr>
        <w:rPr>
          <w:lang w:val="es-PE" w:eastAsia="es-MX"/>
        </w:rPr>
      </w:pPr>
      <w:r w:rsidRPr="00232170">
        <w:rPr>
          <w:b/>
          <w:bCs/>
          <w:lang w:val="es-ES" w:eastAsia="es-MX"/>
        </w:rPr>
        <w:t>Carta de presentación | Ficha de datos del experto | Datos e instrucciones | Ficha de Validación</w:t>
      </w:r>
      <w:r w:rsidRPr="00232170">
        <w:rPr>
          <w:lang w:val="es-PE" w:eastAsia="es-MX"/>
        </w:rPr>
        <w:t> </w:t>
      </w:r>
    </w:p>
    <w:p w14:paraId="50D0D870" w14:textId="77777777" w:rsidR="00232170" w:rsidRPr="00232170" w:rsidRDefault="00232170" w:rsidP="00232170">
      <w:pPr>
        <w:rPr>
          <w:lang w:val="es-PE" w:eastAsia="es-MX"/>
        </w:rPr>
      </w:pPr>
      <w:r w:rsidRPr="00232170">
        <w:rPr>
          <w:b/>
          <w:bCs/>
          <w:lang w:val="es-ES" w:eastAsia="es-MX"/>
        </w:rPr>
        <w:t>Observaciones | Dictamen | Constancia | Matriz de Consistencia</w:t>
      </w:r>
      <w:r w:rsidRPr="00232170">
        <w:rPr>
          <w:lang w:val="es-PE" w:eastAsia="es-MX"/>
        </w:rPr>
        <w:t> </w:t>
      </w:r>
    </w:p>
    <w:p w14:paraId="770C1A99" w14:textId="77777777" w:rsidR="00232170" w:rsidRPr="00232170" w:rsidRDefault="00232170" w:rsidP="00232170">
      <w:pPr>
        <w:rPr>
          <w:lang w:val="es-PE" w:eastAsia="es-MX"/>
        </w:rPr>
      </w:pPr>
      <w:r w:rsidRPr="00232170">
        <w:rPr>
          <w:b/>
          <w:bCs/>
          <w:lang w:val="es-ES" w:eastAsia="es-MX"/>
        </w:rPr>
        <w:t>Matriz de Operacionalización de Variables | Ficha de Registro de Resultados Experimentales</w:t>
      </w:r>
      <w:r w:rsidRPr="00232170">
        <w:rPr>
          <w:lang w:val="es-PE" w:eastAsia="es-MX"/>
        </w:rPr>
        <w:t> </w:t>
      </w:r>
    </w:p>
    <w:p w14:paraId="26655E96" w14:textId="77777777" w:rsidR="00232170" w:rsidRPr="00232170" w:rsidRDefault="00232170" w:rsidP="00232170">
      <w:pPr>
        <w:rPr>
          <w:lang w:val="es-PE" w:eastAsia="es-MX"/>
        </w:rPr>
      </w:pPr>
      <w:r w:rsidRPr="00232170">
        <w:rPr>
          <w:lang w:val="es-ES" w:eastAsia="es-MX"/>
        </w:rPr>
        <w:t>En la cual solicito consignar su valoración y firma.</w:t>
      </w:r>
      <w:r w:rsidRPr="00232170">
        <w:rPr>
          <w:lang w:val="es-PE" w:eastAsia="es-MX"/>
        </w:rPr>
        <w:t> </w:t>
      </w:r>
    </w:p>
    <w:p w14:paraId="19EA75D7" w14:textId="77777777" w:rsidR="00232170" w:rsidRPr="00232170" w:rsidRDefault="00232170" w:rsidP="00232170">
      <w:pPr>
        <w:rPr>
          <w:lang w:val="es-PE" w:eastAsia="es-MX"/>
        </w:rPr>
      </w:pPr>
      <w:r w:rsidRPr="00232170">
        <w:rPr>
          <w:lang w:val="es-ES" w:eastAsia="es-MX"/>
        </w:rPr>
        <w:t>Agradeciendo de antemano su gentil apoyo, quedo a la espera de sus valiosos aportes y observaciones.</w:t>
      </w:r>
      <w:r w:rsidRPr="00232170">
        <w:rPr>
          <w:lang w:val="es-PE" w:eastAsia="es-MX"/>
        </w:rPr>
        <w:t> </w:t>
      </w:r>
    </w:p>
    <w:p w14:paraId="52B7684F" w14:textId="77777777" w:rsidR="00232170" w:rsidRPr="00232170" w:rsidRDefault="00232170" w:rsidP="00232170">
      <w:pPr>
        <w:rPr>
          <w:lang w:val="es-PE" w:eastAsia="es-MX"/>
        </w:rPr>
      </w:pPr>
      <w:r w:rsidRPr="00232170">
        <w:rPr>
          <w:lang w:val="es-ES" w:eastAsia="es-MX"/>
        </w:rPr>
        <w:t>Atentamente,</w:t>
      </w:r>
      <w:r w:rsidRPr="00232170">
        <w:rPr>
          <w:lang w:val="es-PE" w:eastAsia="es-MX"/>
        </w:rPr>
        <w:t> </w:t>
      </w:r>
    </w:p>
    <w:p w14:paraId="6129892C" w14:textId="77777777" w:rsidR="00232170" w:rsidRPr="00232170" w:rsidRDefault="00232170" w:rsidP="00232170">
      <w:pPr>
        <w:rPr>
          <w:lang w:val="es-PE" w:eastAsia="es-MX"/>
        </w:rPr>
      </w:pPr>
      <w:r w:rsidRPr="00232170">
        <w:rPr>
          <w:lang w:val="es-ES" w:eastAsia="es-MX"/>
        </w:rPr>
        <w:t>____________________________________________</w:t>
      </w:r>
      <w:r w:rsidRPr="00232170">
        <w:rPr>
          <w:lang w:val="es-PE" w:eastAsia="es-MX"/>
        </w:rPr>
        <w:t> </w:t>
      </w:r>
    </w:p>
    <w:p w14:paraId="11803B19" w14:textId="77777777" w:rsidR="00232170" w:rsidRPr="00232170" w:rsidRDefault="00232170" w:rsidP="00232170">
      <w:pPr>
        <w:rPr>
          <w:lang w:val="es-PE" w:eastAsia="es-MX"/>
        </w:rPr>
      </w:pPr>
      <w:r w:rsidRPr="00232170">
        <w:rPr>
          <w:lang w:val="es-ES" w:eastAsia="es-MX"/>
        </w:rPr>
        <w:t>Michael Aragón Encarnación</w:t>
      </w:r>
      <w:r w:rsidRPr="00232170">
        <w:rPr>
          <w:lang w:val="es-PE" w:eastAsia="es-MX"/>
        </w:rPr>
        <w:t> </w:t>
      </w:r>
    </w:p>
    <w:p w14:paraId="7F67E6F3" w14:textId="77777777" w:rsidR="00232170" w:rsidRDefault="006742CA" w:rsidP="00232170">
      <w:pPr>
        <w:rPr>
          <w:lang w:val="es-PE" w:eastAsia="es-MX"/>
        </w:rPr>
      </w:pPr>
      <w:r w:rsidRPr="00232170">
        <w:rPr>
          <w:lang w:val="es-ES" w:eastAsia="es-MX"/>
        </w:rPr>
        <w:t>71025677</w:t>
      </w:r>
      <w:r w:rsidR="00232170" w:rsidRPr="00232170">
        <w:rPr>
          <w:lang w:val="es-PE" w:eastAsia="es-MX"/>
        </w:rPr>
        <w:t> </w:t>
      </w:r>
    </w:p>
    <w:p w14:paraId="67509627" w14:textId="77777777" w:rsidR="006742CA" w:rsidRPr="00232170" w:rsidRDefault="006742CA" w:rsidP="00232170">
      <w:pPr>
        <w:rPr>
          <w:lang w:val="es-PE" w:eastAsia="es-MX"/>
        </w:rPr>
      </w:pPr>
    </w:p>
    <w:p w14:paraId="5013F34F" w14:textId="2E8D9646" w:rsidR="006742CA" w:rsidRPr="00A9616C" w:rsidRDefault="006742CA" w:rsidP="006742CA">
      <w:pPr>
        <w:rPr>
          <w:b/>
          <w:lang w:val="es-PE" w:eastAsia="es-MX"/>
        </w:rPr>
      </w:pPr>
      <w:r w:rsidRPr="00A9616C">
        <w:rPr>
          <w:b/>
          <w:lang w:val="es-PE" w:eastAsia="es-MX"/>
        </w:rPr>
        <w:t xml:space="preserve">1. </w:t>
      </w:r>
      <w:r w:rsidR="00A9616C" w:rsidRPr="00A9616C">
        <w:rPr>
          <w:b/>
          <w:bCs/>
          <w:lang w:val="es-PE" w:eastAsia="es-MX"/>
        </w:rPr>
        <w:t>FICHA DE DATOS DEL EXPERTO </w:t>
      </w:r>
    </w:p>
    <w:tbl>
      <w:tblPr>
        <w:tblStyle w:val="PlainTable5"/>
        <w:tblW w:w="0" w:type="dxa"/>
        <w:tblLook w:val="04A0" w:firstRow="1" w:lastRow="0" w:firstColumn="1" w:lastColumn="0" w:noHBand="0" w:noVBand="1"/>
      </w:tblPr>
      <w:tblGrid>
        <w:gridCol w:w="3315"/>
        <w:gridCol w:w="5160"/>
      </w:tblGrid>
      <w:tr w:rsidR="00232170" w:rsidRPr="00A9616C" w14:paraId="2E809003" w14:textId="77777777" w:rsidTr="00A9616C">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3315" w:type="dxa"/>
            <w:hideMark/>
          </w:tcPr>
          <w:p w14:paraId="286A0148" w14:textId="77777777" w:rsidR="00232170" w:rsidRPr="00A9616C" w:rsidRDefault="00232170" w:rsidP="00232170">
            <w:pPr>
              <w:spacing w:after="160"/>
              <w:rPr>
                <w:sz w:val="20"/>
                <w:szCs w:val="20"/>
                <w:lang w:val="es-PE" w:eastAsia="es-MX"/>
              </w:rPr>
            </w:pPr>
            <w:r w:rsidRPr="00A9616C">
              <w:rPr>
                <w:b/>
                <w:bCs/>
                <w:sz w:val="20"/>
                <w:szCs w:val="20"/>
                <w:lang w:eastAsia="es-MX"/>
              </w:rPr>
              <w:t>Apellidos y nombres</w:t>
            </w:r>
            <w:r w:rsidRPr="00A9616C">
              <w:rPr>
                <w:sz w:val="20"/>
                <w:szCs w:val="20"/>
                <w:lang w:val="es-PE" w:eastAsia="es-MX"/>
              </w:rPr>
              <w:t> </w:t>
            </w:r>
          </w:p>
        </w:tc>
        <w:tc>
          <w:tcPr>
            <w:tcW w:w="5160" w:type="dxa"/>
            <w:hideMark/>
          </w:tcPr>
          <w:p w14:paraId="05BFE9FF" w14:textId="77777777" w:rsidR="00232170" w:rsidRPr="00A9616C" w:rsidRDefault="00232170" w:rsidP="00232170">
            <w:pPr>
              <w:spacing w:after="160"/>
              <w:cnfStyle w:val="100000000000" w:firstRow="1"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val="es-PE" w:eastAsia="es-MX"/>
              </w:rPr>
              <w:t>DAVID CARLOS VERA OLIVERA </w:t>
            </w:r>
          </w:p>
        </w:tc>
      </w:tr>
      <w:tr w:rsidR="00232170" w:rsidRPr="00A9616C" w14:paraId="26F9719A" w14:textId="77777777" w:rsidTr="00A9616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15219BA8" w14:textId="77777777" w:rsidR="00232170" w:rsidRPr="00A9616C" w:rsidRDefault="00232170" w:rsidP="00232170">
            <w:pPr>
              <w:spacing w:after="160"/>
              <w:rPr>
                <w:sz w:val="20"/>
                <w:szCs w:val="20"/>
                <w:lang w:val="es-PE" w:eastAsia="es-MX"/>
              </w:rPr>
            </w:pPr>
            <w:r w:rsidRPr="00A9616C">
              <w:rPr>
                <w:b/>
                <w:bCs/>
                <w:sz w:val="20"/>
                <w:szCs w:val="20"/>
                <w:lang w:eastAsia="es-MX"/>
              </w:rPr>
              <w:t>Grado académico</w:t>
            </w:r>
            <w:r w:rsidRPr="00A9616C">
              <w:rPr>
                <w:sz w:val="20"/>
                <w:szCs w:val="20"/>
                <w:lang w:val="es-PE" w:eastAsia="es-MX"/>
              </w:rPr>
              <w:t> </w:t>
            </w:r>
          </w:p>
        </w:tc>
        <w:tc>
          <w:tcPr>
            <w:tcW w:w="5160" w:type="dxa"/>
            <w:hideMark/>
          </w:tcPr>
          <w:p w14:paraId="455D4A55" w14:textId="77777777" w:rsidR="00232170" w:rsidRPr="00A9616C" w:rsidRDefault="00232170" w:rsidP="00232170">
            <w:pPr>
              <w:spacing w:after="160"/>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val="es-PE" w:eastAsia="es-MX"/>
              </w:rPr>
              <w:t>INGENIERO DE SISTEMAS </w:t>
            </w:r>
          </w:p>
        </w:tc>
      </w:tr>
      <w:tr w:rsidR="00232170" w:rsidRPr="00A9616C" w14:paraId="65B293EE" w14:textId="77777777" w:rsidTr="00A9616C">
        <w:trPr>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4A87E8CD" w14:textId="77777777" w:rsidR="00232170" w:rsidRPr="00A9616C" w:rsidRDefault="00232170" w:rsidP="00232170">
            <w:pPr>
              <w:spacing w:after="160"/>
              <w:rPr>
                <w:sz w:val="20"/>
                <w:szCs w:val="20"/>
                <w:lang w:val="es-PE" w:eastAsia="es-MX"/>
              </w:rPr>
            </w:pPr>
            <w:r w:rsidRPr="00A9616C">
              <w:rPr>
                <w:b/>
                <w:bCs/>
                <w:sz w:val="20"/>
                <w:szCs w:val="20"/>
                <w:lang w:eastAsia="es-MX"/>
              </w:rPr>
              <w:t>Especialidad</w:t>
            </w:r>
            <w:r w:rsidRPr="00A9616C">
              <w:rPr>
                <w:sz w:val="20"/>
                <w:szCs w:val="20"/>
                <w:lang w:val="es-PE" w:eastAsia="es-MX"/>
              </w:rPr>
              <w:t> </w:t>
            </w:r>
          </w:p>
        </w:tc>
        <w:tc>
          <w:tcPr>
            <w:tcW w:w="5160" w:type="dxa"/>
            <w:hideMark/>
          </w:tcPr>
          <w:p w14:paraId="5AFAE1BA" w14:textId="77777777" w:rsidR="00232170" w:rsidRPr="00A9616C" w:rsidRDefault="00232170" w:rsidP="00232170">
            <w:pPr>
              <w:spacing w:after="160"/>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val="es-PE" w:eastAsia="es-MX"/>
              </w:rPr>
              <w:t>INGENIERÍA DE SISTEMAS </w:t>
            </w:r>
          </w:p>
        </w:tc>
      </w:tr>
      <w:tr w:rsidR="00232170" w:rsidRPr="00A9616C" w14:paraId="572A038A" w14:textId="77777777" w:rsidTr="00A9616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0EE1F8DE" w14:textId="77777777" w:rsidR="00232170" w:rsidRPr="00A9616C" w:rsidRDefault="00232170" w:rsidP="00232170">
            <w:pPr>
              <w:spacing w:after="160"/>
              <w:rPr>
                <w:sz w:val="20"/>
                <w:szCs w:val="20"/>
                <w:lang w:val="es-PE" w:eastAsia="es-MX"/>
              </w:rPr>
            </w:pPr>
            <w:r w:rsidRPr="00A9616C">
              <w:rPr>
                <w:b/>
                <w:bCs/>
                <w:sz w:val="20"/>
                <w:szCs w:val="20"/>
                <w:lang w:eastAsia="es-MX"/>
              </w:rPr>
              <w:t>Cargo / institución donde labora</w:t>
            </w:r>
            <w:r w:rsidRPr="00A9616C">
              <w:rPr>
                <w:sz w:val="20"/>
                <w:szCs w:val="20"/>
                <w:lang w:val="es-PE" w:eastAsia="es-MX"/>
              </w:rPr>
              <w:t> </w:t>
            </w:r>
          </w:p>
        </w:tc>
        <w:tc>
          <w:tcPr>
            <w:tcW w:w="5160" w:type="dxa"/>
            <w:hideMark/>
          </w:tcPr>
          <w:p w14:paraId="0E15033D" w14:textId="77777777" w:rsidR="00232170" w:rsidRPr="00A9616C" w:rsidRDefault="00232170" w:rsidP="00232170">
            <w:pPr>
              <w:spacing w:after="160"/>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val="es-PE" w:eastAsia="es-MX"/>
              </w:rPr>
              <w:t>DOCENTE / UTP </w:t>
            </w:r>
          </w:p>
        </w:tc>
      </w:tr>
      <w:tr w:rsidR="00232170" w:rsidRPr="00A9616C" w14:paraId="38F2A55C" w14:textId="77777777" w:rsidTr="00A9616C">
        <w:trPr>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01D6B0CF" w14:textId="77777777" w:rsidR="00232170" w:rsidRPr="00A9616C" w:rsidRDefault="00232170" w:rsidP="00232170">
            <w:pPr>
              <w:spacing w:after="160"/>
              <w:rPr>
                <w:sz w:val="20"/>
                <w:szCs w:val="20"/>
                <w:lang w:val="es-PE" w:eastAsia="es-MX"/>
              </w:rPr>
            </w:pPr>
            <w:r w:rsidRPr="00A9616C">
              <w:rPr>
                <w:b/>
                <w:bCs/>
                <w:sz w:val="20"/>
                <w:szCs w:val="20"/>
                <w:lang w:eastAsia="es-MX"/>
              </w:rPr>
              <w:t>Años de experiencia profesional</w:t>
            </w:r>
            <w:r w:rsidRPr="00A9616C">
              <w:rPr>
                <w:sz w:val="20"/>
                <w:szCs w:val="20"/>
                <w:lang w:val="es-PE" w:eastAsia="es-MX"/>
              </w:rPr>
              <w:t> </w:t>
            </w:r>
          </w:p>
        </w:tc>
        <w:tc>
          <w:tcPr>
            <w:tcW w:w="5160" w:type="dxa"/>
            <w:hideMark/>
          </w:tcPr>
          <w:p w14:paraId="2449A95A" w14:textId="77777777" w:rsidR="00232170" w:rsidRPr="00A9616C" w:rsidRDefault="00232170" w:rsidP="00232170">
            <w:pPr>
              <w:spacing w:after="160"/>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val="es-PE" w:eastAsia="es-MX"/>
              </w:rPr>
              <w:t>15 AÑOS </w:t>
            </w:r>
          </w:p>
        </w:tc>
      </w:tr>
      <w:tr w:rsidR="00232170" w:rsidRPr="00A9616C" w14:paraId="018D2DB2" w14:textId="77777777" w:rsidTr="00A9616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4FBE85B9" w14:textId="77777777" w:rsidR="00232170" w:rsidRPr="00A9616C" w:rsidRDefault="00232170" w:rsidP="00232170">
            <w:pPr>
              <w:spacing w:after="160"/>
              <w:rPr>
                <w:sz w:val="20"/>
                <w:szCs w:val="20"/>
                <w:lang w:val="es-PE" w:eastAsia="es-MX"/>
              </w:rPr>
            </w:pPr>
            <w:r w:rsidRPr="00A9616C">
              <w:rPr>
                <w:b/>
                <w:bCs/>
                <w:sz w:val="20"/>
                <w:szCs w:val="20"/>
                <w:lang w:eastAsia="es-MX"/>
              </w:rPr>
              <w:t>Correo electrónico</w:t>
            </w:r>
            <w:r w:rsidRPr="00A9616C">
              <w:rPr>
                <w:sz w:val="20"/>
                <w:szCs w:val="20"/>
                <w:lang w:val="es-PE" w:eastAsia="es-MX"/>
              </w:rPr>
              <w:t> </w:t>
            </w:r>
          </w:p>
        </w:tc>
        <w:tc>
          <w:tcPr>
            <w:tcW w:w="5160" w:type="dxa"/>
            <w:hideMark/>
          </w:tcPr>
          <w:p w14:paraId="5B1CF919" w14:textId="77777777" w:rsidR="00232170" w:rsidRPr="00A9616C" w:rsidRDefault="00232170" w:rsidP="00232170">
            <w:pPr>
              <w:spacing w:after="160"/>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val="es-PE" w:eastAsia="es-MX"/>
              </w:rPr>
              <w:t>C18803@utp.edu.pe </w:t>
            </w:r>
          </w:p>
        </w:tc>
      </w:tr>
    </w:tbl>
    <w:p w14:paraId="201EB193" w14:textId="77777777" w:rsidR="00232170" w:rsidRPr="00232170" w:rsidRDefault="00232170" w:rsidP="00232170">
      <w:pPr>
        <w:rPr>
          <w:lang w:val="es-PE" w:eastAsia="es-MX"/>
        </w:rPr>
      </w:pPr>
      <w:r w:rsidRPr="00232170">
        <w:rPr>
          <w:lang w:val="es-PE" w:eastAsia="es-MX"/>
        </w:rPr>
        <w:t> </w:t>
      </w:r>
    </w:p>
    <w:p w14:paraId="548F18D0" w14:textId="77777777" w:rsidR="00232170" w:rsidRPr="00232170" w:rsidRDefault="00232170" w:rsidP="00232170">
      <w:pPr>
        <w:rPr>
          <w:lang w:val="es-PE" w:eastAsia="es-MX"/>
        </w:rPr>
      </w:pPr>
      <w:r w:rsidRPr="00232170">
        <w:rPr>
          <w:b/>
          <w:bCs/>
          <w:lang w:val="es-ES" w:eastAsia="es-MX"/>
        </w:rPr>
        <w:t>2. DATOS GENERALES DE LA INVESTIGACIÓN</w:t>
      </w:r>
      <w:r w:rsidRPr="00232170">
        <w:rPr>
          <w:lang w:val="es-PE" w:eastAsia="es-MX"/>
        </w:rPr>
        <w:t> </w:t>
      </w:r>
    </w:p>
    <w:tbl>
      <w:tblPr>
        <w:tblStyle w:val="PlainTable5"/>
        <w:tblW w:w="0" w:type="dxa"/>
        <w:tblLook w:val="04A0" w:firstRow="1" w:lastRow="0" w:firstColumn="1" w:lastColumn="0" w:noHBand="0" w:noVBand="1"/>
      </w:tblPr>
      <w:tblGrid>
        <w:gridCol w:w="3285"/>
        <w:gridCol w:w="5190"/>
      </w:tblGrid>
      <w:tr w:rsidR="00232170" w:rsidRPr="00A9616C" w14:paraId="4E2BE6F9" w14:textId="77777777" w:rsidTr="00A9616C">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3285" w:type="dxa"/>
            <w:hideMark/>
          </w:tcPr>
          <w:p w14:paraId="10B7C2B0" w14:textId="77777777" w:rsidR="00232170" w:rsidRPr="00A9616C" w:rsidRDefault="00232170" w:rsidP="00232170">
            <w:pPr>
              <w:spacing w:after="160"/>
              <w:rPr>
                <w:b/>
                <w:bCs/>
                <w:sz w:val="20"/>
                <w:szCs w:val="20"/>
                <w:lang w:val="es-PE" w:eastAsia="es-MX"/>
              </w:rPr>
            </w:pPr>
            <w:r w:rsidRPr="00A9616C">
              <w:rPr>
                <w:b/>
                <w:bCs/>
                <w:sz w:val="20"/>
                <w:szCs w:val="20"/>
                <w:lang w:eastAsia="es-MX"/>
              </w:rPr>
              <w:t>Elemento</w:t>
            </w:r>
            <w:r w:rsidRPr="00A9616C">
              <w:rPr>
                <w:b/>
                <w:bCs/>
                <w:sz w:val="20"/>
                <w:szCs w:val="20"/>
                <w:lang w:val="es-PE" w:eastAsia="es-MX"/>
              </w:rPr>
              <w:t> </w:t>
            </w:r>
          </w:p>
        </w:tc>
        <w:tc>
          <w:tcPr>
            <w:tcW w:w="5190" w:type="dxa"/>
            <w:hideMark/>
          </w:tcPr>
          <w:p w14:paraId="74B49102" w14:textId="77777777" w:rsidR="00232170" w:rsidRPr="00A9616C" w:rsidRDefault="00232170" w:rsidP="00232170">
            <w:pPr>
              <w:spacing w:after="160"/>
              <w:cnfStyle w:val="100000000000" w:firstRow="1" w:lastRow="0" w:firstColumn="0" w:lastColumn="0" w:oddVBand="0" w:evenVBand="0" w:oddHBand="0" w:evenHBand="0" w:firstRowFirstColumn="0" w:firstRowLastColumn="0" w:lastRowFirstColumn="0" w:lastRowLastColumn="0"/>
              <w:rPr>
                <w:b/>
                <w:bCs/>
                <w:sz w:val="20"/>
                <w:szCs w:val="20"/>
                <w:lang w:val="es-PE" w:eastAsia="es-MX"/>
              </w:rPr>
            </w:pPr>
            <w:r w:rsidRPr="00A9616C">
              <w:rPr>
                <w:b/>
                <w:bCs/>
                <w:sz w:val="20"/>
                <w:szCs w:val="20"/>
                <w:lang w:eastAsia="es-MX"/>
              </w:rPr>
              <w:t>Descripción</w:t>
            </w:r>
            <w:r w:rsidRPr="00A9616C">
              <w:rPr>
                <w:b/>
                <w:bCs/>
                <w:sz w:val="20"/>
                <w:szCs w:val="20"/>
                <w:lang w:val="es-PE" w:eastAsia="es-MX"/>
              </w:rPr>
              <w:t> </w:t>
            </w:r>
          </w:p>
        </w:tc>
      </w:tr>
      <w:tr w:rsidR="00232170" w:rsidRPr="00A9616C" w14:paraId="1D09C9F3"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0548B1DB" w14:textId="77777777" w:rsidR="00232170" w:rsidRPr="00A9616C" w:rsidRDefault="00232170" w:rsidP="00232170">
            <w:pPr>
              <w:spacing w:after="160"/>
              <w:rPr>
                <w:sz w:val="20"/>
                <w:szCs w:val="20"/>
                <w:lang w:val="es-PE" w:eastAsia="es-MX"/>
              </w:rPr>
            </w:pPr>
            <w:r w:rsidRPr="00A9616C">
              <w:rPr>
                <w:sz w:val="20"/>
                <w:szCs w:val="20"/>
                <w:lang w:eastAsia="es-MX"/>
              </w:rPr>
              <w:t>Variable independiente / proceso metodológico</w:t>
            </w:r>
            <w:r w:rsidRPr="00A9616C">
              <w:rPr>
                <w:sz w:val="20"/>
                <w:szCs w:val="20"/>
                <w:lang w:val="es-PE" w:eastAsia="es-MX"/>
              </w:rPr>
              <w:t> </w:t>
            </w:r>
          </w:p>
        </w:tc>
        <w:tc>
          <w:tcPr>
            <w:tcW w:w="5190" w:type="dxa"/>
            <w:hideMark/>
          </w:tcPr>
          <w:p w14:paraId="50DBD867" w14:textId="77777777" w:rsidR="00232170" w:rsidRPr="00A9616C" w:rsidRDefault="00232170" w:rsidP="00232170">
            <w:pPr>
              <w:spacing w:after="160"/>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eastAsia="es-MX"/>
              </w:rPr>
              <w:t>Pipeline de Machine Learning y explicabilidad XAI</w:t>
            </w:r>
            <w:r w:rsidRPr="00A9616C">
              <w:rPr>
                <w:sz w:val="20"/>
                <w:szCs w:val="20"/>
                <w:lang w:val="es-PE" w:eastAsia="es-MX"/>
              </w:rPr>
              <w:t> </w:t>
            </w:r>
          </w:p>
        </w:tc>
      </w:tr>
      <w:tr w:rsidR="00232170" w:rsidRPr="00A9616C" w14:paraId="6653E968"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1B9543A6" w14:textId="77777777" w:rsidR="00232170" w:rsidRPr="00A9616C" w:rsidRDefault="00232170" w:rsidP="00232170">
            <w:pPr>
              <w:spacing w:after="160"/>
              <w:rPr>
                <w:sz w:val="20"/>
                <w:szCs w:val="20"/>
                <w:lang w:val="es-PE" w:eastAsia="es-MX"/>
              </w:rPr>
            </w:pPr>
            <w:r w:rsidRPr="00A9616C">
              <w:rPr>
                <w:sz w:val="20"/>
                <w:szCs w:val="20"/>
                <w:lang w:eastAsia="es-MX"/>
              </w:rPr>
              <w:t>Variable dependiente</w:t>
            </w:r>
            <w:r w:rsidRPr="00A9616C">
              <w:rPr>
                <w:sz w:val="20"/>
                <w:szCs w:val="20"/>
                <w:lang w:val="es-PE" w:eastAsia="es-MX"/>
              </w:rPr>
              <w:t> </w:t>
            </w:r>
          </w:p>
        </w:tc>
        <w:tc>
          <w:tcPr>
            <w:tcW w:w="5190" w:type="dxa"/>
            <w:hideMark/>
          </w:tcPr>
          <w:p w14:paraId="4850FF03" w14:textId="77777777" w:rsidR="00232170" w:rsidRPr="00A9616C" w:rsidRDefault="00232170" w:rsidP="00232170">
            <w:pPr>
              <w:spacing w:after="160"/>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eastAsia="es-MX"/>
              </w:rPr>
              <w:t>Estimación del riesgo de pérdida gestacional</w:t>
            </w:r>
            <w:r w:rsidRPr="00A9616C">
              <w:rPr>
                <w:sz w:val="20"/>
                <w:szCs w:val="20"/>
                <w:lang w:val="es-PE" w:eastAsia="es-MX"/>
              </w:rPr>
              <w:t> </w:t>
            </w:r>
          </w:p>
        </w:tc>
      </w:tr>
      <w:tr w:rsidR="00232170" w:rsidRPr="00A9616C" w14:paraId="337D999C"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3C2E3A62" w14:textId="77777777" w:rsidR="00232170" w:rsidRPr="00A9616C" w:rsidRDefault="00232170" w:rsidP="00232170">
            <w:pPr>
              <w:spacing w:after="160"/>
              <w:rPr>
                <w:sz w:val="20"/>
                <w:szCs w:val="20"/>
                <w:lang w:val="es-PE" w:eastAsia="es-MX"/>
              </w:rPr>
            </w:pPr>
            <w:r w:rsidRPr="00A9616C">
              <w:rPr>
                <w:sz w:val="20"/>
                <w:szCs w:val="20"/>
                <w:lang w:eastAsia="es-MX"/>
              </w:rPr>
              <w:t>Fuente principal de datos</w:t>
            </w:r>
            <w:r w:rsidRPr="00A9616C">
              <w:rPr>
                <w:sz w:val="20"/>
                <w:szCs w:val="20"/>
                <w:lang w:val="es-PE" w:eastAsia="es-MX"/>
              </w:rPr>
              <w:t> </w:t>
            </w:r>
          </w:p>
        </w:tc>
        <w:tc>
          <w:tcPr>
            <w:tcW w:w="5190" w:type="dxa"/>
            <w:hideMark/>
          </w:tcPr>
          <w:p w14:paraId="5482A841" w14:textId="77777777" w:rsidR="00232170" w:rsidRPr="00A9616C" w:rsidRDefault="00232170" w:rsidP="00232170">
            <w:pPr>
              <w:spacing w:after="160"/>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eastAsia="es-MX"/>
              </w:rPr>
              <w:t>Encuesta Demográfica y de Salud Familiar (ENDES)</w:t>
            </w:r>
            <w:r w:rsidRPr="00A9616C">
              <w:rPr>
                <w:sz w:val="20"/>
                <w:szCs w:val="20"/>
                <w:lang w:val="es-PE" w:eastAsia="es-MX"/>
              </w:rPr>
              <w:t> </w:t>
            </w:r>
          </w:p>
        </w:tc>
      </w:tr>
      <w:tr w:rsidR="00232170" w:rsidRPr="00A9616C" w14:paraId="578F8920"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747AC0E6" w14:textId="77777777" w:rsidR="00232170" w:rsidRPr="00A9616C" w:rsidRDefault="00232170" w:rsidP="00232170">
            <w:pPr>
              <w:spacing w:after="160"/>
              <w:rPr>
                <w:sz w:val="20"/>
                <w:szCs w:val="20"/>
                <w:lang w:val="es-PE" w:eastAsia="es-MX"/>
              </w:rPr>
            </w:pPr>
            <w:r w:rsidRPr="00A9616C">
              <w:rPr>
                <w:sz w:val="20"/>
                <w:szCs w:val="20"/>
                <w:lang w:eastAsia="es-MX"/>
              </w:rPr>
              <w:t>Técnicas principales</w:t>
            </w:r>
            <w:r w:rsidRPr="00A9616C">
              <w:rPr>
                <w:sz w:val="20"/>
                <w:szCs w:val="20"/>
                <w:lang w:val="es-PE" w:eastAsia="es-MX"/>
              </w:rPr>
              <w:t> </w:t>
            </w:r>
          </w:p>
        </w:tc>
        <w:tc>
          <w:tcPr>
            <w:tcW w:w="5190" w:type="dxa"/>
            <w:hideMark/>
          </w:tcPr>
          <w:p w14:paraId="24471F7B" w14:textId="77777777" w:rsidR="00232170" w:rsidRPr="00A9616C" w:rsidRDefault="00232170" w:rsidP="00232170">
            <w:pPr>
              <w:spacing w:after="160"/>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eastAsia="es-MX"/>
              </w:rPr>
              <w:t>Boruta, SMOTE-NC, modelos de clasificación, TreeSHAP, LIME/SHAP</w:t>
            </w:r>
            <w:r w:rsidRPr="00A9616C">
              <w:rPr>
                <w:sz w:val="20"/>
                <w:szCs w:val="20"/>
                <w:lang w:val="es-PE" w:eastAsia="es-MX"/>
              </w:rPr>
              <w:t> </w:t>
            </w:r>
          </w:p>
        </w:tc>
      </w:tr>
      <w:tr w:rsidR="00232170" w:rsidRPr="00A9616C" w14:paraId="0EE39EBB"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388C697E" w14:textId="77777777" w:rsidR="00232170" w:rsidRPr="00A9616C" w:rsidRDefault="00232170" w:rsidP="00232170">
            <w:pPr>
              <w:spacing w:after="160"/>
              <w:rPr>
                <w:sz w:val="20"/>
                <w:szCs w:val="20"/>
                <w:lang w:val="es-PE" w:eastAsia="es-MX"/>
              </w:rPr>
            </w:pPr>
            <w:r w:rsidRPr="00A9616C">
              <w:rPr>
                <w:sz w:val="20"/>
                <w:szCs w:val="20"/>
                <w:lang w:eastAsia="es-MX"/>
              </w:rPr>
              <w:t>Instrumento evaluado</w:t>
            </w:r>
            <w:r w:rsidRPr="00A9616C">
              <w:rPr>
                <w:sz w:val="20"/>
                <w:szCs w:val="20"/>
                <w:lang w:val="es-PE" w:eastAsia="es-MX"/>
              </w:rPr>
              <w:t> </w:t>
            </w:r>
          </w:p>
        </w:tc>
        <w:tc>
          <w:tcPr>
            <w:tcW w:w="5190" w:type="dxa"/>
            <w:hideMark/>
          </w:tcPr>
          <w:p w14:paraId="7DB7CA95" w14:textId="77777777" w:rsidR="00232170" w:rsidRPr="00A9616C" w:rsidRDefault="00232170" w:rsidP="00232170">
            <w:pPr>
              <w:spacing w:after="160"/>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eastAsia="es-MX"/>
              </w:rPr>
              <w:t>Ficha de registro de resultados experimentales</w:t>
            </w:r>
            <w:r w:rsidRPr="00A9616C">
              <w:rPr>
                <w:sz w:val="20"/>
                <w:szCs w:val="20"/>
                <w:lang w:val="es-PE" w:eastAsia="es-MX"/>
              </w:rPr>
              <w:t> </w:t>
            </w:r>
          </w:p>
        </w:tc>
      </w:tr>
    </w:tbl>
    <w:p w14:paraId="4D4D354A" w14:textId="77777777" w:rsidR="00232170" w:rsidRPr="00232170" w:rsidRDefault="00232170" w:rsidP="00232170">
      <w:pPr>
        <w:rPr>
          <w:lang w:val="es-PE" w:eastAsia="es-MX"/>
        </w:rPr>
      </w:pPr>
      <w:r w:rsidRPr="00232170">
        <w:rPr>
          <w:lang w:val="es-PE" w:eastAsia="es-MX"/>
        </w:rPr>
        <w:t> </w:t>
      </w:r>
    </w:p>
    <w:p w14:paraId="26022B0E" w14:textId="77777777" w:rsidR="00232170" w:rsidRPr="00232170" w:rsidRDefault="00232170" w:rsidP="00232170">
      <w:pPr>
        <w:rPr>
          <w:lang w:val="es-PE" w:eastAsia="es-MX"/>
        </w:rPr>
      </w:pPr>
      <w:r w:rsidRPr="00232170">
        <w:rPr>
          <w:b/>
          <w:bCs/>
          <w:lang w:val="es-ES" w:eastAsia="es-MX"/>
        </w:rPr>
        <w:t>3. INSTRUCCIONES PARA EL EXPERTO</w:t>
      </w:r>
      <w:r w:rsidRPr="00232170">
        <w:rPr>
          <w:lang w:val="es-PE" w:eastAsia="es-MX"/>
        </w:rPr>
        <w:t> </w:t>
      </w:r>
    </w:p>
    <w:p w14:paraId="3C3A8364" w14:textId="77777777" w:rsidR="00232170" w:rsidRPr="00232170" w:rsidRDefault="00232170" w:rsidP="00232170">
      <w:pPr>
        <w:rPr>
          <w:lang w:val="es-PE" w:eastAsia="es-MX"/>
        </w:rPr>
      </w:pPr>
      <w:r w:rsidRPr="00232170">
        <w:rPr>
          <w:lang w:val="es-ES" w:eastAsia="es-MX"/>
        </w:rPr>
        <w:t>Para cada indicador, valore los siguientes criterios utilizando una escala de 1 a 4. La puntuación debe reflejar su juicio profesional sobre el indicador tal como está formulado.</w:t>
      </w:r>
      <w:r w:rsidRPr="00232170">
        <w:rPr>
          <w:lang w:val="es-PE" w:eastAsia="es-MX"/>
        </w:rPr>
        <w:t> </w:t>
      </w:r>
    </w:p>
    <w:tbl>
      <w:tblPr>
        <w:tblStyle w:val="PlainTable5"/>
        <w:tblW w:w="0" w:type="dxa"/>
        <w:tblLook w:val="04A0" w:firstRow="1" w:lastRow="0" w:firstColumn="1" w:lastColumn="0" w:noHBand="0" w:noVBand="1"/>
      </w:tblPr>
      <w:tblGrid>
        <w:gridCol w:w="4230"/>
        <w:gridCol w:w="4245"/>
      </w:tblGrid>
      <w:tr w:rsidR="00232170" w:rsidRPr="00A9616C" w14:paraId="27D575E5" w14:textId="77777777" w:rsidTr="00A9616C">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4230" w:type="dxa"/>
            <w:hideMark/>
          </w:tcPr>
          <w:p w14:paraId="2BCF5BDC" w14:textId="77777777" w:rsidR="00232170" w:rsidRPr="00A9616C" w:rsidRDefault="00232170" w:rsidP="00232170">
            <w:pPr>
              <w:spacing w:after="160"/>
              <w:rPr>
                <w:sz w:val="20"/>
                <w:szCs w:val="20"/>
                <w:lang w:val="es-PE" w:eastAsia="es-MX"/>
              </w:rPr>
            </w:pPr>
            <w:r w:rsidRPr="00A9616C">
              <w:rPr>
                <w:sz w:val="20"/>
                <w:szCs w:val="20"/>
                <w:lang w:eastAsia="es-MX"/>
              </w:rPr>
              <w:t>Puntuación</w:t>
            </w:r>
            <w:r w:rsidRPr="00A9616C">
              <w:rPr>
                <w:sz w:val="20"/>
                <w:szCs w:val="20"/>
                <w:lang w:val="es-PE" w:eastAsia="es-MX"/>
              </w:rPr>
              <w:t> </w:t>
            </w:r>
          </w:p>
        </w:tc>
        <w:tc>
          <w:tcPr>
            <w:tcW w:w="4245" w:type="dxa"/>
            <w:hideMark/>
          </w:tcPr>
          <w:p w14:paraId="4D03DA2B" w14:textId="77777777" w:rsidR="00232170" w:rsidRPr="00A9616C" w:rsidRDefault="00232170" w:rsidP="00232170">
            <w:pPr>
              <w:spacing w:after="160"/>
              <w:cnfStyle w:val="100000000000" w:firstRow="1"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eastAsia="es-MX"/>
              </w:rPr>
              <w:t>Interpretación</w:t>
            </w:r>
            <w:r w:rsidRPr="00A9616C">
              <w:rPr>
                <w:sz w:val="20"/>
                <w:szCs w:val="20"/>
                <w:lang w:val="es-PE" w:eastAsia="es-MX"/>
              </w:rPr>
              <w:t> </w:t>
            </w:r>
          </w:p>
        </w:tc>
      </w:tr>
      <w:tr w:rsidR="00232170" w:rsidRPr="00A9616C" w14:paraId="0A833A6E"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4318969A" w14:textId="77777777" w:rsidR="00232170" w:rsidRPr="00A9616C" w:rsidRDefault="00232170" w:rsidP="00232170">
            <w:pPr>
              <w:spacing w:after="160"/>
              <w:rPr>
                <w:sz w:val="20"/>
                <w:szCs w:val="20"/>
                <w:lang w:val="es-PE" w:eastAsia="es-MX"/>
              </w:rPr>
            </w:pPr>
            <w:r w:rsidRPr="00A9616C">
              <w:rPr>
                <w:sz w:val="20"/>
                <w:szCs w:val="20"/>
                <w:lang w:eastAsia="es-MX"/>
              </w:rPr>
              <w:t>1</w:t>
            </w:r>
            <w:r w:rsidRPr="00A9616C">
              <w:rPr>
                <w:sz w:val="20"/>
                <w:szCs w:val="20"/>
                <w:lang w:val="es-PE" w:eastAsia="es-MX"/>
              </w:rPr>
              <w:t> </w:t>
            </w:r>
          </w:p>
        </w:tc>
        <w:tc>
          <w:tcPr>
            <w:tcW w:w="4245" w:type="dxa"/>
            <w:hideMark/>
          </w:tcPr>
          <w:p w14:paraId="21566591" w14:textId="77777777" w:rsidR="00232170" w:rsidRPr="00A9616C" w:rsidRDefault="00232170" w:rsidP="00232170">
            <w:pPr>
              <w:spacing w:after="160"/>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eastAsia="es-MX"/>
              </w:rPr>
              <w:t>No adecuado</w:t>
            </w:r>
            <w:r w:rsidRPr="00A9616C">
              <w:rPr>
                <w:sz w:val="20"/>
                <w:szCs w:val="20"/>
                <w:lang w:val="es-PE" w:eastAsia="es-MX"/>
              </w:rPr>
              <w:t> </w:t>
            </w:r>
          </w:p>
        </w:tc>
      </w:tr>
      <w:tr w:rsidR="00232170" w:rsidRPr="00A9616C" w14:paraId="2CBA592C"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67653DC3" w14:textId="77777777" w:rsidR="00232170" w:rsidRPr="00A9616C" w:rsidRDefault="00232170" w:rsidP="00232170">
            <w:pPr>
              <w:spacing w:after="160"/>
              <w:rPr>
                <w:sz w:val="20"/>
                <w:szCs w:val="20"/>
                <w:lang w:val="es-PE" w:eastAsia="es-MX"/>
              </w:rPr>
            </w:pPr>
            <w:r w:rsidRPr="00A9616C">
              <w:rPr>
                <w:sz w:val="20"/>
                <w:szCs w:val="20"/>
                <w:lang w:eastAsia="es-MX"/>
              </w:rPr>
              <w:t>2</w:t>
            </w:r>
            <w:r w:rsidRPr="00A9616C">
              <w:rPr>
                <w:sz w:val="20"/>
                <w:szCs w:val="20"/>
                <w:lang w:val="es-PE" w:eastAsia="es-MX"/>
              </w:rPr>
              <w:t> </w:t>
            </w:r>
          </w:p>
        </w:tc>
        <w:tc>
          <w:tcPr>
            <w:tcW w:w="4245" w:type="dxa"/>
            <w:hideMark/>
          </w:tcPr>
          <w:p w14:paraId="31FF5DB3" w14:textId="77777777" w:rsidR="00232170" w:rsidRPr="00A9616C" w:rsidRDefault="00232170" w:rsidP="00232170">
            <w:pPr>
              <w:spacing w:after="160"/>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eastAsia="es-MX"/>
              </w:rPr>
              <w:t>Poco adecuado / requiere modificación importante</w:t>
            </w:r>
            <w:r w:rsidRPr="00A9616C">
              <w:rPr>
                <w:sz w:val="20"/>
                <w:szCs w:val="20"/>
                <w:lang w:val="es-PE" w:eastAsia="es-MX"/>
              </w:rPr>
              <w:t> </w:t>
            </w:r>
          </w:p>
        </w:tc>
      </w:tr>
      <w:tr w:rsidR="00232170" w:rsidRPr="00A9616C" w14:paraId="00B4FB48"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03FBA8DB" w14:textId="77777777" w:rsidR="00232170" w:rsidRPr="00A9616C" w:rsidRDefault="00232170" w:rsidP="00232170">
            <w:pPr>
              <w:spacing w:after="160"/>
              <w:rPr>
                <w:sz w:val="20"/>
                <w:szCs w:val="20"/>
                <w:lang w:val="es-PE" w:eastAsia="es-MX"/>
              </w:rPr>
            </w:pPr>
            <w:r w:rsidRPr="00A9616C">
              <w:rPr>
                <w:sz w:val="20"/>
                <w:szCs w:val="20"/>
                <w:lang w:eastAsia="es-MX"/>
              </w:rPr>
              <w:t>3</w:t>
            </w:r>
            <w:r w:rsidRPr="00A9616C">
              <w:rPr>
                <w:sz w:val="20"/>
                <w:szCs w:val="20"/>
                <w:lang w:val="es-PE" w:eastAsia="es-MX"/>
              </w:rPr>
              <w:t> </w:t>
            </w:r>
          </w:p>
        </w:tc>
        <w:tc>
          <w:tcPr>
            <w:tcW w:w="4245" w:type="dxa"/>
            <w:hideMark/>
          </w:tcPr>
          <w:p w14:paraId="6889920D" w14:textId="77777777" w:rsidR="00232170" w:rsidRPr="00A9616C" w:rsidRDefault="00232170" w:rsidP="00232170">
            <w:pPr>
              <w:spacing w:after="160"/>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eastAsia="es-MX"/>
              </w:rPr>
              <w:t>Adecuado / requiere ajustes menores</w:t>
            </w:r>
            <w:r w:rsidRPr="00A9616C">
              <w:rPr>
                <w:sz w:val="20"/>
                <w:szCs w:val="20"/>
                <w:lang w:val="es-PE" w:eastAsia="es-MX"/>
              </w:rPr>
              <w:t> </w:t>
            </w:r>
          </w:p>
        </w:tc>
      </w:tr>
      <w:tr w:rsidR="00232170" w:rsidRPr="00A9616C" w14:paraId="0A177B3C"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3A18A49E" w14:textId="77777777" w:rsidR="00232170" w:rsidRPr="00A9616C" w:rsidRDefault="00232170" w:rsidP="00232170">
            <w:pPr>
              <w:spacing w:after="160"/>
              <w:rPr>
                <w:sz w:val="20"/>
                <w:szCs w:val="20"/>
                <w:lang w:val="es-PE" w:eastAsia="es-MX"/>
              </w:rPr>
            </w:pPr>
            <w:r w:rsidRPr="00A9616C">
              <w:rPr>
                <w:sz w:val="20"/>
                <w:szCs w:val="20"/>
                <w:lang w:eastAsia="es-MX"/>
              </w:rPr>
              <w:t>4</w:t>
            </w:r>
            <w:r w:rsidRPr="00A9616C">
              <w:rPr>
                <w:sz w:val="20"/>
                <w:szCs w:val="20"/>
                <w:lang w:val="es-PE" w:eastAsia="es-MX"/>
              </w:rPr>
              <w:t> </w:t>
            </w:r>
          </w:p>
        </w:tc>
        <w:tc>
          <w:tcPr>
            <w:tcW w:w="4245" w:type="dxa"/>
            <w:hideMark/>
          </w:tcPr>
          <w:p w14:paraId="5E70025C" w14:textId="77777777" w:rsidR="00232170" w:rsidRPr="00A9616C" w:rsidRDefault="00232170" w:rsidP="00232170">
            <w:pPr>
              <w:spacing w:after="160"/>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eastAsia="es-MX"/>
              </w:rPr>
              <w:t>Muy adecuado / totalmente pertinente</w:t>
            </w:r>
            <w:r w:rsidRPr="00A9616C">
              <w:rPr>
                <w:sz w:val="20"/>
                <w:szCs w:val="20"/>
                <w:lang w:val="es-PE" w:eastAsia="es-MX"/>
              </w:rPr>
              <w:t> </w:t>
            </w:r>
          </w:p>
        </w:tc>
      </w:tr>
    </w:tbl>
    <w:p w14:paraId="41DF7148" w14:textId="77777777" w:rsidR="00232170" w:rsidRPr="00232170" w:rsidRDefault="00232170" w:rsidP="00232170">
      <w:pPr>
        <w:rPr>
          <w:lang w:val="es-PE" w:eastAsia="es-MX"/>
        </w:rPr>
      </w:pPr>
      <w:r w:rsidRPr="00232170">
        <w:rPr>
          <w:lang w:val="es-PE" w:eastAsia="es-MX"/>
        </w:rPr>
        <w:t> </w:t>
      </w:r>
    </w:p>
    <w:tbl>
      <w:tblPr>
        <w:tblStyle w:val="PlainTable5"/>
        <w:tblW w:w="0" w:type="dxa"/>
        <w:tblLook w:val="04A0" w:firstRow="1" w:lastRow="0" w:firstColumn="1" w:lastColumn="0" w:noHBand="0" w:noVBand="1"/>
      </w:tblPr>
      <w:tblGrid>
        <w:gridCol w:w="4215"/>
        <w:gridCol w:w="4260"/>
      </w:tblGrid>
      <w:tr w:rsidR="00232170" w:rsidRPr="00A9616C" w14:paraId="311DEAFF" w14:textId="77777777" w:rsidTr="00A9616C">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4215" w:type="dxa"/>
            <w:hideMark/>
          </w:tcPr>
          <w:p w14:paraId="3409B1BF" w14:textId="77777777" w:rsidR="00232170" w:rsidRPr="00A9616C" w:rsidRDefault="00232170" w:rsidP="00232170">
            <w:pPr>
              <w:spacing w:after="160"/>
              <w:rPr>
                <w:sz w:val="20"/>
                <w:szCs w:val="20"/>
                <w:lang w:val="es-PE" w:eastAsia="es-MX"/>
              </w:rPr>
            </w:pPr>
            <w:r w:rsidRPr="00A9616C">
              <w:rPr>
                <w:sz w:val="20"/>
                <w:szCs w:val="20"/>
                <w:lang w:eastAsia="es-MX"/>
              </w:rPr>
              <w:t>Criterio</w:t>
            </w:r>
            <w:r w:rsidRPr="00A9616C">
              <w:rPr>
                <w:sz w:val="20"/>
                <w:szCs w:val="20"/>
                <w:lang w:val="es-PE" w:eastAsia="es-MX"/>
              </w:rPr>
              <w:t> </w:t>
            </w:r>
          </w:p>
        </w:tc>
        <w:tc>
          <w:tcPr>
            <w:tcW w:w="4260" w:type="dxa"/>
            <w:hideMark/>
          </w:tcPr>
          <w:p w14:paraId="72F4B703" w14:textId="77777777" w:rsidR="00232170" w:rsidRPr="00A9616C" w:rsidRDefault="00232170" w:rsidP="00232170">
            <w:pPr>
              <w:spacing w:after="160"/>
              <w:cnfStyle w:val="100000000000" w:firstRow="1"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eastAsia="es-MX"/>
              </w:rPr>
              <w:t>Definición</w:t>
            </w:r>
            <w:r w:rsidRPr="00A9616C">
              <w:rPr>
                <w:sz w:val="20"/>
                <w:szCs w:val="20"/>
                <w:lang w:val="es-PE" w:eastAsia="es-MX"/>
              </w:rPr>
              <w:t> </w:t>
            </w:r>
          </w:p>
        </w:tc>
      </w:tr>
      <w:tr w:rsidR="00232170" w:rsidRPr="00A9616C" w14:paraId="76E71C08"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15" w:type="dxa"/>
            <w:hideMark/>
          </w:tcPr>
          <w:p w14:paraId="63CD0AAE" w14:textId="77777777" w:rsidR="00232170" w:rsidRPr="00A9616C" w:rsidRDefault="00232170" w:rsidP="00232170">
            <w:pPr>
              <w:spacing w:after="160"/>
              <w:rPr>
                <w:sz w:val="20"/>
                <w:szCs w:val="20"/>
                <w:lang w:val="es-PE" w:eastAsia="es-MX"/>
              </w:rPr>
            </w:pPr>
            <w:r w:rsidRPr="00A9616C">
              <w:rPr>
                <w:sz w:val="20"/>
                <w:szCs w:val="20"/>
                <w:lang w:eastAsia="es-MX"/>
              </w:rPr>
              <w:t>Pertinencia [P]</w:t>
            </w:r>
            <w:r w:rsidRPr="00A9616C">
              <w:rPr>
                <w:sz w:val="20"/>
                <w:szCs w:val="20"/>
                <w:lang w:val="es-PE" w:eastAsia="es-MX"/>
              </w:rPr>
              <w:t> </w:t>
            </w:r>
          </w:p>
        </w:tc>
        <w:tc>
          <w:tcPr>
            <w:tcW w:w="4260" w:type="dxa"/>
            <w:hideMark/>
          </w:tcPr>
          <w:p w14:paraId="4C1FB171" w14:textId="77777777" w:rsidR="00232170" w:rsidRPr="00A9616C" w:rsidRDefault="00232170" w:rsidP="00232170">
            <w:pPr>
              <w:spacing w:after="160"/>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eastAsia="es-MX"/>
              </w:rPr>
              <w:t>El indicador corresponde a la dimensión y contribuye al propósito de medición.</w:t>
            </w:r>
            <w:r w:rsidRPr="00A9616C">
              <w:rPr>
                <w:sz w:val="20"/>
                <w:szCs w:val="20"/>
                <w:lang w:val="es-PE" w:eastAsia="es-MX"/>
              </w:rPr>
              <w:t> </w:t>
            </w:r>
          </w:p>
        </w:tc>
      </w:tr>
      <w:tr w:rsidR="00232170" w:rsidRPr="00A9616C" w14:paraId="7B2879AD"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4215" w:type="dxa"/>
            <w:hideMark/>
          </w:tcPr>
          <w:p w14:paraId="1B2B52E6" w14:textId="77777777" w:rsidR="00232170" w:rsidRPr="00A9616C" w:rsidRDefault="00232170" w:rsidP="00232170">
            <w:pPr>
              <w:spacing w:after="160"/>
              <w:rPr>
                <w:sz w:val="20"/>
                <w:szCs w:val="20"/>
                <w:lang w:val="es-PE" w:eastAsia="es-MX"/>
              </w:rPr>
            </w:pPr>
            <w:r w:rsidRPr="00A9616C">
              <w:rPr>
                <w:sz w:val="20"/>
                <w:szCs w:val="20"/>
                <w:lang w:eastAsia="es-MX"/>
              </w:rPr>
              <w:t>Relevancia [R]</w:t>
            </w:r>
            <w:r w:rsidRPr="00A9616C">
              <w:rPr>
                <w:sz w:val="20"/>
                <w:szCs w:val="20"/>
                <w:lang w:val="es-PE" w:eastAsia="es-MX"/>
              </w:rPr>
              <w:t> </w:t>
            </w:r>
          </w:p>
        </w:tc>
        <w:tc>
          <w:tcPr>
            <w:tcW w:w="4260" w:type="dxa"/>
            <w:hideMark/>
          </w:tcPr>
          <w:p w14:paraId="6817FBEC" w14:textId="77777777" w:rsidR="00232170" w:rsidRPr="00A9616C" w:rsidRDefault="00232170" w:rsidP="00232170">
            <w:pPr>
              <w:spacing w:after="160"/>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eastAsia="es-MX"/>
              </w:rPr>
              <w:t>El indicador es importante y necesario para evaluar la dimensión.</w:t>
            </w:r>
            <w:r w:rsidRPr="00A9616C">
              <w:rPr>
                <w:sz w:val="20"/>
                <w:szCs w:val="20"/>
                <w:lang w:val="es-PE" w:eastAsia="es-MX"/>
              </w:rPr>
              <w:t> </w:t>
            </w:r>
          </w:p>
        </w:tc>
      </w:tr>
      <w:tr w:rsidR="00232170" w:rsidRPr="00A9616C" w14:paraId="0649D80D"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15" w:type="dxa"/>
            <w:hideMark/>
          </w:tcPr>
          <w:p w14:paraId="5AD0E618" w14:textId="77777777" w:rsidR="00232170" w:rsidRPr="00A9616C" w:rsidRDefault="00232170" w:rsidP="00232170">
            <w:pPr>
              <w:spacing w:after="160"/>
              <w:rPr>
                <w:sz w:val="20"/>
                <w:szCs w:val="20"/>
                <w:lang w:val="es-PE" w:eastAsia="es-MX"/>
              </w:rPr>
            </w:pPr>
            <w:r w:rsidRPr="00A9616C">
              <w:rPr>
                <w:sz w:val="20"/>
                <w:szCs w:val="20"/>
                <w:lang w:eastAsia="es-MX"/>
              </w:rPr>
              <w:t>Claridad [C]</w:t>
            </w:r>
            <w:r w:rsidRPr="00A9616C">
              <w:rPr>
                <w:sz w:val="20"/>
                <w:szCs w:val="20"/>
                <w:lang w:val="es-PE" w:eastAsia="es-MX"/>
              </w:rPr>
              <w:t> </w:t>
            </w:r>
          </w:p>
        </w:tc>
        <w:tc>
          <w:tcPr>
            <w:tcW w:w="4260" w:type="dxa"/>
            <w:hideMark/>
          </w:tcPr>
          <w:p w14:paraId="1B18177D" w14:textId="77777777" w:rsidR="00232170" w:rsidRPr="00A9616C" w:rsidRDefault="00232170" w:rsidP="00232170">
            <w:pPr>
              <w:spacing w:after="160"/>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eastAsia="es-MX"/>
              </w:rPr>
              <w:t>El indicador está formulado de manera comprensible, precisa y sin ambigüedades.</w:t>
            </w:r>
            <w:r w:rsidRPr="00A9616C">
              <w:rPr>
                <w:sz w:val="20"/>
                <w:szCs w:val="20"/>
                <w:lang w:val="es-PE" w:eastAsia="es-MX"/>
              </w:rPr>
              <w:t> </w:t>
            </w:r>
          </w:p>
        </w:tc>
      </w:tr>
    </w:tbl>
    <w:p w14:paraId="716826A5" w14:textId="77777777" w:rsidR="007D2785" w:rsidRDefault="007D2785" w:rsidP="00232170">
      <w:pPr>
        <w:rPr>
          <w:b/>
          <w:bCs/>
          <w:lang w:val="es-ES" w:eastAsia="es-MX"/>
        </w:rPr>
      </w:pPr>
    </w:p>
    <w:p w14:paraId="59F222B1" w14:textId="77777777" w:rsidR="00232170" w:rsidRPr="00232170" w:rsidRDefault="00232170" w:rsidP="00232170">
      <w:pPr>
        <w:rPr>
          <w:lang w:val="es-PE" w:eastAsia="es-MX"/>
        </w:rPr>
      </w:pPr>
      <w:r w:rsidRPr="00232170">
        <w:rPr>
          <w:b/>
          <w:bCs/>
          <w:lang w:val="es-ES" w:eastAsia="es-MX"/>
        </w:rPr>
        <w:t>4. FICHA DE VALIDACIÓN DEL INSTRUMENTO</w:t>
      </w:r>
      <w:r w:rsidRPr="00232170">
        <w:rPr>
          <w:lang w:val="es-PE" w:eastAsia="es-MX"/>
        </w:rPr>
        <w:t> </w:t>
      </w:r>
    </w:p>
    <w:p w14:paraId="3929D471" w14:textId="77777777" w:rsidR="00232170" w:rsidRPr="00232170" w:rsidRDefault="00232170" w:rsidP="00232170">
      <w:pPr>
        <w:rPr>
          <w:lang w:val="es-PE" w:eastAsia="es-MX"/>
        </w:rPr>
      </w:pPr>
      <w:r w:rsidRPr="00232170">
        <w:rPr>
          <w:lang w:val="es-ES" w:eastAsia="es-MX"/>
        </w:rPr>
        <w:t>Marque con una X la puntuación correspondiente y utilice la columna de observaciones para proponer modificaciones.</w:t>
      </w:r>
      <w:r w:rsidRPr="00232170">
        <w:rPr>
          <w:lang w:val="es-PE" w:eastAsia="es-MX"/>
        </w:rPr>
        <w:t> </w:t>
      </w:r>
    </w:p>
    <w:tbl>
      <w:tblPr>
        <w:tblStyle w:val="PlainTable2"/>
        <w:tblW w:w="8504" w:type="dxa"/>
        <w:tblLayout w:type="fixed"/>
        <w:tblLook w:val="04A0" w:firstRow="1" w:lastRow="0" w:firstColumn="1" w:lastColumn="0" w:noHBand="0" w:noVBand="1"/>
      </w:tblPr>
      <w:tblGrid>
        <w:gridCol w:w="556"/>
        <w:gridCol w:w="1429"/>
        <w:gridCol w:w="1472"/>
        <w:gridCol w:w="1255"/>
        <w:gridCol w:w="1347"/>
        <w:gridCol w:w="357"/>
        <w:gridCol w:w="366"/>
        <w:gridCol w:w="366"/>
        <w:gridCol w:w="1356"/>
      </w:tblGrid>
      <w:tr w:rsidR="00232170" w:rsidRPr="00A93CB9" w14:paraId="6B37D8C1" w14:textId="77777777" w:rsidTr="00A93CB9">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hideMark/>
          </w:tcPr>
          <w:p w14:paraId="14C7BB5C"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ES" w:eastAsia="es-MX"/>
              </w:rPr>
              <w:t>OE</w:t>
            </w:r>
            <w:r w:rsidRPr="00A93CB9">
              <w:rPr>
                <w:rFonts w:cs="Arial"/>
                <w:i/>
                <w:iCs/>
                <w:sz w:val="15"/>
                <w:szCs w:val="15"/>
                <w:lang w:val="es-PE" w:eastAsia="es-MX"/>
              </w:rPr>
              <w:t> </w:t>
            </w:r>
          </w:p>
        </w:tc>
        <w:tc>
          <w:tcPr>
            <w:tcW w:w="1429" w:type="dxa"/>
            <w:hideMark/>
          </w:tcPr>
          <w:p w14:paraId="4D6B76C3" w14:textId="77777777" w:rsidR="00232170" w:rsidRPr="00A93CB9" w:rsidRDefault="00232170" w:rsidP="00232170">
            <w:pPr>
              <w:spacing w:after="160"/>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A93CB9">
              <w:rPr>
                <w:rFonts w:cs="Arial"/>
                <w:i/>
                <w:iCs/>
                <w:sz w:val="15"/>
                <w:szCs w:val="15"/>
                <w:lang w:val="es-ES" w:eastAsia="es-MX"/>
              </w:rPr>
              <w:t>Técnica/Componente</w:t>
            </w:r>
            <w:r w:rsidRPr="00A93CB9">
              <w:rPr>
                <w:rFonts w:cs="Arial"/>
                <w:i/>
                <w:iCs/>
                <w:sz w:val="15"/>
                <w:szCs w:val="15"/>
                <w:lang w:val="es-PE" w:eastAsia="es-MX"/>
              </w:rPr>
              <w:t> </w:t>
            </w:r>
          </w:p>
        </w:tc>
        <w:tc>
          <w:tcPr>
            <w:tcW w:w="1472" w:type="dxa"/>
            <w:hideMark/>
          </w:tcPr>
          <w:p w14:paraId="2EB7F57A" w14:textId="77777777" w:rsidR="00232170" w:rsidRPr="00A93CB9" w:rsidRDefault="00232170" w:rsidP="00232170">
            <w:pPr>
              <w:spacing w:after="160"/>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A93CB9">
              <w:rPr>
                <w:rFonts w:cs="Arial"/>
                <w:i/>
                <w:iCs/>
                <w:sz w:val="15"/>
                <w:szCs w:val="15"/>
                <w:lang w:val="es-ES" w:eastAsia="es-MX"/>
              </w:rPr>
              <w:t>Dimensión</w:t>
            </w:r>
            <w:r w:rsidRPr="00A93CB9">
              <w:rPr>
                <w:rFonts w:cs="Arial"/>
                <w:i/>
                <w:iCs/>
                <w:sz w:val="15"/>
                <w:szCs w:val="15"/>
                <w:lang w:val="es-PE" w:eastAsia="es-MX"/>
              </w:rPr>
              <w:t> </w:t>
            </w:r>
          </w:p>
        </w:tc>
        <w:tc>
          <w:tcPr>
            <w:tcW w:w="1255" w:type="dxa"/>
            <w:hideMark/>
          </w:tcPr>
          <w:p w14:paraId="62510C9B" w14:textId="77777777" w:rsidR="00232170" w:rsidRPr="00A93CB9" w:rsidRDefault="00232170" w:rsidP="00232170">
            <w:pPr>
              <w:spacing w:after="160"/>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A93CB9">
              <w:rPr>
                <w:rFonts w:cs="Arial"/>
                <w:i/>
                <w:iCs/>
                <w:sz w:val="15"/>
                <w:szCs w:val="15"/>
                <w:lang w:val="es-ES" w:eastAsia="es-MX"/>
              </w:rPr>
              <w:t>Indicador</w:t>
            </w:r>
            <w:r w:rsidRPr="00A93CB9">
              <w:rPr>
                <w:rFonts w:cs="Arial"/>
                <w:i/>
                <w:iCs/>
                <w:sz w:val="15"/>
                <w:szCs w:val="15"/>
                <w:lang w:val="es-PE" w:eastAsia="es-MX"/>
              </w:rPr>
              <w:t> </w:t>
            </w:r>
          </w:p>
        </w:tc>
        <w:tc>
          <w:tcPr>
            <w:tcW w:w="1347" w:type="dxa"/>
            <w:hideMark/>
          </w:tcPr>
          <w:p w14:paraId="5A5D747E" w14:textId="77777777" w:rsidR="00232170" w:rsidRPr="00A93CB9" w:rsidRDefault="00232170" w:rsidP="00232170">
            <w:pPr>
              <w:spacing w:after="160"/>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A93CB9">
              <w:rPr>
                <w:rFonts w:cs="Arial"/>
                <w:i/>
                <w:iCs/>
                <w:sz w:val="15"/>
                <w:szCs w:val="15"/>
                <w:lang w:val="es-ES" w:eastAsia="es-MX"/>
              </w:rPr>
              <w:t>Descripción operacional</w:t>
            </w:r>
            <w:r w:rsidRPr="00A93CB9">
              <w:rPr>
                <w:rFonts w:cs="Arial"/>
                <w:i/>
                <w:iCs/>
                <w:sz w:val="15"/>
                <w:szCs w:val="15"/>
                <w:lang w:val="es-PE" w:eastAsia="es-MX"/>
              </w:rPr>
              <w:t> </w:t>
            </w:r>
          </w:p>
        </w:tc>
        <w:tc>
          <w:tcPr>
            <w:tcW w:w="357" w:type="dxa"/>
            <w:hideMark/>
          </w:tcPr>
          <w:p w14:paraId="4E4AEBFA" w14:textId="77777777" w:rsidR="00232170" w:rsidRPr="00A93CB9" w:rsidRDefault="00232170" w:rsidP="00232170">
            <w:pPr>
              <w:spacing w:after="160"/>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A93CB9">
              <w:rPr>
                <w:rFonts w:cs="Arial"/>
                <w:i/>
                <w:iCs/>
                <w:sz w:val="15"/>
                <w:szCs w:val="15"/>
                <w:lang w:val="es-ES" w:eastAsia="es-MX"/>
              </w:rPr>
              <w:t>P</w:t>
            </w:r>
            <w:r w:rsidRPr="00A93CB9">
              <w:rPr>
                <w:rFonts w:cs="Arial"/>
                <w:i/>
                <w:iCs/>
                <w:sz w:val="15"/>
                <w:szCs w:val="15"/>
                <w:lang w:val="es-PE" w:eastAsia="es-MX"/>
              </w:rPr>
              <w:t> </w:t>
            </w:r>
          </w:p>
        </w:tc>
        <w:tc>
          <w:tcPr>
            <w:tcW w:w="366" w:type="dxa"/>
            <w:hideMark/>
          </w:tcPr>
          <w:p w14:paraId="2B4BA65F" w14:textId="77777777" w:rsidR="00232170" w:rsidRPr="00A93CB9" w:rsidRDefault="00232170" w:rsidP="00232170">
            <w:pPr>
              <w:spacing w:after="160"/>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A93CB9">
              <w:rPr>
                <w:rFonts w:cs="Arial"/>
                <w:i/>
                <w:iCs/>
                <w:sz w:val="15"/>
                <w:szCs w:val="15"/>
                <w:lang w:val="es-ES" w:eastAsia="es-MX"/>
              </w:rPr>
              <w:t>R</w:t>
            </w:r>
            <w:r w:rsidRPr="00A93CB9">
              <w:rPr>
                <w:rFonts w:cs="Arial"/>
                <w:i/>
                <w:iCs/>
                <w:sz w:val="15"/>
                <w:szCs w:val="15"/>
                <w:lang w:val="es-PE" w:eastAsia="es-MX"/>
              </w:rPr>
              <w:t> </w:t>
            </w:r>
          </w:p>
        </w:tc>
        <w:tc>
          <w:tcPr>
            <w:tcW w:w="366" w:type="dxa"/>
            <w:hideMark/>
          </w:tcPr>
          <w:p w14:paraId="103A481B" w14:textId="77777777" w:rsidR="00232170" w:rsidRPr="00A93CB9" w:rsidRDefault="00232170" w:rsidP="00232170">
            <w:pPr>
              <w:spacing w:after="160"/>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A93CB9">
              <w:rPr>
                <w:rFonts w:cs="Arial"/>
                <w:i/>
                <w:iCs/>
                <w:sz w:val="15"/>
                <w:szCs w:val="15"/>
                <w:lang w:val="es-ES" w:eastAsia="es-MX"/>
              </w:rPr>
              <w:t>C</w:t>
            </w:r>
            <w:r w:rsidRPr="00A93CB9">
              <w:rPr>
                <w:rFonts w:cs="Arial"/>
                <w:i/>
                <w:iCs/>
                <w:sz w:val="15"/>
                <w:szCs w:val="15"/>
                <w:lang w:val="es-PE" w:eastAsia="es-MX"/>
              </w:rPr>
              <w:t> </w:t>
            </w:r>
          </w:p>
        </w:tc>
        <w:tc>
          <w:tcPr>
            <w:tcW w:w="1356" w:type="dxa"/>
            <w:hideMark/>
          </w:tcPr>
          <w:p w14:paraId="26ECF320" w14:textId="77777777" w:rsidR="00232170" w:rsidRPr="00A93CB9" w:rsidRDefault="00232170" w:rsidP="00232170">
            <w:pPr>
              <w:spacing w:after="160"/>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A93CB9">
              <w:rPr>
                <w:rFonts w:cs="Arial"/>
                <w:i/>
                <w:iCs/>
                <w:sz w:val="15"/>
                <w:szCs w:val="15"/>
                <w:lang w:val="es-ES" w:eastAsia="es-MX"/>
              </w:rPr>
              <w:t>Observaciones</w:t>
            </w:r>
            <w:r w:rsidRPr="00A93CB9">
              <w:rPr>
                <w:rFonts w:cs="Arial"/>
                <w:i/>
                <w:iCs/>
                <w:sz w:val="15"/>
                <w:szCs w:val="15"/>
                <w:lang w:val="es-PE" w:eastAsia="es-MX"/>
              </w:rPr>
              <w:t> </w:t>
            </w:r>
          </w:p>
        </w:tc>
      </w:tr>
      <w:tr w:rsidR="00232170" w:rsidRPr="00A93CB9" w14:paraId="38A3D70E"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588364EA"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ES" w:eastAsia="es-MX"/>
              </w:rPr>
              <w:t>OE1</w:t>
            </w:r>
            <w:r w:rsidRPr="00A93CB9">
              <w:rPr>
                <w:rFonts w:cs="Arial"/>
                <w:i/>
                <w:iCs/>
                <w:sz w:val="15"/>
                <w:szCs w:val="15"/>
                <w:lang w:val="es-PE" w:eastAsia="es-MX"/>
              </w:rPr>
              <w:t> </w:t>
            </w:r>
          </w:p>
          <w:p w14:paraId="43C34823"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35B34C7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Boruta</w:t>
            </w:r>
            <w:r w:rsidRPr="00A93CB9">
              <w:rPr>
                <w:rFonts w:cs="Arial"/>
                <w:sz w:val="15"/>
                <w:szCs w:val="15"/>
                <w:lang w:val="es-PE" w:eastAsia="es-MX"/>
              </w:rPr>
              <w:t> </w:t>
            </w:r>
          </w:p>
          <w:p w14:paraId="3A8964B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43E8D6FB"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Optimización del espacio de características</w:t>
            </w:r>
            <w:r w:rsidRPr="00A93CB9">
              <w:rPr>
                <w:rFonts w:cs="Arial"/>
                <w:sz w:val="15"/>
                <w:szCs w:val="15"/>
                <w:lang w:val="es-PE" w:eastAsia="es-MX"/>
              </w:rPr>
              <w:t> </w:t>
            </w:r>
          </w:p>
          <w:p w14:paraId="568C3E9D"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5D4AE84C"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Variables confirmadas</w:t>
            </w:r>
            <w:r w:rsidRPr="00A93CB9">
              <w:rPr>
                <w:rFonts w:cs="Arial"/>
                <w:sz w:val="15"/>
                <w:szCs w:val="15"/>
                <w:lang w:val="es-PE" w:eastAsia="es-MX"/>
              </w:rPr>
              <w:t> </w:t>
            </w:r>
          </w:p>
        </w:tc>
        <w:tc>
          <w:tcPr>
            <w:tcW w:w="1347" w:type="dxa"/>
            <w:hideMark/>
          </w:tcPr>
          <w:p w14:paraId="1DBE8E9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Número o proporción de variables confirmadas por Boruta frente a las variables sombra </w:t>
            </w:r>
          </w:p>
        </w:tc>
        <w:tc>
          <w:tcPr>
            <w:tcW w:w="357" w:type="dxa"/>
            <w:hideMark/>
          </w:tcPr>
          <w:p w14:paraId="32710EAC"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64CB1D4"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74EE796"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6917299A"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pertinente y claramente relacionado con la selección de características relevantes. </w:t>
            </w:r>
          </w:p>
        </w:tc>
      </w:tr>
      <w:tr w:rsidR="00232170" w:rsidRPr="00A93CB9" w14:paraId="39173343"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007E1353" w14:textId="77777777" w:rsidR="00232170" w:rsidRPr="00A93CB9" w:rsidRDefault="00232170" w:rsidP="00232170">
            <w:pPr>
              <w:spacing w:after="160"/>
              <w:rPr>
                <w:rFonts w:cs="Arial"/>
                <w:i/>
                <w:iCs/>
                <w:sz w:val="15"/>
                <w:szCs w:val="15"/>
                <w:lang w:val="es-PE" w:eastAsia="es-MX"/>
              </w:rPr>
            </w:pPr>
          </w:p>
        </w:tc>
        <w:tc>
          <w:tcPr>
            <w:tcW w:w="1429" w:type="dxa"/>
            <w:vMerge/>
            <w:hideMark/>
          </w:tcPr>
          <w:p w14:paraId="7FB80574"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51B63D16"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5752434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Variables tentativas</w:t>
            </w:r>
            <w:r w:rsidRPr="00A93CB9">
              <w:rPr>
                <w:rFonts w:cs="Arial"/>
                <w:sz w:val="15"/>
                <w:szCs w:val="15"/>
                <w:lang w:val="es-PE" w:eastAsia="es-MX"/>
              </w:rPr>
              <w:t> </w:t>
            </w:r>
          </w:p>
        </w:tc>
        <w:tc>
          <w:tcPr>
            <w:tcW w:w="1347" w:type="dxa"/>
            <w:hideMark/>
          </w:tcPr>
          <w:p w14:paraId="09EC66F8"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Número o proporción de variables clasificadas como tentativas en el proceso iterativo </w:t>
            </w:r>
          </w:p>
        </w:tc>
        <w:tc>
          <w:tcPr>
            <w:tcW w:w="357" w:type="dxa"/>
            <w:hideMark/>
          </w:tcPr>
          <w:p w14:paraId="4D36FFF3"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205EE89"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89CCEC4"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42B51C9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registrar adecuadamente el resultado intermedio del algoritmo Boruta. </w:t>
            </w:r>
          </w:p>
        </w:tc>
      </w:tr>
      <w:tr w:rsidR="00232170" w:rsidRPr="00A93CB9" w14:paraId="4323BF50"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A1659B8" w14:textId="77777777" w:rsidR="00232170" w:rsidRPr="00A93CB9" w:rsidRDefault="00232170" w:rsidP="00232170">
            <w:pPr>
              <w:spacing w:after="160"/>
              <w:rPr>
                <w:rFonts w:cs="Arial"/>
                <w:i/>
                <w:iCs/>
                <w:sz w:val="15"/>
                <w:szCs w:val="15"/>
                <w:lang w:val="es-PE" w:eastAsia="es-MX"/>
              </w:rPr>
            </w:pPr>
          </w:p>
        </w:tc>
        <w:tc>
          <w:tcPr>
            <w:tcW w:w="1429" w:type="dxa"/>
            <w:vMerge/>
            <w:hideMark/>
          </w:tcPr>
          <w:p w14:paraId="567CD384"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0DCB497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4ACE4441"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Variables rechazadas</w:t>
            </w:r>
            <w:r w:rsidRPr="00A93CB9">
              <w:rPr>
                <w:rFonts w:cs="Arial"/>
                <w:sz w:val="15"/>
                <w:szCs w:val="15"/>
                <w:lang w:val="es-PE" w:eastAsia="es-MX"/>
              </w:rPr>
              <w:t> </w:t>
            </w:r>
          </w:p>
        </w:tc>
        <w:tc>
          <w:tcPr>
            <w:tcW w:w="1347" w:type="dxa"/>
            <w:hideMark/>
          </w:tcPr>
          <w:p w14:paraId="661D4C46"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Número o proporción de variables descartadas estadísticamente por el algoritmo </w:t>
            </w:r>
          </w:p>
        </w:tc>
        <w:tc>
          <w:tcPr>
            <w:tcW w:w="357" w:type="dxa"/>
            <w:hideMark/>
          </w:tcPr>
          <w:p w14:paraId="0D041165"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01BFBBF"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C95C71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1903D58A"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necesario para evidenciar la reducción del espacio de características. </w:t>
            </w:r>
          </w:p>
        </w:tc>
      </w:tr>
      <w:tr w:rsidR="00232170" w:rsidRPr="00A93CB9" w14:paraId="2BD4E48D"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D6F3209" w14:textId="77777777" w:rsidR="00232170" w:rsidRPr="00A93CB9" w:rsidRDefault="00232170" w:rsidP="00232170">
            <w:pPr>
              <w:spacing w:after="160"/>
              <w:rPr>
                <w:rFonts w:cs="Arial"/>
                <w:i/>
                <w:iCs/>
                <w:sz w:val="15"/>
                <w:szCs w:val="15"/>
                <w:lang w:val="es-PE" w:eastAsia="es-MX"/>
              </w:rPr>
            </w:pPr>
          </w:p>
        </w:tc>
        <w:tc>
          <w:tcPr>
            <w:tcW w:w="1429" w:type="dxa"/>
            <w:vMerge/>
            <w:hideMark/>
          </w:tcPr>
          <w:p w14:paraId="3DDF522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B601FBA"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71ADEFD2"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Z-Score</w:t>
            </w:r>
            <w:r w:rsidRPr="00A93CB9">
              <w:rPr>
                <w:rFonts w:cs="Arial"/>
                <w:sz w:val="15"/>
                <w:szCs w:val="15"/>
                <w:lang w:val="es-PE" w:eastAsia="es-MX"/>
              </w:rPr>
              <w:t> </w:t>
            </w:r>
          </w:p>
        </w:tc>
        <w:tc>
          <w:tcPr>
            <w:tcW w:w="1347" w:type="dxa"/>
            <w:hideMark/>
          </w:tcPr>
          <w:p w14:paraId="38D62F8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Magnitud de la importancia estadística calculada por Boruta frente a las sombras </w:t>
            </w:r>
          </w:p>
        </w:tc>
        <w:tc>
          <w:tcPr>
            <w:tcW w:w="357" w:type="dxa"/>
            <w:hideMark/>
          </w:tcPr>
          <w:p w14:paraId="0BEAC2B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83B8F96"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000496E"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160DD5EF"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en la descripción operacional cómo se registrará y comparará el valor respecto de las variables sombra. </w:t>
            </w:r>
          </w:p>
        </w:tc>
      </w:tr>
      <w:tr w:rsidR="00232170" w:rsidRPr="00A93CB9" w14:paraId="75CA19D3"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2150CDF1"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ES" w:eastAsia="es-MX"/>
              </w:rPr>
              <w:t>OE2</w:t>
            </w:r>
            <w:r w:rsidRPr="00A93CB9">
              <w:rPr>
                <w:rFonts w:cs="Arial"/>
                <w:i/>
                <w:iCs/>
                <w:sz w:val="15"/>
                <w:szCs w:val="15"/>
                <w:lang w:val="es-PE" w:eastAsia="es-MX"/>
              </w:rPr>
              <w:t> </w:t>
            </w:r>
          </w:p>
        </w:tc>
        <w:tc>
          <w:tcPr>
            <w:tcW w:w="1429" w:type="dxa"/>
            <w:vMerge w:val="restart"/>
            <w:hideMark/>
          </w:tcPr>
          <w:p w14:paraId="33F94C6D"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SMOTE-NC</w:t>
            </w:r>
            <w:r w:rsidRPr="00A93CB9">
              <w:rPr>
                <w:rFonts w:cs="Arial"/>
                <w:sz w:val="15"/>
                <w:szCs w:val="15"/>
                <w:lang w:val="es-PE" w:eastAsia="es-MX"/>
              </w:rPr>
              <w:t> </w:t>
            </w:r>
          </w:p>
          <w:p w14:paraId="7DF5BC1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573D13DF"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Balanceo de clases</w:t>
            </w:r>
            <w:r w:rsidRPr="00A93CB9">
              <w:rPr>
                <w:rFonts w:cs="Arial"/>
                <w:sz w:val="15"/>
                <w:szCs w:val="15"/>
                <w:lang w:val="es-PE" w:eastAsia="es-MX"/>
              </w:rPr>
              <w:t> </w:t>
            </w:r>
          </w:p>
          <w:p w14:paraId="5D302C4D"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1C205B1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Distribución antes del balanceo</w:t>
            </w:r>
            <w:r w:rsidRPr="00A93CB9">
              <w:rPr>
                <w:rFonts w:cs="Arial"/>
                <w:sz w:val="15"/>
                <w:szCs w:val="15"/>
                <w:lang w:val="es-PE" w:eastAsia="es-MX"/>
              </w:rPr>
              <w:t> </w:t>
            </w:r>
          </w:p>
        </w:tc>
        <w:tc>
          <w:tcPr>
            <w:tcW w:w="1347" w:type="dxa"/>
            <w:hideMark/>
          </w:tcPr>
          <w:p w14:paraId="2053686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Frecuencia y proporción de la clase minoritaria y mayoritaria en el conjunto de entrenamiento antes del sobremuestreo </w:t>
            </w:r>
          </w:p>
        </w:tc>
        <w:tc>
          <w:tcPr>
            <w:tcW w:w="357" w:type="dxa"/>
            <w:hideMark/>
          </w:tcPr>
          <w:p w14:paraId="3AD8481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651DDE4"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DBA374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4BE6F176"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Adecuado para establecer la situación inicial de desbalance. </w:t>
            </w:r>
          </w:p>
        </w:tc>
      </w:tr>
      <w:tr w:rsidR="00232170" w:rsidRPr="00A93CB9" w14:paraId="49FE0636"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54DAB50" w14:textId="77777777" w:rsidR="00232170" w:rsidRPr="00A93CB9" w:rsidRDefault="00232170" w:rsidP="00232170">
            <w:pPr>
              <w:spacing w:after="160"/>
              <w:rPr>
                <w:rFonts w:cs="Arial"/>
                <w:i/>
                <w:iCs/>
                <w:sz w:val="15"/>
                <w:szCs w:val="15"/>
                <w:lang w:val="es-PE" w:eastAsia="es-MX"/>
              </w:rPr>
            </w:pPr>
          </w:p>
        </w:tc>
        <w:tc>
          <w:tcPr>
            <w:tcW w:w="1429" w:type="dxa"/>
            <w:vMerge/>
            <w:hideMark/>
          </w:tcPr>
          <w:p w14:paraId="6FB1F90C"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19AC2B29"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7D0089A6"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Distribución después del balanceo</w:t>
            </w:r>
            <w:r w:rsidRPr="00A93CB9">
              <w:rPr>
                <w:rFonts w:cs="Arial"/>
                <w:sz w:val="15"/>
                <w:szCs w:val="15"/>
                <w:lang w:val="es-PE" w:eastAsia="es-MX"/>
              </w:rPr>
              <w:t> </w:t>
            </w:r>
          </w:p>
        </w:tc>
        <w:tc>
          <w:tcPr>
            <w:tcW w:w="1347" w:type="dxa"/>
            <w:hideMark/>
          </w:tcPr>
          <w:p w14:paraId="18ADA9A1"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Frecuencia y proporción de las clases resultantes tras aplicar SMOTE-NC en el set de entrenamiento </w:t>
            </w:r>
          </w:p>
        </w:tc>
        <w:tc>
          <w:tcPr>
            <w:tcW w:w="357" w:type="dxa"/>
            <w:hideMark/>
          </w:tcPr>
          <w:p w14:paraId="595156C9"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07B39EF"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26A424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17E012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evidenciar directamente el efecto del procedimiento de balanceo. </w:t>
            </w:r>
          </w:p>
        </w:tc>
      </w:tr>
      <w:tr w:rsidR="00232170" w:rsidRPr="00A93CB9" w14:paraId="388551C0"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31411A70" w14:textId="77777777" w:rsidR="00232170" w:rsidRPr="00A93CB9" w:rsidRDefault="00232170" w:rsidP="00232170">
            <w:pPr>
              <w:spacing w:after="160"/>
              <w:rPr>
                <w:rFonts w:cs="Arial"/>
                <w:i/>
                <w:iCs/>
                <w:sz w:val="15"/>
                <w:szCs w:val="15"/>
                <w:lang w:val="es-PE" w:eastAsia="es-MX"/>
              </w:rPr>
            </w:pPr>
          </w:p>
        </w:tc>
        <w:tc>
          <w:tcPr>
            <w:tcW w:w="1429" w:type="dxa"/>
            <w:vMerge/>
            <w:hideMark/>
          </w:tcPr>
          <w:p w14:paraId="29A005D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7B0CEA0F"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397C434D"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Tasa de sobremuestreo</w:t>
            </w:r>
            <w:r w:rsidRPr="00A93CB9">
              <w:rPr>
                <w:rFonts w:cs="Arial"/>
                <w:sz w:val="15"/>
                <w:szCs w:val="15"/>
                <w:lang w:val="es-PE" w:eastAsia="es-MX"/>
              </w:rPr>
              <w:t> </w:t>
            </w:r>
          </w:p>
        </w:tc>
        <w:tc>
          <w:tcPr>
            <w:tcW w:w="1347" w:type="dxa"/>
            <w:hideMark/>
          </w:tcPr>
          <w:p w14:paraId="6F2EB291"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Relación de incremento sintético aplicada a la clase minoritaria (p. ej., relación 1:1). </w:t>
            </w:r>
          </w:p>
        </w:tc>
        <w:tc>
          <w:tcPr>
            <w:tcW w:w="357" w:type="dxa"/>
            <w:hideMark/>
          </w:tcPr>
          <w:p w14:paraId="6D855D75"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05F4A37"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2AEEB6F"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1B8AD7CB"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la forma de cálculo y representación de la relación N:1 para asegurar reproducibilidad. </w:t>
            </w:r>
          </w:p>
        </w:tc>
      </w:tr>
      <w:tr w:rsidR="00232170" w:rsidRPr="00A93CB9" w14:paraId="326F2011"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D9E05C5" w14:textId="77777777" w:rsidR="00232170" w:rsidRPr="00A93CB9" w:rsidRDefault="00232170" w:rsidP="00232170">
            <w:pPr>
              <w:spacing w:after="160"/>
              <w:rPr>
                <w:rFonts w:cs="Arial"/>
                <w:i/>
                <w:iCs/>
                <w:sz w:val="15"/>
                <w:szCs w:val="15"/>
                <w:lang w:val="es-PE" w:eastAsia="es-MX"/>
              </w:rPr>
            </w:pPr>
          </w:p>
        </w:tc>
        <w:tc>
          <w:tcPr>
            <w:tcW w:w="1429" w:type="dxa"/>
            <w:vMerge/>
            <w:hideMark/>
          </w:tcPr>
          <w:p w14:paraId="62503A4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AD94675"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3C70CFF8"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 Recall (Con vs. Sin SMOTE-NC) </w:t>
            </w:r>
          </w:p>
        </w:tc>
        <w:tc>
          <w:tcPr>
            <w:tcW w:w="1347" w:type="dxa"/>
            <w:hideMark/>
          </w:tcPr>
          <w:p w14:paraId="4EE73249"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Impacto del balanceo sintético en la capacidad del modelo para identificar casos positivos reales </w:t>
            </w:r>
          </w:p>
        </w:tc>
        <w:tc>
          <w:tcPr>
            <w:tcW w:w="357" w:type="dxa"/>
            <w:hideMark/>
          </w:tcPr>
          <w:p w14:paraId="16810884"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F307C4D"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21D99B3"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49E27F1"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directamente alineado con OE2 y con la evaluación de la clase minoritaria. </w:t>
            </w:r>
          </w:p>
        </w:tc>
      </w:tr>
      <w:tr w:rsidR="00232170" w:rsidRPr="00A93CB9" w14:paraId="32058AAA"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C2E0C02" w14:textId="77777777" w:rsidR="00232170" w:rsidRPr="00A93CB9" w:rsidRDefault="00232170" w:rsidP="00232170">
            <w:pPr>
              <w:spacing w:after="160"/>
              <w:rPr>
                <w:rFonts w:cs="Arial"/>
                <w:i/>
                <w:iCs/>
                <w:sz w:val="15"/>
                <w:szCs w:val="15"/>
                <w:lang w:val="es-PE" w:eastAsia="es-MX"/>
              </w:rPr>
            </w:pPr>
          </w:p>
        </w:tc>
        <w:tc>
          <w:tcPr>
            <w:tcW w:w="1429" w:type="dxa"/>
            <w:vMerge/>
            <w:hideMark/>
          </w:tcPr>
          <w:p w14:paraId="3D8F8EC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47655144"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14EB89E7"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 F1-score (Con vs. Sin SMOTE-NC) </w:t>
            </w:r>
          </w:p>
        </w:tc>
        <w:tc>
          <w:tcPr>
            <w:tcW w:w="1347" w:type="dxa"/>
            <w:hideMark/>
          </w:tcPr>
          <w:p w14:paraId="2B16217C"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Impacto del balanceo en el equilibrio armónico entre precisión y recall de la clase minoritaria </w:t>
            </w:r>
          </w:p>
        </w:tc>
        <w:tc>
          <w:tcPr>
            <w:tcW w:w="357" w:type="dxa"/>
            <w:hideMark/>
          </w:tcPr>
          <w:p w14:paraId="0B0F5F3A"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7C4EAFE"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877F196"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7C7BBCC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Adecuado para complementar la evaluación del efecto del balanceo. </w:t>
            </w:r>
          </w:p>
        </w:tc>
      </w:tr>
      <w:tr w:rsidR="00232170" w:rsidRPr="00A93CB9" w14:paraId="70DB00D5"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9A55EF9" w14:textId="77777777" w:rsidR="00232170" w:rsidRPr="00A93CB9" w:rsidRDefault="00232170" w:rsidP="00232170">
            <w:pPr>
              <w:spacing w:after="160"/>
              <w:rPr>
                <w:rFonts w:cs="Arial"/>
                <w:i/>
                <w:iCs/>
                <w:sz w:val="15"/>
                <w:szCs w:val="15"/>
                <w:lang w:val="es-PE" w:eastAsia="es-MX"/>
              </w:rPr>
            </w:pPr>
          </w:p>
        </w:tc>
        <w:tc>
          <w:tcPr>
            <w:tcW w:w="1429" w:type="dxa"/>
            <w:vMerge/>
            <w:hideMark/>
          </w:tcPr>
          <w:p w14:paraId="7839274F"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43A5EC06"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4F5C726D"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 PR-AUC (Con vs. Sin SMOTE-NC) </w:t>
            </w:r>
          </w:p>
        </w:tc>
        <w:tc>
          <w:tcPr>
            <w:tcW w:w="1347" w:type="dxa"/>
            <w:hideMark/>
          </w:tcPr>
          <w:p w14:paraId="289EAE0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del área bajo la curva Precision-Recall ante el tratamiento del desbalance </w:t>
            </w:r>
          </w:p>
        </w:tc>
        <w:tc>
          <w:tcPr>
            <w:tcW w:w="357" w:type="dxa"/>
            <w:hideMark/>
          </w:tcPr>
          <w:p w14:paraId="6A87ABC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1D675BE"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B6FE28C"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1E52FDB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Métrica relevante para evaluar el desempeño ante desbalance de clases. </w:t>
            </w:r>
          </w:p>
        </w:tc>
      </w:tr>
      <w:tr w:rsidR="00232170" w:rsidRPr="00A93CB9" w14:paraId="74A1718E"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1CBBD88D"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ES" w:eastAsia="es-MX"/>
              </w:rPr>
              <w:t>OE3</w:t>
            </w:r>
            <w:r w:rsidRPr="00A93CB9">
              <w:rPr>
                <w:rFonts w:cs="Arial"/>
                <w:i/>
                <w:iCs/>
                <w:sz w:val="15"/>
                <w:szCs w:val="15"/>
                <w:lang w:val="es-PE" w:eastAsia="es-MX"/>
              </w:rPr>
              <w:t> </w:t>
            </w:r>
          </w:p>
          <w:p w14:paraId="6D6F65B9"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659E5581"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Modelos</w:t>
            </w:r>
            <w:r w:rsidRPr="00A93CB9">
              <w:rPr>
                <w:rFonts w:cs="Arial"/>
                <w:sz w:val="15"/>
                <w:szCs w:val="15"/>
                <w:lang w:val="es-PE" w:eastAsia="es-MX"/>
              </w:rPr>
              <w:t> </w:t>
            </w:r>
          </w:p>
          <w:p w14:paraId="064313E7"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565F36D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Desempeño predictivo</w:t>
            </w:r>
            <w:r w:rsidRPr="00A93CB9">
              <w:rPr>
                <w:rFonts w:cs="Arial"/>
                <w:sz w:val="15"/>
                <w:szCs w:val="15"/>
                <w:lang w:val="es-PE" w:eastAsia="es-MX"/>
              </w:rPr>
              <w:t> </w:t>
            </w:r>
          </w:p>
          <w:p w14:paraId="1DC6EF15"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73CEB57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AUROC</w:t>
            </w:r>
            <w:r w:rsidRPr="00A93CB9">
              <w:rPr>
                <w:rFonts w:cs="Arial"/>
                <w:sz w:val="15"/>
                <w:szCs w:val="15"/>
                <w:lang w:val="es-PE" w:eastAsia="es-MX"/>
              </w:rPr>
              <w:t> </w:t>
            </w:r>
          </w:p>
        </w:tc>
        <w:tc>
          <w:tcPr>
            <w:tcW w:w="1347" w:type="dxa"/>
            <w:hideMark/>
          </w:tcPr>
          <w:p w14:paraId="5C14A950"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Capacidad de discriminación global del clasificador evaluada mediante el área bajo la curva ROC </w:t>
            </w:r>
          </w:p>
        </w:tc>
        <w:tc>
          <w:tcPr>
            <w:tcW w:w="357" w:type="dxa"/>
            <w:hideMark/>
          </w:tcPr>
          <w:p w14:paraId="1FB0517C"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A32B95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6FD40C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0CAA198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pertinente para comparar la capacidad discriminativa de los modelos. </w:t>
            </w:r>
          </w:p>
        </w:tc>
      </w:tr>
      <w:tr w:rsidR="00232170" w:rsidRPr="00A93CB9" w14:paraId="1502CA3D"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708E52EA" w14:textId="77777777" w:rsidR="00232170" w:rsidRPr="00A93CB9" w:rsidRDefault="00232170" w:rsidP="00232170">
            <w:pPr>
              <w:spacing w:after="160"/>
              <w:rPr>
                <w:rFonts w:cs="Arial"/>
                <w:i/>
                <w:iCs/>
                <w:sz w:val="15"/>
                <w:szCs w:val="15"/>
                <w:lang w:val="es-PE" w:eastAsia="es-MX"/>
              </w:rPr>
            </w:pPr>
          </w:p>
        </w:tc>
        <w:tc>
          <w:tcPr>
            <w:tcW w:w="1429" w:type="dxa"/>
            <w:vMerge/>
            <w:hideMark/>
          </w:tcPr>
          <w:p w14:paraId="1F0FBE4A"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A03EA49"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433FBE59"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F1-score</w:t>
            </w:r>
            <w:r w:rsidRPr="00A93CB9">
              <w:rPr>
                <w:rFonts w:cs="Arial"/>
                <w:sz w:val="15"/>
                <w:szCs w:val="15"/>
                <w:lang w:val="es-PE" w:eastAsia="es-MX"/>
              </w:rPr>
              <w:t> </w:t>
            </w:r>
          </w:p>
        </w:tc>
        <w:tc>
          <w:tcPr>
            <w:tcW w:w="1347" w:type="dxa"/>
            <w:hideMark/>
          </w:tcPr>
          <w:p w14:paraId="7F762F46"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Media armónica entre precisión y recall obtenida en la clasificación de la clase minoritaria. </w:t>
            </w:r>
          </w:p>
        </w:tc>
        <w:tc>
          <w:tcPr>
            <w:tcW w:w="357" w:type="dxa"/>
            <w:hideMark/>
          </w:tcPr>
          <w:p w14:paraId="7400938D"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529837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4A5D7E2"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957B68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Métrica adecuada para complementar la comparación de desempeño. </w:t>
            </w:r>
          </w:p>
        </w:tc>
      </w:tr>
      <w:tr w:rsidR="00232170" w:rsidRPr="00A93CB9" w14:paraId="2630FFF1"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27155489" w14:textId="77777777" w:rsidR="00232170" w:rsidRPr="00A93CB9" w:rsidRDefault="00232170" w:rsidP="00232170">
            <w:pPr>
              <w:spacing w:after="160"/>
              <w:rPr>
                <w:rFonts w:cs="Arial"/>
                <w:i/>
                <w:iCs/>
                <w:sz w:val="15"/>
                <w:szCs w:val="15"/>
                <w:lang w:val="es-PE" w:eastAsia="es-MX"/>
              </w:rPr>
            </w:pPr>
          </w:p>
        </w:tc>
        <w:tc>
          <w:tcPr>
            <w:tcW w:w="1429" w:type="dxa"/>
            <w:vMerge/>
            <w:hideMark/>
          </w:tcPr>
          <w:p w14:paraId="7858E575"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0567A39B"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73FC2C9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Recall</w:t>
            </w:r>
            <w:r w:rsidRPr="00A93CB9">
              <w:rPr>
                <w:rFonts w:cs="Arial"/>
                <w:sz w:val="15"/>
                <w:szCs w:val="15"/>
                <w:lang w:val="es-PE" w:eastAsia="es-MX"/>
              </w:rPr>
              <w:t> </w:t>
            </w:r>
          </w:p>
        </w:tc>
        <w:tc>
          <w:tcPr>
            <w:tcW w:w="1347" w:type="dxa"/>
            <w:hideMark/>
          </w:tcPr>
          <w:p w14:paraId="2C46F73E"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Proporción de casos positivos reales identificados correctamente por el modelo </w:t>
            </w:r>
          </w:p>
        </w:tc>
        <w:tc>
          <w:tcPr>
            <w:tcW w:w="357" w:type="dxa"/>
            <w:hideMark/>
          </w:tcPr>
          <w:p w14:paraId="3987D85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B82909D"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AF2B42C"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BF6CD5B"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Especialmente relevante considerando la naturaleza del problema predictivo estudiado. </w:t>
            </w:r>
          </w:p>
        </w:tc>
      </w:tr>
      <w:tr w:rsidR="00232170" w:rsidRPr="00A93CB9" w14:paraId="6F920EFE"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0D778E6" w14:textId="77777777" w:rsidR="00232170" w:rsidRPr="00A93CB9" w:rsidRDefault="00232170" w:rsidP="00232170">
            <w:pPr>
              <w:spacing w:after="160"/>
              <w:rPr>
                <w:rFonts w:cs="Arial"/>
                <w:i/>
                <w:iCs/>
                <w:sz w:val="15"/>
                <w:szCs w:val="15"/>
                <w:lang w:val="es-PE" w:eastAsia="es-MX"/>
              </w:rPr>
            </w:pPr>
          </w:p>
        </w:tc>
        <w:tc>
          <w:tcPr>
            <w:tcW w:w="1429" w:type="dxa"/>
            <w:vMerge/>
            <w:hideMark/>
          </w:tcPr>
          <w:p w14:paraId="2545D9D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03C1B444"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392D54E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Precisión</w:t>
            </w:r>
            <w:r w:rsidRPr="00A93CB9">
              <w:rPr>
                <w:rFonts w:cs="Arial"/>
                <w:sz w:val="15"/>
                <w:szCs w:val="15"/>
                <w:lang w:val="es-PE" w:eastAsia="es-MX"/>
              </w:rPr>
              <w:t> </w:t>
            </w:r>
          </w:p>
        </w:tc>
        <w:tc>
          <w:tcPr>
            <w:tcW w:w="1347" w:type="dxa"/>
            <w:hideMark/>
          </w:tcPr>
          <w:p w14:paraId="1B1F8866"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Proporción de predicciones de riesgo positivo que resultaron correctas. </w:t>
            </w:r>
          </w:p>
        </w:tc>
        <w:tc>
          <w:tcPr>
            <w:tcW w:w="357" w:type="dxa"/>
            <w:hideMark/>
          </w:tcPr>
          <w:p w14:paraId="23C08068"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B0AD6F8"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9E5C2F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E75FDAF"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Complementa adecuadamente Recall y F1-Score. </w:t>
            </w:r>
          </w:p>
        </w:tc>
      </w:tr>
      <w:tr w:rsidR="00232170" w:rsidRPr="00A93CB9" w14:paraId="5416FA1D"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5156201B" w14:textId="77777777" w:rsidR="00232170" w:rsidRPr="00A93CB9" w:rsidRDefault="00232170" w:rsidP="00232170">
            <w:pPr>
              <w:spacing w:after="160"/>
              <w:rPr>
                <w:rFonts w:cs="Arial"/>
                <w:i/>
                <w:iCs/>
                <w:sz w:val="15"/>
                <w:szCs w:val="15"/>
                <w:lang w:val="es-PE" w:eastAsia="es-MX"/>
              </w:rPr>
            </w:pPr>
          </w:p>
        </w:tc>
        <w:tc>
          <w:tcPr>
            <w:tcW w:w="1429" w:type="dxa"/>
            <w:vMerge/>
            <w:hideMark/>
          </w:tcPr>
          <w:p w14:paraId="701A92FB"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4685ABF5"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1122AAC0"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Matriz de confusión</w:t>
            </w:r>
            <w:r w:rsidRPr="00A93CB9">
              <w:rPr>
                <w:rFonts w:cs="Arial"/>
                <w:sz w:val="15"/>
                <w:szCs w:val="15"/>
                <w:lang w:val="es-PE" w:eastAsia="es-MX"/>
              </w:rPr>
              <w:t> </w:t>
            </w:r>
          </w:p>
        </w:tc>
        <w:tc>
          <w:tcPr>
            <w:tcW w:w="1347" w:type="dxa"/>
            <w:hideMark/>
          </w:tcPr>
          <w:p w14:paraId="79FD4BEE"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Cuantificación de verdaderos positivos (TP), verdaderos negativos (TN), falsos positivos (FP) y falsos negativos (FN). </w:t>
            </w:r>
          </w:p>
        </w:tc>
        <w:tc>
          <w:tcPr>
            <w:tcW w:w="357" w:type="dxa"/>
            <w:hideMark/>
          </w:tcPr>
          <w:p w14:paraId="0556F4E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3FE1D1A"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6AF70D1"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4388043A"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registrar VP, VN, FP y FN y sustentar las métricas derivadas. </w:t>
            </w:r>
          </w:p>
        </w:tc>
      </w:tr>
      <w:tr w:rsidR="00232170" w:rsidRPr="00A93CB9" w14:paraId="7235B90B"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0860A99" w14:textId="77777777" w:rsidR="00232170" w:rsidRPr="00A93CB9" w:rsidRDefault="00232170" w:rsidP="00232170">
            <w:pPr>
              <w:spacing w:after="160"/>
              <w:rPr>
                <w:rFonts w:cs="Arial"/>
                <w:i/>
                <w:iCs/>
                <w:sz w:val="15"/>
                <w:szCs w:val="15"/>
                <w:lang w:val="es-PE" w:eastAsia="es-MX"/>
              </w:rPr>
            </w:pPr>
          </w:p>
        </w:tc>
        <w:tc>
          <w:tcPr>
            <w:tcW w:w="1429" w:type="dxa"/>
            <w:vMerge/>
            <w:hideMark/>
          </w:tcPr>
          <w:p w14:paraId="01513DD1"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24BD312D"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0914524F"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Validación cruzada (k-fold) </w:t>
            </w:r>
          </w:p>
        </w:tc>
        <w:tc>
          <w:tcPr>
            <w:tcW w:w="1347" w:type="dxa"/>
            <w:hideMark/>
          </w:tcPr>
          <w:p w14:paraId="6BA66033"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Estabilidad del rendimiento predictivo evaluada mediante la media y desviación estándar en 5 particiones estratificadas. </w:t>
            </w:r>
          </w:p>
        </w:tc>
        <w:tc>
          <w:tcPr>
            <w:tcW w:w="357" w:type="dxa"/>
            <w:hideMark/>
          </w:tcPr>
          <w:p w14:paraId="68C56F43"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94A409E"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09DE117"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33D0F437"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Especificar el valor de k y registrar promedio y dispersión de las métricas entre particiones. </w:t>
            </w:r>
          </w:p>
        </w:tc>
      </w:tr>
      <w:tr w:rsidR="00232170" w:rsidRPr="00A93CB9" w14:paraId="33685C06"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1208DDC0"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ES" w:eastAsia="es-MX"/>
              </w:rPr>
              <w:t>OE4</w:t>
            </w:r>
            <w:r w:rsidRPr="00A93CB9">
              <w:rPr>
                <w:rFonts w:cs="Arial"/>
                <w:i/>
                <w:iCs/>
                <w:sz w:val="15"/>
                <w:szCs w:val="15"/>
                <w:lang w:val="es-PE" w:eastAsia="es-MX"/>
              </w:rPr>
              <w:t> </w:t>
            </w:r>
          </w:p>
          <w:p w14:paraId="792FC0E0"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38073F1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TreeSHAP</w:t>
            </w:r>
            <w:r w:rsidRPr="00A93CB9">
              <w:rPr>
                <w:rFonts w:cs="Arial"/>
                <w:sz w:val="15"/>
                <w:szCs w:val="15"/>
                <w:lang w:val="es-PE" w:eastAsia="es-MX"/>
              </w:rPr>
              <w:t> </w:t>
            </w:r>
          </w:p>
          <w:p w14:paraId="090B6C6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1649B316"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Explicabilidad global</w:t>
            </w:r>
            <w:r w:rsidRPr="00A93CB9">
              <w:rPr>
                <w:rFonts w:cs="Arial"/>
                <w:sz w:val="15"/>
                <w:szCs w:val="15"/>
                <w:lang w:val="es-PE" w:eastAsia="es-MX"/>
              </w:rPr>
              <w:t> </w:t>
            </w:r>
          </w:p>
          <w:p w14:paraId="24681169"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4770A86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Mean |SHAP|</w:t>
            </w:r>
            <w:r w:rsidRPr="00A93CB9">
              <w:rPr>
                <w:rFonts w:cs="Arial"/>
                <w:sz w:val="15"/>
                <w:szCs w:val="15"/>
                <w:lang w:val="es-PE" w:eastAsia="es-MX"/>
              </w:rPr>
              <w:t> </w:t>
            </w:r>
          </w:p>
        </w:tc>
        <w:tc>
          <w:tcPr>
            <w:tcW w:w="1347" w:type="dxa"/>
            <w:hideMark/>
          </w:tcPr>
          <w:p w14:paraId="47F89D21"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Magnitud media absoluta de la contribución de cada variable.</w:t>
            </w:r>
            <w:r w:rsidRPr="00A93CB9">
              <w:rPr>
                <w:rFonts w:cs="Arial"/>
                <w:sz w:val="15"/>
                <w:szCs w:val="15"/>
                <w:lang w:val="es-PE" w:eastAsia="es-MX"/>
              </w:rPr>
              <w:t> </w:t>
            </w:r>
          </w:p>
        </w:tc>
        <w:tc>
          <w:tcPr>
            <w:tcW w:w="357" w:type="dxa"/>
            <w:hideMark/>
          </w:tcPr>
          <w:p w14:paraId="27B0D98D"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696B28A"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E4C3A71"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6D6AC08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adecuado para cuantificar la importancia global de las características. </w:t>
            </w:r>
          </w:p>
        </w:tc>
      </w:tr>
      <w:tr w:rsidR="00232170" w:rsidRPr="00A93CB9" w14:paraId="6A5D52A0"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59F2460" w14:textId="77777777" w:rsidR="00232170" w:rsidRPr="00A93CB9" w:rsidRDefault="00232170" w:rsidP="00232170">
            <w:pPr>
              <w:spacing w:after="160"/>
              <w:rPr>
                <w:rFonts w:cs="Arial"/>
                <w:i/>
                <w:iCs/>
                <w:sz w:val="15"/>
                <w:szCs w:val="15"/>
                <w:lang w:val="es-PE" w:eastAsia="es-MX"/>
              </w:rPr>
            </w:pPr>
          </w:p>
        </w:tc>
        <w:tc>
          <w:tcPr>
            <w:tcW w:w="1429" w:type="dxa"/>
            <w:vMerge/>
            <w:hideMark/>
          </w:tcPr>
          <w:p w14:paraId="05435AAF"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03FA9CF5"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40640B04"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Dirección de contribución</w:t>
            </w:r>
            <w:r w:rsidRPr="00A93CB9">
              <w:rPr>
                <w:rFonts w:cs="Arial"/>
                <w:sz w:val="15"/>
                <w:szCs w:val="15"/>
                <w:lang w:val="es-PE" w:eastAsia="es-MX"/>
              </w:rPr>
              <w:t> </w:t>
            </w:r>
          </w:p>
        </w:tc>
        <w:tc>
          <w:tcPr>
            <w:tcW w:w="1347" w:type="dxa"/>
            <w:hideMark/>
          </w:tcPr>
          <w:p w14:paraId="59077224"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Sentido positivo o negativo de la contribución de la variable.</w:t>
            </w:r>
            <w:r w:rsidRPr="00A93CB9">
              <w:rPr>
                <w:rFonts w:cs="Arial"/>
                <w:sz w:val="15"/>
                <w:szCs w:val="15"/>
                <w:lang w:val="es-PE" w:eastAsia="es-MX"/>
              </w:rPr>
              <w:t> </w:t>
            </w:r>
          </w:p>
        </w:tc>
        <w:tc>
          <w:tcPr>
            <w:tcW w:w="357" w:type="dxa"/>
            <w:hideMark/>
          </w:tcPr>
          <w:p w14:paraId="0DB2B92E"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C76D4F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5D56EAA"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8031C31"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interpretar adecuadamente el sentido del efecto de las variables. </w:t>
            </w:r>
          </w:p>
        </w:tc>
      </w:tr>
      <w:tr w:rsidR="00232170" w:rsidRPr="00A93CB9" w14:paraId="6FB54332"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937A143" w14:textId="77777777" w:rsidR="00232170" w:rsidRPr="00A93CB9" w:rsidRDefault="00232170" w:rsidP="00232170">
            <w:pPr>
              <w:spacing w:after="160"/>
              <w:rPr>
                <w:rFonts w:cs="Arial"/>
                <w:i/>
                <w:iCs/>
                <w:sz w:val="15"/>
                <w:szCs w:val="15"/>
                <w:lang w:val="es-PE" w:eastAsia="es-MX"/>
              </w:rPr>
            </w:pPr>
          </w:p>
        </w:tc>
        <w:tc>
          <w:tcPr>
            <w:tcW w:w="1429" w:type="dxa"/>
            <w:vMerge/>
            <w:hideMark/>
          </w:tcPr>
          <w:p w14:paraId="063258B7"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548221FF"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1F5F1259"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Ranking de importancia</w:t>
            </w:r>
            <w:r w:rsidRPr="00A93CB9">
              <w:rPr>
                <w:rFonts w:cs="Arial"/>
                <w:sz w:val="15"/>
                <w:szCs w:val="15"/>
                <w:lang w:val="es-PE" w:eastAsia="es-MX"/>
              </w:rPr>
              <w:t> </w:t>
            </w:r>
          </w:p>
        </w:tc>
        <w:tc>
          <w:tcPr>
            <w:tcW w:w="1347" w:type="dxa"/>
            <w:hideMark/>
          </w:tcPr>
          <w:p w14:paraId="1D4FAA97"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Ordenamiento de variables según su contribución al modelo.</w:t>
            </w:r>
            <w:r w:rsidRPr="00A93CB9">
              <w:rPr>
                <w:rFonts w:cs="Arial"/>
                <w:sz w:val="15"/>
                <w:szCs w:val="15"/>
                <w:lang w:val="es-PE" w:eastAsia="es-MX"/>
              </w:rPr>
              <w:t> </w:t>
            </w:r>
          </w:p>
        </w:tc>
        <w:tc>
          <w:tcPr>
            <w:tcW w:w="357" w:type="dxa"/>
            <w:hideMark/>
          </w:tcPr>
          <w:p w14:paraId="1450168F"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F7E2C29"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671144A"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B2403DF"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Coherente con el objetivo de identificar y jerarquizar los factores relevantes. </w:t>
            </w:r>
          </w:p>
        </w:tc>
      </w:tr>
      <w:tr w:rsidR="00232170" w:rsidRPr="00A93CB9" w14:paraId="302364B7"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7DFD66B" w14:textId="77777777" w:rsidR="00232170" w:rsidRPr="00A93CB9" w:rsidRDefault="00232170" w:rsidP="00232170">
            <w:pPr>
              <w:spacing w:after="160"/>
              <w:rPr>
                <w:rFonts w:cs="Arial"/>
                <w:i/>
                <w:iCs/>
                <w:sz w:val="15"/>
                <w:szCs w:val="15"/>
                <w:lang w:val="es-PE" w:eastAsia="es-MX"/>
              </w:rPr>
            </w:pPr>
          </w:p>
        </w:tc>
        <w:tc>
          <w:tcPr>
            <w:tcW w:w="1429" w:type="dxa"/>
            <w:vMerge/>
            <w:hideMark/>
          </w:tcPr>
          <w:p w14:paraId="01318717"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64182404"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0D2AA32C"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Factores relevantes</w:t>
            </w:r>
            <w:r w:rsidRPr="00A93CB9">
              <w:rPr>
                <w:rFonts w:cs="Arial"/>
                <w:sz w:val="15"/>
                <w:szCs w:val="15"/>
                <w:lang w:val="es-PE" w:eastAsia="es-MX"/>
              </w:rPr>
              <w:t> </w:t>
            </w:r>
          </w:p>
        </w:tc>
        <w:tc>
          <w:tcPr>
            <w:tcW w:w="1347" w:type="dxa"/>
            <w:hideMark/>
          </w:tcPr>
          <w:p w14:paraId="37C27546"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Identificación de variables de mayor influencia en la predicción.</w:t>
            </w:r>
            <w:r w:rsidRPr="00A93CB9">
              <w:rPr>
                <w:rFonts w:cs="Arial"/>
                <w:sz w:val="15"/>
                <w:szCs w:val="15"/>
                <w:lang w:val="es-PE" w:eastAsia="es-MX"/>
              </w:rPr>
              <w:t> </w:t>
            </w:r>
          </w:p>
        </w:tc>
        <w:tc>
          <w:tcPr>
            <w:tcW w:w="357" w:type="dxa"/>
            <w:hideMark/>
          </w:tcPr>
          <w:p w14:paraId="3A19D14D"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B7F4CC5"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DB0D438"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73CA3A16"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Conviene precisar el criterio de agregación utilizado para comparar la contribución de ambas dimensiones. </w:t>
            </w:r>
          </w:p>
        </w:tc>
      </w:tr>
      <w:tr w:rsidR="00232170" w:rsidRPr="00A93CB9" w14:paraId="6C775782"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58DB8A95"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ES" w:eastAsia="es-MX"/>
              </w:rPr>
              <w:t>OE5</w:t>
            </w:r>
            <w:r w:rsidRPr="00A93CB9">
              <w:rPr>
                <w:rFonts w:cs="Arial"/>
                <w:i/>
                <w:iCs/>
                <w:sz w:val="15"/>
                <w:szCs w:val="15"/>
                <w:lang w:val="es-PE" w:eastAsia="es-MX"/>
              </w:rPr>
              <w:t> </w:t>
            </w:r>
          </w:p>
          <w:p w14:paraId="7960689E"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029A6439"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LIME/SHAP Local</w:t>
            </w:r>
            <w:r w:rsidRPr="00A93CB9">
              <w:rPr>
                <w:rFonts w:cs="Arial"/>
                <w:sz w:val="15"/>
                <w:szCs w:val="15"/>
                <w:lang w:val="es-PE" w:eastAsia="es-MX"/>
              </w:rPr>
              <w:t> </w:t>
            </w:r>
          </w:p>
          <w:p w14:paraId="780384B1"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3A067E07"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Explicabilidad Local</w:t>
            </w:r>
            <w:r w:rsidRPr="00A93CB9">
              <w:rPr>
                <w:rFonts w:cs="Arial"/>
                <w:sz w:val="15"/>
                <w:szCs w:val="15"/>
                <w:lang w:val="es-PE" w:eastAsia="es-MX"/>
              </w:rPr>
              <w:t> </w:t>
            </w:r>
          </w:p>
        </w:tc>
        <w:tc>
          <w:tcPr>
            <w:tcW w:w="1255" w:type="dxa"/>
            <w:hideMark/>
          </w:tcPr>
          <w:p w14:paraId="261DA96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Caso analizado</w:t>
            </w:r>
            <w:r w:rsidRPr="00A93CB9">
              <w:rPr>
                <w:rFonts w:cs="Arial"/>
                <w:sz w:val="15"/>
                <w:szCs w:val="15"/>
                <w:lang w:val="es-PE" w:eastAsia="es-MX"/>
              </w:rPr>
              <w:t> </w:t>
            </w:r>
          </w:p>
        </w:tc>
        <w:tc>
          <w:tcPr>
            <w:tcW w:w="1347" w:type="dxa"/>
            <w:hideMark/>
          </w:tcPr>
          <w:p w14:paraId="5AF8027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Identificación del registro o caso seleccionado para explicación.</w:t>
            </w:r>
            <w:r w:rsidRPr="00A93CB9">
              <w:rPr>
                <w:rFonts w:cs="Arial"/>
                <w:sz w:val="15"/>
                <w:szCs w:val="15"/>
                <w:lang w:val="es-PE" w:eastAsia="es-MX"/>
              </w:rPr>
              <w:t> </w:t>
            </w:r>
          </w:p>
        </w:tc>
        <w:tc>
          <w:tcPr>
            <w:tcW w:w="357" w:type="dxa"/>
            <w:hideMark/>
          </w:tcPr>
          <w:p w14:paraId="7782B431"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C47A167"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307D1F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2E0E0F8D"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Necesario para garantizar trazabilidad entre cada explicación y la instancia analizada. </w:t>
            </w:r>
          </w:p>
        </w:tc>
      </w:tr>
      <w:tr w:rsidR="00232170" w:rsidRPr="00A93CB9" w14:paraId="0195DE5A"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3964F46A" w14:textId="77777777" w:rsidR="00232170" w:rsidRPr="00A93CB9" w:rsidRDefault="00232170" w:rsidP="00232170">
            <w:pPr>
              <w:spacing w:after="160"/>
              <w:rPr>
                <w:rFonts w:cs="Arial"/>
                <w:i/>
                <w:iCs/>
                <w:sz w:val="15"/>
                <w:szCs w:val="15"/>
                <w:lang w:val="es-PE" w:eastAsia="es-MX"/>
              </w:rPr>
            </w:pPr>
          </w:p>
        </w:tc>
        <w:tc>
          <w:tcPr>
            <w:tcW w:w="1429" w:type="dxa"/>
            <w:vMerge/>
            <w:hideMark/>
          </w:tcPr>
          <w:p w14:paraId="7101466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58F774C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2846C996"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Probabilidad predicha</w:t>
            </w:r>
            <w:r w:rsidRPr="00A93CB9">
              <w:rPr>
                <w:rFonts w:cs="Arial"/>
                <w:sz w:val="15"/>
                <w:szCs w:val="15"/>
                <w:lang w:val="es-PE" w:eastAsia="es-MX"/>
              </w:rPr>
              <w:t> </w:t>
            </w:r>
          </w:p>
        </w:tc>
        <w:tc>
          <w:tcPr>
            <w:tcW w:w="1347" w:type="dxa"/>
            <w:hideMark/>
          </w:tcPr>
          <w:p w14:paraId="3EB03F2F"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Probabilidad estimada de pertenecer a la clase positiva.</w:t>
            </w:r>
            <w:r w:rsidRPr="00A93CB9">
              <w:rPr>
                <w:rFonts w:cs="Arial"/>
                <w:sz w:val="15"/>
                <w:szCs w:val="15"/>
                <w:lang w:val="es-PE" w:eastAsia="es-MX"/>
              </w:rPr>
              <w:t> </w:t>
            </w:r>
          </w:p>
        </w:tc>
        <w:tc>
          <w:tcPr>
            <w:tcW w:w="357" w:type="dxa"/>
            <w:hideMark/>
          </w:tcPr>
          <w:p w14:paraId="0A74B0B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9AB15C5"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36F0B7E"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0618D451"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cuantificable y directamente interpretable. </w:t>
            </w:r>
          </w:p>
        </w:tc>
      </w:tr>
      <w:tr w:rsidR="00232170" w:rsidRPr="00A93CB9" w14:paraId="31EA19FE"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D7FDBA3" w14:textId="77777777" w:rsidR="00232170" w:rsidRPr="00A93CB9" w:rsidRDefault="00232170" w:rsidP="00232170">
            <w:pPr>
              <w:spacing w:after="160"/>
              <w:rPr>
                <w:rFonts w:cs="Arial"/>
                <w:i/>
                <w:iCs/>
                <w:sz w:val="15"/>
                <w:szCs w:val="15"/>
                <w:lang w:val="es-PE" w:eastAsia="es-MX"/>
              </w:rPr>
            </w:pPr>
          </w:p>
        </w:tc>
        <w:tc>
          <w:tcPr>
            <w:tcW w:w="1429" w:type="dxa"/>
            <w:vMerge/>
            <w:hideMark/>
          </w:tcPr>
          <w:p w14:paraId="5D19FE37"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493A6EE7"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61BD7579"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Valor base</w:t>
            </w:r>
            <w:r w:rsidRPr="00A93CB9">
              <w:rPr>
                <w:rFonts w:cs="Arial"/>
                <w:sz w:val="15"/>
                <w:szCs w:val="15"/>
                <w:lang w:val="es-PE" w:eastAsia="es-MX"/>
              </w:rPr>
              <w:t> </w:t>
            </w:r>
          </w:p>
        </w:tc>
        <w:tc>
          <w:tcPr>
            <w:tcW w:w="1347" w:type="dxa"/>
            <w:hideMark/>
          </w:tcPr>
          <w:p w14:paraId="3C508FD4"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Predicción de referencia antes de incorporar las contribuciones locales.</w:t>
            </w:r>
            <w:r w:rsidRPr="00A93CB9">
              <w:rPr>
                <w:rFonts w:cs="Arial"/>
                <w:sz w:val="15"/>
                <w:szCs w:val="15"/>
                <w:lang w:val="es-PE" w:eastAsia="es-MX"/>
              </w:rPr>
              <w:t> </w:t>
            </w:r>
          </w:p>
        </w:tc>
        <w:tc>
          <w:tcPr>
            <w:tcW w:w="357" w:type="dxa"/>
            <w:hideMark/>
          </w:tcPr>
          <w:p w14:paraId="79AA8EEE"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F3A3547"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71A9F2A"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7358D4D6"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conceptualmente qué representa el valor base y cómo se obtiene para evitar ambigüedad interpretativa. </w:t>
            </w:r>
          </w:p>
        </w:tc>
      </w:tr>
      <w:tr w:rsidR="00232170" w:rsidRPr="00A93CB9" w14:paraId="76DB93E6"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7CF3EFAD" w14:textId="77777777" w:rsidR="00232170" w:rsidRPr="00A93CB9" w:rsidRDefault="00232170" w:rsidP="00232170">
            <w:pPr>
              <w:spacing w:after="160"/>
              <w:rPr>
                <w:rFonts w:cs="Arial"/>
                <w:i/>
                <w:iCs/>
                <w:sz w:val="15"/>
                <w:szCs w:val="15"/>
                <w:lang w:val="es-PE" w:eastAsia="es-MX"/>
              </w:rPr>
            </w:pPr>
          </w:p>
        </w:tc>
        <w:tc>
          <w:tcPr>
            <w:tcW w:w="1429" w:type="dxa"/>
            <w:vMerge/>
            <w:hideMark/>
          </w:tcPr>
          <w:p w14:paraId="353EA7D9"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FBA0E2B"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5FBE5565"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Contribuciones locales</w:t>
            </w:r>
            <w:r w:rsidRPr="00A93CB9">
              <w:rPr>
                <w:rFonts w:cs="Arial"/>
                <w:sz w:val="15"/>
                <w:szCs w:val="15"/>
                <w:lang w:val="es-PE" w:eastAsia="es-MX"/>
              </w:rPr>
              <w:t> </w:t>
            </w:r>
          </w:p>
        </w:tc>
        <w:tc>
          <w:tcPr>
            <w:tcW w:w="1347" w:type="dxa"/>
            <w:hideMark/>
          </w:tcPr>
          <w:p w14:paraId="23DEF25D"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Contribución individual de las variables en el caso analizado.</w:t>
            </w:r>
            <w:r w:rsidRPr="00A93CB9">
              <w:rPr>
                <w:rFonts w:cs="Arial"/>
                <w:sz w:val="15"/>
                <w:szCs w:val="15"/>
                <w:lang w:val="es-PE" w:eastAsia="es-MX"/>
              </w:rPr>
              <w:t> </w:t>
            </w:r>
          </w:p>
        </w:tc>
        <w:tc>
          <w:tcPr>
            <w:tcW w:w="357" w:type="dxa"/>
            <w:hideMark/>
          </w:tcPr>
          <w:p w14:paraId="3B04982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A4CE243"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290E7A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7C12C34E"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Adecuado para identificar el aporte individual de las características. </w:t>
            </w:r>
          </w:p>
        </w:tc>
      </w:tr>
      <w:tr w:rsidR="00232170" w:rsidRPr="00A93CB9" w14:paraId="4321673B"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0C5D577" w14:textId="77777777" w:rsidR="00232170" w:rsidRPr="00A93CB9" w:rsidRDefault="00232170" w:rsidP="00232170">
            <w:pPr>
              <w:spacing w:after="160"/>
              <w:rPr>
                <w:rFonts w:cs="Arial"/>
                <w:i/>
                <w:iCs/>
                <w:sz w:val="15"/>
                <w:szCs w:val="15"/>
                <w:lang w:val="es-PE" w:eastAsia="es-MX"/>
              </w:rPr>
            </w:pPr>
          </w:p>
        </w:tc>
        <w:tc>
          <w:tcPr>
            <w:tcW w:w="1429" w:type="dxa"/>
            <w:vMerge/>
            <w:hideMark/>
          </w:tcPr>
          <w:p w14:paraId="209B1A4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794B429F"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5747B623"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φᵢ</w:t>
            </w:r>
            <w:r w:rsidRPr="00A93CB9">
              <w:rPr>
                <w:rFonts w:cs="Arial"/>
                <w:sz w:val="15"/>
                <w:szCs w:val="15"/>
                <w:lang w:val="es-PE" w:eastAsia="es-MX"/>
              </w:rPr>
              <w:t> </w:t>
            </w:r>
          </w:p>
        </w:tc>
        <w:tc>
          <w:tcPr>
            <w:tcW w:w="1347" w:type="dxa"/>
            <w:hideMark/>
          </w:tcPr>
          <w:p w14:paraId="7523379A"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Valor de contribución de cada variable en la explicación local.</w:t>
            </w:r>
            <w:r w:rsidRPr="00A93CB9">
              <w:rPr>
                <w:rFonts w:cs="Arial"/>
                <w:sz w:val="15"/>
                <w:szCs w:val="15"/>
                <w:lang w:val="es-PE" w:eastAsia="es-MX"/>
              </w:rPr>
              <w:t> </w:t>
            </w:r>
          </w:p>
        </w:tc>
        <w:tc>
          <w:tcPr>
            <w:tcW w:w="357" w:type="dxa"/>
            <w:hideMark/>
          </w:tcPr>
          <w:p w14:paraId="6318F57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F8D02D6"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FB29F36"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3292C1CB"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Diferenciar explícitamente la naturaleza de los coeficientes LIME respecto de los valores SHAP; no deberían interpretarse como métricas equivalentes. </w:t>
            </w:r>
          </w:p>
        </w:tc>
      </w:tr>
      <w:tr w:rsidR="00232170" w:rsidRPr="00A93CB9" w14:paraId="10BEC18F"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73821E25" w14:textId="77777777" w:rsidR="00232170" w:rsidRPr="00A93CB9" w:rsidRDefault="00232170" w:rsidP="00232170">
            <w:pPr>
              <w:spacing w:after="160"/>
              <w:rPr>
                <w:rFonts w:cs="Arial"/>
                <w:i/>
                <w:iCs/>
                <w:sz w:val="15"/>
                <w:szCs w:val="15"/>
                <w:lang w:val="es-PE" w:eastAsia="es-MX"/>
              </w:rPr>
            </w:pPr>
          </w:p>
        </w:tc>
        <w:tc>
          <w:tcPr>
            <w:tcW w:w="1429" w:type="dxa"/>
            <w:vMerge/>
            <w:hideMark/>
          </w:tcPr>
          <w:p w14:paraId="61CB57DE"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50F6C52D"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25F72DE9"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Explicación final</w:t>
            </w:r>
            <w:r w:rsidRPr="00A93CB9">
              <w:rPr>
                <w:rFonts w:cs="Arial"/>
                <w:sz w:val="15"/>
                <w:szCs w:val="15"/>
                <w:lang w:val="es-PE" w:eastAsia="es-MX"/>
              </w:rPr>
              <w:t> </w:t>
            </w:r>
          </w:p>
        </w:tc>
        <w:tc>
          <w:tcPr>
            <w:tcW w:w="1347" w:type="dxa"/>
            <w:hideMark/>
          </w:tcPr>
          <w:p w14:paraId="16A8FFF7"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Síntesis interpretable de los factores que favorecen o reducen la predicción.</w:t>
            </w:r>
            <w:r w:rsidRPr="00A93CB9">
              <w:rPr>
                <w:rFonts w:cs="Arial"/>
                <w:sz w:val="15"/>
                <w:szCs w:val="15"/>
                <w:lang w:val="es-PE" w:eastAsia="es-MX"/>
              </w:rPr>
              <w:t> </w:t>
            </w:r>
          </w:p>
        </w:tc>
        <w:tc>
          <w:tcPr>
            <w:tcW w:w="357" w:type="dxa"/>
            <w:hideMark/>
          </w:tcPr>
          <w:p w14:paraId="6C7062AC"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E86465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0443F34"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0539AD6C"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Definir un criterio uniforme para elaborar la síntesis narrativa y favorecer la reproducibilidad de la interpretación. </w:t>
            </w:r>
          </w:p>
        </w:tc>
      </w:tr>
      <w:tr w:rsidR="00232170" w:rsidRPr="00A93CB9" w14:paraId="2B120BAA"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01143CB5" w14:textId="77777777" w:rsidR="00232170" w:rsidRPr="00A93CB9" w:rsidRDefault="00232170" w:rsidP="00232170">
            <w:pPr>
              <w:spacing w:after="160"/>
              <w:rPr>
                <w:rFonts w:cs="Arial"/>
                <w:i/>
                <w:iCs/>
                <w:sz w:val="15"/>
                <w:szCs w:val="15"/>
                <w:lang w:val="es-PE" w:eastAsia="es-MX"/>
              </w:rPr>
            </w:pPr>
            <w:r w:rsidRPr="00A93CB9">
              <w:rPr>
                <w:rFonts w:cs="Arial"/>
                <w:i/>
                <w:iCs/>
                <w:sz w:val="15"/>
                <w:szCs w:val="15"/>
                <w:lang w:val="es-ES" w:eastAsia="es-MX"/>
              </w:rPr>
              <w:t>VD</w:t>
            </w:r>
            <w:r w:rsidRPr="00A93CB9">
              <w:rPr>
                <w:rFonts w:cs="Arial"/>
                <w:i/>
                <w:iCs/>
                <w:sz w:val="15"/>
                <w:szCs w:val="15"/>
                <w:lang w:val="es-PE" w:eastAsia="es-MX"/>
              </w:rPr>
              <w:t> </w:t>
            </w:r>
          </w:p>
        </w:tc>
        <w:tc>
          <w:tcPr>
            <w:tcW w:w="1429" w:type="dxa"/>
            <w:vMerge w:val="restart"/>
            <w:hideMark/>
          </w:tcPr>
          <w:p w14:paraId="00699040"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Estimación del riesgo</w:t>
            </w:r>
            <w:r w:rsidRPr="00A93CB9">
              <w:rPr>
                <w:rFonts w:cs="Arial"/>
                <w:sz w:val="15"/>
                <w:szCs w:val="15"/>
                <w:lang w:val="es-PE" w:eastAsia="es-MX"/>
              </w:rPr>
              <w:t> </w:t>
            </w:r>
          </w:p>
        </w:tc>
        <w:tc>
          <w:tcPr>
            <w:tcW w:w="1472" w:type="dxa"/>
            <w:vMerge w:val="restart"/>
            <w:hideMark/>
          </w:tcPr>
          <w:p w14:paraId="6CCF85F8"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Riesgo de pérdida gestacional</w:t>
            </w:r>
            <w:r w:rsidRPr="00A93CB9">
              <w:rPr>
                <w:rFonts w:cs="Arial"/>
                <w:sz w:val="15"/>
                <w:szCs w:val="15"/>
                <w:lang w:val="es-PE" w:eastAsia="es-MX"/>
              </w:rPr>
              <w:t> </w:t>
            </w:r>
          </w:p>
        </w:tc>
        <w:tc>
          <w:tcPr>
            <w:tcW w:w="1255" w:type="dxa"/>
            <w:hideMark/>
          </w:tcPr>
          <w:p w14:paraId="70537290"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Probabilidad estimada</w:t>
            </w:r>
            <w:r w:rsidRPr="00A93CB9">
              <w:rPr>
                <w:rFonts w:cs="Arial"/>
                <w:sz w:val="15"/>
                <w:szCs w:val="15"/>
                <w:lang w:val="es-PE" w:eastAsia="es-MX"/>
              </w:rPr>
              <w:t> </w:t>
            </w:r>
          </w:p>
        </w:tc>
        <w:tc>
          <w:tcPr>
            <w:tcW w:w="1347" w:type="dxa"/>
            <w:hideMark/>
          </w:tcPr>
          <w:p w14:paraId="4C5EEF3B"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Probabilidad de riesgo estimada por el modelo.</w:t>
            </w:r>
            <w:r w:rsidRPr="00A93CB9">
              <w:rPr>
                <w:rFonts w:cs="Arial"/>
                <w:sz w:val="15"/>
                <w:szCs w:val="15"/>
                <w:lang w:val="es-PE" w:eastAsia="es-MX"/>
              </w:rPr>
              <w:t> </w:t>
            </w:r>
          </w:p>
        </w:tc>
        <w:tc>
          <w:tcPr>
            <w:tcW w:w="357" w:type="dxa"/>
            <w:hideMark/>
          </w:tcPr>
          <w:p w14:paraId="710C7A14"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6B454B2"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F21D4B4"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FE9E564" w14:textId="77777777" w:rsidR="00232170" w:rsidRPr="00A93CB9"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directamente relacionado con la salida probabilística del modelo predictivo. </w:t>
            </w:r>
          </w:p>
        </w:tc>
      </w:tr>
      <w:tr w:rsidR="00232170" w:rsidRPr="00A93CB9" w14:paraId="60F198E6"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E564688" w14:textId="77777777" w:rsidR="00232170" w:rsidRPr="00A93CB9" w:rsidRDefault="00232170" w:rsidP="00232170">
            <w:pPr>
              <w:spacing w:after="160"/>
              <w:rPr>
                <w:rFonts w:cs="Arial"/>
                <w:i/>
                <w:iCs/>
                <w:sz w:val="15"/>
                <w:szCs w:val="15"/>
                <w:lang w:val="es-PE" w:eastAsia="es-MX"/>
              </w:rPr>
            </w:pPr>
          </w:p>
        </w:tc>
        <w:tc>
          <w:tcPr>
            <w:tcW w:w="1429" w:type="dxa"/>
            <w:vMerge/>
            <w:hideMark/>
          </w:tcPr>
          <w:p w14:paraId="7EDCBE12"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7574C3AE"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1B83CFE4"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Clasificación del riesgo</w:t>
            </w:r>
            <w:r w:rsidRPr="00A93CB9">
              <w:rPr>
                <w:rFonts w:cs="Arial"/>
                <w:sz w:val="15"/>
                <w:szCs w:val="15"/>
                <w:lang w:val="es-PE" w:eastAsia="es-MX"/>
              </w:rPr>
              <w:t> </w:t>
            </w:r>
          </w:p>
        </w:tc>
        <w:tc>
          <w:tcPr>
            <w:tcW w:w="1347" w:type="dxa"/>
            <w:hideMark/>
          </w:tcPr>
          <w:p w14:paraId="2ACB240A"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ES" w:eastAsia="es-MX"/>
              </w:rPr>
              <w:t>Asignación del caso a la clase o categoría de riesgo definida.</w:t>
            </w:r>
            <w:r w:rsidRPr="00A93CB9">
              <w:rPr>
                <w:rFonts w:cs="Arial"/>
                <w:sz w:val="15"/>
                <w:szCs w:val="15"/>
                <w:lang w:val="es-PE" w:eastAsia="es-MX"/>
              </w:rPr>
              <w:t> </w:t>
            </w:r>
          </w:p>
        </w:tc>
        <w:tc>
          <w:tcPr>
            <w:tcW w:w="357" w:type="dxa"/>
            <w:hideMark/>
          </w:tcPr>
          <w:p w14:paraId="4E324EAD"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B0121C7"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579D4D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5DE623A0" w14:textId="77777777" w:rsidR="00232170" w:rsidRPr="00A93CB9"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el umbral utilizado para convertir la probabilidad estimada en una clasificación binaria y justificar su elección. </w:t>
            </w:r>
          </w:p>
        </w:tc>
      </w:tr>
    </w:tbl>
    <w:p w14:paraId="2F839F59" w14:textId="77777777" w:rsidR="00232170" w:rsidRPr="00232170" w:rsidRDefault="00232170" w:rsidP="00232170">
      <w:pPr>
        <w:rPr>
          <w:lang w:val="es-PE" w:eastAsia="es-MX"/>
        </w:rPr>
      </w:pPr>
      <w:r w:rsidRPr="00232170">
        <w:rPr>
          <w:lang w:val="es-PE" w:eastAsia="es-MX"/>
        </w:rPr>
        <w:t> </w:t>
      </w:r>
    </w:p>
    <w:p w14:paraId="6784F378" w14:textId="77777777" w:rsidR="00232170" w:rsidRPr="00232170" w:rsidRDefault="00232170" w:rsidP="00232170">
      <w:pPr>
        <w:rPr>
          <w:lang w:val="es-PE" w:eastAsia="es-MX"/>
        </w:rPr>
      </w:pPr>
      <w:r w:rsidRPr="00232170">
        <w:rPr>
          <w:b/>
          <w:bCs/>
          <w:lang w:val="es-ES" w:eastAsia="es-MX"/>
        </w:rPr>
        <w:t>OBSERVACIONES GENERALES DEL EXPERTO</w:t>
      </w:r>
      <w:r w:rsidRPr="00232170">
        <w:rPr>
          <w:lang w:val="es-PE" w:eastAsia="es-MX"/>
        </w:rPr>
        <w:t> </w:t>
      </w:r>
    </w:p>
    <w:p w14:paraId="727D3023" w14:textId="77777777" w:rsidR="00232170" w:rsidRPr="00232170" w:rsidRDefault="00232170" w:rsidP="00232170">
      <w:pPr>
        <w:rPr>
          <w:lang w:val="es-PE" w:eastAsia="es-MX"/>
        </w:rPr>
      </w:pPr>
      <w:r w:rsidRPr="00232170">
        <w:rPr>
          <w:b/>
          <w:bCs/>
          <w:lang w:val="es-ES" w:eastAsia="es-MX"/>
        </w:rPr>
        <w:t>Fortalezas del instrumento:</w:t>
      </w:r>
      <w:r w:rsidRPr="00232170">
        <w:rPr>
          <w:lang w:val="es-PE" w:eastAsia="es-MX"/>
        </w:rPr>
        <w:t> </w:t>
      </w:r>
    </w:p>
    <w:p w14:paraId="47AC9DFC" w14:textId="77777777" w:rsidR="00232170" w:rsidRPr="00232170" w:rsidRDefault="00232170" w:rsidP="00232170">
      <w:pPr>
        <w:rPr>
          <w:lang w:val="es-PE" w:eastAsia="es-MX"/>
        </w:rPr>
      </w:pPr>
      <w:r w:rsidRPr="00232170">
        <w:rPr>
          <w:lang w:val="es-ES" w:eastAsia="es-MX"/>
        </w:rPr>
        <w:t>El instrumento presenta adecuada correspondencia entre los objetivos específicos, las dimensiones, los indicadores y las técnicas empleadas en las diferentes etapas del proceso experimental. Se evidencia una adecuada trazabilidad desde la selección de características mediante Boruta, el tratamiento del desbalance mediante SMOTE-NC y la evaluación comparativa de modelos, hasta los componentes de explicabilidad global y local mediante TreeSHAP, LIME y SHAP. Asimismo, los indicadores son mayoritariamente objetivos, cuantificables y reproducibles.</w:t>
      </w:r>
      <w:r w:rsidRPr="00232170">
        <w:rPr>
          <w:lang w:val="es-PE" w:eastAsia="es-MX"/>
        </w:rPr>
        <w:t> </w:t>
      </w:r>
    </w:p>
    <w:p w14:paraId="44359C58" w14:textId="77777777" w:rsidR="00232170" w:rsidRPr="00232170" w:rsidRDefault="00232170" w:rsidP="00232170">
      <w:pPr>
        <w:rPr>
          <w:lang w:val="es-PE" w:eastAsia="es-MX"/>
        </w:rPr>
      </w:pPr>
      <w:r w:rsidRPr="00232170">
        <w:rPr>
          <w:b/>
          <w:bCs/>
          <w:lang w:val="es-ES" w:eastAsia="es-MX"/>
        </w:rPr>
        <w:t>Aspectos que deberían modificarse:</w:t>
      </w:r>
      <w:r w:rsidRPr="00232170">
        <w:rPr>
          <w:lang w:val="es-PE" w:eastAsia="es-MX"/>
        </w:rPr>
        <w:t> </w:t>
      </w:r>
    </w:p>
    <w:p w14:paraId="57BBC6F7" w14:textId="77777777" w:rsidR="00232170" w:rsidRPr="00232170" w:rsidRDefault="00232170" w:rsidP="00232170">
      <w:pPr>
        <w:rPr>
          <w:lang w:val="es-PE" w:eastAsia="es-MX"/>
        </w:rPr>
      </w:pPr>
      <w:r w:rsidRPr="00232170">
        <w:rPr>
          <w:lang w:val="es-ES" w:eastAsia="es-MX"/>
        </w:rPr>
        <w:t>Se recomienda precisar algunos criterios operacionales para fortalecer la reproducibilidad del instrumento, particularmente la definición de la tasa de sobremuestreo, el parámetro k de la validación cruzada, el criterio de agregación de valores SHAP para comparar dimensiones, la interpretación del valor base E[f(x)] y el umbral empleado para transformar la probabilidad estimada en la clasificación final del riesgo.</w:t>
      </w:r>
      <w:r w:rsidRPr="00232170">
        <w:rPr>
          <w:lang w:val="es-PE" w:eastAsia="es-MX"/>
        </w:rPr>
        <w:t> </w:t>
      </w:r>
    </w:p>
    <w:p w14:paraId="59CCDA41" w14:textId="77777777" w:rsidR="00232170" w:rsidRPr="00232170" w:rsidRDefault="00232170" w:rsidP="00232170">
      <w:pPr>
        <w:rPr>
          <w:lang w:val="es-PE" w:eastAsia="es-MX"/>
        </w:rPr>
      </w:pPr>
      <w:r w:rsidRPr="00232170">
        <w:rPr>
          <w:b/>
          <w:bCs/>
          <w:lang w:val="es-ES" w:eastAsia="es-MX"/>
        </w:rPr>
        <w:t>Indicadores que deberían incorporarse:</w:t>
      </w:r>
      <w:r w:rsidRPr="00232170">
        <w:rPr>
          <w:lang w:val="es-PE" w:eastAsia="es-MX"/>
        </w:rPr>
        <w:t> </w:t>
      </w:r>
    </w:p>
    <w:p w14:paraId="22DDD85D" w14:textId="77777777" w:rsidR="00232170" w:rsidRPr="00232170" w:rsidRDefault="00232170" w:rsidP="00232170">
      <w:pPr>
        <w:rPr>
          <w:lang w:val="es-PE" w:eastAsia="es-MX"/>
        </w:rPr>
      </w:pPr>
      <w:r w:rsidRPr="00232170">
        <w:rPr>
          <w:lang w:val="es-ES" w:eastAsia="es-MX"/>
        </w:rPr>
        <w:t>No se considera indispensable incorporar nuevos indicadores. Sin embargo, se recomienda evaluar la conveniencia de registrar explícitamente la desviación estándar o intervalo de confianza de las métricas obtenidas durante la validación cruzada, de manera que la comparación entre modelos no dependa únicamente de valores promedio.</w:t>
      </w:r>
      <w:r w:rsidRPr="00232170">
        <w:rPr>
          <w:lang w:val="es-PE" w:eastAsia="es-MX"/>
        </w:rPr>
        <w:t> </w:t>
      </w:r>
    </w:p>
    <w:p w14:paraId="33C23F14" w14:textId="77777777" w:rsidR="00232170" w:rsidRPr="00232170" w:rsidRDefault="00232170" w:rsidP="00232170">
      <w:pPr>
        <w:rPr>
          <w:lang w:val="es-PE" w:eastAsia="es-MX"/>
        </w:rPr>
      </w:pPr>
      <w:r w:rsidRPr="00232170">
        <w:rPr>
          <w:b/>
          <w:bCs/>
          <w:lang w:val="es-ES" w:eastAsia="es-MX"/>
        </w:rPr>
        <w:t>Recomendaciones metodológicas adicionales:</w:t>
      </w:r>
      <w:r w:rsidRPr="00232170">
        <w:rPr>
          <w:lang w:val="es-PE" w:eastAsia="es-MX"/>
        </w:rPr>
        <w:t> </w:t>
      </w:r>
    </w:p>
    <w:p w14:paraId="35FBC6B7" w14:textId="76D0A141" w:rsidR="007A5365" w:rsidRPr="00232170" w:rsidRDefault="00232170" w:rsidP="00232170">
      <w:pPr>
        <w:rPr>
          <w:lang w:val="es-PE" w:eastAsia="es-MX"/>
        </w:rPr>
      </w:pPr>
      <w:r w:rsidRPr="00232170">
        <w:rPr>
          <w:lang w:val="es-ES" w:eastAsia="es-MX"/>
        </w:rPr>
        <w:t>Mantener una separación estricta entre los conjuntos de entrenamiento, validación y prueba, evitando cualquier fuga de información durante la selección de características y el balanceo. Asimismo, documentar los parámetros utilizados en Boruta, SMOTE-NC, validación cruzada y clasificación final para garantizar la reproducibilidad del experimento.</w:t>
      </w:r>
      <w:r w:rsidRPr="00232170">
        <w:rPr>
          <w:lang w:val="es-PE" w:eastAsia="es-MX"/>
        </w:rPr>
        <w:t> </w:t>
      </w:r>
    </w:p>
    <w:p w14:paraId="54D32337" w14:textId="52437B89" w:rsidR="00232170" w:rsidRPr="00232170" w:rsidRDefault="007A5365" w:rsidP="00232170">
      <w:pPr>
        <w:rPr>
          <w:lang w:val="es-PE" w:eastAsia="es-MX"/>
        </w:rPr>
      </w:pPr>
      <w:r w:rsidRPr="00232170">
        <w:rPr>
          <w:noProof/>
          <w:lang w:val="es-PE" w:eastAsia="es-MX"/>
        </w:rPr>
        <w:drawing>
          <wp:anchor distT="0" distB="0" distL="114300" distR="114300" simplePos="0" relativeHeight="251658242" behindDoc="0" locked="0" layoutInCell="1" allowOverlap="1" wp14:anchorId="46BAD879" wp14:editId="532E948C">
            <wp:simplePos x="0" y="0"/>
            <wp:positionH relativeFrom="column">
              <wp:posOffset>1517515</wp:posOffset>
            </wp:positionH>
            <wp:positionV relativeFrom="paragraph">
              <wp:posOffset>2400354</wp:posOffset>
            </wp:positionV>
            <wp:extent cx="1362075" cy="797560"/>
            <wp:effectExtent l="0" t="0" r="0" b="2540"/>
            <wp:wrapNone/>
            <wp:docPr id="3266981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2075" cy="79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232170" w:rsidRPr="00232170">
        <w:rPr>
          <w:b/>
          <w:bCs/>
          <w:lang w:val="es-ES" w:eastAsia="es-MX"/>
        </w:rPr>
        <w:t>DICTAMEN DEL EXPERTO</w:t>
      </w:r>
      <w:r w:rsidR="00232170" w:rsidRPr="00232170">
        <w:rPr>
          <w:lang w:val="es-PE" w:eastAsia="es-MX"/>
        </w:rPr>
        <w:t> </w:t>
      </w:r>
    </w:p>
    <w:tbl>
      <w:tblPr>
        <w:tblStyle w:val="PlainTable5"/>
        <w:tblW w:w="0" w:type="dxa"/>
        <w:tblLook w:val="04A0" w:firstRow="1" w:lastRow="0" w:firstColumn="1" w:lastColumn="0" w:noHBand="0" w:noVBand="1"/>
      </w:tblPr>
      <w:tblGrid>
        <w:gridCol w:w="4290"/>
        <w:gridCol w:w="4185"/>
      </w:tblGrid>
      <w:tr w:rsidR="00232170" w:rsidRPr="007A5365" w14:paraId="0D8F5350" w14:textId="77777777" w:rsidTr="007A5365">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4290" w:type="dxa"/>
            <w:hideMark/>
          </w:tcPr>
          <w:p w14:paraId="42FADCD5" w14:textId="77777777" w:rsidR="00232170" w:rsidRPr="007A5365" w:rsidRDefault="00232170" w:rsidP="00232170">
            <w:pPr>
              <w:spacing w:after="160"/>
              <w:rPr>
                <w:rFonts w:cs="Arial"/>
                <w:sz w:val="20"/>
                <w:szCs w:val="20"/>
                <w:lang w:val="es-PE" w:eastAsia="es-MX"/>
              </w:rPr>
            </w:pPr>
            <w:r w:rsidRPr="007A5365">
              <w:rPr>
                <w:rFonts w:cs="Arial"/>
                <w:sz w:val="20"/>
                <w:szCs w:val="20"/>
                <w:lang w:eastAsia="es-MX"/>
              </w:rPr>
              <w:t>Opción</w:t>
            </w:r>
            <w:r w:rsidRPr="007A5365">
              <w:rPr>
                <w:rFonts w:cs="Arial"/>
                <w:sz w:val="20"/>
                <w:szCs w:val="20"/>
                <w:lang w:val="es-PE" w:eastAsia="es-MX"/>
              </w:rPr>
              <w:t> </w:t>
            </w:r>
          </w:p>
        </w:tc>
        <w:tc>
          <w:tcPr>
            <w:tcW w:w="4185" w:type="dxa"/>
            <w:hideMark/>
          </w:tcPr>
          <w:p w14:paraId="2CF6A7C7" w14:textId="77777777" w:rsidR="00232170" w:rsidRPr="007A5365" w:rsidRDefault="00232170" w:rsidP="00232170">
            <w:pPr>
              <w:spacing w:after="160"/>
              <w:cnfStyle w:val="100000000000" w:firstRow="1" w:lastRow="0" w:firstColumn="0" w:lastColumn="0" w:oddVBand="0" w:evenVBand="0" w:oddHBand="0" w:evenHBand="0" w:firstRowFirstColumn="0" w:firstRowLastColumn="0" w:lastRowFirstColumn="0" w:lastRowLastColumn="0"/>
              <w:rPr>
                <w:rFonts w:cs="Arial"/>
                <w:sz w:val="20"/>
                <w:szCs w:val="20"/>
                <w:lang w:val="es-PE" w:eastAsia="es-MX"/>
              </w:rPr>
            </w:pPr>
            <w:r w:rsidRPr="007A5365">
              <w:rPr>
                <w:rFonts w:cs="Arial"/>
                <w:sz w:val="20"/>
                <w:szCs w:val="20"/>
                <w:lang w:eastAsia="es-MX"/>
              </w:rPr>
              <w:t>Marque</w:t>
            </w:r>
            <w:r w:rsidRPr="007A5365">
              <w:rPr>
                <w:rFonts w:cs="Arial"/>
                <w:sz w:val="20"/>
                <w:szCs w:val="20"/>
                <w:lang w:val="es-PE" w:eastAsia="es-MX"/>
              </w:rPr>
              <w:t> </w:t>
            </w:r>
          </w:p>
        </w:tc>
      </w:tr>
      <w:tr w:rsidR="00232170" w:rsidRPr="007A5365" w14:paraId="56DE84EC" w14:textId="77777777" w:rsidTr="007A536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4E7BEB9E" w14:textId="77777777" w:rsidR="00232170" w:rsidRPr="007A5365" w:rsidRDefault="00232170" w:rsidP="00232170">
            <w:pPr>
              <w:spacing w:after="160"/>
              <w:rPr>
                <w:rFonts w:cs="Arial"/>
                <w:sz w:val="20"/>
                <w:szCs w:val="20"/>
                <w:lang w:val="es-PE" w:eastAsia="es-MX"/>
              </w:rPr>
            </w:pPr>
            <w:r w:rsidRPr="007A5365">
              <w:rPr>
                <w:rFonts w:cs="Arial"/>
                <w:sz w:val="20"/>
                <w:szCs w:val="20"/>
                <w:lang w:eastAsia="es-MX"/>
              </w:rPr>
              <w:t>Instrumento aplicable sin modificaciones</w:t>
            </w:r>
            <w:r w:rsidRPr="007A5365">
              <w:rPr>
                <w:rFonts w:cs="Arial"/>
                <w:sz w:val="20"/>
                <w:szCs w:val="20"/>
                <w:lang w:val="es-PE" w:eastAsia="es-MX"/>
              </w:rPr>
              <w:t> </w:t>
            </w:r>
          </w:p>
        </w:tc>
        <w:tc>
          <w:tcPr>
            <w:tcW w:w="4185" w:type="dxa"/>
            <w:hideMark/>
          </w:tcPr>
          <w:p w14:paraId="030AF826" w14:textId="77777777" w:rsidR="00232170" w:rsidRPr="007A5365"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20"/>
                <w:szCs w:val="20"/>
                <w:lang w:val="es-PE" w:eastAsia="es-MX"/>
              </w:rPr>
            </w:pPr>
            <w:r w:rsidRPr="007A5365">
              <w:rPr>
                <w:rFonts w:ascii="Segoe UI Symbol" w:hAnsi="Segoe UI Symbol" w:cs="Segoe UI Symbol"/>
                <w:sz w:val="20"/>
                <w:szCs w:val="20"/>
                <w:lang w:eastAsia="es-MX"/>
              </w:rPr>
              <w:t>☐</w:t>
            </w:r>
            <w:r w:rsidRPr="007A5365">
              <w:rPr>
                <w:rFonts w:cs="Arial"/>
                <w:sz w:val="20"/>
                <w:szCs w:val="20"/>
                <w:lang w:val="es-PE" w:eastAsia="es-MX"/>
              </w:rPr>
              <w:t> </w:t>
            </w:r>
          </w:p>
        </w:tc>
      </w:tr>
      <w:tr w:rsidR="00232170" w:rsidRPr="007A5365" w14:paraId="50985AFC" w14:textId="77777777" w:rsidTr="007A5365">
        <w:trPr>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319E37A4" w14:textId="77777777" w:rsidR="00232170" w:rsidRPr="007A5365" w:rsidRDefault="00232170" w:rsidP="00232170">
            <w:pPr>
              <w:spacing w:after="160"/>
              <w:rPr>
                <w:rFonts w:cs="Arial"/>
                <w:sz w:val="20"/>
                <w:szCs w:val="20"/>
                <w:lang w:val="es-PE" w:eastAsia="es-MX"/>
              </w:rPr>
            </w:pPr>
            <w:r w:rsidRPr="007A5365">
              <w:rPr>
                <w:rFonts w:cs="Arial"/>
                <w:sz w:val="20"/>
                <w:szCs w:val="20"/>
                <w:lang w:eastAsia="es-MX"/>
              </w:rPr>
              <w:t>Instrumento aplicable con modificaciones menores</w:t>
            </w:r>
            <w:r w:rsidRPr="007A5365">
              <w:rPr>
                <w:rFonts w:cs="Arial"/>
                <w:sz w:val="20"/>
                <w:szCs w:val="20"/>
                <w:lang w:val="es-PE" w:eastAsia="es-MX"/>
              </w:rPr>
              <w:t> </w:t>
            </w:r>
          </w:p>
        </w:tc>
        <w:tc>
          <w:tcPr>
            <w:tcW w:w="4185" w:type="dxa"/>
            <w:hideMark/>
          </w:tcPr>
          <w:p w14:paraId="1DC95A42" w14:textId="77777777" w:rsidR="00232170" w:rsidRPr="007A5365"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20"/>
                <w:szCs w:val="20"/>
                <w:lang w:val="es-PE" w:eastAsia="es-MX"/>
              </w:rPr>
            </w:pPr>
            <w:r w:rsidRPr="007A5365">
              <w:rPr>
                <w:rFonts w:ascii="Segoe UI Symbol" w:hAnsi="Segoe UI Symbol" w:cs="Segoe UI Symbol"/>
                <w:sz w:val="20"/>
                <w:szCs w:val="20"/>
                <w:lang w:eastAsia="es-MX"/>
              </w:rPr>
              <w:t>☐</w:t>
            </w:r>
            <w:r w:rsidRPr="007A5365">
              <w:rPr>
                <w:rFonts w:cs="Arial"/>
                <w:sz w:val="20"/>
                <w:szCs w:val="20"/>
                <w:lang w:eastAsia="es-MX"/>
              </w:rPr>
              <w:t>X</w:t>
            </w:r>
            <w:r w:rsidRPr="007A5365">
              <w:rPr>
                <w:rFonts w:cs="Arial"/>
                <w:sz w:val="20"/>
                <w:szCs w:val="20"/>
                <w:lang w:val="es-PE" w:eastAsia="es-MX"/>
              </w:rPr>
              <w:t> </w:t>
            </w:r>
          </w:p>
        </w:tc>
      </w:tr>
      <w:tr w:rsidR="00232170" w:rsidRPr="007A5365" w14:paraId="60E69A63" w14:textId="77777777" w:rsidTr="007A536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7FE75A8C" w14:textId="77777777" w:rsidR="00232170" w:rsidRPr="007A5365" w:rsidRDefault="00232170" w:rsidP="00232170">
            <w:pPr>
              <w:spacing w:after="160"/>
              <w:rPr>
                <w:rFonts w:cs="Arial"/>
                <w:sz w:val="20"/>
                <w:szCs w:val="20"/>
                <w:lang w:val="es-PE" w:eastAsia="es-MX"/>
              </w:rPr>
            </w:pPr>
            <w:r w:rsidRPr="007A5365">
              <w:rPr>
                <w:rFonts w:cs="Arial"/>
                <w:sz w:val="20"/>
                <w:szCs w:val="20"/>
                <w:lang w:eastAsia="es-MX"/>
              </w:rPr>
              <w:t>Instrumento requiere modificaciones importantes antes de su aplicación</w:t>
            </w:r>
            <w:r w:rsidRPr="007A5365">
              <w:rPr>
                <w:rFonts w:cs="Arial"/>
                <w:sz w:val="20"/>
                <w:szCs w:val="20"/>
                <w:lang w:val="es-PE" w:eastAsia="es-MX"/>
              </w:rPr>
              <w:t> </w:t>
            </w:r>
          </w:p>
        </w:tc>
        <w:tc>
          <w:tcPr>
            <w:tcW w:w="4185" w:type="dxa"/>
            <w:hideMark/>
          </w:tcPr>
          <w:p w14:paraId="6989A75D" w14:textId="77777777" w:rsidR="00232170" w:rsidRPr="007A5365" w:rsidRDefault="00232170" w:rsidP="00232170">
            <w:pPr>
              <w:spacing w:after="160"/>
              <w:cnfStyle w:val="000000100000" w:firstRow="0" w:lastRow="0" w:firstColumn="0" w:lastColumn="0" w:oddVBand="0" w:evenVBand="0" w:oddHBand="1" w:evenHBand="0" w:firstRowFirstColumn="0" w:firstRowLastColumn="0" w:lastRowFirstColumn="0" w:lastRowLastColumn="0"/>
              <w:rPr>
                <w:rFonts w:cs="Arial"/>
                <w:sz w:val="20"/>
                <w:szCs w:val="20"/>
                <w:lang w:val="es-PE" w:eastAsia="es-MX"/>
              </w:rPr>
            </w:pPr>
            <w:r w:rsidRPr="007A5365">
              <w:rPr>
                <w:rFonts w:ascii="Segoe UI Symbol" w:hAnsi="Segoe UI Symbol" w:cs="Segoe UI Symbol"/>
                <w:sz w:val="20"/>
                <w:szCs w:val="20"/>
                <w:lang w:eastAsia="es-MX"/>
              </w:rPr>
              <w:t>☐</w:t>
            </w:r>
            <w:r w:rsidRPr="007A5365">
              <w:rPr>
                <w:rFonts w:cs="Arial"/>
                <w:sz w:val="20"/>
                <w:szCs w:val="20"/>
                <w:lang w:val="es-PE" w:eastAsia="es-MX"/>
              </w:rPr>
              <w:t> </w:t>
            </w:r>
          </w:p>
        </w:tc>
      </w:tr>
      <w:tr w:rsidR="00232170" w:rsidRPr="007A5365" w14:paraId="63E868EB" w14:textId="77777777" w:rsidTr="007A5365">
        <w:trPr>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09BDAE9F" w14:textId="1AEC438A" w:rsidR="00232170" w:rsidRPr="007A5365" w:rsidRDefault="00232170" w:rsidP="00232170">
            <w:pPr>
              <w:spacing w:after="160"/>
              <w:rPr>
                <w:rFonts w:cs="Arial"/>
                <w:sz w:val="20"/>
                <w:szCs w:val="20"/>
                <w:lang w:val="es-PE" w:eastAsia="es-MX"/>
              </w:rPr>
            </w:pPr>
            <w:r w:rsidRPr="007A5365">
              <w:rPr>
                <w:rFonts w:cs="Arial"/>
                <w:sz w:val="20"/>
                <w:szCs w:val="20"/>
                <w:lang w:eastAsia="es-MX"/>
              </w:rPr>
              <w:t>Instrumento no recomendable</w:t>
            </w:r>
            <w:r w:rsidRPr="007A5365">
              <w:rPr>
                <w:rFonts w:cs="Arial"/>
                <w:sz w:val="20"/>
                <w:szCs w:val="20"/>
                <w:lang w:val="es-PE" w:eastAsia="es-MX"/>
              </w:rPr>
              <w:t> </w:t>
            </w:r>
          </w:p>
        </w:tc>
        <w:tc>
          <w:tcPr>
            <w:tcW w:w="4185" w:type="dxa"/>
            <w:hideMark/>
          </w:tcPr>
          <w:p w14:paraId="4CE0B765" w14:textId="77777777" w:rsidR="00232170" w:rsidRPr="007A5365" w:rsidRDefault="00232170" w:rsidP="00232170">
            <w:pPr>
              <w:spacing w:after="160"/>
              <w:cnfStyle w:val="000000000000" w:firstRow="0" w:lastRow="0" w:firstColumn="0" w:lastColumn="0" w:oddVBand="0" w:evenVBand="0" w:oddHBand="0" w:evenHBand="0" w:firstRowFirstColumn="0" w:firstRowLastColumn="0" w:lastRowFirstColumn="0" w:lastRowLastColumn="0"/>
              <w:rPr>
                <w:rFonts w:cs="Arial"/>
                <w:sz w:val="20"/>
                <w:szCs w:val="20"/>
                <w:lang w:val="es-PE" w:eastAsia="es-MX"/>
              </w:rPr>
            </w:pPr>
            <w:r w:rsidRPr="007A5365">
              <w:rPr>
                <w:rFonts w:ascii="Segoe UI Symbol" w:hAnsi="Segoe UI Symbol" w:cs="Segoe UI Symbol"/>
                <w:sz w:val="20"/>
                <w:szCs w:val="20"/>
                <w:lang w:eastAsia="es-MX"/>
              </w:rPr>
              <w:t>☐</w:t>
            </w:r>
            <w:r w:rsidRPr="007A5365">
              <w:rPr>
                <w:rFonts w:cs="Arial"/>
                <w:sz w:val="20"/>
                <w:szCs w:val="20"/>
                <w:lang w:val="es-PE" w:eastAsia="es-MX"/>
              </w:rPr>
              <w:t> </w:t>
            </w:r>
          </w:p>
        </w:tc>
      </w:tr>
    </w:tbl>
    <w:p w14:paraId="660DE74B" w14:textId="2E06CCEE" w:rsidR="00232170" w:rsidRPr="00232170" w:rsidRDefault="000E0AA6" w:rsidP="00232170">
      <w:pPr>
        <w:rPr>
          <w:lang w:val="es-PE" w:eastAsia="es-MX"/>
        </w:rPr>
      </w:pPr>
      <w:r w:rsidRPr="00232170">
        <w:rPr>
          <w:lang w:val="es-PE" w:eastAsia="es-MX"/>
        </w:rPr>
        <w:drawing>
          <wp:anchor distT="0" distB="0" distL="114300" distR="114300" simplePos="0" relativeHeight="251658244" behindDoc="0" locked="0" layoutInCell="1" allowOverlap="1" wp14:anchorId="611A1A4C" wp14:editId="26EEADB0">
            <wp:simplePos x="0" y="0"/>
            <wp:positionH relativeFrom="column">
              <wp:posOffset>2159540</wp:posOffset>
            </wp:positionH>
            <wp:positionV relativeFrom="paragraph">
              <wp:posOffset>-56569</wp:posOffset>
            </wp:positionV>
            <wp:extent cx="1663700" cy="972820"/>
            <wp:effectExtent l="0" t="0" r="0" b="0"/>
            <wp:wrapNone/>
            <wp:docPr id="21235835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3700" cy="972820"/>
                    </a:xfrm>
                    <a:prstGeom prst="rect">
                      <a:avLst/>
                    </a:prstGeom>
                    <a:noFill/>
                    <a:ln>
                      <a:noFill/>
                    </a:ln>
                  </pic:spPr>
                </pic:pic>
              </a:graphicData>
            </a:graphic>
            <wp14:sizeRelH relativeFrom="page">
              <wp14:pctWidth>0</wp14:pctWidth>
            </wp14:sizeRelH>
            <wp14:sizeRelV relativeFrom="page">
              <wp14:pctHeight>0</wp14:pctHeight>
            </wp14:sizeRelV>
          </wp:anchor>
        </w:drawing>
      </w:r>
      <w:r w:rsidR="00232170" w:rsidRPr="00232170">
        <w:rPr>
          <w:lang w:val="es-PE" w:eastAsia="es-MX"/>
        </w:rPr>
        <w:t> </w:t>
      </w:r>
    </w:p>
    <w:p w14:paraId="3E6F25FA" w14:textId="2B8F2839" w:rsidR="00232170" w:rsidRPr="00232170" w:rsidRDefault="00232170" w:rsidP="00232170">
      <w:pPr>
        <w:rPr>
          <w:lang w:val="es-PE" w:eastAsia="es-MX"/>
        </w:rPr>
      </w:pPr>
      <w:r w:rsidRPr="00232170">
        <w:rPr>
          <w:lang w:val="es-ES" w:eastAsia="es-MX"/>
        </w:rPr>
        <w:t>Firma del experto: __________________________________________</w:t>
      </w:r>
      <w:r w:rsidRPr="00232170">
        <w:rPr>
          <w:lang w:val="es-PE" w:eastAsia="es-MX"/>
        </w:rPr>
        <w:t> </w:t>
      </w:r>
    </w:p>
    <w:p w14:paraId="4910B9B7" w14:textId="77777777" w:rsidR="00232170" w:rsidRPr="00232170" w:rsidRDefault="00232170" w:rsidP="00232170">
      <w:pPr>
        <w:rPr>
          <w:lang w:val="es-PE" w:eastAsia="es-MX"/>
        </w:rPr>
      </w:pPr>
      <w:r w:rsidRPr="00232170">
        <w:rPr>
          <w:lang w:val="es-ES" w:eastAsia="es-MX"/>
        </w:rPr>
        <w:t>DNI / identificación: 43766479</w:t>
      </w:r>
      <w:r w:rsidRPr="00232170">
        <w:rPr>
          <w:lang w:val="es-PE" w:eastAsia="es-MX"/>
        </w:rPr>
        <w:t> </w:t>
      </w:r>
    </w:p>
    <w:p w14:paraId="21B18FC7" w14:textId="77777777" w:rsidR="00232170" w:rsidRPr="00232170" w:rsidRDefault="00232170" w:rsidP="00232170">
      <w:pPr>
        <w:rPr>
          <w:lang w:val="es-PE" w:eastAsia="es-MX"/>
        </w:rPr>
      </w:pPr>
      <w:r w:rsidRPr="00232170">
        <w:rPr>
          <w:lang w:val="es-ES" w:eastAsia="es-MX"/>
        </w:rPr>
        <w:t>Fecha: 23 / 09 / 2026</w:t>
      </w:r>
      <w:r w:rsidRPr="00232170">
        <w:rPr>
          <w:lang w:val="es-PE" w:eastAsia="es-MX"/>
        </w:rPr>
        <w:t> </w:t>
      </w:r>
    </w:p>
    <w:p w14:paraId="33E58728" w14:textId="77777777" w:rsidR="00232170" w:rsidRPr="00232170" w:rsidRDefault="00232170" w:rsidP="00232170">
      <w:pPr>
        <w:rPr>
          <w:lang w:val="es-PE" w:eastAsia="es-MX"/>
        </w:rPr>
      </w:pPr>
      <w:r w:rsidRPr="00232170">
        <w:rPr>
          <w:lang w:val="es-PE" w:eastAsia="es-MX"/>
        </w:rPr>
        <w:t> </w:t>
      </w:r>
    </w:p>
    <w:p w14:paraId="077ED669" w14:textId="77777777" w:rsidR="00232170" w:rsidRPr="00232170" w:rsidRDefault="00232170" w:rsidP="00232170">
      <w:pPr>
        <w:rPr>
          <w:lang w:val="es-PE" w:eastAsia="es-MX"/>
        </w:rPr>
      </w:pPr>
      <w:r w:rsidRPr="00232170">
        <w:rPr>
          <w:b/>
          <w:bCs/>
          <w:lang w:val="es-ES" w:eastAsia="es-MX"/>
        </w:rPr>
        <w:t>CONSTANCIA DE VALIDACIÓN</w:t>
      </w:r>
      <w:r w:rsidRPr="00232170">
        <w:rPr>
          <w:lang w:val="es-PE" w:eastAsia="es-MX"/>
        </w:rPr>
        <w:t> </w:t>
      </w:r>
    </w:p>
    <w:p w14:paraId="27F43B8F" w14:textId="4385434B" w:rsidR="00232170" w:rsidRPr="00232170" w:rsidRDefault="007A5365" w:rsidP="00232170">
      <w:pPr>
        <w:rPr>
          <w:lang w:val="es-PE" w:eastAsia="es-MX"/>
        </w:rPr>
      </w:pPr>
      <w:r w:rsidRPr="00232170">
        <w:rPr>
          <w:noProof/>
          <w:lang w:val="es-PE" w:eastAsia="es-MX"/>
        </w:rPr>
        <w:drawing>
          <wp:anchor distT="0" distB="0" distL="114300" distR="114300" simplePos="0" relativeHeight="251658243" behindDoc="0" locked="0" layoutInCell="1" allowOverlap="1" wp14:anchorId="090F6D48" wp14:editId="5D37636C">
            <wp:simplePos x="0" y="0"/>
            <wp:positionH relativeFrom="column">
              <wp:posOffset>1566153</wp:posOffset>
            </wp:positionH>
            <wp:positionV relativeFrom="paragraph">
              <wp:posOffset>705607</wp:posOffset>
            </wp:positionV>
            <wp:extent cx="1663700" cy="972820"/>
            <wp:effectExtent l="0" t="0" r="0" b="0"/>
            <wp:wrapNone/>
            <wp:docPr id="10058422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3700" cy="972820"/>
                    </a:xfrm>
                    <a:prstGeom prst="rect">
                      <a:avLst/>
                    </a:prstGeom>
                    <a:noFill/>
                    <a:ln>
                      <a:noFill/>
                    </a:ln>
                  </pic:spPr>
                </pic:pic>
              </a:graphicData>
            </a:graphic>
            <wp14:sizeRelH relativeFrom="page">
              <wp14:pctWidth>0</wp14:pctWidth>
            </wp14:sizeRelH>
            <wp14:sizeRelV relativeFrom="page">
              <wp14:pctHeight>0</wp14:pctHeight>
            </wp14:sizeRelV>
          </wp:anchor>
        </w:drawing>
      </w:r>
      <w:r w:rsidR="00232170" w:rsidRPr="00232170">
        <w:rPr>
          <w:lang w:val="es-ES" w:eastAsia="es-MX"/>
        </w:rPr>
        <w:t>Declaro que he revisado el instrumento presentado y que las valoraciones consignadas corresponden a mi criterio profesional. Asimismo, he formulado las observaciones que considero pertinentes para mejorar la claridad, relevancia y pertinencia de los indicadores evaluados.</w:t>
      </w:r>
      <w:r w:rsidR="00232170" w:rsidRPr="00232170">
        <w:rPr>
          <w:lang w:val="es-PE" w:eastAsia="es-MX"/>
        </w:rPr>
        <w:t> </w:t>
      </w:r>
    </w:p>
    <w:p w14:paraId="5F9DA661" w14:textId="4C06FF84" w:rsidR="00232170" w:rsidRPr="00232170" w:rsidRDefault="00232170" w:rsidP="00232170">
      <w:pPr>
        <w:rPr>
          <w:lang w:val="es-PE" w:eastAsia="es-MX"/>
        </w:rPr>
      </w:pPr>
      <w:r w:rsidRPr="00232170">
        <w:rPr>
          <w:lang w:val="es-PE" w:eastAsia="es-MX"/>
        </w:rPr>
        <w:t> </w:t>
      </w:r>
    </w:p>
    <w:p w14:paraId="3E04B161" w14:textId="77777777" w:rsidR="00232170" w:rsidRPr="00232170" w:rsidRDefault="00232170" w:rsidP="00232170">
      <w:pPr>
        <w:rPr>
          <w:lang w:val="es-PE" w:eastAsia="es-MX"/>
        </w:rPr>
      </w:pPr>
      <w:r w:rsidRPr="00232170">
        <w:rPr>
          <w:lang w:val="es-ES" w:eastAsia="es-MX"/>
        </w:rPr>
        <w:t>Firma y sello: ______________________________________________</w:t>
      </w:r>
      <w:r w:rsidRPr="00232170">
        <w:rPr>
          <w:lang w:val="es-PE" w:eastAsia="es-MX"/>
        </w:rPr>
        <w:t> </w:t>
      </w:r>
    </w:p>
    <w:p w14:paraId="55159D6B" w14:textId="77777777" w:rsidR="00232170" w:rsidRPr="00232170" w:rsidRDefault="00232170" w:rsidP="00232170">
      <w:pPr>
        <w:rPr>
          <w:lang w:val="es-PE" w:eastAsia="es-MX"/>
        </w:rPr>
      </w:pPr>
      <w:r w:rsidRPr="00232170">
        <w:rPr>
          <w:lang w:val="es-PE" w:eastAsia="es-MX"/>
        </w:rPr>
        <w:t> </w:t>
      </w:r>
    </w:p>
    <w:p w14:paraId="76FC8EB4" w14:textId="1439EC1C" w:rsidR="00583F31" w:rsidRDefault="00583F31" w:rsidP="00583F31">
      <w:pPr>
        <w:rPr>
          <w:lang w:val="es-ES" w:eastAsia="es-MX"/>
        </w:rPr>
      </w:pPr>
    </w:p>
    <w:p w14:paraId="19D24F73" w14:textId="77777777" w:rsidR="00877C94" w:rsidRDefault="00877C94" w:rsidP="00583F31">
      <w:pPr>
        <w:rPr>
          <w:lang w:val="es-ES" w:eastAsia="es-MX"/>
        </w:rPr>
      </w:pPr>
    </w:p>
    <w:p w14:paraId="63421981" w14:textId="77777777" w:rsidR="00877C94" w:rsidRDefault="00877C94" w:rsidP="00583F31">
      <w:pPr>
        <w:rPr>
          <w:lang w:val="es-ES" w:eastAsia="es-MX"/>
        </w:rPr>
      </w:pPr>
    </w:p>
    <w:p w14:paraId="241A679C" w14:textId="77777777" w:rsidR="00877C94" w:rsidRDefault="00877C94" w:rsidP="00583F31">
      <w:pPr>
        <w:rPr>
          <w:lang w:val="es-ES" w:eastAsia="es-MX"/>
        </w:rPr>
      </w:pPr>
    </w:p>
    <w:p w14:paraId="0469C9C5" w14:textId="77777777" w:rsidR="00877C94" w:rsidRDefault="00877C94" w:rsidP="00583F31">
      <w:pPr>
        <w:rPr>
          <w:lang w:val="es-ES" w:eastAsia="es-MX"/>
        </w:rPr>
      </w:pPr>
    </w:p>
    <w:p w14:paraId="461DF45B" w14:textId="77777777" w:rsidR="00877C94" w:rsidRDefault="00877C94" w:rsidP="00583F31">
      <w:pPr>
        <w:rPr>
          <w:lang w:val="es-ES" w:eastAsia="es-MX"/>
        </w:rPr>
      </w:pPr>
    </w:p>
    <w:p w14:paraId="4310D441" w14:textId="77777777" w:rsidR="00F82FBC" w:rsidRDefault="00F82FBC" w:rsidP="00583F31">
      <w:pPr>
        <w:rPr>
          <w:lang w:val="es-ES" w:eastAsia="es-MX"/>
        </w:rPr>
      </w:pPr>
    </w:p>
    <w:p w14:paraId="1A54986B" w14:textId="77777777" w:rsidR="00877C94" w:rsidRDefault="00877C94" w:rsidP="00583F31">
      <w:pPr>
        <w:rPr>
          <w:lang w:val="es-ES" w:eastAsia="es-MX"/>
        </w:rPr>
      </w:pPr>
    </w:p>
    <w:p w14:paraId="0F39373F" w14:textId="23C7D642" w:rsidR="005B7D6A" w:rsidRDefault="005B7D6A" w:rsidP="00EE5BFC">
      <w:pPr>
        <w:pStyle w:val="NumeracionAnexos"/>
      </w:pPr>
      <w:bookmarkStart w:id="314" w:name="_Toc242132573"/>
      <w:bookmarkStart w:id="315" w:name="_Toc242133271"/>
      <w:r>
        <w:t>Anexo 5</w:t>
      </w:r>
      <w:r w:rsidR="00EE5BFC">
        <w:t xml:space="preserve">: </w:t>
      </w:r>
      <w:r w:rsidR="00C12555" w:rsidRPr="00C12555">
        <w:t>Declaración jurada de autenticidad y no plagio</w:t>
      </w:r>
      <w:bookmarkEnd w:id="314"/>
      <w:bookmarkEnd w:id="315"/>
    </w:p>
    <w:p w14:paraId="0ABD023E" w14:textId="77777777" w:rsidR="00F82FBC" w:rsidRDefault="00F82FBC" w:rsidP="00EE5BFC">
      <w:pPr>
        <w:pStyle w:val="NumeracionAnexos"/>
      </w:pPr>
    </w:p>
    <w:p w14:paraId="2D28A377" w14:textId="77777777" w:rsidR="00F82FBC" w:rsidRDefault="00F82FBC" w:rsidP="00EE5BFC">
      <w:pPr>
        <w:pStyle w:val="NumeracionAnexos"/>
      </w:pPr>
    </w:p>
    <w:p w14:paraId="1476DD56" w14:textId="77777777" w:rsidR="00F82FBC" w:rsidRDefault="00F82FBC" w:rsidP="00EE5BFC">
      <w:pPr>
        <w:pStyle w:val="NumeracionAnexos"/>
      </w:pPr>
    </w:p>
    <w:p w14:paraId="7681D883" w14:textId="77777777" w:rsidR="00F82FBC" w:rsidRDefault="00F82FBC" w:rsidP="00EE5BFC">
      <w:pPr>
        <w:pStyle w:val="NumeracionAnexos"/>
      </w:pPr>
    </w:p>
    <w:p w14:paraId="28A9D762" w14:textId="27D60BD4" w:rsidR="002C77DF" w:rsidRDefault="00E74585" w:rsidP="00EE5BFC">
      <w:pPr>
        <w:pStyle w:val="NumeracionAnexos"/>
      </w:pPr>
      <w:bookmarkStart w:id="316" w:name="_Toc242133272"/>
      <w:r>
        <w:rPr>
          <w:noProof/>
          <w14:ligatures w14:val="standardContextual"/>
        </w:rPr>
        <w:drawing>
          <wp:inline distT="0" distB="0" distL="0" distR="0" wp14:anchorId="44F92B0C" wp14:editId="76955B78">
            <wp:extent cx="5400040" cy="5364480"/>
            <wp:effectExtent l="0" t="0" r="0" b="0"/>
            <wp:docPr id="10621851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85195" name="Imagen 1062185195"/>
                    <pic:cNvPicPr/>
                  </pic:nvPicPr>
                  <pic:blipFill>
                    <a:blip r:embed="rId31">
                      <a:extLst>
                        <a:ext uri="{28A0092B-C50C-407E-A947-70E740481C1C}">
                          <a14:useLocalDpi xmlns:a14="http://schemas.microsoft.com/office/drawing/2010/main" val="0"/>
                        </a:ext>
                      </a:extLst>
                    </a:blip>
                    <a:stretch>
                      <a:fillRect/>
                    </a:stretch>
                  </pic:blipFill>
                  <pic:spPr>
                    <a:xfrm>
                      <a:off x="0" y="0"/>
                      <a:ext cx="5400040" cy="5364480"/>
                    </a:xfrm>
                    <a:prstGeom prst="rect">
                      <a:avLst/>
                    </a:prstGeom>
                  </pic:spPr>
                </pic:pic>
              </a:graphicData>
            </a:graphic>
          </wp:inline>
        </w:drawing>
      </w:r>
      <w:bookmarkEnd w:id="316"/>
    </w:p>
    <w:p w14:paraId="53FC7C07" w14:textId="5CFC197F" w:rsidR="006742CA" w:rsidRPr="00583F31" w:rsidRDefault="00F82FBC" w:rsidP="00EE5BFC">
      <w:pPr>
        <w:pStyle w:val="NumeracionAnexos"/>
      </w:pPr>
      <w:bookmarkStart w:id="317" w:name="_Toc242133273"/>
      <w:r>
        <w:rPr>
          <w:noProof/>
          <w14:ligatures w14:val="standardContextual"/>
        </w:rPr>
        <w:drawing>
          <wp:inline distT="0" distB="0" distL="0" distR="0" wp14:anchorId="4D29C129" wp14:editId="77EC8833">
            <wp:extent cx="5400040" cy="5389880"/>
            <wp:effectExtent l="0" t="0" r="0" b="0"/>
            <wp:docPr id="65107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777" name="Imagen 6510777"/>
                    <pic:cNvPicPr/>
                  </pic:nvPicPr>
                  <pic:blipFill>
                    <a:blip r:embed="rId32">
                      <a:extLst>
                        <a:ext uri="{28A0092B-C50C-407E-A947-70E740481C1C}">
                          <a14:useLocalDpi xmlns:a14="http://schemas.microsoft.com/office/drawing/2010/main" val="0"/>
                        </a:ext>
                      </a:extLst>
                    </a:blip>
                    <a:stretch>
                      <a:fillRect/>
                    </a:stretch>
                  </pic:blipFill>
                  <pic:spPr>
                    <a:xfrm>
                      <a:off x="0" y="0"/>
                      <a:ext cx="5400040" cy="5389880"/>
                    </a:xfrm>
                    <a:prstGeom prst="rect">
                      <a:avLst/>
                    </a:prstGeom>
                  </pic:spPr>
                </pic:pic>
              </a:graphicData>
            </a:graphic>
          </wp:inline>
        </w:drawing>
      </w:r>
      <w:bookmarkEnd w:id="317"/>
    </w:p>
    <w:sectPr w:rsidR="006742CA" w:rsidRPr="00583F31" w:rsidSect="006742CA">
      <w:pgSz w:w="11906" w:h="16838"/>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DOCENTE - DAVID CARLOS VERA OLIVERA" w:date="2026-08-23T21:30:00Z" w:initials="DO">
    <w:p w14:paraId="28AF3DA2" w14:textId="77777777" w:rsidR="004B59B2" w:rsidRDefault="004B59B2">
      <w:pPr>
        <w:pStyle w:val="CommentText1"/>
      </w:pPr>
      <w:r>
        <w:rPr>
          <w:rStyle w:val="CommentReference1"/>
        </w:rPr>
        <w:annotationRef/>
      </w:r>
      <w:r w:rsidRPr="64D0F265">
        <w:t>Hay una afirmación técnicamente problemática en 4.10.2: se indica que V501 solo se codifica One-Hot para KNN/SVM y que los árboles pueden utilizar su código original sin inconveniente. En árboles de scikit-learn/Gradient Boosting, una categoría nominal codificada 0,1,2... también será tratada mediante umbrales y puede introducir un orden artificial. V501 debería codificarse apropiadamente para todos los modelos o utilizar soporte categórico explícito.</w:t>
      </w:r>
    </w:p>
  </w:comment>
  <w:comment w:id="75" w:author="DOCENTE - DAVID CARLOS VERA OLIVERA" w:date="2026-09-01T23:03:00Z" w:initials="DO">
    <w:p w14:paraId="65DC3469" w14:textId="77777777" w:rsidR="004B59B2" w:rsidRDefault="004B59B2">
      <w:pPr>
        <w:pStyle w:val="CommentText1"/>
      </w:pPr>
      <w:r>
        <w:rPr>
          <w:rStyle w:val="CommentReference1"/>
        </w:rPr>
        <w:annotationRef/>
      </w:r>
      <w:r w:rsidRPr="7ED1FA90">
        <w:t>Pendiente.</w:t>
      </w:r>
    </w:p>
  </w:comment>
  <w:comment w:id="76" w:author="DOCENTE - DAVID CARLOS VERA OLIVERA" w:date="2026-09-08T22:12:00Z" w:initials="DO">
    <w:p w14:paraId="4BD381B3" w14:textId="77777777" w:rsidR="004B59B2" w:rsidRDefault="004B59B2">
      <w:pPr>
        <w:pStyle w:val="CommentText1"/>
      </w:pPr>
      <w:r>
        <w:rPr>
          <w:rStyle w:val="CommentReference1"/>
        </w:rPr>
        <w:annotationRef/>
      </w:r>
      <w:r w:rsidRPr="4F6E7CFC">
        <w:t>Pendiente.</w:t>
      </w:r>
    </w:p>
  </w:comment>
  <w:comment w:id="77" w:author="ALUMNO - KARLA JEMIMA JANGE ZARATE" w:date="2026-09-15T17:21:00Z" w:initials="KJ">
    <w:p w14:paraId="0C239CE7" w14:textId="77777777" w:rsidR="004B59B2" w:rsidRDefault="004B59B2">
      <w:r>
        <w:rPr>
          <w:rStyle w:val="CommentReference2"/>
        </w:rPr>
        <w:annotationRef/>
      </w:r>
      <w:r>
        <w:rPr>
          <w:sz w:val="20"/>
          <w:szCs w:val="20"/>
        </w:rPr>
        <w:t>corregido</w:t>
      </w:r>
    </w:p>
  </w:comment>
  <w:comment w:id="100" w:author="DOCENTE - DAVID CARLOS VERA OLIVERA" w:date="2026-08-12T20:16:00Z" w:initials="DO">
    <w:p w14:paraId="6D5E6DFB" w14:textId="77777777" w:rsidR="00BC290E" w:rsidRDefault="00BC290E">
      <w:pPr>
        <w:pStyle w:val="CommentText1"/>
      </w:pPr>
      <w:r>
        <w:rPr>
          <w:rStyle w:val="CommentReference1"/>
        </w:rPr>
        <w:annotationRef/>
      </w:r>
      <w:r w:rsidRPr="5B0EF2B6">
        <w:t>Revisa la expresión contribuye a la salud pública” , en todo caso debe plantearse como contribución potencial, dado que la investigación desarrolla/evalúa modelos y no implementa una intervención clínica.</w:t>
      </w:r>
    </w:p>
  </w:comment>
  <w:comment w:id="101" w:author="ALUMNO - KARLA JEMIMA JANGE ZARATE [2]" w:date="2026-08-20T17:45:00Z" w:initials="AZ">
    <w:p w14:paraId="5AAE381C" w14:textId="77777777" w:rsidR="00BC290E" w:rsidRDefault="00BC290E">
      <w:r>
        <w:annotationRef/>
      </w:r>
      <w:r w:rsidRPr="03CC2A0A">
        <w:t>completo</w:t>
      </w:r>
    </w:p>
  </w:comment>
  <w:comment w:id="110" w:author="DOCENTE - DAVID CARLOS VERA OLIVERA" w:date="2026-08-12T20:17:00Z" w:initials="DO">
    <w:p w14:paraId="68AB62CF" w14:textId="77777777" w:rsidR="00BC290E" w:rsidRDefault="00BC290E">
      <w:pPr>
        <w:pStyle w:val="CommentText1"/>
      </w:pPr>
      <w:r>
        <w:rPr>
          <w:rStyle w:val="CommentReference1"/>
        </w:rPr>
        <w:annotationRef/>
      </w:r>
      <w:r w:rsidRPr="63B6BF57">
        <w:t>Se debe revisar la denominación “transversal”, porque se integrarán cuatro ediciones ENDES (2022–2025). Debe justificarse técnicamente si se trata de análisis transversal de bases acumuladas/pooling o si corresponde otra caracterización.</w:t>
      </w:r>
    </w:p>
  </w:comment>
  <w:comment w:id="111" w:author="ALUMNO - MICHAEL MOISES ARAGON ENCARNACI�N" w:date="2026-08-20T21:56:00Z" w:initials="AE">
    <w:p w14:paraId="11FA9AD6" w14:textId="77777777" w:rsidR="00BC290E" w:rsidRDefault="00BC290E">
      <w:pPr>
        <w:pStyle w:val="CommentText1"/>
      </w:pPr>
      <w:r>
        <w:rPr>
          <w:rStyle w:val="CommentReference1"/>
        </w:rPr>
        <w:annotationRef/>
      </w:r>
      <w:r w:rsidRPr="2CCF82F5">
        <w:t>Se modificó el párrafo. Se aclara que es transversal porque no se hace seguimiento a las mismas mujeres a través de los años, sino que se analizan distintos grupos de mujeres encuestadas en las ENDES de los años 2022–2025.</w:t>
      </w:r>
    </w:p>
  </w:comment>
  <w:comment w:id="120" w:author="DOCENTE - DAVID CARLOS VERA OLIVERA" w:date="2026-08-12T20:19:00Z" w:initials="DO">
    <w:p w14:paraId="5612ABFA" w14:textId="77777777" w:rsidR="00BC290E" w:rsidRDefault="00BC290E">
      <w:pPr>
        <w:pStyle w:val="CommentText1"/>
      </w:pPr>
      <w:r>
        <w:rPr>
          <w:rStyle w:val="CommentReference1"/>
        </w:rPr>
        <w:annotationRef/>
      </w:r>
      <w:r w:rsidRPr="5B8AFE73">
        <w:t>Se sugiere reducir algo la explicación general y concentrarse más en cómo se operacionaliza el enfoque en esta investigación.</w:t>
      </w:r>
    </w:p>
  </w:comment>
  <w:comment w:id="121" w:author="ALUMNO - KARLA JEMIMA JANGE ZARATE" w:date="2026-08-20T21:48:00Z" w:initials="KJ">
    <w:p w14:paraId="255C846B" w14:textId="77777777" w:rsidR="00BC290E" w:rsidRDefault="00BC290E" w:rsidP="00BC290E">
      <w:r>
        <w:rPr>
          <w:rStyle w:val="CommentReference1"/>
        </w:rPr>
        <w:annotationRef/>
      </w:r>
      <w:r>
        <w:rPr>
          <w:sz w:val="20"/>
          <w:szCs w:val="20"/>
        </w:rPr>
        <w:t>listo</w:t>
      </w:r>
    </w:p>
    <w:p w14:paraId="6950B43E" w14:textId="77777777" w:rsidR="00BC290E" w:rsidRDefault="00BC290E"/>
  </w:comment>
  <w:comment w:id="125" w:author="DOCENTE - DAVID CARLOS VERA OLIVERA" w:date="2026-08-23T21:32:00Z" w:initials="DO">
    <w:p w14:paraId="581F9147" w14:textId="77777777" w:rsidR="00BC290E" w:rsidRDefault="00BC290E">
      <w:pPr>
        <w:pStyle w:val="CommentText1"/>
      </w:pPr>
      <w:r>
        <w:rPr>
          <w:rStyle w:val="CommentReference1"/>
        </w:rPr>
        <w:annotationRef/>
      </w:r>
      <w:r w:rsidRPr="580FB895">
        <w:t>Se recomienda revisar: Predictivo es adecuado. “Explicativo” puede confundirse con explicación causal. SHAP/LIME explican el comportamiento del modelo, no por qué ocurre causalmente la pérdida gestacional. Recomiendo denominarlo “predictivo con componente de explicabilidad del modelo”, no nivel explicativo causal.</w:t>
      </w:r>
    </w:p>
  </w:comment>
  <w:comment w:id="126" w:author="DOCENTE - DAVID CARLOS VERA OLIVERA" w:date="2026-08-27T01:29:00Z" w:initials="DO">
    <w:p w14:paraId="4E153A11" w14:textId="77777777" w:rsidR="00BC290E" w:rsidRDefault="00BC290E">
      <w:pPr>
        <w:pStyle w:val="CommentText1"/>
      </w:pPr>
      <w:r>
        <w:rPr>
          <w:rStyle w:val="CommentReference1"/>
        </w:rPr>
        <w:annotationRef/>
      </w:r>
      <w:r w:rsidRPr="2B9E4B6B">
        <w:t>Pendiente. Mantener una terminología metodológica uniforme. Si se declara alcance “predictivo-comparativo”, evitar utilizar indistintamente nivel, alcance y diseño para referirse al mismo elemento.</w:t>
      </w:r>
    </w:p>
  </w:comment>
  <w:comment w:id="145" w:author="DOCENTE - DAVID CARLOS VERA OLIVERA" w:date="2026-08-23T21:37:00Z" w:initials="DO">
    <w:p w14:paraId="0CBD24A2" w14:textId="77777777" w:rsidR="001C34A7" w:rsidRDefault="001C34A7">
      <w:pPr>
        <w:pStyle w:val="CommentText1"/>
      </w:pPr>
      <w:r>
        <w:rPr>
          <w:rStyle w:val="CommentReference1"/>
        </w:rPr>
        <w:annotationRef/>
      </w:r>
      <w:r w:rsidRPr="4EA6FDF0">
        <w:t>Es una técnica/artefacto de evaluación, no necesariamente el “instrumento principal”. Conviene distinguir: fuente documental ENDES, ficha de registro experimental y métricas/técnicas de evaluación.</w:t>
      </w:r>
    </w:p>
  </w:comment>
  <w:comment w:id="150" w:author="DOCENTE - DAVID CARLOS VERA OLIVERA" w:date="1900-01-01T00:00:00Z" w:initials="DO">
    <w:p w14:paraId="79A4BE5A" w14:textId="77777777" w:rsidR="004D4483" w:rsidRDefault="004D4483">
      <w:pPr>
        <w:pStyle w:val="CommentText2"/>
      </w:pPr>
      <w:r>
        <w:rPr>
          <w:rStyle w:val="CommentReference2"/>
        </w:rPr>
        <w:annotationRef/>
      </w:r>
      <w:r w:rsidRPr="3F781481">
        <w:t xml:space="preserve">Se debe alinear la cantidad de fases de la metodología. </w:t>
      </w:r>
    </w:p>
  </w:comment>
  <w:comment w:id="151" w:author="ALUMNO - KARLA JEMIMA JANGE ZARATE" w:date="2026-09-15T20:47:00Z" w:initials="KJ">
    <w:p w14:paraId="40278C6A" w14:textId="77777777" w:rsidR="004D4483" w:rsidRDefault="004D4483">
      <w:r>
        <w:rPr>
          <w:rStyle w:val="CommentReference2"/>
        </w:rPr>
        <w:annotationRef/>
      </w:r>
      <w:r>
        <w:rPr>
          <w:sz w:val="20"/>
          <w:szCs w:val="20"/>
        </w:rPr>
        <w:t>listo</w:t>
      </w:r>
    </w:p>
  </w:comment>
  <w:comment w:id="170" w:author="DOCENTE - DAVID CARLOS VERA OLIVERA" w:date="2026-08-27T01:35:00Z" w:initials="DO">
    <w:p w14:paraId="45252AC4" w14:textId="77777777" w:rsidR="003C491C" w:rsidRDefault="003C491C">
      <w:pPr>
        <w:pStyle w:val="CommentText1"/>
      </w:pPr>
      <w:r>
        <w:rPr>
          <w:rStyle w:val="CommentReference1"/>
        </w:rPr>
        <w:annotationRef/>
      </w:r>
      <w:r w:rsidRPr="6CC0C0A5">
        <w:t>La integración ENDES 2022–2025 está desarrollada, pero se debe garantizar reproducibilidad: identificar claramente módulos/archivos, variables utilizadas, criterios de integración y filtros aplicados.</w:t>
      </w:r>
    </w:p>
  </w:comment>
  <w:comment w:id="171" w:author="ALUMNO - KARLA JEMIMA JANGE ZARATE [2]" w:date="2026-09-08T21:07:00Z" w:initials="AZ">
    <w:p w14:paraId="3DE67546" w14:textId="77777777" w:rsidR="003C491C" w:rsidRDefault="003C491C">
      <w:pPr>
        <w:pStyle w:val="CommentText1"/>
      </w:pPr>
      <w:r>
        <w:rPr>
          <w:rStyle w:val="CommentReference1"/>
        </w:rPr>
        <w:annotationRef/>
      </w:r>
      <w:r w:rsidRPr="784BE77C">
        <w:t>o sea colocar el codigo de la variable junto a su descripcion en medioi del proceso cierto?</w:t>
      </w:r>
    </w:p>
  </w:comment>
  <w:comment w:id="178" w:author="DOCENTE - DAVID CARLOS VERA OLIVERA" w:date="2026-09-08T22:35:00Z" w:initials="DO">
    <w:p w14:paraId="53A57FEE" w14:textId="77777777" w:rsidR="003C491C" w:rsidRDefault="003C491C">
      <w:pPr>
        <w:pStyle w:val="CommentText1"/>
      </w:pPr>
      <w:r>
        <w:rPr>
          <w:rStyle w:val="CommentReference1"/>
        </w:rPr>
        <w:annotationRef/>
      </w:r>
      <w:r w:rsidRPr="48D0D25C">
        <w:t xml:space="preserve">Se debe verificar la consistencia de los números, primero se indica 148 registro, luego 2 adicionales, finalmente quedan 111. También se debe indicar de manera explicita qué mediana, moda, scaler y one-hot encoder se ajusto con datos de entrenamiento. </w:t>
      </w:r>
    </w:p>
  </w:comment>
  <w:comment w:id="179" w:author="DOCENTE - DAVID CARLOS VERA OLIVERA" w:date="2026-09-22T22:37:00Z" w:initials="DO">
    <w:p w14:paraId="0F29A5F4" w14:textId="77777777" w:rsidR="003C491C" w:rsidRDefault="003C491C">
      <w:pPr>
        <w:pStyle w:val="CommentText2"/>
      </w:pPr>
      <w:r>
        <w:rPr>
          <w:rStyle w:val="CommentReference2"/>
        </w:rPr>
        <w:annotationRef/>
      </w:r>
      <w:r w:rsidRPr="79B2343A">
        <w:t>Pendiente de corregir.</w:t>
      </w:r>
    </w:p>
  </w:comment>
  <w:comment w:id="220" w:author="DOCENTE - DAVID CARLOS VERA OLIVERA" w:date="2026-09-08T22:39:00Z" w:initials="DO">
    <w:p w14:paraId="714B9F78" w14:textId="77777777" w:rsidR="0023457F" w:rsidRDefault="0023457F">
      <w:pPr>
        <w:pStyle w:val="CommentText1"/>
      </w:pPr>
      <w:r>
        <w:rPr>
          <w:rStyle w:val="CommentReference1"/>
        </w:rPr>
        <w:annotationRef/>
      </w:r>
      <w:r w:rsidRPr="7AE54FE2">
        <w:t>Las tablas y figuras no deben aparecer en encabezados ni en el índice.</w:t>
      </w:r>
    </w:p>
  </w:comment>
  <w:comment w:id="221" w:author="DOCENTE - DAVID CARLOS VERA OLIVERA" w:date="2026-09-22T22:38:00Z" w:initials="DO">
    <w:p w14:paraId="7D31C589" w14:textId="77777777" w:rsidR="0023457F" w:rsidRDefault="0023457F">
      <w:pPr>
        <w:pStyle w:val="CommentText2"/>
      </w:pPr>
      <w:r>
        <w:rPr>
          <w:rStyle w:val="CommentReference2"/>
        </w:rPr>
        <w:annotationRef/>
      </w:r>
      <w:r w:rsidRPr="19B3990C">
        <w:t>Pendiente.</w:t>
      </w:r>
    </w:p>
  </w:comment>
  <w:comment w:id="301" w:author="DOCENTE - DAVID CARLOS VERA OLIVERA" w:date="2026-08-25T22:25:00Z" w:initials="DO">
    <w:p w14:paraId="5A5BC9A5" w14:textId="77777777" w:rsidR="006742CA" w:rsidRDefault="006742CA">
      <w:pPr>
        <w:pStyle w:val="CommentText1"/>
      </w:pPr>
      <w:r>
        <w:rPr>
          <w:rStyle w:val="CommentReference1"/>
        </w:rPr>
        <w:annotationRef/>
      </w:r>
      <w:r w:rsidRPr="3871B833">
        <w:t>Se debe actualizar la matriz de consistencia y sincronizar con las secciones de Objetivos, Problema e Hipótesis.</w:t>
      </w:r>
    </w:p>
  </w:comment>
  <w:comment w:id="302" w:author="DOCENTE - DAVID CARLOS VERA OLIVERA" w:date="2026-09-08T22:42:00Z" w:initials="DO">
    <w:p w14:paraId="0E53B290" w14:textId="77777777" w:rsidR="006742CA" w:rsidRDefault="006742CA">
      <w:pPr>
        <w:pStyle w:val="CommentText1"/>
      </w:pPr>
      <w:r>
        <w:rPr>
          <w:rStyle w:val="CommentReference1"/>
        </w:rPr>
        <w:annotationRef/>
      </w:r>
      <w:r w:rsidRPr="30FFFA85">
        <w:t>Pendiente.</w:t>
      </w:r>
    </w:p>
  </w:comment>
  <w:comment w:id="303" w:author="DOCENTE - DAVID CARLOS VERA OLIVERA" w:date="2026-09-22T22:51:00Z" w:initials="DO">
    <w:p w14:paraId="3BF5ECD8" w14:textId="77777777" w:rsidR="006742CA" w:rsidRDefault="006742CA">
      <w:pPr>
        <w:pStyle w:val="CommentText2"/>
      </w:pPr>
      <w:r>
        <w:rPr>
          <w:rStyle w:val="CommentReference2"/>
        </w:rPr>
        <w:annotationRef/>
      </w:r>
      <w:r w:rsidRPr="6B3C6F4A">
        <w:t xml:space="preserve">Pendiente de revisar por asesor. </w:t>
      </w:r>
      <w:r>
        <w:fldChar w:fldCharType="begin"/>
      </w:r>
      <w:r>
        <w:instrText xml:space="preserve"> HYPERLINK "mailto:C18803@utp.edu.pe"</w:instrText>
      </w:r>
      <w:bookmarkStart w:id="304" w:name="_@_1022518FACE449A08BEC8E330000415DZ"/>
      <w:r>
        <w:fldChar w:fldCharType="separate"/>
      </w:r>
      <w:bookmarkEnd w:id="304"/>
      <w:r w:rsidRPr="69AFC39D">
        <w:rPr>
          <w:noProof/>
        </w:rPr>
        <w:t>@DOCENTE - DAVID CARLOS VERA OLIVERA</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AF3DA2" w15:done="1"/>
  <w15:commentEx w15:paraId="65DC3469" w15:paraIdParent="28AF3DA2" w15:done="1"/>
  <w15:commentEx w15:paraId="4BD381B3" w15:paraIdParent="28AF3DA2" w15:done="1"/>
  <w15:commentEx w15:paraId="0C239CE7" w15:paraIdParent="28AF3DA2" w15:done="1"/>
  <w15:commentEx w15:paraId="6D5E6DFB" w15:done="1"/>
  <w15:commentEx w15:paraId="5AAE381C" w15:paraIdParent="6D5E6DFB" w15:done="1"/>
  <w15:commentEx w15:paraId="68AB62CF" w15:done="1"/>
  <w15:commentEx w15:paraId="11FA9AD6" w15:paraIdParent="68AB62CF" w15:done="1"/>
  <w15:commentEx w15:paraId="5612ABFA" w15:done="1"/>
  <w15:commentEx w15:paraId="6950B43E" w15:paraIdParent="5612ABFA" w15:done="1"/>
  <w15:commentEx w15:paraId="581F9147" w15:done="1"/>
  <w15:commentEx w15:paraId="4E153A11" w15:paraIdParent="581F9147" w15:done="1"/>
  <w15:commentEx w15:paraId="0CBD24A2" w15:done="1"/>
  <w15:commentEx w15:paraId="79A4BE5A" w15:done="1"/>
  <w15:commentEx w15:paraId="40278C6A" w15:paraIdParent="79A4BE5A" w15:done="1"/>
  <w15:commentEx w15:paraId="45252AC4" w15:done="1"/>
  <w15:commentEx w15:paraId="3DE67546" w15:paraIdParent="45252AC4" w15:done="1"/>
  <w15:commentEx w15:paraId="53A57FEE" w15:done="0"/>
  <w15:commentEx w15:paraId="0F29A5F4" w15:paraIdParent="53A57FEE" w15:done="0"/>
  <w15:commentEx w15:paraId="714B9F78" w15:done="0"/>
  <w15:commentEx w15:paraId="7D31C589" w15:paraIdParent="714B9F78" w15:done="0"/>
  <w15:commentEx w15:paraId="5A5BC9A5" w15:done="1"/>
  <w15:commentEx w15:paraId="0E53B290" w15:paraIdParent="5A5BC9A5" w15:done="1"/>
  <w15:commentEx w15:paraId="3BF5ECD8" w15:paraIdParent="5A5BC9A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A79231" w16cex:dateUtc="2026-08-24T02:30:00Z"/>
  <w16cex:commentExtensible w16cex:durableId="55D9E377" w16cex:dateUtc="2026-09-02T04:03:00Z"/>
  <w16cex:commentExtensible w16cex:durableId="52BBDD53" w16cex:dateUtc="2026-09-09T03:12:00Z"/>
  <w16cex:commentExtensible w16cex:durableId="613F3B77" w16cex:dateUtc="2026-09-15T22:21:00Z"/>
  <w16cex:commentExtensible w16cex:durableId="1D8D33B1" w16cex:dateUtc="2026-08-13T01:16:00Z"/>
  <w16cex:commentExtensible w16cex:durableId="79017E39" w16cex:dateUtc="2026-08-20T22:45:00Z"/>
  <w16cex:commentExtensible w16cex:durableId="0A76860D" w16cex:dateUtc="2026-08-13T01:17:00Z"/>
  <w16cex:commentExtensible w16cex:durableId="18AE0085" w16cex:dateUtc="2026-08-21T02:56:00Z"/>
  <w16cex:commentExtensible w16cex:durableId="70D30BF1" w16cex:dateUtc="2026-08-13T01:19:00Z"/>
  <w16cex:commentExtensible w16cex:durableId="139FAE39" w16cex:dateUtc="2026-08-21T02:48:00Z"/>
  <w16cex:commentExtensible w16cex:durableId="4ECC7FB3" w16cex:dateUtc="2026-08-24T02:32:00Z"/>
  <w16cex:commentExtensible w16cex:durableId="634B2097" w16cex:dateUtc="2026-08-27T06:29:00Z"/>
  <w16cex:commentExtensible w16cex:durableId="6DEFD569" w16cex:dateUtc="2026-08-24T02:37:00Z"/>
  <w16cex:commentExtensible w16cex:durableId="651BF127" w16cex:dateUtc="2026-09-09T03:30:00Z"/>
  <w16cex:commentExtensible w16cex:durableId="637C05E8" w16cex:dateUtc="2026-09-16T01:47:00Z"/>
  <w16cex:commentExtensible w16cex:durableId="48CF9184" w16cex:dateUtc="2026-08-27T06:35:00Z"/>
  <w16cex:commentExtensible w16cex:durableId="195F4AF2" w16cex:dateUtc="2026-09-09T02:07:00Z"/>
  <w16cex:commentExtensible w16cex:durableId="250F365C" w16cex:dateUtc="2026-09-09T03:35:00Z"/>
  <w16cex:commentExtensible w16cex:durableId="7FA684D0" w16cex:dateUtc="2026-09-23T03:37:00Z"/>
  <w16cex:commentExtensible w16cex:durableId="6FCD5315" w16cex:dateUtc="2026-09-09T03:39:00Z"/>
  <w16cex:commentExtensible w16cex:durableId="78CFB425" w16cex:dateUtc="2026-09-23T03:38:00Z"/>
  <w16cex:commentExtensible w16cex:durableId="138F08BD" w16cex:dateUtc="2026-08-26T03:25:00Z"/>
  <w16cex:commentExtensible w16cex:durableId="70691851" w16cex:dateUtc="2026-09-09T03:42:00Z"/>
  <w16cex:commentExtensible w16cex:durableId="5372774F" w16cex:dateUtc="2026-09-23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AF3DA2" w16cid:durableId="73A79231"/>
  <w16cid:commentId w16cid:paraId="65DC3469" w16cid:durableId="55D9E377"/>
  <w16cid:commentId w16cid:paraId="4BD381B3" w16cid:durableId="52BBDD53"/>
  <w16cid:commentId w16cid:paraId="0C239CE7" w16cid:durableId="613F3B77"/>
  <w16cid:commentId w16cid:paraId="6D5E6DFB" w16cid:durableId="1D8D33B1"/>
  <w16cid:commentId w16cid:paraId="5AAE381C" w16cid:durableId="79017E39"/>
  <w16cid:commentId w16cid:paraId="68AB62CF" w16cid:durableId="0A76860D"/>
  <w16cid:commentId w16cid:paraId="11FA9AD6" w16cid:durableId="18AE0085"/>
  <w16cid:commentId w16cid:paraId="5612ABFA" w16cid:durableId="70D30BF1"/>
  <w16cid:commentId w16cid:paraId="6950B43E" w16cid:durableId="139FAE39"/>
  <w16cid:commentId w16cid:paraId="581F9147" w16cid:durableId="4ECC7FB3"/>
  <w16cid:commentId w16cid:paraId="4E153A11" w16cid:durableId="634B2097"/>
  <w16cid:commentId w16cid:paraId="0CBD24A2" w16cid:durableId="6DEFD569"/>
  <w16cid:commentId w16cid:paraId="79A4BE5A" w16cid:durableId="651BF127"/>
  <w16cid:commentId w16cid:paraId="40278C6A" w16cid:durableId="637C05E8"/>
  <w16cid:commentId w16cid:paraId="45252AC4" w16cid:durableId="48CF9184"/>
  <w16cid:commentId w16cid:paraId="3DE67546" w16cid:durableId="195F4AF2"/>
  <w16cid:commentId w16cid:paraId="53A57FEE" w16cid:durableId="250F365C"/>
  <w16cid:commentId w16cid:paraId="0F29A5F4" w16cid:durableId="7FA684D0"/>
  <w16cid:commentId w16cid:paraId="714B9F78" w16cid:durableId="6FCD5315"/>
  <w16cid:commentId w16cid:paraId="7D31C589" w16cid:durableId="78CFB425"/>
  <w16cid:commentId w16cid:paraId="5A5BC9A5" w16cid:durableId="138F08BD"/>
  <w16cid:commentId w16cid:paraId="0E53B290" w16cid:durableId="70691851"/>
  <w16cid:commentId w16cid:paraId="3BF5ECD8" w16cid:durableId="537277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6p/7brSl8Wf2op" int2:id="UCIymBt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892"/>
    <w:multiLevelType w:val="hybridMultilevel"/>
    <w:tmpl w:val="4642BF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0782114"/>
    <w:multiLevelType w:val="multilevel"/>
    <w:tmpl w:val="7FE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F6DEF"/>
    <w:multiLevelType w:val="hybridMultilevel"/>
    <w:tmpl w:val="7DF8E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32A2008"/>
    <w:multiLevelType w:val="multilevel"/>
    <w:tmpl w:val="088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877D1"/>
    <w:multiLevelType w:val="multilevel"/>
    <w:tmpl w:val="B89A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FD3AAF"/>
    <w:multiLevelType w:val="multilevel"/>
    <w:tmpl w:val="F87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118B4"/>
    <w:multiLevelType w:val="hybridMultilevel"/>
    <w:tmpl w:val="CB2C10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C181C80"/>
    <w:multiLevelType w:val="hybridMultilevel"/>
    <w:tmpl w:val="20C69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F822813"/>
    <w:multiLevelType w:val="hybridMultilevel"/>
    <w:tmpl w:val="3B0E1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CE357B4"/>
    <w:multiLevelType w:val="hybridMultilevel"/>
    <w:tmpl w:val="BF9C4C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D7D6BEF"/>
    <w:multiLevelType w:val="multilevel"/>
    <w:tmpl w:val="EB34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D30344"/>
    <w:multiLevelType w:val="multilevel"/>
    <w:tmpl w:val="F24C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6B36A1"/>
    <w:multiLevelType w:val="hybridMultilevel"/>
    <w:tmpl w:val="154A21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1AC000C"/>
    <w:multiLevelType w:val="hybridMultilevel"/>
    <w:tmpl w:val="E2A09E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6CF0A4F"/>
    <w:multiLevelType w:val="multilevel"/>
    <w:tmpl w:val="788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8D0829"/>
    <w:multiLevelType w:val="hybridMultilevel"/>
    <w:tmpl w:val="6DFA94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D707046"/>
    <w:multiLevelType w:val="multilevel"/>
    <w:tmpl w:val="ED8C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0188A"/>
    <w:multiLevelType w:val="multilevel"/>
    <w:tmpl w:val="498C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1D5D82"/>
    <w:multiLevelType w:val="multilevel"/>
    <w:tmpl w:val="0D5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C14493"/>
    <w:multiLevelType w:val="hybridMultilevel"/>
    <w:tmpl w:val="EDDA60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8903E82"/>
    <w:multiLevelType w:val="multilevel"/>
    <w:tmpl w:val="A0F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ED1A70"/>
    <w:multiLevelType w:val="multilevel"/>
    <w:tmpl w:val="C10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1462FC"/>
    <w:multiLevelType w:val="hybridMultilevel"/>
    <w:tmpl w:val="D6E478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06763EE"/>
    <w:multiLevelType w:val="hybridMultilevel"/>
    <w:tmpl w:val="FB86E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3392DC7"/>
    <w:multiLevelType w:val="multilevel"/>
    <w:tmpl w:val="EB72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F14650"/>
    <w:multiLevelType w:val="hybridMultilevel"/>
    <w:tmpl w:val="6CF8E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56032E7"/>
    <w:multiLevelType w:val="hybridMultilevel"/>
    <w:tmpl w:val="0FEAFFA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7" w15:restartNumberingAfterBreak="0">
    <w:nsid w:val="499C3380"/>
    <w:multiLevelType w:val="hybridMultilevel"/>
    <w:tmpl w:val="E834D3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54DF4"/>
    <w:multiLevelType w:val="multilevel"/>
    <w:tmpl w:val="795C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AE68F1"/>
    <w:multiLevelType w:val="multilevel"/>
    <w:tmpl w:val="693A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1592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58A58C4"/>
    <w:multiLevelType w:val="hybridMultilevel"/>
    <w:tmpl w:val="4C9A2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61F1FBE"/>
    <w:multiLevelType w:val="multilevel"/>
    <w:tmpl w:val="F108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1D3804"/>
    <w:multiLevelType w:val="multilevel"/>
    <w:tmpl w:val="83A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C17E47"/>
    <w:multiLevelType w:val="hybridMultilevel"/>
    <w:tmpl w:val="81180F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FA33916"/>
    <w:multiLevelType w:val="hybridMultilevel"/>
    <w:tmpl w:val="991A24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1AA01D4"/>
    <w:multiLevelType w:val="hybridMultilevel"/>
    <w:tmpl w:val="C02E3A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2300A83"/>
    <w:multiLevelType w:val="multilevel"/>
    <w:tmpl w:val="DC90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AD069B"/>
    <w:multiLevelType w:val="hybridMultilevel"/>
    <w:tmpl w:val="0B0291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86E1747"/>
    <w:multiLevelType w:val="multilevel"/>
    <w:tmpl w:val="28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6CC92AA4"/>
    <w:multiLevelType w:val="hybridMultilevel"/>
    <w:tmpl w:val="12C0CD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D9A091F"/>
    <w:multiLevelType w:val="hybridMultilevel"/>
    <w:tmpl w:val="18F031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FCC2C70"/>
    <w:multiLevelType w:val="hybridMultilevel"/>
    <w:tmpl w:val="16EA6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3943537"/>
    <w:multiLevelType w:val="multilevel"/>
    <w:tmpl w:val="6E3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9A5547"/>
    <w:multiLevelType w:val="hybridMultilevel"/>
    <w:tmpl w:val="A5181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70A1AD2"/>
    <w:multiLevelType w:val="multilevel"/>
    <w:tmpl w:val="461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7787D8D"/>
    <w:multiLevelType w:val="hybridMultilevel"/>
    <w:tmpl w:val="B9DA703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7" w15:restartNumberingAfterBreak="0">
    <w:nsid w:val="7DCE1491"/>
    <w:multiLevelType w:val="hybridMultilevel"/>
    <w:tmpl w:val="58263C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7432674">
    <w:abstractNumId w:val="46"/>
  </w:num>
  <w:num w:numId="2" w16cid:durableId="846746661">
    <w:abstractNumId w:val="30"/>
  </w:num>
  <w:num w:numId="3" w16cid:durableId="1472673831">
    <w:abstractNumId w:val="39"/>
  </w:num>
  <w:num w:numId="4" w16cid:durableId="1315795247">
    <w:abstractNumId w:val="14"/>
  </w:num>
  <w:num w:numId="5" w16cid:durableId="229460922">
    <w:abstractNumId w:val="43"/>
  </w:num>
  <w:num w:numId="6" w16cid:durableId="65736547">
    <w:abstractNumId w:val="32"/>
  </w:num>
  <w:num w:numId="7" w16cid:durableId="1325552485">
    <w:abstractNumId w:val="4"/>
  </w:num>
  <w:num w:numId="8" w16cid:durableId="439568616">
    <w:abstractNumId w:val="11"/>
  </w:num>
  <w:num w:numId="9" w16cid:durableId="1691107670">
    <w:abstractNumId w:val="37"/>
  </w:num>
  <w:num w:numId="10" w16cid:durableId="2111581388">
    <w:abstractNumId w:val="18"/>
  </w:num>
  <w:num w:numId="11" w16cid:durableId="435058533">
    <w:abstractNumId w:val="33"/>
  </w:num>
  <w:num w:numId="12" w16cid:durableId="1897083878">
    <w:abstractNumId w:val="10"/>
  </w:num>
  <w:num w:numId="13" w16cid:durableId="45810028">
    <w:abstractNumId w:val="17"/>
  </w:num>
  <w:num w:numId="14" w16cid:durableId="154491756">
    <w:abstractNumId w:val="21"/>
  </w:num>
  <w:num w:numId="15" w16cid:durableId="439226591">
    <w:abstractNumId w:val="1"/>
  </w:num>
  <w:num w:numId="16" w16cid:durableId="512379549">
    <w:abstractNumId w:val="45"/>
  </w:num>
  <w:num w:numId="17" w16cid:durableId="1794783127">
    <w:abstractNumId w:val="20"/>
  </w:num>
  <w:num w:numId="18" w16cid:durableId="1492522008">
    <w:abstractNumId w:val="28"/>
  </w:num>
  <w:num w:numId="19" w16cid:durableId="684750936">
    <w:abstractNumId w:val="7"/>
  </w:num>
  <w:num w:numId="20" w16cid:durableId="1426226885">
    <w:abstractNumId w:val="13"/>
  </w:num>
  <w:num w:numId="21" w16cid:durableId="621420297">
    <w:abstractNumId w:val="36"/>
  </w:num>
  <w:num w:numId="22" w16cid:durableId="1747804768">
    <w:abstractNumId w:val="25"/>
  </w:num>
  <w:num w:numId="23" w16cid:durableId="1682665275">
    <w:abstractNumId w:val="42"/>
  </w:num>
  <w:num w:numId="24" w16cid:durableId="1686056325">
    <w:abstractNumId w:val="8"/>
  </w:num>
  <w:num w:numId="25" w16cid:durableId="147942522">
    <w:abstractNumId w:val="23"/>
  </w:num>
  <w:num w:numId="26" w16cid:durableId="564729281">
    <w:abstractNumId w:val="19"/>
  </w:num>
  <w:num w:numId="27" w16cid:durableId="1485510422">
    <w:abstractNumId w:val="24"/>
  </w:num>
  <w:num w:numId="28" w16cid:durableId="613828772">
    <w:abstractNumId w:val="6"/>
  </w:num>
  <w:num w:numId="29" w16cid:durableId="736591413">
    <w:abstractNumId w:val="5"/>
  </w:num>
  <w:num w:numId="30" w16cid:durableId="843398139">
    <w:abstractNumId w:val="26"/>
  </w:num>
  <w:num w:numId="31" w16cid:durableId="1119226728">
    <w:abstractNumId w:val="22"/>
  </w:num>
  <w:num w:numId="32" w16cid:durableId="23020587">
    <w:abstractNumId w:val="3"/>
  </w:num>
  <w:num w:numId="33" w16cid:durableId="967055865">
    <w:abstractNumId w:val="16"/>
  </w:num>
  <w:num w:numId="34" w16cid:durableId="881477011">
    <w:abstractNumId w:val="31"/>
  </w:num>
  <w:num w:numId="35" w16cid:durableId="1065102235">
    <w:abstractNumId w:val="12"/>
  </w:num>
  <w:num w:numId="36" w16cid:durableId="367027272">
    <w:abstractNumId w:val="44"/>
  </w:num>
  <w:num w:numId="37" w16cid:durableId="1064061325">
    <w:abstractNumId w:val="35"/>
  </w:num>
  <w:num w:numId="38" w16cid:durableId="1720780902">
    <w:abstractNumId w:val="38"/>
  </w:num>
  <w:num w:numId="39" w16cid:durableId="47538929">
    <w:abstractNumId w:val="0"/>
  </w:num>
  <w:num w:numId="40" w16cid:durableId="996225085">
    <w:abstractNumId w:val="27"/>
  </w:num>
  <w:num w:numId="41" w16cid:durableId="925651171">
    <w:abstractNumId w:val="34"/>
  </w:num>
  <w:num w:numId="42" w16cid:durableId="264770086">
    <w:abstractNumId w:val="47"/>
  </w:num>
  <w:num w:numId="43" w16cid:durableId="102113178">
    <w:abstractNumId w:val="9"/>
  </w:num>
  <w:num w:numId="44" w16cid:durableId="1231774160">
    <w:abstractNumId w:val="15"/>
  </w:num>
  <w:num w:numId="45" w16cid:durableId="1552881191">
    <w:abstractNumId w:val="29"/>
  </w:num>
  <w:num w:numId="46" w16cid:durableId="1298102499">
    <w:abstractNumId w:val="2"/>
  </w:num>
  <w:num w:numId="47" w16cid:durableId="1196384685">
    <w:abstractNumId w:val="41"/>
  </w:num>
  <w:num w:numId="48" w16cid:durableId="1850482201">
    <w:abstractNumId w:val="4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CENTE - DAVID CARLOS VERA OLIVERA">
    <w15:presenceInfo w15:providerId="AD" w15:userId="S::c18803@utp.edu.pe::80b5dc88-0b74-4b51-84ad-969bd3e8a28c"/>
  </w15:person>
  <w15:person w15:author="ALUMNO - KARLA JEMIMA JANGE ZARATE">
    <w15:presenceInfo w15:providerId="AD" w15:userId="S::U17302707@utp.edu.pe::46b58b5a-0848-44fa-8386-ce60ae5aa0ed"/>
  </w15:person>
  <w15:person w15:author="ALUMNO - KARLA JEMIMA JANGE ZARATE [2]">
    <w15:presenceInfo w15:providerId="AD" w15:userId="S::u17302707@utp.edu.pe::46b58b5a-0848-44fa-8386-ce60ae5aa0ed"/>
  </w15:person>
  <w15:person w15:author="ALUMNO - MICHAEL MOISES ARAGON ENCARNACI�N">
    <w15:presenceInfo w15:providerId="AD" w15:userId="S::u19207512@utp.edu.pe::2c08dc0d-23eb-4c10-ad88-a8e175fdc5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C9"/>
    <w:rsid w:val="000003AF"/>
    <w:rsid w:val="000019DB"/>
    <w:rsid w:val="0000345A"/>
    <w:rsid w:val="0000375A"/>
    <w:rsid w:val="00003BE2"/>
    <w:rsid w:val="00004DEB"/>
    <w:rsid w:val="00004F73"/>
    <w:rsid w:val="00005091"/>
    <w:rsid w:val="000062AC"/>
    <w:rsid w:val="000071A3"/>
    <w:rsid w:val="00007374"/>
    <w:rsid w:val="00010BBB"/>
    <w:rsid w:val="00013D01"/>
    <w:rsid w:val="00014538"/>
    <w:rsid w:val="0001515C"/>
    <w:rsid w:val="00020101"/>
    <w:rsid w:val="00020666"/>
    <w:rsid w:val="000234D2"/>
    <w:rsid w:val="00026F19"/>
    <w:rsid w:val="000312DB"/>
    <w:rsid w:val="00031996"/>
    <w:rsid w:val="00033745"/>
    <w:rsid w:val="00034751"/>
    <w:rsid w:val="0003545B"/>
    <w:rsid w:val="00036F86"/>
    <w:rsid w:val="00043198"/>
    <w:rsid w:val="000436C0"/>
    <w:rsid w:val="00043A1B"/>
    <w:rsid w:val="00043D2A"/>
    <w:rsid w:val="00043FDA"/>
    <w:rsid w:val="00046805"/>
    <w:rsid w:val="00052458"/>
    <w:rsid w:val="00052472"/>
    <w:rsid w:val="000553FA"/>
    <w:rsid w:val="000557AF"/>
    <w:rsid w:val="00061EDB"/>
    <w:rsid w:val="00062262"/>
    <w:rsid w:val="00062E16"/>
    <w:rsid w:val="000638EE"/>
    <w:rsid w:val="00063DF2"/>
    <w:rsid w:val="00063F4B"/>
    <w:rsid w:val="00064F5C"/>
    <w:rsid w:val="00066181"/>
    <w:rsid w:val="0006684A"/>
    <w:rsid w:val="000676FB"/>
    <w:rsid w:val="00072420"/>
    <w:rsid w:val="00072781"/>
    <w:rsid w:val="000742F8"/>
    <w:rsid w:val="00074D46"/>
    <w:rsid w:val="000762C8"/>
    <w:rsid w:val="000777C2"/>
    <w:rsid w:val="00081B15"/>
    <w:rsid w:val="00081E77"/>
    <w:rsid w:val="0008287A"/>
    <w:rsid w:val="00083697"/>
    <w:rsid w:val="00086136"/>
    <w:rsid w:val="00086B88"/>
    <w:rsid w:val="00087E31"/>
    <w:rsid w:val="00092B00"/>
    <w:rsid w:val="00095A37"/>
    <w:rsid w:val="00097CD7"/>
    <w:rsid w:val="000A1E41"/>
    <w:rsid w:val="000A223E"/>
    <w:rsid w:val="000A39D9"/>
    <w:rsid w:val="000A3AFF"/>
    <w:rsid w:val="000A59DE"/>
    <w:rsid w:val="000A5D53"/>
    <w:rsid w:val="000B22ED"/>
    <w:rsid w:val="000B2D21"/>
    <w:rsid w:val="000B2EBA"/>
    <w:rsid w:val="000B3BE4"/>
    <w:rsid w:val="000B5D17"/>
    <w:rsid w:val="000B62E8"/>
    <w:rsid w:val="000C141A"/>
    <w:rsid w:val="000C1A33"/>
    <w:rsid w:val="000C1C7C"/>
    <w:rsid w:val="000C1DEE"/>
    <w:rsid w:val="000C3234"/>
    <w:rsid w:val="000C43BA"/>
    <w:rsid w:val="000C4CF0"/>
    <w:rsid w:val="000C546A"/>
    <w:rsid w:val="000C7B87"/>
    <w:rsid w:val="000C7D2A"/>
    <w:rsid w:val="000D0E71"/>
    <w:rsid w:val="000D1CBC"/>
    <w:rsid w:val="000D4710"/>
    <w:rsid w:val="000D605C"/>
    <w:rsid w:val="000D65A0"/>
    <w:rsid w:val="000E0AA6"/>
    <w:rsid w:val="000E534F"/>
    <w:rsid w:val="000E5CD2"/>
    <w:rsid w:val="000F05E2"/>
    <w:rsid w:val="000F1C58"/>
    <w:rsid w:val="0010008A"/>
    <w:rsid w:val="00101B88"/>
    <w:rsid w:val="0010380D"/>
    <w:rsid w:val="001040EA"/>
    <w:rsid w:val="00104701"/>
    <w:rsid w:val="001048D5"/>
    <w:rsid w:val="0010527C"/>
    <w:rsid w:val="00112650"/>
    <w:rsid w:val="001162D8"/>
    <w:rsid w:val="0011710A"/>
    <w:rsid w:val="00117F72"/>
    <w:rsid w:val="00120D35"/>
    <w:rsid w:val="00121177"/>
    <w:rsid w:val="001218AA"/>
    <w:rsid w:val="00122CFB"/>
    <w:rsid w:val="00125090"/>
    <w:rsid w:val="001250A9"/>
    <w:rsid w:val="001254F1"/>
    <w:rsid w:val="00125F55"/>
    <w:rsid w:val="00127E25"/>
    <w:rsid w:val="00127F4B"/>
    <w:rsid w:val="00130E7C"/>
    <w:rsid w:val="00134E2F"/>
    <w:rsid w:val="00136699"/>
    <w:rsid w:val="00136EF4"/>
    <w:rsid w:val="00137C84"/>
    <w:rsid w:val="0014072F"/>
    <w:rsid w:val="001417D4"/>
    <w:rsid w:val="00141DAB"/>
    <w:rsid w:val="00143E75"/>
    <w:rsid w:val="00146299"/>
    <w:rsid w:val="00146DBF"/>
    <w:rsid w:val="001505E4"/>
    <w:rsid w:val="001514DC"/>
    <w:rsid w:val="00151D80"/>
    <w:rsid w:val="00153093"/>
    <w:rsid w:val="001541F2"/>
    <w:rsid w:val="00154ACC"/>
    <w:rsid w:val="001574ED"/>
    <w:rsid w:val="0015762E"/>
    <w:rsid w:val="001603D0"/>
    <w:rsid w:val="00163029"/>
    <w:rsid w:val="00163CC8"/>
    <w:rsid w:val="001651B3"/>
    <w:rsid w:val="00167BF3"/>
    <w:rsid w:val="00172C18"/>
    <w:rsid w:val="00173A83"/>
    <w:rsid w:val="00174DFA"/>
    <w:rsid w:val="00175BA4"/>
    <w:rsid w:val="00176A92"/>
    <w:rsid w:val="001829FF"/>
    <w:rsid w:val="0018378F"/>
    <w:rsid w:val="0018387A"/>
    <w:rsid w:val="00184AF7"/>
    <w:rsid w:val="00185F32"/>
    <w:rsid w:val="00187865"/>
    <w:rsid w:val="00192659"/>
    <w:rsid w:val="00192BD0"/>
    <w:rsid w:val="00193A6F"/>
    <w:rsid w:val="0019427C"/>
    <w:rsid w:val="001963F1"/>
    <w:rsid w:val="00196988"/>
    <w:rsid w:val="001A03E5"/>
    <w:rsid w:val="001A0735"/>
    <w:rsid w:val="001A27B8"/>
    <w:rsid w:val="001A3045"/>
    <w:rsid w:val="001A3329"/>
    <w:rsid w:val="001A4A74"/>
    <w:rsid w:val="001A4CF1"/>
    <w:rsid w:val="001A6CF4"/>
    <w:rsid w:val="001A7A70"/>
    <w:rsid w:val="001B00D9"/>
    <w:rsid w:val="001B0396"/>
    <w:rsid w:val="001B102D"/>
    <w:rsid w:val="001B481D"/>
    <w:rsid w:val="001B6F0C"/>
    <w:rsid w:val="001B7659"/>
    <w:rsid w:val="001C00FB"/>
    <w:rsid w:val="001C194B"/>
    <w:rsid w:val="001C1CB4"/>
    <w:rsid w:val="001C2C67"/>
    <w:rsid w:val="001C34A7"/>
    <w:rsid w:val="001C6839"/>
    <w:rsid w:val="001C6941"/>
    <w:rsid w:val="001D10CB"/>
    <w:rsid w:val="001D4D1C"/>
    <w:rsid w:val="001D62D9"/>
    <w:rsid w:val="001E5221"/>
    <w:rsid w:val="001F5991"/>
    <w:rsid w:val="001F6C4A"/>
    <w:rsid w:val="001F770B"/>
    <w:rsid w:val="001F79EB"/>
    <w:rsid w:val="00202A54"/>
    <w:rsid w:val="0020462C"/>
    <w:rsid w:val="00205DA1"/>
    <w:rsid w:val="00206296"/>
    <w:rsid w:val="00206477"/>
    <w:rsid w:val="00207796"/>
    <w:rsid w:val="00213077"/>
    <w:rsid w:val="00215031"/>
    <w:rsid w:val="00217765"/>
    <w:rsid w:val="00221A76"/>
    <w:rsid w:val="002220C4"/>
    <w:rsid w:val="00224C24"/>
    <w:rsid w:val="0022502F"/>
    <w:rsid w:val="00225DD6"/>
    <w:rsid w:val="00226027"/>
    <w:rsid w:val="00227046"/>
    <w:rsid w:val="00227469"/>
    <w:rsid w:val="002276A4"/>
    <w:rsid w:val="00227871"/>
    <w:rsid w:val="002311AE"/>
    <w:rsid w:val="00232170"/>
    <w:rsid w:val="0023245F"/>
    <w:rsid w:val="0023276A"/>
    <w:rsid w:val="002337D4"/>
    <w:rsid w:val="00233DA4"/>
    <w:rsid w:val="002344F7"/>
    <w:rsid w:val="0023457F"/>
    <w:rsid w:val="002358A5"/>
    <w:rsid w:val="00235E70"/>
    <w:rsid w:val="002373ED"/>
    <w:rsid w:val="002379AF"/>
    <w:rsid w:val="002408D9"/>
    <w:rsid w:val="00241DB7"/>
    <w:rsid w:val="002424B0"/>
    <w:rsid w:val="00243A43"/>
    <w:rsid w:val="0024409E"/>
    <w:rsid w:val="00245126"/>
    <w:rsid w:val="00251777"/>
    <w:rsid w:val="00252411"/>
    <w:rsid w:val="00252D93"/>
    <w:rsid w:val="00256BFA"/>
    <w:rsid w:val="00257FFB"/>
    <w:rsid w:val="002608BB"/>
    <w:rsid w:val="00261C67"/>
    <w:rsid w:val="0026331E"/>
    <w:rsid w:val="0026500B"/>
    <w:rsid w:val="00272D45"/>
    <w:rsid w:val="00273326"/>
    <w:rsid w:val="00275931"/>
    <w:rsid w:val="00275D68"/>
    <w:rsid w:val="00280F7B"/>
    <w:rsid w:val="00282FA7"/>
    <w:rsid w:val="0029013F"/>
    <w:rsid w:val="00290E31"/>
    <w:rsid w:val="002967A1"/>
    <w:rsid w:val="00297773"/>
    <w:rsid w:val="002A7629"/>
    <w:rsid w:val="002B2173"/>
    <w:rsid w:val="002B255E"/>
    <w:rsid w:val="002B34CE"/>
    <w:rsid w:val="002B52A7"/>
    <w:rsid w:val="002B54CF"/>
    <w:rsid w:val="002B67E0"/>
    <w:rsid w:val="002C0917"/>
    <w:rsid w:val="002C3DAC"/>
    <w:rsid w:val="002C4C68"/>
    <w:rsid w:val="002C5A1D"/>
    <w:rsid w:val="002C6D27"/>
    <w:rsid w:val="002C71B9"/>
    <w:rsid w:val="002C77DF"/>
    <w:rsid w:val="002C7B9A"/>
    <w:rsid w:val="002D157D"/>
    <w:rsid w:val="002D2E08"/>
    <w:rsid w:val="002D2E74"/>
    <w:rsid w:val="002D4C2D"/>
    <w:rsid w:val="002D6CFF"/>
    <w:rsid w:val="002D6F48"/>
    <w:rsid w:val="002F1D69"/>
    <w:rsid w:val="002F784F"/>
    <w:rsid w:val="003012E4"/>
    <w:rsid w:val="003021B4"/>
    <w:rsid w:val="003028F6"/>
    <w:rsid w:val="00302B77"/>
    <w:rsid w:val="00302BBC"/>
    <w:rsid w:val="00302F1D"/>
    <w:rsid w:val="00305CC0"/>
    <w:rsid w:val="003060AD"/>
    <w:rsid w:val="00306533"/>
    <w:rsid w:val="00306CD5"/>
    <w:rsid w:val="00307132"/>
    <w:rsid w:val="00312D1B"/>
    <w:rsid w:val="00312F4D"/>
    <w:rsid w:val="00313AC0"/>
    <w:rsid w:val="00315DC7"/>
    <w:rsid w:val="00316259"/>
    <w:rsid w:val="00316A62"/>
    <w:rsid w:val="00320125"/>
    <w:rsid w:val="00320C5D"/>
    <w:rsid w:val="00321152"/>
    <w:rsid w:val="00323CDA"/>
    <w:rsid w:val="00325228"/>
    <w:rsid w:val="00327E15"/>
    <w:rsid w:val="00330ACA"/>
    <w:rsid w:val="00335617"/>
    <w:rsid w:val="00337C05"/>
    <w:rsid w:val="00337D18"/>
    <w:rsid w:val="00342844"/>
    <w:rsid w:val="00343764"/>
    <w:rsid w:val="00343CC8"/>
    <w:rsid w:val="00344944"/>
    <w:rsid w:val="00344992"/>
    <w:rsid w:val="00345C2C"/>
    <w:rsid w:val="003464C9"/>
    <w:rsid w:val="003469D3"/>
    <w:rsid w:val="0034744E"/>
    <w:rsid w:val="00350A04"/>
    <w:rsid w:val="003559A4"/>
    <w:rsid w:val="00355DC9"/>
    <w:rsid w:val="00357D81"/>
    <w:rsid w:val="00362C81"/>
    <w:rsid w:val="00364496"/>
    <w:rsid w:val="0037223A"/>
    <w:rsid w:val="00372E32"/>
    <w:rsid w:val="00373654"/>
    <w:rsid w:val="00376AA5"/>
    <w:rsid w:val="003774CF"/>
    <w:rsid w:val="00377D76"/>
    <w:rsid w:val="003806AC"/>
    <w:rsid w:val="0038284C"/>
    <w:rsid w:val="00383490"/>
    <w:rsid w:val="0038564B"/>
    <w:rsid w:val="003859AB"/>
    <w:rsid w:val="003906D5"/>
    <w:rsid w:val="00393A90"/>
    <w:rsid w:val="003961E8"/>
    <w:rsid w:val="00396E4F"/>
    <w:rsid w:val="003976C8"/>
    <w:rsid w:val="003A085A"/>
    <w:rsid w:val="003A08AE"/>
    <w:rsid w:val="003A113F"/>
    <w:rsid w:val="003A252B"/>
    <w:rsid w:val="003A29FE"/>
    <w:rsid w:val="003A633D"/>
    <w:rsid w:val="003B0275"/>
    <w:rsid w:val="003B0352"/>
    <w:rsid w:val="003B04DD"/>
    <w:rsid w:val="003B176F"/>
    <w:rsid w:val="003B257E"/>
    <w:rsid w:val="003B6835"/>
    <w:rsid w:val="003B7E31"/>
    <w:rsid w:val="003C1E0D"/>
    <w:rsid w:val="003C2AD5"/>
    <w:rsid w:val="003C3C64"/>
    <w:rsid w:val="003C491C"/>
    <w:rsid w:val="003C4A65"/>
    <w:rsid w:val="003C5813"/>
    <w:rsid w:val="003C71B1"/>
    <w:rsid w:val="003C7F21"/>
    <w:rsid w:val="003D139C"/>
    <w:rsid w:val="003D15FD"/>
    <w:rsid w:val="003D20D3"/>
    <w:rsid w:val="003D2EEC"/>
    <w:rsid w:val="003D329C"/>
    <w:rsid w:val="003D6048"/>
    <w:rsid w:val="003D7812"/>
    <w:rsid w:val="003D7FB5"/>
    <w:rsid w:val="003E1C79"/>
    <w:rsid w:val="003E2C41"/>
    <w:rsid w:val="003E2C56"/>
    <w:rsid w:val="003E31BA"/>
    <w:rsid w:val="003E3233"/>
    <w:rsid w:val="003E3B62"/>
    <w:rsid w:val="003E3BF8"/>
    <w:rsid w:val="003E653B"/>
    <w:rsid w:val="003E6A64"/>
    <w:rsid w:val="003E6D31"/>
    <w:rsid w:val="003F324D"/>
    <w:rsid w:val="003F50BC"/>
    <w:rsid w:val="0040268D"/>
    <w:rsid w:val="00403E9A"/>
    <w:rsid w:val="00404481"/>
    <w:rsid w:val="004106A3"/>
    <w:rsid w:val="0041135B"/>
    <w:rsid w:val="00411C45"/>
    <w:rsid w:val="00412549"/>
    <w:rsid w:val="004126D7"/>
    <w:rsid w:val="004146B4"/>
    <w:rsid w:val="00416369"/>
    <w:rsid w:val="00417A5C"/>
    <w:rsid w:val="00417B21"/>
    <w:rsid w:val="004210E4"/>
    <w:rsid w:val="004232A2"/>
    <w:rsid w:val="0043030B"/>
    <w:rsid w:val="00430B6F"/>
    <w:rsid w:val="0043196F"/>
    <w:rsid w:val="00432DA4"/>
    <w:rsid w:val="00433D7D"/>
    <w:rsid w:val="00433FE2"/>
    <w:rsid w:val="0043506B"/>
    <w:rsid w:val="004356B7"/>
    <w:rsid w:val="00435AC2"/>
    <w:rsid w:val="00435AC4"/>
    <w:rsid w:val="00436502"/>
    <w:rsid w:val="0043670D"/>
    <w:rsid w:val="00437C40"/>
    <w:rsid w:val="00440FF9"/>
    <w:rsid w:val="0044143C"/>
    <w:rsid w:val="00441BDB"/>
    <w:rsid w:val="00444850"/>
    <w:rsid w:val="0044561F"/>
    <w:rsid w:val="004456C9"/>
    <w:rsid w:val="00446215"/>
    <w:rsid w:val="00447164"/>
    <w:rsid w:val="004510B5"/>
    <w:rsid w:val="0045257A"/>
    <w:rsid w:val="0045618D"/>
    <w:rsid w:val="00456B4A"/>
    <w:rsid w:val="004577D0"/>
    <w:rsid w:val="004604ED"/>
    <w:rsid w:val="004606BB"/>
    <w:rsid w:val="00460C80"/>
    <w:rsid w:val="00461132"/>
    <w:rsid w:val="00461BB2"/>
    <w:rsid w:val="00463F9F"/>
    <w:rsid w:val="00464A5A"/>
    <w:rsid w:val="00464D25"/>
    <w:rsid w:val="00465D28"/>
    <w:rsid w:val="0047092A"/>
    <w:rsid w:val="004735F3"/>
    <w:rsid w:val="00474149"/>
    <w:rsid w:val="004755F0"/>
    <w:rsid w:val="00480FB9"/>
    <w:rsid w:val="00480FE4"/>
    <w:rsid w:val="00481EEC"/>
    <w:rsid w:val="00482762"/>
    <w:rsid w:val="0048282E"/>
    <w:rsid w:val="00482ACF"/>
    <w:rsid w:val="0048392F"/>
    <w:rsid w:val="004843B6"/>
    <w:rsid w:val="00486CB2"/>
    <w:rsid w:val="00486D35"/>
    <w:rsid w:val="00490FC7"/>
    <w:rsid w:val="00491011"/>
    <w:rsid w:val="00492012"/>
    <w:rsid w:val="00494F9E"/>
    <w:rsid w:val="00495192"/>
    <w:rsid w:val="00495276"/>
    <w:rsid w:val="004955FA"/>
    <w:rsid w:val="00495658"/>
    <w:rsid w:val="0049640F"/>
    <w:rsid w:val="004A1554"/>
    <w:rsid w:val="004A201B"/>
    <w:rsid w:val="004A213C"/>
    <w:rsid w:val="004A4887"/>
    <w:rsid w:val="004A6C2F"/>
    <w:rsid w:val="004A6CEC"/>
    <w:rsid w:val="004A7F56"/>
    <w:rsid w:val="004B0F43"/>
    <w:rsid w:val="004B2186"/>
    <w:rsid w:val="004B29EF"/>
    <w:rsid w:val="004B32C8"/>
    <w:rsid w:val="004B59B2"/>
    <w:rsid w:val="004C3501"/>
    <w:rsid w:val="004C4690"/>
    <w:rsid w:val="004C4FCD"/>
    <w:rsid w:val="004C6035"/>
    <w:rsid w:val="004C6BCD"/>
    <w:rsid w:val="004C7EAB"/>
    <w:rsid w:val="004D0126"/>
    <w:rsid w:val="004D14B9"/>
    <w:rsid w:val="004D2238"/>
    <w:rsid w:val="004D38DC"/>
    <w:rsid w:val="004D3CAD"/>
    <w:rsid w:val="004D4483"/>
    <w:rsid w:val="004D5D48"/>
    <w:rsid w:val="004E0378"/>
    <w:rsid w:val="004E0B34"/>
    <w:rsid w:val="004E0C1D"/>
    <w:rsid w:val="004E13A0"/>
    <w:rsid w:val="004E1631"/>
    <w:rsid w:val="004E2453"/>
    <w:rsid w:val="004E305E"/>
    <w:rsid w:val="004E47CA"/>
    <w:rsid w:val="004E4C73"/>
    <w:rsid w:val="004E6F20"/>
    <w:rsid w:val="004F0044"/>
    <w:rsid w:val="004F069E"/>
    <w:rsid w:val="004F0A0D"/>
    <w:rsid w:val="004F20E5"/>
    <w:rsid w:val="004F31F6"/>
    <w:rsid w:val="004F357A"/>
    <w:rsid w:val="004F3E25"/>
    <w:rsid w:val="00501155"/>
    <w:rsid w:val="00501DDD"/>
    <w:rsid w:val="005022F1"/>
    <w:rsid w:val="00506935"/>
    <w:rsid w:val="00506AD1"/>
    <w:rsid w:val="00507193"/>
    <w:rsid w:val="00507AB9"/>
    <w:rsid w:val="00507DD4"/>
    <w:rsid w:val="00512C91"/>
    <w:rsid w:val="005134E8"/>
    <w:rsid w:val="00513F8B"/>
    <w:rsid w:val="00515EB4"/>
    <w:rsid w:val="00515F4E"/>
    <w:rsid w:val="00516002"/>
    <w:rsid w:val="00520915"/>
    <w:rsid w:val="00521E8D"/>
    <w:rsid w:val="005239E6"/>
    <w:rsid w:val="00527128"/>
    <w:rsid w:val="005272C9"/>
    <w:rsid w:val="00532E15"/>
    <w:rsid w:val="005343C9"/>
    <w:rsid w:val="00534FF7"/>
    <w:rsid w:val="005351FC"/>
    <w:rsid w:val="00535368"/>
    <w:rsid w:val="0053600F"/>
    <w:rsid w:val="00540F6D"/>
    <w:rsid w:val="00542D74"/>
    <w:rsid w:val="00546EF6"/>
    <w:rsid w:val="00547FE4"/>
    <w:rsid w:val="00550C77"/>
    <w:rsid w:val="00551AC0"/>
    <w:rsid w:val="00552DA3"/>
    <w:rsid w:val="0055422C"/>
    <w:rsid w:val="005554BF"/>
    <w:rsid w:val="00556FF0"/>
    <w:rsid w:val="00560C37"/>
    <w:rsid w:val="00561DD1"/>
    <w:rsid w:val="005643D0"/>
    <w:rsid w:val="005647D4"/>
    <w:rsid w:val="005649A6"/>
    <w:rsid w:val="00565AA0"/>
    <w:rsid w:val="00566224"/>
    <w:rsid w:val="005663CA"/>
    <w:rsid w:val="0056674C"/>
    <w:rsid w:val="00570666"/>
    <w:rsid w:val="00572C65"/>
    <w:rsid w:val="00573636"/>
    <w:rsid w:val="00573935"/>
    <w:rsid w:val="00573AA6"/>
    <w:rsid w:val="005744C7"/>
    <w:rsid w:val="00575BF7"/>
    <w:rsid w:val="0057636B"/>
    <w:rsid w:val="005769F2"/>
    <w:rsid w:val="00581AA9"/>
    <w:rsid w:val="00581FB0"/>
    <w:rsid w:val="00582375"/>
    <w:rsid w:val="00583077"/>
    <w:rsid w:val="005832A3"/>
    <w:rsid w:val="00583F31"/>
    <w:rsid w:val="0058708C"/>
    <w:rsid w:val="00587D4B"/>
    <w:rsid w:val="005910CD"/>
    <w:rsid w:val="005913F3"/>
    <w:rsid w:val="005917A3"/>
    <w:rsid w:val="0059191E"/>
    <w:rsid w:val="00592593"/>
    <w:rsid w:val="00593C54"/>
    <w:rsid w:val="00595E17"/>
    <w:rsid w:val="005965C5"/>
    <w:rsid w:val="00596876"/>
    <w:rsid w:val="005974D2"/>
    <w:rsid w:val="005A197F"/>
    <w:rsid w:val="005A2E15"/>
    <w:rsid w:val="005A2F79"/>
    <w:rsid w:val="005A4946"/>
    <w:rsid w:val="005A5046"/>
    <w:rsid w:val="005A7923"/>
    <w:rsid w:val="005B05A7"/>
    <w:rsid w:val="005B08E6"/>
    <w:rsid w:val="005B1EE2"/>
    <w:rsid w:val="005B3CD6"/>
    <w:rsid w:val="005B4609"/>
    <w:rsid w:val="005B4E40"/>
    <w:rsid w:val="005B6B0F"/>
    <w:rsid w:val="005B7D6A"/>
    <w:rsid w:val="005C14CB"/>
    <w:rsid w:val="005D047B"/>
    <w:rsid w:val="005D22F9"/>
    <w:rsid w:val="005D3C65"/>
    <w:rsid w:val="005D4694"/>
    <w:rsid w:val="005D5274"/>
    <w:rsid w:val="005D5EB5"/>
    <w:rsid w:val="005D67D9"/>
    <w:rsid w:val="005D77C9"/>
    <w:rsid w:val="005D7B43"/>
    <w:rsid w:val="005E1F6D"/>
    <w:rsid w:val="005E245C"/>
    <w:rsid w:val="005E38BC"/>
    <w:rsid w:val="005E64E2"/>
    <w:rsid w:val="005E69CD"/>
    <w:rsid w:val="005E6A5A"/>
    <w:rsid w:val="005F0B55"/>
    <w:rsid w:val="005F18A6"/>
    <w:rsid w:val="005F2A4C"/>
    <w:rsid w:val="005F338B"/>
    <w:rsid w:val="005F3AD0"/>
    <w:rsid w:val="005F3FC0"/>
    <w:rsid w:val="005F50B5"/>
    <w:rsid w:val="005F524C"/>
    <w:rsid w:val="005F5CF8"/>
    <w:rsid w:val="005F6C5B"/>
    <w:rsid w:val="006022A8"/>
    <w:rsid w:val="00604B1F"/>
    <w:rsid w:val="0060552F"/>
    <w:rsid w:val="00605BFE"/>
    <w:rsid w:val="00605CB4"/>
    <w:rsid w:val="00613C10"/>
    <w:rsid w:val="00615D4F"/>
    <w:rsid w:val="006205CF"/>
    <w:rsid w:val="006209BE"/>
    <w:rsid w:val="00621ABB"/>
    <w:rsid w:val="006225D2"/>
    <w:rsid w:val="0062430E"/>
    <w:rsid w:val="00624998"/>
    <w:rsid w:val="006256E7"/>
    <w:rsid w:val="00626390"/>
    <w:rsid w:val="006301E9"/>
    <w:rsid w:val="00633AA1"/>
    <w:rsid w:val="00634A65"/>
    <w:rsid w:val="00636A1F"/>
    <w:rsid w:val="00637D7A"/>
    <w:rsid w:val="0064125F"/>
    <w:rsid w:val="00642F0B"/>
    <w:rsid w:val="00642FA1"/>
    <w:rsid w:val="00643CC1"/>
    <w:rsid w:val="006446A3"/>
    <w:rsid w:val="00650762"/>
    <w:rsid w:val="00651077"/>
    <w:rsid w:val="00651227"/>
    <w:rsid w:val="00652AF7"/>
    <w:rsid w:val="006532C1"/>
    <w:rsid w:val="0065562A"/>
    <w:rsid w:val="00655803"/>
    <w:rsid w:val="00657D3A"/>
    <w:rsid w:val="00657FE6"/>
    <w:rsid w:val="00661D20"/>
    <w:rsid w:val="00661F4A"/>
    <w:rsid w:val="00662B48"/>
    <w:rsid w:val="006655AF"/>
    <w:rsid w:val="0066589F"/>
    <w:rsid w:val="006661D9"/>
    <w:rsid w:val="00667502"/>
    <w:rsid w:val="00670A3B"/>
    <w:rsid w:val="00670E21"/>
    <w:rsid w:val="006713C1"/>
    <w:rsid w:val="006725B5"/>
    <w:rsid w:val="006742CA"/>
    <w:rsid w:val="00675D1D"/>
    <w:rsid w:val="006801A4"/>
    <w:rsid w:val="00680E49"/>
    <w:rsid w:val="00681B00"/>
    <w:rsid w:val="006832FA"/>
    <w:rsid w:val="0068425D"/>
    <w:rsid w:val="006865D5"/>
    <w:rsid w:val="00686C71"/>
    <w:rsid w:val="00687CC7"/>
    <w:rsid w:val="00690BA8"/>
    <w:rsid w:val="00691F78"/>
    <w:rsid w:val="0069203C"/>
    <w:rsid w:val="00692548"/>
    <w:rsid w:val="0069753D"/>
    <w:rsid w:val="006A0C83"/>
    <w:rsid w:val="006A0CBD"/>
    <w:rsid w:val="006A2CED"/>
    <w:rsid w:val="006A55C0"/>
    <w:rsid w:val="006A6FBA"/>
    <w:rsid w:val="006A785F"/>
    <w:rsid w:val="006B1D98"/>
    <w:rsid w:val="006B27F8"/>
    <w:rsid w:val="006B29BB"/>
    <w:rsid w:val="006B479C"/>
    <w:rsid w:val="006B605D"/>
    <w:rsid w:val="006C2271"/>
    <w:rsid w:val="006C2E1E"/>
    <w:rsid w:val="006C3CA9"/>
    <w:rsid w:val="006C3D11"/>
    <w:rsid w:val="006C57D1"/>
    <w:rsid w:val="006D25EC"/>
    <w:rsid w:val="006D3006"/>
    <w:rsid w:val="006D3648"/>
    <w:rsid w:val="006D4C01"/>
    <w:rsid w:val="006D6319"/>
    <w:rsid w:val="006D678D"/>
    <w:rsid w:val="006D75F1"/>
    <w:rsid w:val="006E1097"/>
    <w:rsid w:val="006E15D4"/>
    <w:rsid w:val="006E4446"/>
    <w:rsid w:val="006E5513"/>
    <w:rsid w:val="006F0314"/>
    <w:rsid w:val="006F07BE"/>
    <w:rsid w:val="006F0875"/>
    <w:rsid w:val="006F171E"/>
    <w:rsid w:val="006F1833"/>
    <w:rsid w:val="006F1E86"/>
    <w:rsid w:val="006F2755"/>
    <w:rsid w:val="006F54FC"/>
    <w:rsid w:val="006F651D"/>
    <w:rsid w:val="006F7AC4"/>
    <w:rsid w:val="007000DF"/>
    <w:rsid w:val="007016A9"/>
    <w:rsid w:val="00702759"/>
    <w:rsid w:val="00706A9D"/>
    <w:rsid w:val="007115A2"/>
    <w:rsid w:val="0071195C"/>
    <w:rsid w:val="00711A3E"/>
    <w:rsid w:val="007130AF"/>
    <w:rsid w:val="00713F11"/>
    <w:rsid w:val="00714B65"/>
    <w:rsid w:val="00714D33"/>
    <w:rsid w:val="0072342C"/>
    <w:rsid w:val="007313C6"/>
    <w:rsid w:val="00731F8B"/>
    <w:rsid w:val="00732373"/>
    <w:rsid w:val="00736467"/>
    <w:rsid w:val="00736C45"/>
    <w:rsid w:val="00736C87"/>
    <w:rsid w:val="007374A8"/>
    <w:rsid w:val="0074066D"/>
    <w:rsid w:val="0074397A"/>
    <w:rsid w:val="00743EBE"/>
    <w:rsid w:val="00744A76"/>
    <w:rsid w:val="00744A9F"/>
    <w:rsid w:val="0074538A"/>
    <w:rsid w:val="0074640A"/>
    <w:rsid w:val="007467A8"/>
    <w:rsid w:val="00747D6B"/>
    <w:rsid w:val="00751108"/>
    <w:rsid w:val="00752A20"/>
    <w:rsid w:val="00752D4F"/>
    <w:rsid w:val="00756169"/>
    <w:rsid w:val="007609AC"/>
    <w:rsid w:val="0076480F"/>
    <w:rsid w:val="00765F0E"/>
    <w:rsid w:val="00771043"/>
    <w:rsid w:val="00771C3D"/>
    <w:rsid w:val="0077359A"/>
    <w:rsid w:val="0077533D"/>
    <w:rsid w:val="00775D22"/>
    <w:rsid w:val="0077653F"/>
    <w:rsid w:val="00777146"/>
    <w:rsid w:val="00777795"/>
    <w:rsid w:val="00784081"/>
    <w:rsid w:val="00786B2B"/>
    <w:rsid w:val="007908EB"/>
    <w:rsid w:val="00791E33"/>
    <w:rsid w:val="00792B98"/>
    <w:rsid w:val="007937A6"/>
    <w:rsid w:val="00795628"/>
    <w:rsid w:val="007966ED"/>
    <w:rsid w:val="007A0AB7"/>
    <w:rsid w:val="007A0D4F"/>
    <w:rsid w:val="007A1D43"/>
    <w:rsid w:val="007A40C5"/>
    <w:rsid w:val="007A42BA"/>
    <w:rsid w:val="007A45B4"/>
    <w:rsid w:val="007A4B60"/>
    <w:rsid w:val="007A5365"/>
    <w:rsid w:val="007A7982"/>
    <w:rsid w:val="007B5722"/>
    <w:rsid w:val="007B63F1"/>
    <w:rsid w:val="007B6F99"/>
    <w:rsid w:val="007C0C74"/>
    <w:rsid w:val="007C37FA"/>
    <w:rsid w:val="007C3E18"/>
    <w:rsid w:val="007C5276"/>
    <w:rsid w:val="007C5BA5"/>
    <w:rsid w:val="007C62F8"/>
    <w:rsid w:val="007C67E2"/>
    <w:rsid w:val="007D0951"/>
    <w:rsid w:val="007D09DC"/>
    <w:rsid w:val="007D2785"/>
    <w:rsid w:val="007D39F9"/>
    <w:rsid w:val="007D3DA1"/>
    <w:rsid w:val="007D45BB"/>
    <w:rsid w:val="007D6CA1"/>
    <w:rsid w:val="007D6E3A"/>
    <w:rsid w:val="007D7C11"/>
    <w:rsid w:val="007E17D2"/>
    <w:rsid w:val="007E34C1"/>
    <w:rsid w:val="007E7B1B"/>
    <w:rsid w:val="007F0ECD"/>
    <w:rsid w:val="007F118F"/>
    <w:rsid w:val="007F40AA"/>
    <w:rsid w:val="007F4F32"/>
    <w:rsid w:val="00800E4D"/>
    <w:rsid w:val="008014C9"/>
    <w:rsid w:val="0080357A"/>
    <w:rsid w:val="008046B6"/>
    <w:rsid w:val="008058F1"/>
    <w:rsid w:val="00806C13"/>
    <w:rsid w:val="00807969"/>
    <w:rsid w:val="008113D3"/>
    <w:rsid w:val="00811746"/>
    <w:rsid w:val="008132EC"/>
    <w:rsid w:val="008133A3"/>
    <w:rsid w:val="008169AF"/>
    <w:rsid w:val="00817C3B"/>
    <w:rsid w:val="008218DB"/>
    <w:rsid w:val="008243DF"/>
    <w:rsid w:val="00826E0F"/>
    <w:rsid w:val="00827438"/>
    <w:rsid w:val="00831CD2"/>
    <w:rsid w:val="00832300"/>
    <w:rsid w:val="00834858"/>
    <w:rsid w:val="00837E92"/>
    <w:rsid w:val="00840364"/>
    <w:rsid w:val="00844CDA"/>
    <w:rsid w:val="00847402"/>
    <w:rsid w:val="00850127"/>
    <w:rsid w:val="00851557"/>
    <w:rsid w:val="00851B62"/>
    <w:rsid w:val="00851B94"/>
    <w:rsid w:val="00851CD9"/>
    <w:rsid w:val="0085454A"/>
    <w:rsid w:val="00855363"/>
    <w:rsid w:val="0085680F"/>
    <w:rsid w:val="00856D68"/>
    <w:rsid w:val="00861D53"/>
    <w:rsid w:val="00861D65"/>
    <w:rsid w:val="008621EF"/>
    <w:rsid w:val="008626DE"/>
    <w:rsid w:val="008651BE"/>
    <w:rsid w:val="0086551D"/>
    <w:rsid w:val="0086718F"/>
    <w:rsid w:val="00867723"/>
    <w:rsid w:val="00871D37"/>
    <w:rsid w:val="00873619"/>
    <w:rsid w:val="00876010"/>
    <w:rsid w:val="00877C94"/>
    <w:rsid w:val="008817CC"/>
    <w:rsid w:val="00881BA4"/>
    <w:rsid w:val="008823E1"/>
    <w:rsid w:val="00883B41"/>
    <w:rsid w:val="00884FBC"/>
    <w:rsid w:val="00887F8E"/>
    <w:rsid w:val="008911A0"/>
    <w:rsid w:val="00893642"/>
    <w:rsid w:val="0089402E"/>
    <w:rsid w:val="0089408A"/>
    <w:rsid w:val="008958D6"/>
    <w:rsid w:val="00895A9C"/>
    <w:rsid w:val="00896E14"/>
    <w:rsid w:val="00897177"/>
    <w:rsid w:val="008976C0"/>
    <w:rsid w:val="008A1832"/>
    <w:rsid w:val="008A1F05"/>
    <w:rsid w:val="008A32A8"/>
    <w:rsid w:val="008A3393"/>
    <w:rsid w:val="008A507A"/>
    <w:rsid w:val="008A546E"/>
    <w:rsid w:val="008A5F02"/>
    <w:rsid w:val="008A6D36"/>
    <w:rsid w:val="008A6F43"/>
    <w:rsid w:val="008B13DC"/>
    <w:rsid w:val="008B57BF"/>
    <w:rsid w:val="008C08EC"/>
    <w:rsid w:val="008C19DA"/>
    <w:rsid w:val="008C414E"/>
    <w:rsid w:val="008C574A"/>
    <w:rsid w:val="008D0B70"/>
    <w:rsid w:val="008D1AF3"/>
    <w:rsid w:val="008D1E76"/>
    <w:rsid w:val="008D3CB0"/>
    <w:rsid w:val="008D4145"/>
    <w:rsid w:val="008D442B"/>
    <w:rsid w:val="008D48F6"/>
    <w:rsid w:val="008D56C5"/>
    <w:rsid w:val="008D597F"/>
    <w:rsid w:val="008D6262"/>
    <w:rsid w:val="008D6286"/>
    <w:rsid w:val="008D725B"/>
    <w:rsid w:val="008D7C53"/>
    <w:rsid w:val="008E15BF"/>
    <w:rsid w:val="008E698C"/>
    <w:rsid w:val="008E77AE"/>
    <w:rsid w:val="008E785A"/>
    <w:rsid w:val="008F10EB"/>
    <w:rsid w:val="008F15A5"/>
    <w:rsid w:val="008F25BE"/>
    <w:rsid w:val="008F2CE1"/>
    <w:rsid w:val="008F4BFF"/>
    <w:rsid w:val="008F5C1F"/>
    <w:rsid w:val="008F6632"/>
    <w:rsid w:val="008F79D8"/>
    <w:rsid w:val="009002CA"/>
    <w:rsid w:val="0090142A"/>
    <w:rsid w:val="00901634"/>
    <w:rsid w:val="00902262"/>
    <w:rsid w:val="009037E3"/>
    <w:rsid w:val="009061D1"/>
    <w:rsid w:val="00906E45"/>
    <w:rsid w:val="00907C95"/>
    <w:rsid w:val="00910641"/>
    <w:rsid w:val="00911DF7"/>
    <w:rsid w:val="009125A3"/>
    <w:rsid w:val="0091539B"/>
    <w:rsid w:val="00917BD2"/>
    <w:rsid w:val="00920D82"/>
    <w:rsid w:val="00922839"/>
    <w:rsid w:val="009236A3"/>
    <w:rsid w:val="0092411E"/>
    <w:rsid w:val="00924261"/>
    <w:rsid w:val="00925E3D"/>
    <w:rsid w:val="0092619B"/>
    <w:rsid w:val="00926E6A"/>
    <w:rsid w:val="00926E6D"/>
    <w:rsid w:val="00927AB7"/>
    <w:rsid w:val="00927F62"/>
    <w:rsid w:val="00931504"/>
    <w:rsid w:val="00931B41"/>
    <w:rsid w:val="00932E28"/>
    <w:rsid w:val="00934B7A"/>
    <w:rsid w:val="0094005B"/>
    <w:rsid w:val="00945385"/>
    <w:rsid w:val="009469C5"/>
    <w:rsid w:val="00947C46"/>
    <w:rsid w:val="00947ECC"/>
    <w:rsid w:val="00953088"/>
    <w:rsid w:val="009533EE"/>
    <w:rsid w:val="0095458E"/>
    <w:rsid w:val="009545AC"/>
    <w:rsid w:val="009566F4"/>
    <w:rsid w:val="009619AD"/>
    <w:rsid w:val="00964A92"/>
    <w:rsid w:val="00964A9D"/>
    <w:rsid w:val="00965DF5"/>
    <w:rsid w:val="0096663C"/>
    <w:rsid w:val="00966DE3"/>
    <w:rsid w:val="0097297C"/>
    <w:rsid w:val="00973282"/>
    <w:rsid w:val="009739BE"/>
    <w:rsid w:val="0097439E"/>
    <w:rsid w:val="009772E5"/>
    <w:rsid w:val="00980682"/>
    <w:rsid w:val="00985198"/>
    <w:rsid w:val="00987FDC"/>
    <w:rsid w:val="0099058B"/>
    <w:rsid w:val="00992994"/>
    <w:rsid w:val="00993E7B"/>
    <w:rsid w:val="009974E7"/>
    <w:rsid w:val="00997C10"/>
    <w:rsid w:val="009A0BA1"/>
    <w:rsid w:val="009A326C"/>
    <w:rsid w:val="009A62F8"/>
    <w:rsid w:val="009A740F"/>
    <w:rsid w:val="009A7FEE"/>
    <w:rsid w:val="009B43F1"/>
    <w:rsid w:val="009B4C24"/>
    <w:rsid w:val="009B7566"/>
    <w:rsid w:val="009C02F4"/>
    <w:rsid w:val="009C0B59"/>
    <w:rsid w:val="009C0E63"/>
    <w:rsid w:val="009C123F"/>
    <w:rsid w:val="009C2009"/>
    <w:rsid w:val="009C341C"/>
    <w:rsid w:val="009C461F"/>
    <w:rsid w:val="009C5C7F"/>
    <w:rsid w:val="009C60C3"/>
    <w:rsid w:val="009C62C6"/>
    <w:rsid w:val="009D09DC"/>
    <w:rsid w:val="009D1448"/>
    <w:rsid w:val="009D414A"/>
    <w:rsid w:val="009D48C6"/>
    <w:rsid w:val="009D6502"/>
    <w:rsid w:val="009E023D"/>
    <w:rsid w:val="009E2283"/>
    <w:rsid w:val="009E26EE"/>
    <w:rsid w:val="009E42D4"/>
    <w:rsid w:val="009E6C6F"/>
    <w:rsid w:val="009E77B9"/>
    <w:rsid w:val="009F033B"/>
    <w:rsid w:val="009F0FF0"/>
    <w:rsid w:val="009F135F"/>
    <w:rsid w:val="009F3A7C"/>
    <w:rsid w:val="009F619D"/>
    <w:rsid w:val="00A00287"/>
    <w:rsid w:val="00A00901"/>
    <w:rsid w:val="00A0098C"/>
    <w:rsid w:val="00A00EE1"/>
    <w:rsid w:val="00A0219F"/>
    <w:rsid w:val="00A021D4"/>
    <w:rsid w:val="00A02724"/>
    <w:rsid w:val="00A02AA0"/>
    <w:rsid w:val="00A0303E"/>
    <w:rsid w:val="00A030F5"/>
    <w:rsid w:val="00A03F17"/>
    <w:rsid w:val="00A07E3D"/>
    <w:rsid w:val="00A07F98"/>
    <w:rsid w:val="00A11D8C"/>
    <w:rsid w:val="00A13054"/>
    <w:rsid w:val="00A15EAB"/>
    <w:rsid w:val="00A166B2"/>
    <w:rsid w:val="00A17360"/>
    <w:rsid w:val="00A21146"/>
    <w:rsid w:val="00A21300"/>
    <w:rsid w:val="00A22D37"/>
    <w:rsid w:val="00A232C8"/>
    <w:rsid w:val="00A2425E"/>
    <w:rsid w:val="00A26151"/>
    <w:rsid w:val="00A301DC"/>
    <w:rsid w:val="00A3280F"/>
    <w:rsid w:val="00A339E8"/>
    <w:rsid w:val="00A36773"/>
    <w:rsid w:val="00A37ABC"/>
    <w:rsid w:val="00A41067"/>
    <w:rsid w:val="00A41FBA"/>
    <w:rsid w:val="00A438FE"/>
    <w:rsid w:val="00A43A39"/>
    <w:rsid w:val="00A43B10"/>
    <w:rsid w:val="00A50EFA"/>
    <w:rsid w:val="00A51C14"/>
    <w:rsid w:val="00A52F98"/>
    <w:rsid w:val="00A56AD6"/>
    <w:rsid w:val="00A56CCA"/>
    <w:rsid w:val="00A600F3"/>
    <w:rsid w:val="00A60C4E"/>
    <w:rsid w:val="00A6167C"/>
    <w:rsid w:val="00A61A1F"/>
    <w:rsid w:val="00A62AE2"/>
    <w:rsid w:val="00A640EE"/>
    <w:rsid w:val="00A67982"/>
    <w:rsid w:val="00A67DBB"/>
    <w:rsid w:val="00A703D6"/>
    <w:rsid w:val="00A70D16"/>
    <w:rsid w:val="00A717B4"/>
    <w:rsid w:val="00A71FBA"/>
    <w:rsid w:val="00A73CAD"/>
    <w:rsid w:val="00A742B2"/>
    <w:rsid w:val="00A80623"/>
    <w:rsid w:val="00A8409D"/>
    <w:rsid w:val="00A858A9"/>
    <w:rsid w:val="00A90BFC"/>
    <w:rsid w:val="00A913C1"/>
    <w:rsid w:val="00A91C69"/>
    <w:rsid w:val="00A93CB9"/>
    <w:rsid w:val="00A95842"/>
    <w:rsid w:val="00A96018"/>
    <w:rsid w:val="00A9616C"/>
    <w:rsid w:val="00A972DD"/>
    <w:rsid w:val="00AA0F92"/>
    <w:rsid w:val="00AA2B33"/>
    <w:rsid w:val="00AA307C"/>
    <w:rsid w:val="00AA3ABD"/>
    <w:rsid w:val="00AA3D7B"/>
    <w:rsid w:val="00AA3DA0"/>
    <w:rsid w:val="00AA57CE"/>
    <w:rsid w:val="00AB0C4D"/>
    <w:rsid w:val="00AB13FF"/>
    <w:rsid w:val="00AB7488"/>
    <w:rsid w:val="00AC0355"/>
    <w:rsid w:val="00AC0F32"/>
    <w:rsid w:val="00AC268D"/>
    <w:rsid w:val="00AC290B"/>
    <w:rsid w:val="00AC2C80"/>
    <w:rsid w:val="00AC5426"/>
    <w:rsid w:val="00AC7E21"/>
    <w:rsid w:val="00AD0B0B"/>
    <w:rsid w:val="00AD10D3"/>
    <w:rsid w:val="00AD2FD0"/>
    <w:rsid w:val="00AD52BA"/>
    <w:rsid w:val="00AD5801"/>
    <w:rsid w:val="00AD6271"/>
    <w:rsid w:val="00AE1A33"/>
    <w:rsid w:val="00AE1C13"/>
    <w:rsid w:val="00AE5663"/>
    <w:rsid w:val="00AE5B02"/>
    <w:rsid w:val="00AE61B4"/>
    <w:rsid w:val="00AE771B"/>
    <w:rsid w:val="00AF00B7"/>
    <w:rsid w:val="00AF0388"/>
    <w:rsid w:val="00AF0BB5"/>
    <w:rsid w:val="00AF324C"/>
    <w:rsid w:val="00AF367C"/>
    <w:rsid w:val="00AF4005"/>
    <w:rsid w:val="00AF5889"/>
    <w:rsid w:val="00AF6BAA"/>
    <w:rsid w:val="00AF7F02"/>
    <w:rsid w:val="00B023DA"/>
    <w:rsid w:val="00B03E03"/>
    <w:rsid w:val="00B133F2"/>
    <w:rsid w:val="00B140D6"/>
    <w:rsid w:val="00B142B9"/>
    <w:rsid w:val="00B15125"/>
    <w:rsid w:val="00B157B8"/>
    <w:rsid w:val="00B15CAF"/>
    <w:rsid w:val="00B1602E"/>
    <w:rsid w:val="00B219E7"/>
    <w:rsid w:val="00B22EAD"/>
    <w:rsid w:val="00B23104"/>
    <w:rsid w:val="00B231E6"/>
    <w:rsid w:val="00B23CBE"/>
    <w:rsid w:val="00B23D13"/>
    <w:rsid w:val="00B27A0F"/>
    <w:rsid w:val="00B306D9"/>
    <w:rsid w:val="00B32497"/>
    <w:rsid w:val="00B32554"/>
    <w:rsid w:val="00B3424C"/>
    <w:rsid w:val="00B35B38"/>
    <w:rsid w:val="00B36C0F"/>
    <w:rsid w:val="00B37313"/>
    <w:rsid w:val="00B374CF"/>
    <w:rsid w:val="00B37958"/>
    <w:rsid w:val="00B41B8F"/>
    <w:rsid w:val="00B43F40"/>
    <w:rsid w:val="00B44EC5"/>
    <w:rsid w:val="00B47FF1"/>
    <w:rsid w:val="00B520EF"/>
    <w:rsid w:val="00B52331"/>
    <w:rsid w:val="00B52760"/>
    <w:rsid w:val="00B54816"/>
    <w:rsid w:val="00B54C20"/>
    <w:rsid w:val="00B55E24"/>
    <w:rsid w:val="00B60727"/>
    <w:rsid w:val="00B60E95"/>
    <w:rsid w:val="00B61500"/>
    <w:rsid w:val="00B61E77"/>
    <w:rsid w:val="00B6231B"/>
    <w:rsid w:val="00B62DCD"/>
    <w:rsid w:val="00B6303D"/>
    <w:rsid w:val="00B638BC"/>
    <w:rsid w:val="00B63F2B"/>
    <w:rsid w:val="00B6493E"/>
    <w:rsid w:val="00B64F7F"/>
    <w:rsid w:val="00B70D05"/>
    <w:rsid w:val="00B7278B"/>
    <w:rsid w:val="00B73B7E"/>
    <w:rsid w:val="00B74B12"/>
    <w:rsid w:val="00B75704"/>
    <w:rsid w:val="00B76117"/>
    <w:rsid w:val="00B76508"/>
    <w:rsid w:val="00B80169"/>
    <w:rsid w:val="00B8251F"/>
    <w:rsid w:val="00B83874"/>
    <w:rsid w:val="00B87FA7"/>
    <w:rsid w:val="00B93569"/>
    <w:rsid w:val="00B9372B"/>
    <w:rsid w:val="00B9433A"/>
    <w:rsid w:val="00B94702"/>
    <w:rsid w:val="00B9687F"/>
    <w:rsid w:val="00B97053"/>
    <w:rsid w:val="00BA190A"/>
    <w:rsid w:val="00BA3F0E"/>
    <w:rsid w:val="00BB1ABD"/>
    <w:rsid w:val="00BB1E14"/>
    <w:rsid w:val="00BB4E53"/>
    <w:rsid w:val="00BB6AF9"/>
    <w:rsid w:val="00BB6BD6"/>
    <w:rsid w:val="00BB7F15"/>
    <w:rsid w:val="00BC0B7A"/>
    <w:rsid w:val="00BC26E2"/>
    <w:rsid w:val="00BC290E"/>
    <w:rsid w:val="00BC2950"/>
    <w:rsid w:val="00BC5B3B"/>
    <w:rsid w:val="00BD059E"/>
    <w:rsid w:val="00BD0A40"/>
    <w:rsid w:val="00BD13B9"/>
    <w:rsid w:val="00BD295C"/>
    <w:rsid w:val="00BD531C"/>
    <w:rsid w:val="00BD6AFC"/>
    <w:rsid w:val="00BD70AB"/>
    <w:rsid w:val="00BD7BA3"/>
    <w:rsid w:val="00BE18C0"/>
    <w:rsid w:val="00BE2C0A"/>
    <w:rsid w:val="00BE2C18"/>
    <w:rsid w:val="00BE54BA"/>
    <w:rsid w:val="00BF0A33"/>
    <w:rsid w:val="00BF1624"/>
    <w:rsid w:val="00BF26D9"/>
    <w:rsid w:val="00BF2F48"/>
    <w:rsid w:val="00BF42D8"/>
    <w:rsid w:val="00BF5953"/>
    <w:rsid w:val="00BF70C3"/>
    <w:rsid w:val="00C001BF"/>
    <w:rsid w:val="00C01C69"/>
    <w:rsid w:val="00C04096"/>
    <w:rsid w:val="00C053CE"/>
    <w:rsid w:val="00C066B6"/>
    <w:rsid w:val="00C10EBE"/>
    <w:rsid w:val="00C11A2A"/>
    <w:rsid w:val="00C12555"/>
    <w:rsid w:val="00C12B9D"/>
    <w:rsid w:val="00C14FB7"/>
    <w:rsid w:val="00C167D6"/>
    <w:rsid w:val="00C170A7"/>
    <w:rsid w:val="00C22855"/>
    <w:rsid w:val="00C24541"/>
    <w:rsid w:val="00C328C7"/>
    <w:rsid w:val="00C33FEF"/>
    <w:rsid w:val="00C37264"/>
    <w:rsid w:val="00C41714"/>
    <w:rsid w:val="00C467A6"/>
    <w:rsid w:val="00C47C7E"/>
    <w:rsid w:val="00C56030"/>
    <w:rsid w:val="00C57738"/>
    <w:rsid w:val="00C57FD7"/>
    <w:rsid w:val="00C60846"/>
    <w:rsid w:val="00C60952"/>
    <w:rsid w:val="00C71088"/>
    <w:rsid w:val="00C717F4"/>
    <w:rsid w:val="00C735F2"/>
    <w:rsid w:val="00C74916"/>
    <w:rsid w:val="00C751D0"/>
    <w:rsid w:val="00C76AF9"/>
    <w:rsid w:val="00C773B5"/>
    <w:rsid w:val="00C77484"/>
    <w:rsid w:val="00C7786C"/>
    <w:rsid w:val="00C80A9D"/>
    <w:rsid w:val="00C81CC4"/>
    <w:rsid w:val="00C852A5"/>
    <w:rsid w:val="00C86709"/>
    <w:rsid w:val="00C87C8C"/>
    <w:rsid w:val="00C91BA5"/>
    <w:rsid w:val="00C923AA"/>
    <w:rsid w:val="00C95142"/>
    <w:rsid w:val="00C957DE"/>
    <w:rsid w:val="00C9596D"/>
    <w:rsid w:val="00C95C12"/>
    <w:rsid w:val="00C979F2"/>
    <w:rsid w:val="00CA1681"/>
    <w:rsid w:val="00CA3BE7"/>
    <w:rsid w:val="00CA4449"/>
    <w:rsid w:val="00CA4C05"/>
    <w:rsid w:val="00CA591B"/>
    <w:rsid w:val="00CB0022"/>
    <w:rsid w:val="00CB0B65"/>
    <w:rsid w:val="00CB341A"/>
    <w:rsid w:val="00CB476B"/>
    <w:rsid w:val="00CB6A53"/>
    <w:rsid w:val="00CB71AD"/>
    <w:rsid w:val="00CB7DA7"/>
    <w:rsid w:val="00CC0623"/>
    <w:rsid w:val="00CC26BC"/>
    <w:rsid w:val="00CC31FB"/>
    <w:rsid w:val="00CC3D4D"/>
    <w:rsid w:val="00CD0AC3"/>
    <w:rsid w:val="00CD164E"/>
    <w:rsid w:val="00CD2293"/>
    <w:rsid w:val="00CD28CA"/>
    <w:rsid w:val="00CD2979"/>
    <w:rsid w:val="00CD39F0"/>
    <w:rsid w:val="00CD5A18"/>
    <w:rsid w:val="00CD5D01"/>
    <w:rsid w:val="00CD7114"/>
    <w:rsid w:val="00CE14C4"/>
    <w:rsid w:val="00CE1DB4"/>
    <w:rsid w:val="00CE1EBB"/>
    <w:rsid w:val="00CF2935"/>
    <w:rsid w:val="00CF2E80"/>
    <w:rsid w:val="00CF2FAC"/>
    <w:rsid w:val="00CF4125"/>
    <w:rsid w:val="00CF4868"/>
    <w:rsid w:val="00CF5119"/>
    <w:rsid w:val="00D00677"/>
    <w:rsid w:val="00D00A6B"/>
    <w:rsid w:val="00D00F24"/>
    <w:rsid w:val="00D023E7"/>
    <w:rsid w:val="00D0283A"/>
    <w:rsid w:val="00D04562"/>
    <w:rsid w:val="00D05F34"/>
    <w:rsid w:val="00D074FC"/>
    <w:rsid w:val="00D07A10"/>
    <w:rsid w:val="00D10FEA"/>
    <w:rsid w:val="00D1269F"/>
    <w:rsid w:val="00D12B26"/>
    <w:rsid w:val="00D12DDD"/>
    <w:rsid w:val="00D15E5A"/>
    <w:rsid w:val="00D21293"/>
    <w:rsid w:val="00D21E1A"/>
    <w:rsid w:val="00D22DB0"/>
    <w:rsid w:val="00D25EC9"/>
    <w:rsid w:val="00D26313"/>
    <w:rsid w:val="00D26EFF"/>
    <w:rsid w:val="00D3034A"/>
    <w:rsid w:val="00D31513"/>
    <w:rsid w:val="00D31DE5"/>
    <w:rsid w:val="00D3317D"/>
    <w:rsid w:val="00D35148"/>
    <w:rsid w:val="00D375BA"/>
    <w:rsid w:val="00D37FF2"/>
    <w:rsid w:val="00D4046E"/>
    <w:rsid w:val="00D43745"/>
    <w:rsid w:val="00D445D1"/>
    <w:rsid w:val="00D53D15"/>
    <w:rsid w:val="00D54BD6"/>
    <w:rsid w:val="00D55199"/>
    <w:rsid w:val="00D60A38"/>
    <w:rsid w:val="00D60E94"/>
    <w:rsid w:val="00D62249"/>
    <w:rsid w:val="00D63D07"/>
    <w:rsid w:val="00D63FC5"/>
    <w:rsid w:val="00D64092"/>
    <w:rsid w:val="00D64115"/>
    <w:rsid w:val="00D64FBE"/>
    <w:rsid w:val="00D6539C"/>
    <w:rsid w:val="00D65BAB"/>
    <w:rsid w:val="00D72601"/>
    <w:rsid w:val="00D72681"/>
    <w:rsid w:val="00D72C98"/>
    <w:rsid w:val="00D755A3"/>
    <w:rsid w:val="00D75FBD"/>
    <w:rsid w:val="00D76045"/>
    <w:rsid w:val="00D7724A"/>
    <w:rsid w:val="00D778CB"/>
    <w:rsid w:val="00D8141C"/>
    <w:rsid w:val="00D83629"/>
    <w:rsid w:val="00D859A1"/>
    <w:rsid w:val="00D87245"/>
    <w:rsid w:val="00D92FB3"/>
    <w:rsid w:val="00D93786"/>
    <w:rsid w:val="00D93AD4"/>
    <w:rsid w:val="00D96113"/>
    <w:rsid w:val="00D96871"/>
    <w:rsid w:val="00D9782E"/>
    <w:rsid w:val="00DA0C01"/>
    <w:rsid w:val="00DA3CFE"/>
    <w:rsid w:val="00DB25B1"/>
    <w:rsid w:val="00DB2883"/>
    <w:rsid w:val="00DB31D0"/>
    <w:rsid w:val="00DB3656"/>
    <w:rsid w:val="00DB654D"/>
    <w:rsid w:val="00DB7EF4"/>
    <w:rsid w:val="00DC0D7D"/>
    <w:rsid w:val="00DC197B"/>
    <w:rsid w:val="00DC5430"/>
    <w:rsid w:val="00DC5BE3"/>
    <w:rsid w:val="00DC6E89"/>
    <w:rsid w:val="00DC7E2C"/>
    <w:rsid w:val="00DD0AC2"/>
    <w:rsid w:val="00DD25EA"/>
    <w:rsid w:val="00DD33B1"/>
    <w:rsid w:val="00DE036E"/>
    <w:rsid w:val="00DE1CB2"/>
    <w:rsid w:val="00DE327C"/>
    <w:rsid w:val="00DE343E"/>
    <w:rsid w:val="00DE5D07"/>
    <w:rsid w:val="00DE7F75"/>
    <w:rsid w:val="00DF017D"/>
    <w:rsid w:val="00DF0FE6"/>
    <w:rsid w:val="00DF1960"/>
    <w:rsid w:val="00DF1B73"/>
    <w:rsid w:val="00DF52BA"/>
    <w:rsid w:val="00DF5377"/>
    <w:rsid w:val="00DF5C3C"/>
    <w:rsid w:val="00E023B6"/>
    <w:rsid w:val="00E02CD0"/>
    <w:rsid w:val="00E035DE"/>
    <w:rsid w:val="00E06733"/>
    <w:rsid w:val="00E1268D"/>
    <w:rsid w:val="00E12CCB"/>
    <w:rsid w:val="00E2021D"/>
    <w:rsid w:val="00E2130E"/>
    <w:rsid w:val="00E22803"/>
    <w:rsid w:val="00E2292A"/>
    <w:rsid w:val="00E249AA"/>
    <w:rsid w:val="00E25B3C"/>
    <w:rsid w:val="00E26B05"/>
    <w:rsid w:val="00E306FF"/>
    <w:rsid w:val="00E3269A"/>
    <w:rsid w:val="00E35514"/>
    <w:rsid w:val="00E410A8"/>
    <w:rsid w:val="00E41DA2"/>
    <w:rsid w:val="00E47025"/>
    <w:rsid w:val="00E472B6"/>
    <w:rsid w:val="00E512B8"/>
    <w:rsid w:val="00E51EFE"/>
    <w:rsid w:val="00E550A9"/>
    <w:rsid w:val="00E56159"/>
    <w:rsid w:val="00E56333"/>
    <w:rsid w:val="00E608B2"/>
    <w:rsid w:val="00E6102D"/>
    <w:rsid w:val="00E61D80"/>
    <w:rsid w:val="00E63AD6"/>
    <w:rsid w:val="00E64B13"/>
    <w:rsid w:val="00E67651"/>
    <w:rsid w:val="00E73D6C"/>
    <w:rsid w:val="00E74585"/>
    <w:rsid w:val="00E75505"/>
    <w:rsid w:val="00E81C39"/>
    <w:rsid w:val="00E8239C"/>
    <w:rsid w:val="00E83D66"/>
    <w:rsid w:val="00E83DAF"/>
    <w:rsid w:val="00E85B79"/>
    <w:rsid w:val="00E86E80"/>
    <w:rsid w:val="00E932DF"/>
    <w:rsid w:val="00E9408E"/>
    <w:rsid w:val="00E949E1"/>
    <w:rsid w:val="00E951BB"/>
    <w:rsid w:val="00E958B9"/>
    <w:rsid w:val="00EA004E"/>
    <w:rsid w:val="00EA0199"/>
    <w:rsid w:val="00EA0A99"/>
    <w:rsid w:val="00EA0CA4"/>
    <w:rsid w:val="00EA1B3A"/>
    <w:rsid w:val="00EA1B81"/>
    <w:rsid w:val="00EA3B12"/>
    <w:rsid w:val="00EA4A09"/>
    <w:rsid w:val="00EA4DEF"/>
    <w:rsid w:val="00EA6567"/>
    <w:rsid w:val="00EA6A7D"/>
    <w:rsid w:val="00EA6A99"/>
    <w:rsid w:val="00EA6C62"/>
    <w:rsid w:val="00EB0119"/>
    <w:rsid w:val="00EB25A1"/>
    <w:rsid w:val="00EB2712"/>
    <w:rsid w:val="00EB49DE"/>
    <w:rsid w:val="00EB6C91"/>
    <w:rsid w:val="00EC187E"/>
    <w:rsid w:val="00EC2E78"/>
    <w:rsid w:val="00EC48FC"/>
    <w:rsid w:val="00ED43DC"/>
    <w:rsid w:val="00ED4941"/>
    <w:rsid w:val="00ED7502"/>
    <w:rsid w:val="00ED7E7C"/>
    <w:rsid w:val="00EE0294"/>
    <w:rsid w:val="00EE066E"/>
    <w:rsid w:val="00EE0AB0"/>
    <w:rsid w:val="00EE1527"/>
    <w:rsid w:val="00EE432D"/>
    <w:rsid w:val="00EE507E"/>
    <w:rsid w:val="00EE54BD"/>
    <w:rsid w:val="00EE5BFC"/>
    <w:rsid w:val="00EE6E18"/>
    <w:rsid w:val="00EF620D"/>
    <w:rsid w:val="00EF7F4C"/>
    <w:rsid w:val="00F00A6E"/>
    <w:rsid w:val="00F012E9"/>
    <w:rsid w:val="00F035B6"/>
    <w:rsid w:val="00F0557E"/>
    <w:rsid w:val="00F06DD7"/>
    <w:rsid w:val="00F07F12"/>
    <w:rsid w:val="00F11224"/>
    <w:rsid w:val="00F11862"/>
    <w:rsid w:val="00F12BEE"/>
    <w:rsid w:val="00F13457"/>
    <w:rsid w:val="00F134D2"/>
    <w:rsid w:val="00F1436F"/>
    <w:rsid w:val="00F150B9"/>
    <w:rsid w:val="00F15556"/>
    <w:rsid w:val="00F17506"/>
    <w:rsid w:val="00F249A3"/>
    <w:rsid w:val="00F266BF"/>
    <w:rsid w:val="00F27F4B"/>
    <w:rsid w:val="00F307E1"/>
    <w:rsid w:val="00F338A3"/>
    <w:rsid w:val="00F362BB"/>
    <w:rsid w:val="00F41DCC"/>
    <w:rsid w:val="00F4474F"/>
    <w:rsid w:val="00F4595A"/>
    <w:rsid w:val="00F51825"/>
    <w:rsid w:val="00F52D5A"/>
    <w:rsid w:val="00F54CE8"/>
    <w:rsid w:val="00F55C9A"/>
    <w:rsid w:val="00F565D6"/>
    <w:rsid w:val="00F56A5B"/>
    <w:rsid w:val="00F5797E"/>
    <w:rsid w:val="00F60208"/>
    <w:rsid w:val="00F621DE"/>
    <w:rsid w:val="00F631CF"/>
    <w:rsid w:val="00F67CD2"/>
    <w:rsid w:val="00F70D91"/>
    <w:rsid w:val="00F7283C"/>
    <w:rsid w:val="00F73144"/>
    <w:rsid w:val="00F73421"/>
    <w:rsid w:val="00F73B25"/>
    <w:rsid w:val="00F75443"/>
    <w:rsid w:val="00F76B1E"/>
    <w:rsid w:val="00F76F08"/>
    <w:rsid w:val="00F772A6"/>
    <w:rsid w:val="00F8135F"/>
    <w:rsid w:val="00F8249A"/>
    <w:rsid w:val="00F82FBC"/>
    <w:rsid w:val="00F8313F"/>
    <w:rsid w:val="00F853FF"/>
    <w:rsid w:val="00F85B77"/>
    <w:rsid w:val="00F8661B"/>
    <w:rsid w:val="00F90B22"/>
    <w:rsid w:val="00F90EBA"/>
    <w:rsid w:val="00F91B1B"/>
    <w:rsid w:val="00F9487C"/>
    <w:rsid w:val="00F9507A"/>
    <w:rsid w:val="00F97642"/>
    <w:rsid w:val="00F97AD6"/>
    <w:rsid w:val="00FA085A"/>
    <w:rsid w:val="00FA1B3B"/>
    <w:rsid w:val="00FA33FB"/>
    <w:rsid w:val="00FA6D35"/>
    <w:rsid w:val="00FB18CA"/>
    <w:rsid w:val="00FB22BC"/>
    <w:rsid w:val="00FB5BD8"/>
    <w:rsid w:val="00FC0E23"/>
    <w:rsid w:val="00FC1A7E"/>
    <w:rsid w:val="00FC2547"/>
    <w:rsid w:val="00FC307C"/>
    <w:rsid w:val="00FC4188"/>
    <w:rsid w:val="00FC5AD1"/>
    <w:rsid w:val="00FC691A"/>
    <w:rsid w:val="00FC6D78"/>
    <w:rsid w:val="00FD03FC"/>
    <w:rsid w:val="00FD0D76"/>
    <w:rsid w:val="00FD1404"/>
    <w:rsid w:val="00FD27B9"/>
    <w:rsid w:val="00FD2F08"/>
    <w:rsid w:val="00FD4431"/>
    <w:rsid w:val="00FD4B38"/>
    <w:rsid w:val="00FE2698"/>
    <w:rsid w:val="00FE542C"/>
    <w:rsid w:val="00FE590B"/>
    <w:rsid w:val="00FE78ED"/>
    <w:rsid w:val="00FF2585"/>
    <w:rsid w:val="00FF2D81"/>
    <w:rsid w:val="00FF3EE2"/>
    <w:rsid w:val="00FF4F5F"/>
    <w:rsid w:val="00FF4FE5"/>
    <w:rsid w:val="00FF5AD7"/>
    <w:rsid w:val="01AD1808"/>
    <w:rsid w:val="02F3637F"/>
    <w:rsid w:val="050A7DC0"/>
    <w:rsid w:val="06228C4D"/>
    <w:rsid w:val="077816B1"/>
    <w:rsid w:val="0B930D59"/>
    <w:rsid w:val="0DE6F394"/>
    <w:rsid w:val="0F278BA2"/>
    <w:rsid w:val="11DC2C55"/>
    <w:rsid w:val="18BBAE80"/>
    <w:rsid w:val="18F42A77"/>
    <w:rsid w:val="1E8F6E2E"/>
    <w:rsid w:val="228FB6EB"/>
    <w:rsid w:val="22CBC012"/>
    <w:rsid w:val="23D9F570"/>
    <w:rsid w:val="2418FD02"/>
    <w:rsid w:val="28761351"/>
    <w:rsid w:val="294110F0"/>
    <w:rsid w:val="2BD8EC38"/>
    <w:rsid w:val="2E23DD08"/>
    <w:rsid w:val="34B0C1A7"/>
    <w:rsid w:val="353444DA"/>
    <w:rsid w:val="35711C39"/>
    <w:rsid w:val="386A68D2"/>
    <w:rsid w:val="3A464CBA"/>
    <w:rsid w:val="40215B64"/>
    <w:rsid w:val="407EDEE8"/>
    <w:rsid w:val="42642778"/>
    <w:rsid w:val="4888A868"/>
    <w:rsid w:val="4928CA4D"/>
    <w:rsid w:val="49CE89A2"/>
    <w:rsid w:val="4A54FE7B"/>
    <w:rsid w:val="4B85C804"/>
    <w:rsid w:val="4C96AB88"/>
    <w:rsid w:val="4CF00330"/>
    <w:rsid w:val="509758FE"/>
    <w:rsid w:val="548401D7"/>
    <w:rsid w:val="5C79F81B"/>
    <w:rsid w:val="5D5B93B8"/>
    <w:rsid w:val="5F2B19C0"/>
    <w:rsid w:val="616EA96F"/>
    <w:rsid w:val="632214C8"/>
    <w:rsid w:val="639443FC"/>
    <w:rsid w:val="657A26D1"/>
    <w:rsid w:val="6888C4C0"/>
    <w:rsid w:val="690E7D86"/>
    <w:rsid w:val="69106F85"/>
    <w:rsid w:val="6947E814"/>
    <w:rsid w:val="6A59A577"/>
    <w:rsid w:val="6B913B85"/>
    <w:rsid w:val="6F64E4CA"/>
    <w:rsid w:val="7725146A"/>
    <w:rsid w:val="79344A0E"/>
    <w:rsid w:val="7B372145"/>
    <w:rsid w:val="7C646BE0"/>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CC51"/>
  <w15:chartTrackingRefBased/>
  <w15:docId w15:val="{EF5385C7-874D-44B9-A5A5-742A20C7A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C1"/>
    <w:pPr>
      <w:spacing w:line="360" w:lineRule="auto"/>
      <w:jc w:val="both"/>
    </w:pPr>
    <w:rPr>
      <w:rFonts w:ascii="Arial" w:hAnsi="Arial"/>
    </w:rPr>
  </w:style>
  <w:style w:type="paragraph" w:styleId="Heading1">
    <w:name w:val="heading 1"/>
    <w:basedOn w:val="Normal"/>
    <w:next w:val="Normal"/>
    <w:link w:val="Heading1Char"/>
    <w:uiPriority w:val="9"/>
    <w:qFormat/>
    <w:rsid w:val="005F3AD0"/>
    <w:pPr>
      <w:keepNext/>
      <w:keepLines/>
      <w:numPr>
        <w:numId w:val="3"/>
      </w:numPr>
      <w:spacing w:after="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5F3AD0"/>
    <w:pPr>
      <w:keepNext/>
      <w:keepLines/>
      <w:numPr>
        <w:ilvl w:val="1"/>
        <w:numId w:val="3"/>
      </w:numPr>
      <w:spacing w:before="160" w:after="8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AB0C4D"/>
    <w:pPr>
      <w:keepNext/>
      <w:keepLines/>
      <w:numPr>
        <w:ilvl w:val="2"/>
        <w:numId w:val="3"/>
      </w:numPr>
      <w:spacing w:before="160" w:after="80"/>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8014C9"/>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4C9"/>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4C9"/>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4C9"/>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4C9"/>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4C9"/>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AD0"/>
    <w:rPr>
      <w:rFonts w:ascii="Arial" w:eastAsiaTheme="majorEastAsia" w:hAnsi="Arial" w:cstheme="majorBidi"/>
      <w:b/>
      <w:sz w:val="24"/>
      <w:szCs w:val="40"/>
    </w:rPr>
  </w:style>
  <w:style w:type="character" w:customStyle="1" w:styleId="Heading2Char">
    <w:name w:val="Heading 2 Char"/>
    <w:basedOn w:val="DefaultParagraphFont"/>
    <w:link w:val="Heading2"/>
    <w:uiPriority w:val="9"/>
    <w:rsid w:val="005F3AD0"/>
    <w:rPr>
      <w:rFonts w:ascii="Arial" w:eastAsiaTheme="majorEastAsia" w:hAnsi="Arial" w:cstheme="majorBidi"/>
      <w:b/>
      <w:sz w:val="24"/>
      <w:szCs w:val="32"/>
    </w:rPr>
  </w:style>
  <w:style w:type="character" w:customStyle="1" w:styleId="Heading3Char">
    <w:name w:val="Heading 3 Char"/>
    <w:basedOn w:val="DefaultParagraphFont"/>
    <w:link w:val="Heading3"/>
    <w:uiPriority w:val="9"/>
    <w:rsid w:val="00AB0C4D"/>
    <w:rPr>
      <w:rFonts w:ascii="Arial" w:eastAsiaTheme="majorEastAsia" w:hAnsi="Arial" w:cstheme="majorBidi"/>
      <w:b/>
      <w:sz w:val="24"/>
      <w:szCs w:val="28"/>
    </w:rPr>
  </w:style>
  <w:style w:type="character" w:customStyle="1" w:styleId="Heading4Char">
    <w:name w:val="Heading 4 Char"/>
    <w:basedOn w:val="DefaultParagraphFont"/>
    <w:link w:val="Heading4"/>
    <w:uiPriority w:val="9"/>
    <w:semiHidden/>
    <w:rsid w:val="00801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4C9"/>
    <w:rPr>
      <w:rFonts w:eastAsiaTheme="majorEastAsia" w:cstheme="majorBidi"/>
      <w:color w:val="272727" w:themeColor="text1" w:themeTint="D8"/>
    </w:rPr>
  </w:style>
  <w:style w:type="paragraph" w:styleId="Title">
    <w:name w:val="Title"/>
    <w:basedOn w:val="Normal"/>
    <w:next w:val="Normal"/>
    <w:link w:val="TitleChar"/>
    <w:uiPriority w:val="10"/>
    <w:qFormat/>
    <w:rsid w:val="00801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4C9"/>
    <w:pPr>
      <w:spacing w:before="160"/>
      <w:jc w:val="center"/>
    </w:pPr>
    <w:rPr>
      <w:i/>
      <w:iCs/>
      <w:color w:val="404040" w:themeColor="text1" w:themeTint="BF"/>
    </w:rPr>
  </w:style>
  <w:style w:type="character" w:customStyle="1" w:styleId="QuoteChar">
    <w:name w:val="Quote Char"/>
    <w:basedOn w:val="DefaultParagraphFont"/>
    <w:link w:val="Quote"/>
    <w:uiPriority w:val="29"/>
    <w:rsid w:val="008014C9"/>
    <w:rPr>
      <w:i/>
      <w:iCs/>
      <w:color w:val="404040" w:themeColor="text1" w:themeTint="BF"/>
    </w:rPr>
  </w:style>
  <w:style w:type="paragraph" w:styleId="ListParagraph">
    <w:name w:val="List Paragraph"/>
    <w:basedOn w:val="Normal"/>
    <w:link w:val="ListParagraphChar"/>
    <w:uiPriority w:val="34"/>
    <w:qFormat/>
    <w:rsid w:val="008014C9"/>
    <w:pPr>
      <w:ind w:left="720"/>
      <w:contextualSpacing/>
    </w:pPr>
  </w:style>
  <w:style w:type="character" w:styleId="IntenseEmphasis">
    <w:name w:val="Intense Emphasis"/>
    <w:basedOn w:val="DefaultParagraphFont"/>
    <w:uiPriority w:val="21"/>
    <w:qFormat/>
    <w:rsid w:val="008014C9"/>
    <w:rPr>
      <w:i/>
      <w:iCs/>
      <w:color w:val="0F4761" w:themeColor="accent1" w:themeShade="BF"/>
    </w:rPr>
  </w:style>
  <w:style w:type="paragraph" w:styleId="IntenseQuote">
    <w:name w:val="Intense Quote"/>
    <w:basedOn w:val="Normal"/>
    <w:next w:val="Normal"/>
    <w:link w:val="IntenseQuoteChar"/>
    <w:uiPriority w:val="30"/>
    <w:qFormat/>
    <w:rsid w:val="00801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4C9"/>
    <w:rPr>
      <w:i/>
      <w:iCs/>
      <w:color w:val="0F4761" w:themeColor="accent1" w:themeShade="BF"/>
    </w:rPr>
  </w:style>
  <w:style w:type="character" w:styleId="IntenseReference">
    <w:name w:val="Intense Reference"/>
    <w:basedOn w:val="DefaultParagraphFont"/>
    <w:uiPriority w:val="32"/>
    <w:qFormat/>
    <w:rsid w:val="008014C9"/>
    <w:rPr>
      <w:b/>
      <w:bCs/>
      <w:smallCaps/>
      <w:color w:val="0F4761" w:themeColor="accent1" w:themeShade="BF"/>
      <w:spacing w:val="5"/>
    </w:rPr>
  </w:style>
  <w:style w:type="paragraph" w:styleId="TOCHeading">
    <w:name w:val="TOC Heading"/>
    <w:basedOn w:val="Heading1"/>
    <w:next w:val="Normal"/>
    <w:uiPriority w:val="39"/>
    <w:unhideWhenUsed/>
    <w:qFormat/>
    <w:rsid w:val="008C414E"/>
    <w:pPr>
      <w:spacing w:before="240"/>
      <w:outlineLvl w:val="9"/>
    </w:pPr>
    <w:rPr>
      <w:b w:val="0"/>
      <w:color w:val="0F4761" w:themeColor="accent1" w:themeShade="BF"/>
      <w:szCs w:val="32"/>
      <w:lang w:eastAsia="es-ES_tradnl"/>
      <w14:ligatures w14:val="none"/>
    </w:rPr>
  </w:style>
  <w:style w:type="paragraph" w:styleId="TOC1">
    <w:name w:val="toc 1"/>
    <w:basedOn w:val="Normal"/>
    <w:next w:val="Normal"/>
    <w:autoRedefine/>
    <w:uiPriority w:val="39"/>
    <w:unhideWhenUsed/>
    <w:rsid w:val="00650762"/>
    <w:pPr>
      <w:tabs>
        <w:tab w:val="left" w:pos="720"/>
        <w:tab w:val="right" w:leader="dot" w:pos="8494"/>
      </w:tabs>
      <w:spacing w:after="100"/>
    </w:pPr>
    <w:rPr>
      <w:rFonts w:cs="Arial"/>
      <w:b/>
      <w:bCs/>
      <w:noProof/>
      <w:sz w:val="24"/>
      <w:szCs w:val="24"/>
    </w:rPr>
  </w:style>
  <w:style w:type="character" w:styleId="Hyperlink">
    <w:name w:val="Hyperlink"/>
    <w:basedOn w:val="DefaultParagraphFont"/>
    <w:uiPriority w:val="99"/>
    <w:unhideWhenUsed/>
    <w:rsid w:val="008C414E"/>
    <w:rPr>
      <w:color w:val="467886" w:themeColor="hyperlink"/>
      <w:u w:val="single"/>
    </w:rPr>
  </w:style>
  <w:style w:type="paragraph" w:styleId="TOC2">
    <w:name w:val="toc 2"/>
    <w:basedOn w:val="Normal"/>
    <w:next w:val="Normal"/>
    <w:autoRedefine/>
    <w:uiPriority w:val="39"/>
    <w:unhideWhenUsed/>
    <w:rsid w:val="00F52D5A"/>
    <w:pPr>
      <w:spacing w:after="100"/>
      <w:ind w:left="220"/>
    </w:pPr>
  </w:style>
  <w:style w:type="paragraph" w:styleId="TOC3">
    <w:name w:val="toc 3"/>
    <w:basedOn w:val="Normal"/>
    <w:next w:val="Normal"/>
    <w:autoRedefine/>
    <w:uiPriority w:val="39"/>
    <w:unhideWhenUsed/>
    <w:rsid w:val="00F52D5A"/>
    <w:pPr>
      <w:spacing w:after="100"/>
      <w:ind w:left="440"/>
    </w:pPr>
  </w:style>
  <w:style w:type="paragraph" w:customStyle="1" w:styleId="paragraph">
    <w:name w:val="paragraph"/>
    <w:basedOn w:val="Normal"/>
    <w:rsid w:val="0071195C"/>
    <w:pPr>
      <w:spacing w:before="100" w:beforeAutospacing="1" w:after="100" w:afterAutospacing="1" w:line="240" w:lineRule="auto"/>
    </w:pPr>
    <w:rPr>
      <w:rFonts w:ascii="Times New Roman" w:eastAsia="Times New Roman" w:hAnsi="Times New Roman" w:cs="Times New Roman"/>
      <w:sz w:val="24"/>
      <w:szCs w:val="24"/>
      <w:lang w:eastAsia="es-ES_tradnl"/>
      <w14:ligatures w14:val="none"/>
    </w:rPr>
  </w:style>
  <w:style w:type="character" w:customStyle="1" w:styleId="normaltextrun">
    <w:name w:val="normaltextrun"/>
    <w:basedOn w:val="DefaultParagraphFont"/>
    <w:rsid w:val="0071195C"/>
  </w:style>
  <w:style w:type="character" w:customStyle="1" w:styleId="eop">
    <w:name w:val="eop"/>
    <w:basedOn w:val="DefaultParagraphFont"/>
    <w:rsid w:val="0071195C"/>
  </w:style>
  <w:style w:type="table" w:styleId="TableGrid">
    <w:name w:val="Table Grid"/>
    <w:basedOn w:val="TableNormal"/>
    <w:uiPriority w:val="59"/>
    <w:rsid w:val="00711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5B6B0F"/>
  </w:style>
  <w:style w:type="table" w:styleId="PlainTable3">
    <w:name w:val="Plain Table 3"/>
    <w:basedOn w:val="TableNormal"/>
    <w:uiPriority w:val="43"/>
    <w:rsid w:val="005B6B0F"/>
    <w:pPr>
      <w:spacing w:after="0" w:line="240" w:lineRule="auto"/>
    </w:pPr>
    <w:rPr>
      <w:lang w:val="es-E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5B6B0F"/>
    <w:rPr>
      <w:b/>
      <w:bCs/>
    </w:rPr>
  </w:style>
  <w:style w:type="character" w:styleId="HTMLCode">
    <w:name w:val="HTML Code"/>
    <w:basedOn w:val="DefaultParagraphFont"/>
    <w:uiPriority w:val="99"/>
    <w:semiHidden/>
    <w:unhideWhenUsed/>
    <w:rsid w:val="005B6B0F"/>
    <w:rPr>
      <w:rFonts w:ascii="Courier New" w:eastAsia="Times New Roman" w:hAnsi="Courier New" w:cs="Courier New"/>
      <w:sz w:val="20"/>
      <w:szCs w:val="20"/>
    </w:rPr>
  </w:style>
  <w:style w:type="table" w:styleId="PlainTable5">
    <w:name w:val="Plain Table 5"/>
    <w:basedOn w:val="TableNormal"/>
    <w:uiPriority w:val="45"/>
    <w:rsid w:val="005B6B0F"/>
    <w:pPr>
      <w:spacing w:after="0" w:line="240" w:lineRule="auto"/>
    </w:pPr>
    <w:rPr>
      <w:lang w:val="es-E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432D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mmentText1">
    <w:name w:val="Comment Text1"/>
    <w:basedOn w:val="Normal"/>
    <w:uiPriority w:val="99"/>
    <w:semiHidden/>
    <w:unhideWhenUsed/>
    <w:rsid w:val="004B59B2"/>
    <w:pPr>
      <w:spacing w:after="0"/>
    </w:pPr>
    <w:rPr>
      <w:rFonts w:eastAsia="Times New Roman" w:cs="Times New Roman"/>
      <w:sz w:val="20"/>
      <w:szCs w:val="20"/>
      <w:lang w:val="es-PE" w:eastAsia="es-MX"/>
      <w14:ligatures w14:val="none"/>
    </w:rPr>
  </w:style>
  <w:style w:type="character" w:customStyle="1" w:styleId="CommentReference1">
    <w:name w:val="Comment Reference1"/>
    <w:basedOn w:val="DefaultParagraphFont"/>
    <w:uiPriority w:val="99"/>
    <w:semiHidden/>
    <w:unhideWhenUsed/>
    <w:rsid w:val="004B59B2"/>
    <w:rPr>
      <w:sz w:val="16"/>
      <w:szCs w:val="16"/>
    </w:rPr>
  </w:style>
  <w:style w:type="character" w:customStyle="1" w:styleId="CommentReference2">
    <w:name w:val="Comment Reference2"/>
    <w:basedOn w:val="DefaultParagraphFont"/>
    <w:uiPriority w:val="99"/>
    <w:semiHidden/>
    <w:unhideWhenUsed/>
    <w:rsid w:val="004B59B2"/>
    <w:rPr>
      <w:sz w:val="16"/>
      <w:szCs w:val="16"/>
    </w:rPr>
  </w:style>
  <w:style w:type="paragraph" w:styleId="Caption">
    <w:name w:val="caption"/>
    <w:basedOn w:val="Normal"/>
    <w:next w:val="Normal"/>
    <w:link w:val="CaptionChar"/>
    <w:uiPriority w:val="35"/>
    <w:unhideWhenUsed/>
    <w:qFormat/>
    <w:rsid w:val="00D64FBE"/>
    <w:pPr>
      <w:spacing w:after="200"/>
    </w:pPr>
    <w:rPr>
      <w:rFonts w:eastAsia="Times New Roman" w:cs="Times New Roman"/>
      <w:i/>
      <w:iCs/>
      <w:color w:val="0E2841" w:themeColor="text2"/>
      <w:sz w:val="18"/>
      <w:szCs w:val="18"/>
      <w:lang w:val="es-PE" w:eastAsia="es-MX"/>
      <w14:ligatures w14:val="none"/>
    </w:rPr>
  </w:style>
  <w:style w:type="paragraph" w:customStyle="1" w:styleId="CommentText2">
    <w:name w:val="Comment Text2"/>
    <w:basedOn w:val="Normal"/>
    <w:link w:val="CommentTextChar"/>
    <w:uiPriority w:val="99"/>
    <w:unhideWhenUsed/>
    <w:rsid w:val="004D4483"/>
    <w:pPr>
      <w:spacing w:after="0" w:line="240" w:lineRule="auto"/>
    </w:pPr>
    <w:rPr>
      <w:rFonts w:eastAsia="Times New Roman" w:cs="Times New Roman"/>
      <w:sz w:val="20"/>
      <w:szCs w:val="20"/>
      <w:lang w:val="es-PE" w:eastAsia="es-MX"/>
      <w14:ligatures w14:val="none"/>
    </w:rPr>
  </w:style>
  <w:style w:type="character" w:customStyle="1" w:styleId="CommentTextChar">
    <w:name w:val="Comment Text Char"/>
    <w:basedOn w:val="DefaultParagraphFont"/>
    <w:link w:val="CommentText2"/>
    <w:uiPriority w:val="99"/>
    <w:rsid w:val="004D4483"/>
    <w:rPr>
      <w:rFonts w:ascii="Arial" w:eastAsia="Times New Roman" w:hAnsi="Arial" w:cs="Times New Roman"/>
      <w:sz w:val="20"/>
      <w:szCs w:val="20"/>
      <w:lang w:val="es-PE" w:eastAsia="es-MX"/>
      <w14:ligatures w14:val="none"/>
    </w:rPr>
  </w:style>
  <w:style w:type="paragraph" w:styleId="NormalWeb">
    <w:name w:val="Normal (Web)"/>
    <w:basedOn w:val="Normal"/>
    <w:uiPriority w:val="99"/>
    <w:unhideWhenUsed/>
    <w:rsid w:val="003C491C"/>
    <w:pPr>
      <w:spacing w:before="100" w:beforeAutospacing="1" w:after="100" w:afterAutospacing="1"/>
    </w:pPr>
    <w:rPr>
      <w:rFonts w:eastAsia="Times New Roman" w:cs="Times New Roman"/>
      <w:szCs w:val="24"/>
      <w:lang w:val="es-PE" w:eastAsia="es-MX"/>
      <w14:ligatures w14:val="non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1"/>
    <w:uiPriority w:val="99"/>
    <w:semiHidden/>
    <w:unhideWhenUsed/>
    <w:pPr>
      <w:spacing w:line="240" w:lineRule="auto"/>
    </w:pPr>
    <w:rPr>
      <w:sz w:val="20"/>
      <w:szCs w:val="20"/>
    </w:rPr>
  </w:style>
  <w:style w:type="character" w:customStyle="1" w:styleId="CommentTextChar1">
    <w:name w:val="Comment Text Char1"/>
    <w:basedOn w:val="DefaultParagraphFont"/>
    <w:link w:val="CommentText"/>
    <w:uiPriority w:val="99"/>
    <w:semiHidden/>
    <w:rPr>
      <w:sz w:val="20"/>
      <w:szCs w:val="20"/>
    </w:rPr>
  </w:style>
  <w:style w:type="paragraph" w:customStyle="1" w:styleId="TablaNumeracion">
    <w:name w:val="TablaNumeracion"/>
    <w:basedOn w:val="Normal"/>
    <w:link w:val="TablaNumeracionCar"/>
    <w:qFormat/>
    <w:rsid w:val="000E534F"/>
    <w:pPr>
      <w:jc w:val="center"/>
    </w:pPr>
    <w:rPr>
      <w:rFonts w:asciiTheme="majorHAnsi" w:hAnsiTheme="majorHAnsi" w:cs="Arial"/>
      <w:i/>
      <w:lang w:val="es-ES"/>
    </w:rPr>
  </w:style>
  <w:style w:type="character" w:customStyle="1" w:styleId="TablaNumeracionCar">
    <w:name w:val="TablaNumeracion Car"/>
    <w:basedOn w:val="DefaultParagraphFont"/>
    <w:link w:val="TablaNumeracion"/>
    <w:rsid w:val="00643CC1"/>
    <w:rPr>
      <w:rFonts w:asciiTheme="majorHAnsi" w:hAnsiTheme="majorHAnsi" w:cs="Arial"/>
      <w:i/>
      <w:lang w:val="es-ES"/>
    </w:rPr>
  </w:style>
  <w:style w:type="paragraph" w:customStyle="1" w:styleId="Figuranumeracion">
    <w:name w:val="Figura_numeracion"/>
    <w:basedOn w:val="Normal"/>
    <w:link w:val="FiguranumeracionCar"/>
    <w:qFormat/>
    <w:rsid w:val="001574ED"/>
    <w:pPr>
      <w:spacing w:after="0"/>
      <w:jc w:val="center"/>
    </w:pPr>
    <w:rPr>
      <w:i/>
    </w:rPr>
  </w:style>
  <w:style w:type="character" w:customStyle="1" w:styleId="FiguranumeracionCar">
    <w:name w:val="Figura_numeracion Car"/>
    <w:basedOn w:val="DefaultParagraphFont"/>
    <w:link w:val="Figuranumeracion"/>
    <w:rsid w:val="001574ED"/>
    <w:rPr>
      <w:rFonts w:ascii="Arial" w:hAnsi="Arial"/>
      <w:i/>
    </w:rPr>
  </w:style>
  <w:style w:type="character" w:styleId="PlaceholderText">
    <w:name w:val="Placeholder Text"/>
    <w:basedOn w:val="DefaultParagraphFont"/>
    <w:uiPriority w:val="99"/>
    <w:semiHidden/>
    <w:rsid w:val="00947ECC"/>
    <w:rPr>
      <w:color w:val="666666"/>
    </w:rPr>
  </w:style>
  <w:style w:type="character" w:customStyle="1" w:styleId="math-inline">
    <w:name w:val="math-inline"/>
    <w:basedOn w:val="DefaultParagraphFont"/>
    <w:rsid w:val="00642F0B"/>
  </w:style>
  <w:style w:type="table" w:styleId="PlainTable2">
    <w:name w:val="Plain Table 2"/>
    <w:basedOn w:val="TableNormal"/>
    <w:uiPriority w:val="42"/>
    <w:rsid w:val="000A39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NumeracionAnexos">
    <w:name w:val="Numeracion_Anexos"/>
    <w:basedOn w:val="Caption"/>
    <w:link w:val="NumeracionAnexosCar"/>
    <w:qFormat/>
    <w:rsid w:val="00B47FF1"/>
    <w:pPr>
      <w:spacing w:after="0" w:line="240" w:lineRule="auto"/>
    </w:pPr>
    <w:rPr>
      <w:color w:val="auto"/>
      <w:sz w:val="20"/>
      <w:lang w:val="es-ES"/>
    </w:rPr>
  </w:style>
  <w:style w:type="character" w:customStyle="1" w:styleId="CaptionChar">
    <w:name w:val="Caption Char"/>
    <w:basedOn w:val="DefaultParagraphFont"/>
    <w:link w:val="Caption"/>
    <w:uiPriority w:val="35"/>
    <w:rsid w:val="00B47FF1"/>
    <w:rPr>
      <w:rFonts w:ascii="Arial" w:eastAsia="Times New Roman" w:hAnsi="Arial" w:cs="Times New Roman"/>
      <w:i/>
      <w:iCs/>
      <w:color w:val="0E2841" w:themeColor="text2"/>
      <w:sz w:val="18"/>
      <w:szCs w:val="18"/>
      <w:lang w:val="es-PE" w:eastAsia="es-MX"/>
      <w14:ligatures w14:val="none"/>
    </w:rPr>
  </w:style>
  <w:style w:type="character" w:customStyle="1" w:styleId="NumeracionAnexosCar">
    <w:name w:val="Numeracion_Anexos Car"/>
    <w:basedOn w:val="CaptionChar"/>
    <w:link w:val="NumeracionAnexos"/>
    <w:rsid w:val="00B47FF1"/>
    <w:rPr>
      <w:rFonts w:ascii="Arial" w:eastAsia="Times New Roman" w:hAnsi="Arial" w:cs="Times New Roman"/>
      <w:i/>
      <w:iCs/>
      <w:color w:val="0E2841" w:themeColor="text2"/>
      <w:sz w:val="20"/>
      <w:szCs w:val="18"/>
      <w:lang w:val="es-ES"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7324">
      <w:marLeft w:val="640"/>
      <w:marRight w:val="0"/>
      <w:marTop w:val="0"/>
      <w:marBottom w:val="0"/>
      <w:divBdr>
        <w:top w:val="none" w:sz="0" w:space="0" w:color="auto"/>
        <w:left w:val="none" w:sz="0" w:space="0" w:color="auto"/>
        <w:bottom w:val="none" w:sz="0" w:space="0" w:color="auto"/>
        <w:right w:val="none" w:sz="0" w:space="0" w:color="auto"/>
      </w:divBdr>
    </w:div>
    <w:div w:id="37093712">
      <w:marLeft w:val="640"/>
      <w:marRight w:val="0"/>
      <w:marTop w:val="0"/>
      <w:marBottom w:val="0"/>
      <w:divBdr>
        <w:top w:val="none" w:sz="0" w:space="0" w:color="auto"/>
        <w:left w:val="none" w:sz="0" w:space="0" w:color="auto"/>
        <w:bottom w:val="none" w:sz="0" w:space="0" w:color="auto"/>
        <w:right w:val="none" w:sz="0" w:space="0" w:color="auto"/>
      </w:divBdr>
    </w:div>
    <w:div w:id="40371228">
      <w:marLeft w:val="640"/>
      <w:marRight w:val="0"/>
      <w:marTop w:val="0"/>
      <w:marBottom w:val="0"/>
      <w:divBdr>
        <w:top w:val="none" w:sz="0" w:space="0" w:color="auto"/>
        <w:left w:val="none" w:sz="0" w:space="0" w:color="auto"/>
        <w:bottom w:val="none" w:sz="0" w:space="0" w:color="auto"/>
        <w:right w:val="none" w:sz="0" w:space="0" w:color="auto"/>
      </w:divBdr>
    </w:div>
    <w:div w:id="87580194">
      <w:marLeft w:val="640"/>
      <w:marRight w:val="0"/>
      <w:marTop w:val="0"/>
      <w:marBottom w:val="0"/>
      <w:divBdr>
        <w:top w:val="none" w:sz="0" w:space="0" w:color="auto"/>
        <w:left w:val="none" w:sz="0" w:space="0" w:color="auto"/>
        <w:bottom w:val="none" w:sz="0" w:space="0" w:color="auto"/>
        <w:right w:val="none" w:sz="0" w:space="0" w:color="auto"/>
      </w:divBdr>
    </w:div>
    <w:div w:id="90275234">
      <w:marLeft w:val="640"/>
      <w:marRight w:val="0"/>
      <w:marTop w:val="0"/>
      <w:marBottom w:val="0"/>
      <w:divBdr>
        <w:top w:val="none" w:sz="0" w:space="0" w:color="auto"/>
        <w:left w:val="none" w:sz="0" w:space="0" w:color="auto"/>
        <w:bottom w:val="none" w:sz="0" w:space="0" w:color="auto"/>
        <w:right w:val="none" w:sz="0" w:space="0" w:color="auto"/>
      </w:divBdr>
    </w:div>
    <w:div w:id="125047272">
      <w:marLeft w:val="640"/>
      <w:marRight w:val="0"/>
      <w:marTop w:val="0"/>
      <w:marBottom w:val="0"/>
      <w:divBdr>
        <w:top w:val="none" w:sz="0" w:space="0" w:color="auto"/>
        <w:left w:val="none" w:sz="0" w:space="0" w:color="auto"/>
        <w:bottom w:val="none" w:sz="0" w:space="0" w:color="auto"/>
        <w:right w:val="none" w:sz="0" w:space="0" w:color="auto"/>
      </w:divBdr>
    </w:div>
    <w:div w:id="150023965">
      <w:marLeft w:val="640"/>
      <w:marRight w:val="0"/>
      <w:marTop w:val="0"/>
      <w:marBottom w:val="0"/>
      <w:divBdr>
        <w:top w:val="none" w:sz="0" w:space="0" w:color="auto"/>
        <w:left w:val="none" w:sz="0" w:space="0" w:color="auto"/>
        <w:bottom w:val="none" w:sz="0" w:space="0" w:color="auto"/>
        <w:right w:val="none" w:sz="0" w:space="0" w:color="auto"/>
      </w:divBdr>
    </w:div>
    <w:div w:id="153878623">
      <w:marLeft w:val="640"/>
      <w:marRight w:val="0"/>
      <w:marTop w:val="0"/>
      <w:marBottom w:val="0"/>
      <w:divBdr>
        <w:top w:val="none" w:sz="0" w:space="0" w:color="auto"/>
        <w:left w:val="none" w:sz="0" w:space="0" w:color="auto"/>
        <w:bottom w:val="none" w:sz="0" w:space="0" w:color="auto"/>
        <w:right w:val="none" w:sz="0" w:space="0" w:color="auto"/>
      </w:divBdr>
    </w:div>
    <w:div w:id="168256420">
      <w:marLeft w:val="640"/>
      <w:marRight w:val="0"/>
      <w:marTop w:val="0"/>
      <w:marBottom w:val="0"/>
      <w:divBdr>
        <w:top w:val="none" w:sz="0" w:space="0" w:color="auto"/>
        <w:left w:val="none" w:sz="0" w:space="0" w:color="auto"/>
        <w:bottom w:val="none" w:sz="0" w:space="0" w:color="auto"/>
        <w:right w:val="none" w:sz="0" w:space="0" w:color="auto"/>
      </w:divBdr>
    </w:div>
    <w:div w:id="170877022">
      <w:marLeft w:val="640"/>
      <w:marRight w:val="0"/>
      <w:marTop w:val="0"/>
      <w:marBottom w:val="0"/>
      <w:divBdr>
        <w:top w:val="none" w:sz="0" w:space="0" w:color="auto"/>
        <w:left w:val="none" w:sz="0" w:space="0" w:color="auto"/>
        <w:bottom w:val="none" w:sz="0" w:space="0" w:color="auto"/>
        <w:right w:val="none" w:sz="0" w:space="0" w:color="auto"/>
      </w:divBdr>
    </w:div>
    <w:div w:id="220484221">
      <w:marLeft w:val="640"/>
      <w:marRight w:val="0"/>
      <w:marTop w:val="0"/>
      <w:marBottom w:val="0"/>
      <w:divBdr>
        <w:top w:val="none" w:sz="0" w:space="0" w:color="auto"/>
        <w:left w:val="none" w:sz="0" w:space="0" w:color="auto"/>
        <w:bottom w:val="none" w:sz="0" w:space="0" w:color="auto"/>
        <w:right w:val="none" w:sz="0" w:space="0" w:color="auto"/>
      </w:divBdr>
    </w:div>
    <w:div w:id="227035208">
      <w:marLeft w:val="640"/>
      <w:marRight w:val="0"/>
      <w:marTop w:val="0"/>
      <w:marBottom w:val="0"/>
      <w:divBdr>
        <w:top w:val="none" w:sz="0" w:space="0" w:color="auto"/>
        <w:left w:val="none" w:sz="0" w:space="0" w:color="auto"/>
        <w:bottom w:val="none" w:sz="0" w:space="0" w:color="auto"/>
        <w:right w:val="none" w:sz="0" w:space="0" w:color="auto"/>
      </w:divBdr>
    </w:div>
    <w:div w:id="258417896">
      <w:marLeft w:val="640"/>
      <w:marRight w:val="0"/>
      <w:marTop w:val="0"/>
      <w:marBottom w:val="0"/>
      <w:divBdr>
        <w:top w:val="none" w:sz="0" w:space="0" w:color="auto"/>
        <w:left w:val="none" w:sz="0" w:space="0" w:color="auto"/>
        <w:bottom w:val="none" w:sz="0" w:space="0" w:color="auto"/>
        <w:right w:val="none" w:sz="0" w:space="0" w:color="auto"/>
      </w:divBdr>
    </w:div>
    <w:div w:id="259720708">
      <w:marLeft w:val="640"/>
      <w:marRight w:val="0"/>
      <w:marTop w:val="0"/>
      <w:marBottom w:val="0"/>
      <w:divBdr>
        <w:top w:val="none" w:sz="0" w:space="0" w:color="auto"/>
        <w:left w:val="none" w:sz="0" w:space="0" w:color="auto"/>
        <w:bottom w:val="none" w:sz="0" w:space="0" w:color="auto"/>
        <w:right w:val="none" w:sz="0" w:space="0" w:color="auto"/>
      </w:divBdr>
    </w:div>
    <w:div w:id="273287720">
      <w:marLeft w:val="640"/>
      <w:marRight w:val="0"/>
      <w:marTop w:val="0"/>
      <w:marBottom w:val="0"/>
      <w:divBdr>
        <w:top w:val="none" w:sz="0" w:space="0" w:color="auto"/>
        <w:left w:val="none" w:sz="0" w:space="0" w:color="auto"/>
        <w:bottom w:val="none" w:sz="0" w:space="0" w:color="auto"/>
        <w:right w:val="none" w:sz="0" w:space="0" w:color="auto"/>
      </w:divBdr>
    </w:div>
    <w:div w:id="323358748">
      <w:marLeft w:val="640"/>
      <w:marRight w:val="0"/>
      <w:marTop w:val="0"/>
      <w:marBottom w:val="0"/>
      <w:divBdr>
        <w:top w:val="none" w:sz="0" w:space="0" w:color="auto"/>
        <w:left w:val="none" w:sz="0" w:space="0" w:color="auto"/>
        <w:bottom w:val="none" w:sz="0" w:space="0" w:color="auto"/>
        <w:right w:val="none" w:sz="0" w:space="0" w:color="auto"/>
      </w:divBdr>
    </w:div>
    <w:div w:id="331683188">
      <w:marLeft w:val="640"/>
      <w:marRight w:val="0"/>
      <w:marTop w:val="0"/>
      <w:marBottom w:val="0"/>
      <w:divBdr>
        <w:top w:val="none" w:sz="0" w:space="0" w:color="auto"/>
        <w:left w:val="none" w:sz="0" w:space="0" w:color="auto"/>
        <w:bottom w:val="none" w:sz="0" w:space="0" w:color="auto"/>
        <w:right w:val="none" w:sz="0" w:space="0" w:color="auto"/>
      </w:divBdr>
    </w:div>
    <w:div w:id="348993773">
      <w:marLeft w:val="640"/>
      <w:marRight w:val="0"/>
      <w:marTop w:val="0"/>
      <w:marBottom w:val="0"/>
      <w:divBdr>
        <w:top w:val="none" w:sz="0" w:space="0" w:color="auto"/>
        <w:left w:val="none" w:sz="0" w:space="0" w:color="auto"/>
        <w:bottom w:val="none" w:sz="0" w:space="0" w:color="auto"/>
        <w:right w:val="none" w:sz="0" w:space="0" w:color="auto"/>
      </w:divBdr>
    </w:div>
    <w:div w:id="352272487">
      <w:marLeft w:val="640"/>
      <w:marRight w:val="0"/>
      <w:marTop w:val="0"/>
      <w:marBottom w:val="0"/>
      <w:divBdr>
        <w:top w:val="none" w:sz="0" w:space="0" w:color="auto"/>
        <w:left w:val="none" w:sz="0" w:space="0" w:color="auto"/>
        <w:bottom w:val="none" w:sz="0" w:space="0" w:color="auto"/>
        <w:right w:val="none" w:sz="0" w:space="0" w:color="auto"/>
      </w:divBdr>
    </w:div>
    <w:div w:id="371272476">
      <w:marLeft w:val="640"/>
      <w:marRight w:val="0"/>
      <w:marTop w:val="0"/>
      <w:marBottom w:val="0"/>
      <w:divBdr>
        <w:top w:val="none" w:sz="0" w:space="0" w:color="auto"/>
        <w:left w:val="none" w:sz="0" w:space="0" w:color="auto"/>
        <w:bottom w:val="none" w:sz="0" w:space="0" w:color="auto"/>
        <w:right w:val="none" w:sz="0" w:space="0" w:color="auto"/>
      </w:divBdr>
    </w:div>
    <w:div w:id="371537432">
      <w:marLeft w:val="640"/>
      <w:marRight w:val="0"/>
      <w:marTop w:val="0"/>
      <w:marBottom w:val="0"/>
      <w:divBdr>
        <w:top w:val="none" w:sz="0" w:space="0" w:color="auto"/>
        <w:left w:val="none" w:sz="0" w:space="0" w:color="auto"/>
        <w:bottom w:val="none" w:sz="0" w:space="0" w:color="auto"/>
        <w:right w:val="none" w:sz="0" w:space="0" w:color="auto"/>
      </w:divBdr>
    </w:div>
    <w:div w:id="377320810">
      <w:marLeft w:val="640"/>
      <w:marRight w:val="0"/>
      <w:marTop w:val="0"/>
      <w:marBottom w:val="0"/>
      <w:divBdr>
        <w:top w:val="none" w:sz="0" w:space="0" w:color="auto"/>
        <w:left w:val="none" w:sz="0" w:space="0" w:color="auto"/>
        <w:bottom w:val="none" w:sz="0" w:space="0" w:color="auto"/>
        <w:right w:val="none" w:sz="0" w:space="0" w:color="auto"/>
      </w:divBdr>
    </w:div>
    <w:div w:id="381908955">
      <w:marLeft w:val="640"/>
      <w:marRight w:val="0"/>
      <w:marTop w:val="0"/>
      <w:marBottom w:val="0"/>
      <w:divBdr>
        <w:top w:val="none" w:sz="0" w:space="0" w:color="auto"/>
        <w:left w:val="none" w:sz="0" w:space="0" w:color="auto"/>
        <w:bottom w:val="none" w:sz="0" w:space="0" w:color="auto"/>
        <w:right w:val="none" w:sz="0" w:space="0" w:color="auto"/>
      </w:divBdr>
    </w:div>
    <w:div w:id="411586581">
      <w:marLeft w:val="640"/>
      <w:marRight w:val="0"/>
      <w:marTop w:val="0"/>
      <w:marBottom w:val="0"/>
      <w:divBdr>
        <w:top w:val="none" w:sz="0" w:space="0" w:color="auto"/>
        <w:left w:val="none" w:sz="0" w:space="0" w:color="auto"/>
        <w:bottom w:val="none" w:sz="0" w:space="0" w:color="auto"/>
        <w:right w:val="none" w:sz="0" w:space="0" w:color="auto"/>
      </w:divBdr>
    </w:div>
    <w:div w:id="452482597">
      <w:marLeft w:val="640"/>
      <w:marRight w:val="0"/>
      <w:marTop w:val="0"/>
      <w:marBottom w:val="0"/>
      <w:divBdr>
        <w:top w:val="none" w:sz="0" w:space="0" w:color="auto"/>
        <w:left w:val="none" w:sz="0" w:space="0" w:color="auto"/>
        <w:bottom w:val="none" w:sz="0" w:space="0" w:color="auto"/>
        <w:right w:val="none" w:sz="0" w:space="0" w:color="auto"/>
      </w:divBdr>
    </w:div>
    <w:div w:id="464086143">
      <w:marLeft w:val="640"/>
      <w:marRight w:val="0"/>
      <w:marTop w:val="0"/>
      <w:marBottom w:val="0"/>
      <w:divBdr>
        <w:top w:val="none" w:sz="0" w:space="0" w:color="auto"/>
        <w:left w:val="none" w:sz="0" w:space="0" w:color="auto"/>
        <w:bottom w:val="none" w:sz="0" w:space="0" w:color="auto"/>
        <w:right w:val="none" w:sz="0" w:space="0" w:color="auto"/>
      </w:divBdr>
    </w:div>
    <w:div w:id="523059243">
      <w:marLeft w:val="640"/>
      <w:marRight w:val="0"/>
      <w:marTop w:val="0"/>
      <w:marBottom w:val="0"/>
      <w:divBdr>
        <w:top w:val="none" w:sz="0" w:space="0" w:color="auto"/>
        <w:left w:val="none" w:sz="0" w:space="0" w:color="auto"/>
        <w:bottom w:val="none" w:sz="0" w:space="0" w:color="auto"/>
        <w:right w:val="none" w:sz="0" w:space="0" w:color="auto"/>
      </w:divBdr>
    </w:div>
    <w:div w:id="530920364">
      <w:marLeft w:val="640"/>
      <w:marRight w:val="0"/>
      <w:marTop w:val="0"/>
      <w:marBottom w:val="0"/>
      <w:divBdr>
        <w:top w:val="none" w:sz="0" w:space="0" w:color="auto"/>
        <w:left w:val="none" w:sz="0" w:space="0" w:color="auto"/>
        <w:bottom w:val="none" w:sz="0" w:space="0" w:color="auto"/>
        <w:right w:val="none" w:sz="0" w:space="0" w:color="auto"/>
      </w:divBdr>
    </w:div>
    <w:div w:id="553195373">
      <w:marLeft w:val="640"/>
      <w:marRight w:val="0"/>
      <w:marTop w:val="0"/>
      <w:marBottom w:val="0"/>
      <w:divBdr>
        <w:top w:val="none" w:sz="0" w:space="0" w:color="auto"/>
        <w:left w:val="none" w:sz="0" w:space="0" w:color="auto"/>
        <w:bottom w:val="none" w:sz="0" w:space="0" w:color="auto"/>
        <w:right w:val="none" w:sz="0" w:space="0" w:color="auto"/>
      </w:divBdr>
    </w:div>
    <w:div w:id="580912777">
      <w:marLeft w:val="640"/>
      <w:marRight w:val="0"/>
      <w:marTop w:val="0"/>
      <w:marBottom w:val="0"/>
      <w:divBdr>
        <w:top w:val="none" w:sz="0" w:space="0" w:color="auto"/>
        <w:left w:val="none" w:sz="0" w:space="0" w:color="auto"/>
        <w:bottom w:val="none" w:sz="0" w:space="0" w:color="auto"/>
        <w:right w:val="none" w:sz="0" w:space="0" w:color="auto"/>
      </w:divBdr>
    </w:div>
    <w:div w:id="608856412">
      <w:marLeft w:val="640"/>
      <w:marRight w:val="0"/>
      <w:marTop w:val="0"/>
      <w:marBottom w:val="0"/>
      <w:divBdr>
        <w:top w:val="none" w:sz="0" w:space="0" w:color="auto"/>
        <w:left w:val="none" w:sz="0" w:space="0" w:color="auto"/>
        <w:bottom w:val="none" w:sz="0" w:space="0" w:color="auto"/>
        <w:right w:val="none" w:sz="0" w:space="0" w:color="auto"/>
      </w:divBdr>
    </w:div>
    <w:div w:id="614019282">
      <w:marLeft w:val="640"/>
      <w:marRight w:val="0"/>
      <w:marTop w:val="0"/>
      <w:marBottom w:val="0"/>
      <w:divBdr>
        <w:top w:val="none" w:sz="0" w:space="0" w:color="auto"/>
        <w:left w:val="none" w:sz="0" w:space="0" w:color="auto"/>
        <w:bottom w:val="none" w:sz="0" w:space="0" w:color="auto"/>
        <w:right w:val="none" w:sz="0" w:space="0" w:color="auto"/>
      </w:divBdr>
    </w:div>
    <w:div w:id="621963967">
      <w:marLeft w:val="640"/>
      <w:marRight w:val="0"/>
      <w:marTop w:val="0"/>
      <w:marBottom w:val="0"/>
      <w:divBdr>
        <w:top w:val="none" w:sz="0" w:space="0" w:color="auto"/>
        <w:left w:val="none" w:sz="0" w:space="0" w:color="auto"/>
        <w:bottom w:val="none" w:sz="0" w:space="0" w:color="auto"/>
        <w:right w:val="none" w:sz="0" w:space="0" w:color="auto"/>
      </w:divBdr>
    </w:div>
    <w:div w:id="646403142">
      <w:marLeft w:val="640"/>
      <w:marRight w:val="0"/>
      <w:marTop w:val="0"/>
      <w:marBottom w:val="0"/>
      <w:divBdr>
        <w:top w:val="none" w:sz="0" w:space="0" w:color="auto"/>
        <w:left w:val="none" w:sz="0" w:space="0" w:color="auto"/>
        <w:bottom w:val="none" w:sz="0" w:space="0" w:color="auto"/>
        <w:right w:val="none" w:sz="0" w:space="0" w:color="auto"/>
      </w:divBdr>
    </w:div>
    <w:div w:id="667093799">
      <w:marLeft w:val="640"/>
      <w:marRight w:val="0"/>
      <w:marTop w:val="0"/>
      <w:marBottom w:val="0"/>
      <w:divBdr>
        <w:top w:val="none" w:sz="0" w:space="0" w:color="auto"/>
        <w:left w:val="none" w:sz="0" w:space="0" w:color="auto"/>
        <w:bottom w:val="none" w:sz="0" w:space="0" w:color="auto"/>
        <w:right w:val="none" w:sz="0" w:space="0" w:color="auto"/>
      </w:divBdr>
    </w:div>
    <w:div w:id="678311233">
      <w:marLeft w:val="640"/>
      <w:marRight w:val="0"/>
      <w:marTop w:val="0"/>
      <w:marBottom w:val="0"/>
      <w:divBdr>
        <w:top w:val="none" w:sz="0" w:space="0" w:color="auto"/>
        <w:left w:val="none" w:sz="0" w:space="0" w:color="auto"/>
        <w:bottom w:val="none" w:sz="0" w:space="0" w:color="auto"/>
        <w:right w:val="none" w:sz="0" w:space="0" w:color="auto"/>
      </w:divBdr>
    </w:div>
    <w:div w:id="694501851">
      <w:marLeft w:val="640"/>
      <w:marRight w:val="0"/>
      <w:marTop w:val="0"/>
      <w:marBottom w:val="0"/>
      <w:divBdr>
        <w:top w:val="none" w:sz="0" w:space="0" w:color="auto"/>
        <w:left w:val="none" w:sz="0" w:space="0" w:color="auto"/>
        <w:bottom w:val="none" w:sz="0" w:space="0" w:color="auto"/>
        <w:right w:val="none" w:sz="0" w:space="0" w:color="auto"/>
      </w:divBdr>
    </w:div>
    <w:div w:id="695080037">
      <w:marLeft w:val="640"/>
      <w:marRight w:val="0"/>
      <w:marTop w:val="0"/>
      <w:marBottom w:val="0"/>
      <w:divBdr>
        <w:top w:val="none" w:sz="0" w:space="0" w:color="auto"/>
        <w:left w:val="none" w:sz="0" w:space="0" w:color="auto"/>
        <w:bottom w:val="none" w:sz="0" w:space="0" w:color="auto"/>
        <w:right w:val="none" w:sz="0" w:space="0" w:color="auto"/>
      </w:divBdr>
    </w:div>
    <w:div w:id="701397197">
      <w:marLeft w:val="640"/>
      <w:marRight w:val="0"/>
      <w:marTop w:val="0"/>
      <w:marBottom w:val="0"/>
      <w:divBdr>
        <w:top w:val="none" w:sz="0" w:space="0" w:color="auto"/>
        <w:left w:val="none" w:sz="0" w:space="0" w:color="auto"/>
        <w:bottom w:val="none" w:sz="0" w:space="0" w:color="auto"/>
        <w:right w:val="none" w:sz="0" w:space="0" w:color="auto"/>
      </w:divBdr>
    </w:div>
    <w:div w:id="767698697">
      <w:marLeft w:val="640"/>
      <w:marRight w:val="0"/>
      <w:marTop w:val="0"/>
      <w:marBottom w:val="0"/>
      <w:divBdr>
        <w:top w:val="none" w:sz="0" w:space="0" w:color="auto"/>
        <w:left w:val="none" w:sz="0" w:space="0" w:color="auto"/>
        <w:bottom w:val="none" w:sz="0" w:space="0" w:color="auto"/>
        <w:right w:val="none" w:sz="0" w:space="0" w:color="auto"/>
      </w:divBdr>
    </w:div>
    <w:div w:id="778791177">
      <w:marLeft w:val="640"/>
      <w:marRight w:val="0"/>
      <w:marTop w:val="0"/>
      <w:marBottom w:val="0"/>
      <w:divBdr>
        <w:top w:val="none" w:sz="0" w:space="0" w:color="auto"/>
        <w:left w:val="none" w:sz="0" w:space="0" w:color="auto"/>
        <w:bottom w:val="none" w:sz="0" w:space="0" w:color="auto"/>
        <w:right w:val="none" w:sz="0" w:space="0" w:color="auto"/>
      </w:divBdr>
    </w:div>
    <w:div w:id="805271451">
      <w:marLeft w:val="640"/>
      <w:marRight w:val="0"/>
      <w:marTop w:val="0"/>
      <w:marBottom w:val="0"/>
      <w:divBdr>
        <w:top w:val="none" w:sz="0" w:space="0" w:color="auto"/>
        <w:left w:val="none" w:sz="0" w:space="0" w:color="auto"/>
        <w:bottom w:val="none" w:sz="0" w:space="0" w:color="auto"/>
        <w:right w:val="none" w:sz="0" w:space="0" w:color="auto"/>
      </w:divBdr>
    </w:div>
    <w:div w:id="859585883">
      <w:marLeft w:val="640"/>
      <w:marRight w:val="0"/>
      <w:marTop w:val="0"/>
      <w:marBottom w:val="0"/>
      <w:divBdr>
        <w:top w:val="none" w:sz="0" w:space="0" w:color="auto"/>
        <w:left w:val="none" w:sz="0" w:space="0" w:color="auto"/>
        <w:bottom w:val="none" w:sz="0" w:space="0" w:color="auto"/>
        <w:right w:val="none" w:sz="0" w:space="0" w:color="auto"/>
      </w:divBdr>
    </w:div>
    <w:div w:id="880164715">
      <w:marLeft w:val="640"/>
      <w:marRight w:val="0"/>
      <w:marTop w:val="0"/>
      <w:marBottom w:val="0"/>
      <w:divBdr>
        <w:top w:val="none" w:sz="0" w:space="0" w:color="auto"/>
        <w:left w:val="none" w:sz="0" w:space="0" w:color="auto"/>
        <w:bottom w:val="none" w:sz="0" w:space="0" w:color="auto"/>
        <w:right w:val="none" w:sz="0" w:space="0" w:color="auto"/>
      </w:divBdr>
    </w:div>
    <w:div w:id="897784718">
      <w:marLeft w:val="640"/>
      <w:marRight w:val="0"/>
      <w:marTop w:val="0"/>
      <w:marBottom w:val="0"/>
      <w:divBdr>
        <w:top w:val="none" w:sz="0" w:space="0" w:color="auto"/>
        <w:left w:val="none" w:sz="0" w:space="0" w:color="auto"/>
        <w:bottom w:val="none" w:sz="0" w:space="0" w:color="auto"/>
        <w:right w:val="none" w:sz="0" w:space="0" w:color="auto"/>
      </w:divBdr>
    </w:div>
    <w:div w:id="914630987">
      <w:marLeft w:val="640"/>
      <w:marRight w:val="0"/>
      <w:marTop w:val="0"/>
      <w:marBottom w:val="0"/>
      <w:divBdr>
        <w:top w:val="none" w:sz="0" w:space="0" w:color="auto"/>
        <w:left w:val="none" w:sz="0" w:space="0" w:color="auto"/>
        <w:bottom w:val="none" w:sz="0" w:space="0" w:color="auto"/>
        <w:right w:val="none" w:sz="0" w:space="0" w:color="auto"/>
      </w:divBdr>
    </w:div>
    <w:div w:id="933825834">
      <w:marLeft w:val="640"/>
      <w:marRight w:val="0"/>
      <w:marTop w:val="0"/>
      <w:marBottom w:val="0"/>
      <w:divBdr>
        <w:top w:val="none" w:sz="0" w:space="0" w:color="auto"/>
        <w:left w:val="none" w:sz="0" w:space="0" w:color="auto"/>
        <w:bottom w:val="none" w:sz="0" w:space="0" w:color="auto"/>
        <w:right w:val="none" w:sz="0" w:space="0" w:color="auto"/>
      </w:divBdr>
    </w:div>
    <w:div w:id="1001349603">
      <w:marLeft w:val="640"/>
      <w:marRight w:val="0"/>
      <w:marTop w:val="0"/>
      <w:marBottom w:val="0"/>
      <w:divBdr>
        <w:top w:val="none" w:sz="0" w:space="0" w:color="auto"/>
        <w:left w:val="none" w:sz="0" w:space="0" w:color="auto"/>
        <w:bottom w:val="none" w:sz="0" w:space="0" w:color="auto"/>
        <w:right w:val="none" w:sz="0" w:space="0" w:color="auto"/>
      </w:divBdr>
    </w:div>
    <w:div w:id="1062481414">
      <w:marLeft w:val="640"/>
      <w:marRight w:val="0"/>
      <w:marTop w:val="0"/>
      <w:marBottom w:val="0"/>
      <w:divBdr>
        <w:top w:val="none" w:sz="0" w:space="0" w:color="auto"/>
        <w:left w:val="none" w:sz="0" w:space="0" w:color="auto"/>
        <w:bottom w:val="none" w:sz="0" w:space="0" w:color="auto"/>
        <w:right w:val="none" w:sz="0" w:space="0" w:color="auto"/>
      </w:divBdr>
    </w:div>
    <w:div w:id="1160654014">
      <w:marLeft w:val="640"/>
      <w:marRight w:val="0"/>
      <w:marTop w:val="0"/>
      <w:marBottom w:val="0"/>
      <w:divBdr>
        <w:top w:val="none" w:sz="0" w:space="0" w:color="auto"/>
        <w:left w:val="none" w:sz="0" w:space="0" w:color="auto"/>
        <w:bottom w:val="none" w:sz="0" w:space="0" w:color="auto"/>
        <w:right w:val="none" w:sz="0" w:space="0" w:color="auto"/>
      </w:divBdr>
    </w:div>
    <w:div w:id="1169102181">
      <w:marLeft w:val="640"/>
      <w:marRight w:val="0"/>
      <w:marTop w:val="0"/>
      <w:marBottom w:val="0"/>
      <w:divBdr>
        <w:top w:val="none" w:sz="0" w:space="0" w:color="auto"/>
        <w:left w:val="none" w:sz="0" w:space="0" w:color="auto"/>
        <w:bottom w:val="none" w:sz="0" w:space="0" w:color="auto"/>
        <w:right w:val="none" w:sz="0" w:space="0" w:color="auto"/>
      </w:divBdr>
    </w:div>
    <w:div w:id="1225677265">
      <w:marLeft w:val="640"/>
      <w:marRight w:val="0"/>
      <w:marTop w:val="0"/>
      <w:marBottom w:val="0"/>
      <w:divBdr>
        <w:top w:val="none" w:sz="0" w:space="0" w:color="auto"/>
        <w:left w:val="none" w:sz="0" w:space="0" w:color="auto"/>
        <w:bottom w:val="none" w:sz="0" w:space="0" w:color="auto"/>
        <w:right w:val="none" w:sz="0" w:space="0" w:color="auto"/>
      </w:divBdr>
    </w:div>
    <w:div w:id="1264729406">
      <w:marLeft w:val="640"/>
      <w:marRight w:val="0"/>
      <w:marTop w:val="0"/>
      <w:marBottom w:val="0"/>
      <w:divBdr>
        <w:top w:val="none" w:sz="0" w:space="0" w:color="auto"/>
        <w:left w:val="none" w:sz="0" w:space="0" w:color="auto"/>
        <w:bottom w:val="none" w:sz="0" w:space="0" w:color="auto"/>
        <w:right w:val="none" w:sz="0" w:space="0" w:color="auto"/>
      </w:divBdr>
    </w:div>
    <w:div w:id="1328051323">
      <w:marLeft w:val="640"/>
      <w:marRight w:val="0"/>
      <w:marTop w:val="0"/>
      <w:marBottom w:val="0"/>
      <w:divBdr>
        <w:top w:val="none" w:sz="0" w:space="0" w:color="auto"/>
        <w:left w:val="none" w:sz="0" w:space="0" w:color="auto"/>
        <w:bottom w:val="none" w:sz="0" w:space="0" w:color="auto"/>
        <w:right w:val="none" w:sz="0" w:space="0" w:color="auto"/>
      </w:divBdr>
    </w:div>
    <w:div w:id="1351372189">
      <w:marLeft w:val="640"/>
      <w:marRight w:val="0"/>
      <w:marTop w:val="0"/>
      <w:marBottom w:val="0"/>
      <w:divBdr>
        <w:top w:val="none" w:sz="0" w:space="0" w:color="auto"/>
        <w:left w:val="none" w:sz="0" w:space="0" w:color="auto"/>
        <w:bottom w:val="none" w:sz="0" w:space="0" w:color="auto"/>
        <w:right w:val="none" w:sz="0" w:space="0" w:color="auto"/>
      </w:divBdr>
    </w:div>
    <w:div w:id="1388528234">
      <w:marLeft w:val="640"/>
      <w:marRight w:val="0"/>
      <w:marTop w:val="0"/>
      <w:marBottom w:val="0"/>
      <w:divBdr>
        <w:top w:val="none" w:sz="0" w:space="0" w:color="auto"/>
        <w:left w:val="none" w:sz="0" w:space="0" w:color="auto"/>
        <w:bottom w:val="none" w:sz="0" w:space="0" w:color="auto"/>
        <w:right w:val="none" w:sz="0" w:space="0" w:color="auto"/>
      </w:divBdr>
    </w:div>
    <w:div w:id="1389498255">
      <w:marLeft w:val="640"/>
      <w:marRight w:val="0"/>
      <w:marTop w:val="0"/>
      <w:marBottom w:val="0"/>
      <w:divBdr>
        <w:top w:val="none" w:sz="0" w:space="0" w:color="auto"/>
        <w:left w:val="none" w:sz="0" w:space="0" w:color="auto"/>
        <w:bottom w:val="none" w:sz="0" w:space="0" w:color="auto"/>
        <w:right w:val="none" w:sz="0" w:space="0" w:color="auto"/>
      </w:divBdr>
    </w:div>
    <w:div w:id="1423449039">
      <w:marLeft w:val="640"/>
      <w:marRight w:val="0"/>
      <w:marTop w:val="0"/>
      <w:marBottom w:val="0"/>
      <w:divBdr>
        <w:top w:val="none" w:sz="0" w:space="0" w:color="auto"/>
        <w:left w:val="none" w:sz="0" w:space="0" w:color="auto"/>
        <w:bottom w:val="none" w:sz="0" w:space="0" w:color="auto"/>
        <w:right w:val="none" w:sz="0" w:space="0" w:color="auto"/>
      </w:divBdr>
    </w:div>
    <w:div w:id="1463234952">
      <w:marLeft w:val="640"/>
      <w:marRight w:val="0"/>
      <w:marTop w:val="0"/>
      <w:marBottom w:val="0"/>
      <w:divBdr>
        <w:top w:val="none" w:sz="0" w:space="0" w:color="auto"/>
        <w:left w:val="none" w:sz="0" w:space="0" w:color="auto"/>
        <w:bottom w:val="none" w:sz="0" w:space="0" w:color="auto"/>
        <w:right w:val="none" w:sz="0" w:space="0" w:color="auto"/>
      </w:divBdr>
    </w:div>
    <w:div w:id="1504851895">
      <w:marLeft w:val="640"/>
      <w:marRight w:val="0"/>
      <w:marTop w:val="0"/>
      <w:marBottom w:val="0"/>
      <w:divBdr>
        <w:top w:val="none" w:sz="0" w:space="0" w:color="auto"/>
        <w:left w:val="none" w:sz="0" w:space="0" w:color="auto"/>
        <w:bottom w:val="none" w:sz="0" w:space="0" w:color="auto"/>
        <w:right w:val="none" w:sz="0" w:space="0" w:color="auto"/>
      </w:divBdr>
    </w:div>
    <w:div w:id="1506479582">
      <w:marLeft w:val="640"/>
      <w:marRight w:val="0"/>
      <w:marTop w:val="0"/>
      <w:marBottom w:val="0"/>
      <w:divBdr>
        <w:top w:val="none" w:sz="0" w:space="0" w:color="auto"/>
        <w:left w:val="none" w:sz="0" w:space="0" w:color="auto"/>
        <w:bottom w:val="none" w:sz="0" w:space="0" w:color="auto"/>
        <w:right w:val="none" w:sz="0" w:space="0" w:color="auto"/>
      </w:divBdr>
    </w:div>
    <w:div w:id="1546675195">
      <w:marLeft w:val="640"/>
      <w:marRight w:val="0"/>
      <w:marTop w:val="0"/>
      <w:marBottom w:val="0"/>
      <w:divBdr>
        <w:top w:val="none" w:sz="0" w:space="0" w:color="auto"/>
        <w:left w:val="none" w:sz="0" w:space="0" w:color="auto"/>
        <w:bottom w:val="none" w:sz="0" w:space="0" w:color="auto"/>
        <w:right w:val="none" w:sz="0" w:space="0" w:color="auto"/>
      </w:divBdr>
    </w:div>
    <w:div w:id="1563906593">
      <w:marLeft w:val="640"/>
      <w:marRight w:val="0"/>
      <w:marTop w:val="0"/>
      <w:marBottom w:val="0"/>
      <w:divBdr>
        <w:top w:val="none" w:sz="0" w:space="0" w:color="auto"/>
        <w:left w:val="none" w:sz="0" w:space="0" w:color="auto"/>
        <w:bottom w:val="none" w:sz="0" w:space="0" w:color="auto"/>
        <w:right w:val="none" w:sz="0" w:space="0" w:color="auto"/>
      </w:divBdr>
    </w:div>
    <w:div w:id="1576544935">
      <w:marLeft w:val="640"/>
      <w:marRight w:val="0"/>
      <w:marTop w:val="0"/>
      <w:marBottom w:val="0"/>
      <w:divBdr>
        <w:top w:val="none" w:sz="0" w:space="0" w:color="auto"/>
        <w:left w:val="none" w:sz="0" w:space="0" w:color="auto"/>
        <w:bottom w:val="none" w:sz="0" w:space="0" w:color="auto"/>
        <w:right w:val="none" w:sz="0" w:space="0" w:color="auto"/>
      </w:divBdr>
    </w:div>
    <w:div w:id="1609970189">
      <w:marLeft w:val="640"/>
      <w:marRight w:val="0"/>
      <w:marTop w:val="0"/>
      <w:marBottom w:val="0"/>
      <w:divBdr>
        <w:top w:val="none" w:sz="0" w:space="0" w:color="auto"/>
        <w:left w:val="none" w:sz="0" w:space="0" w:color="auto"/>
        <w:bottom w:val="none" w:sz="0" w:space="0" w:color="auto"/>
        <w:right w:val="none" w:sz="0" w:space="0" w:color="auto"/>
      </w:divBdr>
    </w:div>
    <w:div w:id="1614170951">
      <w:marLeft w:val="640"/>
      <w:marRight w:val="0"/>
      <w:marTop w:val="0"/>
      <w:marBottom w:val="0"/>
      <w:divBdr>
        <w:top w:val="none" w:sz="0" w:space="0" w:color="auto"/>
        <w:left w:val="none" w:sz="0" w:space="0" w:color="auto"/>
        <w:bottom w:val="none" w:sz="0" w:space="0" w:color="auto"/>
        <w:right w:val="none" w:sz="0" w:space="0" w:color="auto"/>
      </w:divBdr>
    </w:div>
    <w:div w:id="1640726163">
      <w:marLeft w:val="640"/>
      <w:marRight w:val="0"/>
      <w:marTop w:val="0"/>
      <w:marBottom w:val="0"/>
      <w:divBdr>
        <w:top w:val="none" w:sz="0" w:space="0" w:color="auto"/>
        <w:left w:val="none" w:sz="0" w:space="0" w:color="auto"/>
        <w:bottom w:val="none" w:sz="0" w:space="0" w:color="auto"/>
        <w:right w:val="none" w:sz="0" w:space="0" w:color="auto"/>
      </w:divBdr>
    </w:div>
    <w:div w:id="1655253518">
      <w:marLeft w:val="640"/>
      <w:marRight w:val="0"/>
      <w:marTop w:val="0"/>
      <w:marBottom w:val="0"/>
      <w:divBdr>
        <w:top w:val="none" w:sz="0" w:space="0" w:color="auto"/>
        <w:left w:val="none" w:sz="0" w:space="0" w:color="auto"/>
        <w:bottom w:val="none" w:sz="0" w:space="0" w:color="auto"/>
        <w:right w:val="none" w:sz="0" w:space="0" w:color="auto"/>
      </w:divBdr>
    </w:div>
    <w:div w:id="1678925317">
      <w:marLeft w:val="640"/>
      <w:marRight w:val="0"/>
      <w:marTop w:val="0"/>
      <w:marBottom w:val="0"/>
      <w:divBdr>
        <w:top w:val="none" w:sz="0" w:space="0" w:color="auto"/>
        <w:left w:val="none" w:sz="0" w:space="0" w:color="auto"/>
        <w:bottom w:val="none" w:sz="0" w:space="0" w:color="auto"/>
        <w:right w:val="none" w:sz="0" w:space="0" w:color="auto"/>
      </w:divBdr>
    </w:div>
    <w:div w:id="1701855429">
      <w:marLeft w:val="640"/>
      <w:marRight w:val="0"/>
      <w:marTop w:val="0"/>
      <w:marBottom w:val="0"/>
      <w:divBdr>
        <w:top w:val="none" w:sz="0" w:space="0" w:color="auto"/>
        <w:left w:val="none" w:sz="0" w:space="0" w:color="auto"/>
        <w:bottom w:val="none" w:sz="0" w:space="0" w:color="auto"/>
        <w:right w:val="none" w:sz="0" w:space="0" w:color="auto"/>
      </w:divBdr>
    </w:div>
    <w:div w:id="1706520682">
      <w:marLeft w:val="640"/>
      <w:marRight w:val="0"/>
      <w:marTop w:val="0"/>
      <w:marBottom w:val="0"/>
      <w:divBdr>
        <w:top w:val="none" w:sz="0" w:space="0" w:color="auto"/>
        <w:left w:val="none" w:sz="0" w:space="0" w:color="auto"/>
        <w:bottom w:val="none" w:sz="0" w:space="0" w:color="auto"/>
        <w:right w:val="none" w:sz="0" w:space="0" w:color="auto"/>
      </w:divBdr>
    </w:div>
    <w:div w:id="1716391587">
      <w:marLeft w:val="640"/>
      <w:marRight w:val="0"/>
      <w:marTop w:val="0"/>
      <w:marBottom w:val="0"/>
      <w:divBdr>
        <w:top w:val="none" w:sz="0" w:space="0" w:color="auto"/>
        <w:left w:val="none" w:sz="0" w:space="0" w:color="auto"/>
        <w:bottom w:val="none" w:sz="0" w:space="0" w:color="auto"/>
        <w:right w:val="none" w:sz="0" w:space="0" w:color="auto"/>
      </w:divBdr>
    </w:div>
    <w:div w:id="1734353588">
      <w:marLeft w:val="640"/>
      <w:marRight w:val="0"/>
      <w:marTop w:val="0"/>
      <w:marBottom w:val="0"/>
      <w:divBdr>
        <w:top w:val="none" w:sz="0" w:space="0" w:color="auto"/>
        <w:left w:val="none" w:sz="0" w:space="0" w:color="auto"/>
        <w:bottom w:val="none" w:sz="0" w:space="0" w:color="auto"/>
        <w:right w:val="none" w:sz="0" w:space="0" w:color="auto"/>
      </w:divBdr>
    </w:div>
    <w:div w:id="1784960330">
      <w:marLeft w:val="640"/>
      <w:marRight w:val="0"/>
      <w:marTop w:val="0"/>
      <w:marBottom w:val="0"/>
      <w:divBdr>
        <w:top w:val="none" w:sz="0" w:space="0" w:color="auto"/>
        <w:left w:val="none" w:sz="0" w:space="0" w:color="auto"/>
        <w:bottom w:val="none" w:sz="0" w:space="0" w:color="auto"/>
        <w:right w:val="none" w:sz="0" w:space="0" w:color="auto"/>
      </w:divBdr>
    </w:div>
    <w:div w:id="1792671945">
      <w:marLeft w:val="640"/>
      <w:marRight w:val="0"/>
      <w:marTop w:val="0"/>
      <w:marBottom w:val="0"/>
      <w:divBdr>
        <w:top w:val="none" w:sz="0" w:space="0" w:color="auto"/>
        <w:left w:val="none" w:sz="0" w:space="0" w:color="auto"/>
        <w:bottom w:val="none" w:sz="0" w:space="0" w:color="auto"/>
        <w:right w:val="none" w:sz="0" w:space="0" w:color="auto"/>
      </w:divBdr>
    </w:div>
    <w:div w:id="1815754166">
      <w:marLeft w:val="640"/>
      <w:marRight w:val="0"/>
      <w:marTop w:val="0"/>
      <w:marBottom w:val="0"/>
      <w:divBdr>
        <w:top w:val="none" w:sz="0" w:space="0" w:color="auto"/>
        <w:left w:val="none" w:sz="0" w:space="0" w:color="auto"/>
        <w:bottom w:val="none" w:sz="0" w:space="0" w:color="auto"/>
        <w:right w:val="none" w:sz="0" w:space="0" w:color="auto"/>
      </w:divBdr>
    </w:div>
    <w:div w:id="1836725431">
      <w:marLeft w:val="640"/>
      <w:marRight w:val="0"/>
      <w:marTop w:val="0"/>
      <w:marBottom w:val="0"/>
      <w:divBdr>
        <w:top w:val="none" w:sz="0" w:space="0" w:color="auto"/>
        <w:left w:val="none" w:sz="0" w:space="0" w:color="auto"/>
        <w:bottom w:val="none" w:sz="0" w:space="0" w:color="auto"/>
        <w:right w:val="none" w:sz="0" w:space="0" w:color="auto"/>
      </w:divBdr>
    </w:div>
    <w:div w:id="1837306315">
      <w:marLeft w:val="640"/>
      <w:marRight w:val="0"/>
      <w:marTop w:val="0"/>
      <w:marBottom w:val="0"/>
      <w:divBdr>
        <w:top w:val="none" w:sz="0" w:space="0" w:color="auto"/>
        <w:left w:val="none" w:sz="0" w:space="0" w:color="auto"/>
        <w:bottom w:val="none" w:sz="0" w:space="0" w:color="auto"/>
        <w:right w:val="none" w:sz="0" w:space="0" w:color="auto"/>
      </w:divBdr>
    </w:div>
    <w:div w:id="1845893407">
      <w:marLeft w:val="640"/>
      <w:marRight w:val="0"/>
      <w:marTop w:val="0"/>
      <w:marBottom w:val="0"/>
      <w:divBdr>
        <w:top w:val="none" w:sz="0" w:space="0" w:color="auto"/>
        <w:left w:val="none" w:sz="0" w:space="0" w:color="auto"/>
        <w:bottom w:val="none" w:sz="0" w:space="0" w:color="auto"/>
        <w:right w:val="none" w:sz="0" w:space="0" w:color="auto"/>
      </w:divBdr>
    </w:div>
    <w:div w:id="1861317852">
      <w:marLeft w:val="640"/>
      <w:marRight w:val="0"/>
      <w:marTop w:val="0"/>
      <w:marBottom w:val="0"/>
      <w:divBdr>
        <w:top w:val="none" w:sz="0" w:space="0" w:color="auto"/>
        <w:left w:val="none" w:sz="0" w:space="0" w:color="auto"/>
        <w:bottom w:val="none" w:sz="0" w:space="0" w:color="auto"/>
        <w:right w:val="none" w:sz="0" w:space="0" w:color="auto"/>
      </w:divBdr>
    </w:div>
    <w:div w:id="1887140452">
      <w:marLeft w:val="640"/>
      <w:marRight w:val="0"/>
      <w:marTop w:val="0"/>
      <w:marBottom w:val="0"/>
      <w:divBdr>
        <w:top w:val="none" w:sz="0" w:space="0" w:color="auto"/>
        <w:left w:val="none" w:sz="0" w:space="0" w:color="auto"/>
        <w:bottom w:val="none" w:sz="0" w:space="0" w:color="auto"/>
        <w:right w:val="none" w:sz="0" w:space="0" w:color="auto"/>
      </w:divBdr>
    </w:div>
    <w:div w:id="1897087255">
      <w:marLeft w:val="640"/>
      <w:marRight w:val="0"/>
      <w:marTop w:val="0"/>
      <w:marBottom w:val="0"/>
      <w:divBdr>
        <w:top w:val="none" w:sz="0" w:space="0" w:color="auto"/>
        <w:left w:val="none" w:sz="0" w:space="0" w:color="auto"/>
        <w:bottom w:val="none" w:sz="0" w:space="0" w:color="auto"/>
        <w:right w:val="none" w:sz="0" w:space="0" w:color="auto"/>
      </w:divBdr>
    </w:div>
    <w:div w:id="1940794035">
      <w:marLeft w:val="640"/>
      <w:marRight w:val="0"/>
      <w:marTop w:val="0"/>
      <w:marBottom w:val="0"/>
      <w:divBdr>
        <w:top w:val="none" w:sz="0" w:space="0" w:color="auto"/>
        <w:left w:val="none" w:sz="0" w:space="0" w:color="auto"/>
        <w:bottom w:val="none" w:sz="0" w:space="0" w:color="auto"/>
        <w:right w:val="none" w:sz="0" w:space="0" w:color="auto"/>
      </w:divBdr>
    </w:div>
    <w:div w:id="1952321790">
      <w:marLeft w:val="640"/>
      <w:marRight w:val="0"/>
      <w:marTop w:val="0"/>
      <w:marBottom w:val="0"/>
      <w:divBdr>
        <w:top w:val="none" w:sz="0" w:space="0" w:color="auto"/>
        <w:left w:val="none" w:sz="0" w:space="0" w:color="auto"/>
        <w:bottom w:val="none" w:sz="0" w:space="0" w:color="auto"/>
        <w:right w:val="none" w:sz="0" w:space="0" w:color="auto"/>
      </w:divBdr>
    </w:div>
    <w:div w:id="1956980809">
      <w:marLeft w:val="640"/>
      <w:marRight w:val="0"/>
      <w:marTop w:val="0"/>
      <w:marBottom w:val="0"/>
      <w:divBdr>
        <w:top w:val="none" w:sz="0" w:space="0" w:color="auto"/>
        <w:left w:val="none" w:sz="0" w:space="0" w:color="auto"/>
        <w:bottom w:val="none" w:sz="0" w:space="0" w:color="auto"/>
        <w:right w:val="none" w:sz="0" w:space="0" w:color="auto"/>
      </w:divBdr>
    </w:div>
    <w:div w:id="1969965570">
      <w:marLeft w:val="640"/>
      <w:marRight w:val="0"/>
      <w:marTop w:val="0"/>
      <w:marBottom w:val="0"/>
      <w:divBdr>
        <w:top w:val="none" w:sz="0" w:space="0" w:color="auto"/>
        <w:left w:val="none" w:sz="0" w:space="0" w:color="auto"/>
        <w:bottom w:val="none" w:sz="0" w:space="0" w:color="auto"/>
        <w:right w:val="none" w:sz="0" w:space="0" w:color="auto"/>
      </w:divBdr>
    </w:div>
    <w:div w:id="2017658061">
      <w:marLeft w:val="640"/>
      <w:marRight w:val="0"/>
      <w:marTop w:val="0"/>
      <w:marBottom w:val="0"/>
      <w:divBdr>
        <w:top w:val="none" w:sz="0" w:space="0" w:color="auto"/>
        <w:left w:val="none" w:sz="0" w:space="0" w:color="auto"/>
        <w:bottom w:val="none" w:sz="0" w:space="0" w:color="auto"/>
        <w:right w:val="none" w:sz="0" w:space="0" w:color="auto"/>
      </w:divBdr>
    </w:div>
    <w:div w:id="2024016732">
      <w:marLeft w:val="640"/>
      <w:marRight w:val="0"/>
      <w:marTop w:val="0"/>
      <w:marBottom w:val="0"/>
      <w:divBdr>
        <w:top w:val="none" w:sz="0" w:space="0" w:color="auto"/>
        <w:left w:val="none" w:sz="0" w:space="0" w:color="auto"/>
        <w:bottom w:val="none" w:sz="0" w:space="0" w:color="auto"/>
        <w:right w:val="none" w:sz="0" w:space="0" w:color="auto"/>
      </w:divBdr>
    </w:div>
    <w:div w:id="2029213046">
      <w:marLeft w:val="640"/>
      <w:marRight w:val="0"/>
      <w:marTop w:val="0"/>
      <w:marBottom w:val="0"/>
      <w:divBdr>
        <w:top w:val="none" w:sz="0" w:space="0" w:color="auto"/>
        <w:left w:val="none" w:sz="0" w:space="0" w:color="auto"/>
        <w:bottom w:val="none" w:sz="0" w:space="0" w:color="auto"/>
        <w:right w:val="none" w:sz="0" w:space="0" w:color="auto"/>
      </w:divBdr>
    </w:div>
    <w:div w:id="2082167671">
      <w:marLeft w:val="640"/>
      <w:marRight w:val="0"/>
      <w:marTop w:val="0"/>
      <w:marBottom w:val="0"/>
      <w:divBdr>
        <w:top w:val="none" w:sz="0" w:space="0" w:color="auto"/>
        <w:left w:val="none" w:sz="0" w:space="0" w:color="auto"/>
        <w:bottom w:val="none" w:sz="0" w:space="0" w:color="auto"/>
        <w:right w:val="none" w:sz="0" w:space="0" w:color="auto"/>
      </w:divBdr>
    </w:div>
    <w:div w:id="2088070730">
      <w:marLeft w:val="640"/>
      <w:marRight w:val="0"/>
      <w:marTop w:val="0"/>
      <w:marBottom w:val="0"/>
      <w:divBdr>
        <w:top w:val="none" w:sz="0" w:space="0" w:color="auto"/>
        <w:left w:val="none" w:sz="0" w:space="0" w:color="auto"/>
        <w:bottom w:val="none" w:sz="0" w:space="0" w:color="auto"/>
        <w:right w:val="none" w:sz="0" w:space="0" w:color="auto"/>
      </w:divBdr>
    </w:div>
    <w:div w:id="2103526088">
      <w:marLeft w:val="640"/>
      <w:marRight w:val="0"/>
      <w:marTop w:val="0"/>
      <w:marBottom w:val="0"/>
      <w:divBdr>
        <w:top w:val="none" w:sz="0" w:space="0" w:color="auto"/>
        <w:left w:val="none" w:sz="0" w:space="0" w:color="auto"/>
        <w:bottom w:val="none" w:sz="0" w:space="0" w:color="auto"/>
        <w:right w:val="none" w:sz="0" w:space="0" w:color="auto"/>
      </w:divBdr>
    </w:div>
    <w:div w:id="213628747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microsoft.com/office/2011/relationships/people" Target="people.xm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38"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24" Type="http://schemas.openxmlformats.org/officeDocument/2006/relationships/image" Target="media/image15.png"/><Relationship Id="rId32" Type="http://schemas.openxmlformats.org/officeDocument/2006/relationships/image" Target="media/image23.png"/><Relationship Id="rId37" Type="http://schemas.microsoft.com/office/2019/05/relationships/documenttasks" Target="documenttasks/documenttasks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glossaryDocument" Target="glossary/document.xml"/><Relationship Id="rId8" Type="http://schemas.openxmlformats.org/officeDocument/2006/relationships/comments" Target="comments.xml"/><Relationship Id="rId3" Type="http://schemas.openxmlformats.org/officeDocument/2006/relationships/styles" Target="styles.xml"/></Relationships>
</file>

<file path=word/documenttasks/documenttasks1.xml><?xml version="1.0" encoding="utf-8"?>
<t:Tasks xmlns:t="http://schemas.microsoft.com/office/tasks/2019/documenttasks" xmlns:oel="http://schemas.microsoft.com/office/2019/extlst">
  <t:Task id="{7E5629E5-0A24-4E6E-9C31-9043F5D98C86}">
    <t:Anchor>
      <t:Comment id="328140989"/>
    </t:Anchor>
    <t:History>
      <t:Event id="{0C663C73-6034-4920-B107-13B651BC87C7}" time="2026-09-23T03:51:41.723Z">
        <t:Attribution userId="S::c18803@utp.edu.pe::80b5dc88-0b74-4b51-84ad-969bd3e8a28c" userProvider="AD" userName="DOCENTE - DAVID CARLOS VERA OLIVERA"/>
        <t:Anchor>
          <t:Comment id="1400010575"/>
        </t:Anchor>
        <t:Create/>
      </t:Event>
      <t:Event id="{5F162721-631A-4152-BA53-5BC167C4563C}" time="2026-09-23T03:51:41.723Z">
        <t:Attribution userId="S::c18803@utp.edu.pe::80b5dc88-0b74-4b51-84ad-969bd3e8a28c" userProvider="AD" userName="DOCENTE - DAVID CARLOS VERA OLIVERA"/>
        <t:Anchor>
          <t:Comment id="1400010575"/>
        </t:Anchor>
        <t:Assign userId="S::C18803@utp.edu.pe::80b5dc88-0b74-4b51-84ad-969bd3e8a28c" userProvider="AD" userName="DOCENTE - DAVID CARLOS VERA OLIVERA"/>
      </t:Event>
      <t:Event id="{E586D81E-B747-4B6D-A566-A69216171720}" time="2026-09-23T03:51:41.723Z">
        <t:Attribution userId="S::c18803@utp.edu.pe::80b5dc88-0b74-4b51-84ad-969bd3e8a28c" userProvider="AD" userName="DOCENTE - DAVID CARLOS VERA OLIVERA"/>
        <t:Anchor>
          <t:Comment id="1400010575"/>
        </t:Anchor>
        <t:SetTitle title="Pendiente de revisar por asesor. @DOCENTE - DAVID CARLOS VERA OLIVERA"/>
      </t:Event>
      <t:Event id="{44F2DE1D-6440-4185-AC02-E07529DA3329}" time="2026-09-30T23:53:45.612Z">
        <t:Attribution userId="S::U19207512@utp.edu.pe::2c08dc0d-23eb-4c10-ad88-a8e175fdc5ea" userProvider="AD" userName="ALUMNO - MICHAEL MOISES ARAGON ENCARNACI�N"/>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1369E3FA1A4D8ABF180E05F0882491"/>
        <w:category>
          <w:name w:val="General"/>
          <w:gallery w:val="placeholder"/>
        </w:category>
        <w:types>
          <w:type w:val="bbPlcHdr"/>
        </w:types>
        <w:behaviors>
          <w:behavior w:val="content"/>
        </w:behaviors>
        <w:guid w:val="{38A168E2-B267-4C0A-ADE9-5C1A53FC0557}"/>
      </w:docPartPr>
      <w:docPartBody>
        <w:p w:rsidR="00DD3772" w:rsidRDefault="00E1618B">
          <w:pPr>
            <w:pStyle w:val="1F1369E3FA1A4D8ABF180E05F0882491"/>
          </w:pPr>
          <w:r w:rsidRPr="00D12C21">
            <w:rPr>
              <w:rStyle w:val="PlaceholderText"/>
            </w:rPr>
            <w:t>Haz clic o pulse aquí para escribir texto.</w:t>
          </w:r>
        </w:p>
      </w:docPartBody>
    </w:docPart>
    <w:docPart>
      <w:docPartPr>
        <w:name w:val="C4A7BC2CE03B4E7C81CFEBC00F6912FB"/>
        <w:category>
          <w:name w:val="General"/>
          <w:gallery w:val="placeholder"/>
        </w:category>
        <w:types>
          <w:type w:val="bbPlcHdr"/>
        </w:types>
        <w:behaviors>
          <w:behavior w:val="content"/>
        </w:behaviors>
        <w:guid w:val="{F1C1AFE0-9836-41F6-9B2D-2DC1265F9B16}"/>
      </w:docPartPr>
      <w:docPartBody>
        <w:p w:rsidR="00DD3772" w:rsidRDefault="00DD3772">
          <w:pPr>
            <w:pStyle w:val="C4A7BC2CE03B4E7C81CFEBC00F6912FB"/>
          </w:pPr>
          <w:r w:rsidRPr="00D12C21">
            <w:rPr>
              <w:rStyle w:val="PlaceholderText"/>
            </w:rPr>
            <w:t>Haz clic o pulse aquí para escribir texto.</w:t>
          </w:r>
        </w:p>
      </w:docPartBody>
    </w:docPart>
    <w:docPart>
      <w:docPartPr>
        <w:name w:val="E54154D8D67C4BC4823DB38D0375A92C"/>
        <w:category>
          <w:name w:val="General"/>
          <w:gallery w:val="placeholder"/>
        </w:category>
        <w:types>
          <w:type w:val="bbPlcHdr"/>
        </w:types>
        <w:behaviors>
          <w:behavior w:val="content"/>
        </w:behaviors>
        <w:guid w:val="{90A7E2E2-5ADF-492F-9CFC-295197923F5A}"/>
      </w:docPartPr>
      <w:docPartBody>
        <w:p w:rsidR="003C3241" w:rsidRDefault="003C3241">
          <w:pPr>
            <w:pStyle w:val="E54154D8D67C4BC4823DB38D0375A92C"/>
          </w:pPr>
          <w:r w:rsidRPr="00D12C21">
            <w:rPr>
              <w:rStyle w:val="PlaceholderText"/>
            </w:rPr>
            <w:t>Haz clic o pulse aquí para escribir texto.</w:t>
          </w:r>
        </w:p>
      </w:docPartBody>
    </w:docPart>
    <w:docPart>
      <w:docPartPr>
        <w:name w:val="FBE8EA1FFC3F44A9B4FD2B6BC7411AE0"/>
        <w:category>
          <w:name w:val="General"/>
          <w:gallery w:val="placeholder"/>
        </w:category>
        <w:types>
          <w:type w:val="bbPlcHdr"/>
        </w:types>
        <w:behaviors>
          <w:behavior w:val="content"/>
        </w:behaviors>
        <w:guid w:val="{4F8C4CDC-031A-4884-8DEF-7D5D159C1D66}"/>
      </w:docPartPr>
      <w:docPartBody>
        <w:p w:rsidR="003C3241" w:rsidRDefault="003C3241">
          <w:pPr>
            <w:pStyle w:val="FBE8EA1FFC3F44A9B4FD2B6BC7411AE0"/>
          </w:pPr>
          <w:r w:rsidRPr="00D12C21">
            <w:rPr>
              <w:rStyle w:val="PlaceholderText"/>
            </w:rPr>
            <w:t>Haz clic o pulse aquí para escribir texto.</w:t>
          </w:r>
        </w:p>
      </w:docPartBody>
    </w:docPart>
    <w:docPart>
      <w:docPartPr>
        <w:name w:val="A7D37206B2364412ABFCD888B2D43236"/>
        <w:category>
          <w:name w:val="General"/>
          <w:gallery w:val="placeholder"/>
        </w:category>
        <w:types>
          <w:type w:val="bbPlcHdr"/>
        </w:types>
        <w:behaviors>
          <w:behavior w:val="content"/>
        </w:behaviors>
        <w:guid w:val="{45D3BB6F-48E7-4207-9910-632B549A3FF3}"/>
      </w:docPartPr>
      <w:docPartBody>
        <w:p w:rsidR="003C3241" w:rsidRDefault="003C3241">
          <w:pPr>
            <w:pStyle w:val="A7D37206B2364412ABFCD888B2D43236"/>
          </w:pPr>
          <w:r w:rsidRPr="00D12C21">
            <w:rPr>
              <w:rStyle w:val="PlaceholderText"/>
            </w:rPr>
            <w:t>Haz clic o pulse aquí para escribir texto.</w:t>
          </w:r>
        </w:p>
      </w:docPartBody>
    </w:docPart>
    <w:docPart>
      <w:docPartPr>
        <w:name w:val="F96695B797BD4A788C65275DD9819FE0"/>
        <w:category>
          <w:name w:val="General"/>
          <w:gallery w:val="placeholder"/>
        </w:category>
        <w:types>
          <w:type w:val="bbPlcHdr"/>
        </w:types>
        <w:behaviors>
          <w:behavior w:val="content"/>
        </w:behaviors>
        <w:guid w:val="{FED69224-3D7D-4334-856D-F629E9628DFB}"/>
      </w:docPartPr>
      <w:docPartBody>
        <w:p w:rsidR="003C3241" w:rsidRDefault="003C3241">
          <w:pPr>
            <w:pStyle w:val="F96695B797BD4A788C65275DD9819FE0"/>
          </w:pPr>
          <w:r w:rsidRPr="00D12C21">
            <w:rPr>
              <w:rStyle w:val="PlaceholderText"/>
            </w:rPr>
            <w:t>Haz clic o pulse aquí para escribir texto.</w:t>
          </w:r>
        </w:p>
      </w:docPartBody>
    </w:docPart>
    <w:docPart>
      <w:docPartPr>
        <w:name w:val="2DBA713F366F4F40A0383F3AFD3503D4"/>
        <w:category>
          <w:name w:val="General"/>
          <w:gallery w:val="placeholder"/>
        </w:category>
        <w:types>
          <w:type w:val="bbPlcHdr"/>
        </w:types>
        <w:behaviors>
          <w:behavior w:val="content"/>
        </w:behaviors>
        <w:guid w:val="{5469ABBD-C2E7-4CDF-925E-2DE38AAA2AEC}"/>
      </w:docPartPr>
      <w:docPartBody>
        <w:p w:rsidR="003C3241" w:rsidRDefault="003C3241">
          <w:pPr>
            <w:pStyle w:val="2DBA713F366F4F40A0383F3AFD3503D4"/>
          </w:pPr>
          <w:r w:rsidRPr="00D12C21">
            <w:rPr>
              <w:rStyle w:val="PlaceholderText"/>
            </w:rPr>
            <w:t>Haz clic o pulse aquí para escribir texto.</w:t>
          </w:r>
        </w:p>
      </w:docPartBody>
    </w:docPart>
    <w:docPart>
      <w:docPartPr>
        <w:name w:val="4F4210C72EE84DCEAF2B33DE0A19D3F0"/>
        <w:category>
          <w:name w:val="General"/>
          <w:gallery w:val="placeholder"/>
        </w:category>
        <w:types>
          <w:type w:val="bbPlcHdr"/>
        </w:types>
        <w:behaviors>
          <w:behavior w:val="content"/>
        </w:behaviors>
        <w:guid w:val="{57E1B220-BA1B-44C3-8880-57A562812889}"/>
      </w:docPartPr>
      <w:docPartBody>
        <w:p w:rsidR="003C3241" w:rsidRDefault="003C3241">
          <w:pPr>
            <w:pStyle w:val="4F4210C72EE84DCEAF2B33DE0A19D3F0"/>
          </w:pPr>
          <w:r w:rsidRPr="00D12C21">
            <w:rPr>
              <w:rStyle w:val="PlaceholderText"/>
            </w:rPr>
            <w:t>Haz clic o pulse aquí para escribir texto</w:t>
          </w:r>
          <w:r w:rsidRPr="00D12C21">
            <w:rPr>
              <w:rStyle w:val="PlaceholderText"/>
            </w:rPr>
            <w:t>.</w:t>
          </w:r>
        </w:p>
      </w:docPartBody>
    </w:docPart>
    <w:docPart>
      <w:docPartPr>
        <w:name w:val="EE136A8DA597454394723FF31D06BC44"/>
        <w:category>
          <w:name w:val="General"/>
          <w:gallery w:val="placeholder"/>
        </w:category>
        <w:types>
          <w:type w:val="bbPlcHdr"/>
        </w:types>
        <w:behaviors>
          <w:behavior w:val="content"/>
        </w:behaviors>
        <w:guid w:val="{61DED979-33D4-4011-B8CB-86B45DC691BD}"/>
      </w:docPartPr>
      <w:docPartBody>
        <w:p w:rsidR="003C3241" w:rsidRDefault="003C3241">
          <w:pPr>
            <w:pStyle w:val="EE136A8DA597454394723FF31D06BC44"/>
          </w:pPr>
          <w:r w:rsidRPr="00D12C21">
            <w:rPr>
              <w:rStyle w:val="PlaceholderText"/>
            </w:rPr>
            <w:t>Haz clic o pulse aquí para escribir texto</w:t>
          </w:r>
          <w:r w:rsidRPr="00D12C21">
            <w:rPr>
              <w:rStyle w:val="PlaceholderText"/>
            </w:rPr>
            <w:t>.</w:t>
          </w:r>
        </w:p>
      </w:docPartBody>
    </w:docPart>
    <w:docPart>
      <w:docPartPr>
        <w:name w:val="E94AE6906906419290BA15ED6CDE0765"/>
        <w:category>
          <w:name w:val="General"/>
          <w:gallery w:val="placeholder"/>
        </w:category>
        <w:types>
          <w:type w:val="bbPlcHdr"/>
        </w:types>
        <w:behaviors>
          <w:behavior w:val="content"/>
        </w:behaviors>
        <w:guid w:val="{BD5E3A95-5492-45A0-8125-17C6635205AC}"/>
      </w:docPartPr>
      <w:docPartBody>
        <w:p w:rsidR="003C3241" w:rsidRDefault="003C3241">
          <w:pPr>
            <w:pStyle w:val="E94AE6906906419290BA15ED6CDE0765"/>
          </w:pPr>
          <w:r w:rsidRPr="00D12C21">
            <w:rPr>
              <w:rStyle w:val="PlaceholderText"/>
            </w:rPr>
            <w:t>Haz clic o pulse aquí para escribir texto</w:t>
          </w:r>
          <w:r w:rsidRPr="00D12C21">
            <w:rPr>
              <w:rStyle w:val="PlaceholderText"/>
            </w:rPr>
            <w:t>.</w:t>
          </w:r>
        </w:p>
      </w:docPartBody>
    </w:docPart>
    <w:docPart>
      <w:docPartPr>
        <w:name w:val="0298C5AAB17E4C57998DB0C6264B4113"/>
        <w:category>
          <w:name w:val="General"/>
          <w:gallery w:val="placeholder"/>
        </w:category>
        <w:types>
          <w:type w:val="bbPlcHdr"/>
        </w:types>
        <w:behaviors>
          <w:behavior w:val="content"/>
        </w:behaviors>
        <w:guid w:val="{080439B2-20F0-4D7C-94EF-6E1755F9836E}"/>
      </w:docPartPr>
      <w:docPartBody>
        <w:p w:rsidR="003C3241" w:rsidRDefault="003C3241">
          <w:pPr>
            <w:pStyle w:val="0298C5AAB17E4C57998DB0C6264B4113"/>
          </w:pPr>
          <w:r w:rsidRPr="00D12C21">
            <w:rPr>
              <w:rStyle w:val="PlaceholderText"/>
            </w:rPr>
            <w:t>Haz clic o pulse aquí para escribir texto</w:t>
          </w:r>
          <w:r w:rsidRPr="00D12C21">
            <w:rPr>
              <w:rStyle w:val="PlaceholderText"/>
            </w:rPr>
            <w:t>.</w:t>
          </w:r>
        </w:p>
      </w:docPartBody>
    </w:docPart>
    <w:docPart>
      <w:docPartPr>
        <w:name w:val="7138196837F247AD811D2A25533515E7"/>
        <w:category>
          <w:name w:val="General"/>
          <w:gallery w:val="placeholder"/>
        </w:category>
        <w:types>
          <w:type w:val="bbPlcHdr"/>
        </w:types>
        <w:behaviors>
          <w:behavior w:val="content"/>
        </w:behaviors>
        <w:guid w:val="{6E527E9E-F55D-4C04-A0EA-F5791671EB47}"/>
      </w:docPartPr>
      <w:docPartBody>
        <w:p w:rsidR="003C3241" w:rsidRDefault="003C3241">
          <w:pPr>
            <w:pStyle w:val="7138196837F247AD811D2A25533515E7"/>
          </w:pPr>
          <w:r w:rsidRPr="00D12C21">
            <w:rPr>
              <w:rStyle w:val="PlaceholderText"/>
            </w:rPr>
            <w:t xml:space="preserve">Haz clic </w:t>
          </w:r>
          <w:r w:rsidRPr="00D12C21">
            <w:rPr>
              <w:rStyle w:val="PlaceholderText"/>
            </w:rPr>
            <w:t>o pulse aquí para escribir texto</w:t>
          </w:r>
          <w:r w:rsidRPr="00D12C21">
            <w:rPr>
              <w:rStyle w:val="PlaceholderText"/>
            </w:rPr>
            <w:t>.</w:t>
          </w:r>
        </w:p>
      </w:docPartBody>
    </w:docPart>
    <w:docPart>
      <w:docPartPr>
        <w:name w:val="A72E9E01717A418E85C49938472475C0"/>
        <w:category>
          <w:name w:val="General"/>
          <w:gallery w:val="placeholder"/>
        </w:category>
        <w:types>
          <w:type w:val="bbPlcHdr"/>
        </w:types>
        <w:behaviors>
          <w:behavior w:val="content"/>
        </w:behaviors>
        <w:guid w:val="{42B04938-71E0-4BFA-8F2E-1CA432DCF8EF}"/>
      </w:docPartPr>
      <w:docPartBody>
        <w:p w:rsidR="003C3241" w:rsidRDefault="003C3241">
          <w:pPr>
            <w:pStyle w:val="A72E9E01717A418E85C49938472475C0"/>
          </w:pPr>
          <w:r w:rsidRPr="00D12C21">
            <w:rPr>
              <w:rStyle w:val="PlaceholderText"/>
            </w:rPr>
            <w:t>Haz clic o pulse aquí para escribir texto</w:t>
          </w:r>
          <w:r w:rsidRPr="00D12C21">
            <w:rPr>
              <w:rStyle w:val="PlaceholderText"/>
            </w:rPr>
            <w:t>.</w:t>
          </w:r>
        </w:p>
      </w:docPartBody>
    </w:docPart>
    <w:docPart>
      <w:docPartPr>
        <w:name w:val="352DE7555FC54285B1EE622DAA7A957B"/>
        <w:category>
          <w:name w:val="General"/>
          <w:gallery w:val="placeholder"/>
        </w:category>
        <w:types>
          <w:type w:val="bbPlcHdr"/>
        </w:types>
        <w:behaviors>
          <w:behavior w:val="content"/>
        </w:behaviors>
        <w:guid w:val="{E21F3D7E-30A2-47F3-986E-2F9218BB51F6}"/>
      </w:docPartPr>
      <w:docPartBody>
        <w:p w:rsidR="003C3241" w:rsidRDefault="003C3241">
          <w:pPr>
            <w:pStyle w:val="352DE7555FC54285B1EE622DAA7A957B"/>
          </w:pPr>
          <w:r w:rsidRPr="00D12C21">
            <w:rPr>
              <w:rStyle w:val="PlaceholderText"/>
            </w:rPr>
            <w:t>Haz clic o pulse aquí para escribir texto</w:t>
          </w:r>
          <w:r w:rsidRPr="00D12C21">
            <w:rPr>
              <w:rStyle w:val="PlaceholderText"/>
            </w:rPr>
            <w:t>.</w:t>
          </w:r>
        </w:p>
      </w:docPartBody>
    </w:docPart>
    <w:docPart>
      <w:docPartPr>
        <w:name w:val="B0C8827CA393430CB5955B1FBF789E71"/>
        <w:category>
          <w:name w:val="General"/>
          <w:gallery w:val="placeholder"/>
        </w:category>
        <w:types>
          <w:type w:val="bbPlcHdr"/>
        </w:types>
        <w:behaviors>
          <w:behavior w:val="content"/>
        </w:behaviors>
        <w:guid w:val="{4F9C9D3C-A42A-413A-A187-4CF0D1F28796}"/>
      </w:docPartPr>
      <w:docPartBody>
        <w:p w:rsidR="003C3241" w:rsidRDefault="003C3241">
          <w:pPr>
            <w:pStyle w:val="B0C8827CA393430CB5955B1FBF789E71"/>
          </w:pPr>
          <w:r w:rsidRPr="00D12C21">
            <w:rPr>
              <w:rStyle w:val="PlaceholderText"/>
            </w:rPr>
            <w:t>Haz clic o pulse aquí para escribir texto</w:t>
          </w:r>
          <w:r w:rsidRPr="00D12C21">
            <w:rPr>
              <w:rStyle w:val="PlaceholderText"/>
            </w:rPr>
            <w:t>.</w:t>
          </w:r>
        </w:p>
      </w:docPartBody>
    </w:docPart>
    <w:docPart>
      <w:docPartPr>
        <w:name w:val="5D4D1757FAA64218915FED3D9D35F4C5"/>
        <w:category>
          <w:name w:val="General"/>
          <w:gallery w:val="placeholder"/>
        </w:category>
        <w:types>
          <w:type w:val="bbPlcHdr"/>
        </w:types>
        <w:behaviors>
          <w:behavior w:val="content"/>
        </w:behaviors>
        <w:guid w:val="{FC0D6FDE-4AEB-4F0D-8E72-E8C38788D06C}"/>
      </w:docPartPr>
      <w:docPartBody>
        <w:p w:rsidR="003C3241" w:rsidRDefault="003C3241">
          <w:pPr>
            <w:pStyle w:val="5D4D1757FAA64218915FED3D9D35F4C5"/>
          </w:pPr>
          <w:r w:rsidRPr="00D12C21">
            <w:rPr>
              <w:rStyle w:val="PlaceholderText"/>
            </w:rPr>
            <w:t>Haz clic o pulse aquí para escribir texto</w:t>
          </w:r>
          <w:r w:rsidRPr="00D12C21">
            <w:rPr>
              <w:rStyle w:val="PlaceholderText"/>
            </w:rPr>
            <w:t>.</w:t>
          </w:r>
        </w:p>
      </w:docPartBody>
    </w:docPart>
    <w:docPart>
      <w:docPartPr>
        <w:name w:val="D8C1BA254B884313BF2E0BC997AD1B44"/>
        <w:category>
          <w:name w:val="General"/>
          <w:gallery w:val="placeholder"/>
        </w:category>
        <w:types>
          <w:type w:val="bbPlcHdr"/>
        </w:types>
        <w:behaviors>
          <w:behavior w:val="content"/>
        </w:behaviors>
        <w:guid w:val="{E1800823-F842-4B37-AECD-07C823126621}"/>
      </w:docPartPr>
      <w:docPartBody>
        <w:p w:rsidR="003C3241" w:rsidRDefault="003C3241">
          <w:pPr>
            <w:pStyle w:val="D8C1BA254B884313BF2E0BC997AD1B44"/>
          </w:pPr>
          <w:r w:rsidRPr="00D12C21">
            <w:rPr>
              <w:rStyle w:val="PlaceholderText"/>
            </w:rPr>
            <w:t>Haz clic o pulse aquí para escribir texto</w:t>
          </w:r>
          <w:r w:rsidRPr="00D12C21">
            <w:rPr>
              <w:rStyle w:val="PlaceholderText"/>
            </w:rPr>
            <w:t>.</w:t>
          </w:r>
        </w:p>
      </w:docPartBody>
    </w:docPart>
    <w:docPart>
      <w:docPartPr>
        <w:name w:val="CE3069A624B948E1B3D4A069FAC1E82D"/>
        <w:category>
          <w:name w:val="General"/>
          <w:gallery w:val="placeholder"/>
        </w:category>
        <w:types>
          <w:type w:val="bbPlcHdr"/>
        </w:types>
        <w:behaviors>
          <w:behavior w:val="content"/>
        </w:behaviors>
        <w:guid w:val="{406E5409-A5F8-4D12-A006-F8EE953187FC}"/>
      </w:docPartPr>
      <w:docPartBody>
        <w:p w:rsidR="003C3241" w:rsidRDefault="003C3241">
          <w:pPr>
            <w:pStyle w:val="CE3069A624B948E1B3D4A069FAC1E82D"/>
          </w:pPr>
          <w:r w:rsidRPr="00D12C21">
            <w:rPr>
              <w:rStyle w:val="PlaceholderText"/>
            </w:rPr>
            <w:t>Haz clic o pulse aquí para escribir texto</w:t>
          </w:r>
          <w:r w:rsidRPr="00D12C21">
            <w:rPr>
              <w:rStyle w:val="PlaceholderText"/>
            </w:rPr>
            <w:t>.</w:t>
          </w:r>
        </w:p>
      </w:docPartBody>
    </w:docPart>
    <w:docPart>
      <w:docPartPr>
        <w:name w:val="C8E3D208B5A84EC1AE60142FD942DF26"/>
        <w:category>
          <w:name w:val="General"/>
          <w:gallery w:val="placeholder"/>
        </w:category>
        <w:types>
          <w:type w:val="bbPlcHdr"/>
        </w:types>
        <w:behaviors>
          <w:behavior w:val="content"/>
        </w:behaviors>
        <w:guid w:val="{0E4C116D-E07B-4F23-B29C-80C4C389E709}"/>
      </w:docPartPr>
      <w:docPartBody>
        <w:p w:rsidR="003C3241" w:rsidRDefault="003C3241">
          <w:pPr>
            <w:pStyle w:val="C8E3D208B5A84EC1AE60142FD942DF26"/>
          </w:pPr>
          <w:r w:rsidRPr="00D12C21">
            <w:rPr>
              <w:rStyle w:val="PlaceholderText"/>
            </w:rPr>
            <w:t>Haz clic o pulse aquí para escribir texto</w:t>
          </w:r>
          <w:r w:rsidRPr="00D12C21">
            <w:rPr>
              <w:rStyle w:val="PlaceholderText"/>
            </w:rPr>
            <w:t>.</w:t>
          </w:r>
        </w:p>
      </w:docPartBody>
    </w:docPart>
    <w:docPart>
      <w:docPartPr>
        <w:name w:val="83B5D803D7FB4053AB37D8F2B414A5B1"/>
        <w:category>
          <w:name w:val="General"/>
          <w:gallery w:val="placeholder"/>
        </w:category>
        <w:types>
          <w:type w:val="bbPlcHdr"/>
        </w:types>
        <w:behaviors>
          <w:behavior w:val="content"/>
        </w:behaviors>
        <w:guid w:val="{81D51753-49D4-4A18-858C-FBE8CABEAF9F}"/>
      </w:docPartPr>
      <w:docPartBody>
        <w:p w:rsidR="003C3241" w:rsidRDefault="003C3241">
          <w:pPr>
            <w:pStyle w:val="83B5D803D7FB4053AB37D8F2B414A5B1"/>
          </w:pPr>
          <w:r w:rsidRPr="00D12C21">
            <w:rPr>
              <w:rStyle w:val="PlaceholderText"/>
            </w:rPr>
            <w:t>Haz clic o pulse aquí para escribir texto</w:t>
          </w:r>
          <w:r w:rsidRPr="00D12C21">
            <w:rPr>
              <w:rStyle w:val="PlaceholderText"/>
            </w:rPr>
            <w:t>.</w:t>
          </w:r>
        </w:p>
      </w:docPartBody>
    </w:docPart>
    <w:docPart>
      <w:docPartPr>
        <w:name w:val="B46351F915C146398382F913FFC77396"/>
        <w:category>
          <w:name w:val="General"/>
          <w:gallery w:val="placeholder"/>
        </w:category>
        <w:types>
          <w:type w:val="bbPlcHdr"/>
        </w:types>
        <w:behaviors>
          <w:behavior w:val="content"/>
        </w:behaviors>
        <w:guid w:val="{790EE2CC-71ED-4CCC-BE5E-BC5804A4A10E}"/>
      </w:docPartPr>
      <w:docPartBody>
        <w:p w:rsidR="003C3241" w:rsidRDefault="003C3241">
          <w:pPr>
            <w:pStyle w:val="B46351F915C146398382F913FFC77396"/>
          </w:pPr>
          <w:r w:rsidRPr="00D12C21">
            <w:rPr>
              <w:rStyle w:val="PlaceholderText"/>
            </w:rPr>
            <w:t>Haz clic o pulse aquí para escribir texto</w:t>
          </w:r>
          <w:r w:rsidRPr="00D12C21">
            <w:rPr>
              <w:rStyle w:val="PlaceholderText"/>
            </w:rPr>
            <w:t>.</w:t>
          </w:r>
        </w:p>
      </w:docPartBody>
    </w:docPart>
    <w:docPart>
      <w:docPartPr>
        <w:name w:val="1EEDA967B8924DE291ABDC4E61320286"/>
        <w:category>
          <w:name w:val="General"/>
          <w:gallery w:val="placeholder"/>
        </w:category>
        <w:types>
          <w:type w:val="bbPlcHdr"/>
        </w:types>
        <w:behaviors>
          <w:behavior w:val="content"/>
        </w:behaviors>
        <w:guid w:val="{B4C90E1C-1FF5-4FA4-B103-21A4CDC44176}"/>
      </w:docPartPr>
      <w:docPartBody>
        <w:p w:rsidR="003C3241" w:rsidRDefault="003C3241">
          <w:pPr>
            <w:pStyle w:val="1EEDA967B8924DE291ABDC4E61320286"/>
          </w:pPr>
          <w:r w:rsidRPr="00D12C21">
            <w:rPr>
              <w:rStyle w:val="PlaceholderText"/>
            </w:rPr>
            <w:t>Haz clic o pulse aquí para escribir texto</w:t>
          </w:r>
          <w:r w:rsidRPr="00D12C21">
            <w:rPr>
              <w:rStyle w:val="PlaceholderText"/>
            </w:rPr>
            <w:t>.</w:t>
          </w:r>
        </w:p>
      </w:docPartBody>
    </w:docPart>
    <w:docPart>
      <w:docPartPr>
        <w:name w:val="F5F32DE36DC6452CB4F8B64192D5FC11"/>
        <w:category>
          <w:name w:val="General"/>
          <w:gallery w:val="placeholder"/>
        </w:category>
        <w:types>
          <w:type w:val="bbPlcHdr"/>
        </w:types>
        <w:behaviors>
          <w:behavior w:val="content"/>
        </w:behaviors>
        <w:guid w:val="{2373FEE5-1058-46DB-980D-6565CA73A4F0}"/>
      </w:docPartPr>
      <w:docPartBody>
        <w:p w:rsidR="003C3241" w:rsidRDefault="003C3241">
          <w:pPr>
            <w:pStyle w:val="F5F32DE36DC6452CB4F8B64192D5FC11"/>
          </w:pPr>
          <w:r w:rsidRPr="00D12C21">
            <w:rPr>
              <w:rStyle w:val="PlaceholderText"/>
            </w:rPr>
            <w:t>Haz clic o pulse aquí para escribir texto</w:t>
          </w:r>
          <w:r w:rsidRPr="00D12C21">
            <w:rPr>
              <w:rStyle w:val="PlaceholderText"/>
            </w:rPr>
            <w:t>.</w:t>
          </w:r>
        </w:p>
      </w:docPartBody>
    </w:docPart>
    <w:docPart>
      <w:docPartPr>
        <w:name w:val="515E092286D5410389F5CCDA10CD19F3"/>
        <w:category>
          <w:name w:val="General"/>
          <w:gallery w:val="placeholder"/>
        </w:category>
        <w:types>
          <w:type w:val="bbPlcHdr"/>
        </w:types>
        <w:behaviors>
          <w:behavior w:val="content"/>
        </w:behaviors>
        <w:guid w:val="{45B246E1-D748-4E71-B588-3E8F075D3703}"/>
      </w:docPartPr>
      <w:docPartBody>
        <w:p w:rsidR="003C3241" w:rsidRDefault="003C3241">
          <w:pPr>
            <w:pStyle w:val="515E092286D5410389F5CCDA10CD19F3"/>
          </w:pPr>
          <w:r w:rsidRPr="00D12C21">
            <w:rPr>
              <w:rStyle w:val="PlaceholderText"/>
            </w:rPr>
            <w:t>Haz c</w:t>
          </w:r>
          <w:r w:rsidRPr="00D12C21">
            <w:rPr>
              <w:rStyle w:val="PlaceholderText"/>
            </w:rPr>
            <w:t>lic o pulse aquí para escribir texto</w:t>
          </w:r>
          <w:r w:rsidRPr="00D12C21">
            <w:rPr>
              <w:rStyle w:val="PlaceholderText"/>
            </w:rPr>
            <w:t>.</w:t>
          </w:r>
        </w:p>
      </w:docPartBody>
    </w:docPart>
    <w:docPart>
      <w:docPartPr>
        <w:name w:val="C3AD8A80B3EC49D5803214B9D895F542"/>
        <w:category>
          <w:name w:val="General"/>
          <w:gallery w:val="placeholder"/>
        </w:category>
        <w:types>
          <w:type w:val="bbPlcHdr"/>
        </w:types>
        <w:behaviors>
          <w:behavior w:val="content"/>
        </w:behaviors>
        <w:guid w:val="{32B90E03-AA8C-491A-BFCA-D7D4B6CE9B02}"/>
      </w:docPartPr>
      <w:docPartBody>
        <w:p w:rsidR="003C3241" w:rsidRDefault="003C3241">
          <w:pPr>
            <w:pStyle w:val="C3AD8A80B3EC49D5803214B9D895F542"/>
          </w:pPr>
          <w:r w:rsidRPr="00D12C21">
            <w:rPr>
              <w:rStyle w:val="PlaceholderText"/>
            </w:rPr>
            <w:t>Haz clic o pulse aquí para escribir texto</w:t>
          </w:r>
          <w:r w:rsidRPr="00D12C21">
            <w:rPr>
              <w:rStyle w:val="PlaceholderText"/>
            </w:rPr>
            <w:t>.</w:t>
          </w:r>
        </w:p>
      </w:docPartBody>
    </w:docPart>
    <w:docPart>
      <w:docPartPr>
        <w:name w:val="C0A4C553C07342B69BD3382855769064"/>
        <w:category>
          <w:name w:val="General"/>
          <w:gallery w:val="placeholder"/>
        </w:category>
        <w:types>
          <w:type w:val="bbPlcHdr"/>
        </w:types>
        <w:behaviors>
          <w:behavior w:val="content"/>
        </w:behaviors>
        <w:guid w:val="{A227450F-8FF6-424E-966C-3D3E27E30125}"/>
      </w:docPartPr>
      <w:docPartBody>
        <w:p w:rsidR="003C3241" w:rsidRDefault="003C3241">
          <w:pPr>
            <w:pStyle w:val="C0A4C553C07342B69BD3382855769064"/>
          </w:pPr>
          <w:r w:rsidRPr="00D12C21">
            <w:rPr>
              <w:rStyle w:val="PlaceholderText"/>
            </w:rPr>
            <w:t>Haz clic o pulse aquí para escribir texto</w:t>
          </w:r>
          <w:r w:rsidRPr="00D12C21">
            <w:rPr>
              <w:rStyle w:val="PlaceholderText"/>
            </w:rPr>
            <w:t>.</w:t>
          </w:r>
        </w:p>
      </w:docPartBody>
    </w:docPart>
    <w:docPart>
      <w:docPartPr>
        <w:name w:val="A540A84A43C948908D8FA972F5931A6A"/>
        <w:category>
          <w:name w:val="General"/>
          <w:gallery w:val="placeholder"/>
        </w:category>
        <w:types>
          <w:type w:val="bbPlcHdr"/>
        </w:types>
        <w:behaviors>
          <w:behavior w:val="content"/>
        </w:behaviors>
        <w:guid w:val="{2BEE18CB-3C16-476F-B54A-37AD715775B2}"/>
      </w:docPartPr>
      <w:docPartBody>
        <w:p w:rsidR="003C3241" w:rsidRDefault="003C3241">
          <w:pPr>
            <w:pStyle w:val="A540A84A43C948908D8FA972F5931A6A"/>
          </w:pPr>
          <w:r w:rsidRPr="00D12C21">
            <w:rPr>
              <w:rStyle w:val="PlaceholderText"/>
            </w:rPr>
            <w:t>Haz clic o pulse aquí para escribir texto</w:t>
          </w:r>
          <w:r w:rsidRPr="00D12C21">
            <w:rPr>
              <w:rStyle w:val="PlaceholderText"/>
            </w:rPr>
            <w:t>.</w:t>
          </w:r>
        </w:p>
      </w:docPartBody>
    </w:docPart>
    <w:docPart>
      <w:docPartPr>
        <w:name w:val="E9C13FD5A63B4548AA6E51B7E1924EB7"/>
        <w:category>
          <w:name w:val="General"/>
          <w:gallery w:val="placeholder"/>
        </w:category>
        <w:types>
          <w:type w:val="bbPlcHdr"/>
        </w:types>
        <w:behaviors>
          <w:behavior w:val="content"/>
        </w:behaviors>
        <w:guid w:val="{8D8D2EFC-B406-43C8-85A8-0E82EA5723BF}"/>
      </w:docPartPr>
      <w:docPartBody>
        <w:p w:rsidR="003C3241" w:rsidRDefault="003C3241">
          <w:pPr>
            <w:pStyle w:val="E9C13FD5A63B4548AA6E51B7E1924EB7"/>
          </w:pPr>
          <w:r w:rsidRPr="00D12C21">
            <w:rPr>
              <w:rStyle w:val="PlaceholderText"/>
            </w:rPr>
            <w:t>Haz clic o pulse aquí para escribir texto</w:t>
          </w:r>
          <w:r w:rsidRPr="00D12C21">
            <w:rPr>
              <w:rStyle w:val="PlaceholderText"/>
            </w:rPr>
            <w:t>.</w:t>
          </w:r>
        </w:p>
      </w:docPartBody>
    </w:docPart>
    <w:docPart>
      <w:docPartPr>
        <w:name w:val="A6119EA4A7A7426AA71E734B91C3D0B6"/>
        <w:category>
          <w:name w:val="General"/>
          <w:gallery w:val="placeholder"/>
        </w:category>
        <w:types>
          <w:type w:val="bbPlcHdr"/>
        </w:types>
        <w:behaviors>
          <w:behavior w:val="content"/>
        </w:behaviors>
        <w:guid w:val="{5DA568F9-57EF-4F9F-95F8-9312F48A5968}"/>
      </w:docPartPr>
      <w:docPartBody>
        <w:p w:rsidR="003C3241" w:rsidRDefault="003C3241">
          <w:pPr>
            <w:pStyle w:val="A6119EA4A7A7426AA71E734B91C3D0B6"/>
          </w:pPr>
          <w:r w:rsidRPr="00D12C21">
            <w:rPr>
              <w:rStyle w:val="PlaceholderText"/>
            </w:rPr>
            <w:t>Haz clic o pulse aquí para escribir texto</w:t>
          </w:r>
          <w:r w:rsidRPr="00D12C21">
            <w:rPr>
              <w:rStyle w:val="PlaceholderText"/>
            </w:rPr>
            <w:t>.</w:t>
          </w:r>
        </w:p>
      </w:docPartBody>
    </w:docPart>
    <w:docPart>
      <w:docPartPr>
        <w:name w:val="9D8CBFFFA255445080968C428E91EFE9"/>
        <w:category>
          <w:name w:val="General"/>
          <w:gallery w:val="placeholder"/>
        </w:category>
        <w:types>
          <w:type w:val="bbPlcHdr"/>
        </w:types>
        <w:behaviors>
          <w:behavior w:val="content"/>
        </w:behaviors>
        <w:guid w:val="{87D17EBE-AE55-4F2C-803A-4443AFB29B93}"/>
      </w:docPartPr>
      <w:docPartBody>
        <w:p w:rsidR="003C3241" w:rsidRDefault="003C3241">
          <w:pPr>
            <w:pStyle w:val="9D8CBFFFA255445080968C428E91EFE9"/>
          </w:pPr>
          <w:r w:rsidRPr="00D12C21">
            <w:rPr>
              <w:rStyle w:val="PlaceholderText"/>
            </w:rPr>
            <w:t>Haz clic o pulse aquí para escribir texto</w:t>
          </w:r>
          <w:r w:rsidRPr="00D12C21">
            <w:rPr>
              <w:rStyle w:val="PlaceholderText"/>
            </w:rPr>
            <w:t>.</w:t>
          </w:r>
        </w:p>
      </w:docPartBody>
    </w:docPart>
    <w:docPart>
      <w:docPartPr>
        <w:name w:val="8E60577FD7E546EE8B039A46872750ED"/>
        <w:category>
          <w:name w:val="General"/>
          <w:gallery w:val="placeholder"/>
        </w:category>
        <w:types>
          <w:type w:val="bbPlcHdr"/>
        </w:types>
        <w:behaviors>
          <w:behavior w:val="content"/>
        </w:behaviors>
        <w:guid w:val="{2E62DFA4-95AC-4512-B9C9-5549D61F1D91}"/>
      </w:docPartPr>
      <w:docPartBody>
        <w:p w:rsidR="003C3241" w:rsidRDefault="003C3241">
          <w:pPr>
            <w:pStyle w:val="8E60577FD7E546EE8B039A46872750ED"/>
          </w:pPr>
          <w:r w:rsidRPr="00D12C21">
            <w:rPr>
              <w:rStyle w:val="PlaceholderText"/>
            </w:rPr>
            <w:t>Haz clic o pulse aquí para escribir texto</w:t>
          </w:r>
          <w:r w:rsidRPr="00D12C21">
            <w:rPr>
              <w:rStyle w:val="PlaceholderText"/>
            </w:rPr>
            <w:t>.</w:t>
          </w:r>
        </w:p>
      </w:docPartBody>
    </w:docPart>
    <w:docPart>
      <w:docPartPr>
        <w:name w:val="D11569806E0A4298AB6B62112436CEA5"/>
        <w:category>
          <w:name w:val="General"/>
          <w:gallery w:val="placeholder"/>
        </w:category>
        <w:types>
          <w:type w:val="bbPlcHdr"/>
        </w:types>
        <w:behaviors>
          <w:behavior w:val="content"/>
        </w:behaviors>
        <w:guid w:val="{2CC459EC-F17A-4100-BD9F-3BE42A2CAD5A}"/>
      </w:docPartPr>
      <w:docPartBody>
        <w:p w:rsidR="003C3241" w:rsidRDefault="003C3241">
          <w:pPr>
            <w:pStyle w:val="D11569806E0A4298AB6B62112436CEA5"/>
          </w:pPr>
          <w:r w:rsidRPr="00D12C21">
            <w:rPr>
              <w:rStyle w:val="PlaceholderText"/>
            </w:rPr>
            <w:t>Haz clic o pulse aquí para escribir texto</w:t>
          </w:r>
          <w:r w:rsidRPr="00D12C21">
            <w:rPr>
              <w:rStyle w:val="PlaceholderText"/>
            </w:rPr>
            <w:t>.</w:t>
          </w:r>
        </w:p>
      </w:docPartBody>
    </w:docPart>
    <w:docPart>
      <w:docPartPr>
        <w:name w:val="4F62A47A46C74A1698B531E4AAE8A120"/>
        <w:category>
          <w:name w:val="General"/>
          <w:gallery w:val="placeholder"/>
        </w:category>
        <w:types>
          <w:type w:val="bbPlcHdr"/>
        </w:types>
        <w:behaviors>
          <w:behavior w:val="content"/>
        </w:behaviors>
        <w:guid w:val="{56357BAD-480C-42CF-89B7-F8C030B766AB}"/>
      </w:docPartPr>
      <w:docPartBody>
        <w:p w:rsidR="003C3241" w:rsidRDefault="003C3241">
          <w:pPr>
            <w:pStyle w:val="4F62A47A46C74A1698B531E4AAE8A120"/>
          </w:pPr>
          <w:r w:rsidRPr="00D12C21">
            <w:rPr>
              <w:rStyle w:val="PlaceholderText"/>
            </w:rPr>
            <w:t>Haz clic o pulse aquí para escribir texto</w:t>
          </w:r>
          <w:r w:rsidRPr="00D12C21">
            <w:rPr>
              <w:rStyle w:val="PlaceholderText"/>
            </w:rPr>
            <w:t>.</w:t>
          </w:r>
        </w:p>
      </w:docPartBody>
    </w:docPart>
    <w:docPart>
      <w:docPartPr>
        <w:name w:val="DDD0D494EEB94425AE7FCDD026CF7CD6"/>
        <w:category>
          <w:name w:val="General"/>
          <w:gallery w:val="placeholder"/>
        </w:category>
        <w:types>
          <w:type w:val="bbPlcHdr"/>
        </w:types>
        <w:behaviors>
          <w:behavior w:val="content"/>
        </w:behaviors>
        <w:guid w:val="{06140EB3-A9A6-4CD7-AB71-4EA1444864A5}"/>
      </w:docPartPr>
      <w:docPartBody>
        <w:p w:rsidR="003C3241" w:rsidRDefault="003C3241">
          <w:pPr>
            <w:pStyle w:val="DDD0D494EEB94425AE7FCDD026CF7CD6"/>
          </w:pPr>
          <w:r w:rsidRPr="00D12C21">
            <w:rPr>
              <w:rStyle w:val="PlaceholderText"/>
            </w:rPr>
            <w:t>Haz clic o pulse aquí para escribir texto</w:t>
          </w:r>
          <w:r w:rsidRPr="00D12C21">
            <w:rPr>
              <w:rStyle w:val="PlaceholderText"/>
            </w:rPr>
            <w:t>.</w:t>
          </w:r>
        </w:p>
      </w:docPartBody>
    </w:docPart>
    <w:docPart>
      <w:docPartPr>
        <w:name w:val="4F4D513FC1114516BA807E412001F9E1"/>
        <w:category>
          <w:name w:val="General"/>
          <w:gallery w:val="placeholder"/>
        </w:category>
        <w:types>
          <w:type w:val="bbPlcHdr"/>
        </w:types>
        <w:behaviors>
          <w:behavior w:val="content"/>
        </w:behaviors>
        <w:guid w:val="{064B03ED-8551-4161-B73C-4AB1A7C5786A}"/>
      </w:docPartPr>
      <w:docPartBody>
        <w:p w:rsidR="003C3241" w:rsidRDefault="003C3241">
          <w:pPr>
            <w:pStyle w:val="4F4D513FC1114516BA807E412001F9E1"/>
          </w:pPr>
          <w:r w:rsidRPr="00D12C21">
            <w:rPr>
              <w:rStyle w:val="PlaceholderText"/>
            </w:rPr>
            <w:t>Haz clic o pulse aquí para escribir texto</w:t>
          </w:r>
          <w:r w:rsidRPr="00D12C21">
            <w:rPr>
              <w:rStyle w:val="PlaceholderText"/>
            </w:rPr>
            <w:t>.</w:t>
          </w:r>
        </w:p>
      </w:docPartBody>
    </w:docPart>
    <w:docPart>
      <w:docPartPr>
        <w:name w:val="B9108D54ACE74158A39146B446539A5D"/>
        <w:category>
          <w:name w:val="General"/>
          <w:gallery w:val="placeholder"/>
        </w:category>
        <w:types>
          <w:type w:val="bbPlcHdr"/>
        </w:types>
        <w:behaviors>
          <w:behavior w:val="content"/>
        </w:behaviors>
        <w:guid w:val="{A91D52E7-28B9-444A-B922-D2B5999846E5}"/>
      </w:docPartPr>
      <w:docPartBody>
        <w:p w:rsidR="003C3241" w:rsidRDefault="003C3241">
          <w:pPr>
            <w:pStyle w:val="B9108D54ACE74158A39146B446539A5D"/>
          </w:pPr>
          <w:r w:rsidRPr="00D12C21">
            <w:rPr>
              <w:rStyle w:val="PlaceholderText"/>
            </w:rPr>
            <w:t>H</w:t>
          </w:r>
          <w:r w:rsidRPr="00D12C21">
            <w:rPr>
              <w:rStyle w:val="PlaceholderText"/>
            </w:rPr>
            <w:t>az clic o pulse aquí para escribir texto</w:t>
          </w:r>
          <w:r w:rsidRPr="00D12C21">
            <w:rPr>
              <w:rStyle w:val="PlaceholderText"/>
            </w:rPr>
            <w:t>.</w:t>
          </w:r>
        </w:p>
      </w:docPartBody>
    </w:docPart>
    <w:docPart>
      <w:docPartPr>
        <w:name w:val="5CE3E6AF8D0941F6A240CDFB8B2E46EB"/>
        <w:category>
          <w:name w:val="General"/>
          <w:gallery w:val="placeholder"/>
        </w:category>
        <w:types>
          <w:type w:val="bbPlcHdr"/>
        </w:types>
        <w:behaviors>
          <w:behavior w:val="content"/>
        </w:behaviors>
        <w:guid w:val="{CF86B312-BA74-4A78-A24A-C64BD0820AA3}"/>
      </w:docPartPr>
      <w:docPartBody>
        <w:p w:rsidR="003C3241" w:rsidRDefault="003C3241">
          <w:pPr>
            <w:pStyle w:val="5CE3E6AF8D0941F6A240CDFB8B2E46EB"/>
          </w:pPr>
          <w:r w:rsidRPr="00D12C21">
            <w:rPr>
              <w:rStyle w:val="PlaceholderText"/>
            </w:rPr>
            <w:t>Haz clic o pulse aquí para escribir texto</w:t>
          </w:r>
          <w:r w:rsidRPr="00D12C21">
            <w:rPr>
              <w:rStyle w:val="PlaceholderText"/>
            </w:rPr>
            <w:t>.</w:t>
          </w:r>
        </w:p>
      </w:docPartBody>
    </w:docPart>
    <w:docPart>
      <w:docPartPr>
        <w:name w:val="CDBB6AC92D05466E8E62203E743BC7A5"/>
        <w:category>
          <w:name w:val="General"/>
          <w:gallery w:val="placeholder"/>
        </w:category>
        <w:types>
          <w:type w:val="bbPlcHdr"/>
        </w:types>
        <w:behaviors>
          <w:behavior w:val="content"/>
        </w:behaviors>
        <w:guid w:val="{1B6BB44F-5F78-4D02-AA55-17ABB98F93D8}"/>
      </w:docPartPr>
      <w:docPartBody>
        <w:p w:rsidR="003C3241" w:rsidRDefault="003C3241">
          <w:pPr>
            <w:pStyle w:val="CDBB6AC92D05466E8E62203E743BC7A5"/>
          </w:pPr>
          <w:r w:rsidRPr="00D12C21">
            <w:rPr>
              <w:rStyle w:val="PlaceholderText"/>
            </w:rPr>
            <w:t>Haz clic o pulse aquí para escribir texto</w:t>
          </w:r>
          <w:r w:rsidRPr="00D12C21">
            <w:rPr>
              <w:rStyle w:val="PlaceholderText"/>
            </w:rPr>
            <w:t>.</w:t>
          </w:r>
        </w:p>
      </w:docPartBody>
    </w:docPart>
    <w:docPart>
      <w:docPartPr>
        <w:name w:val="EF8F7A37DD0C489F982FD7F32F1A206F"/>
        <w:category>
          <w:name w:val="General"/>
          <w:gallery w:val="placeholder"/>
        </w:category>
        <w:types>
          <w:type w:val="bbPlcHdr"/>
        </w:types>
        <w:behaviors>
          <w:behavior w:val="content"/>
        </w:behaviors>
        <w:guid w:val="{38F352BC-7F84-418E-8B3A-01B57046009B}"/>
      </w:docPartPr>
      <w:docPartBody>
        <w:p w:rsidR="003C3241" w:rsidRDefault="003C3241">
          <w:pPr>
            <w:pStyle w:val="EF8F7A37DD0C489F982FD7F32F1A206F"/>
          </w:pPr>
          <w:r w:rsidRPr="00D12C21">
            <w:rPr>
              <w:rStyle w:val="PlaceholderText"/>
            </w:rPr>
            <w:t>Haz clic o pulse aquí para escribir texto</w:t>
          </w:r>
          <w:r w:rsidRPr="00D12C21">
            <w:rPr>
              <w:rStyle w:val="PlaceholderText"/>
            </w:rPr>
            <w:t>.</w:t>
          </w:r>
        </w:p>
      </w:docPartBody>
    </w:docPart>
    <w:docPart>
      <w:docPartPr>
        <w:name w:val="1948EF05DC8E4DAAA0AE32573DD55A3D"/>
        <w:category>
          <w:name w:val="General"/>
          <w:gallery w:val="placeholder"/>
        </w:category>
        <w:types>
          <w:type w:val="bbPlcHdr"/>
        </w:types>
        <w:behaviors>
          <w:behavior w:val="content"/>
        </w:behaviors>
        <w:guid w:val="{078E6CC7-D2DB-4798-8C73-2A9DE011B6A0}"/>
      </w:docPartPr>
      <w:docPartBody>
        <w:p w:rsidR="003C3241" w:rsidRDefault="003C3241">
          <w:pPr>
            <w:pStyle w:val="1948EF05DC8E4DAAA0AE32573DD55A3D"/>
          </w:pPr>
          <w:r w:rsidRPr="00D12C21">
            <w:rPr>
              <w:rStyle w:val="PlaceholderText"/>
            </w:rPr>
            <w:t>Haz clic o pulse aquí para escribir texto</w:t>
          </w:r>
          <w:r w:rsidRPr="00D12C21">
            <w:rPr>
              <w:rStyle w:val="PlaceholderText"/>
            </w:rPr>
            <w:t>.</w:t>
          </w:r>
        </w:p>
      </w:docPartBody>
    </w:docPart>
    <w:docPart>
      <w:docPartPr>
        <w:name w:val="12052710A8EF4AC1A94CDFE1A409C080"/>
        <w:category>
          <w:name w:val="General"/>
          <w:gallery w:val="placeholder"/>
        </w:category>
        <w:types>
          <w:type w:val="bbPlcHdr"/>
        </w:types>
        <w:behaviors>
          <w:behavior w:val="content"/>
        </w:behaviors>
        <w:guid w:val="{EECA2741-D68E-4F50-BEC6-EB4FCFEF5E26}"/>
      </w:docPartPr>
      <w:docPartBody>
        <w:p w:rsidR="003C3241" w:rsidRDefault="003C3241">
          <w:pPr>
            <w:pStyle w:val="12052710A8EF4AC1A94CDFE1A409C080"/>
          </w:pPr>
          <w:r w:rsidRPr="00D12C21">
            <w:rPr>
              <w:rStyle w:val="PlaceholderText"/>
            </w:rPr>
            <w:t>Haz clic o pulse aquí para escribir texto</w:t>
          </w:r>
          <w:r w:rsidRPr="00D12C2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74"/>
    <w:rsid w:val="00B33213"/>
    <w:rsid w:val="00DD3772"/>
    <w:rsid w:val="00E1618B"/>
    <w:rsid w:val="00F80274"/>
    <w:rsid w:val="00F9764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7543B2E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EE99DEE7BFC0284DA6B74E3D4C102D4E">
    <w:name w:val="EE99DEE7BFC0284DA6B74E3D4C102D4E"/>
  </w:style>
  <w:style w:type="paragraph" w:customStyle="1" w:styleId="3CCF334253AD934DB520B959BCB0D4AE">
    <w:name w:val="3CCF334253AD934DB520B959BCB0D4AE"/>
  </w:style>
  <w:style w:type="paragraph" w:customStyle="1" w:styleId="1D94AFEE332C934099F9C299538D153B">
    <w:name w:val="1D94AFEE332C934099F9C299538D153B"/>
  </w:style>
  <w:style w:type="paragraph" w:customStyle="1" w:styleId="5B1C826DB0DC04478EA1087429A4F8E1">
    <w:name w:val="5B1C826DB0DC04478EA1087429A4F8E1"/>
  </w:style>
  <w:style w:type="paragraph" w:customStyle="1" w:styleId="1F1369E3FA1A4D8ABF180E05F0882491">
    <w:name w:val="1F1369E3FA1A4D8ABF180E05F0882491"/>
    <w:rPr>
      <w:lang w:val="es-ES_tradnl" w:eastAsia="es-ES_tradnl"/>
    </w:rPr>
  </w:style>
  <w:style w:type="paragraph" w:customStyle="1" w:styleId="C4A7BC2CE03B4E7C81CFEBC00F6912FB">
    <w:name w:val="C4A7BC2CE03B4E7C81CFEBC00F6912FB"/>
    <w:rPr>
      <w:lang w:val="es-ES_tradnl" w:eastAsia="es-ES_tradnl"/>
    </w:rPr>
  </w:style>
  <w:style w:type="paragraph" w:customStyle="1" w:styleId="0CB98B3AC0044C7D938FAD3D0D0C0575">
    <w:name w:val="0CB98B3AC0044C7D938FAD3D0D0C0575"/>
    <w:rPr>
      <w:lang w:val="es-ES_tradnl" w:eastAsia="es-ES_tradnl"/>
    </w:rPr>
  </w:style>
  <w:style w:type="paragraph" w:customStyle="1" w:styleId="627787FEFEA940B3B2BF65BA89F2AB18">
    <w:name w:val="627787FEFEA940B3B2BF65BA89F2AB18"/>
    <w:rPr>
      <w:lang w:val="es-ES_tradnl" w:eastAsia="es-ES_tradnl"/>
    </w:rPr>
  </w:style>
  <w:style w:type="paragraph" w:customStyle="1" w:styleId="D27A1CC986CF45CEA0EDA0E8050FE337">
    <w:name w:val="D27A1CC986CF45CEA0EDA0E8050FE337"/>
    <w:rPr>
      <w:lang w:val="es-ES_tradnl" w:eastAsia="es-ES_tradnl"/>
    </w:rPr>
  </w:style>
  <w:style w:type="paragraph" w:customStyle="1" w:styleId="E847E9DAF7C641258489D03E8218E136">
    <w:name w:val="E847E9DAF7C641258489D03E8218E136"/>
    <w:rPr>
      <w:lang w:val="es-ES_tradnl" w:eastAsia="es-ES_tradnl"/>
    </w:rPr>
  </w:style>
  <w:style w:type="paragraph" w:customStyle="1" w:styleId="CCE4675740A5494AA749B1A3E08E40AB">
    <w:name w:val="CCE4675740A5494AA749B1A3E08E40AB"/>
    <w:rPr>
      <w:lang w:val="es-ES_tradnl" w:eastAsia="es-ES_tradnl"/>
    </w:rPr>
  </w:style>
  <w:style w:type="paragraph" w:customStyle="1" w:styleId="D426296976C3417B82AB9862FF18EDC2">
    <w:name w:val="D426296976C3417B82AB9862FF18EDC2"/>
    <w:rPr>
      <w:lang w:val="es-ES_tradnl" w:eastAsia="es-ES_tradnl"/>
    </w:rPr>
  </w:style>
  <w:style w:type="paragraph" w:customStyle="1" w:styleId="27DEEF34102344039E2DABDE01626EAD">
    <w:name w:val="27DEEF34102344039E2DABDE01626EAD"/>
    <w:rPr>
      <w:lang w:val="es-ES_tradnl" w:eastAsia="es-ES_tradnl"/>
    </w:rPr>
  </w:style>
  <w:style w:type="paragraph" w:customStyle="1" w:styleId="E54154D8D67C4BC4823DB38D0375A92C">
    <w:name w:val="E54154D8D67C4BC4823DB38D0375A92C"/>
    <w:rPr>
      <w:lang w:val="es-ES_tradnl" w:eastAsia="es-ES_tradnl"/>
    </w:rPr>
  </w:style>
  <w:style w:type="paragraph" w:customStyle="1" w:styleId="FBE8EA1FFC3F44A9B4FD2B6BC7411AE0">
    <w:name w:val="FBE8EA1FFC3F44A9B4FD2B6BC7411AE0"/>
    <w:rPr>
      <w:lang w:val="es-ES_tradnl" w:eastAsia="es-ES_tradnl"/>
    </w:rPr>
  </w:style>
  <w:style w:type="paragraph" w:customStyle="1" w:styleId="A7D37206B2364412ABFCD888B2D43236">
    <w:name w:val="A7D37206B2364412ABFCD888B2D43236"/>
    <w:rPr>
      <w:lang w:val="es-ES_tradnl" w:eastAsia="es-ES_tradnl"/>
    </w:rPr>
  </w:style>
  <w:style w:type="paragraph" w:customStyle="1" w:styleId="F96695B797BD4A788C65275DD9819FE0">
    <w:name w:val="F96695B797BD4A788C65275DD9819FE0"/>
    <w:rPr>
      <w:lang w:val="es-ES_tradnl" w:eastAsia="es-ES_tradnl"/>
    </w:rPr>
  </w:style>
  <w:style w:type="paragraph" w:customStyle="1" w:styleId="2DBA713F366F4F40A0383F3AFD3503D4">
    <w:name w:val="2DBA713F366F4F40A0383F3AFD3503D4"/>
    <w:rPr>
      <w:lang w:val="es-ES_tradnl" w:eastAsia="es-ES_tradnl"/>
    </w:rPr>
  </w:style>
  <w:style w:type="paragraph" w:customStyle="1" w:styleId="4F4210C72EE84DCEAF2B33DE0A19D3F0">
    <w:name w:val="4F4210C72EE84DCEAF2B33DE0A19D3F0"/>
    <w:rPr>
      <w:lang w:val="es-ES_tradnl" w:eastAsia="es-ES_tradnl"/>
    </w:rPr>
  </w:style>
  <w:style w:type="paragraph" w:customStyle="1" w:styleId="EE136A8DA597454394723FF31D06BC44">
    <w:name w:val="EE136A8DA597454394723FF31D06BC44"/>
    <w:rPr>
      <w:lang w:val="es-ES_tradnl" w:eastAsia="es-ES_tradnl"/>
    </w:rPr>
  </w:style>
  <w:style w:type="paragraph" w:customStyle="1" w:styleId="E94AE6906906419290BA15ED6CDE0765">
    <w:name w:val="E94AE6906906419290BA15ED6CDE0765"/>
    <w:rPr>
      <w:lang w:val="es-ES_tradnl" w:eastAsia="es-ES_tradnl"/>
    </w:rPr>
  </w:style>
  <w:style w:type="paragraph" w:customStyle="1" w:styleId="0298C5AAB17E4C57998DB0C6264B4113">
    <w:name w:val="0298C5AAB17E4C57998DB0C6264B4113"/>
    <w:rPr>
      <w:lang w:val="es-ES_tradnl" w:eastAsia="es-ES_tradnl"/>
    </w:rPr>
  </w:style>
  <w:style w:type="paragraph" w:customStyle="1" w:styleId="7138196837F247AD811D2A25533515E7">
    <w:name w:val="7138196837F247AD811D2A25533515E7"/>
    <w:rPr>
      <w:lang w:val="es-ES_tradnl" w:eastAsia="es-ES_tradnl"/>
    </w:rPr>
  </w:style>
  <w:style w:type="paragraph" w:customStyle="1" w:styleId="A72E9E01717A418E85C49938472475C0">
    <w:name w:val="A72E9E01717A418E85C49938472475C0"/>
    <w:rPr>
      <w:lang w:val="es-ES_tradnl" w:eastAsia="es-ES_tradnl"/>
    </w:rPr>
  </w:style>
  <w:style w:type="paragraph" w:customStyle="1" w:styleId="352DE7555FC54285B1EE622DAA7A957B">
    <w:name w:val="352DE7555FC54285B1EE622DAA7A957B"/>
    <w:rPr>
      <w:lang w:val="es-ES_tradnl" w:eastAsia="es-ES_tradnl"/>
    </w:rPr>
  </w:style>
  <w:style w:type="paragraph" w:customStyle="1" w:styleId="B0C8827CA393430CB5955B1FBF789E71">
    <w:name w:val="B0C8827CA393430CB5955B1FBF789E71"/>
    <w:rPr>
      <w:lang w:val="es-ES_tradnl" w:eastAsia="es-ES_tradnl"/>
    </w:rPr>
  </w:style>
  <w:style w:type="paragraph" w:customStyle="1" w:styleId="5D4D1757FAA64218915FED3D9D35F4C5">
    <w:name w:val="5D4D1757FAA64218915FED3D9D35F4C5"/>
    <w:rPr>
      <w:lang w:val="es-ES_tradnl" w:eastAsia="es-ES_tradnl"/>
    </w:rPr>
  </w:style>
  <w:style w:type="paragraph" w:customStyle="1" w:styleId="D8C1BA254B884313BF2E0BC997AD1B44">
    <w:name w:val="D8C1BA254B884313BF2E0BC997AD1B44"/>
    <w:rPr>
      <w:lang w:val="es-ES_tradnl" w:eastAsia="es-ES_tradnl"/>
    </w:rPr>
  </w:style>
  <w:style w:type="paragraph" w:customStyle="1" w:styleId="CE3069A624B948E1B3D4A069FAC1E82D">
    <w:name w:val="CE3069A624B948E1B3D4A069FAC1E82D"/>
    <w:rPr>
      <w:lang w:val="es-ES_tradnl" w:eastAsia="es-ES_tradnl"/>
    </w:rPr>
  </w:style>
  <w:style w:type="paragraph" w:customStyle="1" w:styleId="C8E3D208B5A84EC1AE60142FD942DF26">
    <w:name w:val="C8E3D208B5A84EC1AE60142FD942DF26"/>
    <w:rPr>
      <w:lang w:val="es-ES_tradnl" w:eastAsia="es-ES_tradnl"/>
    </w:rPr>
  </w:style>
  <w:style w:type="paragraph" w:customStyle="1" w:styleId="83B5D803D7FB4053AB37D8F2B414A5B1">
    <w:name w:val="83B5D803D7FB4053AB37D8F2B414A5B1"/>
    <w:rPr>
      <w:lang w:val="es-ES_tradnl" w:eastAsia="es-ES_tradnl"/>
    </w:rPr>
  </w:style>
  <w:style w:type="paragraph" w:customStyle="1" w:styleId="B46351F915C146398382F913FFC77396">
    <w:name w:val="B46351F915C146398382F913FFC77396"/>
    <w:rPr>
      <w:lang w:val="es-ES_tradnl" w:eastAsia="es-ES_tradnl"/>
    </w:rPr>
  </w:style>
  <w:style w:type="paragraph" w:customStyle="1" w:styleId="1EEDA967B8924DE291ABDC4E61320286">
    <w:name w:val="1EEDA967B8924DE291ABDC4E61320286"/>
    <w:rPr>
      <w:lang w:val="es-ES_tradnl" w:eastAsia="es-ES_tradnl"/>
    </w:rPr>
  </w:style>
  <w:style w:type="paragraph" w:customStyle="1" w:styleId="F5F32DE36DC6452CB4F8B64192D5FC11">
    <w:name w:val="F5F32DE36DC6452CB4F8B64192D5FC11"/>
    <w:rPr>
      <w:lang w:val="es-ES_tradnl" w:eastAsia="es-ES_tradnl"/>
    </w:rPr>
  </w:style>
  <w:style w:type="paragraph" w:customStyle="1" w:styleId="515E092286D5410389F5CCDA10CD19F3">
    <w:name w:val="515E092286D5410389F5CCDA10CD19F3"/>
    <w:rPr>
      <w:lang w:val="es-ES_tradnl" w:eastAsia="es-ES_tradnl"/>
    </w:rPr>
  </w:style>
  <w:style w:type="paragraph" w:customStyle="1" w:styleId="C3AD8A80B3EC49D5803214B9D895F542">
    <w:name w:val="C3AD8A80B3EC49D5803214B9D895F542"/>
    <w:rPr>
      <w:lang w:val="es-ES_tradnl" w:eastAsia="es-ES_tradnl"/>
    </w:rPr>
  </w:style>
  <w:style w:type="paragraph" w:customStyle="1" w:styleId="C0A4C553C07342B69BD3382855769064">
    <w:name w:val="C0A4C553C07342B69BD3382855769064"/>
    <w:rPr>
      <w:lang w:val="es-ES_tradnl" w:eastAsia="es-ES_tradnl"/>
    </w:rPr>
  </w:style>
  <w:style w:type="paragraph" w:customStyle="1" w:styleId="A540A84A43C948908D8FA972F5931A6A">
    <w:name w:val="A540A84A43C948908D8FA972F5931A6A"/>
    <w:rPr>
      <w:lang w:val="es-ES_tradnl" w:eastAsia="es-ES_tradnl"/>
    </w:rPr>
  </w:style>
  <w:style w:type="paragraph" w:customStyle="1" w:styleId="E9C13FD5A63B4548AA6E51B7E1924EB7">
    <w:name w:val="E9C13FD5A63B4548AA6E51B7E1924EB7"/>
    <w:rPr>
      <w:lang w:val="es-ES_tradnl" w:eastAsia="es-ES_tradnl"/>
    </w:rPr>
  </w:style>
  <w:style w:type="paragraph" w:customStyle="1" w:styleId="A6119EA4A7A7426AA71E734B91C3D0B6">
    <w:name w:val="A6119EA4A7A7426AA71E734B91C3D0B6"/>
    <w:rPr>
      <w:lang w:val="es-ES_tradnl" w:eastAsia="es-ES_tradnl"/>
    </w:rPr>
  </w:style>
  <w:style w:type="paragraph" w:customStyle="1" w:styleId="9D8CBFFFA255445080968C428E91EFE9">
    <w:name w:val="9D8CBFFFA255445080968C428E91EFE9"/>
    <w:rPr>
      <w:lang w:val="es-ES_tradnl" w:eastAsia="es-ES_tradnl"/>
    </w:rPr>
  </w:style>
  <w:style w:type="paragraph" w:customStyle="1" w:styleId="8E60577FD7E546EE8B039A46872750ED">
    <w:name w:val="8E60577FD7E546EE8B039A46872750ED"/>
    <w:rPr>
      <w:lang w:val="es-ES_tradnl" w:eastAsia="es-ES_tradnl"/>
    </w:rPr>
  </w:style>
  <w:style w:type="paragraph" w:customStyle="1" w:styleId="D11569806E0A4298AB6B62112436CEA5">
    <w:name w:val="D11569806E0A4298AB6B62112436CEA5"/>
    <w:rPr>
      <w:lang w:val="es-ES_tradnl" w:eastAsia="es-ES_tradnl"/>
    </w:rPr>
  </w:style>
  <w:style w:type="paragraph" w:customStyle="1" w:styleId="4F62A47A46C74A1698B531E4AAE8A120">
    <w:name w:val="4F62A47A46C74A1698B531E4AAE8A120"/>
    <w:rPr>
      <w:lang w:val="es-ES_tradnl" w:eastAsia="es-ES_tradnl"/>
    </w:rPr>
  </w:style>
  <w:style w:type="paragraph" w:customStyle="1" w:styleId="DDD0D494EEB94425AE7FCDD026CF7CD6">
    <w:name w:val="DDD0D494EEB94425AE7FCDD026CF7CD6"/>
    <w:rPr>
      <w:lang w:val="es-ES_tradnl" w:eastAsia="es-ES_tradnl"/>
    </w:rPr>
  </w:style>
  <w:style w:type="paragraph" w:customStyle="1" w:styleId="4F4D513FC1114516BA807E412001F9E1">
    <w:name w:val="4F4D513FC1114516BA807E412001F9E1"/>
    <w:rPr>
      <w:lang w:val="es-ES_tradnl" w:eastAsia="es-ES_tradnl"/>
    </w:rPr>
  </w:style>
  <w:style w:type="paragraph" w:customStyle="1" w:styleId="B9108D54ACE74158A39146B446539A5D">
    <w:name w:val="B9108D54ACE74158A39146B446539A5D"/>
    <w:rPr>
      <w:lang w:val="es-ES_tradnl" w:eastAsia="es-ES_tradnl"/>
    </w:rPr>
  </w:style>
  <w:style w:type="paragraph" w:customStyle="1" w:styleId="5CE3E6AF8D0941F6A240CDFB8B2E46EB">
    <w:name w:val="5CE3E6AF8D0941F6A240CDFB8B2E46EB"/>
    <w:rPr>
      <w:lang w:val="es-ES_tradnl" w:eastAsia="es-ES_tradnl"/>
    </w:rPr>
  </w:style>
  <w:style w:type="paragraph" w:customStyle="1" w:styleId="CDBB6AC92D05466E8E62203E743BC7A5">
    <w:name w:val="CDBB6AC92D05466E8E62203E743BC7A5"/>
    <w:rPr>
      <w:lang w:val="es-ES_tradnl" w:eastAsia="es-ES_tradnl"/>
    </w:rPr>
  </w:style>
  <w:style w:type="paragraph" w:customStyle="1" w:styleId="EF8F7A37DD0C489F982FD7F32F1A206F">
    <w:name w:val="EF8F7A37DD0C489F982FD7F32F1A206F"/>
    <w:rPr>
      <w:lang w:val="es-ES_tradnl" w:eastAsia="es-ES_tradnl"/>
    </w:rPr>
  </w:style>
  <w:style w:type="paragraph" w:customStyle="1" w:styleId="1948EF05DC8E4DAAA0AE32573DD55A3D">
    <w:name w:val="1948EF05DC8E4DAAA0AE32573DD55A3D"/>
    <w:rPr>
      <w:lang w:val="es-ES_tradnl" w:eastAsia="es-ES_tradnl"/>
    </w:rPr>
  </w:style>
  <w:style w:type="paragraph" w:customStyle="1" w:styleId="12052710A8EF4AC1A94CDFE1A409C080">
    <w:name w:val="12052710A8EF4AC1A94CDFE1A409C080"/>
    <w:rPr>
      <w:lang w:val="es-ES_tradnl" w:eastAsia="es-ES_tradn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0AEF3-0137-40F0-8291-5945DF425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1585</TotalTime>
  <Pages>1</Pages>
  <Words>27989</Words>
  <Characters>159542</Characters>
  <Application>Microsoft Office Word</Application>
  <DocSecurity>4</DocSecurity>
  <Lines>1329</Lines>
  <Paragraphs>374</Paragraphs>
  <ScaleCrop>false</ScaleCrop>
  <Company/>
  <LinksUpToDate>false</LinksUpToDate>
  <CharactersWithSpaces>187157</CharactersWithSpaces>
  <SharedDoc>false</SharedDoc>
  <HLinks>
    <vt:vector size="720" baseType="variant">
      <vt:variant>
        <vt:i4>1441841</vt:i4>
      </vt:variant>
      <vt:variant>
        <vt:i4>719</vt:i4>
      </vt:variant>
      <vt:variant>
        <vt:i4>0</vt:i4>
      </vt:variant>
      <vt:variant>
        <vt:i4>5</vt:i4>
      </vt:variant>
      <vt:variant>
        <vt:lpwstr/>
      </vt:variant>
      <vt:variant>
        <vt:lpwstr>_Toc242133271</vt:lpwstr>
      </vt:variant>
      <vt:variant>
        <vt:i4>1441841</vt:i4>
      </vt:variant>
      <vt:variant>
        <vt:i4>713</vt:i4>
      </vt:variant>
      <vt:variant>
        <vt:i4>0</vt:i4>
      </vt:variant>
      <vt:variant>
        <vt:i4>5</vt:i4>
      </vt:variant>
      <vt:variant>
        <vt:lpwstr/>
      </vt:variant>
      <vt:variant>
        <vt:lpwstr>_Toc242133270</vt:lpwstr>
      </vt:variant>
      <vt:variant>
        <vt:i4>1507377</vt:i4>
      </vt:variant>
      <vt:variant>
        <vt:i4>707</vt:i4>
      </vt:variant>
      <vt:variant>
        <vt:i4>0</vt:i4>
      </vt:variant>
      <vt:variant>
        <vt:i4>5</vt:i4>
      </vt:variant>
      <vt:variant>
        <vt:lpwstr/>
      </vt:variant>
      <vt:variant>
        <vt:lpwstr>_Toc242133269</vt:lpwstr>
      </vt:variant>
      <vt:variant>
        <vt:i4>1507377</vt:i4>
      </vt:variant>
      <vt:variant>
        <vt:i4>701</vt:i4>
      </vt:variant>
      <vt:variant>
        <vt:i4>0</vt:i4>
      </vt:variant>
      <vt:variant>
        <vt:i4>5</vt:i4>
      </vt:variant>
      <vt:variant>
        <vt:lpwstr/>
      </vt:variant>
      <vt:variant>
        <vt:lpwstr>_Toc242133268</vt:lpwstr>
      </vt:variant>
      <vt:variant>
        <vt:i4>1507377</vt:i4>
      </vt:variant>
      <vt:variant>
        <vt:i4>695</vt:i4>
      </vt:variant>
      <vt:variant>
        <vt:i4>0</vt:i4>
      </vt:variant>
      <vt:variant>
        <vt:i4>5</vt:i4>
      </vt:variant>
      <vt:variant>
        <vt:lpwstr/>
      </vt:variant>
      <vt:variant>
        <vt:lpwstr>_Toc242133267</vt:lpwstr>
      </vt:variant>
      <vt:variant>
        <vt:i4>1441842</vt:i4>
      </vt:variant>
      <vt:variant>
        <vt:i4>686</vt:i4>
      </vt:variant>
      <vt:variant>
        <vt:i4>0</vt:i4>
      </vt:variant>
      <vt:variant>
        <vt:i4>5</vt:i4>
      </vt:variant>
      <vt:variant>
        <vt:lpwstr/>
      </vt:variant>
      <vt:variant>
        <vt:lpwstr>_Toc242133178</vt:lpwstr>
      </vt:variant>
      <vt:variant>
        <vt:i4>1441842</vt:i4>
      </vt:variant>
      <vt:variant>
        <vt:i4>680</vt:i4>
      </vt:variant>
      <vt:variant>
        <vt:i4>0</vt:i4>
      </vt:variant>
      <vt:variant>
        <vt:i4>5</vt:i4>
      </vt:variant>
      <vt:variant>
        <vt:lpwstr/>
      </vt:variant>
      <vt:variant>
        <vt:lpwstr>_Toc242133177</vt:lpwstr>
      </vt:variant>
      <vt:variant>
        <vt:i4>1441842</vt:i4>
      </vt:variant>
      <vt:variant>
        <vt:i4>674</vt:i4>
      </vt:variant>
      <vt:variant>
        <vt:i4>0</vt:i4>
      </vt:variant>
      <vt:variant>
        <vt:i4>5</vt:i4>
      </vt:variant>
      <vt:variant>
        <vt:lpwstr/>
      </vt:variant>
      <vt:variant>
        <vt:lpwstr>_Toc242133176</vt:lpwstr>
      </vt:variant>
      <vt:variant>
        <vt:i4>1441842</vt:i4>
      </vt:variant>
      <vt:variant>
        <vt:i4>668</vt:i4>
      </vt:variant>
      <vt:variant>
        <vt:i4>0</vt:i4>
      </vt:variant>
      <vt:variant>
        <vt:i4>5</vt:i4>
      </vt:variant>
      <vt:variant>
        <vt:lpwstr/>
      </vt:variant>
      <vt:variant>
        <vt:lpwstr>_Toc242133175</vt:lpwstr>
      </vt:variant>
      <vt:variant>
        <vt:i4>1441842</vt:i4>
      </vt:variant>
      <vt:variant>
        <vt:i4>662</vt:i4>
      </vt:variant>
      <vt:variant>
        <vt:i4>0</vt:i4>
      </vt:variant>
      <vt:variant>
        <vt:i4>5</vt:i4>
      </vt:variant>
      <vt:variant>
        <vt:lpwstr/>
      </vt:variant>
      <vt:variant>
        <vt:lpwstr>_Toc242133174</vt:lpwstr>
      </vt:variant>
      <vt:variant>
        <vt:i4>1441842</vt:i4>
      </vt:variant>
      <vt:variant>
        <vt:i4>656</vt:i4>
      </vt:variant>
      <vt:variant>
        <vt:i4>0</vt:i4>
      </vt:variant>
      <vt:variant>
        <vt:i4>5</vt:i4>
      </vt:variant>
      <vt:variant>
        <vt:lpwstr/>
      </vt:variant>
      <vt:variant>
        <vt:lpwstr>_Toc242133173</vt:lpwstr>
      </vt:variant>
      <vt:variant>
        <vt:i4>1441842</vt:i4>
      </vt:variant>
      <vt:variant>
        <vt:i4>650</vt:i4>
      </vt:variant>
      <vt:variant>
        <vt:i4>0</vt:i4>
      </vt:variant>
      <vt:variant>
        <vt:i4>5</vt:i4>
      </vt:variant>
      <vt:variant>
        <vt:lpwstr/>
      </vt:variant>
      <vt:variant>
        <vt:lpwstr>_Toc242133172</vt:lpwstr>
      </vt:variant>
      <vt:variant>
        <vt:i4>1441842</vt:i4>
      </vt:variant>
      <vt:variant>
        <vt:i4>644</vt:i4>
      </vt:variant>
      <vt:variant>
        <vt:i4>0</vt:i4>
      </vt:variant>
      <vt:variant>
        <vt:i4>5</vt:i4>
      </vt:variant>
      <vt:variant>
        <vt:lpwstr/>
      </vt:variant>
      <vt:variant>
        <vt:lpwstr>_Toc242133171</vt:lpwstr>
      </vt:variant>
      <vt:variant>
        <vt:i4>1441842</vt:i4>
      </vt:variant>
      <vt:variant>
        <vt:i4>638</vt:i4>
      </vt:variant>
      <vt:variant>
        <vt:i4>0</vt:i4>
      </vt:variant>
      <vt:variant>
        <vt:i4>5</vt:i4>
      </vt:variant>
      <vt:variant>
        <vt:lpwstr/>
      </vt:variant>
      <vt:variant>
        <vt:lpwstr>_Toc242133170</vt:lpwstr>
      </vt:variant>
      <vt:variant>
        <vt:i4>1507378</vt:i4>
      </vt:variant>
      <vt:variant>
        <vt:i4>632</vt:i4>
      </vt:variant>
      <vt:variant>
        <vt:i4>0</vt:i4>
      </vt:variant>
      <vt:variant>
        <vt:i4>5</vt:i4>
      </vt:variant>
      <vt:variant>
        <vt:lpwstr/>
      </vt:variant>
      <vt:variant>
        <vt:lpwstr>_Toc242133169</vt:lpwstr>
      </vt:variant>
      <vt:variant>
        <vt:i4>1507378</vt:i4>
      </vt:variant>
      <vt:variant>
        <vt:i4>626</vt:i4>
      </vt:variant>
      <vt:variant>
        <vt:i4>0</vt:i4>
      </vt:variant>
      <vt:variant>
        <vt:i4>5</vt:i4>
      </vt:variant>
      <vt:variant>
        <vt:lpwstr/>
      </vt:variant>
      <vt:variant>
        <vt:lpwstr>_Toc242133168</vt:lpwstr>
      </vt:variant>
      <vt:variant>
        <vt:i4>1507378</vt:i4>
      </vt:variant>
      <vt:variant>
        <vt:i4>620</vt:i4>
      </vt:variant>
      <vt:variant>
        <vt:i4>0</vt:i4>
      </vt:variant>
      <vt:variant>
        <vt:i4>5</vt:i4>
      </vt:variant>
      <vt:variant>
        <vt:lpwstr/>
      </vt:variant>
      <vt:variant>
        <vt:lpwstr>_Toc242133167</vt:lpwstr>
      </vt:variant>
      <vt:variant>
        <vt:i4>1507378</vt:i4>
      </vt:variant>
      <vt:variant>
        <vt:i4>614</vt:i4>
      </vt:variant>
      <vt:variant>
        <vt:i4>0</vt:i4>
      </vt:variant>
      <vt:variant>
        <vt:i4>5</vt:i4>
      </vt:variant>
      <vt:variant>
        <vt:lpwstr/>
      </vt:variant>
      <vt:variant>
        <vt:lpwstr>_Toc242133166</vt:lpwstr>
      </vt:variant>
      <vt:variant>
        <vt:i4>1507378</vt:i4>
      </vt:variant>
      <vt:variant>
        <vt:i4>608</vt:i4>
      </vt:variant>
      <vt:variant>
        <vt:i4>0</vt:i4>
      </vt:variant>
      <vt:variant>
        <vt:i4>5</vt:i4>
      </vt:variant>
      <vt:variant>
        <vt:lpwstr/>
      </vt:variant>
      <vt:variant>
        <vt:lpwstr>_Toc242133165</vt:lpwstr>
      </vt:variant>
      <vt:variant>
        <vt:i4>1507378</vt:i4>
      </vt:variant>
      <vt:variant>
        <vt:i4>602</vt:i4>
      </vt:variant>
      <vt:variant>
        <vt:i4>0</vt:i4>
      </vt:variant>
      <vt:variant>
        <vt:i4>5</vt:i4>
      </vt:variant>
      <vt:variant>
        <vt:lpwstr/>
      </vt:variant>
      <vt:variant>
        <vt:lpwstr>_Toc242133164</vt:lpwstr>
      </vt:variant>
      <vt:variant>
        <vt:i4>1507378</vt:i4>
      </vt:variant>
      <vt:variant>
        <vt:i4>596</vt:i4>
      </vt:variant>
      <vt:variant>
        <vt:i4>0</vt:i4>
      </vt:variant>
      <vt:variant>
        <vt:i4>5</vt:i4>
      </vt:variant>
      <vt:variant>
        <vt:lpwstr/>
      </vt:variant>
      <vt:variant>
        <vt:lpwstr>_Toc242133163</vt:lpwstr>
      </vt:variant>
      <vt:variant>
        <vt:i4>1441850</vt:i4>
      </vt:variant>
      <vt:variant>
        <vt:i4>587</vt:i4>
      </vt:variant>
      <vt:variant>
        <vt:i4>0</vt:i4>
      </vt:variant>
      <vt:variant>
        <vt:i4>5</vt:i4>
      </vt:variant>
      <vt:variant>
        <vt:lpwstr/>
      </vt:variant>
      <vt:variant>
        <vt:lpwstr>_Toc242132961</vt:lpwstr>
      </vt:variant>
      <vt:variant>
        <vt:i4>1441850</vt:i4>
      </vt:variant>
      <vt:variant>
        <vt:i4>581</vt:i4>
      </vt:variant>
      <vt:variant>
        <vt:i4>0</vt:i4>
      </vt:variant>
      <vt:variant>
        <vt:i4>5</vt:i4>
      </vt:variant>
      <vt:variant>
        <vt:lpwstr/>
      </vt:variant>
      <vt:variant>
        <vt:lpwstr>_Toc242132960</vt:lpwstr>
      </vt:variant>
      <vt:variant>
        <vt:i4>1376314</vt:i4>
      </vt:variant>
      <vt:variant>
        <vt:i4>575</vt:i4>
      </vt:variant>
      <vt:variant>
        <vt:i4>0</vt:i4>
      </vt:variant>
      <vt:variant>
        <vt:i4>5</vt:i4>
      </vt:variant>
      <vt:variant>
        <vt:lpwstr/>
      </vt:variant>
      <vt:variant>
        <vt:lpwstr>_Toc242132959</vt:lpwstr>
      </vt:variant>
      <vt:variant>
        <vt:i4>1376314</vt:i4>
      </vt:variant>
      <vt:variant>
        <vt:i4>569</vt:i4>
      </vt:variant>
      <vt:variant>
        <vt:i4>0</vt:i4>
      </vt:variant>
      <vt:variant>
        <vt:i4>5</vt:i4>
      </vt:variant>
      <vt:variant>
        <vt:lpwstr/>
      </vt:variant>
      <vt:variant>
        <vt:lpwstr>_Toc242132958</vt:lpwstr>
      </vt:variant>
      <vt:variant>
        <vt:i4>1376314</vt:i4>
      </vt:variant>
      <vt:variant>
        <vt:i4>563</vt:i4>
      </vt:variant>
      <vt:variant>
        <vt:i4>0</vt:i4>
      </vt:variant>
      <vt:variant>
        <vt:i4>5</vt:i4>
      </vt:variant>
      <vt:variant>
        <vt:lpwstr/>
      </vt:variant>
      <vt:variant>
        <vt:lpwstr>_Toc242132957</vt:lpwstr>
      </vt:variant>
      <vt:variant>
        <vt:i4>1376314</vt:i4>
      </vt:variant>
      <vt:variant>
        <vt:i4>557</vt:i4>
      </vt:variant>
      <vt:variant>
        <vt:i4>0</vt:i4>
      </vt:variant>
      <vt:variant>
        <vt:i4>5</vt:i4>
      </vt:variant>
      <vt:variant>
        <vt:lpwstr/>
      </vt:variant>
      <vt:variant>
        <vt:lpwstr>_Toc242132956</vt:lpwstr>
      </vt:variant>
      <vt:variant>
        <vt:i4>1376314</vt:i4>
      </vt:variant>
      <vt:variant>
        <vt:i4>551</vt:i4>
      </vt:variant>
      <vt:variant>
        <vt:i4>0</vt:i4>
      </vt:variant>
      <vt:variant>
        <vt:i4>5</vt:i4>
      </vt:variant>
      <vt:variant>
        <vt:lpwstr/>
      </vt:variant>
      <vt:variant>
        <vt:lpwstr>_Toc242132955</vt:lpwstr>
      </vt:variant>
      <vt:variant>
        <vt:i4>1376314</vt:i4>
      </vt:variant>
      <vt:variant>
        <vt:i4>545</vt:i4>
      </vt:variant>
      <vt:variant>
        <vt:i4>0</vt:i4>
      </vt:variant>
      <vt:variant>
        <vt:i4>5</vt:i4>
      </vt:variant>
      <vt:variant>
        <vt:lpwstr/>
      </vt:variant>
      <vt:variant>
        <vt:lpwstr>_Toc242132954</vt:lpwstr>
      </vt:variant>
      <vt:variant>
        <vt:i4>1376314</vt:i4>
      </vt:variant>
      <vt:variant>
        <vt:i4>539</vt:i4>
      </vt:variant>
      <vt:variant>
        <vt:i4>0</vt:i4>
      </vt:variant>
      <vt:variant>
        <vt:i4>5</vt:i4>
      </vt:variant>
      <vt:variant>
        <vt:lpwstr/>
      </vt:variant>
      <vt:variant>
        <vt:lpwstr>_Toc242132953</vt:lpwstr>
      </vt:variant>
      <vt:variant>
        <vt:i4>1376314</vt:i4>
      </vt:variant>
      <vt:variant>
        <vt:i4>533</vt:i4>
      </vt:variant>
      <vt:variant>
        <vt:i4>0</vt:i4>
      </vt:variant>
      <vt:variant>
        <vt:i4>5</vt:i4>
      </vt:variant>
      <vt:variant>
        <vt:lpwstr/>
      </vt:variant>
      <vt:variant>
        <vt:lpwstr>_Toc242132952</vt:lpwstr>
      </vt:variant>
      <vt:variant>
        <vt:i4>1376314</vt:i4>
      </vt:variant>
      <vt:variant>
        <vt:i4>527</vt:i4>
      </vt:variant>
      <vt:variant>
        <vt:i4>0</vt:i4>
      </vt:variant>
      <vt:variant>
        <vt:i4>5</vt:i4>
      </vt:variant>
      <vt:variant>
        <vt:lpwstr/>
      </vt:variant>
      <vt:variant>
        <vt:lpwstr>_Toc242132951</vt:lpwstr>
      </vt:variant>
      <vt:variant>
        <vt:i4>1376314</vt:i4>
      </vt:variant>
      <vt:variant>
        <vt:i4>521</vt:i4>
      </vt:variant>
      <vt:variant>
        <vt:i4>0</vt:i4>
      </vt:variant>
      <vt:variant>
        <vt:i4>5</vt:i4>
      </vt:variant>
      <vt:variant>
        <vt:lpwstr/>
      </vt:variant>
      <vt:variant>
        <vt:lpwstr>_Toc242132950</vt:lpwstr>
      </vt:variant>
      <vt:variant>
        <vt:i4>1310778</vt:i4>
      </vt:variant>
      <vt:variant>
        <vt:i4>515</vt:i4>
      </vt:variant>
      <vt:variant>
        <vt:i4>0</vt:i4>
      </vt:variant>
      <vt:variant>
        <vt:i4>5</vt:i4>
      </vt:variant>
      <vt:variant>
        <vt:lpwstr/>
      </vt:variant>
      <vt:variant>
        <vt:lpwstr>_Toc242132949</vt:lpwstr>
      </vt:variant>
      <vt:variant>
        <vt:i4>1310778</vt:i4>
      </vt:variant>
      <vt:variant>
        <vt:i4>509</vt:i4>
      </vt:variant>
      <vt:variant>
        <vt:i4>0</vt:i4>
      </vt:variant>
      <vt:variant>
        <vt:i4>5</vt:i4>
      </vt:variant>
      <vt:variant>
        <vt:lpwstr/>
      </vt:variant>
      <vt:variant>
        <vt:lpwstr>_Toc242132948</vt:lpwstr>
      </vt:variant>
      <vt:variant>
        <vt:i4>1310778</vt:i4>
      </vt:variant>
      <vt:variant>
        <vt:i4>503</vt:i4>
      </vt:variant>
      <vt:variant>
        <vt:i4>0</vt:i4>
      </vt:variant>
      <vt:variant>
        <vt:i4>5</vt:i4>
      </vt:variant>
      <vt:variant>
        <vt:lpwstr/>
      </vt:variant>
      <vt:variant>
        <vt:lpwstr>_Toc242132947</vt:lpwstr>
      </vt:variant>
      <vt:variant>
        <vt:i4>1310778</vt:i4>
      </vt:variant>
      <vt:variant>
        <vt:i4>497</vt:i4>
      </vt:variant>
      <vt:variant>
        <vt:i4>0</vt:i4>
      </vt:variant>
      <vt:variant>
        <vt:i4>5</vt:i4>
      </vt:variant>
      <vt:variant>
        <vt:lpwstr/>
      </vt:variant>
      <vt:variant>
        <vt:lpwstr>_Toc242132946</vt:lpwstr>
      </vt:variant>
      <vt:variant>
        <vt:i4>1310778</vt:i4>
      </vt:variant>
      <vt:variant>
        <vt:i4>491</vt:i4>
      </vt:variant>
      <vt:variant>
        <vt:i4>0</vt:i4>
      </vt:variant>
      <vt:variant>
        <vt:i4>5</vt:i4>
      </vt:variant>
      <vt:variant>
        <vt:lpwstr/>
      </vt:variant>
      <vt:variant>
        <vt:lpwstr>_Toc242132945</vt:lpwstr>
      </vt:variant>
      <vt:variant>
        <vt:i4>1310778</vt:i4>
      </vt:variant>
      <vt:variant>
        <vt:i4>485</vt:i4>
      </vt:variant>
      <vt:variant>
        <vt:i4>0</vt:i4>
      </vt:variant>
      <vt:variant>
        <vt:i4>5</vt:i4>
      </vt:variant>
      <vt:variant>
        <vt:lpwstr/>
      </vt:variant>
      <vt:variant>
        <vt:lpwstr>_Toc242132944</vt:lpwstr>
      </vt:variant>
      <vt:variant>
        <vt:i4>1310778</vt:i4>
      </vt:variant>
      <vt:variant>
        <vt:i4>479</vt:i4>
      </vt:variant>
      <vt:variant>
        <vt:i4>0</vt:i4>
      </vt:variant>
      <vt:variant>
        <vt:i4>5</vt:i4>
      </vt:variant>
      <vt:variant>
        <vt:lpwstr/>
      </vt:variant>
      <vt:variant>
        <vt:lpwstr>_Toc242132943</vt:lpwstr>
      </vt:variant>
      <vt:variant>
        <vt:i4>1310778</vt:i4>
      </vt:variant>
      <vt:variant>
        <vt:i4>473</vt:i4>
      </vt:variant>
      <vt:variant>
        <vt:i4>0</vt:i4>
      </vt:variant>
      <vt:variant>
        <vt:i4>5</vt:i4>
      </vt:variant>
      <vt:variant>
        <vt:lpwstr/>
      </vt:variant>
      <vt:variant>
        <vt:lpwstr>_Toc242132942</vt:lpwstr>
      </vt:variant>
      <vt:variant>
        <vt:i4>1310778</vt:i4>
      </vt:variant>
      <vt:variant>
        <vt:i4>467</vt:i4>
      </vt:variant>
      <vt:variant>
        <vt:i4>0</vt:i4>
      </vt:variant>
      <vt:variant>
        <vt:i4>5</vt:i4>
      </vt:variant>
      <vt:variant>
        <vt:lpwstr/>
      </vt:variant>
      <vt:variant>
        <vt:lpwstr>_Toc242132941</vt:lpwstr>
      </vt:variant>
      <vt:variant>
        <vt:i4>1310778</vt:i4>
      </vt:variant>
      <vt:variant>
        <vt:i4>461</vt:i4>
      </vt:variant>
      <vt:variant>
        <vt:i4>0</vt:i4>
      </vt:variant>
      <vt:variant>
        <vt:i4>5</vt:i4>
      </vt:variant>
      <vt:variant>
        <vt:lpwstr/>
      </vt:variant>
      <vt:variant>
        <vt:lpwstr>_Toc242132940</vt:lpwstr>
      </vt:variant>
      <vt:variant>
        <vt:i4>1245242</vt:i4>
      </vt:variant>
      <vt:variant>
        <vt:i4>455</vt:i4>
      </vt:variant>
      <vt:variant>
        <vt:i4>0</vt:i4>
      </vt:variant>
      <vt:variant>
        <vt:i4>5</vt:i4>
      </vt:variant>
      <vt:variant>
        <vt:lpwstr/>
      </vt:variant>
      <vt:variant>
        <vt:lpwstr>_Toc242132939</vt:lpwstr>
      </vt:variant>
      <vt:variant>
        <vt:i4>1245242</vt:i4>
      </vt:variant>
      <vt:variant>
        <vt:i4>449</vt:i4>
      </vt:variant>
      <vt:variant>
        <vt:i4>0</vt:i4>
      </vt:variant>
      <vt:variant>
        <vt:i4>5</vt:i4>
      </vt:variant>
      <vt:variant>
        <vt:lpwstr/>
      </vt:variant>
      <vt:variant>
        <vt:lpwstr>_Toc242132938</vt:lpwstr>
      </vt:variant>
      <vt:variant>
        <vt:i4>1245242</vt:i4>
      </vt:variant>
      <vt:variant>
        <vt:i4>443</vt:i4>
      </vt:variant>
      <vt:variant>
        <vt:i4>0</vt:i4>
      </vt:variant>
      <vt:variant>
        <vt:i4>5</vt:i4>
      </vt:variant>
      <vt:variant>
        <vt:lpwstr/>
      </vt:variant>
      <vt:variant>
        <vt:lpwstr>_Toc242132937</vt:lpwstr>
      </vt:variant>
      <vt:variant>
        <vt:i4>1048634</vt:i4>
      </vt:variant>
      <vt:variant>
        <vt:i4>434</vt:i4>
      </vt:variant>
      <vt:variant>
        <vt:i4>0</vt:i4>
      </vt:variant>
      <vt:variant>
        <vt:i4>5</vt:i4>
      </vt:variant>
      <vt:variant>
        <vt:lpwstr/>
      </vt:variant>
      <vt:variant>
        <vt:lpwstr>_Toc242132907</vt:lpwstr>
      </vt:variant>
      <vt:variant>
        <vt:i4>1048634</vt:i4>
      </vt:variant>
      <vt:variant>
        <vt:i4>428</vt:i4>
      </vt:variant>
      <vt:variant>
        <vt:i4>0</vt:i4>
      </vt:variant>
      <vt:variant>
        <vt:i4>5</vt:i4>
      </vt:variant>
      <vt:variant>
        <vt:lpwstr/>
      </vt:variant>
      <vt:variant>
        <vt:lpwstr>_Toc242132906</vt:lpwstr>
      </vt:variant>
      <vt:variant>
        <vt:i4>1048634</vt:i4>
      </vt:variant>
      <vt:variant>
        <vt:i4>422</vt:i4>
      </vt:variant>
      <vt:variant>
        <vt:i4>0</vt:i4>
      </vt:variant>
      <vt:variant>
        <vt:i4>5</vt:i4>
      </vt:variant>
      <vt:variant>
        <vt:lpwstr/>
      </vt:variant>
      <vt:variant>
        <vt:lpwstr>_Toc242132905</vt:lpwstr>
      </vt:variant>
      <vt:variant>
        <vt:i4>1048634</vt:i4>
      </vt:variant>
      <vt:variant>
        <vt:i4>416</vt:i4>
      </vt:variant>
      <vt:variant>
        <vt:i4>0</vt:i4>
      </vt:variant>
      <vt:variant>
        <vt:i4>5</vt:i4>
      </vt:variant>
      <vt:variant>
        <vt:lpwstr/>
      </vt:variant>
      <vt:variant>
        <vt:lpwstr>_Toc242132904</vt:lpwstr>
      </vt:variant>
      <vt:variant>
        <vt:i4>1048634</vt:i4>
      </vt:variant>
      <vt:variant>
        <vt:i4>410</vt:i4>
      </vt:variant>
      <vt:variant>
        <vt:i4>0</vt:i4>
      </vt:variant>
      <vt:variant>
        <vt:i4>5</vt:i4>
      </vt:variant>
      <vt:variant>
        <vt:lpwstr/>
      </vt:variant>
      <vt:variant>
        <vt:lpwstr>_Toc242132903</vt:lpwstr>
      </vt:variant>
      <vt:variant>
        <vt:i4>1048634</vt:i4>
      </vt:variant>
      <vt:variant>
        <vt:i4>404</vt:i4>
      </vt:variant>
      <vt:variant>
        <vt:i4>0</vt:i4>
      </vt:variant>
      <vt:variant>
        <vt:i4>5</vt:i4>
      </vt:variant>
      <vt:variant>
        <vt:lpwstr/>
      </vt:variant>
      <vt:variant>
        <vt:lpwstr>_Toc242132902</vt:lpwstr>
      </vt:variant>
      <vt:variant>
        <vt:i4>1048634</vt:i4>
      </vt:variant>
      <vt:variant>
        <vt:i4>398</vt:i4>
      </vt:variant>
      <vt:variant>
        <vt:i4>0</vt:i4>
      </vt:variant>
      <vt:variant>
        <vt:i4>5</vt:i4>
      </vt:variant>
      <vt:variant>
        <vt:lpwstr/>
      </vt:variant>
      <vt:variant>
        <vt:lpwstr>_Toc242132901</vt:lpwstr>
      </vt:variant>
      <vt:variant>
        <vt:i4>1048634</vt:i4>
      </vt:variant>
      <vt:variant>
        <vt:i4>392</vt:i4>
      </vt:variant>
      <vt:variant>
        <vt:i4>0</vt:i4>
      </vt:variant>
      <vt:variant>
        <vt:i4>5</vt:i4>
      </vt:variant>
      <vt:variant>
        <vt:lpwstr/>
      </vt:variant>
      <vt:variant>
        <vt:lpwstr>_Toc242132900</vt:lpwstr>
      </vt:variant>
      <vt:variant>
        <vt:i4>1638459</vt:i4>
      </vt:variant>
      <vt:variant>
        <vt:i4>386</vt:i4>
      </vt:variant>
      <vt:variant>
        <vt:i4>0</vt:i4>
      </vt:variant>
      <vt:variant>
        <vt:i4>5</vt:i4>
      </vt:variant>
      <vt:variant>
        <vt:lpwstr/>
      </vt:variant>
      <vt:variant>
        <vt:lpwstr>_Toc242132899</vt:lpwstr>
      </vt:variant>
      <vt:variant>
        <vt:i4>1638459</vt:i4>
      </vt:variant>
      <vt:variant>
        <vt:i4>380</vt:i4>
      </vt:variant>
      <vt:variant>
        <vt:i4>0</vt:i4>
      </vt:variant>
      <vt:variant>
        <vt:i4>5</vt:i4>
      </vt:variant>
      <vt:variant>
        <vt:lpwstr/>
      </vt:variant>
      <vt:variant>
        <vt:lpwstr>_Toc242132898</vt:lpwstr>
      </vt:variant>
      <vt:variant>
        <vt:i4>1638459</vt:i4>
      </vt:variant>
      <vt:variant>
        <vt:i4>374</vt:i4>
      </vt:variant>
      <vt:variant>
        <vt:i4>0</vt:i4>
      </vt:variant>
      <vt:variant>
        <vt:i4>5</vt:i4>
      </vt:variant>
      <vt:variant>
        <vt:lpwstr/>
      </vt:variant>
      <vt:variant>
        <vt:lpwstr>_Toc242132897</vt:lpwstr>
      </vt:variant>
      <vt:variant>
        <vt:i4>1638459</vt:i4>
      </vt:variant>
      <vt:variant>
        <vt:i4>368</vt:i4>
      </vt:variant>
      <vt:variant>
        <vt:i4>0</vt:i4>
      </vt:variant>
      <vt:variant>
        <vt:i4>5</vt:i4>
      </vt:variant>
      <vt:variant>
        <vt:lpwstr/>
      </vt:variant>
      <vt:variant>
        <vt:lpwstr>_Toc242132896</vt:lpwstr>
      </vt:variant>
      <vt:variant>
        <vt:i4>1638459</vt:i4>
      </vt:variant>
      <vt:variant>
        <vt:i4>362</vt:i4>
      </vt:variant>
      <vt:variant>
        <vt:i4>0</vt:i4>
      </vt:variant>
      <vt:variant>
        <vt:i4>5</vt:i4>
      </vt:variant>
      <vt:variant>
        <vt:lpwstr/>
      </vt:variant>
      <vt:variant>
        <vt:lpwstr>_Toc242132895</vt:lpwstr>
      </vt:variant>
      <vt:variant>
        <vt:i4>1638459</vt:i4>
      </vt:variant>
      <vt:variant>
        <vt:i4>356</vt:i4>
      </vt:variant>
      <vt:variant>
        <vt:i4>0</vt:i4>
      </vt:variant>
      <vt:variant>
        <vt:i4>5</vt:i4>
      </vt:variant>
      <vt:variant>
        <vt:lpwstr/>
      </vt:variant>
      <vt:variant>
        <vt:lpwstr>_Toc242132894</vt:lpwstr>
      </vt:variant>
      <vt:variant>
        <vt:i4>1638459</vt:i4>
      </vt:variant>
      <vt:variant>
        <vt:i4>350</vt:i4>
      </vt:variant>
      <vt:variant>
        <vt:i4>0</vt:i4>
      </vt:variant>
      <vt:variant>
        <vt:i4>5</vt:i4>
      </vt:variant>
      <vt:variant>
        <vt:lpwstr/>
      </vt:variant>
      <vt:variant>
        <vt:lpwstr>_Toc242132893</vt:lpwstr>
      </vt:variant>
      <vt:variant>
        <vt:i4>1638459</vt:i4>
      </vt:variant>
      <vt:variant>
        <vt:i4>344</vt:i4>
      </vt:variant>
      <vt:variant>
        <vt:i4>0</vt:i4>
      </vt:variant>
      <vt:variant>
        <vt:i4>5</vt:i4>
      </vt:variant>
      <vt:variant>
        <vt:lpwstr/>
      </vt:variant>
      <vt:variant>
        <vt:lpwstr>_Toc242132892</vt:lpwstr>
      </vt:variant>
      <vt:variant>
        <vt:i4>1638459</vt:i4>
      </vt:variant>
      <vt:variant>
        <vt:i4>338</vt:i4>
      </vt:variant>
      <vt:variant>
        <vt:i4>0</vt:i4>
      </vt:variant>
      <vt:variant>
        <vt:i4>5</vt:i4>
      </vt:variant>
      <vt:variant>
        <vt:lpwstr/>
      </vt:variant>
      <vt:variant>
        <vt:lpwstr>_Toc242132891</vt:lpwstr>
      </vt:variant>
      <vt:variant>
        <vt:i4>1638459</vt:i4>
      </vt:variant>
      <vt:variant>
        <vt:i4>332</vt:i4>
      </vt:variant>
      <vt:variant>
        <vt:i4>0</vt:i4>
      </vt:variant>
      <vt:variant>
        <vt:i4>5</vt:i4>
      </vt:variant>
      <vt:variant>
        <vt:lpwstr/>
      </vt:variant>
      <vt:variant>
        <vt:lpwstr>_Toc242132890</vt:lpwstr>
      </vt:variant>
      <vt:variant>
        <vt:i4>1572923</vt:i4>
      </vt:variant>
      <vt:variant>
        <vt:i4>326</vt:i4>
      </vt:variant>
      <vt:variant>
        <vt:i4>0</vt:i4>
      </vt:variant>
      <vt:variant>
        <vt:i4>5</vt:i4>
      </vt:variant>
      <vt:variant>
        <vt:lpwstr/>
      </vt:variant>
      <vt:variant>
        <vt:lpwstr>_Toc242132889</vt:lpwstr>
      </vt:variant>
      <vt:variant>
        <vt:i4>1572923</vt:i4>
      </vt:variant>
      <vt:variant>
        <vt:i4>320</vt:i4>
      </vt:variant>
      <vt:variant>
        <vt:i4>0</vt:i4>
      </vt:variant>
      <vt:variant>
        <vt:i4>5</vt:i4>
      </vt:variant>
      <vt:variant>
        <vt:lpwstr/>
      </vt:variant>
      <vt:variant>
        <vt:lpwstr>_Toc242132888</vt:lpwstr>
      </vt:variant>
      <vt:variant>
        <vt:i4>1572923</vt:i4>
      </vt:variant>
      <vt:variant>
        <vt:i4>314</vt:i4>
      </vt:variant>
      <vt:variant>
        <vt:i4>0</vt:i4>
      </vt:variant>
      <vt:variant>
        <vt:i4>5</vt:i4>
      </vt:variant>
      <vt:variant>
        <vt:lpwstr/>
      </vt:variant>
      <vt:variant>
        <vt:lpwstr>_Toc242132887</vt:lpwstr>
      </vt:variant>
      <vt:variant>
        <vt:i4>1572923</vt:i4>
      </vt:variant>
      <vt:variant>
        <vt:i4>308</vt:i4>
      </vt:variant>
      <vt:variant>
        <vt:i4>0</vt:i4>
      </vt:variant>
      <vt:variant>
        <vt:i4>5</vt:i4>
      </vt:variant>
      <vt:variant>
        <vt:lpwstr/>
      </vt:variant>
      <vt:variant>
        <vt:lpwstr>_Toc242132886</vt:lpwstr>
      </vt:variant>
      <vt:variant>
        <vt:i4>1572923</vt:i4>
      </vt:variant>
      <vt:variant>
        <vt:i4>302</vt:i4>
      </vt:variant>
      <vt:variant>
        <vt:i4>0</vt:i4>
      </vt:variant>
      <vt:variant>
        <vt:i4>5</vt:i4>
      </vt:variant>
      <vt:variant>
        <vt:lpwstr/>
      </vt:variant>
      <vt:variant>
        <vt:lpwstr>_Toc242132885</vt:lpwstr>
      </vt:variant>
      <vt:variant>
        <vt:i4>1572923</vt:i4>
      </vt:variant>
      <vt:variant>
        <vt:i4>296</vt:i4>
      </vt:variant>
      <vt:variant>
        <vt:i4>0</vt:i4>
      </vt:variant>
      <vt:variant>
        <vt:i4>5</vt:i4>
      </vt:variant>
      <vt:variant>
        <vt:lpwstr/>
      </vt:variant>
      <vt:variant>
        <vt:lpwstr>_Toc242132884</vt:lpwstr>
      </vt:variant>
      <vt:variant>
        <vt:i4>1572923</vt:i4>
      </vt:variant>
      <vt:variant>
        <vt:i4>290</vt:i4>
      </vt:variant>
      <vt:variant>
        <vt:i4>0</vt:i4>
      </vt:variant>
      <vt:variant>
        <vt:i4>5</vt:i4>
      </vt:variant>
      <vt:variant>
        <vt:lpwstr/>
      </vt:variant>
      <vt:variant>
        <vt:lpwstr>_Toc242132883</vt:lpwstr>
      </vt:variant>
      <vt:variant>
        <vt:i4>1572923</vt:i4>
      </vt:variant>
      <vt:variant>
        <vt:i4>284</vt:i4>
      </vt:variant>
      <vt:variant>
        <vt:i4>0</vt:i4>
      </vt:variant>
      <vt:variant>
        <vt:i4>5</vt:i4>
      </vt:variant>
      <vt:variant>
        <vt:lpwstr/>
      </vt:variant>
      <vt:variant>
        <vt:lpwstr>_Toc242132882</vt:lpwstr>
      </vt:variant>
      <vt:variant>
        <vt:i4>1572923</vt:i4>
      </vt:variant>
      <vt:variant>
        <vt:i4>278</vt:i4>
      </vt:variant>
      <vt:variant>
        <vt:i4>0</vt:i4>
      </vt:variant>
      <vt:variant>
        <vt:i4>5</vt:i4>
      </vt:variant>
      <vt:variant>
        <vt:lpwstr/>
      </vt:variant>
      <vt:variant>
        <vt:lpwstr>_Toc242132881</vt:lpwstr>
      </vt:variant>
      <vt:variant>
        <vt:i4>1572923</vt:i4>
      </vt:variant>
      <vt:variant>
        <vt:i4>272</vt:i4>
      </vt:variant>
      <vt:variant>
        <vt:i4>0</vt:i4>
      </vt:variant>
      <vt:variant>
        <vt:i4>5</vt:i4>
      </vt:variant>
      <vt:variant>
        <vt:lpwstr/>
      </vt:variant>
      <vt:variant>
        <vt:lpwstr>_Toc242132880</vt:lpwstr>
      </vt:variant>
      <vt:variant>
        <vt:i4>1507387</vt:i4>
      </vt:variant>
      <vt:variant>
        <vt:i4>266</vt:i4>
      </vt:variant>
      <vt:variant>
        <vt:i4>0</vt:i4>
      </vt:variant>
      <vt:variant>
        <vt:i4>5</vt:i4>
      </vt:variant>
      <vt:variant>
        <vt:lpwstr/>
      </vt:variant>
      <vt:variant>
        <vt:lpwstr>_Toc242132879</vt:lpwstr>
      </vt:variant>
      <vt:variant>
        <vt:i4>1507387</vt:i4>
      </vt:variant>
      <vt:variant>
        <vt:i4>260</vt:i4>
      </vt:variant>
      <vt:variant>
        <vt:i4>0</vt:i4>
      </vt:variant>
      <vt:variant>
        <vt:i4>5</vt:i4>
      </vt:variant>
      <vt:variant>
        <vt:lpwstr/>
      </vt:variant>
      <vt:variant>
        <vt:lpwstr>_Toc242132878</vt:lpwstr>
      </vt:variant>
      <vt:variant>
        <vt:i4>1507387</vt:i4>
      </vt:variant>
      <vt:variant>
        <vt:i4>254</vt:i4>
      </vt:variant>
      <vt:variant>
        <vt:i4>0</vt:i4>
      </vt:variant>
      <vt:variant>
        <vt:i4>5</vt:i4>
      </vt:variant>
      <vt:variant>
        <vt:lpwstr/>
      </vt:variant>
      <vt:variant>
        <vt:lpwstr>_Toc242132877</vt:lpwstr>
      </vt:variant>
      <vt:variant>
        <vt:i4>1507387</vt:i4>
      </vt:variant>
      <vt:variant>
        <vt:i4>248</vt:i4>
      </vt:variant>
      <vt:variant>
        <vt:i4>0</vt:i4>
      </vt:variant>
      <vt:variant>
        <vt:i4>5</vt:i4>
      </vt:variant>
      <vt:variant>
        <vt:lpwstr/>
      </vt:variant>
      <vt:variant>
        <vt:lpwstr>_Toc242132876</vt:lpwstr>
      </vt:variant>
      <vt:variant>
        <vt:i4>1507387</vt:i4>
      </vt:variant>
      <vt:variant>
        <vt:i4>242</vt:i4>
      </vt:variant>
      <vt:variant>
        <vt:i4>0</vt:i4>
      </vt:variant>
      <vt:variant>
        <vt:i4>5</vt:i4>
      </vt:variant>
      <vt:variant>
        <vt:lpwstr/>
      </vt:variant>
      <vt:variant>
        <vt:lpwstr>_Toc242132875</vt:lpwstr>
      </vt:variant>
      <vt:variant>
        <vt:i4>1507387</vt:i4>
      </vt:variant>
      <vt:variant>
        <vt:i4>236</vt:i4>
      </vt:variant>
      <vt:variant>
        <vt:i4>0</vt:i4>
      </vt:variant>
      <vt:variant>
        <vt:i4>5</vt:i4>
      </vt:variant>
      <vt:variant>
        <vt:lpwstr/>
      </vt:variant>
      <vt:variant>
        <vt:lpwstr>_Toc242132874</vt:lpwstr>
      </vt:variant>
      <vt:variant>
        <vt:i4>1507387</vt:i4>
      </vt:variant>
      <vt:variant>
        <vt:i4>230</vt:i4>
      </vt:variant>
      <vt:variant>
        <vt:i4>0</vt:i4>
      </vt:variant>
      <vt:variant>
        <vt:i4>5</vt:i4>
      </vt:variant>
      <vt:variant>
        <vt:lpwstr/>
      </vt:variant>
      <vt:variant>
        <vt:lpwstr>_Toc242132873</vt:lpwstr>
      </vt:variant>
      <vt:variant>
        <vt:i4>1507387</vt:i4>
      </vt:variant>
      <vt:variant>
        <vt:i4>224</vt:i4>
      </vt:variant>
      <vt:variant>
        <vt:i4>0</vt:i4>
      </vt:variant>
      <vt:variant>
        <vt:i4>5</vt:i4>
      </vt:variant>
      <vt:variant>
        <vt:lpwstr/>
      </vt:variant>
      <vt:variant>
        <vt:lpwstr>_Toc242132872</vt:lpwstr>
      </vt:variant>
      <vt:variant>
        <vt:i4>1507387</vt:i4>
      </vt:variant>
      <vt:variant>
        <vt:i4>218</vt:i4>
      </vt:variant>
      <vt:variant>
        <vt:i4>0</vt:i4>
      </vt:variant>
      <vt:variant>
        <vt:i4>5</vt:i4>
      </vt:variant>
      <vt:variant>
        <vt:lpwstr/>
      </vt:variant>
      <vt:variant>
        <vt:lpwstr>_Toc242132871</vt:lpwstr>
      </vt:variant>
      <vt:variant>
        <vt:i4>1507387</vt:i4>
      </vt:variant>
      <vt:variant>
        <vt:i4>212</vt:i4>
      </vt:variant>
      <vt:variant>
        <vt:i4>0</vt:i4>
      </vt:variant>
      <vt:variant>
        <vt:i4>5</vt:i4>
      </vt:variant>
      <vt:variant>
        <vt:lpwstr/>
      </vt:variant>
      <vt:variant>
        <vt:lpwstr>_Toc242132870</vt:lpwstr>
      </vt:variant>
      <vt:variant>
        <vt:i4>1441851</vt:i4>
      </vt:variant>
      <vt:variant>
        <vt:i4>206</vt:i4>
      </vt:variant>
      <vt:variant>
        <vt:i4>0</vt:i4>
      </vt:variant>
      <vt:variant>
        <vt:i4>5</vt:i4>
      </vt:variant>
      <vt:variant>
        <vt:lpwstr/>
      </vt:variant>
      <vt:variant>
        <vt:lpwstr>_Toc242132869</vt:lpwstr>
      </vt:variant>
      <vt:variant>
        <vt:i4>1441851</vt:i4>
      </vt:variant>
      <vt:variant>
        <vt:i4>200</vt:i4>
      </vt:variant>
      <vt:variant>
        <vt:i4>0</vt:i4>
      </vt:variant>
      <vt:variant>
        <vt:i4>5</vt:i4>
      </vt:variant>
      <vt:variant>
        <vt:lpwstr/>
      </vt:variant>
      <vt:variant>
        <vt:lpwstr>_Toc242132868</vt:lpwstr>
      </vt:variant>
      <vt:variant>
        <vt:i4>1441851</vt:i4>
      </vt:variant>
      <vt:variant>
        <vt:i4>194</vt:i4>
      </vt:variant>
      <vt:variant>
        <vt:i4>0</vt:i4>
      </vt:variant>
      <vt:variant>
        <vt:i4>5</vt:i4>
      </vt:variant>
      <vt:variant>
        <vt:lpwstr/>
      </vt:variant>
      <vt:variant>
        <vt:lpwstr>_Toc242132867</vt:lpwstr>
      </vt:variant>
      <vt:variant>
        <vt:i4>1441851</vt:i4>
      </vt:variant>
      <vt:variant>
        <vt:i4>188</vt:i4>
      </vt:variant>
      <vt:variant>
        <vt:i4>0</vt:i4>
      </vt:variant>
      <vt:variant>
        <vt:i4>5</vt:i4>
      </vt:variant>
      <vt:variant>
        <vt:lpwstr/>
      </vt:variant>
      <vt:variant>
        <vt:lpwstr>_Toc242132866</vt:lpwstr>
      </vt:variant>
      <vt:variant>
        <vt:i4>1441851</vt:i4>
      </vt:variant>
      <vt:variant>
        <vt:i4>182</vt:i4>
      </vt:variant>
      <vt:variant>
        <vt:i4>0</vt:i4>
      </vt:variant>
      <vt:variant>
        <vt:i4>5</vt:i4>
      </vt:variant>
      <vt:variant>
        <vt:lpwstr/>
      </vt:variant>
      <vt:variant>
        <vt:lpwstr>_Toc242132865</vt:lpwstr>
      </vt:variant>
      <vt:variant>
        <vt:i4>1441851</vt:i4>
      </vt:variant>
      <vt:variant>
        <vt:i4>176</vt:i4>
      </vt:variant>
      <vt:variant>
        <vt:i4>0</vt:i4>
      </vt:variant>
      <vt:variant>
        <vt:i4>5</vt:i4>
      </vt:variant>
      <vt:variant>
        <vt:lpwstr/>
      </vt:variant>
      <vt:variant>
        <vt:lpwstr>_Toc242132864</vt:lpwstr>
      </vt:variant>
      <vt:variant>
        <vt:i4>1441851</vt:i4>
      </vt:variant>
      <vt:variant>
        <vt:i4>170</vt:i4>
      </vt:variant>
      <vt:variant>
        <vt:i4>0</vt:i4>
      </vt:variant>
      <vt:variant>
        <vt:i4>5</vt:i4>
      </vt:variant>
      <vt:variant>
        <vt:lpwstr/>
      </vt:variant>
      <vt:variant>
        <vt:lpwstr>_Toc242132863</vt:lpwstr>
      </vt:variant>
      <vt:variant>
        <vt:i4>1441851</vt:i4>
      </vt:variant>
      <vt:variant>
        <vt:i4>164</vt:i4>
      </vt:variant>
      <vt:variant>
        <vt:i4>0</vt:i4>
      </vt:variant>
      <vt:variant>
        <vt:i4>5</vt:i4>
      </vt:variant>
      <vt:variant>
        <vt:lpwstr/>
      </vt:variant>
      <vt:variant>
        <vt:lpwstr>_Toc242132862</vt:lpwstr>
      </vt:variant>
      <vt:variant>
        <vt:i4>1441851</vt:i4>
      </vt:variant>
      <vt:variant>
        <vt:i4>158</vt:i4>
      </vt:variant>
      <vt:variant>
        <vt:i4>0</vt:i4>
      </vt:variant>
      <vt:variant>
        <vt:i4>5</vt:i4>
      </vt:variant>
      <vt:variant>
        <vt:lpwstr/>
      </vt:variant>
      <vt:variant>
        <vt:lpwstr>_Toc242132861</vt:lpwstr>
      </vt:variant>
      <vt:variant>
        <vt:i4>1441851</vt:i4>
      </vt:variant>
      <vt:variant>
        <vt:i4>152</vt:i4>
      </vt:variant>
      <vt:variant>
        <vt:i4>0</vt:i4>
      </vt:variant>
      <vt:variant>
        <vt:i4>5</vt:i4>
      </vt:variant>
      <vt:variant>
        <vt:lpwstr/>
      </vt:variant>
      <vt:variant>
        <vt:lpwstr>_Toc242132860</vt:lpwstr>
      </vt:variant>
      <vt:variant>
        <vt:i4>1376315</vt:i4>
      </vt:variant>
      <vt:variant>
        <vt:i4>146</vt:i4>
      </vt:variant>
      <vt:variant>
        <vt:i4>0</vt:i4>
      </vt:variant>
      <vt:variant>
        <vt:i4>5</vt:i4>
      </vt:variant>
      <vt:variant>
        <vt:lpwstr/>
      </vt:variant>
      <vt:variant>
        <vt:lpwstr>_Toc242132859</vt:lpwstr>
      </vt:variant>
      <vt:variant>
        <vt:i4>1376315</vt:i4>
      </vt:variant>
      <vt:variant>
        <vt:i4>140</vt:i4>
      </vt:variant>
      <vt:variant>
        <vt:i4>0</vt:i4>
      </vt:variant>
      <vt:variant>
        <vt:i4>5</vt:i4>
      </vt:variant>
      <vt:variant>
        <vt:lpwstr/>
      </vt:variant>
      <vt:variant>
        <vt:lpwstr>_Toc242132858</vt:lpwstr>
      </vt:variant>
      <vt:variant>
        <vt:i4>1376315</vt:i4>
      </vt:variant>
      <vt:variant>
        <vt:i4>134</vt:i4>
      </vt:variant>
      <vt:variant>
        <vt:i4>0</vt:i4>
      </vt:variant>
      <vt:variant>
        <vt:i4>5</vt:i4>
      </vt:variant>
      <vt:variant>
        <vt:lpwstr/>
      </vt:variant>
      <vt:variant>
        <vt:lpwstr>_Toc242132857</vt:lpwstr>
      </vt:variant>
      <vt:variant>
        <vt:i4>1376315</vt:i4>
      </vt:variant>
      <vt:variant>
        <vt:i4>128</vt:i4>
      </vt:variant>
      <vt:variant>
        <vt:i4>0</vt:i4>
      </vt:variant>
      <vt:variant>
        <vt:i4>5</vt:i4>
      </vt:variant>
      <vt:variant>
        <vt:lpwstr/>
      </vt:variant>
      <vt:variant>
        <vt:lpwstr>_Toc242132856</vt:lpwstr>
      </vt:variant>
      <vt:variant>
        <vt:i4>1376315</vt:i4>
      </vt:variant>
      <vt:variant>
        <vt:i4>122</vt:i4>
      </vt:variant>
      <vt:variant>
        <vt:i4>0</vt:i4>
      </vt:variant>
      <vt:variant>
        <vt:i4>5</vt:i4>
      </vt:variant>
      <vt:variant>
        <vt:lpwstr/>
      </vt:variant>
      <vt:variant>
        <vt:lpwstr>_Toc242132855</vt:lpwstr>
      </vt:variant>
      <vt:variant>
        <vt:i4>1376315</vt:i4>
      </vt:variant>
      <vt:variant>
        <vt:i4>116</vt:i4>
      </vt:variant>
      <vt:variant>
        <vt:i4>0</vt:i4>
      </vt:variant>
      <vt:variant>
        <vt:i4>5</vt:i4>
      </vt:variant>
      <vt:variant>
        <vt:lpwstr/>
      </vt:variant>
      <vt:variant>
        <vt:lpwstr>_Toc242132854</vt:lpwstr>
      </vt:variant>
      <vt:variant>
        <vt:i4>1376315</vt:i4>
      </vt:variant>
      <vt:variant>
        <vt:i4>110</vt:i4>
      </vt:variant>
      <vt:variant>
        <vt:i4>0</vt:i4>
      </vt:variant>
      <vt:variant>
        <vt:i4>5</vt:i4>
      </vt:variant>
      <vt:variant>
        <vt:lpwstr/>
      </vt:variant>
      <vt:variant>
        <vt:lpwstr>_Toc242132853</vt:lpwstr>
      </vt:variant>
      <vt:variant>
        <vt:i4>1376315</vt:i4>
      </vt:variant>
      <vt:variant>
        <vt:i4>104</vt:i4>
      </vt:variant>
      <vt:variant>
        <vt:i4>0</vt:i4>
      </vt:variant>
      <vt:variant>
        <vt:i4>5</vt:i4>
      </vt:variant>
      <vt:variant>
        <vt:lpwstr/>
      </vt:variant>
      <vt:variant>
        <vt:lpwstr>_Toc242132852</vt:lpwstr>
      </vt:variant>
      <vt:variant>
        <vt:i4>1376315</vt:i4>
      </vt:variant>
      <vt:variant>
        <vt:i4>98</vt:i4>
      </vt:variant>
      <vt:variant>
        <vt:i4>0</vt:i4>
      </vt:variant>
      <vt:variant>
        <vt:i4>5</vt:i4>
      </vt:variant>
      <vt:variant>
        <vt:lpwstr/>
      </vt:variant>
      <vt:variant>
        <vt:lpwstr>_Toc242132851</vt:lpwstr>
      </vt:variant>
      <vt:variant>
        <vt:i4>1376315</vt:i4>
      </vt:variant>
      <vt:variant>
        <vt:i4>92</vt:i4>
      </vt:variant>
      <vt:variant>
        <vt:i4>0</vt:i4>
      </vt:variant>
      <vt:variant>
        <vt:i4>5</vt:i4>
      </vt:variant>
      <vt:variant>
        <vt:lpwstr/>
      </vt:variant>
      <vt:variant>
        <vt:lpwstr>_Toc242132850</vt:lpwstr>
      </vt:variant>
      <vt:variant>
        <vt:i4>1310779</vt:i4>
      </vt:variant>
      <vt:variant>
        <vt:i4>86</vt:i4>
      </vt:variant>
      <vt:variant>
        <vt:i4>0</vt:i4>
      </vt:variant>
      <vt:variant>
        <vt:i4>5</vt:i4>
      </vt:variant>
      <vt:variant>
        <vt:lpwstr/>
      </vt:variant>
      <vt:variant>
        <vt:lpwstr>_Toc242132849</vt:lpwstr>
      </vt:variant>
      <vt:variant>
        <vt:i4>1310779</vt:i4>
      </vt:variant>
      <vt:variant>
        <vt:i4>80</vt:i4>
      </vt:variant>
      <vt:variant>
        <vt:i4>0</vt:i4>
      </vt:variant>
      <vt:variant>
        <vt:i4>5</vt:i4>
      </vt:variant>
      <vt:variant>
        <vt:lpwstr/>
      </vt:variant>
      <vt:variant>
        <vt:lpwstr>_Toc242132848</vt:lpwstr>
      </vt:variant>
      <vt:variant>
        <vt:i4>1310779</vt:i4>
      </vt:variant>
      <vt:variant>
        <vt:i4>74</vt:i4>
      </vt:variant>
      <vt:variant>
        <vt:i4>0</vt:i4>
      </vt:variant>
      <vt:variant>
        <vt:i4>5</vt:i4>
      </vt:variant>
      <vt:variant>
        <vt:lpwstr/>
      </vt:variant>
      <vt:variant>
        <vt:lpwstr>_Toc242132847</vt:lpwstr>
      </vt:variant>
      <vt:variant>
        <vt:i4>1310779</vt:i4>
      </vt:variant>
      <vt:variant>
        <vt:i4>68</vt:i4>
      </vt:variant>
      <vt:variant>
        <vt:i4>0</vt:i4>
      </vt:variant>
      <vt:variant>
        <vt:i4>5</vt:i4>
      </vt:variant>
      <vt:variant>
        <vt:lpwstr/>
      </vt:variant>
      <vt:variant>
        <vt:lpwstr>_Toc242132846</vt:lpwstr>
      </vt:variant>
      <vt:variant>
        <vt:i4>1310779</vt:i4>
      </vt:variant>
      <vt:variant>
        <vt:i4>62</vt:i4>
      </vt:variant>
      <vt:variant>
        <vt:i4>0</vt:i4>
      </vt:variant>
      <vt:variant>
        <vt:i4>5</vt:i4>
      </vt:variant>
      <vt:variant>
        <vt:lpwstr/>
      </vt:variant>
      <vt:variant>
        <vt:lpwstr>_Toc242132845</vt:lpwstr>
      </vt:variant>
      <vt:variant>
        <vt:i4>1310779</vt:i4>
      </vt:variant>
      <vt:variant>
        <vt:i4>56</vt:i4>
      </vt:variant>
      <vt:variant>
        <vt:i4>0</vt:i4>
      </vt:variant>
      <vt:variant>
        <vt:i4>5</vt:i4>
      </vt:variant>
      <vt:variant>
        <vt:lpwstr/>
      </vt:variant>
      <vt:variant>
        <vt:lpwstr>_Toc242132844</vt:lpwstr>
      </vt:variant>
      <vt:variant>
        <vt:i4>1310779</vt:i4>
      </vt:variant>
      <vt:variant>
        <vt:i4>50</vt:i4>
      </vt:variant>
      <vt:variant>
        <vt:i4>0</vt:i4>
      </vt:variant>
      <vt:variant>
        <vt:i4>5</vt:i4>
      </vt:variant>
      <vt:variant>
        <vt:lpwstr/>
      </vt:variant>
      <vt:variant>
        <vt:lpwstr>_Toc242132843</vt:lpwstr>
      </vt:variant>
      <vt:variant>
        <vt:i4>1310779</vt:i4>
      </vt:variant>
      <vt:variant>
        <vt:i4>44</vt:i4>
      </vt:variant>
      <vt:variant>
        <vt:i4>0</vt:i4>
      </vt:variant>
      <vt:variant>
        <vt:i4>5</vt:i4>
      </vt:variant>
      <vt:variant>
        <vt:lpwstr/>
      </vt:variant>
      <vt:variant>
        <vt:lpwstr>_Toc242132842</vt:lpwstr>
      </vt:variant>
      <vt:variant>
        <vt:i4>1310779</vt:i4>
      </vt:variant>
      <vt:variant>
        <vt:i4>38</vt:i4>
      </vt:variant>
      <vt:variant>
        <vt:i4>0</vt:i4>
      </vt:variant>
      <vt:variant>
        <vt:i4>5</vt:i4>
      </vt:variant>
      <vt:variant>
        <vt:lpwstr/>
      </vt:variant>
      <vt:variant>
        <vt:lpwstr>_Toc242132841</vt:lpwstr>
      </vt:variant>
      <vt:variant>
        <vt:i4>1310779</vt:i4>
      </vt:variant>
      <vt:variant>
        <vt:i4>32</vt:i4>
      </vt:variant>
      <vt:variant>
        <vt:i4>0</vt:i4>
      </vt:variant>
      <vt:variant>
        <vt:i4>5</vt:i4>
      </vt:variant>
      <vt:variant>
        <vt:lpwstr/>
      </vt:variant>
      <vt:variant>
        <vt:lpwstr>_Toc242132840</vt:lpwstr>
      </vt:variant>
      <vt:variant>
        <vt:i4>1245243</vt:i4>
      </vt:variant>
      <vt:variant>
        <vt:i4>26</vt:i4>
      </vt:variant>
      <vt:variant>
        <vt:i4>0</vt:i4>
      </vt:variant>
      <vt:variant>
        <vt:i4>5</vt:i4>
      </vt:variant>
      <vt:variant>
        <vt:lpwstr/>
      </vt:variant>
      <vt:variant>
        <vt:lpwstr>_Toc242132839</vt:lpwstr>
      </vt:variant>
      <vt:variant>
        <vt:i4>1245243</vt:i4>
      </vt:variant>
      <vt:variant>
        <vt:i4>20</vt:i4>
      </vt:variant>
      <vt:variant>
        <vt:i4>0</vt:i4>
      </vt:variant>
      <vt:variant>
        <vt:i4>5</vt:i4>
      </vt:variant>
      <vt:variant>
        <vt:lpwstr/>
      </vt:variant>
      <vt:variant>
        <vt:lpwstr>_Toc242132838</vt:lpwstr>
      </vt:variant>
      <vt:variant>
        <vt:i4>1245243</vt:i4>
      </vt:variant>
      <vt:variant>
        <vt:i4>14</vt:i4>
      </vt:variant>
      <vt:variant>
        <vt:i4>0</vt:i4>
      </vt:variant>
      <vt:variant>
        <vt:i4>5</vt:i4>
      </vt:variant>
      <vt:variant>
        <vt:lpwstr/>
      </vt:variant>
      <vt:variant>
        <vt:lpwstr>_Toc242132837</vt:lpwstr>
      </vt:variant>
      <vt:variant>
        <vt:i4>1245243</vt:i4>
      </vt:variant>
      <vt:variant>
        <vt:i4>8</vt:i4>
      </vt:variant>
      <vt:variant>
        <vt:i4>0</vt:i4>
      </vt:variant>
      <vt:variant>
        <vt:i4>5</vt:i4>
      </vt:variant>
      <vt:variant>
        <vt:lpwstr/>
      </vt:variant>
      <vt:variant>
        <vt:lpwstr>_Toc242132836</vt:lpwstr>
      </vt:variant>
      <vt:variant>
        <vt:i4>1245243</vt:i4>
      </vt:variant>
      <vt:variant>
        <vt:i4>2</vt:i4>
      </vt:variant>
      <vt:variant>
        <vt:i4>0</vt:i4>
      </vt:variant>
      <vt:variant>
        <vt:i4>5</vt:i4>
      </vt:variant>
      <vt:variant>
        <vt:lpwstr/>
      </vt:variant>
      <vt:variant>
        <vt:lpwstr>_Toc242132835</vt:lpwstr>
      </vt:variant>
      <vt:variant>
        <vt:i4>3932181</vt:i4>
      </vt:variant>
      <vt:variant>
        <vt:i4>0</vt:i4>
      </vt:variant>
      <vt:variant>
        <vt:i4>0</vt:i4>
      </vt:variant>
      <vt:variant>
        <vt:i4>5</vt:i4>
      </vt:variant>
      <vt:variant>
        <vt:lpwstr>mailto:C18803@utp.edu.pe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MICHAEL MOISES ARAGON ENCARNACI�N</dc:creator>
  <cp:keywords/>
  <dc:description/>
  <cp:lastModifiedBy>ALUMNO - MICHAEL MOISES ARAGON ENCARNACI�N</cp:lastModifiedBy>
  <cp:revision>769</cp:revision>
  <dcterms:created xsi:type="dcterms:W3CDTF">2026-09-22T05:19:00Z</dcterms:created>
  <dcterms:modified xsi:type="dcterms:W3CDTF">2026-10-06T03:56:00Z</dcterms:modified>
</cp:coreProperties>
</file>