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2CCB" w14:textId="61F5A307" w:rsidR="008C414E" w:rsidRPr="0089756F" w:rsidRDefault="008C414E" w:rsidP="0054035A">
      <w:pPr>
        <w:spacing w:line="480" w:lineRule="auto"/>
        <w:jc w:val="center"/>
        <w:rPr>
          <w:rFonts w:cs="Arial"/>
          <w:lang w:val="es-PE"/>
        </w:rPr>
      </w:pPr>
      <w:r w:rsidRPr="0089756F">
        <w:rPr>
          <w:rFonts w:cs="Arial"/>
          <w:noProof/>
          <w:lang w:val="es-PE"/>
        </w:rPr>
        <w:drawing>
          <wp:inline distT="0" distB="0" distL="0" distR="0" wp14:anchorId="14ABAD55" wp14:editId="692C92C0">
            <wp:extent cx="2409825" cy="828675"/>
            <wp:effectExtent l="0" t="0" r="9525" b="9525"/>
            <wp:docPr id="6680673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825" cy="828675"/>
                    </a:xfrm>
                    <a:prstGeom prst="rect">
                      <a:avLst/>
                    </a:prstGeom>
                    <a:noFill/>
                    <a:ln>
                      <a:noFill/>
                    </a:ln>
                  </pic:spPr>
                </pic:pic>
              </a:graphicData>
            </a:graphic>
          </wp:inline>
        </w:drawing>
      </w:r>
    </w:p>
    <w:p w14:paraId="42884EB9" w14:textId="77777777" w:rsidR="000160DB" w:rsidRPr="0089756F" w:rsidRDefault="000160DB" w:rsidP="0054035A">
      <w:pPr>
        <w:spacing w:line="480" w:lineRule="auto"/>
        <w:jc w:val="center"/>
        <w:rPr>
          <w:rFonts w:cs="Arial"/>
          <w:lang w:val="es-PE"/>
        </w:rPr>
      </w:pPr>
    </w:p>
    <w:p w14:paraId="408D08D2" w14:textId="627BECED" w:rsidR="008C414E" w:rsidRPr="0089756F" w:rsidRDefault="008C414E" w:rsidP="0054035A">
      <w:pPr>
        <w:spacing w:line="480" w:lineRule="auto"/>
        <w:jc w:val="center"/>
        <w:rPr>
          <w:rFonts w:cs="Arial"/>
          <w:sz w:val="24"/>
          <w:szCs w:val="24"/>
          <w:lang w:val="es-PE"/>
        </w:rPr>
      </w:pPr>
      <w:r w:rsidRPr="0089756F">
        <w:rPr>
          <w:rFonts w:cs="Arial"/>
          <w:b/>
          <w:sz w:val="24"/>
          <w:szCs w:val="24"/>
          <w:lang w:val="es-PE"/>
        </w:rPr>
        <w:t>Facultad de</w:t>
      </w:r>
      <w:r w:rsidR="386A68D2" w:rsidRPr="0089756F">
        <w:rPr>
          <w:rFonts w:cs="Arial"/>
          <w:b/>
          <w:sz w:val="24"/>
          <w:szCs w:val="24"/>
          <w:lang w:val="es-PE"/>
        </w:rPr>
        <w:t xml:space="preserve"> </w:t>
      </w:r>
      <w:r w:rsidRPr="0089756F">
        <w:rPr>
          <w:rFonts w:cs="Arial"/>
          <w:b/>
          <w:sz w:val="24"/>
          <w:szCs w:val="24"/>
          <w:lang w:val="es-PE"/>
        </w:rPr>
        <w:t>Ingeniería</w:t>
      </w:r>
    </w:p>
    <w:p w14:paraId="552B87F3" w14:textId="27CCF4B8" w:rsidR="008C414E" w:rsidRPr="0089756F" w:rsidRDefault="008C414E" w:rsidP="0054035A">
      <w:pPr>
        <w:spacing w:line="480" w:lineRule="auto"/>
        <w:jc w:val="center"/>
        <w:rPr>
          <w:rFonts w:cs="Arial"/>
          <w:sz w:val="24"/>
          <w:szCs w:val="24"/>
          <w:lang w:val="es-PE"/>
        </w:rPr>
      </w:pPr>
      <w:r w:rsidRPr="0089756F">
        <w:rPr>
          <w:rFonts w:cs="Arial"/>
          <w:b/>
          <w:sz w:val="24"/>
          <w:szCs w:val="24"/>
          <w:lang w:val="es-PE"/>
        </w:rPr>
        <w:t>Carrera de Ingeniería de Software</w:t>
      </w:r>
    </w:p>
    <w:p w14:paraId="0A5C5BBE" w14:textId="7581DBA5" w:rsidR="008C414E" w:rsidRPr="0089756F" w:rsidRDefault="008C414E" w:rsidP="0054035A">
      <w:pPr>
        <w:spacing w:line="480" w:lineRule="auto"/>
        <w:jc w:val="center"/>
        <w:rPr>
          <w:rFonts w:cs="Arial"/>
          <w:sz w:val="24"/>
          <w:szCs w:val="24"/>
          <w:lang w:val="es-PE"/>
        </w:rPr>
      </w:pPr>
    </w:p>
    <w:p w14:paraId="4BBFCCA2" w14:textId="616F486C" w:rsidR="008C414E" w:rsidRPr="0089756F" w:rsidRDefault="008C414E" w:rsidP="0054035A">
      <w:pPr>
        <w:spacing w:line="480" w:lineRule="auto"/>
        <w:jc w:val="center"/>
        <w:rPr>
          <w:rFonts w:cs="Arial"/>
          <w:sz w:val="24"/>
          <w:szCs w:val="24"/>
          <w:lang w:val="es-PE"/>
        </w:rPr>
      </w:pPr>
      <w:r w:rsidRPr="0089756F">
        <w:rPr>
          <w:rFonts w:cs="Arial"/>
          <w:sz w:val="24"/>
          <w:szCs w:val="24"/>
          <w:lang w:val="es-PE"/>
        </w:rPr>
        <w:t>Tesis:</w:t>
      </w:r>
    </w:p>
    <w:p w14:paraId="181A322A" w14:textId="5C9ABEB7" w:rsidR="008C414E" w:rsidRPr="0089756F" w:rsidRDefault="008C414E" w:rsidP="0054035A">
      <w:pPr>
        <w:spacing w:line="480" w:lineRule="auto"/>
        <w:jc w:val="center"/>
        <w:rPr>
          <w:rFonts w:cs="Arial"/>
          <w:sz w:val="24"/>
          <w:szCs w:val="24"/>
          <w:lang w:val="es-PE"/>
        </w:rPr>
      </w:pPr>
      <w:r w:rsidRPr="0089756F">
        <w:rPr>
          <w:rFonts w:cs="Arial"/>
          <w:b/>
          <w:sz w:val="24"/>
          <w:szCs w:val="24"/>
          <w:lang w:val="es-PE"/>
        </w:rPr>
        <w:t>Modelamiento predictivo y explicable mediante Machine Learning para la estimación del riesgo de pérdida gestacional en mujeres peruanas de 15 a 49 años a partir de factores sociodemográficos y de salud (ENDES 2022-2025)</w:t>
      </w:r>
    </w:p>
    <w:p w14:paraId="47BEE384" w14:textId="11545935" w:rsidR="008C414E" w:rsidRPr="0089756F" w:rsidRDefault="00D65187" w:rsidP="0054035A">
      <w:pPr>
        <w:spacing w:line="480" w:lineRule="auto"/>
        <w:jc w:val="center"/>
        <w:rPr>
          <w:rFonts w:cs="Arial"/>
          <w:sz w:val="24"/>
          <w:szCs w:val="24"/>
          <w:lang w:val="es-PE"/>
        </w:rPr>
      </w:pPr>
      <w:r w:rsidRPr="0089756F">
        <w:rPr>
          <w:rFonts w:cs="Arial"/>
          <w:sz w:val="24"/>
          <w:szCs w:val="24"/>
          <w:lang w:val="es-PE"/>
        </w:rPr>
        <w:t xml:space="preserve">Michael Moisés </w:t>
      </w:r>
      <w:r w:rsidR="008C414E" w:rsidRPr="0089756F">
        <w:rPr>
          <w:rFonts w:cs="Arial"/>
          <w:sz w:val="24"/>
          <w:szCs w:val="24"/>
          <w:lang w:val="es-PE"/>
        </w:rPr>
        <w:t>Aragón Encarnación</w:t>
      </w:r>
    </w:p>
    <w:p w14:paraId="012B06F7" w14:textId="395ACA63" w:rsidR="008C414E" w:rsidRPr="0089756F" w:rsidRDefault="00D65187" w:rsidP="0054035A">
      <w:pPr>
        <w:spacing w:line="480" w:lineRule="auto"/>
        <w:jc w:val="center"/>
        <w:rPr>
          <w:rFonts w:cs="Arial"/>
          <w:sz w:val="24"/>
          <w:szCs w:val="24"/>
          <w:lang w:val="es-PE"/>
        </w:rPr>
      </w:pPr>
      <w:r w:rsidRPr="0089756F">
        <w:rPr>
          <w:rFonts w:cs="Arial"/>
          <w:sz w:val="24"/>
          <w:szCs w:val="24"/>
          <w:lang w:val="es-PE"/>
        </w:rPr>
        <w:t xml:space="preserve">Karla Jemima </w:t>
      </w:r>
      <w:r w:rsidR="008C414E" w:rsidRPr="0089756F">
        <w:rPr>
          <w:rFonts w:cs="Arial"/>
          <w:sz w:val="24"/>
          <w:szCs w:val="24"/>
          <w:lang w:val="es-PE"/>
        </w:rPr>
        <w:t xml:space="preserve">Jange Zarate </w:t>
      </w:r>
    </w:p>
    <w:p w14:paraId="6034B217" w14:textId="77777777" w:rsidR="00AB40CF" w:rsidRPr="0089756F" w:rsidRDefault="00AB40CF" w:rsidP="0054035A">
      <w:pPr>
        <w:spacing w:line="480" w:lineRule="auto"/>
        <w:jc w:val="center"/>
        <w:rPr>
          <w:rFonts w:cs="Arial"/>
          <w:sz w:val="24"/>
          <w:szCs w:val="24"/>
          <w:lang w:val="es-PE"/>
        </w:rPr>
      </w:pPr>
    </w:p>
    <w:p w14:paraId="6AB6D432" w14:textId="338714C6" w:rsidR="008C414E" w:rsidRPr="0089756F" w:rsidRDefault="00AB40CF" w:rsidP="0054035A">
      <w:pPr>
        <w:spacing w:line="480" w:lineRule="auto"/>
        <w:jc w:val="center"/>
        <w:rPr>
          <w:rFonts w:cs="Arial"/>
          <w:sz w:val="24"/>
          <w:szCs w:val="24"/>
          <w:lang w:val="es-PE"/>
        </w:rPr>
      </w:pPr>
      <w:r w:rsidRPr="0089756F">
        <w:rPr>
          <w:rFonts w:cs="Arial"/>
          <w:sz w:val="24"/>
          <w:szCs w:val="24"/>
          <w:lang w:val="es-PE"/>
        </w:rPr>
        <w:t>para optar el Título Profesional de Ingeniero de Software</w:t>
      </w:r>
    </w:p>
    <w:p w14:paraId="1C4DB41A" w14:textId="77777777" w:rsidR="00AB40CF" w:rsidRPr="0089756F" w:rsidRDefault="00AB40CF" w:rsidP="0054035A">
      <w:pPr>
        <w:spacing w:line="480" w:lineRule="auto"/>
        <w:jc w:val="center"/>
        <w:rPr>
          <w:rFonts w:cs="Arial"/>
          <w:sz w:val="24"/>
          <w:szCs w:val="24"/>
          <w:lang w:val="es-PE"/>
        </w:rPr>
      </w:pPr>
    </w:p>
    <w:p w14:paraId="02F7714A" w14:textId="60A1051B" w:rsidR="008C414E" w:rsidRPr="0089756F" w:rsidRDefault="00AB40CF" w:rsidP="0054035A">
      <w:pPr>
        <w:spacing w:line="480" w:lineRule="auto"/>
        <w:jc w:val="center"/>
        <w:rPr>
          <w:rFonts w:cs="Arial"/>
          <w:sz w:val="24"/>
          <w:szCs w:val="24"/>
          <w:lang w:val="es-PE"/>
        </w:rPr>
      </w:pPr>
      <w:r w:rsidRPr="0089756F">
        <w:rPr>
          <w:rFonts w:cs="Arial"/>
          <w:sz w:val="24"/>
          <w:szCs w:val="24"/>
          <w:lang w:val="es-PE"/>
        </w:rPr>
        <w:t xml:space="preserve">Asesor: </w:t>
      </w:r>
      <w:r w:rsidR="008C414E" w:rsidRPr="0089756F">
        <w:rPr>
          <w:rFonts w:cs="Arial"/>
          <w:sz w:val="24"/>
          <w:szCs w:val="24"/>
          <w:lang w:val="es-PE"/>
        </w:rPr>
        <w:t>Mg. David Carlos Vera Olivera</w:t>
      </w:r>
    </w:p>
    <w:p w14:paraId="4A8CCBD3" w14:textId="5E4DA4E4" w:rsidR="008C414E" w:rsidRPr="0089756F" w:rsidRDefault="008C414E" w:rsidP="0054035A">
      <w:pPr>
        <w:spacing w:line="480" w:lineRule="auto"/>
        <w:jc w:val="center"/>
        <w:rPr>
          <w:rFonts w:cs="Arial"/>
          <w:sz w:val="24"/>
          <w:szCs w:val="24"/>
          <w:lang w:val="es-PE"/>
        </w:rPr>
      </w:pPr>
    </w:p>
    <w:p w14:paraId="1674297C" w14:textId="70007543" w:rsidR="008C414E" w:rsidRPr="0089756F" w:rsidRDefault="008C414E" w:rsidP="0054035A">
      <w:pPr>
        <w:spacing w:line="480" w:lineRule="auto"/>
        <w:jc w:val="center"/>
        <w:rPr>
          <w:rFonts w:cs="Arial"/>
          <w:sz w:val="24"/>
          <w:szCs w:val="24"/>
          <w:lang w:val="es-PE"/>
        </w:rPr>
      </w:pPr>
      <w:r w:rsidRPr="0089756F">
        <w:rPr>
          <w:rFonts w:cs="Arial"/>
          <w:sz w:val="24"/>
          <w:szCs w:val="24"/>
          <w:lang w:val="es-PE"/>
        </w:rPr>
        <w:t>Lima - Perú</w:t>
      </w:r>
    </w:p>
    <w:p w14:paraId="016826A2" w14:textId="0AC691E4" w:rsidR="008C414E" w:rsidRPr="0089756F" w:rsidRDefault="005729B9" w:rsidP="0054035A">
      <w:pPr>
        <w:spacing w:line="480" w:lineRule="auto"/>
        <w:jc w:val="center"/>
        <w:rPr>
          <w:rFonts w:cs="Arial"/>
          <w:sz w:val="24"/>
          <w:szCs w:val="24"/>
          <w:lang w:val="es-PE"/>
        </w:rPr>
      </w:pPr>
      <w:r w:rsidRPr="0089756F">
        <w:rPr>
          <w:rFonts w:cs="Arial"/>
          <w:sz w:val="24"/>
          <w:szCs w:val="24"/>
          <w:lang w:val="es-PE"/>
        </w:rPr>
        <w:t>Octubre</w:t>
      </w:r>
      <w:r w:rsidR="001810C1" w:rsidRPr="0089756F">
        <w:rPr>
          <w:rFonts w:cs="Arial"/>
          <w:sz w:val="24"/>
          <w:szCs w:val="24"/>
          <w:lang w:val="es-PE"/>
        </w:rPr>
        <w:t>;</w:t>
      </w:r>
      <w:r w:rsidR="008C414E" w:rsidRPr="0089756F">
        <w:rPr>
          <w:rFonts w:cs="Arial"/>
          <w:sz w:val="24"/>
          <w:szCs w:val="24"/>
          <w:lang w:val="es-PE"/>
        </w:rPr>
        <w:t xml:space="preserve"> 2026</w:t>
      </w:r>
    </w:p>
    <w:p w14:paraId="77A36FA8" w14:textId="61464AF3" w:rsidR="4143B9C4" w:rsidRPr="0089756F" w:rsidRDefault="4143B9C4" w:rsidP="0054035A">
      <w:pPr>
        <w:spacing w:line="480" w:lineRule="auto"/>
        <w:rPr>
          <w:lang w:val="es-PE"/>
        </w:rPr>
      </w:pPr>
      <w:r w:rsidRPr="0089756F">
        <w:rPr>
          <w:noProof/>
          <w:lang w:val="es-PE"/>
        </w:rPr>
        <w:lastRenderedPageBreak/>
        <w:drawing>
          <wp:inline distT="0" distB="0" distL="0" distR="0" wp14:anchorId="3A16B1EC" wp14:editId="72B9A65F">
            <wp:extent cx="5829300" cy="7391400"/>
            <wp:effectExtent l="0" t="0" r="0" b="0"/>
            <wp:docPr id="971246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46366" name="Picture 971246366"/>
                    <pic:cNvPicPr/>
                  </pic:nvPicPr>
                  <pic:blipFill>
                    <a:blip r:embed="rId9">
                      <a:extLst>
                        <a:ext uri="{28A0092B-C50C-407E-A947-70E740481C1C}">
                          <a14:useLocalDpi xmlns:a14="http://schemas.microsoft.com/office/drawing/2010/main"/>
                        </a:ext>
                      </a:extLst>
                    </a:blip>
                    <a:stretch>
                      <a:fillRect/>
                    </a:stretch>
                  </pic:blipFill>
                  <pic:spPr>
                    <a:xfrm>
                      <a:off x="0" y="0"/>
                      <a:ext cx="5829300" cy="7391400"/>
                    </a:xfrm>
                    <a:prstGeom prst="rect">
                      <a:avLst/>
                    </a:prstGeom>
                  </pic:spPr>
                </pic:pic>
              </a:graphicData>
            </a:graphic>
          </wp:inline>
        </w:drawing>
      </w:r>
    </w:p>
    <w:p w14:paraId="00873E83" w14:textId="77777777" w:rsidR="008C414E" w:rsidRPr="0089756F" w:rsidRDefault="008C414E" w:rsidP="0054035A">
      <w:pPr>
        <w:spacing w:line="480" w:lineRule="auto"/>
        <w:rPr>
          <w:rFonts w:cs="Arial"/>
          <w:b/>
          <w:lang w:val="es-PE"/>
        </w:rPr>
      </w:pPr>
      <w:r w:rsidRPr="0089756F">
        <w:rPr>
          <w:rFonts w:cs="Arial"/>
          <w:b/>
          <w:lang w:val="es-PE"/>
        </w:rPr>
        <w:br w:type="page"/>
      </w:r>
    </w:p>
    <w:p w14:paraId="477BC2A8" w14:textId="39B3EA69" w:rsidR="077816B1" w:rsidRPr="0089756F" w:rsidRDefault="35711C39" w:rsidP="0054035A">
      <w:pPr>
        <w:spacing w:line="480" w:lineRule="auto"/>
        <w:jc w:val="center"/>
        <w:rPr>
          <w:lang w:val="es-PE"/>
        </w:rPr>
      </w:pPr>
      <w:r w:rsidRPr="0089756F">
        <w:rPr>
          <w:rFonts w:cs="Arial"/>
          <w:b/>
          <w:lang w:val="es-PE"/>
        </w:rPr>
        <w:lastRenderedPageBreak/>
        <w:t>Dedicatoria</w:t>
      </w:r>
    </w:p>
    <w:p w14:paraId="43ACD3F0" w14:textId="014F6C19" w:rsidR="1E8F6E2E" w:rsidRPr="0089756F" w:rsidRDefault="1E8F6E2E" w:rsidP="0054035A">
      <w:pPr>
        <w:spacing w:line="480" w:lineRule="auto"/>
        <w:jc w:val="right"/>
        <w:rPr>
          <w:rFonts w:cs="Arial"/>
          <w:lang w:val="es-PE"/>
        </w:rPr>
      </w:pPr>
      <w:r w:rsidRPr="0089756F">
        <w:rPr>
          <w:rFonts w:cs="Arial"/>
          <w:lang w:val="es-PE"/>
        </w:rPr>
        <w:t>A mi querida madre Yesenia, que siempre me alentó a cumplir cada cosa que me proponía, un besito al cielo a mi mejor am</w:t>
      </w:r>
      <w:r w:rsidR="6B913B85" w:rsidRPr="0089756F">
        <w:rPr>
          <w:rFonts w:cs="Arial"/>
          <w:lang w:val="es-PE"/>
        </w:rPr>
        <w:t>iga.</w:t>
      </w:r>
    </w:p>
    <w:p w14:paraId="0C054669" w14:textId="3965FDB6" w:rsidR="00D76045" w:rsidRPr="0089756F" w:rsidRDefault="00D76045" w:rsidP="0054035A">
      <w:pPr>
        <w:spacing w:line="480" w:lineRule="auto"/>
        <w:jc w:val="right"/>
        <w:rPr>
          <w:rFonts w:cs="Arial"/>
          <w:lang w:val="es-PE"/>
        </w:rPr>
      </w:pPr>
      <w:r w:rsidRPr="0089756F">
        <w:rPr>
          <w:rFonts w:cs="Arial"/>
          <w:lang w:val="es-PE"/>
        </w:rPr>
        <w:t>Karla Jange</w:t>
      </w:r>
    </w:p>
    <w:p w14:paraId="1A5585EA" w14:textId="6516BAA1" w:rsidR="001218AA" w:rsidRPr="0089756F" w:rsidRDefault="00275D68" w:rsidP="0054035A">
      <w:pPr>
        <w:spacing w:line="480" w:lineRule="auto"/>
        <w:jc w:val="right"/>
        <w:rPr>
          <w:rFonts w:cs="Arial"/>
          <w:lang w:val="es-PE"/>
        </w:rPr>
      </w:pPr>
      <w:r w:rsidRPr="0089756F">
        <w:rPr>
          <w:rFonts w:cs="Arial"/>
          <w:lang w:val="es-PE"/>
        </w:rPr>
        <w:t xml:space="preserve">A mi papá </w:t>
      </w:r>
      <w:r w:rsidR="00DD0AC2" w:rsidRPr="0089756F">
        <w:rPr>
          <w:rFonts w:cs="Arial"/>
          <w:lang w:val="es-PE"/>
        </w:rPr>
        <w:t xml:space="preserve">Ronald </w:t>
      </w:r>
      <w:r w:rsidR="00E73D6C" w:rsidRPr="0089756F">
        <w:rPr>
          <w:rFonts w:cs="Arial"/>
          <w:lang w:val="es-PE"/>
        </w:rPr>
        <w:t xml:space="preserve">por </w:t>
      </w:r>
      <w:r w:rsidR="00B6303D" w:rsidRPr="0089756F">
        <w:rPr>
          <w:rFonts w:cs="Arial"/>
          <w:lang w:val="es-PE"/>
        </w:rPr>
        <w:t xml:space="preserve">sacrificio </w:t>
      </w:r>
      <w:r w:rsidR="00343CC8" w:rsidRPr="0089756F">
        <w:rPr>
          <w:rFonts w:cs="Arial"/>
          <w:lang w:val="es-PE"/>
        </w:rPr>
        <w:t xml:space="preserve">de años </w:t>
      </w:r>
      <w:r w:rsidR="00D60E94" w:rsidRPr="0089756F">
        <w:rPr>
          <w:rFonts w:cs="Arial"/>
          <w:lang w:val="es-PE"/>
        </w:rPr>
        <w:t xml:space="preserve">lejos de nosotros y el apoyo constante para </w:t>
      </w:r>
      <w:r w:rsidR="00BD13B9" w:rsidRPr="0089756F">
        <w:rPr>
          <w:rFonts w:cs="Arial"/>
          <w:lang w:val="es-PE"/>
        </w:rPr>
        <w:t xml:space="preserve">completar este objetivo, y mi mamá por </w:t>
      </w:r>
      <w:r w:rsidR="00E8239C" w:rsidRPr="0089756F">
        <w:rPr>
          <w:rFonts w:cs="Arial"/>
          <w:lang w:val="es-PE"/>
        </w:rPr>
        <w:t xml:space="preserve">ser el soporte emocional para continuar en los momentos </w:t>
      </w:r>
      <w:r w:rsidR="00A13054" w:rsidRPr="0089756F">
        <w:rPr>
          <w:rFonts w:cs="Arial"/>
          <w:lang w:val="es-PE"/>
        </w:rPr>
        <w:t xml:space="preserve">difíciles </w:t>
      </w:r>
      <w:r w:rsidR="00BE2C0A" w:rsidRPr="0089756F">
        <w:rPr>
          <w:rFonts w:cs="Arial"/>
          <w:lang w:val="es-PE"/>
        </w:rPr>
        <w:t>en mis años de estudi</w:t>
      </w:r>
      <w:r w:rsidR="00CA3BE7" w:rsidRPr="0089756F">
        <w:rPr>
          <w:rFonts w:cs="Arial"/>
          <w:lang w:val="es-PE"/>
        </w:rPr>
        <w:t>o, los quiero mucho a ambos.</w:t>
      </w:r>
    </w:p>
    <w:p w14:paraId="60E82306" w14:textId="3945CCD7" w:rsidR="00CA3BE7" w:rsidRPr="006E4BD4" w:rsidRDefault="00CA3BE7" w:rsidP="0054035A">
      <w:pPr>
        <w:spacing w:line="480" w:lineRule="auto"/>
        <w:jc w:val="right"/>
        <w:rPr>
          <w:rFonts w:cs="Arial"/>
          <w:lang w:val="es-ES"/>
        </w:rPr>
      </w:pPr>
      <w:r w:rsidRPr="006E4BD4">
        <w:rPr>
          <w:rFonts w:cs="Arial"/>
          <w:lang w:val="es-ES"/>
        </w:rPr>
        <w:t>Michael Aragon</w:t>
      </w:r>
    </w:p>
    <w:p w14:paraId="1CD3B723" w14:textId="7D411FCC" w:rsidR="008C414E" w:rsidRPr="0089756F" w:rsidRDefault="008C414E" w:rsidP="0054035A">
      <w:pPr>
        <w:spacing w:line="480" w:lineRule="auto"/>
        <w:rPr>
          <w:rFonts w:cs="Arial"/>
          <w:lang w:val="es-PE"/>
        </w:rPr>
      </w:pPr>
      <w:r w:rsidRPr="0089756F">
        <w:rPr>
          <w:rFonts w:cs="Arial"/>
          <w:b/>
          <w:lang w:val="es-PE"/>
        </w:rPr>
        <w:br w:type="page"/>
      </w:r>
    </w:p>
    <w:p w14:paraId="60C4BBE6" w14:textId="3122FB1E" w:rsidR="00603C83" w:rsidRPr="0089756F" w:rsidRDefault="00925D8C" w:rsidP="0054035A">
      <w:pPr>
        <w:spacing w:line="480" w:lineRule="auto"/>
        <w:jc w:val="center"/>
        <w:rPr>
          <w:rFonts w:cs="Arial"/>
          <w:b/>
          <w:lang w:val="es-PE"/>
        </w:rPr>
      </w:pPr>
      <w:r w:rsidRPr="0089756F">
        <w:rPr>
          <w:rFonts w:cs="Arial"/>
          <w:b/>
          <w:lang w:val="es-PE"/>
        </w:rPr>
        <w:lastRenderedPageBreak/>
        <w:t>Agradecimientos</w:t>
      </w:r>
    </w:p>
    <w:p w14:paraId="78C0A3E1" w14:textId="0C02C263" w:rsidR="00925D8C" w:rsidRPr="006E4BD4" w:rsidRDefault="00925D8C" w:rsidP="0054035A">
      <w:pPr>
        <w:spacing w:line="480" w:lineRule="auto"/>
        <w:jc w:val="right"/>
        <w:rPr>
          <w:rFonts w:cs="Arial"/>
          <w:lang w:val="es-ES"/>
        </w:rPr>
      </w:pPr>
      <w:r w:rsidRPr="006E4BD4">
        <w:rPr>
          <w:rFonts w:cs="Arial"/>
          <w:lang w:val="es-ES"/>
        </w:rPr>
        <w:t>A</w:t>
      </w:r>
      <w:r w:rsidR="0009491E" w:rsidRPr="006E4BD4">
        <w:rPr>
          <w:rFonts w:cs="Arial"/>
          <w:lang w:val="es-ES"/>
        </w:rPr>
        <w:t xml:space="preserve"> </w:t>
      </w:r>
      <w:r w:rsidR="006A0E83" w:rsidRPr="006E4BD4">
        <w:rPr>
          <w:rFonts w:cs="Arial"/>
          <w:lang w:val="es-ES"/>
        </w:rPr>
        <w:t xml:space="preserve">Dios por su </w:t>
      </w:r>
      <w:r w:rsidR="00A479F7" w:rsidRPr="006E4BD4">
        <w:rPr>
          <w:rFonts w:cs="Arial"/>
          <w:lang w:val="es-ES"/>
        </w:rPr>
        <w:t>sabiduría</w:t>
      </w:r>
      <w:r w:rsidR="00305CB0" w:rsidRPr="006E4BD4">
        <w:rPr>
          <w:rFonts w:cs="Arial"/>
          <w:lang w:val="es-ES"/>
        </w:rPr>
        <w:t>;</w:t>
      </w:r>
      <w:r w:rsidR="00A479F7" w:rsidRPr="006E4BD4">
        <w:rPr>
          <w:rFonts w:cs="Arial"/>
          <w:lang w:val="es-ES"/>
        </w:rPr>
        <w:t xml:space="preserve"> a </w:t>
      </w:r>
      <w:r w:rsidR="0009491E" w:rsidRPr="006E4BD4">
        <w:rPr>
          <w:rFonts w:cs="Arial"/>
          <w:lang w:val="es-ES"/>
        </w:rPr>
        <w:t xml:space="preserve">mi familia por </w:t>
      </w:r>
      <w:r w:rsidR="00280749" w:rsidRPr="006E4BD4">
        <w:rPr>
          <w:rFonts w:cs="Arial"/>
          <w:lang w:val="es-ES"/>
        </w:rPr>
        <w:t>insistirme en conseguir el título</w:t>
      </w:r>
      <w:r w:rsidR="00305CB0" w:rsidRPr="006E4BD4">
        <w:rPr>
          <w:rFonts w:cs="Arial"/>
          <w:lang w:val="es-ES"/>
        </w:rPr>
        <w:t>;</w:t>
      </w:r>
      <w:r w:rsidR="0021357E" w:rsidRPr="006E4BD4">
        <w:rPr>
          <w:rFonts w:cs="Arial"/>
          <w:lang w:val="es-ES"/>
        </w:rPr>
        <w:t xml:space="preserve"> a Nino mi hermoso pug por quedarse a mi</w:t>
      </w:r>
      <w:r w:rsidR="005142D6" w:rsidRPr="006E4BD4">
        <w:rPr>
          <w:rFonts w:cs="Arial"/>
          <w:lang w:val="es-ES"/>
        </w:rPr>
        <w:t xml:space="preserve"> lado cada madrugada</w:t>
      </w:r>
      <w:r w:rsidR="00150B72" w:rsidRPr="006E4BD4">
        <w:rPr>
          <w:rFonts w:cs="Arial"/>
          <w:lang w:val="es-ES"/>
        </w:rPr>
        <w:t xml:space="preserve"> durmiendo y roncand</w:t>
      </w:r>
      <w:r w:rsidR="00305CB0" w:rsidRPr="006E4BD4">
        <w:rPr>
          <w:rFonts w:cs="Arial"/>
          <w:lang w:val="es-ES"/>
        </w:rPr>
        <w:t>o</w:t>
      </w:r>
      <w:r w:rsidR="00F604C3" w:rsidRPr="006E4BD4">
        <w:rPr>
          <w:rFonts w:cs="Arial"/>
          <w:lang w:val="es-ES"/>
        </w:rPr>
        <w:t>. A</w:t>
      </w:r>
      <w:r w:rsidR="006A0E83" w:rsidRPr="006E4BD4">
        <w:rPr>
          <w:rFonts w:cs="Arial"/>
          <w:lang w:val="es-ES"/>
        </w:rPr>
        <w:t xml:space="preserve"> </w:t>
      </w:r>
      <w:r w:rsidR="00761EC7" w:rsidRPr="006E4BD4">
        <w:rPr>
          <w:rFonts w:cs="Arial"/>
          <w:lang w:val="es-ES"/>
        </w:rPr>
        <w:t>TikTok</w:t>
      </w:r>
      <w:r w:rsidR="006A0E83" w:rsidRPr="006E4BD4">
        <w:rPr>
          <w:rFonts w:cs="Arial"/>
          <w:lang w:val="es-ES"/>
        </w:rPr>
        <w:t xml:space="preserve"> y </w:t>
      </w:r>
      <w:r w:rsidR="00761EC7" w:rsidRPr="006E4BD4">
        <w:rPr>
          <w:rFonts w:cs="Arial"/>
          <w:lang w:val="es-ES"/>
        </w:rPr>
        <w:t>YouTube</w:t>
      </w:r>
      <w:r w:rsidR="006A0E83" w:rsidRPr="006E4BD4">
        <w:rPr>
          <w:rFonts w:cs="Arial"/>
          <w:lang w:val="es-ES"/>
        </w:rPr>
        <w:t xml:space="preserve"> por acompañarme las madruga</w:t>
      </w:r>
      <w:r w:rsidR="00305CB0" w:rsidRPr="006E4BD4">
        <w:rPr>
          <w:rFonts w:cs="Arial"/>
          <w:lang w:val="es-ES"/>
        </w:rPr>
        <w:t>s</w:t>
      </w:r>
      <w:r w:rsidR="003A1220" w:rsidRPr="006E4BD4">
        <w:rPr>
          <w:rFonts w:cs="Arial"/>
          <w:lang w:val="es-ES"/>
        </w:rPr>
        <w:t xml:space="preserve">, </w:t>
      </w:r>
      <w:r w:rsidR="00A479F7" w:rsidRPr="006E4BD4">
        <w:rPr>
          <w:rFonts w:cs="Arial"/>
          <w:lang w:val="es-ES"/>
        </w:rPr>
        <w:t>a</w:t>
      </w:r>
      <w:r w:rsidR="000A29B7" w:rsidRPr="006E4BD4">
        <w:rPr>
          <w:rFonts w:cs="Arial"/>
          <w:lang w:val="es-ES"/>
        </w:rPr>
        <w:t xml:space="preserve">l café y a la </w:t>
      </w:r>
      <w:r w:rsidR="00E6061F" w:rsidRPr="006E4BD4">
        <w:rPr>
          <w:rFonts w:cs="Arial"/>
          <w:lang w:val="es-ES"/>
        </w:rPr>
        <w:t>Coca-C</w:t>
      </w:r>
      <w:r w:rsidR="000A29B7" w:rsidRPr="006E4BD4">
        <w:rPr>
          <w:rFonts w:cs="Arial"/>
          <w:lang w:val="es-ES"/>
        </w:rPr>
        <w:t xml:space="preserve">ola por </w:t>
      </w:r>
      <w:r w:rsidR="008330CE" w:rsidRPr="006E4BD4">
        <w:rPr>
          <w:rFonts w:cs="Arial"/>
          <w:lang w:val="es-ES"/>
        </w:rPr>
        <w:t xml:space="preserve">darme un </w:t>
      </w:r>
      <w:r w:rsidR="00B721E4" w:rsidRPr="006E4BD4">
        <w:rPr>
          <w:rFonts w:cs="Arial"/>
          <w:lang w:val="es-ES"/>
        </w:rPr>
        <w:t>subidón</w:t>
      </w:r>
      <w:r w:rsidR="008330CE" w:rsidRPr="006E4BD4">
        <w:rPr>
          <w:rFonts w:cs="Arial"/>
          <w:lang w:val="es-ES"/>
        </w:rPr>
        <w:t xml:space="preserve"> de energía</w:t>
      </w:r>
      <w:r w:rsidR="0009654C" w:rsidRPr="006E4BD4">
        <w:rPr>
          <w:rFonts w:cs="Arial"/>
          <w:lang w:val="es-ES"/>
        </w:rPr>
        <w:t xml:space="preserve"> cada vez que nos encontrábamos</w:t>
      </w:r>
      <w:r w:rsidR="003A1220" w:rsidRPr="006E4BD4">
        <w:rPr>
          <w:rFonts w:cs="Arial"/>
          <w:lang w:val="es-ES"/>
        </w:rPr>
        <w:t xml:space="preserve">, </w:t>
      </w:r>
      <w:r w:rsidR="0009654C" w:rsidRPr="006E4BD4">
        <w:rPr>
          <w:rFonts w:cs="Arial"/>
          <w:lang w:val="es-ES"/>
        </w:rPr>
        <w:t>y</w:t>
      </w:r>
      <w:r w:rsidR="003A1220" w:rsidRPr="006E4BD4">
        <w:rPr>
          <w:rFonts w:cs="Arial"/>
          <w:lang w:val="es-ES"/>
        </w:rPr>
        <w:t>,</w:t>
      </w:r>
      <w:r w:rsidR="0009654C" w:rsidRPr="006E4BD4">
        <w:rPr>
          <w:rFonts w:cs="Arial"/>
          <w:lang w:val="es-ES"/>
        </w:rPr>
        <w:t xml:space="preserve"> por su puesto a mis amigos que</w:t>
      </w:r>
      <w:r w:rsidR="0098365A" w:rsidRPr="006E4BD4">
        <w:rPr>
          <w:rFonts w:cs="Arial"/>
          <w:lang w:val="es-ES"/>
        </w:rPr>
        <w:t xml:space="preserve"> siempre se recordaban </w:t>
      </w:r>
      <w:r w:rsidR="00F1123A" w:rsidRPr="006E4BD4">
        <w:rPr>
          <w:rFonts w:cs="Arial"/>
          <w:lang w:val="es-ES"/>
        </w:rPr>
        <w:t xml:space="preserve">y </w:t>
      </w:r>
      <w:r w:rsidR="00761EC7" w:rsidRPr="006E4BD4">
        <w:rPr>
          <w:rFonts w:cs="Arial"/>
          <w:lang w:val="es-ES"/>
        </w:rPr>
        <w:t>oraban por mí.</w:t>
      </w:r>
      <w:r w:rsidR="00F54ED2" w:rsidRPr="006E4BD4">
        <w:rPr>
          <w:rFonts w:cs="Arial"/>
          <w:lang w:val="es-ES"/>
        </w:rPr>
        <w:t xml:space="preserve"> </w:t>
      </w:r>
      <w:r w:rsidR="00DA1F91" w:rsidRPr="006E4BD4">
        <w:rPr>
          <w:rFonts w:cs="Arial"/>
          <w:lang w:val="es-ES"/>
        </w:rPr>
        <w:t xml:space="preserve"> </w:t>
      </w:r>
      <w:r w:rsidR="00DB18C8" w:rsidRPr="006E4BD4">
        <w:rPr>
          <w:rFonts w:cs="Arial"/>
          <w:lang w:val="es-ES"/>
        </w:rPr>
        <w:t xml:space="preserve"> </w:t>
      </w:r>
    </w:p>
    <w:p w14:paraId="115BD9F7" w14:textId="77777777" w:rsidR="00925D8C" w:rsidRPr="0089756F" w:rsidRDefault="00925D8C" w:rsidP="0054035A">
      <w:pPr>
        <w:spacing w:line="480" w:lineRule="auto"/>
        <w:jc w:val="right"/>
        <w:rPr>
          <w:rFonts w:cs="Arial"/>
          <w:lang w:val="es-PE"/>
        </w:rPr>
      </w:pPr>
      <w:r w:rsidRPr="0089756F">
        <w:rPr>
          <w:rFonts w:cs="Arial"/>
          <w:lang w:val="es-PE"/>
        </w:rPr>
        <w:t>Karla Jange</w:t>
      </w:r>
    </w:p>
    <w:p w14:paraId="16485A69" w14:textId="77777777" w:rsidR="008F7B63" w:rsidRPr="0089756F" w:rsidRDefault="008F7B63" w:rsidP="0054035A">
      <w:pPr>
        <w:spacing w:line="480" w:lineRule="auto"/>
        <w:jc w:val="right"/>
        <w:rPr>
          <w:rFonts w:cs="Arial"/>
          <w:lang w:val="es-PE"/>
        </w:rPr>
      </w:pPr>
    </w:p>
    <w:p w14:paraId="6CA409F5" w14:textId="5DD51AE2" w:rsidR="00F37B43" w:rsidRPr="0089756F" w:rsidRDefault="005F5D16" w:rsidP="0054035A">
      <w:pPr>
        <w:spacing w:line="480" w:lineRule="auto"/>
        <w:jc w:val="right"/>
        <w:rPr>
          <w:rFonts w:cs="Arial"/>
          <w:lang w:val="es-PE"/>
        </w:rPr>
      </w:pPr>
      <w:r w:rsidRPr="0089756F">
        <w:rPr>
          <w:rFonts w:cs="Arial"/>
          <w:lang w:val="es-PE"/>
        </w:rPr>
        <w:t xml:space="preserve">Agradecer a </w:t>
      </w:r>
      <w:r w:rsidR="00A61204" w:rsidRPr="0089756F">
        <w:rPr>
          <w:rFonts w:cs="Arial"/>
          <w:lang w:val="es-PE"/>
        </w:rPr>
        <w:t xml:space="preserve">los tutoriales de la India, por </w:t>
      </w:r>
      <w:r w:rsidR="00E97FED" w:rsidRPr="0089756F">
        <w:rPr>
          <w:rFonts w:cs="Arial"/>
          <w:lang w:val="es-PE"/>
        </w:rPr>
        <w:t xml:space="preserve">darme soluciones cunado </w:t>
      </w:r>
      <w:r w:rsidR="00964DB8" w:rsidRPr="0089756F">
        <w:rPr>
          <w:rFonts w:cs="Arial"/>
          <w:lang w:val="es-PE"/>
        </w:rPr>
        <w:t xml:space="preserve">no encontraba respuesta a muchos bugs durante el desarrollo de los </w:t>
      </w:r>
      <w:r w:rsidR="008B3474" w:rsidRPr="0089756F">
        <w:rPr>
          <w:rFonts w:cs="Arial"/>
          <w:lang w:val="es-PE"/>
        </w:rPr>
        <w:t>proyectos</w:t>
      </w:r>
      <w:r w:rsidR="00964DB8" w:rsidRPr="0089756F">
        <w:rPr>
          <w:rFonts w:cs="Arial"/>
          <w:lang w:val="es-PE"/>
        </w:rPr>
        <w:t xml:space="preserve"> en la carrera</w:t>
      </w:r>
      <w:r w:rsidR="000C1FA7" w:rsidRPr="0089756F">
        <w:rPr>
          <w:rFonts w:cs="Arial"/>
          <w:lang w:val="es-PE"/>
        </w:rPr>
        <w:t xml:space="preserve">, </w:t>
      </w:r>
      <w:r w:rsidR="00713FB5" w:rsidRPr="0089756F">
        <w:rPr>
          <w:rFonts w:cs="Arial"/>
          <w:lang w:val="es-PE"/>
        </w:rPr>
        <w:t xml:space="preserve">el </w:t>
      </w:r>
      <w:r w:rsidR="008520B1" w:rsidRPr="0089756F">
        <w:rPr>
          <w:rFonts w:cs="Arial"/>
          <w:lang w:val="es-PE"/>
        </w:rPr>
        <w:t xml:space="preserve">título </w:t>
      </w:r>
      <w:r w:rsidR="00713FB5" w:rsidRPr="0089756F">
        <w:rPr>
          <w:rFonts w:cs="Arial"/>
          <w:lang w:val="es-PE"/>
        </w:rPr>
        <w:t>profesional fueron los amigos que hicimos en el camino.</w:t>
      </w:r>
      <w:r w:rsidR="00E0023D" w:rsidRPr="0089756F">
        <w:rPr>
          <w:rFonts w:cs="Arial"/>
          <w:lang w:val="es-PE"/>
        </w:rPr>
        <w:t xml:space="preserve"> Muchas gracias a mis padres también por todo el apoyo durante esta etapa, Ronald Aragon y Nory Encarnacion.</w:t>
      </w:r>
    </w:p>
    <w:p w14:paraId="34392395" w14:textId="7ACB846C" w:rsidR="00925D8C" w:rsidRPr="0089756F" w:rsidRDefault="00925D8C" w:rsidP="0054035A">
      <w:pPr>
        <w:spacing w:line="480" w:lineRule="auto"/>
        <w:jc w:val="right"/>
        <w:rPr>
          <w:rFonts w:cs="Arial"/>
          <w:lang w:val="es-PE"/>
        </w:rPr>
      </w:pPr>
      <w:r w:rsidRPr="0089756F">
        <w:rPr>
          <w:rFonts w:cs="Arial"/>
          <w:lang w:val="es-PE"/>
        </w:rPr>
        <w:t>Michael Aragon</w:t>
      </w:r>
    </w:p>
    <w:p w14:paraId="33BA374D" w14:textId="793DE986" w:rsidR="00E9287E" w:rsidRPr="0089756F" w:rsidRDefault="00E9287E" w:rsidP="00C47CE2">
      <w:pPr>
        <w:spacing w:line="480" w:lineRule="auto"/>
        <w:rPr>
          <w:rFonts w:cs="Arial"/>
          <w:i/>
          <w:lang w:val="es-PE"/>
        </w:rPr>
        <w:sectPr w:rsidR="00E9287E" w:rsidRPr="0089756F" w:rsidSect="00B95843">
          <w:footerReference w:type="default" r:id="rId10"/>
          <w:pgSz w:w="11906" w:h="16838"/>
          <w:pgMar w:top="1418" w:right="1418" w:bottom="1701" w:left="1701" w:header="709" w:footer="709" w:gutter="0"/>
          <w:cols w:space="708"/>
          <w:docGrid w:linePitch="360"/>
        </w:sectPr>
      </w:pPr>
    </w:p>
    <w:p w14:paraId="4B47B707" w14:textId="77777777" w:rsidR="00402440" w:rsidRPr="0089756F" w:rsidRDefault="00402440" w:rsidP="00C47CE2">
      <w:pPr>
        <w:spacing w:before="140" w:line="480" w:lineRule="auto"/>
        <w:jc w:val="center"/>
        <w:rPr>
          <w:rFonts w:cs="Arial"/>
          <w:b/>
          <w:u w:val="single"/>
          <w:lang w:val="es-PE"/>
        </w:rPr>
      </w:pPr>
    </w:p>
    <w:p w14:paraId="163158B7" w14:textId="77777777" w:rsidR="00402440" w:rsidRPr="0089756F" w:rsidRDefault="00402440" w:rsidP="00C47CE2">
      <w:pPr>
        <w:spacing w:before="140" w:line="480" w:lineRule="auto"/>
        <w:jc w:val="center"/>
        <w:rPr>
          <w:rFonts w:cs="Arial"/>
          <w:b/>
          <w:u w:val="single"/>
          <w:lang w:val="es-PE"/>
        </w:rPr>
      </w:pPr>
    </w:p>
    <w:p w14:paraId="72342B3B" w14:textId="77777777" w:rsidR="00402440" w:rsidRPr="0089756F" w:rsidRDefault="00402440" w:rsidP="00C47CE2">
      <w:pPr>
        <w:spacing w:before="140" w:line="480" w:lineRule="auto"/>
        <w:jc w:val="center"/>
        <w:rPr>
          <w:rFonts w:cs="Arial"/>
          <w:b/>
          <w:u w:val="single"/>
          <w:lang w:val="es-PE"/>
        </w:rPr>
      </w:pPr>
    </w:p>
    <w:p w14:paraId="71E731A7" w14:textId="77777777" w:rsidR="00402440" w:rsidRPr="0089756F" w:rsidRDefault="00402440" w:rsidP="00C47CE2">
      <w:pPr>
        <w:spacing w:before="140" w:line="480" w:lineRule="auto"/>
        <w:jc w:val="center"/>
        <w:rPr>
          <w:rFonts w:cs="Arial"/>
          <w:b/>
          <w:u w:val="single"/>
          <w:lang w:val="es-PE"/>
        </w:rPr>
      </w:pPr>
    </w:p>
    <w:p w14:paraId="45E32E3B" w14:textId="77777777" w:rsidR="00402440" w:rsidRPr="0089756F" w:rsidRDefault="00402440" w:rsidP="00C47CE2">
      <w:pPr>
        <w:spacing w:before="140" w:line="480" w:lineRule="auto"/>
        <w:jc w:val="center"/>
        <w:rPr>
          <w:rFonts w:cs="Arial"/>
          <w:b/>
          <w:u w:val="single"/>
          <w:lang w:val="es-PE"/>
        </w:rPr>
      </w:pPr>
    </w:p>
    <w:p w14:paraId="08EDB321" w14:textId="4D68BB38" w:rsidR="008C414E" w:rsidRPr="0089756F" w:rsidRDefault="00CB7FDA" w:rsidP="00C47CE2">
      <w:pPr>
        <w:spacing w:before="140" w:line="480" w:lineRule="auto"/>
        <w:jc w:val="center"/>
        <w:rPr>
          <w:rFonts w:cs="Arial"/>
          <w:b/>
          <w:u w:val="single"/>
          <w:lang w:val="es-PE"/>
        </w:rPr>
      </w:pPr>
      <w:r w:rsidRPr="0089756F">
        <w:rPr>
          <w:rFonts w:cs="Arial"/>
          <w:b/>
          <w:u w:val="single"/>
          <w:lang w:val="es-PE"/>
        </w:rPr>
        <w:t>RESUMEN</w:t>
      </w:r>
    </w:p>
    <w:p w14:paraId="695C3973" w14:textId="4BD9D223" w:rsidR="003E31BA" w:rsidRDefault="00A55020" w:rsidP="0054035A">
      <w:pPr>
        <w:spacing w:line="480" w:lineRule="auto"/>
        <w:rPr>
          <w:rFonts w:cs="Arial"/>
          <w:lang w:val="es-MX"/>
        </w:rPr>
      </w:pPr>
      <w:r w:rsidRPr="00A55020">
        <w:rPr>
          <w:rFonts w:cs="Arial"/>
          <w:lang w:val="es-MX"/>
        </w:rPr>
        <w:t xml:space="preserve">El propósito del trabajo es desarrollar y evaluar un modelo predictivo y explicable mediante Machine Learning para estimar el riesgo de pérdida gestacional en mujeres peruanas de 15 a 49 años, a partir de la Encuesta Demográfica y de Salud Familiar (ENDES 2022-2025). El estudio se </w:t>
      </w:r>
      <w:r w:rsidR="00E90369">
        <w:rPr>
          <w:rFonts w:cs="Arial"/>
          <w:lang w:val="es-MX"/>
        </w:rPr>
        <w:t>centra</w:t>
      </w:r>
      <w:r w:rsidRPr="00A55020">
        <w:rPr>
          <w:rFonts w:cs="Arial"/>
          <w:lang w:val="es-MX"/>
        </w:rPr>
        <w:t xml:space="preserve"> en </w:t>
      </w:r>
      <w:r w:rsidR="000C6AFA">
        <w:rPr>
          <w:rFonts w:cs="Arial"/>
          <w:lang w:val="es-MX"/>
        </w:rPr>
        <w:t xml:space="preserve">el análisis </w:t>
      </w:r>
      <w:r w:rsidRPr="00A55020">
        <w:rPr>
          <w:rFonts w:cs="Arial"/>
          <w:lang w:val="es-MX"/>
        </w:rPr>
        <w:t xml:space="preserve">de la salud reproductiva, el preprocesamiento de bases masivas </w:t>
      </w:r>
      <w:r w:rsidR="00180F68">
        <w:rPr>
          <w:rFonts w:cs="Arial"/>
          <w:lang w:val="es-MX"/>
        </w:rPr>
        <w:t>de</w:t>
      </w:r>
      <w:r w:rsidR="00B90B0F">
        <w:rPr>
          <w:rFonts w:cs="Arial"/>
          <w:lang w:val="es-MX"/>
        </w:rPr>
        <w:t xml:space="preserve"> </w:t>
      </w:r>
      <w:r w:rsidR="002645BD">
        <w:rPr>
          <w:rFonts w:cs="Arial"/>
          <w:lang w:val="es-MX"/>
        </w:rPr>
        <w:t>encuestas demográficas</w:t>
      </w:r>
      <w:r w:rsidRPr="00A55020">
        <w:rPr>
          <w:rFonts w:cs="Arial"/>
          <w:lang w:val="es-MX"/>
        </w:rPr>
        <w:t>, la clasificación supervisada y la Inteligencia Artificial Explicable (XAI).</w:t>
      </w:r>
      <w:r w:rsidR="00BA7F4C">
        <w:rPr>
          <w:rFonts w:cs="Arial"/>
          <w:lang w:val="es-MX"/>
        </w:rPr>
        <w:t xml:space="preserve"> </w:t>
      </w:r>
      <w:r w:rsidR="00CB021C">
        <w:rPr>
          <w:rFonts w:cs="Arial"/>
          <w:lang w:val="es-MX"/>
        </w:rPr>
        <w:t>L</w:t>
      </w:r>
      <w:r w:rsidR="00CB021C" w:rsidRPr="00CB021C">
        <w:rPr>
          <w:rFonts w:cs="Arial"/>
          <w:lang w:val="es-MX"/>
        </w:rPr>
        <w:t xml:space="preserve">a solución se </w:t>
      </w:r>
      <w:r w:rsidR="00CB021C">
        <w:rPr>
          <w:rFonts w:cs="Arial"/>
          <w:lang w:val="es-MX"/>
        </w:rPr>
        <w:t>construyó</w:t>
      </w:r>
      <w:r w:rsidR="00CB021C" w:rsidRPr="00CB021C">
        <w:rPr>
          <w:rFonts w:cs="Arial"/>
          <w:lang w:val="es-MX"/>
        </w:rPr>
        <w:t xml:space="preserve"> en seis fases: adquisición y consolidación de datos, preprocesamiento con control de </w:t>
      </w:r>
      <w:r w:rsidR="00CB021C" w:rsidRPr="00CB021C">
        <w:rPr>
          <w:rFonts w:cs="Arial"/>
          <w:i/>
          <w:iCs/>
          <w:lang w:val="es-MX"/>
        </w:rPr>
        <w:t>data leakage</w:t>
      </w:r>
      <w:r w:rsidR="00CB021C" w:rsidRPr="00CB021C">
        <w:rPr>
          <w:rFonts w:cs="Arial"/>
          <w:lang w:val="es-MX"/>
        </w:rPr>
        <w:t>, selección de características con Boruta, balanceo con SMOTE-NC, modelamiento comparativo entre algoritmos de ensamble (Gradient Boosting, XGBoost, Random Forest) y tradicionales (SVM, KNN), e interpretabilidad global y local.</w:t>
      </w:r>
      <w:r w:rsidR="00BA7F4C">
        <w:rPr>
          <w:rFonts w:cs="Arial"/>
          <w:lang w:val="es-MX"/>
        </w:rPr>
        <w:t xml:space="preserve"> </w:t>
      </w:r>
      <w:r w:rsidR="001F6C4A" w:rsidRPr="001F6C4A">
        <w:rPr>
          <w:rFonts w:cs="Arial"/>
          <w:lang w:val="es-MX"/>
        </w:rPr>
        <w:t>Como resultados principales, el modelo de ensamble Gradient Boosting alcanzó el mejor desempeño global registrando un AUROC de 0.6499 +- 0.0111, un F1-Score de 0.2114 +- 0.0060 y una sensibilidad de 55.29%, superando numéricamente a los demás algoritmos. La prueba de significancia estadística mediante bootstrap no paramétrico (B = 2000, IC 95 %: 0.634 - 0.665) confirmó una capacidad de discriminación del modelo es estadísticamente superior al azar. Asimismo, TreeSHAP determinó que la dimensión sociodemográfica agrupó el 71.5% de la importancia predictiva global, liderada por el área de residencia (24.6%) y el estado civil (20.5%), mientras que las explicaciones locales con LIME y SHAP Waterfall mostraron coincidencia y consistencia en la atribución individual del riesgo.</w:t>
      </w:r>
      <w:r w:rsidR="00BA7F4C">
        <w:rPr>
          <w:rFonts w:cs="Arial"/>
          <w:lang w:val="es-MX"/>
        </w:rPr>
        <w:t xml:space="preserve"> </w:t>
      </w:r>
      <w:r w:rsidR="001F6C4A" w:rsidRPr="001F6C4A">
        <w:rPr>
          <w:rFonts w:cs="Arial"/>
          <w:lang w:val="es-MX"/>
        </w:rPr>
        <w:t xml:space="preserve">En conclusión, </w:t>
      </w:r>
      <w:r w:rsidR="007C46C8">
        <w:rPr>
          <w:rFonts w:cs="Arial"/>
          <w:lang w:val="es-MX"/>
        </w:rPr>
        <w:t>se</w:t>
      </w:r>
      <w:r w:rsidR="001F6C4A" w:rsidRPr="001F6C4A">
        <w:rPr>
          <w:rFonts w:cs="Arial"/>
          <w:lang w:val="es-MX"/>
        </w:rPr>
        <w:t xml:space="preserve"> demuestra la viabilidad de integrar </w:t>
      </w:r>
      <w:r w:rsidR="001F6C4A" w:rsidRPr="001F6C4A">
        <w:rPr>
          <w:rFonts w:cs="Arial"/>
          <w:lang w:val="es-MX"/>
        </w:rPr>
        <w:lastRenderedPageBreak/>
        <w:t xml:space="preserve">clasificadores de ensamble con técnicas de explicabilidad sobre encuestas </w:t>
      </w:r>
      <w:r w:rsidR="007503E0">
        <w:rPr>
          <w:rFonts w:cs="Arial"/>
          <w:lang w:val="es-MX"/>
        </w:rPr>
        <w:t xml:space="preserve">peruanas </w:t>
      </w:r>
      <w:r w:rsidR="001F6C4A" w:rsidRPr="001F6C4A">
        <w:rPr>
          <w:rFonts w:cs="Arial"/>
          <w:lang w:val="es-MX"/>
        </w:rPr>
        <w:t>de hogares, constituyendo una herramienta de apoyo analítico</w:t>
      </w:r>
      <w:r w:rsidR="005D35BA">
        <w:rPr>
          <w:rFonts w:cs="Arial"/>
          <w:lang w:val="es-MX"/>
        </w:rPr>
        <w:t xml:space="preserve"> o de </w:t>
      </w:r>
      <w:r w:rsidR="00FF56A0" w:rsidRPr="00FF56A0">
        <w:rPr>
          <w:rFonts w:cs="Arial"/>
          <w:lang w:val="es-MX"/>
        </w:rPr>
        <w:t>investigación académica</w:t>
      </w:r>
      <w:r w:rsidR="00410AA6">
        <w:rPr>
          <w:rFonts w:cs="Arial"/>
          <w:lang w:val="es-MX"/>
        </w:rPr>
        <w:t xml:space="preserve">, </w:t>
      </w:r>
      <w:r w:rsidR="00410AA6" w:rsidRPr="001F6C4A">
        <w:rPr>
          <w:rFonts w:cs="Arial"/>
          <w:lang w:val="es-MX"/>
        </w:rPr>
        <w:t>sin sustituir la evaluación ni el criterio médico especializado</w:t>
      </w:r>
      <w:r w:rsidR="00410AA6">
        <w:rPr>
          <w:rFonts w:cs="Arial"/>
          <w:lang w:val="es-MX"/>
        </w:rPr>
        <w:t xml:space="preserve"> para la </w:t>
      </w:r>
      <w:r w:rsidR="001F6C4A" w:rsidRPr="001F6C4A">
        <w:rPr>
          <w:rFonts w:cs="Arial"/>
          <w:lang w:val="es-MX"/>
        </w:rPr>
        <w:t xml:space="preserve">alerta temprana </w:t>
      </w:r>
      <w:r w:rsidR="00C63105">
        <w:rPr>
          <w:rFonts w:cs="Arial"/>
          <w:lang w:val="es-MX"/>
        </w:rPr>
        <w:t>de perdida gestacional</w:t>
      </w:r>
      <w:r w:rsidR="001F6C4A" w:rsidRPr="001F6C4A">
        <w:rPr>
          <w:rFonts w:cs="Arial"/>
          <w:lang w:val="es-MX"/>
        </w:rPr>
        <w:t>.</w:t>
      </w:r>
      <w:bookmarkStart w:id="0" w:name="_Toc242132762"/>
    </w:p>
    <w:p w14:paraId="05A6A886" w14:textId="4F8DD2E9" w:rsidR="003E31BA" w:rsidRPr="0089756F" w:rsidRDefault="003A4BEB" w:rsidP="0054035A">
      <w:pPr>
        <w:spacing w:line="480" w:lineRule="auto"/>
        <w:rPr>
          <w:rFonts w:cs="Arial"/>
          <w:lang w:val="es-PE"/>
        </w:rPr>
      </w:pPr>
      <w:r w:rsidRPr="0089756F">
        <w:rPr>
          <w:rFonts w:cs="Arial"/>
          <w:lang w:val="es-PE"/>
        </w:rPr>
        <w:br w:type="page"/>
      </w:r>
    </w:p>
    <w:sdt>
      <w:sdtPr>
        <w:rPr>
          <w:rFonts w:eastAsiaTheme="minorEastAsia" w:cstheme="minorBidi"/>
          <w:caps w:val="0"/>
          <w:color w:val="auto"/>
          <w:sz w:val="22"/>
          <w:szCs w:val="22"/>
          <w:u w:val="none"/>
          <w:lang w:val="es-PE" w:eastAsia="en-US"/>
          <w14:ligatures w14:val="standardContextual"/>
        </w:rPr>
        <w:id w:val="975955248"/>
        <w:docPartObj>
          <w:docPartGallery w:val="Table of Contents"/>
          <w:docPartUnique/>
        </w:docPartObj>
      </w:sdtPr>
      <w:sdtEndPr>
        <w:rPr>
          <w:b/>
        </w:rPr>
      </w:sdtEndPr>
      <w:sdtContent>
        <w:p w14:paraId="3534392E" w14:textId="6C924CD8" w:rsidR="003E31BA" w:rsidRPr="0089756F" w:rsidRDefault="00650762" w:rsidP="00987E2D">
          <w:pPr>
            <w:pStyle w:val="TtuloTDC"/>
            <w:numPr>
              <w:ilvl w:val="0"/>
              <w:numId w:val="0"/>
            </w:numPr>
            <w:spacing w:line="480" w:lineRule="auto"/>
            <w:ind w:left="432" w:hanging="432"/>
            <w:jc w:val="center"/>
            <w:rPr>
              <w:b/>
              <w:color w:val="auto"/>
              <w:szCs w:val="24"/>
              <w:lang w:val="es-PE"/>
            </w:rPr>
          </w:pPr>
          <w:r w:rsidRPr="0089756F">
            <w:rPr>
              <w:b/>
              <w:color w:val="auto"/>
              <w:szCs w:val="24"/>
              <w:lang w:val="es-PE"/>
            </w:rPr>
            <w:t>Índice de Contenido</w:t>
          </w:r>
        </w:p>
        <w:p w14:paraId="34F3CA4F" w14:textId="18975E2F" w:rsidR="00AE0FBE" w:rsidRPr="0089756F" w:rsidRDefault="003E31BA">
          <w:pPr>
            <w:pStyle w:val="TDC1"/>
            <w:rPr>
              <w:rFonts w:asciiTheme="minorHAnsi" w:eastAsiaTheme="minorEastAsia" w:hAnsiTheme="minorHAnsi" w:cstheme="minorBidi"/>
              <w:b w:val="0"/>
              <w:kern w:val="2"/>
              <w:lang w:val="es-PE" w:eastAsia="es-ES_tradnl"/>
            </w:rPr>
          </w:pPr>
          <w:r w:rsidRPr="0089756F">
            <w:rPr>
              <w:lang w:val="es-PE"/>
            </w:rPr>
            <w:fldChar w:fldCharType="begin"/>
          </w:r>
          <w:r w:rsidRPr="0089756F">
            <w:rPr>
              <w:lang w:val="es-PE"/>
            </w:rPr>
            <w:instrText xml:space="preserve"> TOC \o "1-3" \h \z \u </w:instrText>
          </w:r>
          <w:r w:rsidRPr="0089756F">
            <w:rPr>
              <w:lang w:val="es-PE"/>
            </w:rPr>
            <w:fldChar w:fldCharType="separate"/>
          </w:r>
          <w:hyperlink w:anchor="_Toc242833247" w:history="1">
            <w:r w:rsidR="00AE0FBE" w:rsidRPr="0089756F">
              <w:rPr>
                <w:rStyle w:val="Hipervnculo"/>
                <w:lang w:val="es-PE"/>
              </w:rPr>
              <w:t>1</w:t>
            </w:r>
            <w:r w:rsidR="00AE0FBE" w:rsidRPr="0089756F">
              <w:rPr>
                <w:rFonts w:asciiTheme="minorHAnsi" w:eastAsiaTheme="minorEastAsia" w:hAnsiTheme="minorHAnsi" w:cstheme="minorBidi"/>
                <w:b w:val="0"/>
                <w:kern w:val="2"/>
                <w:lang w:val="es-PE" w:eastAsia="es-ES_tradnl"/>
              </w:rPr>
              <w:tab/>
            </w:r>
            <w:r w:rsidR="00AE0FBE" w:rsidRPr="0089756F">
              <w:rPr>
                <w:rStyle w:val="Hipervnculo"/>
                <w:lang w:val="es-PE"/>
              </w:rPr>
              <w:t>CAPITULO 1: INTRODUCCIÓN</w:t>
            </w:r>
            <w:r w:rsidR="00AE0FBE" w:rsidRPr="0089756F">
              <w:rPr>
                <w:webHidden/>
                <w:lang w:val="es-PE"/>
              </w:rPr>
              <w:tab/>
            </w:r>
            <w:r w:rsidR="00AE0FBE" w:rsidRPr="0089756F">
              <w:rPr>
                <w:webHidden/>
                <w:lang w:val="es-PE"/>
              </w:rPr>
              <w:fldChar w:fldCharType="begin"/>
            </w:r>
            <w:r w:rsidR="00AE0FBE" w:rsidRPr="0089756F">
              <w:rPr>
                <w:webHidden/>
                <w:lang w:val="es-PE"/>
              </w:rPr>
              <w:instrText xml:space="preserve"> PAGEREF _Toc242833247 \h </w:instrText>
            </w:r>
            <w:r w:rsidR="00AE0FBE" w:rsidRPr="0089756F">
              <w:rPr>
                <w:webHidden/>
                <w:lang w:val="es-PE"/>
              </w:rPr>
            </w:r>
            <w:r w:rsidR="00AE0FBE" w:rsidRPr="0089756F">
              <w:rPr>
                <w:webHidden/>
                <w:lang w:val="es-PE"/>
              </w:rPr>
              <w:fldChar w:fldCharType="separate"/>
            </w:r>
            <w:r w:rsidR="00AE0FBE" w:rsidRPr="0089756F">
              <w:rPr>
                <w:webHidden/>
                <w:lang w:val="es-PE"/>
              </w:rPr>
              <w:t>11</w:t>
            </w:r>
            <w:r w:rsidR="00AE0FBE" w:rsidRPr="0089756F">
              <w:rPr>
                <w:webHidden/>
                <w:lang w:val="es-PE"/>
              </w:rPr>
              <w:fldChar w:fldCharType="end"/>
            </w:r>
          </w:hyperlink>
        </w:p>
        <w:p w14:paraId="07A51816" w14:textId="0FC3D247"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48" w:history="1">
            <w:r w:rsidRPr="0089756F">
              <w:rPr>
                <w:rStyle w:val="Hipervnculo"/>
                <w:rFonts w:cs="Arial"/>
                <w:lang w:val="es-PE"/>
              </w:rPr>
              <w:t>1.1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Definición del problema</w:t>
            </w:r>
            <w:r w:rsidRPr="0089756F">
              <w:rPr>
                <w:webHidden/>
                <w:lang w:val="es-PE"/>
              </w:rPr>
              <w:tab/>
            </w:r>
            <w:r w:rsidRPr="0089756F">
              <w:rPr>
                <w:webHidden/>
                <w:lang w:val="es-PE"/>
              </w:rPr>
              <w:fldChar w:fldCharType="begin"/>
            </w:r>
            <w:r w:rsidRPr="0089756F">
              <w:rPr>
                <w:webHidden/>
                <w:lang w:val="es-PE"/>
              </w:rPr>
              <w:instrText xml:space="preserve"> PAGEREF _Toc242833248 \h </w:instrText>
            </w:r>
            <w:r w:rsidRPr="0089756F">
              <w:rPr>
                <w:webHidden/>
                <w:lang w:val="es-PE"/>
              </w:rPr>
            </w:r>
            <w:r w:rsidRPr="0089756F">
              <w:rPr>
                <w:webHidden/>
                <w:lang w:val="es-PE"/>
              </w:rPr>
              <w:fldChar w:fldCharType="separate"/>
            </w:r>
            <w:r w:rsidRPr="0089756F">
              <w:rPr>
                <w:webHidden/>
                <w:lang w:val="es-PE"/>
              </w:rPr>
              <w:t>12</w:t>
            </w:r>
            <w:r w:rsidRPr="0089756F">
              <w:rPr>
                <w:webHidden/>
                <w:lang w:val="es-PE"/>
              </w:rPr>
              <w:fldChar w:fldCharType="end"/>
            </w:r>
          </w:hyperlink>
        </w:p>
        <w:p w14:paraId="6399C03C" w14:textId="0CCF5F84"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49" w:history="1">
            <w:r w:rsidRPr="0089756F">
              <w:rPr>
                <w:rStyle w:val="Hipervnculo"/>
                <w:lang w:val="es-PE"/>
              </w:rPr>
              <w:t>1.1.1</w:t>
            </w:r>
            <w:r w:rsidRPr="0089756F">
              <w:rPr>
                <w:rFonts w:asciiTheme="minorHAnsi" w:eastAsiaTheme="minorEastAsia" w:hAnsiTheme="minorHAnsi"/>
                <w:kern w:val="2"/>
                <w:sz w:val="24"/>
                <w:szCs w:val="24"/>
                <w:lang w:val="es-PE" w:eastAsia="es-ES_tradnl"/>
              </w:rPr>
              <w:tab/>
            </w:r>
            <w:r w:rsidRPr="0089756F">
              <w:rPr>
                <w:rStyle w:val="Hipervnculo"/>
                <w:lang w:val="es-PE"/>
              </w:rPr>
              <w:t>Problema General</w:t>
            </w:r>
            <w:r w:rsidRPr="0089756F">
              <w:rPr>
                <w:webHidden/>
                <w:lang w:val="es-PE"/>
              </w:rPr>
              <w:tab/>
            </w:r>
            <w:r w:rsidRPr="0089756F">
              <w:rPr>
                <w:webHidden/>
                <w:lang w:val="es-PE"/>
              </w:rPr>
              <w:fldChar w:fldCharType="begin"/>
            </w:r>
            <w:r w:rsidRPr="0089756F">
              <w:rPr>
                <w:webHidden/>
                <w:lang w:val="es-PE"/>
              </w:rPr>
              <w:instrText xml:space="preserve"> PAGEREF _Toc242833249 \h </w:instrText>
            </w:r>
            <w:r w:rsidRPr="0089756F">
              <w:rPr>
                <w:webHidden/>
                <w:lang w:val="es-PE"/>
              </w:rPr>
            </w:r>
            <w:r w:rsidRPr="0089756F">
              <w:rPr>
                <w:webHidden/>
                <w:lang w:val="es-PE"/>
              </w:rPr>
              <w:fldChar w:fldCharType="separate"/>
            </w:r>
            <w:r w:rsidRPr="0089756F">
              <w:rPr>
                <w:webHidden/>
                <w:lang w:val="es-PE"/>
              </w:rPr>
              <w:t>13</w:t>
            </w:r>
            <w:r w:rsidRPr="0089756F">
              <w:rPr>
                <w:webHidden/>
                <w:lang w:val="es-PE"/>
              </w:rPr>
              <w:fldChar w:fldCharType="end"/>
            </w:r>
          </w:hyperlink>
        </w:p>
        <w:p w14:paraId="1C709923" w14:textId="53DB1435"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0" w:history="1">
            <w:r w:rsidRPr="0089756F">
              <w:rPr>
                <w:rStyle w:val="Hipervnculo"/>
                <w:rFonts w:cs="Arial"/>
                <w:lang w:val="es-PE"/>
              </w:rPr>
              <w:t>1.1.2</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Problemas específicos</w:t>
            </w:r>
            <w:r w:rsidRPr="0089756F">
              <w:rPr>
                <w:webHidden/>
                <w:lang w:val="es-PE"/>
              </w:rPr>
              <w:tab/>
            </w:r>
            <w:r w:rsidRPr="0089756F">
              <w:rPr>
                <w:webHidden/>
                <w:lang w:val="es-PE"/>
              </w:rPr>
              <w:fldChar w:fldCharType="begin"/>
            </w:r>
            <w:r w:rsidRPr="0089756F">
              <w:rPr>
                <w:webHidden/>
                <w:lang w:val="es-PE"/>
              </w:rPr>
              <w:instrText xml:space="preserve"> PAGEREF _Toc242833250 \h </w:instrText>
            </w:r>
            <w:r w:rsidRPr="0089756F">
              <w:rPr>
                <w:webHidden/>
                <w:lang w:val="es-PE"/>
              </w:rPr>
            </w:r>
            <w:r w:rsidRPr="0089756F">
              <w:rPr>
                <w:webHidden/>
                <w:lang w:val="es-PE"/>
              </w:rPr>
              <w:fldChar w:fldCharType="separate"/>
            </w:r>
            <w:r w:rsidRPr="0089756F">
              <w:rPr>
                <w:webHidden/>
                <w:lang w:val="es-PE"/>
              </w:rPr>
              <w:t>13</w:t>
            </w:r>
            <w:r w:rsidRPr="0089756F">
              <w:rPr>
                <w:webHidden/>
                <w:lang w:val="es-PE"/>
              </w:rPr>
              <w:fldChar w:fldCharType="end"/>
            </w:r>
          </w:hyperlink>
        </w:p>
        <w:p w14:paraId="26AF974D" w14:textId="07DD4506"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51" w:history="1">
            <w:r w:rsidRPr="0089756F">
              <w:rPr>
                <w:rStyle w:val="Hipervnculo"/>
                <w:rFonts w:cs="Arial"/>
                <w:lang w:val="es-PE"/>
              </w:rPr>
              <w:t>1.2</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Objetivos</w:t>
            </w:r>
            <w:r w:rsidRPr="0089756F">
              <w:rPr>
                <w:webHidden/>
                <w:lang w:val="es-PE"/>
              </w:rPr>
              <w:tab/>
            </w:r>
            <w:r w:rsidRPr="0089756F">
              <w:rPr>
                <w:webHidden/>
                <w:lang w:val="es-PE"/>
              </w:rPr>
              <w:fldChar w:fldCharType="begin"/>
            </w:r>
            <w:r w:rsidRPr="0089756F">
              <w:rPr>
                <w:webHidden/>
                <w:lang w:val="es-PE"/>
              </w:rPr>
              <w:instrText xml:space="preserve"> PAGEREF _Toc242833251 \h </w:instrText>
            </w:r>
            <w:r w:rsidRPr="0089756F">
              <w:rPr>
                <w:webHidden/>
                <w:lang w:val="es-PE"/>
              </w:rPr>
            </w:r>
            <w:r w:rsidRPr="0089756F">
              <w:rPr>
                <w:webHidden/>
                <w:lang w:val="es-PE"/>
              </w:rPr>
              <w:fldChar w:fldCharType="separate"/>
            </w:r>
            <w:r w:rsidRPr="0089756F">
              <w:rPr>
                <w:webHidden/>
                <w:lang w:val="es-PE"/>
              </w:rPr>
              <w:t>14</w:t>
            </w:r>
            <w:r w:rsidRPr="0089756F">
              <w:rPr>
                <w:webHidden/>
                <w:lang w:val="es-PE"/>
              </w:rPr>
              <w:fldChar w:fldCharType="end"/>
            </w:r>
          </w:hyperlink>
        </w:p>
        <w:p w14:paraId="394C38AB" w14:textId="7958CB1A"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2" w:history="1">
            <w:r w:rsidRPr="0089756F">
              <w:rPr>
                <w:rStyle w:val="Hipervnculo"/>
                <w:rFonts w:cs="Arial"/>
                <w:lang w:val="es-PE"/>
              </w:rPr>
              <w:t>1.2.1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Objetivo General</w:t>
            </w:r>
            <w:r w:rsidRPr="0089756F">
              <w:rPr>
                <w:webHidden/>
                <w:lang w:val="es-PE"/>
              </w:rPr>
              <w:tab/>
            </w:r>
            <w:r w:rsidRPr="0089756F">
              <w:rPr>
                <w:webHidden/>
                <w:lang w:val="es-PE"/>
              </w:rPr>
              <w:fldChar w:fldCharType="begin"/>
            </w:r>
            <w:r w:rsidRPr="0089756F">
              <w:rPr>
                <w:webHidden/>
                <w:lang w:val="es-PE"/>
              </w:rPr>
              <w:instrText xml:space="preserve"> PAGEREF _Toc242833252 \h </w:instrText>
            </w:r>
            <w:r w:rsidRPr="0089756F">
              <w:rPr>
                <w:webHidden/>
                <w:lang w:val="es-PE"/>
              </w:rPr>
            </w:r>
            <w:r w:rsidRPr="0089756F">
              <w:rPr>
                <w:webHidden/>
                <w:lang w:val="es-PE"/>
              </w:rPr>
              <w:fldChar w:fldCharType="separate"/>
            </w:r>
            <w:r w:rsidRPr="0089756F">
              <w:rPr>
                <w:webHidden/>
                <w:lang w:val="es-PE"/>
              </w:rPr>
              <w:t>14</w:t>
            </w:r>
            <w:r w:rsidRPr="0089756F">
              <w:rPr>
                <w:webHidden/>
                <w:lang w:val="es-PE"/>
              </w:rPr>
              <w:fldChar w:fldCharType="end"/>
            </w:r>
          </w:hyperlink>
        </w:p>
        <w:p w14:paraId="3C26CDD7" w14:textId="3C2522B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3" w:history="1">
            <w:r w:rsidRPr="0089756F">
              <w:rPr>
                <w:rStyle w:val="Hipervnculo"/>
                <w:rFonts w:cs="Arial"/>
                <w:lang w:val="es-PE"/>
              </w:rPr>
              <w:t>1.2.2</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Objetivos específicos</w:t>
            </w:r>
            <w:r w:rsidRPr="0089756F">
              <w:rPr>
                <w:webHidden/>
                <w:lang w:val="es-PE"/>
              </w:rPr>
              <w:tab/>
            </w:r>
            <w:r w:rsidRPr="0089756F">
              <w:rPr>
                <w:webHidden/>
                <w:lang w:val="es-PE"/>
              </w:rPr>
              <w:fldChar w:fldCharType="begin"/>
            </w:r>
            <w:r w:rsidRPr="0089756F">
              <w:rPr>
                <w:webHidden/>
                <w:lang w:val="es-PE"/>
              </w:rPr>
              <w:instrText xml:space="preserve"> PAGEREF _Toc242833253 \h </w:instrText>
            </w:r>
            <w:r w:rsidRPr="0089756F">
              <w:rPr>
                <w:webHidden/>
                <w:lang w:val="es-PE"/>
              </w:rPr>
            </w:r>
            <w:r w:rsidRPr="0089756F">
              <w:rPr>
                <w:webHidden/>
                <w:lang w:val="es-PE"/>
              </w:rPr>
              <w:fldChar w:fldCharType="separate"/>
            </w:r>
            <w:r w:rsidRPr="0089756F">
              <w:rPr>
                <w:webHidden/>
                <w:lang w:val="es-PE"/>
              </w:rPr>
              <w:t>14</w:t>
            </w:r>
            <w:r w:rsidRPr="0089756F">
              <w:rPr>
                <w:webHidden/>
                <w:lang w:val="es-PE"/>
              </w:rPr>
              <w:fldChar w:fldCharType="end"/>
            </w:r>
          </w:hyperlink>
        </w:p>
        <w:p w14:paraId="37B38327" w14:textId="1E5BF7EA"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54" w:history="1">
            <w:r w:rsidRPr="0089756F">
              <w:rPr>
                <w:rStyle w:val="Hipervnculo"/>
                <w:rFonts w:cs="Arial"/>
                <w:lang w:val="es-PE"/>
              </w:rPr>
              <w:t>1.3</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Hipótesis</w:t>
            </w:r>
            <w:r w:rsidRPr="0089756F">
              <w:rPr>
                <w:webHidden/>
                <w:lang w:val="es-PE"/>
              </w:rPr>
              <w:tab/>
            </w:r>
            <w:r w:rsidRPr="0089756F">
              <w:rPr>
                <w:webHidden/>
                <w:lang w:val="es-PE"/>
              </w:rPr>
              <w:fldChar w:fldCharType="begin"/>
            </w:r>
            <w:r w:rsidRPr="0089756F">
              <w:rPr>
                <w:webHidden/>
                <w:lang w:val="es-PE"/>
              </w:rPr>
              <w:instrText xml:space="preserve"> PAGEREF _Toc242833254 \h </w:instrText>
            </w:r>
            <w:r w:rsidRPr="0089756F">
              <w:rPr>
                <w:webHidden/>
                <w:lang w:val="es-PE"/>
              </w:rPr>
            </w:r>
            <w:r w:rsidRPr="0089756F">
              <w:rPr>
                <w:webHidden/>
                <w:lang w:val="es-PE"/>
              </w:rPr>
              <w:fldChar w:fldCharType="separate"/>
            </w:r>
            <w:r w:rsidRPr="0089756F">
              <w:rPr>
                <w:webHidden/>
                <w:lang w:val="es-PE"/>
              </w:rPr>
              <w:t>15</w:t>
            </w:r>
            <w:r w:rsidRPr="0089756F">
              <w:rPr>
                <w:webHidden/>
                <w:lang w:val="es-PE"/>
              </w:rPr>
              <w:fldChar w:fldCharType="end"/>
            </w:r>
          </w:hyperlink>
        </w:p>
        <w:p w14:paraId="7CBB4508" w14:textId="1915B338"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5" w:history="1">
            <w:r w:rsidRPr="0089756F">
              <w:rPr>
                <w:rStyle w:val="Hipervnculo"/>
                <w:rFonts w:cs="Arial"/>
                <w:lang w:val="es-PE"/>
              </w:rPr>
              <w:t>1.3.1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Hipótesis General</w:t>
            </w:r>
            <w:r w:rsidRPr="0089756F">
              <w:rPr>
                <w:webHidden/>
                <w:lang w:val="es-PE"/>
              </w:rPr>
              <w:tab/>
            </w:r>
            <w:r w:rsidRPr="0089756F">
              <w:rPr>
                <w:webHidden/>
                <w:lang w:val="es-PE"/>
              </w:rPr>
              <w:fldChar w:fldCharType="begin"/>
            </w:r>
            <w:r w:rsidRPr="0089756F">
              <w:rPr>
                <w:webHidden/>
                <w:lang w:val="es-PE"/>
              </w:rPr>
              <w:instrText xml:space="preserve"> PAGEREF _Toc242833255 \h </w:instrText>
            </w:r>
            <w:r w:rsidRPr="0089756F">
              <w:rPr>
                <w:webHidden/>
                <w:lang w:val="es-PE"/>
              </w:rPr>
            </w:r>
            <w:r w:rsidRPr="0089756F">
              <w:rPr>
                <w:webHidden/>
                <w:lang w:val="es-PE"/>
              </w:rPr>
              <w:fldChar w:fldCharType="separate"/>
            </w:r>
            <w:r w:rsidRPr="0089756F">
              <w:rPr>
                <w:webHidden/>
                <w:lang w:val="es-PE"/>
              </w:rPr>
              <w:t>15</w:t>
            </w:r>
            <w:r w:rsidRPr="0089756F">
              <w:rPr>
                <w:webHidden/>
                <w:lang w:val="es-PE"/>
              </w:rPr>
              <w:fldChar w:fldCharType="end"/>
            </w:r>
          </w:hyperlink>
        </w:p>
        <w:p w14:paraId="37544A41" w14:textId="59251C4D"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56" w:history="1">
            <w:r w:rsidRPr="0089756F">
              <w:rPr>
                <w:rStyle w:val="Hipervnculo"/>
                <w:rFonts w:cs="Arial"/>
                <w:lang w:val="es-PE"/>
              </w:rPr>
              <w:t>1.3.2</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Hipótesis especificas</w:t>
            </w:r>
            <w:r w:rsidRPr="0089756F">
              <w:rPr>
                <w:webHidden/>
                <w:lang w:val="es-PE"/>
              </w:rPr>
              <w:tab/>
            </w:r>
            <w:r w:rsidRPr="0089756F">
              <w:rPr>
                <w:webHidden/>
                <w:lang w:val="es-PE"/>
              </w:rPr>
              <w:fldChar w:fldCharType="begin"/>
            </w:r>
            <w:r w:rsidRPr="0089756F">
              <w:rPr>
                <w:webHidden/>
                <w:lang w:val="es-PE"/>
              </w:rPr>
              <w:instrText xml:space="preserve"> PAGEREF _Toc242833256 \h </w:instrText>
            </w:r>
            <w:r w:rsidRPr="0089756F">
              <w:rPr>
                <w:webHidden/>
                <w:lang w:val="es-PE"/>
              </w:rPr>
            </w:r>
            <w:r w:rsidRPr="0089756F">
              <w:rPr>
                <w:webHidden/>
                <w:lang w:val="es-PE"/>
              </w:rPr>
              <w:fldChar w:fldCharType="separate"/>
            </w:r>
            <w:r w:rsidRPr="0089756F">
              <w:rPr>
                <w:webHidden/>
                <w:lang w:val="es-PE"/>
              </w:rPr>
              <w:t>15</w:t>
            </w:r>
            <w:r w:rsidRPr="0089756F">
              <w:rPr>
                <w:webHidden/>
                <w:lang w:val="es-PE"/>
              </w:rPr>
              <w:fldChar w:fldCharType="end"/>
            </w:r>
          </w:hyperlink>
        </w:p>
        <w:p w14:paraId="37B16D51" w14:textId="5D5A4443" w:rsidR="00AE0FBE" w:rsidRPr="0089756F" w:rsidRDefault="00AE0FBE">
          <w:pPr>
            <w:pStyle w:val="TDC1"/>
            <w:rPr>
              <w:rFonts w:asciiTheme="minorHAnsi" w:eastAsiaTheme="minorEastAsia" w:hAnsiTheme="minorHAnsi" w:cstheme="minorBidi"/>
              <w:b w:val="0"/>
              <w:kern w:val="2"/>
              <w:lang w:val="es-PE" w:eastAsia="es-ES_tradnl"/>
            </w:rPr>
          </w:pPr>
          <w:hyperlink w:anchor="_Toc242833257" w:history="1">
            <w:r w:rsidRPr="0089756F">
              <w:rPr>
                <w:rStyle w:val="Hipervnculo"/>
                <w:lang w:val="es-PE"/>
              </w:rPr>
              <w:t>2</w:t>
            </w:r>
            <w:r w:rsidRPr="0089756F">
              <w:rPr>
                <w:rFonts w:asciiTheme="minorHAnsi" w:eastAsiaTheme="minorEastAsia" w:hAnsiTheme="minorHAnsi" w:cstheme="minorBidi"/>
                <w:b w:val="0"/>
                <w:kern w:val="2"/>
                <w:lang w:val="es-PE" w:eastAsia="es-ES_tradnl"/>
              </w:rPr>
              <w:tab/>
            </w:r>
            <w:r w:rsidRPr="0089756F">
              <w:rPr>
                <w:rStyle w:val="Hipervnculo"/>
                <w:lang w:val="es-PE"/>
              </w:rPr>
              <w:t>CAPITULO 2: ESTADO DEL ARTE</w:t>
            </w:r>
            <w:r w:rsidRPr="0089756F">
              <w:rPr>
                <w:webHidden/>
                <w:lang w:val="es-PE"/>
              </w:rPr>
              <w:tab/>
            </w:r>
            <w:r w:rsidRPr="0089756F">
              <w:rPr>
                <w:webHidden/>
                <w:lang w:val="es-PE"/>
              </w:rPr>
              <w:fldChar w:fldCharType="begin"/>
            </w:r>
            <w:r w:rsidRPr="0089756F">
              <w:rPr>
                <w:webHidden/>
                <w:lang w:val="es-PE"/>
              </w:rPr>
              <w:instrText xml:space="preserve"> PAGEREF _Toc242833257 \h </w:instrText>
            </w:r>
            <w:r w:rsidRPr="0089756F">
              <w:rPr>
                <w:webHidden/>
                <w:lang w:val="es-PE"/>
              </w:rPr>
            </w:r>
            <w:r w:rsidRPr="0089756F">
              <w:rPr>
                <w:webHidden/>
                <w:lang w:val="es-PE"/>
              </w:rPr>
              <w:fldChar w:fldCharType="separate"/>
            </w:r>
            <w:r w:rsidRPr="0089756F">
              <w:rPr>
                <w:webHidden/>
                <w:lang w:val="es-PE"/>
              </w:rPr>
              <w:t>16</w:t>
            </w:r>
            <w:r w:rsidRPr="0089756F">
              <w:rPr>
                <w:webHidden/>
                <w:lang w:val="es-PE"/>
              </w:rPr>
              <w:fldChar w:fldCharType="end"/>
            </w:r>
          </w:hyperlink>
        </w:p>
        <w:p w14:paraId="2CBB7DC4" w14:textId="0701CF5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58" w:history="1">
            <w:r w:rsidRPr="0089756F">
              <w:rPr>
                <w:rStyle w:val="Hipervnculo"/>
                <w:rFonts w:cs="Arial"/>
                <w:lang w:val="es-PE"/>
              </w:rPr>
              <w:t>2.1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Determinantes sociodemográficos y de salud en la perdida gestacional</w:t>
            </w:r>
            <w:r w:rsidRPr="0089756F">
              <w:rPr>
                <w:webHidden/>
                <w:lang w:val="es-PE"/>
              </w:rPr>
              <w:tab/>
            </w:r>
            <w:r w:rsidRPr="0089756F">
              <w:rPr>
                <w:webHidden/>
                <w:lang w:val="es-PE"/>
              </w:rPr>
              <w:fldChar w:fldCharType="begin"/>
            </w:r>
            <w:r w:rsidRPr="0089756F">
              <w:rPr>
                <w:webHidden/>
                <w:lang w:val="es-PE"/>
              </w:rPr>
              <w:instrText xml:space="preserve"> PAGEREF _Toc242833258 \h </w:instrText>
            </w:r>
            <w:r w:rsidRPr="0089756F">
              <w:rPr>
                <w:webHidden/>
                <w:lang w:val="es-PE"/>
              </w:rPr>
            </w:r>
            <w:r w:rsidRPr="0089756F">
              <w:rPr>
                <w:webHidden/>
                <w:lang w:val="es-PE"/>
              </w:rPr>
              <w:fldChar w:fldCharType="separate"/>
            </w:r>
            <w:r w:rsidRPr="0089756F">
              <w:rPr>
                <w:webHidden/>
                <w:lang w:val="es-PE"/>
              </w:rPr>
              <w:t>16</w:t>
            </w:r>
            <w:r w:rsidRPr="0089756F">
              <w:rPr>
                <w:webHidden/>
                <w:lang w:val="es-PE"/>
              </w:rPr>
              <w:fldChar w:fldCharType="end"/>
            </w:r>
          </w:hyperlink>
        </w:p>
        <w:p w14:paraId="2FD48AAA" w14:textId="196C14E8"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59" w:history="1">
            <w:r w:rsidRPr="0089756F">
              <w:rPr>
                <w:rStyle w:val="Hipervnculo"/>
                <w:lang w:val="es-PE"/>
              </w:rPr>
              <w:t>2.2</w:t>
            </w:r>
            <w:r w:rsidRPr="0089756F">
              <w:rPr>
                <w:rFonts w:asciiTheme="minorHAnsi" w:eastAsiaTheme="minorEastAsia" w:hAnsiTheme="minorHAnsi"/>
                <w:kern w:val="2"/>
                <w:sz w:val="24"/>
                <w:szCs w:val="24"/>
                <w:lang w:val="es-PE" w:eastAsia="es-ES_tradnl"/>
              </w:rPr>
              <w:tab/>
            </w:r>
            <w:r w:rsidRPr="0089756F">
              <w:rPr>
                <w:rStyle w:val="Hipervnculo"/>
                <w:lang w:val="es-PE"/>
              </w:rPr>
              <w:t>Selección de características y balanceo en bases de datos epidemiológicas.</w:t>
            </w:r>
            <w:r w:rsidRPr="0089756F">
              <w:rPr>
                <w:webHidden/>
                <w:lang w:val="es-PE"/>
              </w:rPr>
              <w:tab/>
            </w:r>
            <w:r w:rsidRPr="0089756F">
              <w:rPr>
                <w:webHidden/>
                <w:lang w:val="es-PE"/>
              </w:rPr>
              <w:fldChar w:fldCharType="begin"/>
            </w:r>
            <w:r w:rsidRPr="0089756F">
              <w:rPr>
                <w:webHidden/>
                <w:lang w:val="es-PE"/>
              </w:rPr>
              <w:instrText xml:space="preserve"> PAGEREF _Toc242833259 \h </w:instrText>
            </w:r>
            <w:r w:rsidRPr="0089756F">
              <w:rPr>
                <w:webHidden/>
                <w:lang w:val="es-PE"/>
              </w:rPr>
            </w:r>
            <w:r w:rsidRPr="0089756F">
              <w:rPr>
                <w:webHidden/>
                <w:lang w:val="es-PE"/>
              </w:rPr>
              <w:fldChar w:fldCharType="separate"/>
            </w:r>
            <w:r w:rsidRPr="0089756F">
              <w:rPr>
                <w:webHidden/>
                <w:lang w:val="es-PE"/>
              </w:rPr>
              <w:t>17</w:t>
            </w:r>
            <w:r w:rsidRPr="0089756F">
              <w:rPr>
                <w:webHidden/>
                <w:lang w:val="es-PE"/>
              </w:rPr>
              <w:fldChar w:fldCharType="end"/>
            </w:r>
          </w:hyperlink>
        </w:p>
        <w:p w14:paraId="07D87A05" w14:textId="35F0B94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0" w:history="1">
            <w:r w:rsidRPr="0089756F">
              <w:rPr>
                <w:rStyle w:val="Hipervnculo"/>
                <w:lang w:val="es-PE"/>
              </w:rPr>
              <w:t>2.3</w:t>
            </w:r>
            <w:r w:rsidRPr="0089756F">
              <w:rPr>
                <w:rFonts w:asciiTheme="minorHAnsi" w:eastAsiaTheme="minorEastAsia" w:hAnsiTheme="minorHAnsi"/>
                <w:kern w:val="2"/>
                <w:sz w:val="24"/>
                <w:szCs w:val="24"/>
                <w:lang w:val="es-PE" w:eastAsia="es-ES_tradnl"/>
              </w:rPr>
              <w:tab/>
            </w:r>
            <w:r w:rsidRPr="0089756F">
              <w:rPr>
                <w:rStyle w:val="Hipervnculo"/>
                <w:lang w:val="es-PE"/>
              </w:rPr>
              <w:t>Evaluación y comparación de algoritmos de machine Learning en salud</w:t>
            </w:r>
            <w:r w:rsidRPr="0089756F">
              <w:rPr>
                <w:webHidden/>
                <w:lang w:val="es-PE"/>
              </w:rPr>
              <w:tab/>
            </w:r>
            <w:r w:rsidRPr="0089756F">
              <w:rPr>
                <w:webHidden/>
                <w:lang w:val="es-PE"/>
              </w:rPr>
              <w:fldChar w:fldCharType="begin"/>
            </w:r>
            <w:r w:rsidRPr="0089756F">
              <w:rPr>
                <w:webHidden/>
                <w:lang w:val="es-PE"/>
              </w:rPr>
              <w:instrText xml:space="preserve"> PAGEREF _Toc242833260 \h </w:instrText>
            </w:r>
            <w:r w:rsidRPr="0089756F">
              <w:rPr>
                <w:webHidden/>
                <w:lang w:val="es-PE"/>
              </w:rPr>
            </w:r>
            <w:r w:rsidRPr="0089756F">
              <w:rPr>
                <w:webHidden/>
                <w:lang w:val="es-PE"/>
              </w:rPr>
              <w:fldChar w:fldCharType="separate"/>
            </w:r>
            <w:r w:rsidRPr="0089756F">
              <w:rPr>
                <w:webHidden/>
                <w:lang w:val="es-PE"/>
              </w:rPr>
              <w:t>17</w:t>
            </w:r>
            <w:r w:rsidRPr="0089756F">
              <w:rPr>
                <w:webHidden/>
                <w:lang w:val="es-PE"/>
              </w:rPr>
              <w:fldChar w:fldCharType="end"/>
            </w:r>
          </w:hyperlink>
        </w:p>
        <w:p w14:paraId="16CDD8A0" w14:textId="11771EF2"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1" w:history="1">
            <w:r w:rsidRPr="0089756F">
              <w:rPr>
                <w:rStyle w:val="Hipervnculo"/>
                <w:lang w:val="es-PE"/>
              </w:rPr>
              <w:t>2.4</w:t>
            </w:r>
            <w:r w:rsidRPr="0089756F">
              <w:rPr>
                <w:rFonts w:asciiTheme="minorHAnsi" w:eastAsiaTheme="minorEastAsia" w:hAnsiTheme="minorHAnsi"/>
                <w:kern w:val="2"/>
                <w:sz w:val="24"/>
                <w:szCs w:val="24"/>
                <w:lang w:val="es-PE" w:eastAsia="es-ES_tradnl"/>
              </w:rPr>
              <w:tab/>
            </w:r>
            <w:r w:rsidRPr="0089756F">
              <w:rPr>
                <w:rStyle w:val="Hipervnculo"/>
                <w:lang w:val="es-PE"/>
              </w:rPr>
              <w:t>Modelos de ensamble y técnicas de clasificación</w:t>
            </w:r>
            <w:r w:rsidRPr="0089756F">
              <w:rPr>
                <w:webHidden/>
                <w:lang w:val="es-PE"/>
              </w:rPr>
              <w:tab/>
            </w:r>
            <w:r w:rsidRPr="0089756F">
              <w:rPr>
                <w:webHidden/>
                <w:lang w:val="es-PE"/>
              </w:rPr>
              <w:fldChar w:fldCharType="begin"/>
            </w:r>
            <w:r w:rsidRPr="0089756F">
              <w:rPr>
                <w:webHidden/>
                <w:lang w:val="es-PE"/>
              </w:rPr>
              <w:instrText xml:space="preserve"> PAGEREF _Toc242833261 \h </w:instrText>
            </w:r>
            <w:r w:rsidRPr="0089756F">
              <w:rPr>
                <w:webHidden/>
                <w:lang w:val="es-PE"/>
              </w:rPr>
            </w:r>
            <w:r w:rsidRPr="0089756F">
              <w:rPr>
                <w:webHidden/>
                <w:lang w:val="es-PE"/>
              </w:rPr>
              <w:fldChar w:fldCharType="separate"/>
            </w:r>
            <w:r w:rsidRPr="0089756F">
              <w:rPr>
                <w:webHidden/>
                <w:lang w:val="es-PE"/>
              </w:rPr>
              <w:t>20</w:t>
            </w:r>
            <w:r w:rsidRPr="0089756F">
              <w:rPr>
                <w:webHidden/>
                <w:lang w:val="es-PE"/>
              </w:rPr>
              <w:fldChar w:fldCharType="end"/>
            </w:r>
          </w:hyperlink>
        </w:p>
        <w:p w14:paraId="71FC3E8D" w14:textId="4BCE84E5"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2" w:history="1">
            <w:r w:rsidRPr="0089756F">
              <w:rPr>
                <w:rStyle w:val="Hipervnculo"/>
                <w:lang w:val="es-PE"/>
              </w:rPr>
              <w:t>2.5</w:t>
            </w:r>
            <w:r w:rsidRPr="0089756F">
              <w:rPr>
                <w:rFonts w:asciiTheme="minorHAnsi" w:eastAsiaTheme="minorEastAsia" w:hAnsiTheme="minorHAnsi"/>
                <w:kern w:val="2"/>
                <w:sz w:val="24"/>
                <w:szCs w:val="24"/>
                <w:lang w:val="es-PE" w:eastAsia="es-ES_tradnl"/>
              </w:rPr>
              <w:tab/>
            </w:r>
            <w:r w:rsidRPr="0089756F">
              <w:rPr>
                <w:rStyle w:val="Hipervnculo"/>
                <w:lang w:val="es-PE"/>
              </w:rPr>
              <w:t>Inteligencia artificial explicable (XAI) para la interpretación clínica</w:t>
            </w:r>
            <w:r w:rsidRPr="0089756F">
              <w:rPr>
                <w:webHidden/>
                <w:lang w:val="es-PE"/>
              </w:rPr>
              <w:tab/>
            </w:r>
            <w:r w:rsidRPr="0089756F">
              <w:rPr>
                <w:webHidden/>
                <w:lang w:val="es-PE"/>
              </w:rPr>
              <w:fldChar w:fldCharType="begin"/>
            </w:r>
            <w:r w:rsidRPr="0089756F">
              <w:rPr>
                <w:webHidden/>
                <w:lang w:val="es-PE"/>
              </w:rPr>
              <w:instrText xml:space="preserve"> PAGEREF _Toc242833262 \h </w:instrText>
            </w:r>
            <w:r w:rsidRPr="0089756F">
              <w:rPr>
                <w:webHidden/>
                <w:lang w:val="es-PE"/>
              </w:rPr>
            </w:r>
            <w:r w:rsidRPr="0089756F">
              <w:rPr>
                <w:webHidden/>
                <w:lang w:val="es-PE"/>
              </w:rPr>
              <w:fldChar w:fldCharType="separate"/>
            </w:r>
            <w:r w:rsidRPr="0089756F">
              <w:rPr>
                <w:webHidden/>
                <w:lang w:val="es-PE"/>
              </w:rPr>
              <w:t>21</w:t>
            </w:r>
            <w:r w:rsidRPr="0089756F">
              <w:rPr>
                <w:webHidden/>
                <w:lang w:val="es-PE"/>
              </w:rPr>
              <w:fldChar w:fldCharType="end"/>
            </w:r>
          </w:hyperlink>
        </w:p>
        <w:p w14:paraId="74F88B8C" w14:textId="73E18AF0" w:rsidR="00AE0FBE" w:rsidRPr="0089756F" w:rsidRDefault="00AE0FBE">
          <w:pPr>
            <w:pStyle w:val="TDC1"/>
            <w:rPr>
              <w:rFonts w:asciiTheme="minorHAnsi" w:eastAsiaTheme="minorEastAsia" w:hAnsiTheme="minorHAnsi" w:cstheme="minorBidi"/>
              <w:b w:val="0"/>
              <w:kern w:val="2"/>
              <w:lang w:val="es-PE" w:eastAsia="es-ES_tradnl"/>
            </w:rPr>
          </w:pPr>
          <w:hyperlink w:anchor="_Toc242833263" w:history="1">
            <w:r w:rsidRPr="0089756F">
              <w:rPr>
                <w:rStyle w:val="Hipervnculo"/>
                <w:lang w:val="es-PE"/>
              </w:rPr>
              <w:t>3</w:t>
            </w:r>
            <w:r w:rsidRPr="0089756F">
              <w:rPr>
                <w:rFonts w:asciiTheme="minorHAnsi" w:eastAsiaTheme="minorEastAsia" w:hAnsiTheme="minorHAnsi" w:cstheme="minorBidi"/>
                <w:b w:val="0"/>
                <w:kern w:val="2"/>
                <w:lang w:val="es-PE" w:eastAsia="es-ES_tradnl"/>
              </w:rPr>
              <w:tab/>
            </w:r>
            <w:r w:rsidRPr="0089756F">
              <w:rPr>
                <w:rStyle w:val="Hipervnculo"/>
                <w:lang w:val="es-PE"/>
              </w:rPr>
              <w:t>CAPITULO 3: MARCO TEÓRICO</w:t>
            </w:r>
            <w:r w:rsidRPr="0089756F">
              <w:rPr>
                <w:webHidden/>
                <w:lang w:val="es-PE"/>
              </w:rPr>
              <w:tab/>
            </w:r>
            <w:r w:rsidRPr="0089756F">
              <w:rPr>
                <w:webHidden/>
                <w:lang w:val="es-PE"/>
              </w:rPr>
              <w:fldChar w:fldCharType="begin"/>
            </w:r>
            <w:r w:rsidRPr="0089756F">
              <w:rPr>
                <w:webHidden/>
                <w:lang w:val="es-PE"/>
              </w:rPr>
              <w:instrText xml:space="preserve"> PAGEREF _Toc242833263 \h </w:instrText>
            </w:r>
            <w:r w:rsidRPr="0089756F">
              <w:rPr>
                <w:webHidden/>
                <w:lang w:val="es-PE"/>
              </w:rPr>
            </w:r>
            <w:r w:rsidRPr="0089756F">
              <w:rPr>
                <w:webHidden/>
                <w:lang w:val="es-PE"/>
              </w:rPr>
              <w:fldChar w:fldCharType="separate"/>
            </w:r>
            <w:r w:rsidRPr="0089756F">
              <w:rPr>
                <w:webHidden/>
                <w:lang w:val="es-PE"/>
              </w:rPr>
              <w:t>22</w:t>
            </w:r>
            <w:r w:rsidRPr="0089756F">
              <w:rPr>
                <w:webHidden/>
                <w:lang w:val="es-PE"/>
              </w:rPr>
              <w:fldChar w:fldCharType="end"/>
            </w:r>
          </w:hyperlink>
        </w:p>
        <w:p w14:paraId="7E0E8273" w14:textId="3444F18F"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4" w:history="1">
            <w:r w:rsidRPr="0089756F">
              <w:rPr>
                <w:rStyle w:val="Hipervnculo"/>
                <w:lang w:val="es-PE"/>
              </w:rPr>
              <w:t>3.1</w:t>
            </w:r>
            <w:r w:rsidRPr="0089756F">
              <w:rPr>
                <w:rFonts w:asciiTheme="minorHAnsi" w:eastAsiaTheme="minorEastAsia" w:hAnsiTheme="minorHAnsi"/>
                <w:kern w:val="2"/>
                <w:sz w:val="24"/>
                <w:szCs w:val="24"/>
                <w:lang w:val="es-PE" w:eastAsia="es-ES_tradnl"/>
              </w:rPr>
              <w:tab/>
            </w:r>
            <w:r w:rsidRPr="0089756F">
              <w:rPr>
                <w:rStyle w:val="Hipervnculo"/>
                <w:lang w:val="es-PE"/>
              </w:rPr>
              <w:t>Pérdida Gestacional</w:t>
            </w:r>
            <w:r w:rsidRPr="0089756F">
              <w:rPr>
                <w:webHidden/>
                <w:lang w:val="es-PE"/>
              </w:rPr>
              <w:tab/>
            </w:r>
            <w:r w:rsidRPr="0089756F">
              <w:rPr>
                <w:webHidden/>
                <w:lang w:val="es-PE"/>
              </w:rPr>
              <w:fldChar w:fldCharType="begin"/>
            </w:r>
            <w:r w:rsidRPr="0089756F">
              <w:rPr>
                <w:webHidden/>
                <w:lang w:val="es-PE"/>
              </w:rPr>
              <w:instrText xml:space="preserve"> PAGEREF _Toc242833264 \h </w:instrText>
            </w:r>
            <w:r w:rsidRPr="0089756F">
              <w:rPr>
                <w:webHidden/>
                <w:lang w:val="es-PE"/>
              </w:rPr>
            </w:r>
            <w:r w:rsidRPr="0089756F">
              <w:rPr>
                <w:webHidden/>
                <w:lang w:val="es-PE"/>
              </w:rPr>
              <w:fldChar w:fldCharType="separate"/>
            </w:r>
            <w:r w:rsidRPr="0089756F">
              <w:rPr>
                <w:webHidden/>
                <w:lang w:val="es-PE"/>
              </w:rPr>
              <w:t>22</w:t>
            </w:r>
            <w:r w:rsidRPr="0089756F">
              <w:rPr>
                <w:webHidden/>
                <w:lang w:val="es-PE"/>
              </w:rPr>
              <w:fldChar w:fldCharType="end"/>
            </w:r>
          </w:hyperlink>
        </w:p>
        <w:p w14:paraId="0DAF7B14" w14:textId="4D5F2DBC"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65" w:history="1">
            <w:r w:rsidRPr="0089756F">
              <w:rPr>
                <w:rStyle w:val="Hipervnculo"/>
                <w:lang w:val="es-PE"/>
              </w:rPr>
              <w:t>3.1.1</w:t>
            </w:r>
            <w:r w:rsidRPr="0089756F">
              <w:rPr>
                <w:rFonts w:asciiTheme="minorHAnsi" w:eastAsiaTheme="minorEastAsia" w:hAnsiTheme="minorHAnsi"/>
                <w:kern w:val="2"/>
                <w:sz w:val="24"/>
                <w:szCs w:val="24"/>
                <w:lang w:val="es-PE" w:eastAsia="es-ES_tradnl"/>
              </w:rPr>
              <w:tab/>
            </w:r>
            <w:r w:rsidRPr="0089756F">
              <w:rPr>
                <w:rStyle w:val="Hipervnculo"/>
                <w:lang w:val="es-PE"/>
              </w:rPr>
              <w:t>Definición clínica de aborto espontáneo</w:t>
            </w:r>
            <w:r w:rsidRPr="0089756F">
              <w:rPr>
                <w:webHidden/>
                <w:lang w:val="es-PE"/>
              </w:rPr>
              <w:tab/>
            </w:r>
            <w:r w:rsidRPr="0089756F">
              <w:rPr>
                <w:webHidden/>
                <w:lang w:val="es-PE"/>
              </w:rPr>
              <w:fldChar w:fldCharType="begin"/>
            </w:r>
            <w:r w:rsidRPr="0089756F">
              <w:rPr>
                <w:webHidden/>
                <w:lang w:val="es-PE"/>
              </w:rPr>
              <w:instrText xml:space="preserve"> PAGEREF _Toc242833265 \h </w:instrText>
            </w:r>
            <w:r w:rsidRPr="0089756F">
              <w:rPr>
                <w:webHidden/>
                <w:lang w:val="es-PE"/>
              </w:rPr>
            </w:r>
            <w:r w:rsidRPr="0089756F">
              <w:rPr>
                <w:webHidden/>
                <w:lang w:val="es-PE"/>
              </w:rPr>
              <w:fldChar w:fldCharType="separate"/>
            </w:r>
            <w:r w:rsidRPr="0089756F">
              <w:rPr>
                <w:webHidden/>
                <w:lang w:val="es-PE"/>
              </w:rPr>
              <w:t>22</w:t>
            </w:r>
            <w:r w:rsidRPr="0089756F">
              <w:rPr>
                <w:webHidden/>
                <w:lang w:val="es-PE"/>
              </w:rPr>
              <w:fldChar w:fldCharType="end"/>
            </w:r>
          </w:hyperlink>
        </w:p>
        <w:p w14:paraId="20116723" w14:textId="2660786F"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66" w:history="1">
            <w:r w:rsidRPr="0089756F">
              <w:rPr>
                <w:rStyle w:val="Hipervnculo"/>
                <w:lang w:val="es-PE"/>
              </w:rPr>
              <w:t>3.1.2</w:t>
            </w:r>
            <w:r w:rsidRPr="0089756F">
              <w:rPr>
                <w:rFonts w:asciiTheme="minorHAnsi" w:eastAsiaTheme="minorEastAsia" w:hAnsiTheme="minorHAnsi"/>
                <w:kern w:val="2"/>
                <w:sz w:val="24"/>
                <w:szCs w:val="24"/>
                <w:lang w:val="es-PE" w:eastAsia="es-ES_tradnl"/>
              </w:rPr>
              <w:tab/>
            </w:r>
            <w:r w:rsidRPr="0089756F">
              <w:rPr>
                <w:rStyle w:val="Hipervnculo"/>
                <w:lang w:val="es-PE"/>
              </w:rPr>
              <w:t>Impacto en la salud reproductiva</w:t>
            </w:r>
            <w:r w:rsidRPr="0089756F">
              <w:rPr>
                <w:webHidden/>
                <w:lang w:val="es-PE"/>
              </w:rPr>
              <w:tab/>
            </w:r>
            <w:r w:rsidRPr="0089756F">
              <w:rPr>
                <w:webHidden/>
                <w:lang w:val="es-PE"/>
              </w:rPr>
              <w:fldChar w:fldCharType="begin"/>
            </w:r>
            <w:r w:rsidRPr="0089756F">
              <w:rPr>
                <w:webHidden/>
                <w:lang w:val="es-PE"/>
              </w:rPr>
              <w:instrText xml:space="preserve"> PAGEREF _Toc242833266 \h </w:instrText>
            </w:r>
            <w:r w:rsidRPr="0089756F">
              <w:rPr>
                <w:webHidden/>
                <w:lang w:val="es-PE"/>
              </w:rPr>
            </w:r>
            <w:r w:rsidRPr="0089756F">
              <w:rPr>
                <w:webHidden/>
                <w:lang w:val="es-PE"/>
              </w:rPr>
              <w:fldChar w:fldCharType="separate"/>
            </w:r>
            <w:r w:rsidRPr="0089756F">
              <w:rPr>
                <w:webHidden/>
                <w:lang w:val="es-PE"/>
              </w:rPr>
              <w:t>23</w:t>
            </w:r>
            <w:r w:rsidRPr="0089756F">
              <w:rPr>
                <w:webHidden/>
                <w:lang w:val="es-PE"/>
              </w:rPr>
              <w:fldChar w:fldCharType="end"/>
            </w:r>
          </w:hyperlink>
        </w:p>
        <w:p w14:paraId="56AE7E62" w14:textId="32CD3761"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67" w:history="1">
            <w:r w:rsidRPr="0089756F">
              <w:rPr>
                <w:rStyle w:val="Hipervnculo"/>
                <w:lang w:val="es-PE"/>
              </w:rPr>
              <w:t>3.2</w:t>
            </w:r>
            <w:r w:rsidRPr="0089756F">
              <w:rPr>
                <w:rFonts w:asciiTheme="minorHAnsi" w:eastAsiaTheme="minorEastAsia" w:hAnsiTheme="minorHAnsi"/>
                <w:kern w:val="2"/>
                <w:sz w:val="24"/>
                <w:szCs w:val="24"/>
                <w:lang w:val="es-PE" w:eastAsia="es-ES_tradnl"/>
              </w:rPr>
              <w:tab/>
            </w:r>
            <w:r w:rsidRPr="0089756F">
              <w:rPr>
                <w:rStyle w:val="Hipervnculo"/>
                <w:lang w:val="es-PE"/>
              </w:rPr>
              <w:t>Factores determinantes asociados</w:t>
            </w:r>
            <w:r w:rsidRPr="0089756F">
              <w:rPr>
                <w:webHidden/>
                <w:lang w:val="es-PE"/>
              </w:rPr>
              <w:tab/>
            </w:r>
            <w:r w:rsidRPr="0089756F">
              <w:rPr>
                <w:webHidden/>
                <w:lang w:val="es-PE"/>
              </w:rPr>
              <w:fldChar w:fldCharType="begin"/>
            </w:r>
            <w:r w:rsidRPr="0089756F">
              <w:rPr>
                <w:webHidden/>
                <w:lang w:val="es-PE"/>
              </w:rPr>
              <w:instrText xml:space="preserve"> PAGEREF _Toc242833267 \h </w:instrText>
            </w:r>
            <w:r w:rsidRPr="0089756F">
              <w:rPr>
                <w:webHidden/>
                <w:lang w:val="es-PE"/>
              </w:rPr>
            </w:r>
            <w:r w:rsidRPr="0089756F">
              <w:rPr>
                <w:webHidden/>
                <w:lang w:val="es-PE"/>
              </w:rPr>
              <w:fldChar w:fldCharType="separate"/>
            </w:r>
            <w:r w:rsidRPr="0089756F">
              <w:rPr>
                <w:webHidden/>
                <w:lang w:val="es-PE"/>
              </w:rPr>
              <w:t>24</w:t>
            </w:r>
            <w:r w:rsidRPr="0089756F">
              <w:rPr>
                <w:webHidden/>
                <w:lang w:val="es-PE"/>
              </w:rPr>
              <w:fldChar w:fldCharType="end"/>
            </w:r>
          </w:hyperlink>
        </w:p>
        <w:p w14:paraId="7F33592D" w14:textId="6DE98B0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68" w:history="1">
            <w:r w:rsidRPr="0089756F">
              <w:rPr>
                <w:rStyle w:val="Hipervnculo"/>
                <w:lang w:val="es-PE"/>
              </w:rPr>
              <w:t>3.2.1</w:t>
            </w:r>
            <w:r w:rsidRPr="0089756F">
              <w:rPr>
                <w:rFonts w:asciiTheme="minorHAnsi" w:eastAsiaTheme="minorEastAsia" w:hAnsiTheme="minorHAnsi"/>
                <w:kern w:val="2"/>
                <w:sz w:val="24"/>
                <w:szCs w:val="24"/>
                <w:lang w:val="es-PE" w:eastAsia="es-ES_tradnl"/>
              </w:rPr>
              <w:tab/>
            </w:r>
            <w:r w:rsidRPr="0089756F">
              <w:rPr>
                <w:rStyle w:val="Hipervnculo"/>
                <w:lang w:val="es-PE"/>
              </w:rPr>
              <w:t>Factores sociodemográficos</w:t>
            </w:r>
            <w:r w:rsidRPr="0089756F">
              <w:rPr>
                <w:webHidden/>
                <w:lang w:val="es-PE"/>
              </w:rPr>
              <w:tab/>
            </w:r>
            <w:r w:rsidRPr="0089756F">
              <w:rPr>
                <w:webHidden/>
                <w:lang w:val="es-PE"/>
              </w:rPr>
              <w:fldChar w:fldCharType="begin"/>
            </w:r>
            <w:r w:rsidRPr="0089756F">
              <w:rPr>
                <w:webHidden/>
                <w:lang w:val="es-PE"/>
              </w:rPr>
              <w:instrText xml:space="preserve"> PAGEREF _Toc242833268 \h </w:instrText>
            </w:r>
            <w:r w:rsidRPr="0089756F">
              <w:rPr>
                <w:webHidden/>
                <w:lang w:val="es-PE"/>
              </w:rPr>
            </w:r>
            <w:r w:rsidRPr="0089756F">
              <w:rPr>
                <w:webHidden/>
                <w:lang w:val="es-PE"/>
              </w:rPr>
              <w:fldChar w:fldCharType="separate"/>
            </w:r>
            <w:r w:rsidRPr="0089756F">
              <w:rPr>
                <w:webHidden/>
                <w:lang w:val="es-PE"/>
              </w:rPr>
              <w:t>24</w:t>
            </w:r>
            <w:r w:rsidRPr="0089756F">
              <w:rPr>
                <w:webHidden/>
                <w:lang w:val="es-PE"/>
              </w:rPr>
              <w:fldChar w:fldCharType="end"/>
            </w:r>
          </w:hyperlink>
        </w:p>
        <w:p w14:paraId="6FF122E8" w14:textId="1622706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69" w:history="1">
            <w:r w:rsidRPr="0089756F">
              <w:rPr>
                <w:rStyle w:val="Hipervnculo"/>
                <w:lang w:val="es-PE"/>
              </w:rPr>
              <w:t>3.2.2</w:t>
            </w:r>
            <w:r w:rsidRPr="0089756F">
              <w:rPr>
                <w:rFonts w:asciiTheme="minorHAnsi" w:eastAsiaTheme="minorEastAsia" w:hAnsiTheme="minorHAnsi"/>
                <w:kern w:val="2"/>
                <w:sz w:val="24"/>
                <w:szCs w:val="24"/>
                <w:lang w:val="es-PE" w:eastAsia="es-ES_tradnl"/>
              </w:rPr>
              <w:tab/>
            </w:r>
            <w:r w:rsidRPr="0089756F">
              <w:rPr>
                <w:rStyle w:val="Hipervnculo"/>
                <w:lang w:val="es-PE"/>
              </w:rPr>
              <w:t>Factores de salud y antecedentes reproductivos</w:t>
            </w:r>
            <w:r w:rsidRPr="0089756F">
              <w:rPr>
                <w:webHidden/>
                <w:lang w:val="es-PE"/>
              </w:rPr>
              <w:tab/>
            </w:r>
            <w:r w:rsidRPr="0089756F">
              <w:rPr>
                <w:webHidden/>
                <w:lang w:val="es-PE"/>
              </w:rPr>
              <w:fldChar w:fldCharType="begin"/>
            </w:r>
            <w:r w:rsidRPr="0089756F">
              <w:rPr>
                <w:webHidden/>
                <w:lang w:val="es-PE"/>
              </w:rPr>
              <w:instrText xml:space="preserve"> PAGEREF _Toc242833269 \h </w:instrText>
            </w:r>
            <w:r w:rsidRPr="0089756F">
              <w:rPr>
                <w:webHidden/>
                <w:lang w:val="es-PE"/>
              </w:rPr>
            </w:r>
            <w:r w:rsidRPr="0089756F">
              <w:rPr>
                <w:webHidden/>
                <w:lang w:val="es-PE"/>
              </w:rPr>
              <w:fldChar w:fldCharType="separate"/>
            </w:r>
            <w:r w:rsidRPr="0089756F">
              <w:rPr>
                <w:webHidden/>
                <w:lang w:val="es-PE"/>
              </w:rPr>
              <w:t>26</w:t>
            </w:r>
            <w:r w:rsidRPr="0089756F">
              <w:rPr>
                <w:webHidden/>
                <w:lang w:val="es-PE"/>
              </w:rPr>
              <w:fldChar w:fldCharType="end"/>
            </w:r>
          </w:hyperlink>
        </w:p>
        <w:p w14:paraId="10D51F63" w14:textId="275D3E02"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0" w:history="1">
            <w:r w:rsidRPr="0089756F">
              <w:rPr>
                <w:rStyle w:val="Hipervnculo"/>
                <w:lang w:val="es-PE"/>
              </w:rPr>
              <w:t>3.2.3</w:t>
            </w:r>
            <w:r w:rsidRPr="0089756F">
              <w:rPr>
                <w:rFonts w:asciiTheme="minorHAnsi" w:eastAsiaTheme="minorEastAsia" w:hAnsiTheme="minorHAnsi"/>
                <w:kern w:val="2"/>
                <w:sz w:val="24"/>
                <w:szCs w:val="24"/>
                <w:lang w:val="es-PE" w:eastAsia="es-ES_tradnl"/>
              </w:rPr>
              <w:tab/>
            </w:r>
            <w:r w:rsidRPr="0089756F">
              <w:rPr>
                <w:rStyle w:val="Hipervnculo"/>
                <w:lang w:val="es-PE"/>
              </w:rPr>
              <w:t>Correspondencia temporal de las variables predictoras</w:t>
            </w:r>
            <w:r w:rsidRPr="0089756F">
              <w:rPr>
                <w:webHidden/>
                <w:lang w:val="es-PE"/>
              </w:rPr>
              <w:tab/>
            </w:r>
            <w:r w:rsidRPr="0089756F">
              <w:rPr>
                <w:webHidden/>
                <w:lang w:val="es-PE"/>
              </w:rPr>
              <w:fldChar w:fldCharType="begin"/>
            </w:r>
            <w:r w:rsidRPr="0089756F">
              <w:rPr>
                <w:webHidden/>
                <w:lang w:val="es-PE"/>
              </w:rPr>
              <w:instrText xml:space="preserve"> PAGEREF _Toc242833270 \h </w:instrText>
            </w:r>
            <w:r w:rsidRPr="0089756F">
              <w:rPr>
                <w:webHidden/>
                <w:lang w:val="es-PE"/>
              </w:rPr>
            </w:r>
            <w:r w:rsidRPr="0089756F">
              <w:rPr>
                <w:webHidden/>
                <w:lang w:val="es-PE"/>
              </w:rPr>
              <w:fldChar w:fldCharType="separate"/>
            </w:r>
            <w:r w:rsidRPr="0089756F">
              <w:rPr>
                <w:webHidden/>
                <w:lang w:val="es-PE"/>
              </w:rPr>
              <w:t>28</w:t>
            </w:r>
            <w:r w:rsidRPr="0089756F">
              <w:rPr>
                <w:webHidden/>
                <w:lang w:val="es-PE"/>
              </w:rPr>
              <w:fldChar w:fldCharType="end"/>
            </w:r>
          </w:hyperlink>
        </w:p>
        <w:p w14:paraId="5B21CB3E" w14:textId="60CE87C6"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1" w:history="1">
            <w:r w:rsidRPr="0089756F">
              <w:rPr>
                <w:rStyle w:val="Hipervnculo"/>
                <w:lang w:val="es-PE"/>
              </w:rPr>
              <w:t>3.2.4</w:t>
            </w:r>
            <w:r w:rsidRPr="0089756F">
              <w:rPr>
                <w:rFonts w:asciiTheme="minorHAnsi" w:eastAsiaTheme="minorEastAsia" w:hAnsiTheme="minorHAnsi"/>
                <w:kern w:val="2"/>
                <w:sz w:val="24"/>
                <w:szCs w:val="24"/>
                <w:lang w:val="es-PE" w:eastAsia="es-ES_tradnl"/>
              </w:rPr>
              <w:tab/>
            </w:r>
            <w:r w:rsidRPr="0089756F">
              <w:rPr>
                <w:rStyle w:val="Hipervnculo"/>
                <w:lang w:val="es-PE"/>
              </w:rPr>
              <w:t>Correspondencia de variables involucradas</w:t>
            </w:r>
            <w:r w:rsidRPr="0089756F">
              <w:rPr>
                <w:webHidden/>
                <w:lang w:val="es-PE"/>
              </w:rPr>
              <w:tab/>
            </w:r>
            <w:r w:rsidRPr="0089756F">
              <w:rPr>
                <w:webHidden/>
                <w:lang w:val="es-PE"/>
              </w:rPr>
              <w:fldChar w:fldCharType="begin"/>
            </w:r>
            <w:r w:rsidRPr="0089756F">
              <w:rPr>
                <w:webHidden/>
                <w:lang w:val="es-PE"/>
              </w:rPr>
              <w:instrText xml:space="preserve"> PAGEREF _Toc242833271 \h </w:instrText>
            </w:r>
            <w:r w:rsidRPr="0089756F">
              <w:rPr>
                <w:webHidden/>
                <w:lang w:val="es-PE"/>
              </w:rPr>
            </w:r>
            <w:r w:rsidRPr="0089756F">
              <w:rPr>
                <w:webHidden/>
                <w:lang w:val="es-PE"/>
              </w:rPr>
              <w:fldChar w:fldCharType="separate"/>
            </w:r>
            <w:r w:rsidRPr="0089756F">
              <w:rPr>
                <w:webHidden/>
                <w:lang w:val="es-PE"/>
              </w:rPr>
              <w:t>29</w:t>
            </w:r>
            <w:r w:rsidRPr="0089756F">
              <w:rPr>
                <w:webHidden/>
                <w:lang w:val="es-PE"/>
              </w:rPr>
              <w:fldChar w:fldCharType="end"/>
            </w:r>
          </w:hyperlink>
        </w:p>
        <w:p w14:paraId="3A7EDECB" w14:textId="7EB4C128"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72" w:history="1">
            <w:r w:rsidRPr="0089756F">
              <w:rPr>
                <w:rStyle w:val="Hipervnculo"/>
                <w:lang w:val="es-PE"/>
              </w:rPr>
              <w:t>3.3</w:t>
            </w:r>
            <w:r w:rsidRPr="0089756F">
              <w:rPr>
                <w:rFonts w:asciiTheme="minorHAnsi" w:eastAsiaTheme="minorEastAsia" w:hAnsiTheme="minorHAnsi"/>
                <w:kern w:val="2"/>
                <w:sz w:val="24"/>
                <w:szCs w:val="24"/>
                <w:lang w:val="es-PE" w:eastAsia="es-ES_tradnl"/>
              </w:rPr>
              <w:tab/>
            </w:r>
            <w:r w:rsidRPr="0089756F">
              <w:rPr>
                <w:rStyle w:val="Hipervnculo"/>
                <w:lang w:val="es-PE"/>
              </w:rPr>
              <w:t>Machine Learning aplicado a la salud</w:t>
            </w:r>
            <w:r w:rsidRPr="0089756F">
              <w:rPr>
                <w:webHidden/>
                <w:lang w:val="es-PE"/>
              </w:rPr>
              <w:tab/>
            </w:r>
            <w:r w:rsidRPr="0089756F">
              <w:rPr>
                <w:webHidden/>
                <w:lang w:val="es-PE"/>
              </w:rPr>
              <w:fldChar w:fldCharType="begin"/>
            </w:r>
            <w:r w:rsidRPr="0089756F">
              <w:rPr>
                <w:webHidden/>
                <w:lang w:val="es-PE"/>
              </w:rPr>
              <w:instrText xml:space="preserve"> PAGEREF _Toc242833272 \h </w:instrText>
            </w:r>
            <w:r w:rsidRPr="0089756F">
              <w:rPr>
                <w:webHidden/>
                <w:lang w:val="es-PE"/>
              </w:rPr>
            </w:r>
            <w:r w:rsidRPr="0089756F">
              <w:rPr>
                <w:webHidden/>
                <w:lang w:val="es-PE"/>
              </w:rPr>
              <w:fldChar w:fldCharType="separate"/>
            </w:r>
            <w:r w:rsidRPr="0089756F">
              <w:rPr>
                <w:webHidden/>
                <w:lang w:val="es-PE"/>
              </w:rPr>
              <w:t>30</w:t>
            </w:r>
            <w:r w:rsidRPr="0089756F">
              <w:rPr>
                <w:webHidden/>
                <w:lang w:val="es-PE"/>
              </w:rPr>
              <w:fldChar w:fldCharType="end"/>
            </w:r>
          </w:hyperlink>
        </w:p>
        <w:p w14:paraId="3035E059" w14:textId="2FD590ED"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3" w:history="1">
            <w:r w:rsidRPr="0089756F">
              <w:rPr>
                <w:rStyle w:val="Hipervnculo"/>
                <w:lang w:val="es-PE"/>
              </w:rPr>
              <w:t>3.3.1</w:t>
            </w:r>
            <w:r w:rsidRPr="0089756F">
              <w:rPr>
                <w:rFonts w:asciiTheme="minorHAnsi" w:eastAsiaTheme="minorEastAsia" w:hAnsiTheme="minorHAnsi"/>
                <w:kern w:val="2"/>
                <w:sz w:val="24"/>
                <w:szCs w:val="24"/>
                <w:lang w:val="es-PE" w:eastAsia="es-ES_tradnl"/>
              </w:rPr>
              <w:tab/>
            </w:r>
            <w:r w:rsidRPr="0089756F">
              <w:rPr>
                <w:rStyle w:val="Hipervnculo"/>
                <w:lang w:val="es-PE"/>
              </w:rPr>
              <w:t>Fundamentos de aprendizaje supervisado y clasificación binaria</w:t>
            </w:r>
            <w:r w:rsidRPr="0089756F">
              <w:rPr>
                <w:webHidden/>
                <w:lang w:val="es-PE"/>
              </w:rPr>
              <w:tab/>
            </w:r>
            <w:r w:rsidRPr="0089756F">
              <w:rPr>
                <w:webHidden/>
                <w:lang w:val="es-PE"/>
              </w:rPr>
              <w:fldChar w:fldCharType="begin"/>
            </w:r>
            <w:r w:rsidRPr="0089756F">
              <w:rPr>
                <w:webHidden/>
                <w:lang w:val="es-PE"/>
              </w:rPr>
              <w:instrText xml:space="preserve"> PAGEREF _Toc242833273 \h </w:instrText>
            </w:r>
            <w:r w:rsidRPr="0089756F">
              <w:rPr>
                <w:webHidden/>
                <w:lang w:val="es-PE"/>
              </w:rPr>
            </w:r>
            <w:r w:rsidRPr="0089756F">
              <w:rPr>
                <w:webHidden/>
                <w:lang w:val="es-PE"/>
              </w:rPr>
              <w:fldChar w:fldCharType="separate"/>
            </w:r>
            <w:r w:rsidRPr="0089756F">
              <w:rPr>
                <w:webHidden/>
                <w:lang w:val="es-PE"/>
              </w:rPr>
              <w:t>30</w:t>
            </w:r>
            <w:r w:rsidRPr="0089756F">
              <w:rPr>
                <w:webHidden/>
                <w:lang w:val="es-PE"/>
              </w:rPr>
              <w:fldChar w:fldCharType="end"/>
            </w:r>
          </w:hyperlink>
        </w:p>
        <w:p w14:paraId="1DEC7E91" w14:textId="501389F3"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4" w:history="1">
            <w:r w:rsidRPr="0089756F">
              <w:rPr>
                <w:rStyle w:val="Hipervnculo"/>
                <w:lang w:val="es-PE"/>
              </w:rPr>
              <w:t>3.3.2</w:t>
            </w:r>
            <w:r w:rsidRPr="0089756F">
              <w:rPr>
                <w:rFonts w:asciiTheme="minorHAnsi" w:eastAsiaTheme="minorEastAsia" w:hAnsiTheme="minorHAnsi"/>
                <w:kern w:val="2"/>
                <w:sz w:val="24"/>
                <w:szCs w:val="24"/>
                <w:lang w:val="es-PE" w:eastAsia="es-ES_tradnl"/>
              </w:rPr>
              <w:tab/>
            </w:r>
            <w:r w:rsidRPr="0089756F">
              <w:rPr>
                <w:rStyle w:val="Hipervnculo"/>
                <w:lang w:val="es-PE"/>
              </w:rPr>
              <w:t>Algoritmos tradicionales y de ensamble</w:t>
            </w:r>
            <w:r w:rsidRPr="0089756F">
              <w:rPr>
                <w:webHidden/>
                <w:lang w:val="es-PE"/>
              </w:rPr>
              <w:tab/>
            </w:r>
            <w:r w:rsidRPr="0089756F">
              <w:rPr>
                <w:webHidden/>
                <w:lang w:val="es-PE"/>
              </w:rPr>
              <w:fldChar w:fldCharType="begin"/>
            </w:r>
            <w:r w:rsidRPr="0089756F">
              <w:rPr>
                <w:webHidden/>
                <w:lang w:val="es-PE"/>
              </w:rPr>
              <w:instrText xml:space="preserve"> PAGEREF _Toc242833274 \h </w:instrText>
            </w:r>
            <w:r w:rsidRPr="0089756F">
              <w:rPr>
                <w:webHidden/>
                <w:lang w:val="es-PE"/>
              </w:rPr>
            </w:r>
            <w:r w:rsidRPr="0089756F">
              <w:rPr>
                <w:webHidden/>
                <w:lang w:val="es-PE"/>
              </w:rPr>
              <w:fldChar w:fldCharType="separate"/>
            </w:r>
            <w:r w:rsidRPr="0089756F">
              <w:rPr>
                <w:webHidden/>
                <w:lang w:val="es-PE"/>
              </w:rPr>
              <w:t>32</w:t>
            </w:r>
            <w:r w:rsidRPr="0089756F">
              <w:rPr>
                <w:webHidden/>
                <w:lang w:val="es-PE"/>
              </w:rPr>
              <w:fldChar w:fldCharType="end"/>
            </w:r>
          </w:hyperlink>
        </w:p>
        <w:p w14:paraId="14C0380D" w14:textId="5034026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5" w:history="1">
            <w:r w:rsidRPr="0089756F">
              <w:rPr>
                <w:rStyle w:val="Hipervnculo"/>
                <w:rFonts w:eastAsia="Calibri"/>
                <w:lang w:val="es-PE"/>
              </w:rPr>
              <w:t>3.3.3</w:t>
            </w:r>
            <w:r w:rsidRPr="0089756F">
              <w:rPr>
                <w:rFonts w:asciiTheme="minorHAnsi" w:eastAsiaTheme="minorEastAsia" w:hAnsiTheme="minorHAnsi"/>
                <w:kern w:val="2"/>
                <w:sz w:val="24"/>
                <w:szCs w:val="24"/>
                <w:lang w:val="es-PE" w:eastAsia="es-ES_tradnl"/>
              </w:rPr>
              <w:tab/>
            </w:r>
            <w:r w:rsidRPr="0089756F">
              <w:rPr>
                <w:rStyle w:val="Hipervnculo"/>
                <w:rFonts w:eastAsia="Calibri"/>
                <w:lang w:val="es-PE"/>
              </w:rPr>
              <w:t>Preprocesamiento: Selección Boruta y Balanceo Smote-NC</w:t>
            </w:r>
            <w:r w:rsidRPr="0089756F">
              <w:rPr>
                <w:webHidden/>
                <w:lang w:val="es-PE"/>
              </w:rPr>
              <w:tab/>
            </w:r>
            <w:r w:rsidRPr="0089756F">
              <w:rPr>
                <w:webHidden/>
                <w:lang w:val="es-PE"/>
              </w:rPr>
              <w:fldChar w:fldCharType="begin"/>
            </w:r>
            <w:r w:rsidRPr="0089756F">
              <w:rPr>
                <w:webHidden/>
                <w:lang w:val="es-PE"/>
              </w:rPr>
              <w:instrText xml:space="preserve"> PAGEREF _Toc242833275 \h </w:instrText>
            </w:r>
            <w:r w:rsidRPr="0089756F">
              <w:rPr>
                <w:webHidden/>
                <w:lang w:val="es-PE"/>
              </w:rPr>
            </w:r>
            <w:r w:rsidRPr="0089756F">
              <w:rPr>
                <w:webHidden/>
                <w:lang w:val="es-PE"/>
              </w:rPr>
              <w:fldChar w:fldCharType="separate"/>
            </w:r>
            <w:r w:rsidRPr="0089756F">
              <w:rPr>
                <w:webHidden/>
                <w:lang w:val="es-PE"/>
              </w:rPr>
              <w:t>34</w:t>
            </w:r>
            <w:r w:rsidRPr="0089756F">
              <w:rPr>
                <w:webHidden/>
                <w:lang w:val="es-PE"/>
              </w:rPr>
              <w:fldChar w:fldCharType="end"/>
            </w:r>
          </w:hyperlink>
        </w:p>
        <w:p w14:paraId="2D33071E" w14:textId="2C453732"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6" w:history="1">
            <w:r w:rsidRPr="0089756F">
              <w:rPr>
                <w:rStyle w:val="Hipervnculo"/>
                <w:lang w:val="es-PE"/>
              </w:rPr>
              <w:t>3.3.4</w:t>
            </w:r>
            <w:r w:rsidRPr="0089756F">
              <w:rPr>
                <w:rFonts w:asciiTheme="minorHAnsi" w:eastAsiaTheme="minorEastAsia" w:hAnsiTheme="minorHAnsi"/>
                <w:kern w:val="2"/>
                <w:sz w:val="24"/>
                <w:szCs w:val="24"/>
                <w:lang w:val="es-PE" w:eastAsia="es-ES_tradnl"/>
              </w:rPr>
              <w:tab/>
            </w:r>
            <w:r w:rsidRPr="0089756F">
              <w:rPr>
                <w:rStyle w:val="Hipervnculo"/>
                <w:lang w:val="es-PE"/>
              </w:rPr>
              <w:t>Métricas de evaluación del rendimiento</w:t>
            </w:r>
            <w:r w:rsidRPr="0089756F">
              <w:rPr>
                <w:webHidden/>
                <w:lang w:val="es-PE"/>
              </w:rPr>
              <w:tab/>
            </w:r>
            <w:r w:rsidRPr="0089756F">
              <w:rPr>
                <w:webHidden/>
                <w:lang w:val="es-PE"/>
              </w:rPr>
              <w:fldChar w:fldCharType="begin"/>
            </w:r>
            <w:r w:rsidRPr="0089756F">
              <w:rPr>
                <w:webHidden/>
                <w:lang w:val="es-PE"/>
              </w:rPr>
              <w:instrText xml:space="preserve"> PAGEREF _Toc242833276 \h </w:instrText>
            </w:r>
            <w:r w:rsidRPr="0089756F">
              <w:rPr>
                <w:webHidden/>
                <w:lang w:val="es-PE"/>
              </w:rPr>
            </w:r>
            <w:r w:rsidRPr="0089756F">
              <w:rPr>
                <w:webHidden/>
                <w:lang w:val="es-PE"/>
              </w:rPr>
              <w:fldChar w:fldCharType="separate"/>
            </w:r>
            <w:r w:rsidRPr="0089756F">
              <w:rPr>
                <w:webHidden/>
                <w:lang w:val="es-PE"/>
              </w:rPr>
              <w:t>36</w:t>
            </w:r>
            <w:r w:rsidRPr="0089756F">
              <w:rPr>
                <w:webHidden/>
                <w:lang w:val="es-PE"/>
              </w:rPr>
              <w:fldChar w:fldCharType="end"/>
            </w:r>
          </w:hyperlink>
        </w:p>
        <w:p w14:paraId="19A4CCD0" w14:textId="5BB91BEE"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77" w:history="1">
            <w:r w:rsidRPr="0089756F">
              <w:rPr>
                <w:rStyle w:val="Hipervnculo"/>
                <w:lang w:val="es-PE"/>
              </w:rPr>
              <w:t>3.3.5</w:t>
            </w:r>
            <w:r w:rsidRPr="0089756F">
              <w:rPr>
                <w:rFonts w:asciiTheme="minorHAnsi" w:eastAsiaTheme="minorEastAsia" w:hAnsiTheme="minorHAnsi"/>
                <w:kern w:val="2"/>
                <w:sz w:val="24"/>
                <w:szCs w:val="24"/>
                <w:lang w:val="es-PE" w:eastAsia="es-ES_tradnl"/>
              </w:rPr>
              <w:tab/>
            </w:r>
            <w:r w:rsidRPr="0089756F">
              <w:rPr>
                <w:rStyle w:val="Hipervnculo"/>
                <w:lang w:val="es-PE"/>
              </w:rPr>
              <w:t>Inteligencia Artificial Explicable (XAI)</w:t>
            </w:r>
            <w:r w:rsidRPr="0089756F">
              <w:rPr>
                <w:webHidden/>
                <w:lang w:val="es-PE"/>
              </w:rPr>
              <w:tab/>
            </w:r>
            <w:r w:rsidRPr="0089756F">
              <w:rPr>
                <w:webHidden/>
                <w:lang w:val="es-PE"/>
              </w:rPr>
              <w:fldChar w:fldCharType="begin"/>
            </w:r>
            <w:r w:rsidRPr="0089756F">
              <w:rPr>
                <w:webHidden/>
                <w:lang w:val="es-PE"/>
              </w:rPr>
              <w:instrText xml:space="preserve"> PAGEREF _Toc242833277 \h </w:instrText>
            </w:r>
            <w:r w:rsidRPr="0089756F">
              <w:rPr>
                <w:webHidden/>
                <w:lang w:val="es-PE"/>
              </w:rPr>
            </w:r>
            <w:r w:rsidRPr="0089756F">
              <w:rPr>
                <w:webHidden/>
                <w:lang w:val="es-PE"/>
              </w:rPr>
              <w:fldChar w:fldCharType="separate"/>
            </w:r>
            <w:r w:rsidRPr="0089756F">
              <w:rPr>
                <w:webHidden/>
                <w:lang w:val="es-PE"/>
              </w:rPr>
              <w:t>38</w:t>
            </w:r>
            <w:r w:rsidRPr="0089756F">
              <w:rPr>
                <w:webHidden/>
                <w:lang w:val="es-PE"/>
              </w:rPr>
              <w:fldChar w:fldCharType="end"/>
            </w:r>
          </w:hyperlink>
        </w:p>
        <w:p w14:paraId="625202E7" w14:textId="70399C85" w:rsidR="00AE0FBE" w:rsidRPr="0089756F" w:rsidRDefault="00AE0FBE">
          <w:pPr>
            <w:pStyle w:val="TDC1"/>
            <w:rPr>
              <w:rFonts w:asciiTheme="minorHAnsi" w:eastAsiaTheme="minorEastAsia" w:hAnsiTheme="minorHAnsi" w:cstheme="minorBidi"/>
              <w:b w:val="0"/>
              <w:kern w:val="2"/>
              <w:lang w:val="es-PE" w:eastAsia="es-ES_tradnl"/>
            </w:rPr>
          </w:pPr>
          <w:hyperlink w:anchor="_Toc242833278" w:history="1">
            <w:r w:rsidRPr="0089756F">
              <w:rPr>
                <w:rStyle w:val="Hipervnculo"/>
                <w:lang w:val="es-PE"/>
              </w:rPr>
              <w:t>4</w:t>
            </w:r>
            <w:r w:rsidRPr="0089756F">
              <w:rPr>
                <w:rFonts w:asciiTheme="minorHAnsi" w:eastAsiaTheme="minorEastAsia" w:hAnsiTheme="minorHAnsi" w:cstheme="minorBidi"/>
                <w:b w:val="0"/>
                <w:kern w:val="2"/>
                <w:lang w:val="es-PE" w:eastAsia="es-ES_tradnl"/>
              </w:rPr>
              <w:tab/>
            </w:r>
            <w:r w:rsidR="00435F28" w:rsidRPr="0089756F">
              <w:rPr>
                <w:rStyle w:val="Hipervnculo"/>
                <w:lang w:val="es-PE"/>
              </w:rPr>
              <w:t>CAPITULO</w:t>
            </w:r>
            <w:r w:rsidRPr="0089756F">
              <w:rPr>
                <w:rStyle w:val="Hipervnculo"/>
                <w:lang w:val="es-PE"/>
              </w:rPr>
              <w:t xml:space="preserve"> 4: M</w:t>
            </w:r>
            <w:r w:rsidR="00083587" w:rsidRPr="0089756F">
              <w:rPr>
                <w:rStyle w:val="Hipervnculo"/>
                <w:lang w:val="es-PE"/>
              </w:rPr>
              <w:t>ETODOLOGÍA</w:t>
            </w:r>
            <w:r w:rsidRPr="0089756F">
              <w:rPr>
                <w:rStyle w:val="Hipervnculo"/>
                <w:lang w:val="es-PE"/>
              </w:rPr>
              <w:t xml:space="preserve"> </w:t>
            </w:r>
            <w:r w:rsidR="00083587" w:rsidRPr="0089756F">
              <w:rPr>
                <w:rStyle w:val="Hipervnculo"/>
                <w:lang w:val="es-PE"/>
              </w:rPr>
              <w:t>DE</w:t>
            </w:r>
            <w:r w:rsidRPr="0089756F">
              <w:rPr>
                <w:rStyle w:val="Hipervnculo"/>
                <w:lang w:val="es-PE"/>
              </w:rPr>
              <w:t xml:space="preserve"> </w:t>
            </w:r>
            <w:r w:rsidR="00083587" w:rsidRPr="0089756F">
              <w:rPr>
                <w:rStyle w:val="Hipervnculo"/>
                <w:lang w:val="es-PE"/>
              </w:rPr>
              <w:t>LA</w:t>
            </w:r>
            <w:r w:rsidRPr="0089756F">
              <w:rPr>
                <w:rStyle w:val="Hipervnculo"/>
                <w:lang w:val="es-PE"/>
              </w:rPr>
              <w:t xml:space="preserve"> </w:t>
            </w:r>
            <w:r w:rsidR="00083587" w:rsidRPr="0089756F">
              <w:rPr>
                <w:rStyle w:val="Hipervnculo"/>
                <w:lang w:val="es-PE"/>
              </w:rPr>
              <w:t>INVESTIGAC</w:t>
            </w:r>
            <w:r w:rsidR="00435F28" w:rsidRPr="0089756F">
              <w:rPr>
                <w:rStyle w:val="Hipervnculo"/>
                <w:lang w:val="es-PE"/>
              </w:rPr>
              <w:t>IÓN</w:t>
            </w:r>
            <w:r w:rsidRPr="0089756F">
              <w:rPr>
                <w:webHidden/>
                <w:lang w:val="es-PE"/>
              </w:rPr>
              <w:tab/>
            </w:r>
            <w:r w:rsidRPr="0089756F">
              <w:rPr>
                <w:webHidden/>
                <w:lang w:val="es-PE"/>
              </w:rPr>
              <w:fldChar w:fldCharType="begin"/>
            </w:r>
            <w:r w:rsidRPr="0089756F">
              <w:rPr>
                <w:webHidden/>
                <w:lang w:val="es-PE"/>
              </w:rPr>
              <w:instrText xml:space="preserve"> PAGEREF _Toc242833278 \h </w:instrText>
            </w:r>
            <w:r w:rsidRPr="0089756F">
              <w:rPr>
                <w:webHidden/>
                <w:lang w:val="es-PE"/>
              </w:rPr>
            </w:r>
            <w:r w:rsidRPr="0089756F">
              <w:rPr>
                <w:webHidden/>
                <w:lang w:val="es-PE"/>
              </w:rPr>
              <w:fldChar w:fldCharType="separate"/>
            </w:r>
            <w:r w:rsidRPr="0089756F">
              <w:rPr>
                <w:webHidden/>
                <w:lang w:val="es-PE"/>
              </w:rPr>
              <w:t>41</w:t>
            </w:r>
            <w:r w:rsidRPr="0089756F">
              <w:rPr>
                <w:webHidden/>
                <w:lang w:val="es-PE"/>
              </w:rPr>
              <w:fldChar w:fldCharType="end"/>
            </w:r>
          </w:hyperlink>
        </w:p>
        <w:p w14:paraId="7F4652B9" w14:textId="64216F17"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79" w:history="1">
            <w:r w:rsidRPr="0089756F">
              <w:rPr>
                <w:rStyle w:val="Hipervnculo"/>
                <w:lang w:val="es-PE"/>
              </w:rPr>
              <w:t>4.1</w:t>
            </w:r>
            <w:r w:rsidRPr="0089756F">
              <w:rPr>
                <w:rFonts w:asciiTheme="minorHAnsi" w:eastAsiaTheme="minorEastAsia" w:hAnsiTheme="minorHAnsi"/>
                <w:kern w:val="2"/>
                <w:sz w:val="24"/>
                <w:szCs w:val="24"/>
                <w:lang w:val="es-PE" w:eastAsia="es-ES_tradnl"/>
              </w:rPr>
              <w:tab/>
            </w:r>
            <w:r w:rsidRPr="0089756F">
              <w:rPr>
                <w:rStyle w:val="Hipervnculo"/>
                <w:lang w:val="es-PE"/>
              </w:rPr>
              <w:t>Tipo de investigación</w:t>
            </w:r>
            <w:r w:rsidRPr="0089756F">
              <w:rPr>
                <w:webHidden/>
                <w:lang w:val="es-PE"/>
              </w:rPr>
              <w:tab/>
            </w:r>
            <w:r w:rsidRPr="0089756F">
              <w:rPr>
                <w:webHidden/>
                <w:lang w:val="es-PE"/>
              </w:rPr>
              <w:fldChar w:fldCharType="begin"/>
            </w:r>
            <w:r w:rsidRPr="0089756F">
              <w:rPr>
                <w:webHidden/>
                <w:lang w:val="es-PE"/>
              </w:rPr>
              <w:instrText xml:space="preserve"> PAGEREF _Toc242833279 \h </w:instrText>
            </w:r>
            <w:r w:rsidRPr="0089756F">
              <w:rPr>
                <w:webHidden/>
                <w:lang w:val="es-PE"/>
              </w:rPr>
            </w:r>
            <w:r w:rsidRPr="0089756F">
              <w:rPr>
                <w:webHidden/>
                <w:lang w:val="es-PE"/>
              </w:rPr>
              <w:fldChar w:fldCharType="separate"/>
            </w:r>
            <w:r w:rsidRPr="0089756F">
              <w:rPr>
                <w:webHidden/>
                <w:lang w:val="es-PE"/>
              </w:rPr>
              <w:t>41</w:t>
            </w:r>
            <w:r w:rsidRPr="0089756F">
              <w:rPr>
                <w:webHidden/>
                <w:lang w:val="es-PE"/>
              </w:rPr>
              <w:fldChar w:fldCharType="end"/>
            </w:r>
          </w:hyperlink>
        </w:p>
        <w:p w14:paraId="47E0783F" w14:textId="7A780774"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0" w:history="1">
            <w:r w:rsidRPr="0089756F">
              <w:rPr>
                <w:rStyle w:val="Hipervnculo"/>
                <w:lang w:val="es-PE"/>
              </w:rPr>
              <w:t>4.2</w:t>
            </w:r>
            <w:r w:rsidRPr="0089756F">
              <w:rPr>
                <w:rFonts w:asciiTheme="minorHAnsi" w:eastAsiaTheme="minorEastAsia" w:hAnsiTheme="minorHAnsi"/>
                <w:kern w:val="2"/>
                <w:sz w:val="24"/>
                <w:szCs w:val="24"/>
                <w:lang w:val="es-PE" w:eastAsia="es-ES_tradnl"/>
              </w:rPr>
              <w:tab/>
            </w:r>
            <w:r w:rsidRPr="0089756F">
              <w:rPr>
                <w:rStyle w:val="Hipervnculo"/>
                <w:lang w:val="es-PE"/>
              </w:rPr>
              <w:t>Diseño metodológico</w:t>
            </w:r>
            <w:r w:rsidRPr="0089756F">
              <w:rPr>
                <w:webHidden/>
                <w:lang w:val="es-PE"/>
              </w:rPr>
              <w:tab/>
            </w:r>
            <w:r w:rsidRPr="0089756F">
              <w:rPr>
                <w:webHidden/>
                <w:lang w:val="es-PE"/>
              </w:rPr>
              <w:fldChar w:fldCharType="begin"/>
            </w:r>
            <w:r w:rsidRPr="0089756F">
              <w:rPr>
                <w:webHidden/>
                <w:lang w:val="es-PE"/>
              </w:rPr>
              <w:instrText xml:space="preserve"> PAGEREF _Toc242833280 \h </w:instrText>
            </w:r>
            <w:r w:rsidRPr="0089756F">
              <w:rPr>
                <w:webHidden/>
                <w:lang w:val="es-PE"/>
              </w:rPr>
            </w:r>
            <w:r w:rsidRPr="0089756F">
              <w:rPr>
                <w:webHidden/>
                <w:lang w:val="es-PE"/>
              </w:rPr>
              <w:fldChar w:fldCharType="separate"/>
            </w:r>
            <w:r w:rsidRPr="0089756F">
              <w:rPr>
                <w:webHidden/>
                <w:lang w:val="es-PE"/>
              </w:rPr>
              <w:t>42</w:t>
            </w:r>
            <w:r w:rsidRPr="0089756F">
              <w:rPr>
                <w:webHidden/>
                <w:lang w:val="es-PE"/>
              </w:rPr>
              <w:fldChar w:fldCharType="end"/>
            </w:r>
          </w:hyperlink>
        </w:p>
        <w:p w14:paraId="0971D83D" w14:textId="7371B93C"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1" w:history="1">
            <w:r w:rsidRPr="0089756F">
              <w:rPr>
                <w:rStyle w:val="Hipervnculo"/>
                <w:lang w:val="es-PE"/>
              </w:rPr>
              <w:t>4.3</w:t>
            </w:r>
            <w:r w:rsidRPr="0089756F">
              <w:rPr>
                <w:rFonts w:asciiTheme="minorHAnsi" w:eastAsiaTheme="minorEastAsia" w:hAnsiTheme="minorHAnsi"/>
                <w:kern w:val="2"/>
                <w:sz w:val="24"/>
                <w:szCs w:val="24"/>
                <w:lang w:val="es-PE" w:eastAsia="es-ES_tradnl"/>
              </w:rPr>
              <w:tab/>
            </w:r>
            <w:r w:rsidRPr="0089756F">
              <w:rPr>
                <w:rStyle w:val="Hipervnculo"/>
                <w:lang w:val="es-PE"/>
              </w:rPr>
              <w:t>Enfoque</w:t>
            </w:r>
            <w:r w:rsidRPr="0089756F">
              <w:rPr>
                <w:webHidden/>
                <w:lang w:val="es-PE"/>
              </w:rPr>
              <w:tab/>
            </w:r>
            <w:r w:rsidRPr="0089756F">
              <w:rPr>
                <w:webHidden/>
                <w:lang w:val="es-PE"/>
              </w:rPr>
              <w:fldChar w:fldCharType="begin"/>
            </w:r>
            <w:r w:rsidRPr="0089756F">
              <w:rPr>
                <w:webHidden/>
                <w:lang w:val="es-PE"/>
              </w:rPr>
              <w:instrText xml:space="preserve"> PAGEREF _Toc242833281 \h </w:instrText>
            </w:r>
            <w:r w:rsidRPr="0089756F">
              <w:rPr>
                <w:webHidden/>
                <w:lang w:val="es-PE"/>
              </w:rPr>
            </w:r>
            <w:r w:rsidRPr="0089756F">
              <w:rPr>
                <w:webHidden/>
                <w:lang w:val="es-PE"/>
              </w:rPr>
              <w:fldChar w:fldCharType="separate"/>
            </w:r>
            <w:r w:rsidRPr="0089756F">
              <w:rPr>
                <w:webHidden/>
                <w:lang w:val="es-PE"/>
              </w:rPr>
              <w:t>44</w:t>
            </w:r>
            <w:r w:rsidRPr="0089756F">
              <w:rPr>
                <w:webHidden/>
                <w:lang w:val="es-PE"/>
              </w:rPr>
              <w:fldChar w:fldCharType="end"/>
            </w:r>
          </w:hyperlink>
        </w:p>
        <w:p w14:paraId="6F815D58" w14:textId="53DD1881"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2" w:history="1">
            <w:r w:rsidRPr="0089756F">
              <w:rPr>
                <w:rStyle w:val="Hipervnculo"/>
                <w:lang w:val="es-PE"/>
              </w:rPr>
              <w:t>4.4</w:t>
            </w:r>
            <w:r w:rsidRPr="0089756F">
              <w:rPr>
                <w:rFonts w:asciiTheme="minorHAnsi" w:eastAsiaTheme="minorEastAsia" w:hAnsiTheme="minorHAnsi"/>
                <w:kern w:val="2"/>
                <w:sz w:val="24"/>
                <w:szCs w:val="24"/>
                <w:lang w:val="es-PE" w:eastAsia="es-ES_tradnl"/>
              </w:rPr>
              <w:tab/>
            </w:r>
            <w:r w:rsidRPr="0089756F">
              <w:rPr>
                <w:rStyle w:val="Hipervnculo"/>
                <w:lang w:val="es-PE"/>
              </w:rPr>
              <w:t>Nivel</w:t>
            </w:r>
            <w:r w:rsidRPr="0089756F">
              <w:rPr>
                <w:webHidden/>
                <w:lang w:val="es-PE"/>
              </w:rPr>
              <w:tab/>
            </w:r>
            <w:r w:rsidRPr="0089756F">
              <w:rPr>
                <w:webHidden/>
                <w:lang w:val="es-PE"/>
              </w:rPr>
              <w:fldChar w:fldCharType="begin"/>
            </w:r>
            <w:r w:rsidRPr="0089756F">
              <w:rPr>
                <w:webHidden/>
                <w:lang w:val="es-PE"/>
              </w:rPr>
              <w:instrText xml:space="preserve"> PAGEREF _Toc242833282 \h </w:instrText>
            </w:r>
            <w:r w:rsidRPr="0089756F">
              <w:rPr>
                <w:webHidden/>
                <w:lang w:val="es-PE"/>
              </w:rPr>
            </w:r>
            <w:r w:rsidRPr="0089756F">
              <w:rPr>
                <w:webHidden/>
                <w:lang w:val="es-PE"/>
              </w:rPr>
              <w:fldChar w:fldCharType="separate"/>
            </w:r>
            <w:r w:rsidRPr="0089756F">
              <w:rPr>
                <w:webHidden/>
                <w:lang w:val="es-PE"/>
              </w:rPr>
              <w:t>44</w:t>
            </w:r>
            <w:r w:rsidRPr="0089756F">
              <w:rPr>
                <w:webHidden/>
                <w:lang w:val="es-PE"/>
              </w:rPr>
              <w:fldChar w:fldCharType="end"/>
            </w:r>
          </w:hyperlink>
        </w:p>
        <w:p w14:paraId="50E6FA38" w14:textId="3BD92C93"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3" w:history="1">
            <w:r w:rsidRPr="0089756F">
              <w:rPr>
                <w:rStyle w:val="Hipervnculo"/>
                <w:lang w:val="es-PE"/>
              </w:rPr>
              <w:t>4.5</w:t>
            </w:r>
            <w:r w:rsidRPr="0089756F">
              <w:rPr>
                <w:rFonts w:asciiTheme="minorHAnsi" w:eastAsiaTheme="minorEastAsia" w:hAnsiTheme="minorHAnsi"/>
                <w:kern w:val="2"/>
                <w:sz w:val="24"/>
                <w:szCs w:val="24"/>
                <w:lang w:val="es-PE" w:eastAsia="es-ES_tradnl"/>
              </w:rPr>
              <w:tab/>
            </w:r>
            <w:r w:rsidRPr="0089756F">
              <w:rPr>
                <w:rStyle w:val="Hipervnculo"/>
                <w:lang w:val="es-PE"/>
              </w:rPr>
              <w:t>Población</w:t>
            </w:r>
            <w:r w:rsidRPr="0089756F">
              <w:rPr>
                <w:webHidden/>
                <w:lang w:val="es-PE"/>
              </w:rPr>
              <w:tab/>
            </w:r>
            <w:r w:rsidRPr="0089756F">
              <w:rPr>
                <w:webHidden/>
                <w:lang w:val="es-PE"/>
              </w:rPr>
              <w:fldChar w:fldCharType="begin"/>
            </w:r>
            <w:r w:rsidRPr="0089756F">
              <w:rPr>
                <w:webHidden/>
                <w:lang w:val="es-PE"/>
              </w:rPr>
              <w:instrText xml:space="preserve"> PAGEREF _Toc242833283 \h </w:instrText>
            </w:r>
            <w:r w:rsidRPr="0089756F">
              <w:rPr>
                <w:webHidden/>
                <w:lang w:val="es-PE"/>
              </w:rPr>
            </w:r>
            <w:r w:rsidRPr="0089756F">
              <w:rPr>
                <w:webHidden/>
                <w:lang w:val="es-PE"/>
              </w:rPr>
              <w:fldChar w:fldCharType="separate"/>
            </w:r>
            <w:r w:rsidRPr="0089756F">
              <w:rPr>
                <w:webHidden/>
                <w:lang w:val="es-PE"/>
              </w:rPr>
              <w:t>45</w:t>
            </w:r>
            <w:r w:rsidRPr="0089756F">
              <w:rPr>
                <w:webHidden/>
                <w:lang w:val="es-PE"/>
              </w:rPr>
              <w:fldChar w:fldCharType="end"/>
            </w:r>
          </w:hyperlink>
        </w:p>
        <w:p w14:paraId="481A1CEC" w14:textId="4B5B22DE"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4" w:history="1">
            <w:r w:rsidRPr="0089756F">
              <w:rPr>
                <w:rStyle w:val="Hipervnculo"/>
                <w:lang w:val="es-PE"/>
              </w:rPr>
              <w:t>4.6</w:t>
            </w:r>
            <w:r w:rsidRPr="0089756F">
              <w:rPr>
                <w:rFonts w:asciiTheme="minorHAnsi" w:eastAsiaTheme="minorEastAsia" w:hAnsiTheme="minorHAnsi"/>
                <w:kern w:val="2"/>
                <w:sz w:val="24"/>
                <w:szCs w:val="24"/>
                <w:lang w:val="es-PE" w:eastAsia="es-ES_tradnl"/>
              </w:rPr>
              <w:tab/>
            </w:r>
            <w:r w:rsidRPr="0089756F">
              <w:rPr>
                <w:rStyle w:val="Hipervnculo"/>
                <w:lang w:val="es-PE"/>
              </w:rPr>
              <w:t>Muestra</w:t>
            </w:r>
            <w:r w:rsidRPr="0089756F">
              <w:rPr>
                <w:webHidden/>
                <w:lang w:val="es-PE"/>
              </w:rPr>
              <w:tab/>
            </w:r>
            <w:r w:rsidRPr="0089756F">
              <w:rPr>
                <w:webHidden/>
                <w:lang w:val="es-PE"/>
              </w:rPr>
              <w:fldChar w:fldCharType="begin"/>
            </w:r>
            <w:r w:rsidRPr="0089756F">
              <w:rPr>
                <w:webHidden/>
                <w:lang w:val="es-PE"/>
              </w:rPr>
              <w:instrText xml:space="preserve"> PAGEREF _Toc242833284 \h </w:instrText>
            </w:r>
            <w:r w:rsidRPr="0089756F">
              <w:rPr>
                <w:webHidden/>
                <w:lang w:val="es-PE"/>
              </w:rPr>
            </w:r>
            <w:r w:rsidRPr="0089756F">
              <w:rPr>
                <w:webHidden/>
                <w:lang w:val="es-PE"/>
              </w:rPr>
              <w:fldChar w:fldCharType="separate"/>
            </w:r>
            <w:r w:rsidRPr="0089756F">
              <w:rPr>
                <w:webHidden/>
                <w:lang w:val="es-PE"/>
              </w:rPr>
              <w:t>46</w:t>
            </w:r>
            <w:r w:rsidRPr="0089756F">
              <w:rPr>
                <w:webHidden/>
                <w:lang w:val="es-PE"/>
              </w:rPr>
              <w:fldChar w:fldCharType="end"/>
            </w:r>
          </w:hyperlink>
        </w:p>
        <w:p w14:paraId="2CD456C3" w14:textId="244CA176"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5" w:history="1">
            <w:r w:rsidRPr="0089756F">
              <w:rPr>
                <w:rStyle w:val="Hipervnculo"/>
                <w:lang w:val="es-PE"/>
              </w:rPr>
              <w:t>4.7</w:t>
            </w:r>
            <w:r w:rsidRPr="0089756F">
              <w:rPr>
                <w:rFonts w:asciiTheme="minorHAnsi" w:eastAsiaTheme="minorEastAsia" w:hAnsiTheme="minorHAnsi"/>
                <w:kern w:val="2"/>
                <w:sz w:val="24"/>
                <w:szCs w:val="24"/>
                <w:lang w:val="es-PE" w:eastAsia="es-ES_tradnl"/>
              </w:rPr>
              <w:tab/>
            </w:r>
            <w:r w:rsidRPr="0089756F">
              <w:rPr>
                <w:rStyle w:val="Hipervnculo"/>
                <w:lang w:val="es-PE"/>
              </w:rPr>
              <w:t>Método de recolección y análisis</w:t>
            </w:r>
            <w:r w:rsidRPr="0089756F">
              <w:rPr>
                <w:webHidden/>
                <w:lang w:val="es-PE"/>
              </w:rPr>
              <w:tab/>
            </w:r>
            <w:r w:rsidRPr="0089756F">
              <w:rPr>
                <w:webHidden/>
                <w:lang w:val="es-PE"/>
              </w:rPr>
              <w:fldChar w:fldCharType="begin"/>
            </w:r>
            <w:r w:rsidRPr="0089756F">
              <w:rPr>
                <w:webHidden/>
                <w:lang w:val="es-PE"/>
              </w:rPr>
              <w:instrText xml:space="preserve"> PAGEREF _Toc242833285 \h </w:instrText>
            </w:r>
            <w:r w:rsidRPr="0089756F">
              <w:rPr>
                <w:webHidden/>
                <w:lang w:val="es-PE"/>
              </w:rPr>
            </w:r>
            <w:r w:rsidRPr="0089756F">
              <w:rPr>
                <w:webHidden/>
                <w:lang w:val="es-PE"/>
              </w:rPr>
              <w:fldChar w:fldCharType="separate"/>
            </w:r>
            <w:r w:rsidRPr="0089756F">
              <w:rPr>
                <w:webHidden/>
                <w:lang w:val="es-PE"/>
              </w:rPr>
              <w:t>47</w:t>
            </w:r>
            <w:r w:rsidRPr="0089756F">
              <w:rPr>
                <w:webHidden/>
                <w:lang w:val="es-PE"/>
              </w:rPr>
              <w:fldChar w:fldCharType="end"/>
            </w:r>
          </w:hyperlink>
        </w:p>
        <w:p w14:paraId="69114630" w14:textId="2F5A1AB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6" w:history="1">
            <w:r w:rsidRPr="0089756F">
              <w:rPr>
                <w:rStyle w:val="Hipervnculo"/>
                <w:rFonts w:cs="Arial"/>
                <w:lang w:val="es-PE"/>
              </w:rPr>
              <w:t>4.8</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Instrumentos de investigación</w:t>
            </w:r>
            <w:r w:rsidRPr="0089756F">
              <w:rPr>
                <w:webHidden/>
                <w:lang w:val="es-PE"/>
              </w:rPr>
              <w:tab/>
            </w:r>
            <w:r w:rsidRPr="0089756F">
              <w:rPr>
                <w:webHidden/>
                <w:lang w:val="es-PE"/>
              </w:rPr>
              <w:fldChar w:fldCharType="begin"/>
            </w:r>
            <w:r w:rsidRPr="0089756F">
              <w:rPr>
                <w:webHidden/>
                <w:lang w:val="es-PE"/>
              </w:rPr>
              <w:instrText xml:space="preserve"> PAGEREF _Toc242833286 \h </w:instrText>
            </w:r>
            <w:r w:rsidRPr="0089756F">
              <w:rPr>
                <w:webHidden/>
                <w:lang w:val="es-PE"/>
              </w:rPr>
            </w:r>
            <w:r w:rsidRPr="0089756F">
              <w:rPr>
                <w:webHidden/>
                <w:lang w:val="es-PE"/>
              </w:rPr>
              <w:fldChar w:fldCharType="separate"/>
            </w:r>
            <w:r w:rsidRPr="0089756F">
              <w:rPr>
                <w:webHidden/>
                <w:lang w:val="es-PE"/>
              </w:rPr>
              <w:t>49</w:t>
            </w:r>
            <w:r w:rsidRPr="0089756F">
              <w:rPr>
                <w:webHidden/>
                <w:lang w:val="es-PE"/>
              </w:rPr>
              <w:fldChar w:fldCharType="end"/>
            </w:r>
          </w:hyperlink>
        </w:p>
        <w:p w14:paraId="56BE86FD" w14:textId="168E9A8B"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87" w:history="1">
            <w:r w:rsidRPr="0089756F">
              <w:rPr>
                <w:rStyle w:val="Hipervnculo"/>
                <w:lang w:val="es-PE"/>
              </w:rPr>
              <w:t>4.9</w:t>
            </w:r>
            <w:r w:rsidRPr="0089756F">
              <w:rPr>
                <w:rFonts w:asciiTheme="minorHAnsi" w:eastAsiaTheme="minorEastAsia" w:hAnsiTheme="minorHAnsi"/>
                <w:kern w:val="2"/>
                <w:sz w:val="24"/>
                <w:szCs w:val="24"/>
                <w:lang w:val="es-PE" w:eastAsia="es-ES_tradnl"/>
              </w:rPr>
              <w:tab/>
            </w:r>
            <w:r w:rsidRPr="0089756F">
              <w:rPr>
                <w:rStyle w:val="Hipervnculo"/>
                <w:lang w:val="es-PE"/>
              </w:rPr>
              <w:t>Metodología de desarrollo</w:t>
            </w:r>
            <w:r w:rsidRPr="0089756F">
              <w:rPr>
                <w:webHidden/>
                <w:lang w:val="es-PE"/>
              </w:rPr>
              <w:tab/>
            </w:r>
            <w:r w:rsidRPr="0089756F">
              <w:rPr>
                <w:webHidden/>
                <w:lang w:val="es-PE"/>
              </w:rPr>
              <w:fldChar w:fldCharType="begin"/>
            </w:r>
            <w:r w:rsidRPr="0089756F">
              <w:rPr>
                <w:webHidden/>
                <w:lang w:val="es-PE"/>
              </w:rPr>
              <w:instrText xml:space="preserve"> PAGEREF _Toc242833287 \h </w:instrText>
            </w:r>
            <w:r w:rsidRPr="0089756F">
              <w:rPr>
                <w:webHidden/>
                <w:lang w:val="es-PE"/>
              </w:rPr>
            </w:r>
            <w:r w:rsidRPr="0089756F">
              <w:rPr>
                <w:webHidden/>
                <w:lang w:val="es-PE"/>
              </w:rPr>
              <w:fldChar w:fldCharType="separate"/>
            </w:r>
            <w:r w:rsidRPr="0089756F">
              <w:rPr>
                <w:webHidden/>
                <w:lang w:val="es-PE"/>
              </w:rPr>
              <w:t>50</w:t>
            </w:r>
            <w:r w:rsidRPr="0089756F">
              <w:rPr>
                <w:webHidden/>
                <w:lang w:val="es-PE"/>
              </w:rPr>
              <w:fldChar w:fldCharType="end"/>
            </w:r>
          </w:hyperlink>
        </w:p>
        <w:p w14:paraId="664D72CC" w14:textId="573AD2CA"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88" w:history="1">
            <w:r w:rsidRPr="0089756F">
              <w:rPr>
                <w:rStyle w:val="Hipervnculo"/>
                <w:lang w:val="es-PE"/>
              </w:rPr>
              <w:t>4.9.1</w:t>
            </w:r>
            <w:r w:rsidRPr="0089756F">
              <w:rPr>
                <w:rFonts w:asciiTheme="minorHAnsi" w:eastAsiaTheme="minorEastAsia" w:hAnsiTheme="minorHAnsi"/>
                <w:kern w:val="2"/>
                <w:sz w:val="24"/>
                <w:szCs w:val="24"/>
                <w:lang w:val="es-PE" w:eastAsia="es-ES_tradnl"/>
              </w:rPr>
              <w:tab/>
            </w:r>
            <w:r w:rsidRPr="0089756F">
              <w:rPr>
                <w:rStyle w:val="Hipervnculo"/>
                <w:lang w:val="es-PE"/>
              </w:rPr>
              <w:t>Fase 1: Adquisición y compresión de los datos (ENDES 2022 - 2025)</w:t>
            </w:r>
            <w:r w:rsidRPr="0089756F">
              <w:rPr>
                <w:webHidden/>
                <w:lang w:val="es-PE"/>
              </w:rPr>
              <w:tab/>
            </w:r>
            <w:r w:rsidRPr="0089756F">
              <w:rPr>
                <w:webHidden/>
                <w:lang w:val="es-PE"/>
              </w:rPr>
              <w:fldChar w:fldCharType="begin"/>
            </w:r>
            <w:r w:rsidRPr="0089756F">
              <w:rPr>
                <w:webHidden/>
                <w:lang w:val="es-PE"/>
              </w:rPr>
              <w:instrText xml:space="preserve"> PAGEREF _Toc242833288 \h </w:instrText>
            </w:r>
            <w:r w:rsidRPr="0089756F">
              <w:rPr>
                <w:webHidden/>
                <w:lang w:val="es-PE"/>
              </w:rPr>
            </w:r>
            <w:r w:rsidRPr="0089756F">
              <w:rPr>
                <w:webHidden/>
                <w:lang w:val="es-PE"/>
              </w:rPr>
              <w:fldChar w:fldCharType="separate"/>
            </w:r>
            <w:r w:rsidRPr="0089756F">
              <w:rPr>
                <w:webHidden/>
                <w:lang w:val="es-PE"/>
              </w:rPr>
              <w:t>51</w:t>
            </w:r>
            <w:r w:rsidRPr="0089756F">
              <w:rPr>
                <w:webHidden/>
                <w:lang w:val="es-PE"/>
              </w:rPr>
              <w:fldChar w:fldCharType="end"/>
            </w:r>
          </w:hyperlink>
        </w:p>
        <w:p w14:paraId="4439E29D" w14:textId="77730E4F"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89" w:history="1">
            <w:r w:rsidRPr="0089756F">
              <w:rPr>
                <w:rStyle w:val="Hipervnculo"/>
                <w:lang w:val="es-PE" w:eastAsia="es-PE"/>
              </w:rPr>
              <w:t>4.9.2</w:t>
            </w:r>
            <w:r w:rsidRPr="0089756F">
              <w:rPr>
                <w:rFonts w:asciiTheme="minorHAnsi" w:eastAsiaTheme="minorEastAsia" w:hAnsiTheme="minorHAnsi"/>
                <w:kern w:val="2"/>
                <w:sz w:val="24"/>
                <w:szCs w:val="24"/>
                <w:lang w:val="es-PE" w:eastAsia="es-ES_tradnl"/>
              </w:rPr>
              <w:tab/>
            </w:r>
            <w:r w:rsidRPr="0089756F">
              <w:rPr>
                <w:rStyle w:val="Hipervnculo"/>
                <w:lang w:val="es-PE" w:eastAsia="es-PE"/>
              </w:rPr>
              <w:t>Fase 2: Preprocesamiento y depuración</w:t>
            </w:r>
            <w:r w:rsidRPr="0089756F">
              <w:rPr>
                <w:webHidden/>
                <w:lang w:val="es-PE"/>
              </w:rPr>
              <w:tab/>
            </w:r>
            <w:r w:rsidRPr="0089756F">
              <w:rPr>
                <w:webHidden/>
                <w:lang w:val="es-PE"/>
              </w:rPr>
              <w:fldChar w:fldCharType="begin"/>
            </w:r>
            <w:r w:rsidRPr="0089756F">
              <w:rPr>
                <w:webHidden/>
                <w:lang w:val="es-PE"/>
              </w:rPr>
              <w:instrText xml:space="preserve"> PAGEREF _Toc242833289 \h </w:instrText>
            </w:r>
            <w:r w:rsidRPr="0089756F">
              <w:rPr>
                <w:webHidden/>
                <w:lang w:val="es-PE"/>
              </w:rPr>
            </w:r>
            <w:r w:rsidRPr="0089756F">
              <w:rPr>
                <w:webHidden/>
                <w:lang w:val="es-PE"/>
              </w:rPr>
              <w:fldChar w:fldCharType="separate"/>
            </w:r>
            <w:r w:rsidRPr="0089756F">
              <w:rPr>
                <w:webHidden/>
                <w:lang w:val="es-PE"/>
              </w:rPr>
              <w:t>51</w:t>
            </w:r>
            <w:r w:rsidRPr="0089756F">
              <w:rPr>
                <w:webHidden/>
                <w:lang w:val="es-PE"/>
              </w:rPr>
              <w:fldChar w:fldCharType="end"/>
            </w:r>
          </w:hyperlink>
        </w:p>
        <w:p w14:paraId="7BB76717" w14:textId="4E187D83"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90" w:history="1">
            <w:r w:rsidRPr="0089756F">
              <w:rPr>
                <w:rStyle w:val="Hipervnculo"/>
                <w:lang w:val="es-PE" w:eastAsia="es-PE"/>
              </w:rPr>
              <w:t>4.9.3</w:t>
            </w:r>
            <w:r w:rsidRPr="0089756F">
              <w:rPr>
                <w:rFonts w:asciiTheme="minorHAnsi" w:eastAsiaTheme="minorEastAsia" w:hAnsiTheme="minorHAnsi"/>
                <w:kern w:val="2"/>
                <w:sz w:val="24"/>
                <w:szCs w:val="24"/>
                <w:lang w:val="es-PE" w:eastAsia="es-ES_tradnl"/>
              </w:rPr>
              <w:tab/>
            </w:r>
            <w:r w:rsidRPr="0089756F">
              <w:rPr>
                <w:rStyle w:val="Hipervnculo"/>
                <w:lang w:val="es-PE" w:eastAsia="es-PE"/>
              </w:rPr>
              <w:t>Fase 3: Optimización de características y balanceo (Boruta y SMOTE-NC)</w:t>
            </w:r>
            <w:r w:rsidRPr="0089756F">
              <w:rPr>
                <w:webHidden/>
                <w:lang w:val="es-PE"/>
              </w:rPr>
              <w:tab/>
            </w:r>
            <w:r w:rsidRPr="0089756F">
              <w:rPr>
                <w:webHidden/>
                <w:lang w:val="es-PE"/>
              </w:rPr>
              <w:fldChar w:fldCharType="begin"/>
            </w:r>
            <w:r w:rsidRPr="0089756F">
              <w:rPr>
                <w:webHidden/>
                <w:lang w:val="es-PE"/>
              </w:rPr>
              <w:instrText xml:space="preserve"> PAGEREF _Toc242833290 \h </w:instrText>
            </w:r>
            <w:r w:rsidRPr="0089756F">
              <w:rPr>
                <w:webHidden/>
                <w:lang w:val="es-PE"/>
              </w:rPr>
            </w:r>
            <w:r w:rsidRPr="0089756F">
              <w:rPr>
                <w:webHidden/>
                <w:lang w:val="es-PE"/>
              </w:rPr>
              <w:fldChar w:fldCharType="separate"/>
            </w:r>
            <w:r w:rsidRPr="0089756F">
              <w:rPr>
                <w:webHidden/>
                <w:lang w:val="es-PE"/>
              </w:rPr>
              <w:t>51</w:t>
            </w:r>
            <w:r w:rsidRPr="0089756F">
              <w:rPr>
                <w:webHidden/>
                <w:lang w:val="es-PE"/>
              </w:rPr>
              <w:fldChar w:fldCharType="end"/>
            </w:r>
          </w:hyperlink>
        </w:p>
        <w:p w14:paraId="45FAD730" w14:textId="70A68205"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91" w:history="1">
            <w:r w:rsidRPr="0089756F">
              <w:rPr>
                <w:rStyle w:val="Hipervnculo"/>
                <w:lang w:val="es-PE" w:eastAsia="es-PE"/>
              </w:rPr>
              <w:t>4.9.4</w:t>
            </w:r>
            <w:r w:rsidRPr="0089756F">
              <w:rPr>
                <w:rFonts w:asciiTheme="minorHAnsi" w:eastAsiaTheme="minorEastAsia" w:hAnsiTheme="minorHAnsi"/>
                <w:kern w:val="2"/>
                <w:sz w:val="24"/>
                <w:szCs w:val="24"/>
                <w:lang w:val="es-PE" w:eastAsia="es-ES_tradnl"/>
              </w:rPr>
              <w:tab/>
            </w:r>
            <w:r w:rsidRPr="0089756F">
              <w:rPr>
                <w:rStyle w:val="Hipervnculo"/>
                <w:lang w:val="es-PE" w:eastAsia="es-PE"/>
              </w:rPr>
              <w:t>Fase 4: Modelamiento y ajuste de hiperparámetros (5 algoritmos)</w:t>
            </w:r>
            <w:r w:rsidRPr="0089756F">
              <w:rPr>
                <w:webHidden/>
                <w:lang w:val="es-PE"/>
              </w:rPr>
              <w:tab/>
            </w:r>
            <w:r w:rsidRPr="0089756F">
              <w:rPr>
                <w:webHidden/>
                <w:lang w:val="es-PE"/>
              </w:rPr>
              <w:fldChar w:fldCharType="begin"/>
            </w:r>
            <w:r w:rsidRPr="0089756F">
              <w:rPr>
                <w:webHidden/>
                <w:lang w:val="es-PE"/>
              </w:rPr>
              <w:instrText xml:space="preserve"> PAGEREF _Toc242833291 \h </w:instrText>
            </w:r>
            <w:r w:rsidRPr="0089756F">
              <w:rPr>
                <w:webHidden/>
                <w:lang w:val="es-PE"/>
              </w:rPr>
            </w:r>
            <w:r w:rsidRPr="0089756F">
              <w:rPr>
                <w:webHidden/>
                <w:lang w:val="es-PE"/>
              </w:rPr>
              <w:fldChar w:fldCharType="separate"/>
            </w:r>
            <w:r w:rsidRPr="0089756F">
              <w:rPr>
                <w:webHidden/>
                <w:lang w:val="es-PE"/>
              </w:rPr>
              <w:t>52</w:t>
            </w:r>
            <w:r w:rsidRPr="0089756F">
              <w:rPr>
                <w:webHidden/>
                <w:lang w:val="es-PE"/>
              </w:rPr>
              <w:fldChar w:fldCharType="end"/>
            </w:r>
          </w:hyperlink>
        </w:p>
        <w:p w14:paraId="431E33C4" w14:textId="544BB14A"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92" w:history="1">
            <w:r w:rsidRPr="0089756F">
              <w:rPr>
                <w:rStyle w:val="Hipervnculo"/>
                <w:lang w:val="es-PE"/>
              </w:rPr>
              <w:t>4.9.5</w:t>
            </w:r>
            <w:r w:rsidRPr="0089756F">
              <w:rPr>
                <w:rFonts w:asciiTheme="minorHAnsi" w:eastAsiaTheme="minorEastAsia" w:hAnsiTheme="minorHAnsi"/>
                <w:kern w:val="2"/>
                <w:sz w:val="24"/>
                <w:szCs w:val="24"/>
                <w:lang w:val="es-PE" w:eastAsia="es-ES_tradnl"/>
              </w:rPr>
              <w:tab/>
            </w:r>
            <w:r w:rsidRPr="0089756F">
              <w:rPr>
                <w:rStyle w:val="Hipervnculo"/>
                <w:lang w:val="es-PE" w:eastAsia="es-PE"/>
              </w:rPr>
              <w:t>Fase 5: Evaluación y benchmark de modelos</w:t>
            </w:r>
            <w:r w:rsidRPr="0089756F">
              <w:rPr>
                <w:webHidden/>
                <w:lang w:val="es-PE"/>
              </w:rPr>
              <w:tab/>
            </w:r>
            <w:r w:rsidRPr="0089756F">
              <w:rPr>
                <w:webHidden/>
                <w:lang w:val="es-PE"/>
              </w:rPr>
              <w:fldChar w:fldCharType="begin"/>
            </w:r>
            <w:r w:rsidRPr="0089756F">
              <w:rPr>
                <w:webHidden/>
                <w:lang w:val="es-PE"/>
              </w:rPr>
              <w:instrText xml:space="preserve"> PAGEREF _Toc242833292 \h </w:instrText>
            </w:r>
            <w:r w:rsidRPr="0089756F">
              <w:rPr>
                <w:webHidden/>
                <w:lang w:val="es-PE"/>
              </w:rPr>
            </w:r>
            <w:r w:rsidRPr="0089756F">
              <w:rPr>
                <w:webHidden/>
                <w:lang w:val="es-PE"/>
              </w:rPr>
              <w:fldChar w:fldCharType="separate"/>
            </w:r>
            <w:r w:rsidRPr="0089756F">
              <w:rPr>
                <w:webHidden/>
                <w:lang w:val="es-PE"/>
              </w:rPr>
              <w:t>52</w:t>
            </w:r>
            <w:r w:rsidRPr="0089756F">
              <w:rPr>
                <w:webHidden/>
                <w:lang w:val="es-PE"/>
              </w:rPr>
              <w:fldChar w:fldCharType="end"/>
            </w:r>
          </w:hyperlink>
        </w:p>
        <w:p w14:paraId="78B4AC2F" w14:textId="222541E8" w:rsidR="00AE0FBE" w:rsidRPr="0089756F" w:rsidRDefault="00AE0FBE">
          <w:pPr>
            <w:pStyle w:val="TDC3"/>
            <w:tabs>
              <w:tab w:val="left" w:pos="1200"/>
              <w:tab w:val="right" w:leader="dot" w:pos="8777"/>
            </w:tabs>
            <w:rPr>
              <w:rFonts w:asciiTheme="minorHAnsi" w:eastAsiaTheme="minorEastAsia" w:hAnsiTheme="minorHAnsi"/>
              <w:kern w:val="2"/>
              <w:sz w:val="24"/>
              <w:szCs w:val="24"/>
              <w:lang w:val="es-PE" w:eastAsia="es-ES_tradnl"/>
            </w:rPr>
          </w:pPr>
          <w:hyperlink w:anchor="_Toc242833293" w:history="1">
            <w:r w:rsidRPr="0089756F">
              <w:rPr>
                <w:rStyle w:val="Hipervnculo"/>
                <w:rFonts w:cs="Arial"/>
                <w:lang w:val="es-PE"/>
              </w:rPr>
              <w:t>4.9.6</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Fase 6: Interpretabilidad y Explicabilidad del Modelo (TreeSHAP y LIME)</w:t>
            </w:r>
            <w:r w:rsidRPr="0089756F">
              <w:rPr>
                <w:webHidden/>
                <w:lang w:val="es-PE"/>
              </w:rPr>
              <w:tab/>
            </w:r>
            <w:r w:rsidRPr="0089756F">
              <w:rPr>
                <w:webHidden/>
                <w:lang w:val="es-PE"/>
              </w:rPr>
              <w:fldChar w:fldCharType="begin"/>
            </w:r>
            <w:r w:rsidRPr="0089756F">
              <w:rPr>
                <w:webHidden/>
                <w:lang w:val="es-PE"/>
              </w:rPr>
              <w:instrText xml:space="preserve"> PAGEREF _Toc242833293 \h </w:instrText>
            </w:r>
            <w:r w:rsidRPr="0089756F">
              <w:rPr>
                <w:webHidden/>
                <w:lang w:val="es-PE"/>
              </w:rPr>
            </w:r>
            <w:r w:rsidRPr="0089756F">
              <w:rPr>
                <w:webHidden/>
                <w:lang w:val="es-PE"/>
              </w:rPr>
              <w:fldChar w:fldCharType="separate"/>
            </w:r>
            <w:r w:rsidRPr="0089756F">
              <w:rPr>
                <w:webHidden/>
                <w:lang w:val="es-PE"/>
              </w:rPr>
              <w:t>52</w:t>
            </w:r>
            <w:r w:rsidRPr="0089756F">
              <w:rPr>
                <w:webHidden/>
                <w:lang w:val="es-PE"/>
              </w:rPr>
              <w:fldChar w:fldCharType="end"/>
            </w:r>
          </w:hyperlink>
        </w:p>
        <w:p w14:paraId="463E79F0" w14:textId="56A56444"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294" w:history="1">
            <w:r w:rsidRPr="0089756F">
              <w:rPr>
                <w:rStyle w:val="Hipervnculo"/>
                <w:lang w:val="es-PE"/>
              </w:rPr>
              <w:t>4.10</w:t>
            </w:r>
            <w:r w:rsidRPr="0089756F">
              <w:rPr>
                <w:rFonts w:asciiTheme="minorHAnsi" w:eastAsiaTheme="minorEastAsia" w:hAnsiTheme="minorHAnsi"/>
                <w:kern w:val="2"/>
                <w:sz w:val="24"/>
                <w:szCs w:val="24"/>
                <w:lang w:val="es-PE" w:eastAsia="es-ES_tradnl"/>
              </w:rPr>
              <w:tab/>
            </w:r>
            <w:r w:rsidRPr="0089756F">
              <w:rPr>
                <w:rStyle w:val="Hipervnculo"/>
                <w:lang w:val="es-PE"/>
              </w:rPr>
              <w:t>Desarrollo de la solución</w:t>
            </w:r>
            <w:r w:rsidRPr="0089756F">
              <w:rPr>
                <w:webHidden/>
                <w:lang w:val="es-PE"/>
              </w:rPr>
              <w:tab/>
            </w:r>
            <w:r w:rsidRPr="0089756F">
              <w:rPr>
                <w:webHidden/>
                <w:lang w:val="es-PE"/>
              </w:rPr>
              <w:fldChar w:fldCharType="begin"/>
            </w:r>
            <w:r w:rsidRPr="0089756F">
              <w:rPr>
                <w:webHidden/>
                <w:lang w:val="es-PE"/>
              </w:rPr>
              <w:instrText xml:space="preserve"> PAGEREF _Toc242833294 \h </w:instrText>
            </w:r>
            <w:r w:rsidRPr="0089756F">
              <w:rPr>
                <w:webHidden/>
                <w:lang w:val="es-PE"/>
              </w:rPr>
            </w:r>
            <w:r w:rsidRPr="0089756F">
              <w:rPr>
                <w:webHidden/>
                <w:lang w:val="es-PE"/>
              </w:rPr>
              <w:fldChar w:fldCharType="separate"/>
            </w:r>
            <w:r w:rsidRPr="0089756F">
              <w:rPr>
                <w:webHidden/>
                <w:lang w:val="es-PE"/>
              </w:rPr>
              <w:t>53</w:t>
            </w:r>
            <w:r w:rsidRPr="0089756F">
              <w:rPr>
                <w:webHidden/>
                <w:lang w:val="es-PE"/>
              </w:rPr>
              <w:fldChar w:fldCharType="end"/>
            </w:r>
          </w:hyperlink>
        </w:p>
        <w:p w14:paraId="65D8D78F" w14:textId="21129979"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5" w:history="1">
            <w:r w:rsidRPr="0089756F">
              <w:rPr>
                <w:rStyle w:val="Hipervnculo"/>
                <w:rFonts w:cs="Arial"/>
                <w:lang w:val="es-PE"/>
              </w:rPr>
              <w:t>4.10.1</w:t>
            </w:r>
            <w:r w:rsidRPr="0089756F">
              <w:rPr>
                <w:rFonts w:asciiTheme="minorHAnsi" w:eastAsiaTheme="minorEastAsia" w:hAnsiTheme="minorHAnsi"/>
                <w:kern w:val="2"/>
                <w:sz w:val="24"/>
                <w:szCs w:val="24"/>
                <w:lang w:val="es-PE" w:eastAsia="es-ES_tradnl"/>
              </w:rPr>
              <w:tab/>
            </w:r>
            <w:r w:rsidRPr="0089756F">
              <w:rPr>
                <w:rStyle w:val="Hipervnculo"/>
                <w:rFonts w:cs="Arial"/>
                <w:lang w:val="es-PE"/>
              </w:rPr>
              <w:t>Adquisición y comprensión de datos:</w:t>
            </w:r>
            <w:r w:rsidRPr="0089756F">
              <w:rPr>
                <w:webHidden/>
                <w:lang w:val="es-PE"/>
              </w:rPr>
              <w:tab/>
            </w:r>
            <w:r w:rsidRPr="0089756F">
              <w:rPr>
                <w:webHidden/>
                <w:lang w:val="es-PE"/>
              </w:rPr>
              <w:fldChar w:fldCharType="begin"/>
            </w:r>
            <w:r w:rsidRPr="0089756F">
              <w:rPr>
                <w:webHidden/>
                <w:lang w:val="es-PE"/>
              </w:rPr>
              <w:instrText xml:space="preserve"> PAGEREF _Toc242833295 \h </w:instrText>
            </w:r>
            <w:r w:rsidRPr="0089756F">
              <w:rPr>
                <w:webHidden/>
                <w:lang w:val="es-PE"/>
              </w:rPr>
            </w:r>
            <w:r w:rsidRPr="0089756F">
              <w:rPr>
                <w:webHidden/>
                <w:lang w:val="es-PE"/>
              </w:rPr>
              <w:fldChar w:fldCharType="separate"/>
            </w:r>
            <w:r w:rsidRPr="0089756F">
              <w:rPr>
                <w:webHidden/>
                <w:lang w:val="es-PE"/>
              </w:rPr>
              <w:t>53</w:t>
            </w:r>
            <w:r w:rsidRPr="0089756F">
              <w:rPr>
                <w:webHidden/>
                <w:lang w:val="es-PE"/>
              </w:rPr>
              <w:fldChar w:fldCharType="end"/>
            </w:r>
          </w:hyperlink>
        </w:p>
        <w:p w14:paraId="4AD26DF4" w14:textId="678B7BCC"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6" w:history="1">
            <w:r w:rsidRPr="0089756F">
              <w:rPr>
                <w:rStyle w:val="Hipervnculo"/>
                <w:lang w:val="es-PE"/>
              </w:rPr>
              <w:t>4.10.2</w:t>
            </w:r>
            <w:r w:rsidRPr="0089756F">
              <w:rPr>
                <w:rFonts w:asciiTheme="minorHAnsi" w:eastAsiaTheme="minorEastAsia" w:hAnsiTheme="minorHAnsi"/>
                <w:kern w:val="2"/>
                <w:sz w:val="24"/>
                <w:szCs w:val="24"/>
                <w:lang w:val="es-PE" w:eastAsia="es-ES_tradnl"/>
              </w:rPr>
              <w:tab/>
            </w:r>
            <w:r w:rsidRPr="0089756F">
              <w:rPr>
                <w:rStyle w:val="Hipervnculo"/>
                <w:lang w:val="es-PE"/>
              </w:rPr>
              <w:t>Preprocesamiento y depuración</w:t>
            </w:r>
            <w:r w:rsidRPr="0089756F">
              <w:rPr>
                <w:webHidden/>
                <w:lang w:val="es-PE"/>
              </w:rPr>
              <w:tab/>
            </w:r>
            <w:r w:rsidRPr="0089756F">
              <w:rPr>
                <w:webHidden/>
                <w:lang w:val="es-PE"/>
              </w:rPr>
              <w:fldChar w:fldCharType="begin"/>
            </w:r>
            <w:r w:rsidRPr="0089756F">
              <w:rPr>
                <w:webHidden/>
                <w:lang w:val="es-PE"/>
              </w:rPr>
              <w:instrText xml:space="preserve"> PAGEREF _Toc242833296 \h </w:instrText>
            </w:r>
            <w:r w:rsidRPr="0089756F">
              <w:rPr>
                <w:webHidden/>
                <w:lang w:val="es-PE"/>
              </w:rPr>
            </w:r>
            <w:r w:rsidRPr="0089756F">
              <w:rPr>
                <w:webHidden/>
                <w:lang w:val="es-PE"/>
              </w:rPr>
              <w:fldChar w:fldCharType="separate"/>
            </w:r>
            <w:r w:rsidRPr="0089756F">
              <w:rPr>
                <w:webHidden/>
                <w:lang w:val="es-PE"/>
              </w:rPr>
              <w:t>54</w:t>
            </w:r>
            <w:r w:rsidRPr="0089756F">
              <w:rPr>
                <w:webHidden/>
                <w:lang w:val="es-PE"/>
              </w:rPr>
              <w:fldChar w:fldCharType="end"/>
            </w:r>
          </w:hyperlink>
        </w:p>
        <w:p w14:paraId="05D0FDCA" w14:textId="7AE60302"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7" w:history="1">
            <w:r w:rsidRPr="0089756F">
              <w:rPr>
                <w:rStyle w:val="Hipervnculo"/>
                <w:lang w:val="es-PE"/>
              </w:rPr>
              <w:t>4.10.3</w:t>
            </w:r>
            <w:r w:rsidRPr="0089756F">
              <w:rPr>
                <w:rFonts w:asciiTheme="minorHAnsi" w:eastAsiaTheme="minorEastAsia" w:hAnsiTheme="minorHAnsi"/>
                <w:kern w:val="2"/>
                <w:sz w:val="24"/>
                <w:szCs w:val="24"/>
                <w:lang w:val="es-PE" w:eastAsia="es-ES_tradnl"/>
              </w:rPr>
              <w:tab/>
            </w:r>
            <w:r w:rsidRPr="0089756F">
              <w:rPr>
                <w:rStyle w:val="Hipervnculo"/>
                <w:lang w:val="es-PE"/>
              </w:rPr>
              <w:t>Optimización de características y balanceo</w:t>
            </w:r>
            <w:r w:rsidRPr="0089756F">
              <w:rPr>
                <w:webHidden/>
                <w:lang w:val="es-PE"/>
              </w:rPr>
              <w:tab/>
            </w:r>
            <w:r w:rsidRPr="0089756F">
              <w:rPr>
                <w:webHidden/>
                <w:lang w:val="es-PE"/>
              </w:rPr>
              <w:fldChar w:fldCharType="begin"/>
            </w:r>
            <w:r w:rsidRPr="0089756F">
              <w:rPr>
                <w:webHidden/>
                <w:lang w:val="es-PE"/>
              </w:rPr>
              <w:instrText xml:space="preserve"> PAGEREF _Toc242833297 \h </w:instrText>
            </w:r>
            <w:r w:rsidRPr="0089756F">
              <w:rPr>
                <w:webHidden/>
                <w:lang w:val="es-PE"/>
              </w:rPr>
            </w:r>
            <w:r w:rsidRPr="0089756F">
              <w:rPr>
                <w:webHidden/>
                <w:lang w:val="es-PE"/>
              </w:rPr>
              <w:fldChar w:fldCharType="separate"/>
            </w:r>
            <w:r w:rsidRPr="0089756F">
              <w:rPr>
                <w:webHidden/>
                <w:lang w:val="es-PE"/>
              </w:rPr>
              <w:t>58</w:t>
            </w:r>
            <w:r w:rsidRPr="0089756F">
              <w:rPr>
                <w:webHidden/>
                <w:lang w:val="es-PE"/>
              </w:rPr>
              <w:fldChar w:fldCharType="end"/>
            </w:r>
          </w:hyperlink>
        </w:p>
        <w:p w14:paraId="3DA4E12F" w14:textId="75FF5D7A"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8" w:history="1">
            <w:r w:rsidRPr="0089756F">
              <w:rPr>
                <w:rStyle w:val="Hipervnculo"/>
                <w:lang w:val="es-PE"/>
              </w:rPr>
              <w:t>4.10.4</w:t>
            </w:r>
            <w:r w:rsidRPr="0089756F">
              <w:rPr>
                <w:rFonts w:asciiTheme="minorHAnsi" w:eastAsiaTheme="minorEastAsia" w:hAnsiTheme="minorHAnsi"/>
                <w:kern w:val="2"/>
                <w:sz w:val="24"/>
                <w:szCs w:val="24"/>
                <w:lang w:val="es-PE" w:eastAsia="es-ES_tradnl"/>
              </w:rPr>
              <w:tab/>
            </w:r>
            <w:r w:rsidRPr="0089756F">
              <w:rPr>
                <w:rStyle w:val="Hipervnculo"/>
                <w:lang w:val="es-PE"/>
              </w:rPr>
              <w:t>Modelamiento predictivo y ajuste de Hiperparámetros</w:t>
            </w:r>
            <w:r w:rsidRPr="0089756F">
              <w:rPr>
                <w:webHidden/>
                <w:lang w:val="es-PE"/>
              </w:rPr>
              <w:tab/>
            </w:r>
            <w:r w:rsidRPr="0089756F">
              <w:rPr>
                <w:webHidden/>
                <w:lang w:val="es-PE"/>
              </w:rPr>
              <w:fldChar w:fldCharType="begin"/>
            </w:r>
            <w:r w:rsidRPr="0089756F">
              <w:rPr>
                <w:webHidden/>
                <w:lang w:val="es-PE"/>
              </w:rPr>
              <w:instrText xml:space="preserve"> PAGEREF _Toc242833298 \h </w:instrText>
            </w:r>
            <w:r w:rsidRPr="0089756F">
              <w:rPr>
                <w:webHidden/>
                <w:lang w:val="es-PE"/>
              </w:rPr>
            </w:r>
            <w:r w:rsidRPr="0089756F">
              <w:rPr>
                <w:webHidden/>
                <w:lang w:val="es-PE"/>
              </w:rPr>
              <w:fldChar w:fldCharType="separate"/>
            </w:r>
            <w:r w:rsidRPr="0089756F">
              <w:rPr>
                <w:webHidden/>
                <w:lang w:val="es-PE"/>
              </w:rPr>
              <w:t>63</w:t>
            </w:r>
            <w:r w:rsidRPr="0089756F">
              <w:rPr>
                <w:webHidden/>
                <w:lang w:val="es-PE"/>
              </w:rPr>
              <w:fldChar w:fldCharType="end"/>
            </w:r>
          </w:hyperlink>
        </w:p>
        <w:p w14:paraId="795FA7C1" w14:textId="2B0C2B5B"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299" w:history="1">
            <w:r w:rsidRPr="0089756F">
              <w:rPr>
                <w:rStyle w:val="Hipervnculo"/>
                <w:lang w:val="es-PE"/>
              </w:rPr>
              <w:t>4.10.5</w:t>
            </w:r>
            <w:r w:rsidRPr="0089756F">
              <w:rPr>
                <w:rFonts w:asciiTheme="minorHAnsi" w:eastAsiaTheme="minorEastAsia" w:hAnsiTheme="minorHAnsi"/>
                <w:kern w:val="2"/>
                <w:sz w:val="24"/>
                <w:szCs w:val="24"/>
                <w:lang w:val="es-PE" w:eastAsia="es-ES_tradnl"/>
              </w:rPr>
              <w:tab/>
            </w:r>
            <w:r w:rsidRPr="0089756F">
              <w:rPr>
                <w:rStyle w:val="Hipervnculo"/>
                <w:lang w:val="es-PE"/>
              </w:rPr>
              <w:t>Evaluación y Benchmark de modelos</w:t>
            </w:r>
            <w:r w:rsidRPr="0089756F">
              <w:rPr>
                <w:webHidden/>
                <w:lang w:val="es-PE"/>
              </w:rPr>
              <w:tab/>
            </w:r>
            <w:r w:rsidRPr="0089756F">
              <w:rPr>
                <w:webHidden/>
                <w:lang w:val="es-PE"/>
              </w:rPr>
              <w:fldChar w:fldCharType="begin"/>
            </w:r>
            <w:r w:rsidRPr="0089756F">
              <w:rPr>
                <w:webHidden/>
                <w:lang w:val="es-PE"/>
              </w:rPr>
              <w:instrText xml:space="preserve"> PAGEREF _Toc242833299 \h </w:instrText>
            </w:r>
            <w:r w:rsidRPr="0089756F">
              <w:rPr>
                <w:webHidden/>
                <w:lang w:val="es-PE"/>
              </w:rPr>
            </w:r>
            <w:r w:rsidRPr="0089756F">
              <w:rPr>
                <w:webHidden/>
                <w:lang w:val="es-PE"/>
              </w:rPr>
              <w:fldChar w:fldCharType="separate"/>
            </w:r>
            <w:r w:rsidRPr="0089756F">
              <w:rPr>
                <w:webHidden/>
                <w:lang w:val="es-PE"/>
              </w:rPr>
              <w:t>65</w:t>
            </w:r>
            <w:r w:rsidRPr="0089756F">
              <w:rPr>
                <w:webHidden/>
                <w:lang w:val="es-PE"/>
              </w:rPr>
              <w:fldChar w:fldCharType="end"/>
            </w:r>
          </w:hyperlink>
        </w:p>
        <w:p w14:paraId="65B39597" w14:textId="3D1ED3C6" w:rsidR="00AE0FBE" w:rsidRPr="0089756F" w:rsidRDefault="00AE0FBE">
          <w:pPr>
            <w:pStyle w:val="TDC3"/>
            <w:tabs>
              <w:tab w:val="left" w:pos="1440"/>
              <w:tab w:val="right" w:leader="dot" w:pos="8777"/>
            </w:tabs>
            <w:rPr>
              <w:rFonts w:asciiTheme="minorHAnsi" w:eastAsiaTheme="minorEastAsia" w:hAnsiTheme="minorHAnsi"/>
              <w:kern w:val="2"/>
              <w:sz w:val="24"/>
              <w:szCs w:val="24"/>
              <w:lang w:val="es-PE" w:eastAsia="es-ES_tradnl"/>
            </w:rPr>
          </w:pPr>
          <w:hyperlink w:anchor="_Toc242833300" w:history="1">
            <w:r w:rsidRPr="0089756F">
              <w:rPr>
                <w:rStyle w:val="Hipervnculo"/>
                <w:lang w:val="es-PE"/>
              </w:rPr>
              <w:t>4.10.6</w:t>
            </w:r>
            <w:r w:rsidRPr="0089756F">
              <w:rPr>
                <w:rFonts w:asciiTheme="minorHAnsi" w:eastAsiaTheme="minorEastAsia" w:hAnsiTheme="minorHAnsi"/>
                <w:kern w:val="2"/>
                <w:sz w:val="24"/>
                <w:szCs w:val="24"/>
                <w:lang w:val="es-PE" w:eastAsia="es-ES_tradnl"/>
              </w:rPr>
              <w:tab/>
            </w:r>
            <w:r w:rsidRPr="0089756F">
              <w:rPr>
                <w:rStyle w:val="Hipervnculo"/>
                <w:lang w:val="es-PE"/>
              </w:rPr>
              <w:t>Interpretabilidad y Explicabilidad (XAI)</w:t>
            </w:r>
            <w:r w:rsidRPr="0089756F">
              <w:rPr>
                <w:webHidden/>
                <w:lang w:val="es-PE"/>
              </w:rPr>
              <w:tab/>
            </w:r>
            <w:r w:rsidRPr="0089756F">
              <w:rPr>
                <w:webHidden/>
                <w:lang w:val="es-PE"/>
              </w:rPr>
              <w:fldChar w:fldCharType="begin"/>
            </w:r>
            <w:r w:rsidRPr="0089756F">
              <w:rPr>
                <w:webHidden/>
                <w:lang w:val="es-PE"/>
              </w:rPr>
              <w:instrText xml:space="preserve"> PAGEREF _Toc242833300 \h </w:instrText>
            </w:r>
            <w:r w:rsidRPr="0089756F">
              <w:rPr>
                <w:webHidden/>
                <w:lang w:val="es-PE"/>
              </w:rPr>
            </w:r>
            <w:r w:rsidRPr="0089756F">
              <w:rPr>
                <w:webHidden/>
                <w:lang w:val="es-PE"/>
              </w:rPr>
              <w:fldChar w:fldCharType="separate"/>
            </w:r>
            <w:r w:rsidRPr="0089756F">
              <w:rPr>
                <w:webHidden/>
                <w:lang w:val="es-PE"/>
              </w:rPr>
              <w:t>69</w:t>
            </w:r>
            <w:r w:rsidRPr="0089756F">
              <w:rPr>
                <w:webHidden/>
                <w:lang w:val="es-PE"/>
              </w:rPr>
              <w:fldChar w:fldCharType="end"/>
            </w:r>
          </w:hyperlink>
        </w:p>
        <w:p w14:paraId="357EB313" w14:textId="7F9E7699" w:rsidR="00AE0FBE" w:rsidRPr="0089756F" w:rsidRDefault="00AE0FBE">
          <w:pPr>
            <w:pStyle w:val="TDC1"/>
            <w:rPr>
              <w:rFonts w:asciiTheme="minorHAnsi" w:eastAsiaTheme="minorEastAsia" w:hAnsiTheme="minorHAnsi" w:cstheme="minorBidi"/>
              <w:b w:val="0"/>
              <w:kern w:val="2"/>
              <w:lang w:val="es-PE" w:eastAsia="es-ES_tradnl"/>
            </w:rPr>
          </w:pPr>
          <w:hyperlink w:anchor="_Toc242833301" w:history="1">
            <w:r w:rsidRPr="0089756F">
              <w:rPr>
                <w:rStyle w:val="Hipervnculo"/>
                <w:lang w:val="es-PE"/>
              </w:rPr>
              <w:t>5</w:t>
            </w:r>
            <w:r w:rsidRPr="0089756F">
              <w:rPr>
                <w:rFonts w:asciiTheme="minorHAnsi" w:eastAsiaTheme="minorEastAsia" w:hAnsiTheme="minorHAnsi" w:cstheme="minorBidi"/>
                <w:b w:val="0"/>
                <w:kern w:val="2"/>
                <w:lang w:val="es-PE" w:eastAsia="es-ES_tradnl"/>
              </w:rPr>
              <w:tab/>
            </w:r>
            <w:r w:rsidR="00435F28" w:rsidRPr="0089756F">
              <w:rPr>
                <w:rStyle w:val="Hipervnculo"/>
                <w:lang w:val="es-PE"/>
              </w:rPr>
              <w:t>CAPITULO</w:t>
            </w:r>
            <w:r w:rsidRPr="0089756F">
              <w:rPr>
                <w:rStyle w:val="Hipervnculo"/>
                <w:lang w:val="es-PE"/>
              </w:rPr>
              <w:t xml:space="preserve"> 5: R</w:t>
            </w:r>
            <w:r w:rsidR="00435F28" w:rsidRPr="0089756F">
              <w:rPr>
                <w:rStyle w:val="Hipervnculo"/>
                <w:lang w:val="es-PE"/>
              </w:rPr>
              <w:t>ESULTADOS</w:t>
            </w:r>
            <w:r w:rsidRPr="0089756F">
              <w:rPr>
                <w:webHidden/>
                <w:lang w:val="es-PE"/>
              </w:rPr>
              <w:tab/>
            </w:r>
            <w:r w:rsidRPr="0089756F">
              <w:rPr>
                <w:webHidden/>
                <w:lang w:val="es-PE"/>
              </w:rPr>
              <w:fldChar w:fldCharType="begin"/>
            </w:r>
            <w:r w:rsidRPr="0089756F">
              <w:rPr>
                <w:webHidden/>
                <w:lang w:val="es-PE"/>
              </w:rPr>
              <w:instrText xml:space="preserve"> PAGEREF _Toc242833301 \h </w:instrText>
            </w:r>
            <w:r w:rsidRPr="0089756F">
              <w:rPr>
                <w:webHidden/>
                <w:lang w:val="es-PE"/>
              </w:rPr>
            </w:r>
            <w:r w:rsidRPr="0089756F">
              <w:rPr>
                <w:webHidden/>
                <w:lang w:val="es-PE"/>
              </w:rPr>
              <w:fldChar w:fldCharType="separate"/>
            </w:r>
            <w:r w:rsidRPr="0089756F">
              <w:rPr>
                <w:webHidden/>
                <w:lang w:val="es-PE"/>
              </w:rPr>
              <w:t>76</w:t>
            </w:r>
            <w:r w:rsidRPr="0089756F">
              <w:rPr>
                <w:webHidden/>
                <w:lang w:val="es-PE"/>
              </w:rPr>
              <w:fldChar w:fldCharType="end"/>
            </w:r>
          </w:hyperlink>
        </w:p>
        <w:p w14:paraId="58A8A4FC" w14:textId="63F90603"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2" w:history="1">
            <w:r w:rsidRPr="0089756F">
              <w:rPr>
                <w:rStyle w:val="Hipervnculo"/>
                <w:lang w:val="es-PE"/>
              </w:rPr>
              <w:t>5.1</w:t>
            </w:r>
            <w:r w:rsidRPr="0089756F">
              <w:rPr>
                <w:rFonts w:asciiTheme="minorHAnsi" w:eastAsiaTheme="minorEastAsia" w:hAnsiTheme="minorHAnsi"/>
                <w:kern w:val="2"/>
                <w:sz w:val="24"/>
                <w:szCs w:val="24"/>
                <w:lang w:val="es-PE" w:eastAsia="es-ES_tradnl"/>
              </w:rPr>
              <w:tab/>
            </w:r>
            <w:r w:rsidRPr="0089756F">
              <w:rPr>
                <w:rStyle w:val="Hipervnculo"/>
                <w:lang w:val="es-PE"/>
              </w:rPr>
              <w:t>Selección de características mediante Boruta (O1)</w:t>
            </w:r>
            <w:r w:rsidRPr="0089756F">
              <w:rPr>
                <w:webHidden/>
                <w:lang w:val="es-PE"/>
              </w:rPr>
              <w:tab/>
            </w:r>
            <w:r w:rsidRPr="0089756F">
              <w:rPr>
                <w:webHidden/>
                <w:lang w:val="es-PE"/>
              </w:rPr>
              <w:fldChar w:fldCharType="begin"/>
            </w:r>
            <w:r w:rsidRPr="0089756F">
              <w:rPr>
                <w:webHidden/>
                <w:lang w:val="es-PE"/>
              </w:rPr>
              <w:instrText xml:space="preserve"> PAGEREF _Toc242833302 \h </w:instrText>
            </w:r>
            <w:r w:rsidRPr="0089756F">
              <w:rPr>
                <w:webHidden/>
                <w:lang w:val="es-PE"/>
              </w:rPr>
            </w:r>
            <w:r w:rsidRPr="0089756F">
              <w:rPr>
                <w:webHidden/>
                <w:lang w:val="es-PE"/>
              </w:rPr>
              <w:fldChar w:fldCharType="separate"/>
            </w:r>
            <w:r w:rsidRPr="0089756F">
              <w:rPr>
                <w:webHidden/>
                <w:lang w:val="es-PE"/>
              </w:rPr>
              <w:t>76</w:t>
            </w:r>
            <w:r w:rsidRPr="0089756F">
              <w:rPr>
                <w:webHidden/>
                <w:lang w:val="es-PE"/>
              </w:rPr>
              <w:fldChar w:fldCharType="end"/>
            </w:r>
          </w:hyperlink>
        </w:p>
        <w:p w14:paraId="58CE4384" w14:textId="3B18646F"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3" w:history="1">
            <w:r w:rsidRPr="0089756F">
              <w:rPr>
                <w:rStyle w:val="Hipervnculo"/>
                <w:lang w:val="es-PE"/>
              </w:rPr>
              <w:t>5.2</w:t>
            </w:r>
            <w:r w:rsidRPr="0089756F">
              <w:rPr>
                <w:rFonts w:asciiTheme="minorHAnsi" w:eastAsiaTheme="minorEastAsia" w:hAnsiTheme="minorHAnsi"/>
                <w:kern w:val="2"/>
                <w:sz w:val="24"/>
                <w:szCs w:val="24"/>
                <w:lang w:val="es-PE" w:eastAsia="es-ES_tradnl"/>
              </w:rPr>
              <w:tab/>
            </w:r>
            <w:r w:rsidRPr="0089756F">
              <w:rPr>
                <w:rStyle w:val="Hipervnculo"/>
                <w:lang w:val="es-PE"/>
              </w:rPr>
              <w:t>Impacto del balanceo de clases con SMOTE-MC sobre la sensibilidad y el sesgo algorítmico (OE2)</w:t>
            </w:r>
            <w:r w:rsidRPr="0089756F">
              <w:rPr>
                <w:webHidden/>
                <w:lang w:val="es-PE"/>
              </w:rPr>
              <w:tab/>
            </w:r>
            <w:r w:rsidRPr="0089756F">
              <w:rPr>
                <w:webHidden/>
                <w:lang w:val="es-PE"/>
              </w:rPr>
              <w:fldChar w:fldCharType="begin"/>
            </w:r>
            <w:r w:rsidRPr="0089756F">
              <w:rPr>
                <w:webHidden/>
                <w:lang w:val="es-PE"/>
              </w:rPr>
              <w:instrText xml:space="preserve"> PAGEREF _Toc242833303 \h </w:instrText>
            </w:r>
            <w:r w:rsidRPr="0089756F">
              <w:rPr>
                <w:webHidden/>
                <w:lang w:val="es-PE"/>
              </w:rPr>
            </w:r>
            <w:r w:rsidRPr="0089756F">
              <w:rPr>
                <w:webHidden/>
                <w:lang w:val="es-PE"/>
              </w:rPr>
              <w:fldChar w:fldCharType="separate"/>
            </w:r>
            <w:r w:rsidRPr="0089756F">
              <w:rPr>
                <w:webHidden/>
                <w:lang w:val="es-PE"/>
              </w:rPr>
              <w:t>77</w:t>
            </w:r>
            <w:r w:rsidRPr="0089756F">
              <w:rPr>
                <w:webHidden/>
                <w:lang w:val="es-PE"/>
              </w:rPr>
              <w:fldChar w:fldCharType="end"/>
            </w:r>
          </w:hyperlink>
        </w:p>
        <w:p w14:paraId="7C011556" w14:textId="58C71174"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4" w:history="1">
            <w:r w:rsidRPr="0089756F">
              <w:rPr>
                <w:rStyle w:val="Hipervnculo"/>
                <w:lang w:val="es-PE"/>
              </w:rPr>
              <w:t>5.3</w:t>
            </w:r>
            <w:r w:rsidRPr="0089756F">
              <w:rPr>
                <w:rFonts w:asciiTheme="minorHAnsi" w:eastAsiaTheme="minorEastAsia" w:hAnsiTheme="minorHAnsi"/>
                <w:kern w:val="2"/>
                <w:sz w:val="24"/>
                <w:szCs w:val="24"/>
                <w:lang w:val="es-PE" w:eastAsia="es-ES_tradnl"/>
              </w:rPr>
              <w:tab/>
            </w:r>
            <w:r w:rsidRPr="0089756F">
              <w:rPr>
                <w:rStyle w:val="Hipervnculo"/>
                <w:lang w:val="es-PE"/>
              </w:rPr>
              <w:t>Rendimiento predictivo comparativo entre algoritmos de ensamble y tradicionales (OE3)</w:t>
            </w:r>
            <w:r w:rsidRPr="0089756F">
              <w:rPr>
                <w:webHidden/>
                <w:lang w:val="es-PE"/>
              </w:rPr>
              <w:tab/>
            </w:r>
            <w:r w:rsidRPr="0089756F">
              <w:rPr>
                <w:webHidden/>
                <w:lang w:val="es-PE"/>
              </w:rPr>
              <w:fldChar w:fldCharType="begin"/>
            </w:r>
            <w:r w:rsidRPr="0089756F">
              <w:rPr>
                <w:webHidden/>
                <w:lang w:val="es-PE"/>
              </w:rPr>
              <w:instrText xml:space="preserve"> PAGEREF _Toc242833304 \h </w:instrText>
            </w:r>
            <w:r w:rsidRPr="0089756F">
              <w:rPr>
                <w:webHidden/>
                <w:lang w:val="es-PE"/>
              </w:rPr>
            </w:r>
            <w:r w:rsidRPr="0089756F">
              <w:rPr>
                <w:webHidden/>
                <w:lang w:val="es-PE"/>
              </w:rPr>
              <w:fldChar w:fldCharType="separate"/>
            </w:r>
            <w:r w:rsidRPr="0089756F">
              <w:rPr>
                <w:webHidden/>
                <w:lang w:val="es-PE"/>
              </w:rPr>
              <w:t>78</w:t>
            </w:r>
            <w:r w:rsidRPr="0089756F">
              <w:rPr>
                <w:webHidden/>
                <w:lang w:val="es-PE"/>
              </w:rPr>
              <w:fldChar w:fldCharType="end"/>
            </w:r>
          </w:hyperlink>
        </w:p>
        <w:p w14:paraId="509C8425" w14:textId="51162553"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5" w:history="1">
            <w:r w:rsidRPr="0089756F">
              <w:rPr>
                <w:rStyle w:val="Hipervnculo"/>
                <w:lang w:val="es-PE"/>
              </w:rPr>
              <w:t>5.4</w:t>
            </w:r>
            <w:r w:rsidRPr="0089756F">
              <w:rPr>
                <w:rFonts w:asciiTheme="minorHAnsi" w:eastAsiaTheme="minorEastAsia" w:hAnsiTheme="minorHAnsi"/>
                <w:kern w:val="2"/>
                <w:sz w:val="24"/>
                <w:szCs w:val="24"/>
                <w:lang w:val="es-PE" w:eastAsia="es-ES_tradnl"/>
              </w:rPr>
              <w:tab/>
            </w:r>
            <w:r w:rsidRPr="0089756F">
              <w:rPr>
                <w:rStyle w:val="Hipervnculo"/>
                <w:lang w:val="es-PE"/>
              </w:rPr>
              <w:t>Selección, optimización y análisis del modelo optimo (OE3)</w:t>
            </w:r>
            <w:r w:rsidRPr="0089756F">
              <w:rPr>
                <w:webHidden/>
                <w:lang w:val="es-PE"/>
              </w:rPr>
              <w:tab/>
            </w:r>
            <w:r w:rsidRPr="0089756F">
              <w:rPr>
                <w:webHidden/>
                <w:lang w:val="es-PE"/>
              </w:rPr>
              <w:fldChar w:fldCharType="begin"/>
            </w:r>
            <w:r w:rsidRPr="0089756F">
              <w:rPr>
                <w:webHidden/>
                <w:lang w:val="es-PE"/>
              </w:rPr>
              <w:instrText xml:space="preserve"> PAGEREF _Toc242833305 \h </w:instrText>
            </w:r>
            <w:r w:rsidRPr="0089756F">
              <w:rPr>
                <w:webHidden/>
                <w:lang w:val="es-PE"/>
              </w:rPr>
            </w:r>
            <w:r w:rsidRPr="0089756F">
              <w:rPr>
                <w:webHidden/>
                <w:lang w:val="es-PE"/>
              </w:rPr>
              <w:fldChar w:fldCharType="separate"/>
            </w:r>
            <w:r w:rsidRPr="0089756F">
              <w:rPr>
                <w:webHidden/>
                <w:lang w:val="es-PE"/>
              </w:rPr>
              <w:t>79</w:t>
            </w:r>
            <w:r w:rsidRPr="0089756F">
              <w:rPr>
                <w:webHidden/>
                <w:lang w:val="es-PE"/>
              </w:rPr>
              <w:fldChar w:fldCharType="end"/>
            </w:r>
          </w:hyperlink>
        </w:p>
        <w:p w14:paraId="1F865BAE" w14:textId="52095E2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6" w:history="1">
            <w:r w:rsidRPr="0089756F">
              <w:rPr>
                <w:rStyle w:val="Hipervnculo"/>
                <w:lang w:val="es-PE"/>
              </w:rPr>
              <w:t>5.5</w:t>
            </w:r>
            <w:r w:rsidRPr="0089756F">
              <w:rPr>
                <w:rFonts w:asciiTheme="minorHAnsi" w:eastAsiaTheme="minorEastAsia" w:hAnsiTheme="minorHAnsi"/>
                <w:kern w:val="2"/>
                <w:sz w:val="24"/>
                <w:szCs w:val="24"/>
                <w:lang w:val="es-PE" w:eastAsia="es-ES_tradnl"/>
              </w:rPr>
              <w:tab/>
            </w:r>
            <w:r w:rsidRPr="0089756F">
              <w:rPr>
                <w:rStyle w:val="Hipervnculo"/>
                <w:lang w:val="es-PE"/>
              </w:rPr>
              <w:t>Resultados de interpretabilidad y explicabilidad mediante XAI (OE4 Y OE5)</w:t>
            </w:r>
            <w:r w:rsidRPr="0089756F">
              <w:rPr>
                <w:webHidden/>
                <w:lang w:val="es-PE"/>
              </w:rPr>
              <w:tab/>
            </w:r>
            <w:r w:rsidRPr="0089756F">
              <w:rPr>
                <w:webHidden/>
                <w:lang w:val="es-PE"/>
              </w:rPr>
              <w:fldChar w:fldCharType="begin"/>
            </w:r>
            <w:r w:rsidRPr="0089756F">
              <w:rPr>
                <w:webHidden/>
                <w:lang w:val="es-PE"/>
              </w:rPr>
              <w:instrText xml:space="preserve"> PAGEREF _Toc242833306 \h </w:instrText>
            </w:r>
            <w:r w:rsidRPr="0089756F">
              <w:rPr>
                <w:webHidden/>
                <w:lang w:val="es-PE"/>
              </w:rPr>
            </w:r>
            <w:r w:rsidRPr="0089756F">
              <w:rPr>
                <w:webHidden/>
                <w:lang w:val="es-PE"/>
              </w:rPr>
              <w:fldChar w:fldCharType="separate"/>
            </w:r>
            <w:r w:rsidRPr="0089756F">
              <w:rPr>
                <w:webHidden/>
                <w:lang w:val="es-PE"/>
              </w:rPr>
              <w:t>80</w:t>
            </w:r>
            <w:r w:rsidRPr="0089756F">
              <w:rPr>
                <w:webHidden/>
                <w:lang w:val="es-PE"/>
              </w:rPr>
              <w:fldChar w:fldCharType="end"/>
            </w:r>
          </w:hyperlink>
        </w:p>
        <w:p w14:paraId="0077ECB2" w14:textId="4D6A03C7" w:rsidR="00AE0FBE" w:rsidRPr="0089756F" w:rsidRDefault="00AE0FBE">
          <w:pPr>
            <w:pStyle w:val="TDC1"/>
            <w:rPr>
              <w:rFonts w:asciiTheme="minorHAnsi" w:eastAsiaTheme="minorEastAsia" w:hAnsiTheme="minorHAnsi" w:cstheme="minorBidi"/>
              <w:b w:val="0"/>
              <w:kern w:val="2"/>
              <w:lang w:val="es-PE" w:eastAsia="es-ES_tradnl"/>
            </w:rPr>
          </w:pPr>
          <w:hyperlink w:anchor="_Toc242833307" w:history="1">
            <w:r w:rsidRPr="0089756F">
              <w:rPr>
                <w:rStyle w:val="Hipervnculo"/>
                <w:lang w:val="es-PE"/>
              </w:rPr>
              <w:t>6</w:t>
            </w:r>
            <w:r w:rsidRPr="0089756F">
              <w:rPr>
                <w:rFonts w:asciiTheme="minorHAnsi" w:eastAsiaTheme="minorEastAsia" w:hAnsiTheme="minorHAnsi" w:cstheme="minorBidi"/>
                <w:b w:val="0"/>
                <w:kern w:val="2"/>
                <w:lang w:val="es-PE" w:eastAsia="es-ES_tradnl"/>
              </w:rPr>
              <w:tab/>
            </w:r>
            <w:r w:rsidR="005A1F9F" w:rsidRPr="0089756F">
              <w:rPr>
                <w:rStyle w:val="Hipervnculo"/>
                <w:lang w:val="es-PE"/>
              </w:rPr>
              <w:t>CAPITULO</w:t>
            </w:r>
            <w:r w:rsidRPr="0089756F">
              <w:rPr>
                <w:rStyle w:val="Hipervnculo"/>
                <w:lang w:val="es-PE"/>
              </w:rPr>
              <w:t xml:space="preserve"> 6: D</w:t>
            </w:r>
            <w:r w:rsidR="005A1F9F" w:rsidRPr="0089756F">
              <w:rPr>
                <w:rStyle w:val="Hipervnculo"/>
                <w:lang w:val="es-PE"/>
              </w:rPr>
              <w:t>ISCUSIÓN</w:t>
            </w:r>
            <w:r w:rsidRPr="0089756F">
              <w:rPr>
                <w:webHidden/>
                <w:lang w:val="es-PE"/>
              </w:rPr>
              <w:tab/>
            </w:r>
            <w:r w:rsidRPr="0089756F">
              <w:rPr>
                <w:webHidden/>
                <w:lang w:val="es-PE"/>
              </w:rPr>
              <w:fldChar w:fldCharType="begin"/>
            </w:r>
            <w:r w:rsidRPr="0089756F">
              <w:rPr>
                <w:webHidden/>
                <w:lang w:val="es-PE"/>
              </w:rPr>
              <w:instrText xml:space="preserve"> PAGEREF _Toc242833307 \h </w:instrText>
            </w:r>
            <w:r w:rsidRPr="0089756F">
              <w:rPr>
                <w:webHidden/>
                <w:lang w:val="es-PE"/>
              </w:rPr>
            </w:r>
            <w:r w:rsidRPr="0089756F">
              <w:rPr>
                <w:webHidden/>
                <w:lang w:val="es-PE"/>
              </w:rPr>
              <w:fldChar w:fldCharType="separate"/>
            </w:r>
            <w:r w:rsidRPr="0089756F">
              <w:rPr>
                <w:webHidden/>
                <w:lang w:val="es-PE"/>
              </w:rPr>
              <w:t>81</w:t>
            </w:r>
            <w:r w:rsidRPr="0089756F">
              <w:rPr>
                <w:webHidden/>
                <w:lang w:val="es-PE"/>
              </w:rPr>
              <w:fldChar w:fldCharType="end"/>
            </w:r>
          </w:hyperlink>
        </w:p>
        <w:p w14:paraId="13C00AE9" w14:textId="196AF48C"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8" w:history="1">
            <w:r w:rsidRPr="0089756F">
              <w:rPr>
                <w:rStyle w:val="Hipervnculo"/>
                <w:lang w:val="es-PE"/>
              </w:rPr>
              <w:t>6.1</w:t>
            </w:r>
            <w:r w:rsidRPr="0089756F">
              <w:rPr>
                <w:rFonts w:asciiTheme="minorHAnsi" w:eastAsiaTheme="minorEastAsia" w:hAnsiTheme="minorHAnsi"/>
                <w:kern w:val="2"/>
                <w:sz w:val="24"/>
                <w:szCs w:val="24"/>
                <w:lang w:val="es-PE" w:eastAsia="es-ES_tradnl"/>
              </w:rPr>
              <w:tab/>
            </w:r>
            <w:r w:rsidRPr="0089756F">
              <w:rPr>
                <w:rStyle w:val="Hipervnculo"/>
                <w:lang w:val="es-PE"/>
              </w:rPr>
              <w:t>Contraste sobre la selección de características (BORUTA)</w:t>
            </w:r>
            <w:r w:rsidRPr="0089756F">
              <w:rPr>
                <w:webHidden/>
                <w:lang w:val="es-PE"/>
              </w:rPr>
              <w:tab/>
            </w:r>
            <w:r w:rsidRPr="0089756F">
              <w:rPr>
                <w:webHidden/>
                <w:lang w:val="es-PE"/>
              </w:rPr>
              <w:fldChar w:fldCharType="begin"/>
            </w:r>
            <w:r w:rsidRPr="0089756F">
              <w:rPr>
                <w:webHidden/>
                <w:lang w:val="es-PE"/>
              </w:rPr>
              <w:instrText xml:space="preserve"> PAGEREF _Toc242833308 \h </w:instrText>
            </w:r>
            <w:r w:rsidRPr="0089756F">
              <w:rPr>
                <w:webHidden/>
                <w:lang w:val="es-PE"/>
              </w:rPr>
            </w:r>
            <w:r w:rsidRPr="0089756F">
              <w:rPr>
                <w:webHidden/>
                <w:lang w:val="es-PE"/>
              </w:rPr>
              <w:fldChar w:fldCharType="separate"/>
            </w:r>
            <w:r w:rsidRPr="0089756F">
              <w:rPr>
                <w:webHidden/>
                <w:lang w:val="es-PE"/>
              </w:rPr>
              <w:t>81</w:t>
            </w:r>
            <w:r w:rsidRPr="0089756F">
              <w:rPr>
                <w:webHidden/>
                <w:lang w:val="es-PE"/>
              </w:rPr>
              <w:fldChar w:fldCharType="end"/>
            </w:r>
          </w:hyperlink>
        </w:p>
        <w:p w14:paraId="496F407F" w14:textId="6F278950"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09" w:history="1">
            <w:r w:rsidRPr="0089756F">
              <w:rPr>
                <w:rStyle w:val="Hipervnculo"/>
                <w:lang w:val="es-PE"/>
              </w:rPr>
              <w:t>6.2</w:t>
            </w:r>
            <w:r w:rsidRPr="0089756F">
              <w:rPr>
                <w:rFonts w:asciiTheme="minorHAnsi" w:eastAsiaTheme="minorEastAsia" w:hAnsiTheme="minorHAnsi"/>
                <w:kern w:val="2"/>
                <w:sz w:val="24"/>
                <w:szCs w:val="24"/>
                <w:lang w:val="es-PE" w:eastAsia="es-ES_tradnl"/>
              </w:rPr>
              <w:tab/>
            </w:r>
            <w:r w:rsidRPr="0089756F">
              <w:rPr>
                <w:rStyle w:val="Hipervnculo"/>
                <w:lang w:val="es-PE"/>
              </w:rPr>
              <w:t>Contraste sobre el balanceo de clases (SMOTE-NC)</w:t>
            </w:r>
            <w:r w:rsidRPr="0089756F">
              <w:rPr>
                <w:webHidden/>
                <w:lang w:val="es-PE"/>
              </w:rPr>
              <w:tab/>
            </w:r>
            <w:r w:rsidRPr="0089756F">
              <w:rPr>
                <w:webHidden/>
                <w:lang w:val="es-PE"/>
              </w:rPr>
              <w:fldChar w:fldCharType="begin"/>
            </w:r>
            <w:r w:rsidRPr="0089756F">
              <w:rPr>
                <w:webHidden/>
                <w:lang w:val="es-PE"/>
              </w:rPr>
              <w:instrText xml:space="preserve"> PAGEREF _Toc242833309 \h </w:instrText>
            </w:r>
            <w:r w:rsidRPr="0089756F">
              <w:rPr>
                <w:webHidden/>
                <w:lang w:val="es-PE"/>
              </w:rPr>
            </w:r>
            <w:r w:rsidRPr="0089756F">
              <w:rPr>
                <w:webHidden/>
                <w:lang w:val="es-PE"/>
              </w:rPr>
              <w:fldChar w:fldCharType="separate"/>
            </w:r>
            <w:r w:rsidRPr="0089756F">
              <w:rPr>
                <w:webHidden/>
                <w:lang w:val="es-PE"/>
              </w:rPr>
              <w:t>81</w:t>
            </w:r>
            <w:r w:rsidRPr="0089756F">
              <w:rPr>
                <w:webHidden/>
                <w:lang w:val="es-PE"/>
              </w:rPr>
              <w:fldChar w:fldCharType="end"/>
            </w:r>
          </w:hyperlink>
        </w:p>
        <w:p w14:paraId="4C0A21CA" w14:textId="56305924"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0" w:history="1">
            <w:r w:rsidRPr="0089756F">
              <w:rPr>
                <w:rStyle w:val="Hipervnculo"/>
                <w:lang w:val="es-PE"/>
              </w:rPr>
              <w:t>6.3</w:t>
            </w:r>
            <w:r w:rsidRPr="0089756F">
              <w:rPr>
                <w:rFonts w:asciiTheme="minorHAnsi" w:eastAsiaTheme="minorEastAsia" w:hAnsiTheme="minorHAnsi"/>
                <w:kern w:val="2"/>
                <w:sz w:val="24"/>
                <w:szCs w:val="24"/>
                <w:lang w:val="es-PE" w:eastAsia="es-ES_tradnl"/>
              </w:rPr>
              <w:tab/>
            </w:r>
            <w:r w:rsidRPr="0089756F">
              <w:rPr>
                <w:rStyle w:val="Hipervnculo"/>
                <w:lang w:val="es-PE"/>
              </w:rPr>
              <w:t>Contraste sobre rendimiento y Benchmark de modelos</w:t>
            </w:r>
            <w:r w:rsidRPr="0089756F">
              <w:rPr>
                <w:webHidden/>
                <w:lang w:val="es-PE"/>
              </w:rPr>
              <w:tab/>
            </w:r>
            <w:r w:rsidRPr="0089756F">
              <w:rPr>
                <w:webHidden/>
                <w:lang w:val="es-PE"/>
              </w:rPr>
              <w:fldChar w:fldCharType="begin"/>
            </w:r>
            <w:r w:rsidRPr="0089756F">
              <w:rPr>
                <w:webHidden/>
                <w:lang w:val="es-PE"/>
              </w:rPr>
              <w:instrText xml:space="preserve"> PAGEREF _Toc242833310 \h </w:instrText>
            </w:r>
            <w:r w:rsidRPr="0089756F">
              <w:rPr>
                <w:webHidden/>
                <w:lang w:val="es-PE"/>
              </w:rPr>
            </w:r>
            <w:r w:rsidRPr="0089756F">
              <w:rPr>
                <w:webHidden/>
                <w:lang w:val="es-PE"/>
              </w:rPr>
              <w:fldChar w:fldCharType="separate"/>
            </w:r>
            <w:r w:rsidRPr="0089756F">
              <w:rPr>
                <w:webHidden/>
                <w:lang w:val="es-PE"/>
              </w:rPr>
              <w:t>82</w:t>
            </w:r>
            <w:r w:rsidRPr="0089756F">
              <w:rPr>
                <w:webHidden/>
                <w:lang w:val="es-PE"/>
              </w:rPr>
              <w:fldChar w:fldCharType="end"/>
            </w:r>
          </w:hyperlink>
        </w:p>
        <w:p w14:paraId="3BBF15DB" w14:textId="6C6CFBFF"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1" w:history="1">
            <w:r w:rsidRPr="0089756F">
              <w:rPr>
                <w:rStyle w:val="Hipervnculo"/>
                <w:lang w:val="es-PE"/>
              </w:rPr>
              <w:t>6.4</w:t>
            </w:r>
            <w:r w:rsidRPr="0089756F">
              <w:rPr>
                <w:rFonts w:asciiTheme="minorHAnsi" w:eastAsiaTheme="minorEastAsia" w:hAnsiTheme="minorHAnsi"/>
                <w:kern w:val="2"/>
                <w:sz w:val="24"/>
                <w:szCs w:val="24"/>
                <w:lang w:val="es-PE" w:eastAsia="es-ES_tradnl"/>
              </w:rPr>
              <w:tab/>
            </w:r>
            <w:r w:rsidRPr="0089756F">
              <w:rPr>
                <w:rStyle w:val="Hipervnculo"/>
                <w:lang w:val="es-PE"/>
              </w:rPr>
              <w:t>Contraste sobre la explicabilidad global y local (XAI)</w:t>
            </w:r>
            <w:r w:rsidRPr="0089756F">
              <w:rPr>
                <w:webHidden/>
                <w:lang w:val="es-PE"/>
              </w:rPr>
              <w:tab/>
            </w:r>
            <w:r w:rsidRPr="0089756F">
              <w:rPr>
                <w:webHidden/>
                <w:lang w:val="es-PE"/>
              </w:rPr>
              <w:fldChar w:fldCharType="begin"/>
            </w:r>
            <w:r w:rsidRPr="0089756F">
              <w:rPr>
                <w:webHidden/>
                <w:lang w:val="es-PE"/>
              </w:rPr>
              <w:instrText xml:space="preserve"> PAGEREF _Toc242833311 \h </w:instrText>
            </w:r>
            <w:r w:rsidRPr="0089756F">
              <w:rPr>
                <w:webHidden/>
                <w:lang w:val="es-PE"/>
              </w:rPr>
            </w:r>
            <w:r w:rsidRPr="0089756F">
              <w:rPr>
                <w:webHidden/>
                <w:lang w:val="es-PE"/>
              </w:rPr>
              <w:fldChar w:fldCharType="separate"/>
            </w:r>
            <w:r w:rsidRPr="0089756F">
              <w:rPr>
                <w:webHidden/>
                <w:lang w:val="es-PE"/>
              </w:rPr>
              <w:t>83</w:t>
            </w:r>
            <w:r w:rsidRPr="0089756F">
              <w:rPr>
                <w:webHidden/>
                <w:lang w:val="es-PE"/>
              </w:rPr>
              <w:fldChar w:fldCharType="end"/>
            </w:r>
          </w:hyperlink>
        </w:p>
        <w:p w14:paraId="2CB63360" w14:textId="6EDD469E"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2" w:history="1">
            <w:r w:rsidRPr="0089756F">
              <w:rPr>
                <w:rStyle w:val="Hipervnculo"/>
                <w:lang w:val="es-PE"/>
              </w:rPr>
              <w:t>6.5</w:t>
            </w:r>
            <w:r w:rsidRPr="0089756F">
              <w:rPr>
                <w:rFonts w:asciiTheme="minorHAnsi" w:eastAsiaTheme="minorEastAsia" w:hAnsiTheme="minorHAnsi"/>
                <w:kern w:val="2"/>
                <w:sz w:val="24"/>
                <w:szCs w:val="24"/>
                <w:lang w:val="es-PE" w:eastAsia="es-ES_tradnl"/>
              </w:rPr>
              <w:tab/>
            </w:r>
            <w:r w:rsidRPr="0089756F">
              <w:rPr>
                <w:rStyle w:val="Hipervnculo"/>
                <w:lang w:val="es-PE"/>
              </w:rPr>
              <w:t>Limitaciones contextuales y metodológicas frente al estado del arte</w:t>
            </w:r>
            <w:r w:rsidRPr="0089756F">
              <w:rPr>
                <w:webHidden/>
                <w:lang w:val="es-PE"/>
              </w:rPr>
              <w:tab/>
            </w:r>
            <w:r w:rsidRPr="0089756F">
              <w:rPr>
                <w:webHidden/>
                <w:lang w:val="es-PE"/>
              </w:rPr>
              <w:fldChar w:fldCharType="begin"/>
            </w:r>
            <w:r w:rsidRPr="0089756F">
              <w:rPr>
                <w:webHidden/>
                <w:lang w:val="es-PE"/>
              </w:rPr>
              <w:instrText xml:space="preserve"> PAGEREF _Toc242833312 \h </w:instrText>
            </w:r>
            <w:r w:rsidRPr="0089756F">
              <w:rPr>
                <w:webHidden/>
                <w:lang w:val="es-PE"/>
              </w:rPr>
            </w:r>
            <w:r w:rsidRPr="0089756F">
              <w:rPr>
                <w:webHidden/>
                <w:lang w:val="es-PE"/>
              </w:rPr>
              <w:fldChar w:fldCharType="separate"/>
            </w:r>
            <w:r w:rsidRPr="0089756F">
              <w:rPr>
                <w:webHidden/>
                <w:lang w:val="es-PE"/>
              </w:rPr>
              <w:t>84</w:t>
            </w:r>
            <w:r w:rsidRPr="0089756F">
              <w:rPr>
                <w:webHidden/>
                <w:lang w:val="es-PE"/>
              </w:rPr>
              <w:fldChar w:fldCharType="end"/>
            </w:r>
          </w:hyperlink>
        </w:p>
        <w:p w14:paraId="64DDA1EB" w14:textId="25B03A86" w:rsidR="00AE0FBE" w:rsidRPr="0089756F" w:rsidRDefault="00AE0FBE">
          <w:pPr>
            <w:pStyle w:val="TDC1"/>
            <w:rPr>
              <w:rFonts w:asciiTheme="minorHAnsi" w:eastAsiaTheme="minorEastAsia" w:hAnsiTheme="minorHAnsi" w:cstheme="minorBidi"/>
              <w:b w:val="0"/>
              <w:kern w:val="2"/>
              <w:lang w:val="es-PE" w:eastAsia="es-ES_tradnl"/>
            </w:rPr>
          </w:pPr>
          <w:hyperlink w:anchor="_Toc242833313" w:history="1">
            <w:r w:rsidRPr="0089756F">
              <w:rPr>
                <w:rStyle w:val="Hipervnculo"/>
                <w:lang w:val="es-PE"/>
              </w:rPr>
              <w:t>7</w:t>
            </w:r>
            <w:r w:rsidRPr="0089756F">
              <w:rPr>
                <w:rFonts w:asciiTheme="minorHAnsi" w:eastAsiaTheme="minorEastAsia" w:hAnsiTheme="minorHAnsi" w:cstheme="minorBidi"/>
                <w:b w:val="0"/>
                <w:kern w:val="2"/>
                <w:lang w:val="es-PE" w:eastAsia="es-ES_tradnl"/>
              </w:rPr>
              <w:tab/>
            </w:r>
            <w:r w:rsidR="005A1F9F" w:rsidRPr="0089756F">
              <w:rPr>
                <w:rStyle w:val="Hipervnculo"/>
                <w:lang w:val="es-PE"/>
              </w:rPr>
              <w:t>CAPITULO</w:t>
            </w:r>
            <w:r w:rsidRPr="0089756F">
              <w:rPr>
                <w:rStyle w:val="Hipervnculo"/>
                <w:lang w:val="es-PE"/>
              </w:rPr>
              <w:t xml:space="preserve"> 7: CONCLUSIONES y </w:t>
            </w:r>
            <w:r w:rsidR="005A1F9F" w:rsidRPr="0089756F">
              <w:rPr>
                <w:rStyle w:val="Hipervnculo"/>
                <w:lang w:val="es-PE"/>
              </w:rPr>
              <w:t>RECOMENDACIONES</w:t>
            </w:r>
            <w:r w:rsidRPr="0089756F">
              <w:rPr>
                <w:webHidden/>
                <w:lang w:val="es-PE"/>
              </w:rPr>
              <w:tab/>
            </w:r>
            <w:r w:rsidRPr="0089756F">
              <w:rPr>
                <w:webHidden/>
                <w:lang w:val="es-PE"/>
              </w:rPr>
              <w:fldChar w:fldCharType="begin"/>
            </w:r>
            <w:r w:rsidRPr="0089756F">
              <w:rPr>
                <w:webHidden/>
                <w:lang w:val="es-PE"/>
              </w:rPr>
              <w:instrText xml:space="preserve"> PAGEREF _Toc242833313 \h </w:instrText>
            </w:r>
            <w:r w:rsidRPr="0089756F">
              <w:rPr>
                <w:webHidden/>
                <w:lang w:val="es-PE"/>
              </w:rPr>
            </w:r>
            <w:r w:rsidRPr="0089756F">
              <w:rPr>
                <w:webHidden/>
                <w:lang w:val="es-PE"/>
              </w:rPr>
              <w:fldChar w:fldCharType="separate"/>
            </w:r>
            <w:r w:rsidRPr="0089756F">
              <w:rPr>
                <w:webHidden/>
                <w:lang w:val="es-PE"/>
              </w:rPr>
              <w:t>86</w:t>
            </w:r>
            <w:r w:rsidRPr="0089756F">
              <w:rPr>
                <w:webHidden/>
                <w:lang w:val="es-PE"/>
              </w:rPr>
              <w:fldChar w:fldCharType="end"/>
            </w:r>
          </w:hyperlink>
        </w:p>
        <w:p w14:paraId="2599AF7B" w14:textId="0BE45B8D"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4" w:history="1">
            <w:r w:rsidRPr="0089756F">
              <w:rPr>
                <w:rStyle w:val="Hipervnculo"/>
                <w:lang w:val="es-PE"/>
              </w:rPr>
              <w:t>7.1</w:t>
            </w:r>
            <w:r w:rsidRPr="0089756F">
              <w:rPr>
                <w:rFonts w:asciiTheme="minorHAnsi" w:eastAsiaTheme="minorEastAsia" w:hAnsiTheme="minorHAnsi"/>
                <w:kern w:val="2"/>
                <w:sz w:val="24"/>
                <w:szCs w:val="24"/>
                <w:lang w:val="es-PE" w:eastAsia="es-ES_tradnl"/>
              </w:rPr>
              <w:tab/>
            </w:r>
            <w:r w:rsidRPr="0089756F">
              <w:rPr>
                <w:rStyle w:val="Hipervnculo"/>
                <w:lang w:val="es-PE"/>
              </w:rPr>
              <w:t>Conclusión General</w:t>
            </w:r>
            <w:r w:rsidRPr="0089756F">
              <w:rPr>
                <w:webHidden/>
                <w:lang w:val="es-PE"/>
              </w:rPr>
              <w:tab/>
            </w:r>
            <w:r w:rsidRPr="0089756F">
              <w:rPr>
                <w:webHidden/>
                <w:lang w:val="es-PE"/>
              </w:rPr>
              <w:fldChar w:fldCharType="begin"/>
            </w:r>
            <w:r w:rsidRPr="0089756F">
              <w:rPr>
                <w:webHidden/>
                <w:lang w:val="es-PE"/>
              </w:rPr>
              <w:instrText xml:space="preserve"> PAGEREF _Toc242833314 \h </w:instrText>
            </w:r>
            <w:r w:rsidRPr="0089756F">
              <w:rPr>
                <w:webHidden/>
                <w:lang w:val="es-PE"/>
              </w:rPr>
            </w:r>
            <w:r w:rsidRPr="0089756F">
              <w:rPr>
                <w:webHidden/>
                <w:lang w:val="es-PE"/>
              </w:rPr>
              <w:fldChar w:fldCharType="separate"/>
            </w:r>
            <w:r w:rsidRPr="0089756F">
              <w:rPr>
                <w:webHidden/>
                <w:lang w:val="es-PE"/>
              </w:rPr>
              <w:t>86</w:t>
            </w:r>
            <w:r w:rsidRPr="0089756F">
              <w:rPr>
                <w:webHidden/>
                <w:lang w:val="es-PE"/>
              </w:rPr>
              <w:fldChar w:fldCharType="end"/>
            </w:r>
          </w:hyperlink>
        </w:p>
        <w:p w14:paraId="13EDC5DF" w14:textId="4C6192D9"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5" w:history="1">
            <w:r w:rsidRPr="0089756F">
              <w:rPr>
                <w:rStyle w:val="Hipervnculo"/>
                <w:lang w:val="es-PE"/>
              </w:rPr>
              <w:t>7.2</w:t>
            </w:r>
            <w:r w:rsidRPr="0089756F">
              <w:rPr>
                <w:rFonts w:asciiTheme="minorHAnsi" w:eastAsiaTheme="minorEastAsia" w:hAnsiTheme="minorHAnsi"/>
                <w:kern w:val="2"/>
                <w:sz w:val="24"/>
                <w:szCs w:val="24"/>
                <w:lang w:val="es-PE" w:eastAsia="es-ES_tradnl"/>
              </w:rPr>
              <w:tab/>
            </w:r>
            <w:r w:rsidRPr="0089756F">
              <w:rPr>
                <w:rStyle w:val="Hipervnculo"/>
                <w:lang w:val="es-PE"/>
              </w:rPr>
              <w:t>Conclusiones Específicas</w:t>
            </w:r>
            <w:r w:rsidRPr="0089756F">
              <w:rPr>
                <w:webHidden/>
                <w:lang w:val="es-PE"/>
              </w:rPr>
              <w:tab/>
            </w:r>
            <w:r w:rsidRPr="0089756F">
              <w:rPr>
                <w:webHidden/>
                <w:lang w:val="es-PE"/>
              </w:rPr>
              <w:fldChar w:fldCharType="begin"/>
            </w:r>
            <w:r w:rsidRPr="0089756F">
              <w:rPr>
                <w:webHidden/>
                <w:lang w:val="es-PE"/>
              </w:rPr>
              <w:instrText xml:space="preserve"> PAGEREF _Toc242833315 \h </w:instrText>
            </w:r>
            <w:r w:rsidRPr="0089756F">
              <w:rPr>
                <w:webHidden/>
                <w:lang w:val="es-PE"/>
              </w:rPr>
            </w:r>
            <w:r w:rsidRPr="0089756F">
              <w:rPr>
                <w:webHidden/>
                <w:lang w:val="es-PE"/>
              </w:rPr>
              <w:fldChar w:fldCharType="separate"/>
            </w:r>
            <w:r w:rsidRPr="0089756F">
              <w:rPr>
                <w:webHidden/>
                <w:lang w:val="es-PE"/>
              </w:rPr>
              <w:t>86</w:t>
            </w:r>
            <w:r w:rsidRPr="0089756F">
              <w:rPr>
                <w:webHidden/>
                <w:lang w:val="es-PE"/>
              </w:rPr>
              <w:fldChar w:fldCharType="end"/>
            </w:r>
          </w:hyperlink>
        </w:p>
        <w:p w14:paraId="23CCBABB" w14:textId="273A71CE" w:rsidR="00AE0FBE" w:rsidRPr="0089756F" w:rsidRDefault="00AE0FBE">
          <w:pPr>
            <w:pStyle w:val="TDC2"/>
            <w:tabs>
              <w:tab w:val="left" w:pos="960"/>
              <w:tab w:val="right" w:leader="dot" w:pos="8777"/>
            </w:tabs>
            <w:rPr>
              <w:rFonts w:asciiTheme="minorHAnsi" w:eastAsiaTheme="minorEastAsia" w:hAnsiTheme="minorHAnsi"/>
              <w:kern w:val="2"/>
              <w:sz w:val="24"/>
              <w:szCs w:val="24"/>
              <w:lang w:val="es-PE" w:eastAsia="es-ES_tradnl"/>
            </w:rPr>
          </w:pPr>
          <w:hyperlink w:anchor="_Toc242833316" w:history="1">
            <w:r w:rsidRPr="0089756F">
              <w:rPr>
                <w:rStyle w:val="Hipervnculo"/>
                <w:lang w:val="es-PE"/>
              </w:rPr>
              <w:t>7.3</w:t>
            </w:r>
            <w:r w:rsidRPr="0089756F">
              <w:rPr>
                <w:rFonts w:asciiTheme="minorHAnsi" w:eastAsiaTheme="minorEastAsia" w:hAnsiTheme="minorHAnsi"/>
                <w:kern w:val="2"/>
                <w:sz w:val="24"/>
                <w:szCs w:val="24"/>
                <w:lang w:val="es-PE" w:eastAsia="es-ES_tradnl"/>
              </w:rPr>
              <w:tab/>
            </w:r>
            <w:r w:rsidRPr="0089756F">
              <w:rPr>
                <w:rStyle w:val="Hipervnculo"/>
                <w:lang w:val="es-PE"/>
              </w:rPr>
              <w:t>Recomendaciones</w:t>
            </w:r>
            <w:r w:rsidRPr="0089756F">
              <w:rPr>
                <w:webHidden/>
                <w:lang w:val="es-PE"/>
              </w:rPr>
              <w:tab/>
            </w:r>
            <w:r w:rsidRPr="0089756F">
              <w:rPr>
                <w:webHidden/>
                <w:lang w:val="es-PE"/>
              </w:rPr>
              <w:fldChar w:fldCharType="begin"/>
            </w:r>
            <w:r w:rsidRPr="0089756F">
              <w:rPr>
                <w:webHidden/>
                <w:lang w:val="es-PE"/>
              </w:rPr>
              <w:instrText xml:space="preserve"> PAGEREF _Toc242833316 \h </w:instrText>
            </w:r>
            <w:r w:rsidRPr="0089756F">
              <w:rPr>
                <w:webHidden/>
                <w:lang w:val="es-PE"/>
              </w:rPr>
            </w:r>
            <w:r w:rsidRPr="0089756F">
              <w:rPr>
                <w:webHidden/>
                <w:lang w:val="es-PE"/>
              </w:rPr>
              <w:fldChar w:fldCharType="separate"/>
            </w:r>
            <w:r w:rsidRPr="0089756F">
              <w:rPr>
                <w:webHidden/>
                <w:lang w:val="es-PE"/>
              </w:rPr>
              <w:t>88</w:t>
            </w:r>
            <w:r w:rsidRPr="0089756F">
              <w:rPr>
                <w:webHidden/>
                <w:lang w:val="es-PE"/>
              </w:rPr>
              <w:fldChar w:fldCharType="end"/>
            </w:r>
          </w:hyperlink>
        </w:p>
        <w:p w14:paraId="00244CB0" w14:textId="33476D78" w:rsidR="00AE0FBE" w:rsidRPr="0089756F" w:rsidRDefault="00AE0FBE">
          <w:pPr>
            <w:pStyle w:val="TDC1"/>
            <w:rPr>
              <w:rFonts w:asciiTheme="minorHAnsi" w:eastAsiaTheme="minorEastAsia" w:hAnsiTheme="minorHAnsi" w:cstheme="minorBidi"/>
              <w:b w:val="0"/>
              <w:kern w:val="2"/>
              <w:lang w:val="es-PE" w:eastAsia="es-ES_tradnl"/>
            </w:rPr>
          </w:pPr>
          <w:hyperlink w:anchor="_Toc242833317" w:history="1">
            <w:r w:rsidRPr="0089756F">
              <w:rPr>
                <w:rStyle w:val="Hipervnculo"/>
                <w:lang w:val="es-PE"/>
              </w:rPr>
              <w:t>8</w:t>
            </w:r>
            <w:r w:rsidRPr="0089756F">
              <w:rPr>
                <w:rFonts w:asciiTheme="minorHAnsi" w:eastAsiaTheme="minorEastAsia" w:hAnsiTheme="minorHAnsi" w:cstheme="minorBidi"/>
                <w:b w:val="0"/>
                <w:kern w:val="2"/>
                <w:lang w:val="es-PE" w:eastAsia="es-ES_tradnl"/>
              </w:rPr>
              <w:tab/>
            </w:r>
            <w:r w:rsidRPr="0089756F">
              <w:rPr>
                <w:rStyle w:val="Hipervnculo"/>
                <w:lang w:val="es-PE"/>
              </w:rPr>
              <w:t>Declaración de uso de IA</w:t>
            </w:r>
            <w:r w:rsidRPr="0089756F">
              <w:rPr>
                <w:webHidden/>
                <w:lang w:val="es-PE"/>
              </w:rPr>
              <w:tab/>
            </w:r>
            <w:r w:rsidRPr="0089756F">
              <w:rPr>
                <w:webHidden/>
                <w:lang w:val="es-PE"/>
              </w:rPr>
              <w:fldChar w:fldCharType="begin"/>
            </w:r>
            <w:r w:rsidRPr="0089756F">
              <w:rPr>
                <w:webHidden/>
                <w:lang w:val="es-PE"/>
              </w:rPr>
              <w:instrText xml:space="preserve"> PAGEREF _Toc242833317 \h </w:instrText>
            </w:r>
            <w:r w:rsidRPr="0089756F">
              <w:rPr>
                <w:webHidden/>
                <w:lang w:val="es-PE"/>
              </w:rPr>
            </w:r>
            <w:r w:rsidRPr="0089756F">
              <w:rPr>
                <w:webHidden/>
                <w:lang w:val="es-PE"/>
              </w:rPr>
              <w:fldChar w:fldCharType="separate"/>
            </w:r>
            <w:r w:rsidRPr="0089756F">
              <w:rPr>
                <w:webHidden/>
                <w:lang w:val="es-PE"/>
              </w:rPr>
              <w:t>90</w:t>
            </w:r>
            <w:r w:rsidRPr="0089756F">
              <w:rPr>
                <w:webHidden/>
                <w:lang w:val="es-PE"/>
              </w:rPr>
              <w:fldChar w:fldCharType="end"/>
            </w:r>
          </w:hyperlink>
        </w:p>
        <w:p w14:paraId="0B9EAA9F" w14:textId="57492EDA" w:rsidR="00AE0FBE" w:rsidRPr="0089756F" w:rsidRDefault="00AE0FBE">
          <w:pPr>
            <w:pStyle w:val="TDC1"/>
            <w:rPr>
              <w:rFonts w:asciiTheme="minorHAnsi" w:eastAsiaTheme="minorEastAsia" w:hAnsiTheme="minorHAnsi" w:cstheme="minorBidi"/>
              <w:b w:val="0"/>
              <w:kern w:val="2"/>
              <w:lang w:val="es-PE" w:eastAsia="es-ES_tradnl"/>
            </w:rPr>
          </w:pPr>
          <w:hyperlink w:anchor="_Toc242833318" w:history="1">
            <w:r w:rsidRPr="0089756F">
              <w:rPr>
                <w:rStyle w:val="Hipervnculo"/>
                <w:lang w:val="es-PE"/>
              </w:rPr>
              <w:t>9</w:t>
            </w:r>
            <w:r w:rsidRPr="0089756F">
              <w:rPr>
                <w:rFonts w:asciiTheme="minorHAnsi" w:eastAsiaTheme="minorEastAsia" w:hAnsiTheme="minorHAnsi" w:cstheme="minorBidi"/>
                <w:b w:val="0"/>
                <w:kern w:val="2"/>
                <w:lang w:val="es-PE" w:eastAsia="es-ES_tradnl"/>
              </w:rPr>
              <w:tab/>
            </w:r>
            <w:r w:rsidRPr="0089756F">
              <w:rPr>
                <w:rStyle w:val="Hipervnculo"/>
                <w:lang w:val="es-PE"/>
              </w:rPr>
              <w:t>BIBLIOGRAFIA</w:t>
            </w:r>
            <w:r w:rsidRPr="0089756F">
              <w:rPr>
                <w:webHidden/>
                <w:lang w:val="es-PE"/>
              </w:rPr>
              <w:tab/>
            </w:r>
            <w:r w:rsidRPr="0089756F">
              <w:rPr>
                <w:webHidden/>
                <w:lang w:val="es-PE"/>
              </w:rPr>
              <w:fldChar w:fldCharType="begin"/>
            </w:r>
            <w:r w:rsidRPr="0089756F">
              <w:rPr>
                <w:webHidden/>
                <w:lang w:val="es-PE"/>
              </w:rPr>
              <w:instrText xml:space="preserve"> PAGEREF _Toc242833318 \h </w:instrText>
            </w:r>
            <w:r w:rsidRPr="0089756F">
              <w:rPr>
                <w:webHidden/>
                <w:lang w:val="es-PE"/>
              </w:rPr>
            </w:r>
            <w:r w:rsidRPr="0089756F">
              <w:rPr>
                <w:webHidden/>
                <w:lang w:val="es-PE"/>
              </w:rPr>
              <w:fldChar w:fldCharType="separate"/>
            </w:r>
            <w:r w:rsidRPr="0089756F">
              <w:rPr>
                <w:webHidden/>
                <w:lang w:val="es-PE"/>
              </w:rPr>
              <w:t>94</w:t>
            </w:r>
            <w:r w:rsidRPr="0089756F">
              <w:rPr>
                <w:webHidden/>
                <w:lang w:val="es-PE"/>
              </w:rPr>
              <w:fldChar w:fldCharType="end"/>
            </w:r>
          </w:hyperlink>
        </w:p>
        <w:p w14:paraId="61044F75" w14:textId="2138D1FB" w:rsidR="00AE0FBE" w:rsidRPr="0089756F" w:rsidRDefault="00AE0FBE">
          <w:pPr>
            <w:pStyle w:val="TDC1"/>
            <w:rPr>
              <w:rFonts w:asciiTheme="minorHAnsi" w:eastAsiaTheme="minorEastAsia" w:hAnsiTheme="minorHAnsi" w:cstheme="minorBidi"/>
              <w:b w:val="0"/>
              <w:kern w:val="2"/>
              <w:lang w:val="es-PE" w:eastAsia="es-ES_tradnl"/>
            </w:rPr>
          </w:pPr>
          <w:hyperlink w:anchor="_Toc242833319" w:history="1">
            <w:r w:rsidRPr="0089756F">
              <w:rPr>
                <w:rStyle w:val="Hipervnculo"/>
                <w:lang w:val="es-PE"/>
              </w:rPr>
              <w:t>10</w:t>
            </w:r>
            <w:r w:rsidRPr="0089756F">
              <w:rPr>
                <w:rFonts w:asciiTheme="minorHAnsi" w:eastAsiaTheme="minorEastAsia" w:hAnsiTheme="minorHAnsi" w:cstheme="minorBidi"/>
                <w:b w:val="0"/>
                <w:kern w:val="2"/>
                <w:lang w:val="es-PE" w:eastAsia="es-ES_tradnl"/>
              </w:rPr>
              <w:tab/>
            </w:r>
            <w:r w:rsidRPr="0089756F">
              <w:rPr>
                <w:rStyle w:val="Hipervnculo"/>
                <w:lang w:val="es-PE"/>
              </w:rPr>
              <w:t>Anexos</w:t>
            </w:r>
            <w:r w:rsidRPr="0089756F">
              <w:rPr>
                <w:webHidden/>
                <w:lang w:val="es-PE"/>
              </w:rPr>
              <w:tab/>
            </w:r>
            <w:r w:rsidRPr="0089756F">
              <w:rPr>
                <w:webHidden/>
                <w:lang w:val="es-PE"/>
              </w:rPr>
              <w:fldChar w:fldCharType="begin"/>
            </w:r>
            <w:r w:rsidRPr="0089756F">
              <w:rPr>
                <w:webHidden/>
                <w:lang w:val="es-PE"/>
              </w:rPr>
              <w:instrText xml:space="preserve"> PAGEREF _Toc242833319 \h </w:instrText>
            </w:r>
            <w:r w:rsidRPr="0089756F">
              <w:rPr>
                <w:webHidden/>
                <w:lang w:val="es-PE"/>
              </w:rPr>
            </w:r>
            <w:r w:rsidRPr="0089756F">
              <w:rPr>
                <w:webHidden/>
                <w:lang w:val="es-PE"/>
              </w:rPr>
              <w:fldChar w:fldCharType="separate"/>
            </w:r>
            <w:r w:rsidRPr="0089756F">
              <w:rPr>
                <w:webHidden/>
                <w:lang w:val="es-PE"/>
              </w:rPr>
              <w:t>98</w:t>
            </w:r>
            <w:r w:rsidRPr="0089756F">
              <w:rPr>
                <w:webHidden/>
                <w:lang w:val="es-PE"/>
              </w:rPr>
              <w:fldChar w:fldCharType="end"/>
            </w:r>
          </w:hyperlink>
        </w:p>
        <w:p w14:paraId="2F826697" w14:textId="7D691E79" w:rsidR="003E31BA" w:rsidRPr="0089756F" w:rsidRDefault="003E31BA" w:rsidP="0054035A">
          <w:pPr>
            <w:spacing w:line="480" w:lineRule="auto"/>
            <w:rPr>
              <w:lang w:val="es-PE"/>
            </w:rPr>
          </w:pPr>
          <w:r w:rsidRPr="0089756F">
            <w:rPr>
              <w:b/>
              <w:lang w:val="es-PE"/>
            </w:rPr>
            <w:fldChar w:fldCharType="end"/>
          </w:r>
        </w:p>
      </w:sdtContent>
    </w:sdt>
    <w:p w14:paraId="3AF71D85" w14:textId="77777777" w:rsidR="003E31BA" w:rsidRPr="0089756F" w:rsidRDefault="003E31BA" w:rsidP="0054035A">
      <w:pPr>
        <w:pStyle w:val="TtuloTDC"/>
        <w:numPr>
          <w:ilvl w:val="0"/>
          <w:numId w:val="0"/>
        </w:numPr>
        <w:spacing w:line="480" w:lineRule="auto"/>
        <w:ind w:left="432" w:hanging="432"/>
        <w:rPr>
          <w:b/>
          <w:szCs w:val="40"/>
          <w:lang w:val="es-PE"/>
        </w:rPr>
      </w:pPr>
    </w:p>
    <w:p w14:paraId="18093FB7" w14:textId="161D6D12" w:rsidR="0055733C" w:rsidRPr="0089756F" w:rsidRDefault="00FD4B38" w:rsidP="00987E2D">
      <w:pPr>
        <w:spacing w:line="480" w:lineRule="auto"/>
        <w:jc w:val="center"/>
        <w:rPr>
          <w:sz w:val="24"/>
          <w:szCs w:val="24"/>
          <w:lang w:val="es-PE" w:eastAsia="es-ES_tradnl"/>
        </w:rPr>
      </w:pPr>
      <w:r w:rsidRPr="0089756F">
        <w:rPr>
          <w:lang w:val="es-PE" w:eastAsia="es-ES_tradnl"/>
        </w:rPr>
        <w:br w:type="page"/>
      </w:r>
      <w:r w:rsidR="00987E2D" w:rsidRPr="0089756F">
        <w:rPr>
          <w:b/>
          <w:sz w:val="24"/>
          <w:szCs w:val="24"/>
          <w:u w:val="single"/>
          <w:lang w:val="es-PE" w:eastAsia="es-ES_tradnl"/>
        </w:rPr>
        <w:lastRenderedPageBreak/>
        <w:t>ÍNDICE DE TABLAS</w:t>
      </w:r>
    </w:p>
    <w:p w14:paraId="35DE17A3" w14:textId="0D3FF8B3"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r w:rsidRPr="0089756F">
        <w:rPr>
          <w:lang w:val="es-PE" w:eastAsia="es-ES_tradnl"/>
        </w:rPr>
        <w:fldChar w:fldCharType="begin"/>
      </w:r>
      <w:r w:rsidRPr="0089756F">
        <w:rPr>
          <w:lang w:val="es-PE" w:eastAsia="es-ES_tradnl"/>
        </w:rPr>
        <w:instrText xml:space="preserve"> TOC \h \z \t "TablaNumeracion;1" </w:instrText>
      </w:r>
      <w:r w:rsidRPr="0089756F">
        <w:rPr>
          <w:lang w:val="es-PE" w:eastAsia="es-ES_tradnl"/>
        </w:rPr>
        <w:fldChar w:fldCharType="separate"/>
      </w:r>
      <w:hyperlink w:anchor="_Toc242738010" w:history="1">
        <w:r w:rsidRPr="0089756F">
          <w:rPr>
            <w:rStyle w:val="Hipervnculo"/>
            <w:b w:val="0"/>
            <w:sz w:val="22"/>
            <w:szCs w:val="22"/>
            <w:lang w:val="es-PE"/>
          </w:rPr>
          <w:t>Tabla 1: Métricas de modelos de Machine Learning en Salud Reproductiva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_Toc242738010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19</w:t>
        </w:r>
        <w:r w:rsidRPr="0089756F">
          <w:rPr>
            <w:b w:val="0"/>
            <w:webHidden/>
            <w:sz w:val="22"/>
            <w:szCs w:val="22"/>
            <w:lang w:val="es-PE"/>
          </w:rPr>
          <w:fldChar w:fldCharType="end"/>
        </w:r>
      </w:hyperlink>
    </w:p>
    <w:p w14:paraId="243D9EFC" w14:textId="02E1E7D0"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1" w:history="1">
        <w:r w:rsidRPr="0089756F">
          <w:rPr>
            <w:rStyle w:val="Hipervnculo"/>
            <w:b w:val="0"/>
            <w:sz w:val="22"/>
            <w:szCs w:val="22"/>
            <w:lang w:val="es-PE"/>
          </w:rPr>
          <w:t>Tabla 2: Vari</w:t>
        </w:r>
        <w:bookmarkStart w:id="1" w:name="_Hlt242827377"/>
        <w:r w:rsidRPr="0089756F">
          <w:rPr>
            <w:rStyle w:val="Hipervnculo"/>
            <w:b w:val="0"/>
            <w:sz w:val="22"/>
            <w:szCs w:val="22"/>
            <w:lang w:val="es-PE"/>
          </w:rPr>
          <w:t>a</w:t>
        </w:r>
        <w:bookmarkEnd w:id="1"/>
        <w:r w:rsidRPr="0089756F">
          <w:rPr>
            <w:rStyle w:val="Hipervnculo"/>
            <w:b w:val="0"/>
            <w:sz w:val="22"/>
            <w:szCs w:val="22"/>
            <w:lang w:val="es-PE"/>
          </w:rPr>
          <w:t>ntes Determinantes Sociodemográficos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_Toc242738011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25</w:t>
        </w:r>
        <w:r w:rsidRPr="0089756F">
          <w:rPr>
            <w:b w:val="0"/>
            <w:webHidden/>
            <w:sz w:val="22"/>
            <w:szCs w:val="22"/>
            <w:lang w:val="es-PE"/>
          </w:rPr>
          <w:fldChar w:fldCharType="end"/>
        </w:r>
      </w:hyperlink>
    </w:p>
    <w:p w14:paraId="6B08EA0F" w14:textId="5E0515B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2" w:history="1">
        <w:r w:rsidRPr="0089756F">
          <w:rPr>
            <w:rStyle w:val="Hipervnculo"/>
            <w:b w:val="0"/>
            <w:sz w:val="22"/>
            <w:szCs w:val="22"/>
            <w:lang w:val="es-PE"/>
          </w:rPr>
          <w:t>Tabla</w:t>
        </w:r>
        <w:bookmarkStart w:id="2" w:name="_Hlt242827400"/>
        <w:r w:rsidRPr="0089756F">
          <w:rPr>
            <w:rStyle w:val="Hipervnculo"/>
            <w:b w:val="0"/>
            <w:sz w:val="22"/>
            <w:szCs w:val="22"/>
            <w:lang w:val="es-PE"/>
          </w:rPr>
          <w:t>3</w:t>
        </w:r>
        <w:bookmarkEnd w:id="2"/>
        <w:r w:rsidRPr="0089756F">
          <w:rPr>
            <w:rStyle w:val="Hipervnculo"/>
            <w:b w:val="0"/>
            <w:sz w:val="22"/>
            <w:szCs w:val="22"/>
            <w:lang w:val="es-PE"/>
          </w:rPr>
          <w:t>: Variables de Determinantes de Salud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_Toc242738012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27</w:t>
        </w:r>
        <w:r w:rsidRPr="0089756F">
          <w:rPr>
            <w:b w:val="0"/>
            <w:webHidden/>
            <w:sz w:val="22"/>
            <w:szCs w:val="22"/>
            <w:lang w:val="es-PE"/>
          </w:rPr>
          <w:fldChar w:fldCharType="end"/>
        </w:r>
      </w:hyperlink>
    </w:p>
    <w:p w14:paraId="50082A59" w14:textId="260C2029"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3" w:history="1">
        <w:r w:rsidRPr="0089756F">
          <w:rPr>
            <w:rStyle w:val="Hipervnculo"/>
            <w:b w:val="0"/>
            <w:sz w:val="22"/>
            <w:szCs w:val="22"/>
            <w:lang w:val="es-PE"/>
          </w:rPr>
          <w:t>Tabla 4: Correspondencia Temporal de Variables Elegidas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_Toc242738013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29</w:t>
        </w:r>
        <w:r w:rsidRPr="0089756F">
          <w:rPr>
            <w:b w:val="0"/>
            <w:webHidden/>
            <w:sz w:val="22"/>
            <w:szCs w:val="22"/>
            <w:lang w:val="es-PE"/>
          </w:rPr>
          <w:fldChar w:fldCharType="end"/>
        </w:r>
      </w:hyperlink>
    </w:p>
    <w:p w14:paraId="644D7D8F" w14:textId="7093016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4" w:history="1">
        <w:r w:rsidRPr="0089756F">
          <w:rPr>
            <w:rStyle w:val="Hipervnculo"/>
            <w:b w:val="0"/>
            <w:sz w:val="22"/>
            <w:szCs w:val="22"/>
            <w:lang w:val="es-PE"/>
          </w:rPr>
          <w:t>Tabla</w:t>
        </w:r>
        <w:bookmarkStart w:id="3" w:name="_Hlt242827447"/>
        <w:r w:rsidRPr="0089756F">
          <w:rPr>
            <w:rStyle w:val="Hipervnculo"/>
            <w:b w:val="0"/>
            <w:sz w:val="22"/>
            <w:szCs w:val="22"/>
            <w:lang w:val="es-PE"/>
          </w:rPr>
          <w:t xml:space="preserve"> </w:t>
        </w:r>
        <w:bookmarkEnd w:id="3"/>
        <w:r w:rsidRPr="0089756F">
          <w:rPr>
            <w:rStyle w:val="Hipervnculo"/>
            <w:b w:val="0"/>
            <w:sz w:val="22"/>
            <w:szCs w:val="22"/>
            <w:lang w:val="es-PE"/>
          </w:rPr>
          <w:t>5: Correspondencia de variables involucradas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_Toc242738014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30</w:t>
        </w:r>
        <w:r w:rsidRPr="0089756F">
          <w:rPr>
            <w:b w:val="0"/>
            <w:webHidden/>
            <w:sz w:val="22"/>
            <w:szCs w:val="22"/>
            <w:lang w:val="es-PE"/>
          </w:rPr>
          <w:fldChar w:fldCharType="end"/>
        </w:r>
      </w:hyperlink>
    </w:p>
    <w:p w14:paraId="0BD6C001" w14:textId="4BB0651C"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5" w:history="1">
        <w:r w:rsidRPr="0089756F">
          <w:rPr>
            <w:rStyle w:val="Hipervnculo"/>
            <w:b w:val="0"/>
            <w:sz w:val="22"/>
            <w:szCs w:val="22"/>
            <w:lang w:val="es-PE"/>
          </w:rPr>
          <w:t>Tabla 6: C</w:t>
        </w:r>
        <w:bookmarkStart w:id="4" w:name="_Hlt242827459"/>
        <w:r w:rsidRPr="0089756F">
          <w:rPr>
            <w:rStyle w:val="Hipervnculo"/>
            <w:b w:val="0"/>
            <w:sz w:val="22"/>
            <w:szCs w:val="22"/>
            <w:lang w:val="es-PE"/>
          </w:rPr>
          <w:t>o</w:t>
        </w:r>
        <w:bookmarkEnd w:id="4"/>
        <w:r w:rsidRPr="0089756F">
          <w:rPr>
            <w:rStyle w:val="Hipervnculo"/>
            <w:b w:val="0"/>
            <w:sz w:val="22"/>
            <w:szCs w:val="22"/>
            <w:lang w:val="es-PE"/>
          </w:rPr>
          <w:t>mparación de tipos de modelos de Machine Learning</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_Toc242738015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33</w:t>
        </w:r>
        <w:r w:rsidRPr="0089756F">
          <w:rPr>
            <w:b w:val="0"/>
            <w:webHidden/>
            <w:sz w:val="22"/>
            <w:szCs w:val="22"/>
            <w:lang w:val="es-PE"/>
          </w:rPr>
          <w:fldChar w:fldCharType="end"/>
        </w:r>
      </w:hyperlink>
    </w:p>
    <w:p w14:paraId="48908CCD" w14:textId="78C9A84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6" w:history="1">
        <w:r w:rsidRPr="0089756F">
          <w:rPr>
            <w:rStyle w:val="Hipervnculo"/>
            <w:b w:val="0"/>
            <w:sz w:val="22"/>
            <w:szCs w:val="22"/>
            <w:lang w:val="es-PE"/>
          </w:rPr>
          <w:t>Tabla 7: Niveles de Análisis de Explicabilidad Global</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_Toc242738016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38</w:t>
        </w:r>
        <w:r w:rsidRPr="0089756F">
          <w:rPr>
            <w:b w:val="0"/>
            <w:webHidden/>
            <w:sz w:val="22"/>
            <w:szCs w:val="22"/>
            <w:lang w:val="es-PE"/>
          </w:rPr>
          <w:fldChar w:fldCharType="end"/>
        </w:r>
      </w:hyperlink>
    </w:p>
    <w:p w14:paraId="6C767547" w14:textId="78E70B17"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7" w:history="1">
        <w:r w:rsidRPr="0089756F">
          <w:rPr>
            <w:rStyle w:val="Hipervnculo"/>
            <w:b w:val="0"/>
            <w:sz w:val="22"/>
            <w:szCs w:val="22"/>
            <w:lang w:val="es-PE"/>
          </w:rPr>
          <w:t>Tabla 8 Niveles de Análisis de Explicabilidad Local</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_Toc242738017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39</w:t>
        </w:r>
        <w:r w:rsidRPr="0089756F">
          <w:rPr>
            <w:b w:val="0"/>
            <w:webHidden/>
            <w:sz w:val="22"/>
            <w:szCs w:val="22"/>
            <w:lang w:val="es-PE"/>
          </w:rPr>
          <w:fldChar w:fldCharType="end"/>
        </w:r>
      </w:hyperlink>
    </w:p>
    <w:p w14:paraId="177E18B6" w14:textId="136970E9"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8" w:history="1">
        <w:r w:rsidRPr="0089756F">
          <w:rPr>
            <w:rStyle w:val="Hipervnculo"/>
            <w:b w:val="0"/>
            <w:sz w:val="22"/>
            <w:szCs w:val="22"/>
            <w:lang w:val="es-PE"/>
          </w:rPr>
          <w:t>Tabla 9: Integración de Bases de Datos de la ENDES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_Toc242738018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45</w:t>
        </w:r>
        <w:r w:rsidRPr="0089756F">
          <w:rPr>
            <w:b w:val="0"/>
            <w:webHidden/>
            <w:sz w:val="22"/>
            <w:szCs w:val="22"/>
            <w:lang w:val="es-PE"/>
          </w:rPr>
          <w:fldChar w:fldCharType="end"/>
        </w:r>
      </w:hyperlink>
    </w:p>
    <w:p w14:paraId="5B86B197" w14:textId="33B7DC83"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19" w:history="1">
        <w:r w:rsidRPr="0089756F">
          <w:rPr>
            <w:rStyle w:val="Hipervnculo"/>
            <w:b w:val="0"/>
            <w:sz w:val="22"/>
            <w:szCs w:val="22"/>
            <w:lang w:val="es-PE"/>
          </w:rPr>
          <w:t>Tabla 10: Estructura del instrumento de registro experimental según objetivos específicos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_Toc242738019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49</w:t>
        </w:r>
        <w:r w:rsidRPr="0089756F">
          <w:rPr>
            <w:b w:val="0"/>
            <w:webHidden/>
            <w:sz w:val="22"/>
            <w:szCs w:val="22"/>
            <w:lang w:val="es-PE"/>
          </w:rPr>
          <w:fldChar w:fldCharType="end"/>
        </w:r>
      </w:hyperlink>
    </w:p>
    <w:p w14:paraId="5957E5E4" w14:textId="4130C3F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0" w:history="1">
        <w:r w:rsidRPr="0089756F">
          <w:rPr>
            <w:rStyle w:val="Hipervnculo"/>
            <w:b w:val="0"/>
            <w:sz w:val="22"/>
            <w:szCs w:val="22"/>
            <w:lang w:val="es-PE"/>
          </w:rPr>
          <w:t>Tabla11:</w:t>
        </w:r>
        <w:bookmarkStart w:id="5" w:name="_Hlt242827570"/>
        <w:r w:rsidRPr="0089756F">
          <w:rPr>
            <w:rStyle w:val="Hipervnculo"/>
            <w:b w:val="0"/>
            <w:sz w:val="22"/>
            <w:szCs w:val="22"/>
            <w:lang w:val="es-PE"/>
          </w:rPr>
          <w:t xml:space="preserve"> </w:t>
        </w:r>
        <w:bookmarkEnd w:id="5"/>
        <w:r w:rsidRPr="0089756F">
          <w:rPr>
            <w:rStyle w:val="Hipervnculo"/>
            <w:b w:val="0"/>
            <w:sz w:val="22"/>
            <w:szCs w:val="22"/>
            <w:lang w:val="es-PE"/>
          </w:rPr>
          <w:t>Consolidado de Registro</w:t>
        </w:r>
        <w:bookmarkStart w:id="6" w:name="_Hlt242827548"/>
        <w:r w:rsidRPr="0089756F">
          <w:rPr>
            <w:rStyle w:val="Hipervnculo"/>
            <w:b w:val="0"/>
            <w:sz w:val="22"/>
            <w:szCs w:val="22"/>
            <w:lang w:val="es-PE"/>
          </w:rPr>
          <w:t>s</w:t>
        </w:r>
        <w:bookmarkEnd w:id="6"/>
        <w:r w:rsidRPr="0089756F">
          <w:rPr>
            <w:rStyle w:val="Hipervnculo"/>
            <w:b w:val="0"/>
            <w:sz w:val="22"/>
            <w:szCs w:val="22"/>
            <w:lang w:val="es-PE"/>
          </w:rPr>
          <w:t xml:space="preserve"> del Dataset</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_Toc242738020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54</w:t>
        </w:r>
        <w:r w:rsidRPr="0089756F">
          <w:rPr>
            <w:b w:val="0"/>
            <w:webHidden/>
            <w:sz w:val="22"/>
            <w:szCs w:val="22"/>
            <w:lang w:val="es-PE"/>
          </w:rPr>
          <w:fldChar w:fldCharType="end"/>
        </w:r>
      </w:hyperlink>
    </w:p>
    <w:p w14:paraId="1C1B3538" w14:textId="03A93CD3"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1" w:history="1">
        <w:r w:rsidRPr="0089756F">
          <w:rPr>
            <w:rStyle w:val="Hipervnculo"/>
            <w:b w:val="0"/>
            <w:sz w:val="22"/>
            <w:szCs w:val="22"/>
            <w:lang w:val="es-PE"/>
          </w:rPr>
          <w:t>Tabla 12: Comparación de Escalado en Modelos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_Toc242738021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56</w:t>
        </w:r>
        <w:r w:rsidRPr="0089756F">
          <w:rPr>
            <w:b w:val="0"/>
            <w:webHidden/>
            <w:sz w:val="22"/>
            <w:szCs w:val="22"/>
            <w:lang w:val="es-PE"/>
          </w:rPr>
          <w:fldChar w:fldCharType="end"/>
        </w:r>
      </w:hyperlink>
    </w:p>
    <w:p w14:paraId="5AD57391" w14:textId="25B9F02F"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2" w:history="1">
        <w:r w:rsidRPr="0089756F">
          <w:rPr>
            <w:rStyle w:val="Hipervnculo"/>
            <w:b w:val="0"/>
            <w:sz w:val="22"/>
            <w:szCs w:val="22"/>
            <w:lang w:val="es-PE"/>
          </w:rPr>
          <w:t>Tabla13: Las 10 variables retenidas para el modelado, de un total de 19 evaluadas por Boruta.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_Toc242738022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60</w:t>
        </w:r>
        <w:r w:rsidRPr="0089756F">
          <w:rPr>
            <w:b w:val="0"/>
            <w:webHidden/>
            <w:sz w:val="22"/>
            <w:szCs w:val="22"/>
            <w:lang w:val="es-PE"/>
          </w:rPr>
          <w:fldChar w:fldCharType="end"/>
        </w:r>
      </w:hyperlink>
    </w:p>
    <w:p w14:paraId="49BF73CB" w14:textId="596F5230"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3" w:history="1">
        <w:r w:rsidRPr="0089756F">
          <w:rPr>
            <w:rStyle w:val="Hipervnculo"/>
            <w:b w:val="0"/>
            <w:sz w:val="22"/>
            <w:szCs w:val="22"/>
            <w:lang w:val="es-PE"/>
          </w:rPr>
          <w:t>Tabla 14: Distribución de clases en train antes/después de SMOTE-NC, y en test</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_Toc242738023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61</w:t>
        </w:r>
        <w:r w:rsidRPr="0089756F">
          <w:rPr>
            <w:b w:val="0"/>
            <w:webHidden/>
            <w:sz w:val="22"/>
            <w:szCs w:val="22"/>
            <w:lang w:val="es-PE"/>
          </w:rPr>
          <w:fldChar w:fldCharType="end"/>
        </w:r>
      </w:hyperlink>
    </w:p>
    <w:p w14:paraId="50C9FEB9" w14:textId="041A9221"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4" w:history="1">
        <w:r w:rsidRPr="0089756F">
          <w:rPr>
            <w:rStyle w:val="Hipervnculo"/>
            <w:b w:val="0"/>
            <w:sz w:val="22"/>
            <w:szCs w:val="22"/>
            <w:lang w:val="es-PE"/>
          </w:rPr>
          <w:t>Tabla 15: Comparación de un mismo modelo (Random Forest) entrenado sin y con SMOTE-NC.</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_Toc242738024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62</w:t>
        </w:r>
        <w:r w:rsidRPr="0089756F">
          <w:rPr>
            <w:b w:val="0"/>
            <w:webHidden/>
            <w:sz w:val="22"/>
            <w:szCs w:val="22"/>
            <w:lang w:val="es-PE"/>
          </w:rPr>
          <w:fldChar w:fldCharType="end"/>
        </w:r>
      </w:hyperlink>
    </w:p>
    <w:p w14:paraId="703DE016" w14:textId="5289E6F7"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5" w:history="1">
        <w:r w:rsidRPr="0089756F">
          <w:rPr>
            <w:rStyle w:val="Hipervnculo"/>
            <w:b w:val="0"/>
            <w:sz w:val="22"/>
            <w:szCs w:val="22"/>
            <w:lang w:val="es-PE"/>
          </w:rPr>
          <w:t>Tabla 16: Hiperparámetros y umbral de decisión óptimos encontrados para cada modelo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_Toc242738025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64</w:t>
        </w:r>
        <w:r w:rsidRPr="0089756F">
          <w:rPr>
            <w:b w:val="0"/>
            <w:webHidden/>
            <w:sz w:val="22"/>
            <w:szCs w:val="22"/>
            <w:lang w:val="es-PE"/>
          </w:rPr>
          <w:fldChar w:fldCharType="end"/>
        </w:r>
      </w:hyperlink>
    </w:p>
    <w:p w14:paraId="10CAA6E1" w14:textId="1932FC73"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6" w:history="1">
        <w:r w:rsidRPr="0089756F">
          <w:rPr>
            <w:rStyle w:val="Hipervnculo"/>
            <w:b w:val="0"/>
            <w:sz w:val="22"/>
            <w:szCs w:val="22"/>
            <w:lang w:val="es-PE"/>
          </w:rPr>
          <w:t>Tabla 17: Resultados promedio (± desviación estándar) de la validación cruzada de 5 particiones, ordenados por F1-Score de la clase minoritaria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_Toc242738026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66</w:t>
        </w:r>
        <w:r w:rsidRPr="0089756F">
          <w:rPr>
            <w:b w:val="0"/>
            <w:webHidden/>
            <w:sz w:val="22"/>
            <w:szCs w:val="22"/>
            <w:lang w:val="es-PE"/>
          </w:rPr>
          <w:fldChar w:fldCharType="end"/>
        </w:r>
      </w:hyperlink>
    </w:p>
    <w:p w14:paraId="4970B505" w14:textId="56F7649F"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7" w:history="1">
        <w:r w:rsidRPr="0089756F">
          <w:rPr>
            <w:rStyle w:val="Hipervnculo"/>
            <w:b w:val="0"/>
            <w:sz w:val="22"/>
            <w:szCs w:val="22"/>
            <w:lang w:val="es-PE"/>
          </w:rPr>
          <w:t>Tabla18: Matriz de confusión acumulada (5-fold) del modelo Gradient Boosting</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_Toc242738027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67</w:t>
        </w:r>
        <w:r w:rsidRPr="0089756F">
          <w:rPr>
            <w:b w:val="0"/>
            <w:webHidden/>
            <w:sz w:val="22"/>
            <w:szCs w:val="22"/>
            <w:lang w:val="es-PE"/>
          </w:rPr>
          <w:fldChar w:fldCharType="end"/>
        </w:r>
      </w:hyperlink>
    </w:p>
    <w:p w14:paraId="03DD4BE6" w14:textId="73A911EE"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8" w:history="1">
        <w:r w:rsidRPr="0089756F">
          <w:rPr>
            <w:rStyle w:val="Hipervnculo"/>
            <w:b w:val="0"/>
            <w:sz w:val="22"/>
            <w:szCs w:val="22"/>
            <w:lang w:val="es-PE"/>
          </w:rPr>
          <w:t>Tabla 19: Importancia global de las 10 variables del modelo, según el valor absoluto medio de SHAP</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_Toc242738028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69</w:t>
        </w:r>
        <w:r w:rsidRPr="0089756F">
          <w:rPr>
            <w:b w:val="0"/>
            <w:webHidden/>
            <w:sz w:val="22"/>
            <w:szCs w:val="22"/>
            <w:lang w:val="es-PE"/>
          </w:rPr>
          <w:fldChar w:fldCharType="end"/>
        </w:r>
      </w:hyperlink>
    </w:p>
    <w:p w14:paraId="5BB56A2E" w14:textId="061EDDB7"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29" w:history="1">
        <w:r w:rsidRPr="0089756F">
          <w:rPr>
            <w:rStyle w:val="Hipervnculo"/>
            <w:b w:val="0"/>
            <w:sz w:val="22"/>
            <w:szCs w:val="22"/>
            <w:lang w:val="es-PE"/>
          </w:rPr>
          <w:t>Tabla 20: Comparación de desempeño F1-Score y AUROC, validación cruzada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_Toc242738029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76</w:t>
        </w:r>
        <w:r w:rsidRPr="0089756F">
          <w:rPr>
            <w:b w:val="0"/>
            <w:webHidden/>
            <w:sz w:val="22"/>
            <w:szCs w:val="22"/>
            <w:lang w:val="es-PE"/>
          </w:rPr>
          <w:fldChar w:fldCharType="end"/>
        </w:r>
      </w:hyperlink>
    </w:p>
    <w:p w14:paraId="59B74651" w14:textId="66FCF999"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0" w:history="1">
        <w:r w:rsidRPr="0089756F">
          <w:rPr>
            <w:rStyle w:val="Hipervnculo"/>
            <w:b w:val="0"/>
            <w:sz w:val="22"/>
            <w:szCs w:val="22"/>
            <w:lang w:val="es-PE"/>
          </w:rPr>
          <w:t>Tabla 21: Comparación de un mismo modelo (Random Forest) entrenado sin y con SMOTE-NC.</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_Toc242738030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77</w:t>
        </w:r>
        <w:r w:rsidRPr="0089756F">
          <w:rPr>
            <w:b w:val="0"/>
            <w:webHidden/>
            <w:sz w:val="22"/>
            <w:szCs w:val="22"/>
            <w:lang w:val="es-PE"/>
          </w:rPr>
          <w:fldChar w:fldCharType="end"/>
        </w:r>
      </w:hyperlink>
    </w:p>
    <w:p w14:paraId="671188EF" w14:textId="3068126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1" w:history="1">
        <w:r w:rsidRPr="0089756F">
          <w:rPr>
            <w:rStyle w:val="Hipervnculo"/>
            <w:b w:val="0"/>
            <w:sz w:val="22"/>
            <w:szCs w:val="22"/>
            <w:lang w:val="es-PE"/>
          </w:rPr>
          <w:t>Tabla 22: Resultados de la validación cruzada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_Toc242738031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78</w:t>
        </w:r>
        <w:r w:rsidRPr="0089756F">
          <w:rPr>
            <w:b w:val="0"/>
            <w:webHidden/>
            <w:sz w:val="22"/>
            <w:szCs w:val="22"/>
            <w:lang w:val="es-PE"/>
          </w:rPr>
          <w:fldChar w:fldCharType="end"/>
        </w:r>
      </w:hyperlink>
    </w:p>
    <w:p w14:paraId="26BF2E2A" w14:textId="60830346"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2" w:history="1">
        <w:r w:rsidRPr="0089756F">
          <w:rPr>
            <w:rStyle w:val="Hipervnculo"/>
            <w:b w:val="0"/>
            <w:sz w:val="22"/>
            <w:szCs w:val="22"/>
            <w:lang w:val="es-PE"/>
          </w:rPr>
          <w:t>Tabla 23: Matriz de confusión acumulada (Gradient Boosting,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_Toc242738032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79</w:t>
        </w:r>
        <w:r w:rsidRPr="0089756F">
          <w:rPr>
            <w:b w:val="0"/>
            <w:webHidden/>
            <w:sz w:val="22"/>
            <w:szCs w:val="22"/>
            <w:lang w:val="es-PE"/>
          </w:rPr>
          <w:fldChar w:fldCharType="end"/>
        </w:r>
      </w:hyperlink>
    </w:p>
    <w:p w14:paraId="0F5AC5F8" w14:textId="2B3EC8D0"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3" w:history="1">
        <w:r w:rsidRPr="0089756F">
          <w:rPr>
            <w:rStyle w:val="Hipervnculo"/>
            <w:b w:val="0"/>
            <w:sz w:val="22"/>
            <w:szCs w:val="22"/>
            <w:lang w:val="es-PE"/>
          </w:rPr>
          <w:t>Tabla 24: Contraste sobre la selección de características (Boruta)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_Toc242738033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81</w:t>
        </w:r>
        <w:r w:rsidRPr="0089756F">
          <w:rPr>
            <w:b w:val="0"/>
            <w:webHidden/>
            <w:sz w:val="22"/>
            <w:szCs w:val="22"/>
            <w:lang w:val="es-PE"/>
          </w:rPr>
          <w:fldChar w:fldCharType="end"/>
        </w:r>
      </w:hyperlink>
    </w:p>
    <w:p w14:paraId="2869843A" w14:textId="0427EF81"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4" w:history="1">
        <w:r w:rsidRPr="0089756F">
          <w:rPr>
            <w:rStyle w:val="Hipervnculo"/>
            <w:b w:val="0"/>
            <w:sz w:val="22"/>
            <w:szCs w:val="22"/>
            <w:lang w:val="es-PE"/>
          </w:rPr>
          <w:t>Tabla 25: Contraste sobre el balanceo de clases (SMOTE-NC)</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_Toc242738034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81</w:t>
        </w:r>
        <w:r w:rsidRPr="0089756F">
          <w:rPr>
            <w:b w:val="0"/>
            <w:webHidden/>
            <w:sz w:val="22"/>
            <w:szCs w:val="22"/>
            <w:lang w:val="es-PE"/>
          </w:rPr>
          <w:fldChar w:fldCharType="end"/>
        </w:r>
      </w:hyperlink>
    </w:p>
    <w:p w14:paraId="73026355" w14:textId="48C2B2DE"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035" w:history="1">
        <w:r w:rsidRPr="0089756F">
          <w:rPr>
            <w:rStyle w:val="Hipervnculo"/>
            <w:b w:val="0"/>
            <w:sz w:val="22"/>
            <w:szCs w:val="22"/>
            <w:lang w:val="es-PE"/>
          </w:rPr>
          <w:t>Tabla 26: Contraste de rendimiento entre modelos (Benchmark)</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_Toc242738035 \h </w:instrText>
        </w:r>
        <w:r w:rsidRPr="0089756F">
          <w:rPr>
            <w:b w:val="0"/>
            <w:webHidden/>
            <w:sz w:val="22"/>
            <w:szCs w:val="22"/>
            <w:lang w:val="es-PE"/>
          </w:rPr>
        </w:r>
        <w:r w:rsidRPr="0089756F">
          <w:rPr>
            <w:b w:val="0"/>
            <w:webHidden/>
            <w:sz w:val="22"/>
            <w:szCs w:val="22"/>
            <w:lang w:val="es-PE"/>
          </w:rPr>
          <w:fldChar w:fldCharType="separate"/>
        </w:r>
        <w:r w:rsidR="00182264" w:rsidRPr="0089756F">
          <w:rPr>
            <w:b w:val="0"/>
            <w:webHidden/>
            <w:sz w:val="22"/>
            <w:szCs w:val="22"/>
            <w:lang w:val="es-PE"/>
          </w:rPr>
          <w:t>82</w:t>
        </w:r>
        <w:r w:rsidRPr="0089756F">
          <w:rPr>
            <w:b w:val="0"/>
            <w:webHidden/>
            <w:sz w:val="22"/>
            <w:szCs w:val="22"/>
            <w:lang w:val="es-PE"/>
          </w:rPr>
          <w:fldChar w:fldCharType="end"/>
        </w:r>
      </w:hyperlink>
    </w:p>
    <w:p w14:paraId="3DA9B1E9" w14:textId="3756825E" w:rsidR="0055733C" w:rsidRPr="0089756F" w:rsidRDefault="0055733C" w:rsidP="0054035A">
      <w:pPr>
        <w:spacing w:line="480" w:lineRule="auto"/>
        <w:jc w:val="left"/>
        <w:rPr>
          <w:lang w:val="es-PE" w:eastAsia="es-ES_tradnl"/>
        </w:rPr>
      </w:pPr>
      <w:r w:rsidRPr="0089756F">
        <w:rPr>
          <w:lang w:val="es-PE" w:eastAsia="es-ES_tradnl"/>
        </w:rPr>
        <w:fldChar w:fldCharType="end"/>
      </w:r>
    </w:p>
    <w:p w14:paraId="76260EC6" w14:textId="625FC040" w:rsidR="0055733C" w:rsidRPr="0089756F" w:rsidRDefault="00654C1A" w:rsidP="0054035A">
      <w:pPr>
        <w:spacing w:line="480" w:lineRule="auto"/>
        <w:jc w:val="left"/>
        <w:rPr>
          <w:lang w:val="es-PE" w:eastAsia="es-ES_tradnl"/>
        </w:rPr>
      </w:pPr>
      <w:r w:rsidRPr="0089756F">
        <w:rPr>
          <w:lang w:val="es-PE" w:eastAsia="es-ES_tradnl"/>
        </w:rPr>
        <w:br w:type="page"/>
      </w:r>
    </w:p>
    <w:p w14:paraId="69168A40" w14:textId="6757528A" w:rsidR="00E407B3" w:rsidRPr="0089756F" w:rsidRDefault="00987E2D" w:rsidP="00987E2D">
      <w:pPr>
        <w:spacing w:line="480" w:lineRule="auto"/>
        <w:jc w:val="center"/>
        <w:rPr>
          <w:b/>
          <w:sz w:val="24"/>
          <w:szCs w:val="24"/>
          <w:u w:val="single"/>
          <w:lang w:val="es-PE" w:eastAsia="es-ES_tradnl"/>
        </w:rPr>
      </w:pPr>
      <w:r w:rsidRPr="0089756F">
        <w:rPr>
          <w:b/>
          <w:sz w:val="24"/>
          <w:szCs w:val="24"/>
          <w:u w:val="single"/>
          <w:lang w:val="es-PE" w:eastAsia="es-ES_tradnl"/>
        </w:rPr>
        <w:lastRenderedPageBreak/>
        <w:t>ÍNDICE DE FIGURAS</w:t>
      </w:r>
    </w:p>
    <w:p w14:paraId="4152ECD8" w14:textId="3AB0DF8A"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r w:rsidRPr="0089756F">
        <w:rPr>
          <w:rFonts w:asciiTheme="minorHAnsi" w:eastAsiaTheme="minorEastAsia" w:hAnsiTheme="minorHAnsi" w:cstheme="minorBidi"/>
          <w:b w:val="0"/>
          <w:kern w:val="2"/>
          <w:sz w:val="22"/>
          <w:szCs w:val="22"/>
          <w:lang w:val="es-PE" w:eastAsia="es-ES_tradnl"/>
        </w:rPr>
        <w:fldChar w:fldCharType="begin"/>
      </w:r>
      <w:r w:rsidRPr="0089756F">
        <w:rPr>
          <w:rFonts w:asciiTheme="minorHAnsi" w:eastAsiaTheme="minorEastAsia" w:hAnsiTheme="minorHAnsi" w:cstheme="minorBidi"/>
          <w:b w:val="0"/>
          <w:kern w:val="2"/>
          <w:sz w:val="22"/>
          <w:szCs w:val="22"/>
          <w:lang w:val="es-PE" w:eastAsia="es-ES_tradnl"/>
        </w:rPr>
        <w:instrText xml:space="preserve"> TOC \h \z \t "Figura_numeracion;1" </w:instrText>
      </w:r>
      <w:r w:rsidRPr="0089756F">
        <w:rPr>
          <w:rFonts w:asciiTheme="minorHAnsi" w:eastAsiaTheme="minorEastAsia" w:hAnsiTheme="minorHAnsi" w:cstheme="minorBidi"/>
          <w:b w:val="0"/>
          <w:kern w:val="2"/>
          <w:sz w:val="22"/>
          <w:szCs w:val="22"/>
          <w:lang w:val="es-PE" w:eastAsia="es-ES_tradnl"/>
        </w:rPr>
        <w:fldChar w:fldCharType="separate"/>
      </w:r>
      <w:hyperlink w:anchor="_Toc242738113" w:history="1">
        <w:r w:rsidRPr="0089756F">
          <w:rPr>
            <w:rStyle w:val="Hipervnculo"/>
            <w:b w:val="0"/>
            <w:sz w:val="22"/>
            <w:szCs w:val="22"/>
            <w:lang w:val="es-PE"/>
          </w:rPr>
          <w:t>Figura 1: Elaboración de Target</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_Toc242738113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14</w:t>
        </w:r>
        <w:r w:rsidRPr="0089756F">
          <w:rPr>
            <w:b w:val="0"/>
            <w:webHidden/>
            <w:sz w:val="22"/>
            <w:szCs w:val="22"/>
            <w:lang w:val="es-PE"/>
          </w:rPr>
          <w:fldChar w:fldCharType="end"/>
        </w:r>
      </w:hyperlink>
    </w:p>
    <w:p w14:paraId="2554E194" w14:textId="1EC24038"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4" w:history="1">
        <w:r w:rsidRPr="0089756F">
          <w:rPr>
            <w:rStyle w:val="Hipervnculo"/>
            <w:b w:val="0"/>
            <w:sz w:val="22"/>
            <w:szCs w:val="22"/>
            <w:lang w:val="es-PE"/>
          </w:rPr>
          <w:t>Figura 2: Diagrama de depuración de registros, desde la población fuente hasta la muestra final</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_Toc242738114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41</w:t>
        </w:r>
        <w:r w:rsidRPr="0089756F">
          <w:rPr>
            <w:b w:val="0"/>
            <w:webHidden/>
            <w:sz w:val="22"/>
            <w:szCs w:val="22"/>
            <w:lang w:val="es-PE"/>
          </w:rPr>
          <w:fldChar w:fldCharType="end"/>
        </w:r>
      </w:hyperlink>
    </w:p>
    <w:p w14:paraId="445EACB4" w14:textId="32E22C0C"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5" w:history="1">
        <w:r w:rsidRPr="0089756F">
          <w:rPr>
            <w:rStyle w:val="Hipervnculo"/>
            <w:b w:val="0"/>
            <w:sz w:val="22"/>
            <w:szCs w:val="22"/>
            <w:lang w:val="es-PE"/>
          </w:rPr>
          <w:t>Figura 3: Descripción de Fases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_Toc242738115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46</w:t>
        </w:r>
        <w:r w:rsidRPr="0089756F">
          <w:rPr>
            <w:b w:val="0"/>
            <w:webHidden/>
            <w:sz w:val="22"/>
            <w:szCs w:val="22"/>
            <w:lang w:val="es-PE"/>
          </w:rPr>
          <w:fldChar w:fldCharType="end"/>
        </w:r>
      </w:hyperlink>
    </w:p>
    <w:p w14:paraId="7F14493B" w14:textId="4822EF39"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6" w:history="1">
        <w:r w:rsidRPr="0089756F">
          <w:rPr>
            <w:rStyle w:val="Hipervnculo"/>
            <w:b w:val="0"/>
            <w:sz w:val="22"/>
            <w:szCs w:val="22"/>
            <w:lang w:val="es-PE"/>
          </w:rPr>
          <w:t>Figura 4: Partición de datos de Muestra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_Toc242738116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54</w:t>
        </w:r>
        <w:r w:rsidRPr="0089756F">
          <w:rPr>
            <w:b w:val="0"/>
            <w:webHidden/>
            <w:sz w:val="22"/>
            <w:szCs w:val="22"/>
            <w:lang w:val="es-PE"/>
          </w:rPr>
          <w:fldChar w:fldCharType="end"/>
        </w:r>
      </w:hyperlink>
    </w:p>
    <w:p w14:paraId="484A6674" w14:textId="08509C4A"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7" w:history="1">
        <w:r w:rsidRPr="0089756F">
          <w:rPr>
            <w:rStyle w:val="Hipervnculo"/>
            <w:b w:val="0"/>
            <w:sz w:val="22"/>
            <w:szCs w:val="22"/>
            <w:lang w:val="es-PE"/>
          </w:rPr>
          <w:t>Figura 5: Importancia de las 19 variables candidatas según Boruta, ordenadas de mayor a menor</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_Toc242738117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58</w:t>
        </w:r>
        <w:r w:rsidRPr="0089756F">
          <w:rPr>
            <w:b w:val="0"/>
            <w:webHidden/>
            <w:sz w:val="22"/>
            <w:szCs w:val="22"/>
            <w:lang w:val="es-PE"/>
          </w:rPr>
          <w:fldChar w:fldCharType="end"/>
        </w:r>
      </w:hyperlink>
    </w:p>
    <w:p w14:paraId="69493A18" w14:textId="22A769BD"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8" w:history="1">
        <w:r w:rsidRPr="0089756F">
          <w:rPr>
            <w:rStyle w:val="Hipervnculo"/>
            <w:b w:val="0"/>
            <w:sz w:val="22"/>
            <w:szCs w:val="22"/>
            <w:lang w:val="es-PE"/>
          </w:rPr>
          <w:t>Figura 6: Comparación de métricas del modelo sin SMOTE-NC frente a con SMOTE-NC</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_Toc242738118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61</w:t>
        </w:r>
        <w:r w:rsidRPr="0089756F">
          <w:rPr>
            <w:b w:val="0"/>
            <w:webHidden/>
            <w:sz w:val="22"/>
            <w:szCs w:val="22"/>
            <w:lang w:val="es-PE"/>
          </w:rPr>
          <w:fldChar w:fldCharType="end"/>
        </w:r>
      </w:hyperlink>
    </w:p>
    <w:p w14:paraId="39468F46" w14:textId="227E25B8"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19" w:history="1">
        <w:r w:rsidRPr="0089756F">
          <w:rPr>
            <w:rStyle w:val="Hipervnculo"/>
            <w:b w:val="0"/>
            <w:sz w:val="22"/>
            <w:szCs w:val="22"/>
            <w:lang w:val="es-PE"/>
          </w:rPr>
          <w:t>Figura 7: Comparación de los 5 modelos ya optimizados, evaluados con su umbral óptimo respectivo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_Toc242738119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63</w:t>
        </w:r>
        <w:r w:rsidRPr="0089756F">
          <w:rPr>
            <w:b w:val="0"/>
            <w:webHidden/>
            <w:sz w:val="22"/>
            <w:szCs w:val="22"/>
            <w:lang w:val="es-PE"/>
          </w:rPr>
          <w:fldChar w:fldCharType="end"/>
        </w:r>
      </w:hyperlink>
    </w:p>
    <w:p w14:paraId="62F34120" w14:textId="3BE2C7FB"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0" w:history="1">
        <w:r w:rsidRPr="0089756F">
          <w:rPr>
            <w:rStyle w:val="Hipervnculo"/>
            <w:b w:val="0"/>
            <w:sz w:val="22"/>
            <w:szCs w:val="22"/>
            <w:lang w:val="es-PE"/>
          </w:rPr>
          <w:t>Figura 8: F1-Score y AUROC promedio (con barras de error) de los 5 modelos, validación cruzada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_Toc242738120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65</w:t>
        </w:r>
        <w:r w:rsidRPr="0089756F">
          <w:rPr>
            <w:b w:val="0"/>
            <w:webHidden/>
            <w:sz w:val="22"/>
            <w:szCs w:val="22"/>
            <w:lang w:val="es-PE"/>
          </w:rPr>
          <w:fldChar w:fldCharType="end"/>
        </w:r>
      </w:hyperlink>
    </w:p>
    <w:p w14:paraId="29165A85" w14:textId="162BA3EA"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1" w:history="1">
        <w:r w:rsidRPr="0089756F">
          <w:rPr>
            <w:rStyle w:val="Hipervnculo"/>
            <w:b w:val="0"/>
            <w:sz w:val="22"/>
            <w:szCs w:val="22"/>
            <w:lang w:val="es-PE"/>
          </w:rPr>
          <w:t>Figura 9: Matriz de confusión acumulada del mejor modelo (Gradient Boosting), validación cruzada 5-fold</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_Toc242738121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66</w:t>
        </w:r>
        <w:r w:rsidRPr="0089756F">
          <w:rPr>
            <w:b w:val="0"/>
            <w:webHidden/>
            <w:sz w:val="22"/>
            <w:szCs w:val="22"/>
            <w:lang w:val="es-PE"/>
          </w:rPr>
          <w:fldChar w:fldCharType="end"/>
        </w:r>
      </w:hyperlink>
    </w:p>
    <w:p w14:paraId="599B5763" w14:textId="579F3A84"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2" w:history="1">
        <w:r w:rsidRPr="0089756F">
          <w:rPr>
            <w:rStyle w:val="Hipervnculo"/>
            <w:b w:val="0"/>
            <w:sz w:val="22"/>
            <w:szCs w:val="22"/>
            <w:lang w:val="es-PE"/>
          </w:rPr>
          <w:t>Figura 10:Gráfico SHAP Beeswarm: distribución del impacto de cada variable sobre la predicción</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_Toc242738122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69</w:t>
        </w:r>
        <w:r w:rsidRPr="0089756F">
          <w:rPr>
            <w:b w:val="0"/>
            <w:webHidden/>
            <w:sz w:val="22"/>
            <w:szCs w:val="22"/>
            <w:lang w:val="es-PE"/>
          </w:rPr>
          <w:fldChar w:fldCharType="end"/>
        </w:r>
      </w:hyperlink>
    </w:p>
    <w:p w14:paraId="37745E36" w14:textId="758D4CE7"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3" w:history="1">
        <w:r w:rsidRPr="0089756F">
          <w:rPr>
            <w:rStyle w:val="Hipervnculo"/>
            <w:b w:val="0"/>
            <w:sz w:val="22"/>
            <w:szCs w:val="22"/>
            <w:lang w:val="es-PE"/>
          </w:rPr>
          <w:t>Figura 11:  Importancia global de cada variable según el valor absoluto medio de SHAP</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_Toc242738123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69</w:t>
        </w:r>
        <w:r w:rsidRPr="0089756F">
          <w:rPr>
            <w:b w:val="0"/>
            <w:webHidden/>
            <w:sz w:val="22"/>
            <w:szCs w:val="22"/>
            <w:lang w:val="es-PE"/>
          </w:rPr>
          <w:fldChar w:fldCharType="end"/>
        </w:r>
      </w:hyperlink>
    </w:p>
    <w:p w14:paraId="064F1104" w14:textId="1FCEFD1F"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4" w:history="1">
        <w:r w:rsidRPr="0089756F">
          <w:rPr>
            <w:rStyle w:val="Hipervnculo"/>
            <w:b w:val="0"/>
            <w:sz w:val="22"/>
            <w:szCs w:val="22"/>
            <w:lang w:val="es-PE"/>
          </w:rPr>
          <w:t>Figura 12: Explicación LIME del caso de alto riesgo (verdadero positivo)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_Toc242738124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70</w:t>
        </w:r>
        <w:r w:rsidRPr="0089756F">
          <w:rPr>
            <w:b w:val="0"/>
            <w:webHidden/>
            <w:sz w:val="22"/>
            <w:szCs w:val="22"/>
            <w:lang w:val="es-PE"/>
          </w:rPr>
          <w:fldChar w:fldCharType="end"/>
        </w:r>
      </w:hyperlink>
    </w:p>
    <w:p w14:paraId="224C804D" w14:textId="010BD743"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5" w:history="1">
        <w:r w:rsidRPr="0089756F">
          <w:rPr>
            <w:rStyle w:val="Hipervnculo"/>
            <w:b w:val="0"/>
            <w:sz w:val="22"/>
            <w:szCs w:val="22"/>
            <w:lang w:val="es-PE"/>
          </w:rPr>
          <w:t>Figura 13: Gráfico SHAP Waterfall del caso de alto riesgo (verdadero positivo)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_Toc242738125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71</w:t>
        </w:r>
        <w:r w:rsidRPr="0089756F">
          <w:rPr>
            <w:b w:val="0"/>
            <w:webHidden/>
            <w:sz w:val="22"/>
            <w:szCs w:val="22"/>
            <w:lang w:val="es-PE"/>
          </w:rPr>
          <w:fldChar w:fldCharType="end"/>
        </w:r>
      </w:hyperlink>
    </w:p>
    <w:p w14:paraId="6BE2C623" w14:textId="300CD81A"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6" w:history="1">
        <w:r w:rsidRPr="0089756F">
          <w:rPr>
            <w:rStyle w:val="Hipervnculo"/>
            <w:b w:val="0"/>
            <w:sz w:val="22"/>
            <w:szCs w:val="22"/>
            <w:lang w:val="es-PE"/>
          </w:rPr>
          <w:t>Figura 14: Explicación LIME del caso de bajo riesgo (verdadero negativo)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_Toc242738126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71</w:t>
        </w:r>
        <w:r w:rsidRPr="0089756F">
          <w:rPr>
            <w:b w:val="0"/>
            <w:webHidden/>
            <w:sz w:val="22"/>
            <w:szCs w:val="22"/>
            <w:lang w:val="es-PE"/>
          </w:rPr>
          <w:fldChar w:fldCharType="end"/>
        </w:r>
      </w:hyperlink>
    </w:p>
    <w:p w14:paraId="75D82772" w14:textId="1184C36B"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7" w:history="1">
        <w:r w:rsidRPr="0089756F">
          <w:rPr>
            <w:rStyle w:val="Hipervnculo"/>
            <w:b w:val="0"/>
            <w:sz w:val="22"/>
            <w:szCs w:val="22"/>
            <w:lang w:val="es-PE"/>
          </w:rPr>
          <w:t>Figura 15:Gráfico SHAP Waterfall del caso de bajo riesgo (verdadero negativo)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_Toc242738127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72</w:t>
        </w:r>
        <w:r w:rsidRPr="0089756F">
          <w:rPr>
            <w:b w:val="0"/>
            <w:webHidden/>
            <w:sz w:val="22"/>
            <w:szCs w:val="22"/>
            <w:lang w:val="es-PE"/>
          </w:rPr>
          <w:fldChar w:fldCharType="end"/>
        </w:r>
      </w:hyperlink>
    </w:p>
    <w:p w14:paraId="006E2EA3" w14:textId="507EC345"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8" w:history="1">
        <w:r w:rsidRPr="0089756F">
          <w:rPr>
            <w:rStyle w:val="Hipervnculo"/>
            <w:b w:val="0"/>
            <w:sz w:val="22"/>
            <w:szCs w:val="22"/>
            <w:lang w:val="es-PE"/>
          </w:rPr>
          <w:t>Figura 16: Explicación LIME del caso límite (falso positivo, probabilidad ≈ 0.5)</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_Toc242738128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72</w:t>
        </w:r>
        <w:r w:rsidRPr="0089756F">
          <w:rPr>
            <w:b w:val="0"/>
            <w:webHidden/>
            <w:sz w:val="22"/>
            <w:szCs w:val="22"/>
            <w:lang w:val="es-PE"/>
          </w:rPr>
          <w:fldChar w:fldCharType="end"/>
        </w:r>
      </w:hyperlink>
    </w:p>
    <w:p w14:paraId="1DFFDE30" w14:textId="21DA4871" w:rsidR="00CD79A0"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738129" w:history="1">
        <w:r w:rsidRPr="0089756F">
          <w:rPr>
            <w:rStyle w:val="Hipervnculo"/>
            <w:b w:val="0"/>
            <w:sz w:val="22"/>
            <w:szCs w:val="22"/>
            <w:lang w:val="es-PE"/>
          </w:rPr>
          <w:t>Figura 17:  Gráfico SHAP Waterfall del caso límite (falso positivo, probabilidad ≈ 0.5</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_Toc242738129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73</w:t>
        </w:r>
        <w:r w:rsidRPr="0089756F">
          <w:rPr>
            <w:b w:val="0"/>
            <w:webHidden/>
            <w:sz w:val="22"/>
            <w:szCs w:val="22"/>
            <w:lang w:val="es-PE"/>
          </w:rPr>
          <w:fldChar w:fldCharType="end"/>
        </w:r>
      </w:hyperlink>
    </w:p>
    <w:p w14:paraId="1FDE807B" w14:textId="699FCE4B" w:rsidR="00E407B3" w:rsidRPr="0089756F" w:rsidRDefault="00CD79A0" w:rsidP="0054035A">
      <w:pPr>
        <w:pStyle w:val="TDC1"/>
        <w:spacing w:line="480" w:lineRule="auto"/>
        <w:rPr>
          <w:rFonts w:asciiTheme="minorHAnsi" w:eastAsiaTheme="minorEastAsia" w:hAnsiTheme="minorHAnsi" w:cstheme="minorBidi"/>
          <w:b w:val="0"/>
          <w:kern w:val="2"/>
          <w:sz w:val="22"/>
          <w:szCs w:val="22"/>
          <w:lang w:val="es-PE" w:eastAsia="es-ES_tradnl"/>
        </w:rPr>
      </w:pPr>
      <w:r w:rsidRPr="0089756F">
        <w:rPr>
          <w:rFonts w:asciiTheme="minorHAnsi" w:eastAsiaTheme="minorEastAsia" w:hAnsiTheme="minorHAnsi" w:cstheme="minorBidi"/>
          <w:b w:val="0"/>
          <w:kern w:val="2"/>
          <w:sz w:val="22"/>
          <w:szCs w:val="22"/>
          <w:lang w:val="es-PE" w:eastAsia="es-ES_tradnl"/>
        </w:rPr>
        <w:fldChar w:fldCharType="end"/>
      </w:r>
    </w:p>
    <w:p w14:paraId="7F2EAF45" w14:textId="77777777" w:rsidR="003A4BEB" w:rsidRPr="0089756F" w:rsidRDefault="003A4BEB" w:rsidP="0054035A">
      <w:pPr>
        <w:spacing w:line="480" w:lineRule="auto"/>
        <w:rPr>
          <w:lang w:val="es-PE" w:eastAsia="es-ES_tradnl"/>
        </w:rPr>
      </w:pPr>
    </w:p>
    <w:p w14:paraId="4C05DA05" w14:textId="77777777" w:rsidR="003A4BEB" w:rsidRPr="0089756F" w:rsidRDefault="003A4BEB" w:rsidP="0054035A">
      <w:pPr>
        <w:spacing w:line="480" w:lineRule="auto"/>
        <w:rPr>
          <w:lang w:val="es-PE" w:eastAsia="es-ES_tradnl"/>
        </w:rPr>
      </w:pPr>
    </w:p>
    <w:p w14:paraId="27389D92" w14:textId="77777777" w:rsidR="003A4BEB" w:rsidRPr="0089756F" w:rsidRDefault="003A4BEB" w:rsidP="0054035A">
      <w:pPr>
        <w:spacing w:line="480" w:lineRule="auto"/>
        <w:rPr>
          <w:lang w:val="es-PE" w:eastAsia="es-ES_tradnl"/>
        </w:rPr>
      </w:pPr>
    </w:p>
    <w:p w14:paraId="52BFBD92" w14:textId="77777777" w:rsidR="00987E2D" w:rsidRPr="0089756F" w:rsidRDefault="00987E2D">
      <w:pPr>
        <w:spacing w:line="259" w:lineRule="auto"/>
        <w:jc w:val="left"/>
        <w:rPr>
          <w:b/>
          <w:sz w:val="24"/>
          <w:szCs w:val="24"/>
          <w:u w:val="single"/>
          <w:lang w:val="es-PE" w:eastAsia="es-ES_tradnl"/>
        </w:rPr>
      </w:pPr>
      <w:r w:rsidRPr="0089756F">
        <w:rPr>
          <w:b/>
          <w:sz w:val="24"/>
          <w:szCs w:val="24"/>
          <w:u w:val="single"/>
          <w:lang w:val="es-PE" w:eastAsia="es-ES_tradnl"/>
        </w:rPr>
        <w:br w:type="page"/>
      </w:r>
    </w:p>
    <w:p w14:paraId="56E5F2BB" w14:textId="09DA9F8C" w:rsidR="0055733C" w:rsidRPr="0089756F" w:rsidRDefault="00987E2D" w:rsidP="00987E2D">
      <w:pPr>
        <w:spacing w:line="480" w:lineRule="auto"/>
        <w:jc w:val="center"/>
        <w:rPr>
          <w:b/>
          <w:sz w:val="24"/>
          <w:szCs w:val="24"/>
          <w:u w:val="single"/>
          <w:lang w:val="es-PE" w:eastAsia="es-ES_tradnl"/>
        </w:rPr>
      </w:pPr>
      <w:r w:rsidRPr="0089756F">
        <w:rPr>
          <w:b/>
          <w:sz w:val="24"/>
          <w:szCs w:val="24"/>
          <w:u w:val="single"/>
          <w:lang w:val="es-PE" w:eastAsia="es-ES_tradnl"/>
        </w:rPr>
        <w:lastRenderedPageBreak/>
        <w:t>ÍNDICE DE ANEXOS</w:t>
      </w:r>
    </w:p>
    <w:p w14:paraId="4E9DC593" w14:textId="678A52A9"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r w:rsidRPr="0089756F">
        <w:rPr>
          <w:b w:val="0"/>
          <w:lang w:val="es-PE" w:eastAsia="es-ES_tradnl"/>
        </w:rPr>
        <w:fldChar w:fldCharType="begin"/>
      </w:r>
      <w:r w:rsidRPr="0089756F">
        <w:rPr>
          <w:b w:val="0"/>
          <w:lang w:val="es-PE" w:eastAsia="es-ES_tradnl"/>
        </w:rPr>
        <w:instrText xml:space="preserve"> TOC \h \z \t "Numeracion_Anexos;1" </w:instrText>
      </w:r>
      <w:r w:rsidRPr="0089756F">
        <w:rPr>
          <w:b w:val="0"/>
          <w:lang w:val="es-PE" w:eastAsia="es-ES_tradnl"/>
        </w:rPr>
        <w:fldChar w:fldCharType="separate"/>
      </w:r>
      <w:hyperlink w:anchor="_Toc242133267" w:history="1">
        <w:r w:rsidRPr="0089756F">
          <w:rPr>
            <w:rStyle w:val="Hipervnculo"/>
            <w:b w:val="0"/>
            <w:sz w:val="22"/>
            <w:szCs w:val="22"/>
            <w:lang w:val="es-PE"/>
          </w:rPr>
          <w:t>Anexo 1: Matriz de Consistencia</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_Toc242133267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99</w:t>
        </w:r>
        <w:r w:rsidRPr="0089756F">
          <w:rPr>
            <w:b w:val="0"/>
            <w:webHidden/>
            <w:sz w:val="22"/>
            <w:szCs w:val="22"/>
            <w:lang w:val="es-PE"/>
          </w:rPr>
          <w:fldChar w:fldCharType="end"/>
        </w:r>
      </w:hyperlink>
    </w:p>
    <w:p w14:paraId="15B189D9" w14:textId="3C8E77E2"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133268" w:history="1">
        <w:r w:rsidRPr="0089756F">
          <w:rPr>
            <w:rStyle w:val="Hipervnculo"/>
            <w:b w:val="0"/>
            <w:sz w:val="22"/>
            <w:szCs w:val="22"/>
            <w:lang w:val="es-PE"/>
          </w:rPr>
          <w:t>Anexo 2: Matriz de Operacionalización de Variable</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_Toc242133268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102</w:t>
        </w:r>
        <w:r w:rsidRPr="0089756F">
          <w:rPr>
            <w:b w:val="0"/>
            <w:webHidden/>
            <w:sz w:val="22"/>
            <w:szCs w:val="22"/>
            <w:lang w:val="es-PE"/>
          </w:rPr>
          <w:fldChar w:fldCharType="end"/>
        </w:r>
      </w:hyperlink>
    </w:p>
    <w:p w14:paraId="5701FD75" w14:textId="25A7FE54"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133269" w:history="1">
        <w:r w:rsidRPr="0089756F">
          <w:rPr>
            <w:rStyle w:val="Hipervnculo"/>
            <w:b w:val="0"/>
            <w:sz w:val="22"/>
            <w:szCs w:val="22"/>
            <w:lang w:val="es-PE"/>
          </w:rPr>
          <w:t>Anexo 3: Ficha de Registro de Resultados Experimentales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_Toc242133269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105</w:t>
        </w:r>
        <w:r w:rsidRPr="0089756F">
          <w:rPr>
            <w:b w:val="0"/>
            <w:webHidden/>
            <w:sz w:val="22"/>
            <w:szCs w:val="22"/>
            <w:lang w:val="es-PE"/>
          </w:rPr>
          <w:fldChar w:fldCharType="end"/>
        </w:r>
      </w:hyperlink>
    </w:p>
    <w:p w14:paraId="0265511E" w14:textId="6370CF15"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133270" w:history="1">
        <w:r w:rsidRPr="0089756F">
          <w:rPr>
            <w:rStyle w:val="Hipervnculo"/>
            <w:b w:val="0"/>
            <w:sz w:val="22"/>
            <w:szCs w:val="22"/>
            <w:lang w:val="es-PE"/>
          </w:rPr>
          <w:t>Anexo 4: Formato de Validación de Instrumentos</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_Toc242133270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110</w:t>
        </w:r>
        <w:r w:rsidRPr="0089756F">
          <w:rPr>
            <w:b w:val="0"/>
            <w:webHidden/>
            <w:sz w:val="22"/>
            <w:szCs w:val="22"/>
            <w:lang w:val="es-PE"/>
          </w:rPr>
          <w:fldChar w:fldCharType="end"/>
        </w:r>
      </w:hyperlink>
    </w:p>
    <w:p w14:paraId="03E596B0" w14:textId="6C362E81" w:rsidR="0055733C" w:rsidRPr="0089756F" w:rsidRDefault="0055733C" w:rsidP="0054035A">
      <w:pPr>
        <w:pStyle w:val="TDC1"/>
        <w:spacing w:line="480" w:lineRule="auto"/>
        <w:rPr>
          <w:rFonts w:asciiTheme="minorHAnsi" w:eastAsiaTheme="minorEastAsia" w:hAnsiTheme="minorHAnsi" w:cstheme="minorBidi"/>
          <w:b w:val="0"/>
          <w:kern w:val="2"/>
          <w:sz w:val="22"/>
          <w:szCs w:val="22"/>
          <w:lang w:val="es-PE" w:eastAsia="es-ES_tradnl"/>
        </w:rPr>
      </w:pPr>
      <w:hyperlink w:anchor="_Toc242133271" w:history="1">
        <w:r w:rsidRPr="0089756F">
          <w:rPr>
            <w:rStyle w:val="Hipervnculo"/>
            <w:b w:val="0"/>
            <w:sz w:val="22"/>
            <w:szCs w:val="22"/>
            <w:lang w:val="es-PE"/>
          </w:rPr>
          <w:t>Anexo 5: Declaración jurada de autenticidad y no plagio</w:t>
        </w:r>
        <w:r w:rsidRPr="0089756F">
          <w:rPr>
            <w:b w:val="0"/>
            <w:webHidden/>
            <w:sz w:val="22"/>
            <w:szCs w:val="22"/>
            <w:lang w:val="es-PE"/>
          </w:rPr>
          <w:tab/>
        </w:r>
        <w:r w:rsidRPr="0089756F">
          <w:rPr>
            <w:b w:val="0"/>
            <w:webHidden/>
            <w:sz w:val="22"/>
            <w:szCs w:val="22"/>
            <w:lang w:val="es-PE"/>
          </w:rPr>
          <w:fldChar w:fldCharType="begin"/>
        </w:r>
        <w:r w:rsidRPr="0089756F">
          <w:rPr>
            <w:b w:val="0"/>
            <w:webHidden/>
            <w:sz w:val="22"/>
            <w:szCs w:val="22"/>
            <w:lang w:val="es-PE"/>
          </w:rPr>
          <w:instrText xml:space="preserve"> PAGEREF _Toc242133271 \h </w:instrText>
        </w:r>
        <w:r w:rsidRPr="0089756F">
          <w:rPr>
            <w:b w:val="0"/>
            <w:webHidden/>
            <w:sz w:val="22"/>
            <w:szCs w:val="22"/>
            <w:lang w:val="es-PE"/>
          </w:rPr>
        </w:r>
        <w:r w:rsidRPr="0089756F">
          <w:rPr>
            <w:b w:val="0"/>
            <w:webHidden/>
            <w:sz w:val="22"/>
            <w:szCs w:val="22"/>
            <w:lang w:val="es-PE"/>
          </w:rPr>
          <w:fldChar w:fldCharType="separate"/>
        </w:r>
        <w:r w:rsidR="00987E2D" w:rsidRPr="0089756F">
          <w:rPr>
            <w:b w:val="0"/>
            <w:webHidden/>
            <w:sz w:val="22"/>
            <w:szCs w:val="22"/>
            <w:lang w:val="es-PE"/>
          </w:rPr>
          <w:t>121</w:t>
        </w:r>
        <w:r w:rsidRPr="0089756F">
          <w:rPr>
            <w:b w:val="0"/>
            <w:webHidden/>
            <w:sz w:val="22"/>
            <w:szCs w:val="22"/>
            <w:lang w:val="es-PE"/>
          </w:rPr>
          <w:fldChar w:fldCharType="end"/>
        </w:r>
      </w:hyperlink>
    </w:p>
    <w:p w14:paraId="12289F80" w14:textId="19D2868E" w:rsidR="00F11DF5" w:rsidRPr="0089756F" w:rsidRDefault="0055733C" w:rsidP="0054035A">
      <w:pPr>
        <w:spacing w:line="480" w:lineRule="auto"/>
        <w:jc w:val="left"/>
        <w:rPr>
          <w:lang w:val="es-PE" w:eastAsia="es-ES_tradnl"/>
        </w:rPr>
      </w:pPr>
      <w:r w:rsidRPr="0089756F">
        <w:rPr>
          <w:lang w:val="es-PE" w:eastAsia="es-ES_tradnl"/>
        </w:rPr>
        <w:fldChar w:fldCharType="end"/>
      </w:r>
    </w:p>
    <w:p w14:paraId="1DF6CA87" w14:textId="77777777" w:rsidR="00C11A5C" w:rsidRPr="0089756F" w:rsidRDefault="00C11A5C" w:rsidP="00C11A5C">
      <w:pPr>
        <w:spacing w:line="480" w:lineRule="auto"/>
        <w:jc w:val="left"/>
        <w:rPr>
          <w:lang w:val="es-PE" w:eastAsia="es-ES_tradnl"/>
        </w:rPr>
      </w:pPr>
    </w:p>
    <w:p w14:paraId="61867C22" w14:textId="77777777" w:rsidR="00024930" w:rsidRPr="0089756F" w:rsidRDefault="00024930" w:rsidP="00C11A5C">
      <w:pPr>
        <w:spacing w:line="480" w:lineRule="auto"/>
        <w:jc w:val="left"/>
        <w:rPr>
          <w:lang w:val="es-PE" w:eastAsia="es-ES_tradnl"/>
        </w:rPr>
      </w:pPr>
    </w:p>
    <w:p w14:paraId="37684AD1" w14:textId="77777777" w:rsidR="00024930" w:rsidRPr="0089756F" w:rsidRDefault="00024930" w:rsidP="00C11A5C">
      <w:pPr>
        <w:spacing w:line="480" w:lineRule="auto"/>
        <w:jc w:val="left"/>
        <w:rPr>
          <w:lang w:val="es-PE" w:eastAsia="es-ES_tradnl"/>
        </w:rPr>
      </w:pPr>
    </w:p>
    <w:p w14:paraId="0923C2BE" w14:textId="77777777" w:rsidR="00024930" w:rsidRPr="0089756F" w:rsidRDefault="00024930" w:rsidP="00C11A5C">
      <w:pPr>
        <w:spacing w:line="480" w:lineRule="auto"/>
        <w:jc w:val="left"/>
        <w:rPr>
          <w:lang w:val="es-PE" w:eastAsia="es-ES_tradnl"/>
        </w:rPr>
      </w:pPr>
    </w:p>
    <w:p w14:paraId="46A2DDCF" w14:textId="77777777" w:rsidR="00024930" w:rsidRPr="0089756F" w:rsidRDefault="00024930" w:rsidP="00C11A5C">
      <w:pPr>
        <w:spacing w:line="480" w:lineRule="auto"/>
        <w:jc w:val="left"/>
        <w:rPr>
          <w:lang w:val="es-PE" w:eastAsia="es-ES_tradnl"/>
        </w:rPr>
      </w:pPr>
    </w:p>
    <w:p w14:paraId="29952B1A" w14:textId="77777777" w:rsidR="00024930" w:rsidRPr="0089756F" w:rsidRDefault="00024930" w:rsidP="00C11A5C">
      <w:pPr>
        <w:spacing w:line="480" w:lineRule="auto"/>
        <w:jc w:val="left"/>
        <w:rPr>
          <w:lang w:val="es-PE" w:eastAsia="es-ES_tradnl"/>
        </w:rPr>
      </w:pPr>
    </w:p>
    <w:p w14:paraId="1EF6EA19" w14:textId="77777777" w:rsidR="00024930" w:rsidRPr="0089756F" w:rsidRDefault="00024930" w:rsidP="00C11A5C">
      <w:pPr>
        <w:spacing w:line="480" w:lineRule="auto"/>
        <w:jc w:val="left"/>
        <w:rPr>
          <w:lang w:val="es-PE" w:eastAsia="es-ES_tradnl"/>
        </w:rPr>
      </w:pPr>
    </w:p>
    <w:p w14:paraId="3E81A83D" w14:textId="77777777" w:rsidR="00024930" w:rsidRPr="0089756F" w:rsidRDefault="00024930" w:rsidP="00C11A5C">
      <w:pPr>
        <w:spacing w:line="480" w:lineRule="auto"/>
        <w:jc w:val="left"/>
        <w:rPr>
          <w:lang w:val="es-PE" w:eastAsia="es-ES_tradnl"/>
        </w:rPr>
      </w:pPr>
    </w:p>
    <w:p w14:paraId="0C836751" w14:textId="77777777" w:rsidR="00024930" w:rsidRPr="0089756F" w:rsidRDefault="00024930" w:rsidP="00C11A5C">
      <w:pPr>
        <w:spacing w:line="480" w:lineRule="auto"/>
        <w:jc w:val="left"/>
        <w:rPr>
          <w:lang w:val="es-PE" w:eastAsia="es-ES_tradnl"/>
        </w:rPr>
      </w:pPr>
    </w:p>
    <w:p w14:paraId="55CE843C" w14:textId="77777777" w:rsidR="00024930" w:rsidRPr="0089756F" w:rsidRDefault="00024930" w:rsidP="00C11A5C">
      <w:pPr>
        <w:spacing w:line="480" w:lineRule="auto"/>
        <w:jc w:val="left"/>
        <w:rPr>
          <w:lang w:val="es-PE" w:eastAsia="es-ES_tradnl"/>
        </w:rPr>
      </w:pPr>
    </w:p>
    <w:p w14:paraId="25064A49" w14:textId="77777777" w:rsidR="00024930" w:rsidRPr="0089756F" w:rsidRDefault="00024930" w:rsidP="00C11A5C">
      <w:pPr>
        <w:spacing w:line="480" w:lineRule="auto"/>
        <w:jc w:val="left"/>
        <w:rPr>
          <w:lang w:val="es-PE" w:eastAsia="es-ES_tradnl"/>
        </w:rPr>
      </w:pPr>
    </w:p>
    <w:p w14:paraId="0664B111" w14:textId="77777777" w:rsidR="00024930" w:rsidRPr="0089756F" w:rsidRDefault="00024930" w:rsidP="00C11A5C">
      <w:pPr>
        <w:spacing w:line="480" w:lineRule="auto"/>
        <w:jc w:val="left"/>
        <w:rPr>
          <w:lang w:val="es-PE" w:eastAsia="es-ES_tradnl"/>
        </w:rPr>
      </w:pPr>
    </w:p>
    <w:p w14:paraId="5EA9305E" w14:textId="77777777" w:rsidR="00024930" w:rsidRPr="0089756F" w:rsidRDefault="00024930" w:rsidP="00C11A5C">
      <w:pPr>
        <w:spacing w:line="480" w:lineRule="auto"/>
        <w:jc w:val="left"/>
        <w:rPr>
          <w:lang w:val="es-PE" w:eastAsia="es-ES_tradnl"/>
        </w:rPr>
      </w:pPr>
    </w:p>
    <w:p w14:paraId="6CCAFBE0" w14:textId="77777777" w:rsidR="00024930" w:rsidRPr="0089756F" w:rsidRDefault="00024930" w:rsidP="00C11A5C">
      <w:pPr>
        <w:spacing w:line="480" w:lineRule="auto"/>
        <w:jc w:val="left"/>
        <w:rPr>
          <w:lang w:val="es-PE" w:eastAsia="es-ES_tradnl"/>
        </w:rPr>
      </w:pPr>
    </w:p>
    <w:p w14:paraId="35934166" w14:textId="77777777" w:rsidR="00D9003A" w:rsidRPr="0089756F" w:rsidRDefault="00D9003A" w:rsidP="00C11A5C">
      <w:pPr>
        <w:spacing w:line="480" w:lineRule="auto"/>
        <w:jc w:val="left"/>
        <w:rPr>
          <w:lang w:val="es-PE" w:eastAsia="es-ES_tradnl"/>
        </w:rPr>
      </w:pPr>
    </w:p>
    <w:p w14:paraId="0431918A" w14:textId="77777777" w:rsidR="00D9003A" w:rsidRPr="0089756F" w:rsidRDefault="00D9003A" w:rsidP="00C11A5C">
      <w:pPr>
        <w:spacing w:line="480" w:lineRule="auto"/>
        <w:jc w:val="left"/>
        <w:rPr>
          <w:lang w:val="es-PE" w:eastAsia="es-ES_tradnl"/>
        </w:rPr>
      </w:pPr>
    </w:p>
    <w:p w14:paraId="53D57E18" w14:textId="77777777" w:rsidR="00D9003A" w:rsidRPr="0089756F" w:rsidRDefault="00D9003A" w:rsidP="00C11A5C">
      <w:pPr>
        <w:spacing w:line="480" w:lineRule="auto"/>
        <w:jc w:val="left"/>
        <w:rPr>
          <w:lang w:val="es-PE" w:eastAsia="es-ES_tradnl"/>
        </w:rPr>
      </w:pPr>
    </w:p>
    <w:p w14:paraId="5856817C" w14:textId="77777777" w:rsidR="00D9003A" w:rsidRPr="0089756F" w:rsidRDefault="00D9003A" w:rsidP="00C11A5C">
      <w:pPr>
        <w:spacing w:line="480" w:lineRule="auto"/>
        <w:jc w:val="left"/>
        <w:rPr>
          <w:lang w:val="es-PE" w:eastAsia="es-ES_tradnl"/>
        </w:rPr>
      </w:pPr>
    </w:p>
    <w:p w14:paraId="6D6604EB" w14:textId="77777777" w:rsidR="00D9003A" w:rsidRPr="0089756F" w:rsidRDefault="00D9003A" w:rsidP="00C11A5C">
      <w:pPr>
        <w:spacing w:line="480" w:lineRule="auto"/>
        <w:jc w:val="left"/>
        <w:rPr>
          <w:lang w:val="es-PE" w:eastAsia="es-ES_tradnl"/>
        </w:rPr>
      </w:pPr>
    </w:p>
    <w:p w14:paraId="2ADDC87D" w14:textId="05BB0B01" w:rsidR="00D12B26" w:rsidRPr="0089756F" w:rsidRDefault="00C12DEA" w:rsidP="00024930">
      <w:pPr>
        <w:pStyle w:val="Ttulo1"/>
        <w:spacing w:before="120" w:line="480" w:lineRule="auto"/>
        <w:ind w:left="431" w:hanging="431"/>
        <w:jc w:val="center"/>
        <w:rPr>
          <w:lang w:val="es-PE"/>
        </w:rPr>
      </w:pPr>
      <w:bookmarkStart w:id="7" w:name="_Toc242833247"/>
      <w:bookmarkEnd w:id="0"/>
      <w:r w:rsidRPr="0089756F">
        <w:rPr>
          <w:rFonts w:cs="Arial"/>
          <w:lang w:val="es-PE"/>
        </w:rPr>
        <w:t>CAPITULO 1</w:t>
      </w:r>
      <w:r w:rsidR="008B5D76" w:rsidRPr="0089756F">
        <w:rPr>
          <w:rFonts w:cs="Arial"/>
          <w:lang w:val="es-PE"/>
        </w:rPr>
        <w:t>:</w:t>
      </w:r>
      <w:r w:rsidRPr="0089756F">
        <w:rPr>
          <w:rFonts w:cs="Arial"/>
          <w:lang w:val="es-PE"/>
        </w:rPr>
        <w:t xml:space="preserve"> </w:t>
      </w:r>
      <w:r w:rsidR="008C414E" w:rsidRPr="0089756F">
        <w:rPr>
          <w:rFonts w:cs="Arial"/>
          <w:lang w:val="es-PE"/>
        </w:rPr>
        <w:t>I</w:t>
      </w:r>
      <w:r w:rsidR="00521204" w:rsidRPr="0089756F">
        <w:rPr>
          <w:rFonts w:cs="Arial"/>
          <w:lang w:val="es-PE"/>
        </w:rPr>
        <w:t>NTRODUCCIÓN</w:t>
      </w:r>
      <w:bookmarkEnd w:id="7"/>
    </w:p>
    <w:p w14:paraId="3A9BD85F" w14:textId="77777777" w:rsidR="00C102CE" w:rsidRDefault="008E698C" w:rsidP="0054035A">
      <w:pPr>
        <w:spacing w:line="480" w:lineRule="auto"/>
        <w:rPr>
          <w:rFonts w:cs="Arial"/>
          <w:lang w:val="es-ES"/>
        </w:rPr>
      </w:pPr>
      <w:r w:rsidRPr="2FFA9E20">
        <w:rPr>
          <w:rFonts w:cs="Arial"/>
          <w:lang w:val="es-ES"/>
        </w:rPr>
        <w:t xml:space="preserve">La pérdida gestacional constituye una problemática prioritaria de salud pública en países en desarrollo. </w:t>
      </w:r>
      <w:r w:rsidR="004F31F6">
        <w:rPr>
          <w:rFonts w:cs="Arial"/>
          <w:lang w:val="es-ES"/>
        </w:rPr>
        <w:t>En los últimos años, su</w:t>
      </w:r>
      <w:r w:rsidR="008C414E" w:rsidRPr="00F52D5A">
        <w:rPr>
          <w:rFonts w:cs="Arial"/>
          <w:lang w:val="es-ES"/>
        </w:rPr>
        <w:t xml:space="preserve"> estudio se ha abordado principalmente desde la estadística convencional, un enfoque que, si bien permite identificar asociaciones generales entre variables, resulta limitado al momento de capturar interacciones complejas y no lineales </w:t>
      </w:r>
      <w:r w:rsidR="002D2E08" w:rsidRPr="2FFA9E20">
        <w:rPr>
          <w:rFonts w:cs="Arial"/>
          <w:lang w:val="es-ES"/>
        </w:rPr>
        <w:t>en encuestas poblacionales de alta dimensionalidad, tales como la Encuesta Demográfica y de Salud Familiar (ENDES) del INEI</w:t>
      </w:r>
      <w:r w:rsidR="00D35148" w:rsidRPr="2FFA9E20">
        <w:rPr>
          <w:rFonts w:cs="Arial"/>
          <w:lang w:val="es-ES"/>
        </w:rPr>
        <w:t xml:space="preserve"> en Perú</w:t>
      </w:r>
      <w:r w:rsidR="00747137" w:rsidRPr="2FFA9E20">
        <w:rPr>
          <w:rFonts w:cs="Arial"/>
          <w:lang w:val="es-ES"/>
        </w:rPr>
        <w:t xml:space="preserve">. </w:t>
      </w:r>
      <w:r w:rsidR="00F621DE" w:rsidRPr="2FFA9E20">
        <w:rPr>
          <w:rFonts w:cs="Arial"/>
          <w:lang w:val="es-ES"/>
        </w:rPr>
        <w:t xml:space="preserve">Para superar esta </w:t>
      </w:r>
      <w:r w:rsidR="00D35148" w:rsidRPr="2FFA9E20">
        <w:rPr>
          <w:rFonts w:cs="Arial"/>
          <w:lang w:val="es-ES"/>
        </w:rPr>
        <w:t>barrera</w:t>
      </w:r>
      <w:r w:rsidR="00CB6A53" w:rsidRPr="2FFA9E20">
        <w:rPr>
          <w:rFonts w:cs="Arial"/>
          <w:lang w:val="es-ES"/>
        </w:rPr>
        <w:t xml:space="preserve"> metodológica</w:t>
      </w:r>
      <w:r w:rsidR="00F621DE" w:rsidRPr="2FFA9E20">
        <w:rPr>
          <w:rFonts w:cs="Arial"/>
          <w:lang w:val="es-ES"/>
        </w:rPr>
        <w:t xml:space="preserve">, </w:t>
      </w:r>
      <w:r w:rsidR="00D35148" w:rsidRPr="2FFA9E20">
        <w:rPr>
          <w:rFonts w:cs="Arial"/>
          <w:lang w:val="es-ES"/>
        </w:rPr>
        <w:t>los algoritmos de aprendizaje automático integrados con técnicas de Inteligencia Artificial Explicable (XAI) ofrecen una capacidad predictiva e interpretable superior. Esta combinación permite estimar las probabilidades de riesgo y cuantificar la contribución individual de cada determinante</w:t>
      </w:r>
      <w:r w:rsidR="001C6941" w:rsidRPr="2FFA9E20">
        <w:rPr>
          <w:rFonts w:cs="Arial"/>
          <w:lang w:val="es-ES"/>
        </w:rPr>
        <w:t xml:space="preserve"> ya sea</w:t>
      </w:r>
      <w:r w:rsidR="00D35148" w:rsidRPr="2FFA9E20">
        <w:rPr>
          <w:rFonts w:cs="Arial"/>
          <w:lang w:val="es-ES"/>
        </w:rPr>
        <w:t xml:space="preserve"> sociodemográfico</w:t>
      </w:r>
      <w:r w:rsidR="001C6941" w:rsidRPr="2FFA9E20">
        <w:rPr>
          <w:rFonts w:cs="Arial"/>
          <w:lang w:val="es-ES"/>
        </w:rPr>
        <w:t xml:space="preserve"> o de </w:t>
      </w:r>
      <w:r w:rsidR="00D35148" w:rsidRPr="2FFA9E20">
        <w:rPr>
          <w:rFonts w:cs="Arial"/>
          <w:lang w:val="es-ES"/>
        </w:rPr>
        <w:t>salud.</w:t>
      </w:r>
      <w:r w:rsidR="00747137" w:rsidRPr="2FFA9E20">
        <w:rPr>
          <w:rFonts w:cs="Arial"/>
          <w:lang w:val="es-ES"/>
        </w:rPr>
        <w:t xml:space="preserve"> </w:t>
      </w:r>
      <w:r w:rsidR="008C414E" w:rsidRPr="00F52D5A">
        <w:rPr>
          <w:rFonts w:cs="Arial"/>
          <w:lang w:val="es-ES"/>
        </w:rPr>
        <w:t>Aunque el país cuenta con un</w:t>
      </w:r>
      <w:r w:rsidR="0065562A">
        <w:rPr>
          <w:rFonts w:cs="Arial"/>
          <w:lang w:val="es-ES"/>
        </w:rPr>
        <w:t xml:space="preserve">a base de datos </w:t>
      </w:r>
      <w:r w:rsidR="00153093">
        <w:rPr>
          <w:rFonts w:cs="Arial"/>
          <w:lang w:val="es-ES"/>
        </w:rPr>
        <w:t>que año a año es actualizada</w:t>
      </w:r>
      <w:r w:rsidR="00273326">
        <w:rPr>
          <w:rFonts w:cs="Arial"/>
          <w:lang w:val="es-ES"/>
        </w:rPr>
        <w:t xml:space="preserve"> c</w:t>
      </w:r>
      <w:r w:rsidR="002D6F48">
        <w:rPr>
          <w:rFonts w:cs="Arial"/>
          <w:lang w:val="es-ES"/>
        </w:rPr>
        <w:t xml:space="preserve">on </w:t>
      </w:r>
      <w:r w:rsidR="008C414E" w:rsidRPr="00F52D5A">
        <w:rPr>
          <w:rFonts w:cs="Arial"/>
          <w:lang w:val="es-ES"/>
        </w:rPr>
        <w:t>microdatos sociodemográficos y de salud a nivel nacional, su potencial no ha sido explotado bajo un enfoque de Machine Learning que integre técnicas de selección de características, balanceo de clases y explicabilidad.</w:t>
      </w:r>
      <w:r w:rsidR="008C414E" w:rsidRPr="2FFA9E20">
        <w:rPr>
          <w:rFonts w:cs="Arial"/>
          <w:lang w:val="es-ES"/>
        </w:rPr>
        <w:t> </w:t>
      </w:r>
      <w:r w:rsidR="008C414E" w:rsidRPr="00F52D5A">
        <w:rPr>
          <w:rFonts w:cs="Arial"/>
          <w:lang w:val="es-ES"/>
        </w:rPr>
        <w:t>Es ahí donde se ubica el aporte de esta investigación: desarrollar y evaluar un modelo predictivo y explicable que permita estimar el riesgo de pérdida gestacional en mujeres peruanas de 15 a 49 años, a partir de los factores sociodemográficos y de salud registrados en la ENDES entre 2022 y 202</w:t>
      </w:r>
      <w:r w:rsidR="00D250AB">
        <w:rPr>
          <w:rFonts w:cs="Arial"/>
          <w:lang w:val="es-ES"/>
        </w:rPr>
        <w:t>5</w:t>
      </w:r>
      <w:r w:rsidR="00747137">
        <w:rPr>
          <w:rFonts w:cs="Arial"/>
          <w:lang w:val="es-ES"/>
        </w:rPr>
        <w:t>.</w:t>
      </w:r>
    </w:p>
    <w:p w14:paraId="0BA6EDCE" w14:textId="3AE33CAF" w:rsidR="00D12B26" w:rsidRPr="0089756F" w:rsidRDefault="00D9003A" w:rsidP="0054035A">
      <w:pPr>
        <w:spacing w:line="480" w:lineRule="auto"/>
        <w:rPr>
          <w:rFonts w:cs="Arial"/>
          <w:lang w:val="es-PE"/>
        </w:rPr>
      </w:pPr>
      <w:r w:rsidRPr="0089756F">
        <w:rPr>
          <w:rFonts w:cs="Arial"/>
          <w:lang w:val="es-PE"/>
        </w:rPr>
        <w:t xml:space="preserve"> </w:t>
      </w:r>
    </w:p>
    <w:p w14:paraId="205A713F" w14:textId="67FA800F" w:rsidR="008C414E" w:rsidRPr="0089756F" w:rsidRDefault="008C414E" w:rsidP="0054035A">
      <w:pPr>
        <w:pStyle w:val="Ttulo2"/>
        <w:spacing w:line="480" w:lineRule="auto"/>
        <w:rPr>
          <w:rFonts w:cs="Arial"/>
          <w:lang w:val="es-PE"/>
        </w:rPr>
      </w:pPr>
      <w:bookmarkStart w:id="8" w:name="_Toc242132763"/>
      <w:bookmarkStart w:id="9" w:name="_Toc242833248"/>
      <w:r w:rsidRPr="0089756F">
        <w:rPr>
          <w:rFonts w:cs="Arial"/>
          <w:lang w:val="es-PE"/>
        </w:rPr>
        <w:lastRenderedPageBreak/>
        <w:t>Definición del problema</w:t>
      </w:r>
      <w:bookmarkEnd w:id="8"/>
      <w:bookmarkEnd w:id="9"/>
    </w:p>
    <w:p w14:paraId="772C8F3F" w14:textId="77777777" w:rsidR="008C414E" w:rsidRPr="0089756F" w:rsidRDefault="008C414E" w:rsidP="0054035A">
      <w:pPr>
        <w:spacing w:line="480" w:lineRule="auto"/>
        <w:rPr>
          <w:rFonts w:cs="Arial"/>
          <w:lang w:val="es-PE"/>
        </w:rPr>
      </w:pPr>
      <w:r w:rsidRPr="0089756F">
        <w:rPr>
          <w:rFonts w:cs="Arial"/>
          <w:b/>
          <w:lang w:val="es-PE"/>
        </w:rPr>
        <w:t>Contexto Internacional</w:t>
      </w:r>
      <w:r w:rsidRPr="0089756F">
        <w:rPr>
          <w:rFonts w:cs="Arial"/>
          <w:lang w:val="es-PE"/>
        </w:rPr>
        <w:t> </w:t>
      </w:r>
    </w:p>
    <w:p w14:paraId="07C40271" w14:textId="62F33DDA" w:rsidR="008C414E" w:rsidRPr="0089756F" w:rsidRDefault="008C414E" w:rsidP="0054035A">
      <w:pPr>
        <w:spacing w:line="480" w:lineRule="auto"/>
        <w:rPr>
          <w:rFonts w:cs="Arial"/>
          <w:lang w:val="es-ES"/>
        </w:rPr>
      </w:pPr>
      <w:r w:rsidRPr="00F52D5A">
        <w:rPr>
          <w:rFonts w:cs="Arial"/>
          <w:lang w:val="es-ES"/>
        </w:rPr>
        <w:t xml:space="preserve">La pérdida gestacional (aborto espontáneo antes de la semana 22 </w:t>
      </w:r>
      <w:sdt>
        <w:sdtPr>
          <w:rPr>
            <w:rFonts w:cs="Arial"/>
            <w:lang w:val="es-PE"/>
          </w:rPr>
          <w:tag w:val="MENDELEY_CITATION_v3_eyJjaXRhdGlvbklEIjoiTUVOREVMRVlfQ0lUQVRJT05fZTg1MjRmY2UtN2JiYy00ZDEyLTliZTMtOTQ2OWUzNjVhNzNi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612550020"/>
          <w:placeholder>
            <w:docPart w:val="C4A7BC2CE03B4E7C81CFEBC00F6912FB"/>
          </w:placeholder>
        </w:sdtPr>
        <w:sdtEndPr/>
        <w:sdtContent>
          <w:r w:rsidR="00652AF7" w:rsidRPr="2FFA9E20">
            <w:rPr>
              <w:rFonts w:cs="Arial"/>
              <w:color w:val="000000" w:themeColor="text1"/>
              <w:lang w:val="es-ES"/>
            </w:rPr>
            <w:t>[1]</w:t>
          </w:r>
        </w:sdtContent>
      </w:sdt>
      <w:r w:rsidRPr="00F52D5A">
        <w:rPr>
          <w:rFonts w:cs="Arial"/>
          <w:lang w:val="es-ES"/>
        </w:rPr>
        <w:t xml:space="preserve"> </w:t>
      </w:r>
      <w:sdt>
        <w:sdtPr>
          <w:rPr>
            <w:rFonts w:cs="Arial"/>
            <w:lang w:val="es-PE"/>
          </w:rPr>
          <w:tag w:val="MENDELEY_CITATION_v3_eyJjaXRhdGlvbklEIjoiTUVOREVMRVlfQ0lUQVRJT05fNjFkYTdmMjUtMDAzMi00N2NjLWEwMWEtODkxZGI5YjkyZjdm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813643562"/>
          <w:placeholder>
            <w:docPart w:val="C4A7BC2CE03B4E7C81CFEBC00F6912FB"/>
          </w:placeholder>
        </w:sdtPr>
        <w:sdtEndPr/>
        <w:sdtContent>
          <w:r w:rsidR="00652AF7" w:rsidRPr="2FFA9E20">
            <w:rPr>
              <w:rFonts w:cs="Arial"/>
              <w:color w:val="000000" w:themeColor="text1"/>
              <w:lang w:val="es-ES"/>
            </w:rPr>
            <w:t>[2]</w:t>
          </w:r>
        </w:sdtContent>
      </w:sdt>
      <w:r w:rsidR="00964A9D">
        <w:rPr>
          <w:rFonts w:cs="Arial"/>
          <w:lang w:val="es-ES"/>
        </w:rPr>
        <w:t xml:space="preserve"> </w:t>
      </w:r>
      <w:r w:rsidRPr="00F52D5A">
        <w:rPr>
          <w:rFonts w:cs="Arial"/>
          <w:lang w:val="es-ES"/>
        </w:rPr>
        <w:t xml:space="preserve">es un problema crítico de salud pública que concentra cerca del 97% de sus casos en países en vías de desarrollo </w:t>
      </w:r>
      <w:sdt>
        <w:sdtPr>
          <w:rPr>
            <w:rFonts w:cs="Arial"/>
            <w:lang w:val="es-PE"/>
          </w:rPr>
          <w:tag w:val="MENDELEY_CITATION_v3_eyJjaXRhdGlvbklEIjoiTUVOREVMRVlfQ0lUQVRJT05fMTgyMTBlYjgtNzI4OC00MGQ1LWFlMmItZGM5ZDA4ZmJjZDN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38427732"/>
          <w:placeholder>
            <w:docPart w:val="C4A7BC2CE03B4E7C81CFEBC00F6912FB"/>
          </w:placeholder>
        </w:sdtPr>
        <w:sdtEndPr/>
        <w:sdtContent>
          <w:r w:rsidR="00652AF7" w:rsidRPr="2FFA9E20">
            <w:rPr>
              <w:rFonts w:cs="Arial"/>
              <w:color w:val="000000" w:themeColor="text1"/>
              <w:lang w:val="es-ES"/>
            </w:rPr>
            <w:t>[3]</w:t>
          </w:r>
        </w:sdtContent>
      </w:sdt>
      <w:r w:rsidRPr="00F52D5A">
        <w:rPr>
          <w:rFonts w:cs="Arial"/>
          <w:lang w:val="es-ES"/>
        </w:rPr>
        <w:t xml:space="preserve">. Para mitigar este impacto, la investigación internacional ha migrado de la estadística convencional al uso de algoritmos de Machine Learning (ML) aplicados a encuestas masivas de salud (DHS) </w:t>
      </w:r>
      <w:sdt>
        <w:sdtPr>
          <w:rPr>
            <w:rFonts w:cs="Arial"/>
            <w:lang w:val="es-PE"/>
          </w:rPr>
          <w:tag w:val="MENDELEY_CITATION_v3_eyJjaXRhdGlvbklEIjoiTUVOREVMRVlfQ0lUQVRJT05fOTlmYWVhZmQtMjQwZC00ZDQ5LTkwM2QtYzU1NDE1MTgxZTI3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203745585"/>
          <w:placeholder>
            <w:docPart w:val="C4A7BC2CE03B4E7C81CFEBC00F6912FB"/>
          </w:placeholder>
        </w:sdtPr>
        <w:sdtEndPr/>
        <w:sdtContent>
          <w:r w:rsidR="00652AF7" w:rsidRPr="2FFA9E20">
            <w:rPr>
              <w:rFonts w:cs="Arial"/>
              <w:color w:val="000000" w:themeColor="text1"/>
              <w:lang w:val="es-ES"/>
            </w:rPr>
            <w:t>[4]</w:t>
          </w:r>
        </w:sdtContent>
      </w:sdt>
      <w:r w:rsidR="003859AB">
        <w:rPr>
          <w:rFonts w:cs="Arial"/>
          <w:lang w:val="es-ES"/>
        </w:rPr>
        <w:t xml:space="preserve"> </w:t>
      </w:r>
      <w:sdt>
        <w:sdtPr>
          <w:rPr>
            <w:rFonts w:cs="Arial"/>
            <w:lang w:val="es-PE"/>
          </w:rPr>
          <w:tag w:val="MENDELEY_CITATION_v3_eyJjaXRhdGlvbklEIjoiTUVOREVMRVlfQ0lUQVRJT05fZjliOTY2MzgtMTdjNC00Yzk1LThkNGUtYzJhODdhNjI1ZWQ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69233085"/>
          <w:placeholder>
            <w:docPart w:val="C4A7BC2CE03B4E7C81CFEBC00F6912FB"/>
          </w:placeholder>
        </w:sdtPr>
        <w:sdtEndPr/>
        <w:sdtContent>
          <w:r w:rsidR="00652AF7" w:rsidRPr="2FFA9E20">
            <w:rPr>
              <w:rFonts w:cs="Arial"/>
              <w:color w:val="000000" w:themeColor="text1"/>
              <w:lang w:val="es-ES"/>
            </w:rPr>
            <w:t>[5]</w:t>
          </w:r>
        </w:sdtContent>
      </w:sdt>
      <w:r w:rsidRPr="00F52D5A">
        <w:rPr>
          <w:rFonts w:cs="Arial"/>
          <w:lang w:val="es-ES"/>
        </w:rPr>
        <w:t xml:space="preserve">. Algoritmos de ensamblaje como Random Forest y Gradient Boosting logran exactitudes superiores al 90% y un AUC mayor a 0.90 al predecir estos riesgos </w:t>
      </w:r>
      <w:sdt>
        <w:sdtPr>
          <w:rPr>
            <w:rFonts w:cs="Arial"/>
            <w:lang w:val="es-PE"/>
          </w:rPr>
          <w:tag w:val="MENDELEY_CITATION_v3_eyJjaXRhdGlvbklEIjoiTUVOREVMRVlfQ0lUQVRJT05fZWIzOTJhMDgtYmZkZC00MGVmLTkyYzctYTNmOGQ0MTY4MDU4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208479318"/>
          <w:placeholder>
            <w:docPart w:val="C4A7BC2CE03B4E7C81CFEBC00F6912FB"/>
          </w:placeholder>
        </w:sdtPr>
        <w:sdtEndPr/>
        <w:sdtContent>
          <w:r w:rsidR="00652AF7" w:rsidRPr="2FFA9E20">
            <w:rPr>
              <w:rFonts w:cs="Arial"/>
              <w:color w:val="000000" w:themeColor="text1"/>
              <w:lang w:val="es-ES"/>
            </w:rPr>
            <w:t>[6]</w:t>
          </w:r>
        </w:sdtContent>
      </w:sdt>
      <w:r w:rsidR="005E245C">
        <w:rPr>
          <w:rFonts w:cs="Arial"/>
          <w:lang w:val="es-ES"/>
        </w:rPr>
        <w:t xml:space="preserve"> </w:t>
      </w:r>
      <w:sdt>
        <w:sdtPr>
          <w:rPr>
            <w:rFonts w:cs="Arial"/>
            <w:lang w:val="es-PE"/>
          </w:rPr>
          <w:tag w:val="MENDELEY_CITATION_v3_eyJjaXRhdGlvbklEIjoiTUVOREVMRVlfQ0lUQVRJT05fNjhhNTZlMjgtYmU1MS00NTkzLWI0NjUtNTVjZGZjMzUwM2Qz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524174019"/>
          <w:placeholder>
            <w:docPart w:val="C4A7BC2CE03B4E7C81CFEBC00F6912FB"/>
          </w:placeholder>
        </w:sdtPr>
        <w:sdtEndPr/>
        <w:sdtContent>
          <w:r w:rsidR="00652AF7" w:rsidRPr="2FFA9E20">
            <w:rPr>
              <w:rFonts w:cs="Arial"/>
              <w:color w:val="000000" w:themeColor="text1"/>
              <w:lang w:val="es-ES"/>
            </w:rPr>
            <w:t>[7]</w:t>
          </w:r>
        </w:sdtContent>
      </w:sdt>
      <w:r w:rsidRPr="00F52D5A">
        <w:rPr>
          <w:rFonts w:cs="Arial"/>
          <w:lang w:val="es-ES"/>
        </w:rPr>
        <w:t xml:space="preserve">. Asimismo, el uso de Inteligencia Artificial Explicable (XAI), como SHAP o LIME, permite desglosar visualmente el impacto individual de los factores sociodemográficos y de salud en cada gestante </w:t>
      </w:r>
      <w:sdt>
        <w:sdtPr>
          <w:rPr>
            <w:rFonts w:cs="Arial"/>
            <w:lang w:val="es-PE"/>
          </w:rPr>
          <w:tag w:val="MENDELEY_CITATION_v3_eyJjaXRhdGlvbklEIjoiTUVOREVMRVlfQ0lUQVRJT05fZWYyN2I0YjAtNjI0MS00ODI4LTgxNzAtYjY0Y2JkZjNhNWF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128461147"/>
          <w:placeholder>
            <w:docPart w:val="C4A7BC2CE03B4E7C81CFEBC00F6912FB"/>
          </w:placeholder>
        </w:sdtPr>
        <w:sdtEndPr/>
        <w:sdtContent>
          <w:r w:rsidR="00652AF7" w:rsidRPr="2FFA9E20">
            <w:rPr>
              <w:rFonts w:cs="Arial"/>
              <w:color w:val="000000" w:themeColor="text1"/>
              <w:lang w:val="es-ES"/>
            </w:rPr>
            <w:t>[4]</w:t>
          </w:r>
        </w:sdtContent>
      </w:sdt>
      <w:r w:rsidRPr="00F52D5A">
        <w:rPr>
          <w:rFonts w:cs="Arial"/>
          <w:lang w:val="es-ES"/>
        </w:rPr>
        <w:t xml:space="preserve"> </w:t>
      </w:r>
      <w:sdt>
        <w:sdtPr>
          <w:rPr>
            <w:rFonts w:cs="Arial"/>
            <w:lang w:val="es-PE"/>
          </w:rPr>
          <w:tag w:val="MENDELEY_CITATION_v3_eyJjaXRhdGlvbklEIjoiTUVOREVMRVlfQ0lUQVRJT05fMDc2YmY5OWEtNjk4OC00ODFiLTgzMmMtZGU4ZDVkOTBmN2Zm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991792251"/>
          <w:placeholder>
            <w:docPart w:val="C4A7BC2CE03B4E7C81CFEBC00F6912FB"/>
          </w:placeholder>
        </w:sdtPr>
        <w:sdtEndPr/>
        <w:sdtContent>
          <w:r w:rsidR="00652AF7" w:rsidRPr="2FFA9E20">
            <w:rPr>
              <w:rFonts w:cs="Arial"/>
              <w:color w:val="000000" w:themeColor="text1"/>
              <w:lang w:val="es-ES"/>
            </w:rPr>
            <w:t>[5]</w:t>
          </w:r>
        </w:sdtContent>
      </w:sdt>
      <w:r w:rsidRPr="00F52D5A">
        <w:rPr>
          <w:rFonts w:cs="Arial"/>
          <w:lang w:val="es-ES"/>
        </w:rPr>
        <w:t>.</w:t>
      </w:r>
      <w:r w:rsidRPr="2FFA9E20">
        <w:rPr>
          <w:rFonts w:cs="Arial"/>
          <w:lang w:val="es-ES"/>
        </w:rPr>
        <w:t> </w:t>
      </w:r>
    </w:p>
    <w:p w14:paraId="42866EE1" w14:textId="77777777" w:rsidR="008C414E" w:rsidRPr="0089756F" w:rsidRDefault="008C414E" w:rsidP="0054035A">
      <w:pPr>
        <w:spacing w:line="480" w:lineRule="auto"/>
        <w:rPr>
          <w:rFonts w:cs="Arial"/>
          <w:lang w:val="es-PE"/>
        </w:rPr>
      </w:pPr>
      <w:r w:rsidRPr="0089756F">
        <w:rPr>
          <w:rFonts w:cs="Arial"/>
          <w:b/>
          <w:lang w:val="es-PE"/>
        </w:rPr>
        <w:t>Contexto Latinoamericano y Peruano</w:t>
      </w:r>
      <w:r w:rsidRPr="0089756F">
        <w:rPr>
          <w:rFonts w:cs="Arial"/>
          <w:lang w:val="es-PE"/>
        </w:rPr>
        <w:t> </w:t>
      </w:r>
    </w:p>
    <w:p w14:paraId="3A58906B" w14:textId="5CB94927" w:rsidR="008C414E" w:rsidRPr="0089756F" w:rsidRDefault="008C414E" w:rsidP="0054035A">
      <w:pPr>
        <w:spacing w:line="480" w:lineRule="auto"/>
        <w:rPr>
          <w:rFonts w:cs="Arial"/>
          <w:lang w:val="es-PE"/>
        </w:rPr>
      </w:pPr>
      <w:r w:rsidRPr="0089756F">
        <w:rPr>
          <w:rFonts w:cs="Arial"/>
          <w:lang w:val="es-PE"/>
        </w:rPr>
        <w:t xml:space="preserve">En América Latina y el Perú, a pesar de contar con bases de datos poblacionales masivas, el trabajo preventivo tiene escasas aproximaciones locales de uso de ML en salud reproductiva se limitan a muestras clínicas sumamente pequeñas (apenas 100 voluntarios) </w:t>
      </w:r>
      <w:sdt>
        <w:sdtPr>
          <w:rPr>
            <w:rFonts w:cs="Arial"/>
            <w:lang w:val="es-PE"/>
          </w:rPr>
          <w:tag w:val="MENDELEY_CITATION_v3_eyJjaXRhdGlvbklEIjoiTUVOREVMRVlfQ0lUQVRJT05fMjk1ODdlYTMtZjc2OS00OTA2LWI0MzEtNzQzY2IwZjFlMWM2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421834703"/>
          <w:placeholder>
            <w:docPart w:val="C4A7BC2CE03B4E7C81CFEBC00F6912FB"/>
          </w:placeholder>
        </w:sdtPr>
        <w:sdtEndPr/>
        <w:sdtContent>
          <w:r w:rsidR="00652AF7" w:rsidRPr="0089756F">
            <w:rPr>
              <w:rFonts w:cs="Arial"/>
              <w:color w:val="000000"/>
              <w:lang w:val="es-PE"/>
            </w:rPr>
            <w:t>[8]</w:t>
          </w:r>
        </w:sdtContent>
      </w:sdt>
      <w:r w:rsidRPr="0089756F">
        <w:rPr>
          <w:rFonts w:cs="Arial"/>
          <w:lang w:val="es-PE"/>
        </w:rPr>
        <w:t xml:space="preserve">, lo que impide generalizar los resultados. Por otro lado, las investigaciones epidemiológicas peruanas que analizan grandes bases de datos nacionales (como la ENDES) continúan usando convencionalmente métodos estadísticos tradicionales (como regresiones de Poisson) </w:t>
      </w:r>
      <w:sdt>
        <w:sdtPr>
          <w:rPr>
            <w:rFonts w:cs="Arial"/>
            <w:lang w:val="es-PE"/>
          </w:rPr>
          <w:tag w:val="MENDELEY_CITATION_v3_eyJjaXRhdGlvbklEIjoiTUVOREVMRVlfQ0lUQVRJT05fNDI1MTgwM2QtMDEyZC00NzhiLWI5NWMtYmYxYjA5NWExNjE1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112365989"/>
          <w:placeholder>
            <w:docPart w:val="C4A7BC2CE03B4E7C81CFEBC00F6912FB"/>
          </w:placeholder>
        </w:sdtPr>
        <w:sdtEndPr/>
        <w:sdtContent>
          <w:r w:rsidR="00652AF7" w:rsidRPr="0089756F">
            <w:rPr>
              <w:rFonts w:cs="Arial"/>
              <w:color w:val="000000"/>
              <w:lang w:val="es-PE"/>
            </w:rPr>
            <w:t>[9]</w:t>
          </w:r>
        </w:sdtContent>
      </w:sdt>
      <w:r w:rsidRPr="0089756F">
        <w:rPr>
          <w:rFonts w:cs="Arial"/>
          <w:lang w:val="es-PE"/>
        </w:rPr>
        <w:t xml:space="preserve">. Estos análisis clásicos no logran capturar interacciones no lineales complejas, no manejan de forma eficiente la alta dimensionalidad de las encuestas y se ven sesgados ante el severo desbalance de clases (donde los embarazos a término superan abrumadoramente a las pérdidas) </w:t>
      </w:r>
      <w:sdt>
        <w:sdtPr>
          <w:rPr>
            <w:rFonts w:cs="Arial"/>
            <w:lang w:val="es-PE"/>
          </w:rPr>
          <w:tag w:val="MENDELEY_CITATION_v3_eyJjaXRhdGlvbklEIjoiTUVOREVMRVlfQ0lUQVRJT05fOTAyODViZmYtYjZkMy00OTE2LWIyOGItNTdjNGQxNzYwNzQx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899900552"/>
          <w:placeholder>
            <w:docPart w:val="C4A7BC2CE03B4E7C81CFEBC00F6912FB"/>
          </w:placeholder>
        </w:sdtPr>
        <w:sdtEndPr/>
        <w:sdtContent>
          <w:r w:rsidR="00652AF7" w:rsidRPr="0089756F">
            <w:rPr>
              <w:rFonts w:cs="Arial"/>
              <w:color w:val="000000"/>
              <w:lang w:val="es-PE"/>
            </w:rPr>
            <w:t>[4]</w:t>
          </w:r>
        </w:sdtContent>
      </w:sdt>
      <w:r w:rsidR="00D778CB" w:rsidRPr="0089756F">
        <w:rPr>
          <w:rFonts w:cs="Arial"/>
          <w:lang w:val="es-PE"/>
        </w:rPr>
        <w:t xml:space="preserve"> </w:t>
      </w:r>
      <w:sdt>
        <w:sdtPr>
          <w:rPr>
            <w:rFonts w:cs="Arial"/>
            <w:lang w:val="es-PE"/>
          </w:rPr>
          <w:tag w:val="MENDELEY_CITATION_v3_eyJjaXRhdGlvbklEIjoiTUVOREVMRVlfQ0lUQVRJT05fZjA1MDlhNjAtMzhkZi00ZDI0LTlhNmEtMDUzYjE5YjNkMTJk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608198392"/>
          <w:placeholder>
            <w:docPart w:val="C4A7BC2CE03B4E7C81CFEBC00F6912FB"/>
          </w:placeholder>
        </w:sdtPr>
        <w:sdtEndPr/>
        <w:sdtContent>
          <w:r w:rsidR="00652AF7" w:rsidRPr="0089756F">
            <w:rPr>
              <w:rFonts w:cs="Arial"/>
              <w:color w:val="000000"/>
              <w:lang w:val="es-PE"/>
            </w:rPr>
            <w:t>[5]</w:t>
          </w:r>
        </w:sdtContent>
      </w:sdt>
      <w:r w:rsidRPr="0089756F">
        <w:rPr>
          <w:rFonts w:cs="Arial"/>
          <w:lang w:val="es-PE"/>
        </w:rPr>
        <w:t>.</w:t>
      </w:r>
    </w:p>
    <w:p w14:paraId="4E978DE6" w14:textId="77777777" w:rsidR="008C414E" w:rsidRPr="0089756F" w:rsidRDefault="008C414E" w:rsidP="0054035A">
      <w:pPr>
        <w:spacing w:line="480" w:lineRule="auto"/>
        <w:rPr>
          <w:rFonts w:cs="Arial"/>
          <w:lang w:val="es-PE"/>
        </w:rPr>
      </w:pPr>
      <w:r w:rsidRPr="0089756F">
        <w:rPr>
          <w:rFonts w:cs="Arial"/>
          <w:b/>
          <w:lang w:val="es-PE"/>
        </w:rPr>
        <w:t>Brecha Tecnológica y Científica</w:t>
      </w:r>
      <w:r w:rsidRPr="0089756F">
        <w:rPr>
          <w:rFonts w:cs="Arial"/>
          <w:lang w:val="es-PE"/>
        </w:rPr>
        <w:t> </w:t>
      </w:r>
    </w:p>
    <w:p w14:paraId="2667A331" w14:textId="048AF531" w:rsidR="008C414E" w:rsidRPr="0089756F" w:rsidRDefault="008C414E" w:rsidP="0054035A">
      <w:pPr>
        <w:spacing w:line="480" w:lineRule="auto"/>
        <w:rPr>
          <w:rFonts w:cs="Arial"/>
          <w:lang w:val="es-ES"/>
        </w:rPr>
      </w:pPr>
      <w:r w:rsidRPr="00F52D5A">
        <w:rPr>
          <w:rFonts w:cs="Arial"/>
          <w:lang w:val="es-ES"/>
        </w:rPr>
        <w:t xml:space="preserve">Aunque el INEI recolecta anualmente microdatos actualizados de la ENDES (2022-2025) </w:t>
      </w:r>
      <w:sdt>
        <w:sdtPr>
          <w:rPr>
            <w:rFonts w:cs="Arial"/>
            <w:lang w:val="es-PE"/>
          </w:rPr>
          <w:tag w:val="MENDELEY_CITATION_v3_eyJjaXRhdGlvbklEIjoiTUVOREVMRVlfQ0lUQVRJT05fNmMwZWU2OTgtYzk1MS00NzQ1LWFhOWEtOWJkMDE1YmE4ZjZh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465694285"/>
          <w:placeholder>
            <w:docPart w:val="C4A7BC2CE03B4E7C81CFEBC00F6912FB"/>
          </w:placeholder>
        </w:sdtPr>
        <w:sdtEndPr/>
        <w:sdtContent>
          <w:r w:rsidR="00652AF7" w:rsidRPr="2FFA9E20">
            <w:rPr>
              <w:rFonts w:cs="Arial"/>
              <w:color w:val="000000" w:themeColor="text1"/>
              <w:lang w:val="es-ES"/>
            </w:rPr>
            <w:t>[10]</w:t>
          </w:r>
        </w:sdtContent>
      </w:sdt>
      <w:r w:rsidR="001D62D9">
        <w:rPr>
          <w:rFonts w:cs="Arial"/>
          <w:lang w:val="es-ES"/>
        </w:rPr>
        <w:t xml:space="preserve"> </w:t>
      </w:r>
      <w:sdt>
        <w:sdtPr>
          <w:rPr>
            <w:rFonts w:cs="Arial"/>
            <w:lang w:val="es-PE"/>
          </w:rPr>
          <w:tag w:val="MENDELEY_CITATION_v3_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9137386"/>
          <w:placeholder>
            <w:docPart w:val="C4A7BC2CE03B4E7C81CFEBC00F6912FB"/>
          </w:placeholder>
        </w:sdtPr>
        <w:sdtEndPr/>
        <w:sdtContent>
          <w:r w:rsidR="00652AF7" w:rsidRPr="2FFA9E20">
            <w:rPr>
              <w:rFonts w:cs="Arial"/>
              <w:color w:val="000000" w:themeColor="text1"/>
              <w:lang w:val="es-ES"/>
            </w:rPr>
            <w:t>[11]</w:t>
          </w:r>
        </w:sdtContent>
      </w:sdt>
      <w:r w:rsidR="00DC6E89">
        <w:rPr>
          <w:rFonts w:cs="Arial"/>
          <w:lang w:val="es-ES"/>
        </w:rPr>
        <w:t xml:space="preserve"> </w:t>
      </w:r>
      <w:sdt>
        <w:sdtPr>
          <w:rPr>
            <w:rFonts w:cs="Arial"/>
            <w:lang w:val="es-PE"/>
          </w:rPr>
          <w:tag w:val="MENDELEY_CITATION_v3_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964632483"/>
          <w:placeholder>
            <w:docPart w:val="1F1369E3FA1A4D8ABF180E05F0882491"/>
          </w:placeholder>
        </w:sdtPr>
        <w:sdtEndPr/>
        <w:sdtContent>
          <w:r w:rsidR="00652AF7" w:rsidRPr="2FFA9E20">
            <w:rPr>
              <w:rFonts w:cs="Arial"/>
              <w:color w:val="000000" w:themeColor="text1"/>
              <w:lang w:val="es-ES"/>
            </w:rPr>
            <w:t>[12]</w:t>
          </w:r>
        </w:sdtContent>
      </w:sdt>
      <w:sdt>
        <w:sdtPr>
          <w:rPr>
            <w:rFonts w:cs="Arial"/>
            <w:lang w:val="es-PE"/>
          </w:rPr>
          <w:tag w:val="MENDELEY_CITATION_v3_eyJjaXRhdGlvbklEIjoiTUVOREVMRVlfQ0lUQVRJT05fZTVmNGIwNjgtNjk2YS00OWMwLThlODAtYjA2ZTY3YzI5NjMy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878667608"/>
          <w:placeholder>
            <w:docPart w:val="C4A7BC2CE03B4E7C81CFEBC00F6912FB"/>
          </w:placeholder>
        </w:sdtPr>
        <w:sdtEndPr/>
        <w:sdtContent>
          <w:r w:rsidR="00652AF7" w:rsidRPr="2FFA9E20">
            <w:rPr>
              <w:rFonts w:cs="Arial"/>
              <w:color w:val="000000" w:themeColor="text1"/>
              <w:lang w:val="es-ES"/>
            </w:rPr>
            <w:t>[13]</w:t>
          </w:r>
        </w:sdtContent>
      </w:sdt>
      <w:r w:rsidRPr="00F52D5A">
        <w:rPr>
          <w:rFonts w:cs="Arial"/>
          <w:lang w:val="es-ES"/>
        </w:rPr>
        <w:t xml:space="preserve">, esta información no se emplea bajo infraestructuras de Inteligencia </w:t>
      </w:r>
      <w:r w:rsidRPr="00F52D5A">
        <w:rPr>
          <w:rFonts w:cs="Arial"/>
          <w:lang w:val="es-ES"/>
        </w:rPr>
        <w:lastRenderedPageBreak/>
        <w:t xml:space="preserve">Artificial para el desarrollo de sistemas preventivos de salud pública </w:t>
      </w:r>
      <w:sdt>
        <w:sdtPr>
          <w:rPr>
            <w:rFonts w:cs="Arial"/>
            <w:lang w:val="es-PE"/>
          </w:rPr>
          <w:tag w:val="MENDELEY_CITATION_v3_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"/>
          <w:id w:val="1357235160"/>
          <w:placeholder>
            <w:docPart w:val="C4A7BC2CE03B4E7C81CFEBC00F6912FB"/>
          </w:placeholder>
        </w:sdtPr>
        <w:sdtEndPr/>
        <w:sdtContent>
          <w:r w:rsidR="00652AF7" w:rsidRPr="2FFA9E20">
            <w:rPr>
              <w:rFonts w:cs="Arial"/>
              <w:color w:val="000000" w:themeColor="text1"/>
              <w:lang w:val="es-ES"/>
            </w:rPr>
            <w:t>[14]</w:t>
          </w:r>
        </w:sdtContent>
      </w:sdt>
      <w:r w:rsidR="003A633D">
        <w:rPr>
          <w:rFonts w:cs="Arial"/>
          <w:lang w:val="es-ES"/>
        </w:rPr>
        <w:t xml:space="preserve"> </w:t>
      </w:r>
      <w:sdt>
        <w:sdtPr>
          <w:rPr>
            <w:rFonts w:cs="Arial"/>
            <w:lang w:val="es-PE"/>
          </w:rPr>
          <w:tag w:val="MENDELEY_CITATION_v3_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"/>
          <w:id w:val="986525061"/>
          <w:placeholder>
            <w:docPart w:val="C4A7BC2CE03B4E7C81CFEBC00F6912FB"/>
          </w:placeholder>
        </w:sdtPr>
        <w:sdtEndPr/>
        <w:sdtContent>
          <w:r w:rsidR="00652AF7" w:rsidRPr="2FFA9E20">
            <w:rPr>
              <w:rFonts w:cs="Arial"/>
              <w:color w:val="000000" w:themeColor="text1"/>
              <w:lang w:val="es-ES"/>
            </w:rPr>
            <w:t>[15]</w:t>
          </w:r>
        </w:sdtContent>
      </w:sdt>
      <w:r w:rsidRPr="00F52D5A">
        <w:rPr>
          <w:rFonts w:cs="Arial"/>
          <w:lang w:val="es-ES"/>
        </w:rPr>
        <w:t>. Por consiguiente, la brecha de investigación radica en que no se han identificado estudios en el Perú que empleen modelos de ensamblaje supervisados de Machine Learning (Random Forest, XGBoost y Gradient Boosting) y tradicionales (KNN, SVM), integrados con técnicas de preprocesamiento avanzado (Boruta y balanceo SMOTE) y herramientas de Inteligencia Artificial Explicable (SHAP o LIME) sobre los microdatos de la ENDES (2022-2025) para apoyar a la interpretación del riesgo de pérdida gestacional en mujeres peruanas en edad fértil (15-49 años).</w:t>
      </w:r>
    </w:p>
    <w:p w14:paraId="22861D61" w14:textId="23BF792A" w:rsidR="008C414E" w:rsidRPr="0089756F" w:rsidRDefault="008C414E" w:rsidP="0054035A">
      <w:pPr>
        <w:pStyle w:val="Ttulo3"/>
        <w:spacing w:line="480" w:lineRule="auto"/>
        <w:rPr>
          <w:lang w:val="es-PE"/>
        </w:rPr>
      </w:pPr>
      <w:bookmarkStart w:id="10" w:name="_Toc242132764"/>
      <w:bookmarkStart w:id="11" w:name="_Toc242833249"/>
      <w:r w:rsidRPr="0089756F">
        <w:rPr>
          <w:lang w:val="es-PE"/>
        </w:rPr>
        <w:t>Problema General</w:t>
      </w:r>
      <w:bookmarkEnd w:id="10"/>
      <w:bookmarkEnd w:id="11"/>
    </w:p>
    <w:p w14:paraId="38F0174F" w14:textId="018B4A82" w:rsidR="008C414E" w:rsidRPr="0089756F" w:rsidRDefault="008C414E" w:rsidP="0054035A">
      <w:pPr>
        <w:spacing w:line="480" w:lineRule="auto"/>
        <w:rPr>
          <w:rFonts w:cs="Arial"/>
          <w:lang w:val="es-ES"/>
        </w:rPr>
      </w:pPr>
      <w:r w:rsidRPr="00F52D5A">
        <w:rPr>
          <w:rFonts w:cs="Arial"/>
          <w:lang w:val="es-ES"/>
        </w:rPr>
        <w:t>¿De qué manera el modelamiento predictivo y explicable mediante Machine Learning a partir de factores sociodemográficos y de salud permite estimar el riesgo de pérdida gestacional en mujeres peruanas de 15 a 49 años registradas en la ENDES 2022-2025?</w:t>
      </w:r>
    </w:p>
    <w:p w14:paraId="4F5163CF" w14:textId="7DA306BF" w:rsidR="008C414E" w:rsidRPr="0089756F" w:rsidRDefault="008C414E" w:rsidP="0054035A">
      <w:pPr>
        <w:pStyle w:val="Ttulo3"/>
        <w:spacing w:line="480" w:lineRule="auto"/>
        <w:rPr>
          <w:rFonts w:cs="Arial"/>
          <w:lang w:val="es-PE"/>
        </w:rPr>
      </w:pPr>
      <w:bookmarkStart w:id="12" w:name="_Toc242132765"/>
      <w:bookmarkStart w:id="13" w:name="_Toc242833250"/>
      <w:r w:rsidRPr="0089756F">
        <w:rPr>
          <w:rFonts w:cs="Arial"/>
          <w:lang w:val="es-PE"/>
        </w:rPr>
        <w:t>Problemas específicos</w:t>
      </w:r>
      <w:bookmarkEnd w:id="12"/>
      <w:bookmarkEnd w:id="13"/>
    </w:p>
    <w:p w14:paraId="545EA14E" w14:textId="77777777" w:rsidR="008C414E" w:rsidRPr="0089756F" w:rsidRDefault="008C414E" w:rsidP="0054035A">
      <w:pPr>
        <w:numPr>
          <w:ilvl w:val="0"/>
          <w:numId w:val="4"/>
        </w:numPr>
        <w:spacing w:line="480" w:lineRule="auto"/>
        <w:rPr>
          <w:rFonts w:cs="Arial"/>
          <w:lang w:val="es-PE"/>
        </w:rPr>
      </w:pPr>
      <w:r w:rsidRPr="0089756F">
        <w:rPr>
          <w:rFonts w:cs="Arial"/>
          <w:lang w:val="es-PE"/>
        </w:rPr>
        <w:t>PE1: ¿De qué manera la técnica de selección de características Boruta optimiza el espacio dimensional identificando los factores sociodemográficos y de salud más relevantes de la ENDES? </w:t>
      </w:r>
    </w:p>
    <w:p w14:paraId="4D5F11F7" w14:textId="77777777" w:rsidR="008C414E" w:rsidRPr="0089756F" w:rsidRDefault="008C414E" w:rsidP="0054035A">
      <w:pPr>
        <w:numPr>
          <w:ilvl w:val="0"/>
          <w:numId w:val="5"/>
        </w:numPr>
        <w:spacing w:line="480" w:lineRule="auto"/>
        <w:rPr>
          <w:rFonts w:cs="Arial"/>
          <w:lang w:val="es-ES"/>
        </w:rPr>
      </w:pPr>
      <w:r w:rsidRPr="00F52D5A">
        <w:rPr>
          <w:rFonts w:cs="Arial"/>
          <w:lang w:val="es-ES"/>
        </w:rPr>
        <w:t>PE2: ¿Cómo influye la aplicación de sobre muestreo sintético mediante SMOTE-NC en el conjunto de entrenamiento, para mejorar la sensibilidad (Recall) y mitigar sesgo de clase?</w:t>
      </w:r>
      <w:r w:rsidRPr="2FFA9E20">
        <w:rPr>
          <w:rFonts w:cs="Arial"/>
          <w:lang w:val="es-ES"/>
        </w:rPr>
        <w:t> </w:t>
      </w:r>
    </w:p>
    <w:p w14:paraId="53410865" w14:textId="77777777" w:rsidR="008C414E" w:rsidRPr="0089756F" w:rsidRDefault="008C414E" w:rsidP="0054035A">
      <w:pPr>
        <w:numPr>
          <w:ilvl w:val="0"/>
          <w:numId w:val="6"/>
        </w:numPr>
        <w:spacing w:line="480" w:lineRule="auto"/>
        <w:rPr>
          <w:rFonts w:cs="Arial"/>
          <w:lang w:val="es-ES"/>
        </w:rPr>
      </w:pPr>
      <w:r w:rsidRPr="00F52D5A">
        <w:rPr>
          <w:rFonts w:cs="Arial"/>
          <w:lang w:val="es-ES"/>
        </w:rPr>
        <w:t>PE3: ¿Qué algoritmo de Machine Learning (Random Forest, XGBoost, Gradient Boosting, SVM, KNN) presenta el mejor rendimiento predictivo en la estimación del riesgo gestacional?</w:t>
      </w:r>
      <w:r w:rsidRPr="2FFA9E20">
        <w:rPr>
          <w:rFonts w:cs="Arial"/>
          <w:lang w:val="es-ES"/>
        </w:rPr>
        <w:t> </w:t>
      </w:r>
    </w:p>
    <w:p w14:paraId="00EBF877" w14:textId="77777777" w:rsidR="008C414E" w:rsidRPr="0089756F" w:rsidRDefault="008C414E" w:rsidP="0054035A">
      <w:pPr>
        <w:numPr>
          <w:ilvl w:val="0"/>
          <w:numId w:val="7"/>
        </w:numPr>
        <w:spacing w:line="480" w:lineRule="auto"/>
        <w:rPr>
          <w:rFonts w:cs="Arial"/>
          <w:lang w:val="es-ES"/>
        </w:rPr>
      </w:pPr>
      <w:r w:rsidRPr="00F52D5A">
        <w:rPr>
          <w:rFonts w:cs="Arial"/>
          <w:lang w:val="es-ES"/>
        </w:rPr>
        <w:t>PE4: ¿Cuál es la importancia global y el sentido de contribución de las variables sociodemográficas y de salud en las predicciones del modelo óptimo según TreeSHAP?</w:t>
      </w:r>
      <w:r w:rsidRPr="2FFA9E20">
        <w:rPr>
          <w:rFonts w:cs="Arial"/>
          <w:lang w:val="es-ES"/>
        </w:rPr>
        <w:t> </w:t>
      </w:r>
    </w:p>
    <w:p w14:paraId="77A7A4AD" w14:textId="77777777" w:rsidR="008C414E" w:rsidRPr="0089756F" w:rsidRDefault="008C414E" w:rsidP="0054035A">
      <w:pPr>
        <w:numPr>
          <w:ilvl w:val="0"/>
          <w:numId w:val="8"/>
        </w:numPr>
        <w:spacing w:line="480" w:lineRule="auto"/>
        <w:rPr>
          <w:rFonts w:cs="Arial"/>
          <w:lang w:val="es-ES"/>
        </w:rPr>
      </w:pPr>
      <w:r w:rsidRPr="00F52D5A">
        <w:rPr>
          <w:rFonts w:cs="Arial"/>
          <w:lang w:val="es-ES"/>
        </w:rPr>
        <w:lastRenderedPageBreak/>
        <w:t>PE5: ¿De qué manera las técnicas de explicabilidad local (LIME y SHAP Waterfall) permiten la atribución e interpretación del riesgo en instancias individuales específicas?</w:t>
      </w:r>
      <w:r w:rsidRPr="2FFA9E20">
        <w:rPr>
          <w:rFonts w:cs="Arial"/>
          <w:lang w:val="es-ES"/>
        </w:rPr>
        <w:t> </w:t>
      </w:r>
    </w:p>
    <w:p w14:paraId="233A825E" w14:textId="3A9B8708" w:rsidR="008C414E" w:rsidRPr="0089756F" w:rsidRDefault="008C414E" w:rsidP="0054035A">
      <w:pPr>
        <w:pStyle w:val="Ttulo2"/>
        <w:spacing w:line="480" w:lineRule="auto"/>
        <w:rPr>
          <w:rFonts w:cs="Arial"/>
          <w:lang w:val="es-PE"/>
        </w:rPr>
      </w:pPr>
      <w:bookmarkStart w:id="14" w:name="_Toc242132766"/>
      <w:bookmarkStart w:id="15" w:name="_Toc242833251"/>
      <w:r w:rsidRPr="0089756F">
        <w:rPr>
          <w:rFonts w:cs="Arial"/>
          <w:lang w:val="es-PE"/>
        </w:rPr>
        <w:t>Objetivos</w:t>
      </w:r>
      <w:bookmarkEnd w:id="14"/>
      <w:bookmarkEnd w:id="15"/>
    </w:p>
    <w:p w14:paraId="46AB6248" w14:textId="2E501AE9" w:rsidR="008C414E" w:rsidRPr="0089756F" w:rsidRDefault="008C414E" w:rsidP="0054035A">
      <w:pPr>
        <w:pStyle w:val="Ttulo3"/>
        <w:spacing w:line="480" w:lineRule="auto"/>
        <w:rPr>
          <w:rFonts w:cs="Arial"/>
          <w:lang w:val="es-PE"/>
        </w:rPr>
      </w:pPr>
      <w:bookmarkStart w:id="16" w:name="_Toc242132767"/>
      <w:bookmarkStart w:id="17" w:name="_Toc242833252"/>
      <w:r w:rsidRPr="0089756F">
        <w:rPr>
          <w:rFonts w:cs="Arial"/>
          <w:lang w:val="es-PE"/>
        </w:rPr>
        <w:t>Objetivo General</w:t>
      </w:r>
      <w:bookmarkEnd w:id="16"/>
      <w:bookmarkEnd w:id="17"/>
    </w:p>
    <w:p w14:paraId="145B8E8A" w14:textId="0753D841" w:rsidR="008C414E" w:rsidRPr="0089756F" w:rsidRDefault="00320125" w:rsidP="0054035A">
      <w:pPr>
        <w:spacing w:line="480" w:lineRule="auto"/>
        <w:rPr>
          <w:rFonts w:cs="Arial"/>
          <w:lang w:val="es-PE"/>
        </w:rPr>
      </w:pPr>
      <w:r w:rsidRPr="0089756F">
        <w:rPr>
          <w:rFonts w:cs="Arial"/>
          <w:lang w:val="es-PE"/>
        </w:rPr>
        <w:t>Desarrollar y evaluar un modelo predictivo y explicable mediante Machine Learning basado en factores sociodemográficos y de salud para la estimación del riesgo de pérdida gestacional en mujeres peruanas de 15 a 49 años a partir de la ENDES 2022-2025. </w:t>
      </w:r>
    </w:p>
    <w:p w14:paraId="73F3A6E5" w14:textId="6F663521" w:rsidR="00320125" w:rsidRPr="0089756F" w:rsidRDefault="00320125" w:rsidP="0054035A">
      <w:pPr>
        <w:pStyle w:val="Ttulo3"/>
        <w:spacing w:line="480" w:lineRule="auto"/>
        <w:rPr>
          <w:rFonts w:cs="Arial"/>
          <w:lang w:val="es-PE"/>
        </w:rPr>
      </w:pPr>
      <w:bookmarkStart w:id="18" w:name="_Toc242132768"/>
      <w:bookmarkStart w:id="19" w:name="_Toc242833253"/>
      <w:r w:rsidRPr="0089756F">
        <w:rPr>
          <w:rFonts w:cs="Arial"/>
          <w:lang w:val="es-PE"/>
        </w:rPr>
        <w:t>Objetivos específicos</w:t>
      </w:r>
      <w:bookmarkEnd w:id="18"/>
      <w:bookmarkEnd w:id="19"/>
    </w:p>
    <w:p w14:paraId="67EC6EDF" w14:textId="77777777" w:rsidR="00320125" w:rsidRPr="0089756F" w:rsidRDefault="00320125" w:rsidP="0054035A">
      <w:pPr>
        <w:numPr>
          <w:ilvl w:val="0"/>
          <w:numId w:val="9"/>
        </w:numPr>
        <w:spacing w:line="480" w:lineRule="auto"/>
        <w:rPr>
          <w:rFonts w:cs="Arial"/>
          <w:lang w:val="es-PE"/>
        </w:rPr>
      </w:pPr>
      <w:r w:rsidRPr="0089756F">
        <w:rPr>
          <w:rFonts w:cs="Arial"/>
          <w:lang w:val="es-PE"/>
        </w:rPr>
        <w:t>OE1: Implementar y evaluar el algoritmo Boruta para la selección de características relevantes a partir del conjunto de variables sociodemográficas y de salud de la ENDES. </w:t>
      </w:r>
    </w:p>
    <w:p w14:paraId="74666003" w14:textId="77777777" w:rsidR="00320125" w:rsidRPr="0089756F" w:rsidRDefault="00320125" w:rsidP="0054035A">
      <w:pPr>
        <w:numPr>
          <w:ilvl w:val="0"/>
          <w:numId w:val="10"/>
        </w:numPr>
        <w:spacing w:line="480" w:lineRule="auto"/>
        <w:rPr>
          <w:rFonts w:cs="Arial"/>
          <w:lang w:val="es-PE"/>
        </w:rPr>
      </w:pPr>
      <w:r w:rsidRPr="0089756F">
        <w:rPr>
          <w:rFonts w:cs="Arial"/>
          <w:lang w:val="es-PE"/>
        </w:rPr>
        <w:t>OE2: Evaluar el impacto del balanceo sintético mediante SMOTE-NC en el conjunto de entrenamiento para la mejora de la sensibilidad (Recall) y la mitigación del sesgo de clase. </w:t>
      </w:r>
    </w:p>
    <w:p w14:paraId="167E4EB9" w14:textId="77777777" w:rsidR="00320125" w:rsidRPr="0089756F" w:rsidRDefault="00320125" w:rsidP="0054035A">
      <w:pPr>
        <w:numPr>
          <w:ilvl w:val="0"/>
          <w:numId w:val="11"/>
        </w:numPr>
        <w:spacing w:line="480" w:lineRule="auto"/>
        <w:rPr>
          <w:rFonts w:cs="Arial"/>
          <w:lang w:val="es-PE"/>
        </w:rPr>
      </w:pPr>
      <w:r w:rsidRPr="0089756F">
        <w:rPr>
          <w:rFonts w:cs="Arial"/>
          <w:lang w:val="es-PE"/>
        </w:rPr>
        <w:t>OE3: Comparar el rendimiento predictivo de algoritmos basados en ensambles frente a modelos tradicionales mediante AUROC, F1-Score, Sensibilidad y Precisión para seleccionar el modelo óptimo. </w:t>
      </w:r>
    </w:p>
    <w:p w14:paraId="069EDDF6" w14:textId="77777777" w:rsidR="00320125" w:rsidRPr="0089756F" w:rsidRDefault="00320125" w:rsidP="0054035A">
      <w:pPr>
        <w:numPr>
          <w:ilvl w:val="0"/>
          <w:numId w:val="12"/>
        </w:numPr>
        <w:spacing w:line="480" w:lineRule="auto"/>
        <w:rPr>
          <w:rFonts w:cs="Arial"/>
          <w:lang w:val="es-PE"/>
        </w:rPr>
      </w:pPr>
      <w:r w:rsidRPr="0089756F">
        <w:rPr>
          <w:rFonts w:cs="Arial"/>
          <w:lang w:val="es-PE"/>
        </w:rPr>
        <w:t>OE4: Determinar la importancia global y la dirección del impacto de las variables predictoras mediante la técnica TreeSHAP (Beeswarm / Summary Plot) en el modelo óptimo. </w:t>
      </w:r>
    </w:p>
    <w:p w14:paraId="17B5D62D" w14:textId="77777777" w:rsidR="00320125" w:rsidRPr="0089756F" w:rsidRDefault="00320125" w:rsidP="0054035A">
      <w:pPr>
        <w:numPr>
          <w:ilvl w:val="0"/>
          <w:numId w:val="13"/>
        </w:numPr>
        <w:spacing w:line="480" w:lineRule="auto"/>
        <w:rPr>
          <w:rFonts w:cs="Arial"/>
          <w:lang w:val="es-PE"/>
        </w:rPr>
      </w:pPr>
      <w:r w:rsidRPr="0089756F">
        <w:rPr>
          <w:rFonts w:cs="Arial"/>
          <w:lang w:val="es-PE"/>
        </w:rPr>
        <w:t>OE5: Analizar la atribución local del riesgo gestacional en perfiles individuales mediante explicaciones con LIME y gráficos SHAP Waterfall dando explicaciones locales para casos individuales que evidencien su relevancia. </w:t>
      </w:r>
    </w:p>
    <w:p w14:paraId="1116C840" w14:textId="78CF30BD" w:rsidR="00320125" w:rsidRPr="0089756F" w:rsidRDefault="004D2238" w:rsidP="0054035A">
      <w:pPr>
        <w:pStyle w:val="Ttulo2"/>
        <w:spacing w:line="480" w:lineRule="auto"/>
        <w:rPr>
          <w:rFonts w:cs="Arial"/>
          <w:lang w:val="es-PE"/>
        </w:rPr>
      </w:pPr>
      <w:bookmarkStart w:id="20" w:name="_Toc242132769"/>
      <w:bookmarkStart w:id="21" w:name="_Toc242833254"/>
      <w:r w:rsidRPr="0089756F">
        <w:rPr>
          <w:rFonts w:cs="Arial"/>
          <w:lang w:val="es-PE"/>
        </w:rPr>
        <w:lastRenderedPageBreak/>
        <w:t>Hipótesis</w:t>
      </w:r>
      <w:bookmarkEnd w:id="20"/>
      <w:bookmarkEnd w:id="21"/>
    </w:p>
    <w:p w14:paraId="266F93B8" w14:textId="487EC396" w:rsidR="004D2238" w:rsidRPr="0089756F" w:rsidRDefault="004D2238" w:rsidP="0054035A">
      <w:pPr>
        <w:pStyle w:val="Ttulo3"/>
        <w:spacing w:line="480" w:lineRule="auto"/>
        <w:rPr>
          <w:rFonts w:cs="Arial"/>
          <w:lang w:val="es-PE"/>
        </w:rPr>
      </w:pPr>
      <w:bookmarkStart w:id="22" w:name="_Toc242132770"/>
      <w:bookmarkStart w:id="23" w:name="_Toc242833255"/>
      <w:r w:rsidRPr="0089756F">
        <w:rPr>
          <w:rFonts w:cs="Arial"/>
          <w:lang w:val="es-PE"/>
        </w:rPr>
        <w:t>Hipótesis General</w:t>
      </w:r>
      <w:bookmarkEnd w:id="22"/>
      <w:bookmarkEnd w:id="23"/>
    </w:p>
    <w:p w14:paraId="34720737" w14:textId="3ED3BFEE" w:rsidR="004D2238" w:rsidRPr="0089756F" w:rsidRDefault="004D2238" w:rsidP="0054035A">
      <w:pPr>
        <w:spacing w:line="480" w:lineRule="auto"/>
        <w:rPr>
          <w:lang w:val="es-PE"/>
        </w:rPr>
      </w:pPr>
      <w:r w:rsidRPr="0089756F">
        <w:rPr>
          <w:lang w:val="es-PE"/>
        </w:rPr>
        <w:t xml:space="preserve">El modelamiento predictivo y explicable mediante Machine Learning basado en factores sociodemográficos y de salud presenta una capacidad de discriminación estadísticamente significativa, definida como un AUROC superior a 0.5 cuyo intervalo de confianza al 95%, obtenido mediante </w:t>
      </w:r>
      <w:r w:rsidR="00907C95" w:rsidRPr="0089756F">
        <w:rPr>
          <w:lang w:val="es-PE"/>
        </w:rPr>
        <w:t>B</w:t>
      </w:r>
      <w:r w:rsidRPr="0089756F">
        <w:rPr>
          <w:lang w:val="es-PE"/>
        </w:rPr>
        <w:t>ootstrap no paramétrico (B=2,000), excluye el valor nulo, para estimar el riesgo de pérdida gestacional en mujeres peruanas de 15 a 49 años a partir de la ENDES 2022-2025. </w:t>
      </w:r>
    </w:p>
    <w:p w14:paraId="425EF31D" w14:textId="7095AB53" w:rsidR="004D2238" w:rsidRPr="0089756F" w:rsidRDefault="004D2238" w:rsidP="0054035A">
      <w:pPr>
        <w:pStyle w:val="Ttulo3"/>
        <w:spacing w:line="480" w:lineRule="auto"/>
        <w:rPr>
          <w:rFonts w:cs="Arial"/>
          <w:lang w:val="es-PE"/>
        </w:rPr>
      </w:pPr>
      <w:bookmarkStart w:id="24" w:name="_Toc242132771"/>
      <w:bookmarkStart w:id="25" w:name="_Toc242833256"/>
      <w:commentRangeStart w:id="26"/>
      <w:r w:rsidRPr="0089756F">
        <w:rPr>
          <w:rFonts w:cs="Arial"/>
          <w:lang w:val="es-PE"/>
        </w:rPr>
        <w:t>Hipótesis especificas</w:t>
      </w:r>
      <w:bookmarkEnd w:id="24"/>
      <w:bookmarkEnd w:id="25"/>
      <w:commentRangeEnd w:id="26"/>
      <w:r w:rsidR="00474344" w:rsidRPr="0089756F">
        <w:rPr>
          <w:rStyle w:val="Refdecomentario"/>
          <w:rFonts w:cs="Arial"/>
          <w:sz w:val="24"/>
          <w:szCs w:val="28"/>
          <w:lang w:val="es-PE"/>
        </w:rPr>
        <w:commentReference w:id="26"/>
      </w:r>
    </w:p>
    <w:p w14:paraId="03F38D96" w14:textId="0886E226" w:rsidR="004D2238" w:rsidRPr="0089756F" w:rsidRDefault="004D2238" w:rsidP="0054035A">
      <w:pPr>
        <w:numPr>
          <w:ilvl w:val="0"/>
          <w:numId w:val="14"/>
        </w:numPr>
        <w:spacing w:line="480" w:lineRule="auto"/>
        <w:rPr>
          <w:rFonts w:cs="Arial"/>
          <w:lang w:val="es-PE"/>
        </w:rPr>
      </w:pPr>
      <w:r w:rsidRPr="0089756F">
        <w:rPr>
          <w:rFonts w:cs="Arial"/>
          <w:lang w:val="es-PE"/>
        </w:rPr>
        <w:t xml:space="preserve">HE1: El criterio híbrido de selección de variables (subconjunto Top-10 por importancia acumulada, construido a partir de la salida de Boruta y complementado con respaldo teórico de la literatura de salud reproductiva) </w:t>
      </w:r>
      <w:r w:rsidR="003D7F16">
        <w:rPr>
          <w:rFonts w:cs="Arial"/>
          <w:lang w:val="es-PE"/>
        </w:rPr>
        <w:t xml:space="preserve">mantiene una capacidad predictiva </w:t>
      </w:r>
      <w:r w:rsidR="00294068">
        <w:rPr>
          <w:rFonts w:cs="Arial"/>
          <w:lang w:val="es-PE"/>
        </w:rPr>
        <w:t xml:space="preserve">equivalente, sin </w:t>
      </w:r>
      <w:r w:rsidR="004F6EC4">
        <w:rPr>
          <w:rFonts w:cs="Arial"/>
          <w:lang w:val="es-PE"/>
        </w:rPr>
        <w:t xml:space="preserve">perdida relevante respecto al subconjunto </w:t>
      </w:r>
      <w:r w:rsidR="00603949">
        <w:rPr>
          <w:rFonts w:cs="Arial"/>
          <w:lang w:val="es-PE"/>
        </w:rPr>
        <w:t>de 6 variables confirmadas únicamente por Boruta</w:t>
      </w:r>
      <w:r w:rsidRPr="0089756F">
        <w:rPr>
          <w:rFonts w:cs="Arial"/>
          <w:lang w:val="es-PE"/>
        </w:rPr>
        <w:t>, reduciendo la dimensionalidad frente a las 19 variables candidatas. </w:t>
      </w:r>
    </w:p>
    <w:p w14:paraId="318B7641" w14:textId="45E43266" w:rsidR="004D2238" w:rsidRPr="0089756F" w:rsidRDefault="004D2238" w:rsidP="0054035A">
      <w:pPr>
        <w:numPr>
          <w:ilvl w:val="0"/>
          <w:numId w:val="15"/>
        </w:numPr>
        <w:spacing w:line="480" w:lineRule="auto"/>
        <w:rPr>
          <w:rFonts w:cs="Arial"/>
          <w:lang w:val="es-ES"/>
        </w:rPr>
      </w:pPr>
      <w:r w:rsidRPr="00F52D5A">
        <w:rPr>
          <w:rFonts w:cs="Arial"/>
          <w:lang w:val="es-ES"/>
        </w:rPr>
        <w:t xml:space="preserve">HE2: El balanceo de clases mediante SMOTE-NC en el set de entrenamiento </w:t>
      </w:r>
      <w:r w:rsidR="001B5C21">
        <w:rPr>
          <w:rFonts w:cs="Arial"/>
          <w:lang w:val="es-ES"/>
        </w:rPr>
        <w:t>incrementa</w:t>
      </w:r>
      <w:r w:rsidR="004C0C84">
        <w:rPr>
          <w:rFonts w:cs="Arial"/>
          <w:lang w:val="es-ES"/>
        </w:rPr>
        <w:t xml:space="preserve"> la sensibilidad </w:t>
      </w:r>
      <w:r w:rsidR="00352FBA">
        <w:rPr>
          <w:rFonts w:cs="Arial"/>
          <w:lang w:val="es-ES"/>
        </w:rPr>
        <w:t>(Recall) y el F1</w:t>
      </w:r>
      <w:r w:rsidR="006A3DD2">
        <w:rPr>
          <w:rFonts w:cs="Arial"/>
          <w:lang w:val="es-ES"/>
        </w:rPr>
        <w:t xml:space="preserve">-Score </w:t>
      </w:r>
      <w:r w:rsidR="009C6ACE">
        <w:rPr>
          <w:rFonts w:cs="Arial"/>
          <w:lang w:val="es-ES"/>
        </w:rPr>
        <w:t xml:space="preserve">frente </w:t>
      </w:r>
      <w:r w:rsidR="00614A02">
        <w:rPr>
          <w:rFonts w:cs="Arial"/>
          <w:lang w:val="es-ES"/>
        </w:rPr>
        <w:t xml:space="preserve">al entrenamiento </w:t>
      </w:r>
      <w:r w:rsidR="00955BD7">
        <w:rPr>
          <w:rFonts w:cs="Arial"/>
          <w:lang w:val="es-ES"/>
        </w:rPr>
        <w:t>con</w:t>
      </w:r>
      <w:r w:rsidR="00614A02">
        <w:rPr>
          <w:rFonts w:cs="Arial"/>
          <w:lang w:val="es-ES"/>
        </w:rPr>
        <w:t xml:space="preserve"> clases </w:t>
      </w:r>
      <w:r w:rsidR="00170C42">
        <w:rPr>
          <w:rFonts w:cs="Arial"/>
          <w:lang w:val="es-ES"/>
        </w:rPr>
        <w:t>desbalancead</w:t>
      </w:r>
      <w:r w:rsidR="005A31E6">
        <w:rPr>
          <w:rFonts w:cs="Arial"/>
          <w:lang w:val="es-ES"/>
        </w:rPr>
        <w:t>as</w:t>
      </w:r>
      <w:r w:rsidRPr="00F52D5A">
        <w:rPr>
          <w:rFonts w:cs="Arial"/>
          <w:lang w:val="es-ES"/>
        </w:rPr>
        <w:t>.</w:t>
      </w:r>
      <w:r w:rsidRPr="2FFA9E20">
        <w:rPr>
          <w:rFonts w:cs="Arial"/>
          <w:lang w:val="es-ES"/>
        </w:rPr>
        <w:t> </w:t>
      </w:r>
    </w:p>
    <w:p w14:paraId="4E446F62" w14:textId="077F11F2" w:rsidR="004D2238" w:rsidRPr="0089756F" w:rsidRDefault="004D2238" w:rsidP="0054035A">
      <w:pPr>
        <w:numPr>
          <w:ilvl w:val="0"/>
          <w:numId w:val="16"/>
        </w:numPr>
        <w:spacing w:line="480" w:lineRule="auto"/>
        <w:rPr>
          <w:rFonts w:cs="Arial"/>
          <w:lang w:val="es-ES"/>
        </w:rPr>
      </w:pPr>
      <w:r w:rsidRPr="00F52D5A">
        <w:rPr>
          <w:rFonts w:cs="Arial"/>
          <w:lang w:val="es-ES"/>
        </w:rPr>
        <w:t>HE3: Los algoritmos basados en ensambles (XGBoost, Random Forest, Gradient Boosting)</w:t>
      </w:r>
      <w:r w:rsidR="003F345C">
        <w:rPr>
          <w:rFonts w:cs="Arial"/>
          <w:lang w:val="es-ES"/>
        </w:rPr>
        <w:t xml:space="preserve"> obtienen mejores resultados que K-Nearest </w:t>
      </w:r>
      <w:r w:rsidR="001817F4">
        <w:rPr>
          <w:rFonts w:cs="Arial"/>
          <w:lang w:val="es-ES"/>
        </w:rPr>
        <w:t xml:space="preserve">Neighbors </w:t>
      </w:r>
      <w:r w:rsidR="00AB697F">
        <w:rPr>
          <w:rFonts w:cs="Arial"/>
          <w:lang w:val="es-ES"/>
        </w:rPr>
        <w:t>en AUROC y F1-Score</w:t>
      </w:r>
      <w:r w:rsidR="006D190F">
        <w:rPr>
          <w:rFonts w:cs="Arial"/>
          <w:lang w:val="es-ES"/>
        </w:rPr>
        <w:t>, mientras que las diferencias frente a Support Vector Machine son pequeñas y no permiten establecer una ventaja clara.</w:t>
      </w:r>
    </w:p>
    <w:p w14:paraId="3271DF4A" w14:textId="77777777" w:rsidR="004D2238" w:rsidRPr="0089756F" w:rsidRDefault="004D2238" w:rsidP="0054035A">
      <w:pPr>
        <w:numPr>
          <w:ilvl w:val="0"/>
          <w:numId w:val="17"/>
        </w:numPr>
        <w:spacing w:line="480" w:lineRule="auto"/>
        <w:rPr>
          <w:rFonts w:cs="Arial"/>
          <w:lang w:val="es-ES"/>
        </w:rPr>
      </w:pPr>
      <w:r w:rsidRPr="00F52D5A">
        <w:rPr>
          <w:rFonts w:cs="Arial"/>
          <w:lang w:val="es-ES"/>
        </w:rPr>
        <w:t>HE4: La dimensión sociodemográfica concentra una mayor proporción de la importancia global según TreeSHAP que la dimensión de salud.</w:t>
      </w:r>
      <w:r w:rsidRPr="2FFA9E20">
        <w:rPr>
          <w:rFonts w:cs="Arial"/>
          <w:lang w:val="es-ES"/>
        </w:rPr>
        <w:t> </w:t>
      </w:r>
    </w:p>
    <w:p w14:paraId="101BAE60" w14:textId="3791B43C" w:rsidR="001B2B79" w:rsidRPr="0089756F" w:rsidRDefault="004D2238" w:rsidP="00A318DE">
      <w:pPr>
        <w:numPr>
          <w:ilvl w:val="0"/>
          <w:numId w:val="18"/>
        </w:numPr>
        <w:spacing w:line="480" w:lineRule="auto"/>
        <w:rPr>
          <w:rFonts w:cs="Arial"/>
          <w:lang w:val="es-PE"/>
        </w:rPr>
      </w:pPr>
      <w:r w:rsidRPr="0089756F">
        <w:rPr>
          <w:rFonts w:cs="Arial"/>
          <w:lang w:val="es-PE"/>
        </w:rPr>
        <w:lastRenderedPageBreak/>
        <w:t>HE5: Las explicaciones locales obtenidas mediante LIME y SHAP Waterfall coinciden en la dirección del efecto de las variables más influyentes (V025, V201 y V501), evidenciando consistencia explicativa entre ambas técnicas</w:t>
      </w:r>
      <w:r w:rsidR="00EF771B" w:rsidRPr="0089756F">
        <w:rPr>
          <w:rFonts w:cs="Arial"/>
          <w:lang w:val="es-PE"/>
        </w:rPr>
        <w:t>.</w:t>
      </w:r>
    </w:p>
    <w:p w14:paraId="3A99B5FE" w14:textId="77777777" w:rsidR="002663BE" w:rsidRPr="0089756F" w:rsidRDefault="002663BE" w:rsidP="002663BE">
      <w:pPr>
        <w:spacing w:line="480" w:lineRule="auto"/>
        <w:rPr>
          <w:rFonts w:cs="Arial"/>
          <w:lang w:val="es-PE"/>
        </w:rPr>
      </w:pPr>
    </w:p>
    <w:p w14:paraId="1225C66F" w14:textId="77777777" w:rsidR="002663BE" w:rsidRPr="0089756F" w:rsidRDefault="002663BE" w:rsidP="002663BE">
      <w:pPr>
        <w:spacing w:line="480" w:lineRule="auto"/>
        <w:rPr>
          <w:rFonts w:cs="Arial"/>
          <w:lang w:val="es-PE"/>
        </w:rPr>
      </w:pPr>
    </w:p>
    <w:p w14:paraId="049C3675" w14:textId="77777777" w:rsidR="002663BE" w:rsidRPr="0089756F" w:rsidRDefault="002663BE" w:rsidP="002663BE">
      <w:pPr>
        <w:spacing w:line="480" w:lineRule="auto"/>
        <w:rPr>
          <w:rFonts w:cs="Arial"/>
          <w:lang w:val="es-PE"/>
        </w:rPr>
      </w:pPr>
    </w:p>
    <w:p w14:paraId="2DB10EF9" w14:textId="77777777" w:rsidR="002663BE" w:rsidRPr="0089756F" w:rsidRDefault="002663BE" w:rsidP="002663BE">
      <w:pPr>
        <w:spacing w:line="480" w:lineRule="auto"/>
        <w:rPr>
          <w:rFonts w:cs="Arial"/>
          <w:lang w:val="es-PE"/>
        </w:rPr>
      </w:pPr>
    </w:p>
    <w:p w14:paraId="0658ECCC" w14:textId="77777777" w:rsidR="002663BE" w:rsidRPr="0089756F" w:rsidRDefault="002663BE" w:rsidP="002663BE">
      <w:pPr>
        <w:spacing w:line="480" w:lineRule="auto"/>
        <w:rPr>
          <w:rFonts w:cs="Arial"/>
          <w:lang w:val="es-PE"/>
        </w:rPr>
      </w:pPr>
    </w:p>
    <w:p w14:paraId="03048F2B" w14:textId="7D8B3DA4" w:rsidR="004D2238" w:rsidRPr="0089756F" w:rsidRDefault="00D97530" w:rsidP="00DF2DF3">
      <w:pPr>
        <w:pStyle w:val="Ttulo1"/>
        <w:spacing w:line="480" w:lineRule="auto"/>
        <w:rPr>
          <w:lang w:val="es-PE"/>
        </w:rPr>
      </w:pPr>
      <w:bookmarkStart w:id="27" w:name="_Toc242132772"/>
      <w:bookmarkStart w:id="28" w:name="_Toc242833257"/>
      <w:r w:rsidRPr="0089756F">
        <w:rPr>
          <w:lang w:val="es-PE"/>
        </w:rPr>
        <w:t>CAPITULO 2: ESTADO DEL ARTE</w:t>
      </w:r>
      <w:bookmarkEnd w:id="27"/>
      <w:bookmarkEnd w:id="28"/>
    </w:p>
    <w:p w14:paraId="13CB45CE" w14:textId="5D5369FB" w:rsidR="00F52D5A" w:rsidRPr="0089756F" w:rsidRDefault="00F52D5A" w:rsidP="0054035A">
      <w:pPr>
        <w:pStyle w:val="Ttulo2"/>
        <w:spacing w:line="480" w:lineRule="auto"/>
        <w:rPr>
          <w:rFonts w:cs="Arial"/>
          <w:lang w:val="es-PE"/>
        </w:rPr>
      </w:pPr>
      <w:bookmarkStart w:id="29" w:name="_Toc242132773"/>
      <w:bookmarkStart w:id="30" w:name="_Toc242833258"/>
      <w:r w:rsidRPr="0089756F">
        <w:rPr>
          <w:rFonts w:cs="Arial"/>
          <w:lang w:val="es-PE"/>
        </w:rPr>
        <w:t>Determinantes sociodemográficos y de salud en la perdida gestacional</w:t>
      </w:r>
      <w:bookmarkEnd w:id="29"/>
      <w:bookmarkEnd w:id="30"/>
    </w:p>
    <w:p w14:paraId="3680311D" w14:textId="66CF9930" w:rsidR="00F52D5A" w:rsidRPr="0089756F" w:rsidRDefault="00F52D5A" w:rsidP="0054035A">
      <w:pPr>
        <w:spacing w:line="480" w:lineRule="auto"/>
        <w:rPr>
          <w:rFonts w:cs="Arial"/>
          <w:lang w:val="es-ES"/>
        </w:rPr>
      </w:pPr>
      <w:r w:rsidRPr="00F52D5A">
        <w:rPr>
          <w:rFonts w:cs="Arial"/>
          <w:lang w:val="es-ES"/>
        </w:rPr>
        <w:t xml:space="preserve">Diversos factores sociodemográficos y ambientales son claves en la ocurrencia de pérdida gestacional en diferentes contextos geográficos. En Nepal, un estudio de controles con 251 mujeres en edad reproductiva identificó que vivir en familias nucleares y percibir ingresos económicos bajos tienen relación con el aborto espontáneo </w:t>
      </w:r>
      <w:sdt>
        <w:sdtPr>
          <w:rPr>
            <w:rFonts w:cs="Arial"/>
            <w:lang w:val="es-PE"/>
          </w:rPr>
          <w:tag w:val="MENDELEY_CITATION_v3_eyJjaXRhdGlvbklEIjoiTUVOREVMRVlfQ0lUQVRJT05fZGIwZWJkMmItNjAzNi00OTU5LTk1ZDgtMjdjYjI1OTI0MDgx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2129304776"/>
          <w:placeholder>
            <w:docPart w:val="C4A7BC2CE03B4E7C81CFEBC00F6912FB"/>
          </w:placeholder>
        </w:sdtPr>
        <w:sdtEndPr/>
        <w:sdtContent>
          <w:r w:rsidR="00652AF7" w:rsidRPr="2FFA9E20">
            <w:rPr>
              <w:rFonts w:cs="Arial"/>
              <w:color w:val="000000" w:themeColor="text1"/>
              <w:lang w:val="es-ES"/>
            </w:rPr>
            <w:t>[1]</w:t>
          </w:r>
        </w:sdtContent>
      </w:sdt>
      <w:r w:rsidRPr="00F52D5A">
        <w:rPr>
          <w:rFonts w:cs="Arial"/>
          <w:lang w:val="es-ES"/>
        </w:rPr>
        <w:t xml:space="preserve">. Así mismo, en Ghana, un estudio con alrededor de 1136 mujeres destaca la exposición de la gestante a altas temperaturas ambientales </w:t>
      </w:r>
      <w:sdt>
        <w:sdtPr>
          <w:rPr>
            <w:rFonts w:cs="Arial"/>
            <w:lang w:val="es-PE"/>
          </w:rPr>
          <w:tag w:val="MENDELEY_CITATION_v3_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"/>
          <w:id w:val="-1584757814"/>
          <w:placeholder>
            <w:docPart w:val="4F4210C72EE84DCEAF2B33DE0A19D3F0"/>
          </w:placeholder>
        </w:sdtPr>
        <w:sdtEndPr/>
        <w:sdtContent>
          <w:r w:rsidR="00652AF7" w:rsidRPr="2FFA9E20">
            <w:rPr>
              <w:rFonts w:cs="Arial"/>
              <w:color w:val="000000" w:themeColor="text1"/>
              <w:lang w:val="es-ES"/>
            </w:rPr>
            <w:t>[</w:t>
          </w:r>
          <w:r w:rsidR="006E4446" w:rsidRPr="2FFA9E20">
            <w:rPr>
              <w:rFonts w:cs="Arial"/>
              <w:color w:val="000000" w:themeColor="text1"/>
              <w:lang w:val="es-ES"/>
            </w:rPr>
            <w:t>16]</w:t>
          </w:r>
        </w:sdtContent>
      </w:sdt>
      <w:r w:rsidR="003C2AD5">
        <w:rPr>
          <w:rFonts w:cs="Arial"/>
          <w:lang w:val="es-ES"/>
        </w:rPr>
        <w:t xml:space="preserve"> </w:t>
      </w:r>
      <w:r w:rsidRPr="00F52D5A">
        <w:rPr>
          <w:rFonts w:cs="Arial"/>
          <w:lang w:val="es-ES"/>
        </w:rPr>
        <w:t xml:space="preserve"> </w:t>
      </w:r>
      <w:sdt>
        <w:sdtPr>
          <w:rPr>
            <w:rFonts w:cs="Arial"/>
            <w:lang w:val="es-PE"/>
          </w:rPr>
          <w:tag w:val="MENDELEY_CITATION_v3_eyJjaXRhdGlvbklEIjoiTUVOREVMRVlfQ0lUQVRJT05fMzY3NzA4MWQtODAxZC00NTUxLWE5MzEtY2FjZmFkMTI0MDBl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730383009"/>
          <w:placeholder>
            <w:docPart w:val="4F4210C72EE84DCEAF2B33DE0A19D3F0"/>
          </w:placeholder>
        </w:sdtPr>
        <w:sdtEndPr/>
        <w:sdtContent>
          <w:r w:rsidR="006E4446" w:rsidRPr="2FFA9E20">
            <w:rPr>
              <w:rFonts w:cs="Arial"/>
              <w:color w:val="000000" w:themeColor="text1"/>
              <w:lang w:val="es-ES"/>
            </w:rPr>
            <w:t>[</w:t>
          </w:r>
          <w:r w:rsidR="00652AF7" w:rsidRPr="2FFA9E20">
            <w:rPr>
              <w:rFonts w:cs="Arial"/>
              <w:color w:val="000000" w:themeColor="text1"/>
              <w:lang w:val="es-ES"/>
            </w:rPr>
            <w:t>1]</w:t>
          </w:r>
        </w:sdtContent>
      </w:sdt>
      <w:r w:rsidRPr="00F52D5A">
        <w:rPr>
          <w:rFonts w:cs="Arial"/>
          <w:lang w:val="es-ES"/>
        </w:rPr>
        <w:t xml:space="preserve">. Por otro lado, en Ruanda, los modelos predictivos identifican la inasistencia prenatal, la edad avanzada y el estado civil como factores críticos </w:t>
      </w:r>
      <w:sdt>
        <w:sdtPr>
          <w:rPr>
            <w:rFonts w:cs="Arial"/>
            <w:lang w:val="es-PE"/>
          </w:rPr>
          <w:tag w:val="MENDELEY_CITATION_v3_eyJjaXRhdGlvbklEIjoiTUVOREVMRVlfQ0lUQVRJT05fZTI0MzFjY2YtMWM4Mi00ZDQyLTg4NjEtMzc5NGZlMDMyMTY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85502729"/>
          <w:placeholder>
            <w:docPart w:val="4F4D513FC1114516BA807E412001F9E1"/>
          </w:placeholder>
        </w:sdtPr>
        <w:sdtEndPr/>
        <w:sdtContent>
          <w:r w:rsidR="00652AF7" w:rsidRPr="2FFA9E20">
            <w:rPr>
              <w:rFonts w:cs="Arial"/>
              <w:color w:val="000000" w:themeColor="text1"/>
              <w:lang w:val="es-ES"/>
            </w:rPr>
            <w:t>[</w:t>
          </w:r>
          <w:r w:rsidR="006E4446" w:rsidRPr="2FFA9E20">
            <w:rPr>
              <w:rFonts w:cs="Arial"/>
              <w:color w:val="000000" w:themeColor="text1"/>
              <w:lang w:val="es-ES"/>
            </w:rPr>
            <w:t>17</w:t>
          </w:r>
          <w:r w:rsidR="00652AF7" w:rsidRPr="2FFA9E20">
            <w:rPr>
              <w:rFonts w:cs="Arial"/>
              <w:color w:val="000000" w:themeColor="text1"/>
              <w:lang w:val="es-ES"/>
            </w:rPr>
            <w:t>]</w:t>
          </w:r>
        </w:sdtContent>
      </w:sdt>
      <w:r w:rsidRPr="00F52D5A">
        <w:rPr>
          <w:rFonts w:cs="Arial"/>
          <w:lang w:val="es-ES"/>
        </w:rPr>
        <w:t xml:space="preserve">. Aterrizando al contexto peruano, el análisis de la ENDES evidencia que el nivel educativo, el estado civil y residir en áreas </w:t>
      </w:r>
      <w:r w:rsidR="00FD03FC">
        <w:rPr>
          <w:rFonts w:cs="Arial"/>
          <w:lang w:val="es-ES"/>
        </w:rPr>
        <w:t xml:space="preserve">urbana, </w:t>
      </w:r>
      <w:r w:rsidRPr="00F52D5A">
        <w:rPr>
          <w:rFonts w:cs="Arial"/>
          <w:lang w:val="es-ES"/>
        </w:rPr>
        <w:t>como Lima</w:t>
      </w:r>
      <w:r w:rsidR="00FD03FC">
        <w:rPr>
          <w:rFonts w:cs="Arial"/>
          <w:lang w:val="es-ES"/>
        </w:rPr>
        <w:t>,</w:t>
      </w:r>
      <w:r w:rsidRPr="00F52D5A">
        <w:rPr>
          <w:rFonts w:cs="Arial"/>
          <w:lang w:val="es-ES"/>
        </w:rPr>
        <w:t xml:space="preserve"> influyen directamente en la ocurrencia de pérdidas o resultados adversos en las gestantes </w:t>
      </w:r>
      <w:sdt>
        <w:sdtPr>
          <w:rPr>
            <w:rFonts w:cs="Arial"/>
            <w:lang w:val="es-PE"/>
          </w:rPr>
          <w:tag w:val="MENDELEY_CITATION_v3_eyJjaXRhdGlvbklEIjoiTUVOREVMRVlfQ0lUQVRJT05fNTg3ZDk1NzgtMzBkNi00M2M4LWI1NzEtNGQwNzEwN2YwZGY4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564833297"/>
          <w:placeholder>
            <w:docPart w:val="C4A7BC2CE03B4E7C81CFEBC00F6912FB"/>
          </w:placeholder>
        </w:sdtPr>
        <w:sdtEndPr/>
        <w:sdtContent>
          <w:r w:rsidR="00652AF7" w:rsidRPr="2FFA9E20">
            <w:rPr>
              <w:rFonts w:cs="Arial"/>
              <w:color w:val="000000" w:themeColor="text1"/>
              <w:lang w:val="es-ES"/>
            </w:rPr>
            <w:t>[3]</w:t>
          </w:r>
        </w:sdtContent>
      </w:sdt>
      <w:r w:rsidRPr="00F52D5A">
        <w:rPr>
          <w:rFonts w:cs="Arial"/>
          <w:lang w:val="es-ES"/>
        </w:rPr>
        <w:t>. A pesar de que los estudios varían según la región o por contextos sociales, llegan a coincidir en que las condiciones socioeconómicas desfavorables y el acceso limitado a la salud conforman factores recurrentes relacionados a la pérdida gestacional, por lo que el avance clave está en integrar datos de salud y sociodemográficos en modelos predictivos enfocados en Perú.</w:t>
      </w:r>
    </w:p>
    <w:p w14:paraId="5355A890" w14:textId="421D8629" w:rsidR="0071195C" w:rsidRPr="0089756F" w:rsidRDefault="0071195C" w:rsidP="0054035A">
      <w:pPr>
        <w:pStyle w:val="Ttulo2"/>
        <w:spacing w:line="480" w:lineRule="auto"/>
        <w:rPr>
          <w:lang w:val="es-PE"/>
        </w:rPr>
      </w:pPr>
      <w:bookmarkStart w:id="31" w:name="_Toc242132774"/>
      <w:bookmarkStart w:id="32" w:name="_Toc242833259"/>
      <w:r w:rsidRPr="0089756F">
        <w:rPr>
          <w:lang w:val="es-PE"/>
        </w:rPr>
        <w:lastRenderedPageBreak/>
        <w:t>Selección de características y balanceo en bases de datos epidemiológicas.</w:t>
      </w:r>
      <w:bookmarkEnd w:id="31"/>
      <w:bookmarkEnd w:id="32"/>
    </w:p>
    <w:p w14:paraId="7CADE3A4" w14:textId="5D6A6E62" w:rsidR="0071195C" w:rsidRPr="0089756F" w:rsidRDefault="0071195C" w:rsidP="0054035A">
      <w:pPr>
        <w:pStyle w:val="paragraph"/>
        <w:spacing w:before="0" w:beforeAutospacing="0" w:after="0" w:afterAutospacing="0" w:line="480" w:lineRule="auto"/>
        <w:textAlignment w:val="baseline"/>
        <w:rPr>
          <w:rStyle w:val="eop"/>
          <w:rFonts w:ascii="Arial" w:hAnsi="Arial" w:cs="Arial"/>
          <w:sz w:val="18"/>
          <w:szCs w:val="18"/>
          <w:lang w:val="es-ES"/>
        </w:rPr>
      </w:pPr>
      <w:r w:rsidRPr="0071195C">
        <w:rPr>
          <w:rStyle w:val="normaltextrun"/>
          <w:rFonts w:ascii="Arial" w:hAnsi="Arial" w:cs="Arial"/>
          <w:sz w:val="22"/>
          <w:szCs w:val="22"/>
          <w:lang w:val="es-ES"/>
        </w:rPr>
        <w:t xml:space="preserve">El procesamiento de encuestas demográficas masivas, como las DHS o la ENDES, enfrenta grandes retos debido a la alta dimensionalidad de sus variables y el desbalance de sus clases. La evidencia demuestra que técnicas de selección de características, como el algoritmo de envoltura Boruta o el método hacia atrás (Step-Backward), extraen eficazmente solo las variables con impacto real, permitiendo que modelos como Random Forest logren exactitudes superiores al 92% y reduzcan su base a características clave </w:t>
      </w:r>
      <w:sdt>
        <w:sdtPr>
          <w:rPr>
            <w:rStyle w:val="normaltextrun"/>
            <w:rFonts w:ascii="Arial" w:hAnsi="Arial" w:cs="Arial"/>
            <w:sz w:val="22"/>
            <w:szCs w:val="22"/>
            <w:lang w:val="es-PE"/>
          </w:rPr>
          <w:tag w:val="MENDELEY_CITATION_v3_eyJjaXRhdGlvbklEIjoiTUVOREVMRVlfQ0lUQVRJT05fNWZjMGQ2MTktOTI2Yi00MWMwLTkyNjktMzZiZjBiNTI3ZTg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362348357"/>
          <w:placeholder>
            <w:docPart w:val="C4A7BC2CE03B4E7C81CFEBC00F6912FB"/>
          </w:placeholder>
        </w:sdtPr>
        <w:sdtEndPr>
          <w:rPr>
            <w:rStyle w:val="normaltextrun"/>
          </w:rPr>
        </w:sdtEndPr>
        <w:sdtContent>
          <w:r w:rsidR="00652AF7" w:rsidRPr="2FFA9E20">
            <w:rPr>
              <w:rStyle w:val="normaltextrun"/>
              <w:rFonts w:ascii="Arial" w:hAnsi="Arial" w:cs="Arial"/>
              <w:color w:val="000000" w:themeColor="text1"/>
              <w:sz w:val="22"/>
              <w:szCs w:val="22"/>
              <w:lang w:val="es-ES"/>
            </w:rPr>
            <w:t>[7]</w:t>
          </w:r>
        </w:sdtContent>
      </w:sdt>
      <w:r w:rsidR="00BA190A">
        <w:rPr>
          <w:rStyle w:val="normaltextrun"/>
          <w:rFonts w:ascii="Arial" w:hAnsi="Arial" w:cs="Arial"/>
          <w:sz w:val="22"/>
          <w:szCs w:val="22"/>
          <w:lang w:val="es-ES"/>
        </w:rPr>
        <w:t xml:space="preserve"> </w:t>
      </w:r>
      <w:sdt>
        <w:sdtPr>
          <w:rPr>
            <w:rStyle w:val="normaltextrun"/>
            <w:rFonts w:ascii="Arial" w:hAnsi="Arial" w:cs="Arial"/>
            <w:sz w:val="22"/>
            <w:szCs w:val="22"/>
            <w:lang w:val="es-PE"/>
          </w:rPr>
          <w:tag w:val="MENDELEY_CITATION_v3_eyJjaXRhdGlvbklEIjoiTUVOREVMRVlfQ0lUQVRJT05fNjJhZWM3MzMtMDNmZi00NDA5LWFmM2MtMjE2Yzg3Y2UwYmI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3013651"/>
          <w:placeholder>
            <w:docPart w:val="C4A7BC2CE03B4E7C81CFEBC00F6912FB"/>
          </w:placeholder>
        </w:sdtPr>
        <w:sdtEndPr>
          <w:rPr>
            <w:rStyle w:val="normaltextrun"/>
          </w:rPr>
        </w:sdtEndPr>
        <w:sdtContent>
          <w:r w:rsidR="00652AF7" w:rsidRPr="2FFA9E20">
            <w:rPr>
              <w:rStyle w:val="normaltextrun"/>
              <w:rFonts w:ascii="Arial" w:hAnsi="Arial" w:cs="Arial"/>
              <w:color w:val="000000" w:themeColor="text1"/>
              <w:sz w:val="22"/>
              <w:szCs w:val="22"/>
              <w:lang w:val="es-ES"/>
            </w:rPr>
            <w:t>[5]</w:t>
          </w:r>
        </w:sdtContent>
      </w:sdt>
      <w:r w:rsidRPr="0071195C">
        <w:rPr>
          <w:rStyle w:val="normaltextrun"/>
          <w:rFonts w:ascii="Arial" w:hAnsi="Arial" w:cs="Arial"/>
          <w:sz w:val="22"/>
          <w:szCs w:val="22"/>
          <w:lang w:val="es-ES"/>
        </w:rPr>
        <w:t xml:space="preserve">. </w:t>
      </w:r>
      <w:r w:rsidR="00ED43DC">
        <w:rPr>
          <w:rStyle w:val="normaltextrun"/>
          <w:rFonts w:ascii="Arial" w:hAnsi="Arial" w:cs="Arial"/>
          <w:sz w:val="22"/>
          <w:szCs w:val="22"/>
          <w:lang w:val="es-ES"/>
        </w:rPr>
        <w:t xml:space="preserve">Del </w:t>
      </w:r>
      <w:r w:rsidR="002373ED">
        <w:rPr>
          <w:rStyle w:val="normaltextrun"/>
          <w:rFonts w:ascii="Arial" w:hAnsi="Arial" w:cs="Arial"/>
          <w:sz w:val="22"/>
          <w:szCs w:val="22"/>
          <w:lang w:val="es-ES"/>
        </w:rPr>
        <w:t>mismo</w:t>
      </w:r>
      <w:r w:rsidR="00ED43DC">
        <w:rPr>
          <w:rStyle w:val="normaltextrun"/>
          <w:rFonts w:ascii="Arial" w:hAnsi="Arial" w:cs="Arial"/>
          <w:sz w:val="22"/>
          <w:szCs w:val="22"/>
          <w:lang w:val="es-ES"/>
        </w:rPr>
        <w:t xml:space="preserve"> modo</w:t>
      </w:r>
      <w:r w:rsidR="002373ED">
        <w:rPr>
          <w:rStyle w:val="normaltextrun"/>
          <w:rFonts w:ascii="Arial" w:hAnsi="Arial" w:cs="Arial"/>
          <w:sz w:val="22"/>
          <w:szCs w:val="22"/>
          <w:lang w:val="es-ES"/>
        </w:rPr>
        <w:t>, el uso de las</w:t>
      </w:r>
      <w:r w:rsidRPr="0071195C">
        <w:rPr>
          <w:rStyle w:val="normaltextrun"/>
          <w:rFonts w:ascii="Arial" w:hAnsi="Arial" w:cs="Arial"/>
          <w:sz w:val="22"/>
          <w:szCs w:val="22"/>
          <w:lang w:val="es-ES"/>
        </w:rPr>
        <w:t xml:space="preserve"> pruebas de filtrado</w:t>
      </w:r>
      <w:r w:rsidR="002373ED">
        <w:rPr>
          <w:rStyle w:val="normaltextrun"/>
          <w:rFonts w:ascii="Arial" w:hAnsi="Arial" w:cs="Arial"/>
          <w:sz w:val="22"/>
          <w:szCs w:val="22"/>
          <w:lang w:val="es-ES"/>
        </w:rPr>
        <w:t xml:space="preserve">, como </w:t>
      </w:r>
      <w:r w:rsidRPr="0071195C">
        <w:rPr>
          <w:rStyle w:val="normaltextrun"/>
          <w:rFonts w:ascii="Arial" w:hAnsi="Arial" w:cs="Arial"/>
          <w:sz w:val="22"/>
          <w:szCs w:val="22"/>
          <w:lang w:val="es-ES"/>
        </w:rPr>
        <w:t xml:space="preserve">el Chi-cuadrado </w:t>
      </w:r>
      <w:r w:rsidR="002373ED">
        <w:rPr>
          <w:rStyle w:val="normaltextrun"/>
          <w:rFonts w:ascii="Arial" w:hAnsi="Arial" w:cs="Arial"/>
          <w:sz w:val="22"/>
          <w:szCs w:val="22"/>
          <w:lang w:val="es-ES"/>
        </w:rPr>
        <w:t>demuestra capacidad de aislamiento de</w:t>
      </w:r>
      <w:r w:rsidRPr="0071195C">
        <w:rPr>
          <w:rStyle w:val="normaltextrun"/>
          <w:rFonts w:ascii="Arial" w:hAnsi="Arial" w:cs="Arial"/>
          <w:sz w:val="22"/>
          <w:szCs w:val="22"/>
          <w:lang w:val="es-ES"/>
        </w:rPr>
        <w:t xml:space="preserve"> predictores, </w:t>
      </w:r>
      <w:r w:rsidR="00E35514" w:rsidRPr="2FFA9E20">
        <w:rPr>
          <w:rFonts w:ascii="Arial" w:hAnsi="Arial" w:cs="Arial"/>
          <w:sz w:val="22"/>
          <w:szCs w:val="22"/>
          <w:lang w:val="es-ES"/>
        </w:rPr>
        <w:t xml:space="preserve">contribuyendo a maximizar el rendimiento del algoritmo medido a través del área bajo la curva (AUC) </w:t>
      </w:r>
      <w:sdt>
        <w:sdtPr>
          <w:rPr>
            <w:rFonts w:ascii="Arial" w:hAnsi="Arial" w:cs="Arial"/>
            <w:sz w:val="22"/>
            <w:szCs w:val="22"/>
            <w:lang w:val="es-PE"/>
          </w:rPr>
          <w:tag w:val="MENDELEY_CITATION_v3_eyJjaXRhdGlvbklEIjoiTUVOREVMRVlfQ0lUQVRJT05fMzI1MjQwMDgtMDNhZC00OTQyLWI4YzktOWRhMzczOTk1ZDZi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888494202"/>
          <w:placeholder>
            <w:docPart w:val="C4A7BC2CE03B4E7C81CFEBC00F6912FB"/>
          </w:placeholder>
        </w:sdtPr>
        <w:sdtEndPr>
          <w:rPr>
            <w:rStyle w:val="normaltextrun"/>
          </w:rPr>
        </w:sdtEndPr>
        <w:sdtContent>
          <w:r w:rsidR="00652AF7" w:rsidRPr="2FFA9E20">
            <w:rPr>
              <w:rFonts w:ascii="Arial" w:hAnsi="Arial" w:cs="Arial"/>
              <w:color w:val="000000" w:themeColor="text1"/>
              <w:sz w:val="22"/>
              <w:szCs w:val="22"/>
              <w:lang w:val="es-ES"/>
            </w:rPr>
            <w:t>[4]</w:t>
          </w:r>
        </w:sdtContent>
      </w:sdt>
      <w:r w:rsidR="00D778CB">
        <w:rPr>
          <w:rStyle w:val="normaltextrun"/>
          <w:rFonts w:ascii="Arial" w:hAnsi="Arial" w:cs="Arial"/>
          <w:sz w:val="22"/>
          <w:szCs w:val="22"/>
          <w:lang w:val="es-ES"/>
        </w:rPr>
        <w:t xml:space="preserve"> </w:t>
      </w:r>
      <w:sdt>
        <w:sdtPr>
          <w:rPr>
            <w:rStyle w:val="normaltextrun"/>
            <w:rFonts w:ascii="Arial" w:hAnsi="Arial" w:cs="Arial"/>
            <w:sz w:val="22"/>
            <w:szCs w:val="22"/>
            <w:lang w:val="es-PE"/>
          </w:rPr>
          <w:tag w:val="MENDELEY_CITATION_v3_eyJjaXRhdGlvbklEIjoiTUVOREVMRVlfQ0lUQVRJT05fNDE4OTkxZDItNWRhYy00YzJjLTliZGUtZTA2MTRjYTU3NzJl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352154419"/>
          <w:placeholder>
            <w:docPart w:val="C4A7BC2CE03B4E7C81CFEBC00F6912FB"/>
          </w:placeholder>
        </w:sdtPr>
        <w:sdtEndPr>
          <w:rPr>
            <w:rStyle w:val="normaltextrun"/>
          </w:rPr>
        </w:sdtEndPr>
        <w:sdtContent>
          <w:r w:rsidR="00652AF7" w:rsidRPr="2FFA9E20">
            <w:rPr>
              <w:rStyle w:val="normaltextrun"/>
              <w:rFonts w:ascii="Arial" w:hAnsi="Arial" w:cs="Arial"/>
              <w:color w:val="000000" w:themeColor="text1"/>
              <w:sz w:val="22"/>
              <w:szCs w:val="22"/>
              <w:lang w:val="es-ES"/>
            </w:rPr>
            <w:t>[5]</w:t>
          </w:r>
        </w:sdtContent>
      </w:sdt>
      <w:r w:rsidRPr="0071195C">
        <w:rPr>
          <w:rStyle w:val="normaltextrun"/>
          <w:rFonts w:ascii="Arial" w:hAnsi="Arial" w:cs="Arial"/>
          <w:sz w:val="22"/>
          <w:szCs w:val="22"/>
          <w:lang w:val="es-ES"/>
        </w:rPr>
        <w:t xml:space="preserve">. Para solucionar el problema del desbalance, donde los nacimientos a término superan abrumadoramente a las pérdidas gestacionales, el uso de técnicas de sobremuestreo sintético como SMOTE o Borderline-SMOTE ha demostrado evitar el sesgo algorítmico e incrementar la exactitud predictiva </w:t>
      </w:r>
      <w:sdt>
        <w:sdtPr>
          <w:rPr>
            <w:rStyle w:val="normaltextrun"/>
            <w:rFonts w:ascii="Arial" w:hAnsi="Arial" w:cs="Arial"/>
            <w:sz w:val="22"/>
            <w:szCs w:val="22"/>
            <w:lang w:val="es-PE"/>
          </w:rPr>
          <w:tag w:val="MENDELEY_CITATION_v3_eyJjaXRhdGlvbklEIjoiTUVOREVMRVlfQ0lUQVRJT05fYTA0ZDllYTItODJiMi00YWZlLTgxMjMtYjZiODkwZjc4ODli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541428133"/>
          <w:placeholder>
            <w:docPart w:val="C4A7BC2CE03B4E7C81CFEBC00F6912FB"/>
          </w:placeholder>
        </w:sdtPr>
        <w:sdtEndPr>
          <w:rPr>
            <w:rStyle w:val="normaltextrun"/>
          </w:rPr>
        </w:sdtEndPr>
        <w:sdtContent>
          <w:r w:rsidR="00652AF7" w:rsidRPr="2FFA9E20">
            <w:rPr>
              <w:rStyle w:val="normaltextrun"/>
              <w:rFonts w:ascii="Arial" w:hAnsi="Arial" w:cs="Arial"/>
              <w:color w:val="000000" w:themeColor="text1"/>
              <w:sz w:val="22"/>
              <w:szCs w:val="22"/>
              <w:lang w:val="es-ES"/>
            </w:rPr>
            <w:t>[7]</w:t>
          </w:r>
        </w:sdtContent>
      </w:sdt>
      <w:r w:rsidR="00BA190A">
        <w:rPr>
          <w:rStyle w:val="normaltextrun"/>
          <w:rFonts w:ascii="Arial" w:hAnsi="Arial" w:cs="Arial"/>
          <w:sz w:val="22"/>
          <w:szCs w:val="22"/>
          <w:lang w:val="es-ES"/>
        </w:rPr>
        <w:t xml:space="preserve"> </w:t>
      </w:r>
      <w:sdt>
        <w:sdtPr>
          <w:rPr>
            <w:rStyle w:val="normaltextrun"/>
            <w:rFonts w:ascii="Arial" w:hAnsi="Arial" w:cs="Arial"/>
            <w:sz w:val="22"/>
            <w:szCs w:val="22"/>
            <w:lang w:val="es-PE"/>
          </w:rPr>
          <w:tag w:val="MENDELEY_CITATION_v3_eyJjaXRhdGlvbklEIjoiTUVOREVMRVlfQ0lUQVRJT05fZDBlZDQ1NjAtN2Y2OC00YTA5LTg1ODAtYmI5YWE0Y2JhNzlk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935291108"/>
          <w:placeholder>
            <w:docPart w:val="C4A7BC2CE03B4E7C81CFEBC00F6912FB"/>
          </w:placeholder>
        </w:sdtPr>
        <w:sdtEndPr>
          <w:rPr>
            <w:rStyle w:val="normaltextrun"/>
          </w:rPr>
        </w:sdtEndPr>
        <w:sdtContent>
          <w:r w:rsidR="00652AF7" w:rsidRPr="2FFA9E20">
            <w:rPr>
              <w:rStyle w:val="normaltextrun"/>
              <w:rFonts w:ascii="Arial" w:hAnsi="Arial" w:cs="Arial"/>
              <w:color w:val="000000" w:themeColor="text1"/>
              <w:sz w:val="22"/>
              <w:szCs w:val="22"/>
              <w:lang w:val="es-ES"/>
            </w:rPr>
            <w:t>[5]</w:t>
          </w:r>
        </w:sdtContent>
      </w:sdt>
      <w:r w:rsidRPr="0071195C">
        <w:rPr>
          <w:rStyle w:val="normaltextrun"/>
          <w:rFonts w:ascii="Arial" w:hAnsi="Arial" w:cs="Arial"/>
          <w:sz w:val="22"/>
          <w:szCs w:val="22"/>
          <w:lang w:val="es-ES"/>
        </w:rPr>
        <w:t>.</w:t>
      </w:r>
      <w:r w:rsidR="001651B3">
        <w:rPr>
          <w:rStyle w:val="normaltextrun"/>
          <w:rFonts w:ascii="Arial" w:hAnsi="Arial" w:cs="Arial"/>
          <w:sz w:val="22"/>
          <w:szCs w:val="22"/>
          <w:lang w:val="es-ES"/>
        </w:rPr>
        <w:t xml:space="preserve"> </w:t>
      </w:r>
      <w:r w:rsidR="00B60E95">
        <w:rPr>
          <w:rStyle w:val="normaltextrun"/>
          <w:rFonts w:ascii="Arial" w:hAnsi="Arial" w:cs="Arial"/>
          <w:sz w:val="22"/>
          <w:szCs w:val="22"/>
          <w:lang w:val="es-ES"/>
        </w:rPr>
        <w:t>A</w:t>
      </w:r>
      <w:r w:rsidR="008A6D36">
        <w:rPr>
          <w:rStyle w:val="normaltextrun"/>
          <w:rFonts w:ascii="Arial" w:hAnsi="Arial" w:cs="Arial"/>
          <w:sz w:val="22"/>
          <w:szCs w:val="22"/>
          <w:lang w:val="es-ES"/>
        </w:rPr>
        <w:t xml:space="preserve"> partir de este hallazgo</w:t>
      </w:r>
      <w:r w:rsidRPr="0071195C">
        <w:rPr>
          <w:rStyle w:val="normaltextrun"/>
          <w:rFonts w:ascii="Arial" w:hAnsi="Arial" w:cs="Arial"/>
          <w:sz w:val="22"/>
          <w:szCs w:val="22"/>
          <w:lang w:val="es-ES"/>
        </w:rPr>
        <w:t xml:space="preserve">, </w:t>
      </w:r>
      <w:r w:rsidR="001417D4">
        <w:rPr>
          <w:rStyle w:val="normaltextrun"/>
          <w:rFonts w:ascii="Arial" w:hAnsi="Arial" w:cs="Arial"/>
          <w:sz w:val="22"/>
          <w:szCs w:val="22"/>
          <w:lang w:val="es-ES"/>
        </w:rPr>
        <w:t>conociendo</w:t>
      </w:r>
      <w:r w:rsidR="00F06DD7">
        <w:rPr>
          <w:rStyle w:val="normaltextrun"/>
          <w:rFonts w:ascii="Arial" w:hAnsi="Arial" w:cs="Arial"/>
          <w:sz w:val="22"/>
          <w:szCs w:val="22"/>
          <w:lang w:val="es-ES"/>
        </w:rPr>
        <w:t xml:space="preserve"> la evidencia internacional </w:t>
      </w:r>
      <w:r w:rsidR="00E85B79">
        <w:rPr>
          <w:rStyle w:val="normaltextrun"/>
          <w:rFonts w:ascii="Arial" w:hAnsi="Arial" w:cs="Arial"/>
          <w:sz w:val="22"/>
          <w:szCs w:val="22"/>
          <w:lang w:val="es-ES"/>
        </w:rPr>
        <w:t>y la complejidad dimensional de</w:t>
      </w:r>
      <w:r w:rsidR="00086B88">
        <w:rPr>
          <w:rStyle w:val="normaltextrun"/>
          <w:rFonts w:ascii="Arial" w:hAnsi="Arial" w:cs="Arial"/>
          <w:sz w:val="22"/>
          <w:szCs w:val="22"/>
          <w:lang w:val="es-ES"/>
        </w:rPr>
        <w:t xml:space="preserve"> la ENDES</w:t>
      </w:r>
      <w:r w:rsidRPr="0071195C">
        <w:rPr>
          <w:rStyle w:val="normaltextrun"/>
          <w:rFonts w:ascii="Arial" w:hAnsi="Arial" w:cs="Arial"/>
          <w:sz w:val="22"/>
          <w:szCs w:val="22"/>
          <w:lang w:val="es-ES"/>
        </w:rPr>
        <w:t>, se considera pertinente la integración conjunta de Boruta</w:t>
      </w:r>
      <w:r w:rsidR="00F9507A">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para aislar el entorno sociodemográfico de la gestante</w:t>
      </w:r>
      <w:r w:rsidR="001C00FB">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y SMOTE</w:t>
      </w:r>
      <w:r w:rsidR="001C00FB">
        <w:rPr>
          <w:rStyle w:val="normaltextrun"/>
          <w:rFonts w:ascii="Arial" w:hAnsi="Arial" w:cs="Arial"/>
          <w:sz w:val="22"/>
          <w:szCs w:val="22"/>
          <w:lang w:val="es-ES"/>
        </w:rPr>
        <w:t xml:space="preserve"> </w:t>
      </w:r>
      <w:r w:rsidRPr="0071195C">
        <w:rPr>
          <w:rStyle w:val="normaltextrun"/>
          <w:rFonts w:ascii="Arial" w:hAnsi="Arial" w:cs="Arial"/>
          <w:sz w:val="22"/>
          <w:szCs w:val="22"/>
          <w:lang w:val="es-ES"/>
        </w:rPr>
        <w:t xml:space="preserve">para equilibrar los datos. Esta estrategia busca contribuir a la construcción de un modelo predictivo, orientado a apoyar </w:t>
      </w:r>
      <w:r w:rsidR="00D05F34">
        <w:rPr>
          <w:rStyle w:val="normaltextrun"/>
          <w:rFonts w:ascii="Arial" w:hAnsi="Arial" w:cs="Arial"/>
          <w:sz w:val="22"/>
          <w:szCs w:val="22"/>
          <w:lang w:val="es-ES"/>
        </w:rPr>
        <w:t>de forma académica</w:t>
      </w:r>
      <w:r w:rsidR="00A43A39">
        <w:rPr>
          <w:rStyle w:val="normaltextrun"/>
          <w:rFonts w:ascii="Arial" w:hAnsi="Arial" w:cs="Arial"/>
          <w:sz w:val="22"/>
          <w:szCs w:val="22"/>
          <w:lang w:val="es-ES"/>
        </w:rPr>
        <w:t xml:space="preserve"> </w:t>
      </w:r>
      <w:r w:rsidR="00A600F3">
        <w:rPr>
          <w:rStyle w:val="normaltextrun"/>
          <w:rFonts w:ascii="Arial" w:hAnsi="Arial" w:cs="Arial"/>
          <w:sz w:val="22"/>
          <w:szCs w:val="22"/>
          <w:lang w:val="es-ES"/>
        </w:rPr>
        <w:t xml:space="preserve">o como aporte de prevención </w:t>
      </w:r>
      <w:r w:rsidRPr="0071195C">
        <w:rPr>
          <w:rStyle w:val="normaltextrun"/>
          <w:rFonts w:ascii="Arial" w:hAnsi="Arial" w:cs="Arial"/>
          <w:sz w:val="22"/>
          <w:szCs w:val="22"/>
          <w:lang w:val="es-ES"/>
        </w:rPr>
        <w:t>de pérdidas gestacionales.</w:t>
      </w:r>
    </w:p>
    <w:p w14:paraId="6E551908" w14:textId="77777777" w:rsidR="0071195C" w:rsidRPr="0089756F" w:rsidRDefault="0071195C" w:rsidP="0054035A">
      <w:pPr>
        <w:pStyle w:val="paragraph"/>
        <w:spacing w:before="0" w:beforeAutospacing="0" w:after="0" w:afterAutospacing="0" w:line="480" w:lineRule="auto"/>
        <w:textAlignment w:val="baseline"/>
        <w:rPr>
          <w:rStyle w:val="eop"/>
          <w:rFonts w:ascii="Arial" w:hAnsi="Arial" w:cs="Arial"/>
          <w:sz w:val="22"/>
          <w:szCs w:val="22"/>
          <w:lang w:val="es-PE"/>
        </w:rPr>
      </w:pPr>
    </w:p>
    <w:p w14:paraId="74083204" w14:textId="6E40C6D5" w:rsidR="0071195C" w:rsidRPr="0089756F" w:rsidRDefault="0071195C" w:rsidP="0054035A">
      <w:pPr>
        <w:pStyle w:val="Ttulo2"/>
        <w:spacing w:line="480" w:lineRule="auto"/>
        <w:rPr>
          <w:lang w:val="es-ES"/>
        </w:rPr>
      </w:pPr>
      <w:bookmarkStart w:id="33" w:name="_Toc242132775"/>
      <w:bookmarkStart w:id="34" w:name="_Toc242833260"/>
      <w:r w:rsidRPr="050A7DC0">
        <w:rPr>
          <w:rStyle w:val="eop"/>
          <w:lang w:val="es-ES"/>
        </w:rPr>
        <w:t>Evaluación y comparación de algoritmos de machine Learning en salud</w:t>
      </w:r>
      <w:bookmarkEnd w:id="33"/>
      <w:bookmarkEnd w:id="34"/>
    </w:p>
    <w:p w14:paraId="10C5E3BF" w14:textId="3935ABF9" w:rsidR="0071195C" w:rsidRPr="0089756F" w:rsidRDefault="0071195C" w:rsidP="0054035A">
      <w:pPr>
        <w:spacing w:line="480" w:lineRule="auto"/>
        <w:rPr>
          <w:rFonts w:cs="Arial"/>
          <w:lang w:val="es-ES"/>
        </w:rPr>
      </w:pPr>
      <w:r w:rsidRPr="0071195C">
        <w:rPr>
          <w:rFonts w:cs="Arial"/>
          <w:lang w:val="es-ES"/>
        </w:rPr>
        <w:t xml:space="preserve">La literatura evidencia una amplia variedad de sistemas predictivos que evalúan y comparan el rendimiento de algoritmos individuales y de ensamblaje (como Random Forest, Support Vector Machines, KNN, Naive Bayes y Redes Neuronales). Esta evaluación comparativa permite identificar qué algoritmos logran las mejores métricas de exactitud, precisión, sensibilidad y Área Bajo la Curva (AUC) para el análisis inicial de </w:t>
      </w:r>
      <w:r w:rsidRPr="0071195C">
        <w:rPr>
          <w:rFonts w:cs="Arial"/>
          <w:lang w:val="es-ES"/>
        </w:rPr>
        <w:lastRenderedPageBreak/>
        <w:t xml:space="preserve">resultados gestacionales y problemas de fertilidad. Con el fin de facilitar la lectura, la Tabla 1 consolida las métricas de los modelos que resultaron superiores en la literatura reciente: </w:t>
      </w:r>
      <w:r w:rsidRPr="2FFA9E20">
        <w:rPr>
          <w:rFonts w:cs="Arial"/>
          <w:lang w:val="es-ES"/>
        </w:rPr>
        <w:t> </w:t>
      </w:r>
    </w:p>
    <w:p w14:paraId="18D815CA" w14:textId="0E0CC637" w:rsidR="0071195C" w:rsidRPr="0089756F" w:rsidRDefault="0071195C" w:rsidP="0054035A">
      <w:pPr>
        <w:spacing w:line="480" w:lineRule="auto"/>
        <w:rPr>
          <w:rFonts w:cs="Arial"/>
          <w:lang w:val="es-PE"/>
        </w:rPr>
      </w:pPr>
    </w:p>
    <w:tbl>
      <w:tblPr>
        <w:tblStyle w:val="Tablanormal1"/>
        <w:tblW w:w="11199" w:type="dxa"/>
        <w:tblInd w:w="-1281" w:type="dxa"/>
        <w:tblLayout w:type="fixed"/>
        <w:tblLook w:val="04A0" w:firstRow="1" w:lastRow="0" w:firstColumn="1" w:lastColumn="0" w:noHBand="0" w:noVBand="1"/>
      </w:tblPr>
      <w:tblGrid>
        <w:gridCol w:w="2127"/>
        <w:gridCol w:w="1886"/>
        <w:gridCol w:w="1150"/>
        <w:gridCol w:w="1578"/>
        <w:gridCol w:w="1040"/>
        <w:gridCol w:w="1602"/>
        <w:gridCol w:w="1816"/>
      </w:tblGrid>
      <w:tr w:rsidR="0071195C" w:rsidRPr="0071195C" w14:paraId="36DE94D2" w14:textId="77777777" w:rsidTr="00432D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468E7738" w14:textId="77777777" w:rsidR="0071195C" w:rsidRPr="0089756F" w:rsidRDefault="0071195C" w:rsidP="0031495B">
            <w:pPr>
              <w:spacing w:line="240" w:lineRule="auto"/>
              <w:rPr>
                <w:rFonts w:cs="Arial"/>
                <w:i/>
                <w:sz w:val="20"/>
                <w:szCs w:val="20"/>
                <w:lang w:val="es-PE"/>
              </w:rPr>
            </w:pPr>
            <w:r w:rsidRPr="0089756F">
              <w:rPr>
                <w:rFonts w:cs="Arial"/>
                <w:i/>
                <w:sz w:val="20"/>
                <w:szCs w:val="20"/>
                <w:lang w:val="es-PE"/>
              </w:rPr>
              <w:t>Autor  </w:t>
            </w:r>
          </w:p>
        </w:tc>
        <w:tc>
          <w:tcPr>
            <w:tcW w:w="1886" w:type="dxa"/>
            <w:hideMark/>
          </w:tcPr>
          <w:p w14:paraId="628074D6"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ES"/>
              </w:rPr>
            </w:pPr>
            <w:r w:rsidRPr="005913F3">
              <w:rPr>
                <w:rFonts w:cs="Arial"/>
                <w:i/>
                <w:sz w:val="20"/>
                <w:szCs w:val="20"/>
                <w:lang w:val="es-ES"/>
              </w:rPr>
              <w:t> Dataset </w:t>
            </w:r>
            <w:r w:rsidRPr="2FFA9E20">
              <w:rPr>
                <w:rFonts w:cs="Arial"/>
                <w:i/>
                <w:sz w:val="20"/>
                <w:szCs w:val="20"/>
                <w:lang w:val="es-ES"/>
              </w:rPr>
              <w:t> </w:t>
            </w:r>
          </w:p>
        </w:tc>
        <w:tc>
          <w:tcPr>
            <w:tcW w:w="1150" w:type="dxa"/>
            <w:hideMark/>
          </w:tcPr>
          <w:p w14:paraId="750F193E"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Algoritmo  </w:t>
            </w:r>
          </w:p>
        </w:tc>
        <w:tc>
          <w:tcPr>
            <w:tcW w:w="1578" w:type="dxa"/>
            <w:hideMark/>
          </w:tcPr>
          <w:p w14:paraId="5F48681E"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 Variables  </w:t>
            </w:r>
          </w:p>
        </w:tc>
        <w:tc>
          <w:tcPr>
            <w:tcW w:w="1040" w:type="dxa"/>
            <w:hideMark/>
          </w:tcPr>
          <w:p w14:paraId="77CF25D4"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Métricas  </w:t>
            </w:r>
          </w:p>
        </w:tc>
        <w:tc>
          <w:tcPr>
            <w:tcW w:w="1602" w:type="dxa"/>
            <w:hideMark/>
          </w:tcPr>
          <w:p w14:paraId="60EB3B89"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Limitaciones  </w:t>
            </w:r>
          </w:p>
        </w:tc>
        <w:tc>
          <w:tcPr>
            <w:tcW w:w="1816" w:type="dxa"/>
            <w:hideMark/>
          </w:tcPr>
          <w:p w14:paraId="3B57EAFC" w14:textId="77777777" w:rsidR="0071195C" w:rsidRPr="0089756F" w:rsidRDefault="0071195C" w:rsidP="0031495B">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i/>
                <w:sz w:val="20"/>
                <w:szCs w:val="20"/>
                <w:lang w:val="es-PE"/>
              </w:rPr>
              <w:t> Gap / Brecha  </w:t>
            </w:r>
          </w:p>
        </w:tc>
      </w:tr>
      <w:tr w:rsidR="0071195C" w:rsidRPr="0071195C" w14:paraId="55E650FB"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14001CE0" w14:textId="239D2471" w:rsidR="0071195C" w:rsidRPr="0089756F" w:rsidRDefault="0071195C" w:rsidP="0031495B">
            <w:pPr>
              <w:spacing w:line="240" w:lineRule="auto"/>
              <w:rPr>
                <w:rFonts w:cs="Arial"/>
                <w:i/>
                <w:sz w:val="20"/>
                <w:szCs w:val="20"/>
                <w:lang w:val="es-PE"/>
              </w:rPr>
            </w:pPr>
            <w:r w:rsidRPr="0089756F">
              <w:rPr>
                <w:rFonts w:cs="Arial"/>
                <w:i/>
                <w:sz w:val="20"/>
                <w:szCs w:val="20"/>
                <w:lang w:val="es-PE"/>
              </w:rPr>
              <w:t xml:space="preserve">Mendoza Canales </w:t>
            </w:r>
            <w:sdt>
              <w:sdtPr>
                <w:rPr>
                  <w:rFonts w:cs="Arial"/>
                  <w:i/>
                  <w:sz w:val="20"/>
                  <w:szCs w:val="20"/>
                  <w:lang w:val="es-PE"/>
                </w:rPr>
                <w:tag w:val="MENDELEY_CITATION_v3_eyJjaXRhdGlvbklEIjoiTUVOREVMRVlfQ0lUQVRJT05fODczN2JmNmItZGE3Mi00MDM5LTk2Y2QtN2VjMmMwNTYxMDY1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855310186"/>
                <w:placeholder>
                  <w:docPart w:val="C4A7BC2CE03B4E7C81CFEBC00F6912FB"/>
                </w:placeholder>
              </w:sdtPr>
              <w:sdtEndPr/>
              <w:sdtContent>
                <w:r w:rsidR="00652AF7" w:rsidRPr="0089756F">
                  <w:rPr>
                    <w:rFonts w:cs="Arial"/>
                    <w:i/>
                    <w:color w:val="000000"/>
                    <w:sz w:val="20"/>
                    <w:szCs w:val="20"/>
                    <w:lang w:val="es-PE"/>
                  </w:rPr>
                  <w:t>[8]</w:t>
                </w:r>
              </w:sdtContent>
            </w:sdt>
            <w:r w:rsidR="00F73144" w:rsidRPr="0089756F">
              <w:rPr>
                <w:rFonts w:cs="Arial"/>
                <w:i/>
                <w:sz w:val="20"/>
                <w:szCs w:val="20"/>
                <w:lang w:val="es-PE"/>
              </w:rPr>
              <w:t xml:space="preserve"> </w:t>
            </w:r>
            <w:r w:rsidRPr="0089756F">
              <w:rPr>
                <w:rFonts w:cs="Arial"/>
                <w:i/>
                <w:sz w:val="20"/>
                <w:szCs w:val="20"/>
                <w:lang w:val="es-PE"/>
              </w:rPr>
              <w:t>  </w:t>
            </w:r>
          </w:p>
        </w:tc>
        <w:tc>
          <w:tcPr>
            <w:tcW w:w="1886" w:type="dxa"/>
            <w:hideMark/>
          </w:tcPr>
          <w:p w14:paraId="63607605"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UCI Fertility Dataset (100 voluntarios). </w:t>
            </w:r>
            <w:r w:rsidRPr="2FFA9E20">
              <w:rPr>
                <w:rFonts w:cs="Arial"/>
                <w:sz w:val="20"/>
                <w:szCs w:val="20"/>
                <w:lang w:val="es-ES"/>
              </w:rPr>
              <w:t> </w:t>
            </w:r>
          </w:p>
        </w:tc>
        <w:tc>
          <w:tcPr>
            <w:tcW w:w="1150" w:type="dxa"/>
            <w:hideMark/>
          </w:tcPr>
          <w:p w14:paraId="069C83F3"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Redes Neuronales (RProp MLP). </w:t>
            </w:r>
            <w:r w:rsidRPr="2FFA9E20">
              <w:rPr>
                <w:rFonts w:cs="Arial"/>
                <w:sz w:val="20"/>
                <w:szCs w:val="20"/>
                <w:lang w:val="es-ES"/>
              </w:rPr>
              <w:t> </w:t>
            </w:r>
          </w:p>
        </w:tc>
        <w:tc>
          <w:tcPr>
            <w:tcW w:w="1578" w:type="dxa"/>
            <w:hideMark/>
          </w:tcPr>
          <w:p w14:paraId="3D7EA47E"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10 atributos de entrada (edad, temporada de análisis, enfermedades infantiles, accidentes, intervenciones quirúrgicas, fiebre, alcohol, tabaco, horas sentadas).  </w:t>
            </w:r>
          </w:p>
        </w:tc>
        <w:tc>
          <w:tcPr>
            <w:tcW w:w="1040" w:type="dxa"/>
            <w:hideMark/>
          </w:tcPr>
          <w:p w14:paraId="3E795DD9"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Accuracy: 98.57%</w:t>
            </w:r>
            <w:r w:rsidRPr="2FFA9E20">
              <w:rPr>
                <w:rFonts w:cs="Arial"/>
                <w:sz w:val="20"/>
                <w:szCs w:val="20"/>
                <w:lang w:val="es-ES"/>
              </w:rPr>
              <w:t> </w:t>
            </w:r>
          </w:p>
          <w:p w14:paraId="51123322"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AUC: N/A  </w:t>
            </w:r>
          </w:p>
        </w:tc>
        <w:tc>
          <w:tcPr>
            <w:tcW w:w="1602" w:type="dxa"/>
            <w:hideMark/>
          </w:tcPr>
          <w:p w14:paraId="42408F5F"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Dataset clínico pequeño y controlado. Modelo considerado de baja interpretabilidad clínica. </w:t>
            </w:r>
            <w:r w:rsidRPr="2FFA9E20">
              <w:rPr>
                <w:rFonts w:cs="Arial"/>
                <w:sz w:val="20"/>
                <w:szCs w:val="20"/>
                <w:lang w:val="es-ES"/>
              </w:rPr>
              <w:t> </w:t>
            </w:r>
          </w:p>
        </w:tc>
        <w:tc>
          <w:tcPr>
            <w:tcW w:w="1816" w:type="dxa"/>
            <w:hideMark/>
          </w:tcPr>
          <w:p w14:paraId="41C8F831"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No utiliza técnicas de balanceo ni de explicabilidad. Al limitarse a muestras clínicas pequeñas, es imposible generalizarlo a nivel de salud pública. </w:t>
            </w:r>
            <w:r w:rsidRPr="2FFA9E20">
              <w:rPr>
                <w:rFonts w:cs="Arial"/>
                <w:sz w:val="20"/>
                <w:szCs w:val="20"/>
                <w:lang w:val="es-ES"/>
              </w:rPr>
              <w:t> </w:t>
            </w:r>
          </w:p>
        </w:tc>
      </w:tr>
      <w:tr w:rsidR="0071195C" w:rsidRPr="0071195C" w14:paraId="4DD6EAF2" w14:textId="77777777" w:rsidTr="00432DA4">
        <w:trPr>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7FBD9D93" w14:textId="33079285" w:rsidR="0071195C" w:rsidRPr="0089756F" w:rsidRDefault="0071195C" w:rsidP="0031495B">
            <w:pPr>
              <w:spacing w:line="240" w:lineRule="auto"/>
              <w:rPr>
                <w:rFonts w:cs="Arial"/>
                <w:i/>
                <w:sz w:val="20"/>
                <w:szCs w:val="20"/>
                <w:lang w:val="es-ES"/>
              </w:rPr>
            </w:pPr>
            <w:r w:rsidRPr="005913F3">
              <w:rPr>
                <w:rFonts w:cs="Arial"/>
                <w:i/>
                <w:sz w:val="20"/>
                <w:szCs w:val="20"/>
                <w:lang w:val="es-ES"/>
              </w:rPr>
              <w:t xml:space="preserve">Kubahoniyesu y Kabano </w:t>
            </w:r>
            <w:sdt>
              <w:sdtPr>
                <w:rPr>
                  <w:rFonts w:cs="Arial"/>
                  <w:i/>
                  <w:sz w:val="20"/>
                  <w:szCs w:val="20"/>
                  <w:lang w:val="es-PE"/>
                </w:rPr>
                <w:tag w:val="MENDELEY_CITATION_v3_eyJjaXRhdGlvbklEIjoiTUVOREVMRVlfQ0lUQVRJT05fZjA4MTgxYjYtMWJkYS00N2YwLWJhN2EtMjJlYTcwYWQzZjE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77002927"/>
                <w:placeholder>
                  <w:docPart w:val="4F4D513FC1114516BA807E412001F9E1"/>
                </w:placeholder>
              </w:sdtPr>
              <w:sdtEndPr/>
              <w:sdtContent>
                <w:r w:rsidR="00652AF7" w:rsidRPr="2FFA9E20">
                  <w:rPr>
                    <w:rFonts w:cs="Arial"/>
                    <w:i/>
                    <w:color w:val="000000" w:themeColor="text1"/>
                    <w:sz w:val="20"/>
                    <w:szCs w:val="20"/>
                    <w:lang w:val="es-ES"/>
                  </w:rPr>
                  <w:t>[</w:t>
                </w:r>
                <w:r w:rsidR="006E4446" w:rsidRPr="2FFA9E20">
                  <w:rPr>
                    <w:rFonts w:cs="Arial"/>
                    <w:i/>
                    <w:color w:val="000000" w:themeColor="text1"/>
                    <w:sz w:val="20"/>
                    <w:szCs w:val="20"/>
                    <w:lang w:val="es-ES"/>
                  </w:rPr>
                  <w:t>17</w:t>
                </w:r>
                <w:r w:rsidR="00652AF7" w:rsidRPr="2FFA9E20">
                  <w:rPr>
                    <w:rFonts w:cs="Arial"/>
                    <w:i/>
                    <w:color w:val="000000" w:themeColor="text1"/>
                    <w:sz w:val="20"/>
                    <w:szCs w:val="20"/>
                    <w:lang w:val="es-ES"/>
                  </w:rPr>
                  <w:t>]</w:t>
                </w:r>
              </w:sdtContent>
            </w:sdt>
          </w:p>
        </w:tc>
        <w:tc>
          <w:tcPr>
            <w:tcW w:w="1886" w:type="dxa"/>
            <w:hideMark/>
          </w:tcPr>
          <w:p w14:paraId="2852FBED"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Encuesta Demográfica y de Salud de Ruanda (RDHS 2019-2020) con 14,634 mujeres.  </w:t>
            </w:r>
          </w:p>
        </w:tc>
        <w:tc>
          <w:tcPr>
            <w:tcW w:w="1150" w:type="dxa"/>
            <w:hideMark/>
          </w:tcPr>
          <w:p w14:paraId="12977FC1"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913F3">
              <w:rPr>
                <w:rFonts w:cs="Arial"/>
                <w:sz w:val="20"/>
                <w:szCs w:val="20"/>
                <w:lang w:val="es-ES"/>
              </w:rPr>
              <w:t>K-Nearest Neighbors (KNN). </w:t>
            </w:r>
            <w:r w:rsidRPr="2FFA9E20">
              <w:rPr>
                <w:rFonts w:cs="Arial"/>
                <w:sz w:val="20"/>
                <w:szCs w:val="20"/>
                <w:lang w:val="es-ES"/>
              </w:rPr>
              <w:t> </w:t>
            </w:r>
          </w:p>
        </w:tc>
        <w:tc>
          <w:tcPr>
            <w:tcW w:w="1578" w:type="dxa"/>
            <w:hideMark/>
          </w:tcPr>
          <w:p w14:paraId="590CBB9F"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Edad de la encuestada, nivel educativo, estado civil, estatus socioeconómico (riqueza), visitas ANC y número de uniones.  </w:t>
            </w:r>
          </w:p>
        </w:tc>
        <w:tc>
          <w:tcPr>
            <w:tcW w:w="1040" w:type="dxa"/>
            <w:hideMark/>
          </w:tcPr>
          <w:p w14:paraId="5886988E"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Accuracy: 86.0% </w:t>
            </w:r>
          </w:p>
          <w:p w14:paraId="3E97589A"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AUC: 0.842 </w:t>
            </w:r>
          </w:p>
          <w:p w14:paraId="4F2EDDB1"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Recall: 97.0% </w:t>
            </w:r>
          </w:p>
          <w:p w14:paraId="53FBAFA8"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F1-score: 93.0%  </w:t>
            </w:r>
          </w:p>
        </w:tc>
        <w:tc>
          <w:tcPr>
            <w:tcW w:w="1602" w:type="dxa"/>
            <w:hideMark/>
          </w:tcPr>
          <w:p w14:paraId="798EB07F"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Diseño de estudio de corte transversal que impide establecer causalidad estricta. Dependencia de datos autorreportados propensos a sesgo de memoria.  </w:t>
            </w:r>
          </w:p>
        </w:tc>
        <w:tc>
          <w:tcPr>
            <w:tcW w:w="1816" w:type="dxa"/>
            <w:hideMark/>
          </w:tcPr>
          <w:p w14:paraId="7215EAA0"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913F3">
              <w:rPr>
                <w:rFonts w:cs="Arial"/>
                <w:sz w:val="20"/>
                <w:szCs w:val="20"/>
                <w:lang w:val="es-ES"/>
              </w:rPr>
              <w:t>Modelo específico para el contexto demográfico de Ruanda. No incorpora técnicas avanzadas de selección de variables como Boruta ni explicabilidad con SHAP/LIME. </w:t>
            </w:r>
            <w:r w:rsidRPr="2FFA9E20">
              <w:rPr>
                <w:rFonts w:cs="Arial"/>
                <w:sz w:val="20"/>
                <w:szCs w:val="20"/>
                <w:lang w:val="es-ES"/>
              </w:rPr>
              <w:t> </w:t>
            </w:r>
          </w:p>
        </w:tc>
      </w:tr>
      <w:tr w:rsidR="0071195C" w:rsidRPr="0071195C" w14:paraId="3B468023"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49001244" w14:textId="7661F833" w:rsidR="0071195C" w:rsidRPr="0089756F" w:rsidRDefault="0071195C" w:rsidP="0031495B">
            <w:pPr>
              <w:spacing w:line="240" w:lineRule="auto"/>
              <w:rPr>
                <w:rFonts w:cs="Arial"/>
                <w:i/>
                <w:sz w:val="20"/>
                <w:szCs w:val="20"/>
                <w:lang w:val="es-PE"/>
              </w:rPr>
            </w:pPr>
            <w:r w:rsidRPr="0089756F">
              <w:rPr>
                <w:rFonts w:cs="Arial"/>
                <w:i/>
                <w:sz w:val="20"/>
                <w:szCs w:val="20"/>
                <w:lang w:val="es-PE"/>
              </w:rPr>
              <w:t xml:space="preserve">Setegn y Dejene </w:t>
            </w:r>
            <w:sdt>
              <w:sdtPr>
                <w:rPr>
                  <w:rFonts w:cs="Arial"/>
                  <w:i/>
                  <w:sz w:val="20"/>
                  <w:szCs w:val="20"/>
                  <w:lang w:val="es-PE"/>
                </w:rPr>
                <w:tag w:val="MENDELEY_CITATION_v3_eyJjaXRhdGlvbklEIjoiTUVOREVMRVlfQ0lUQVRJT05fNmFkM2IwMTgtNWM5MS00YzcwLWE3NWYtYTMwY2JmMDRhMGI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221128312"/>
                <w:placeholder>
                  <w:docPart w:val="C4A7BC2CE03B4E7C81CFEBC00F6912FB"/>
                </w:placeholder>
              </w:sdtPr>
              <w:sdtEndPr/>
              <w:sdtContent>
                <w:r w:rsidR="00652AF7" w:rsidRPr="0089756F">
                  <w:rPr>
                    <w:rFonts w:cs="Arial"/>
                    <w:i/>
                    <w:color w:val="000000"/>
                    <w:sz w:val="20"/>
                    <w:szCs w:val="20"/>
                    <w:lang w:val="es-PE"/>
                  </w:rPr>
                  <w:t>[5]</w:t>
                </w:r>
              </w:sdtContent>
            </w:sdt>
            <w:r w:rsidR="00AE1C13" w:rsidRPr="0089756F">
              <w:rPr>
                <w:rFonts w:cs="Arial"/>
                <w:i/>
                <w:sz w:val="20"/>
                <w:szCs w:val="20"/>
                <w:lang w:val="es-PE"/>
              </w:rPr>
              <w:t xml:space="preserve"> </w:t>
            </w:r>
            <w:r w:rsidRPr="0089756F">
              <w:rPr>
                <w:rFonts w:cs="Arial"/>
                <w:i/>
                <w:sz w:val="20"/>
                <w:szCs w:val="20"/>
                <w:lang w:val="es-PE"/>
              </w:rPr>
              <w:t>  </w:t>
            </w:r>
          </w:p>
        </w:tc>
        <w:tc>
          <w:tcPr>
            <w:tcW w:w="1886" w:type="dxa"/>
            <w:hideMark/>
          </w:tcPr>
          <w:p w14:paraId="22C99811"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Encuestas DHS de seis países de África Oriental (n = 338,904 instancias).  </w:t>
            </w:r>
          </w:p>
        </w:tc>
        <w:tc>
          <w:tcPr>
            <w:tcW w:w="1150" w:type="dxa"/>
            <w:hideMark/>
          </w:tcPr>
          <w:p w14:paraId="2ADB8417"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Random Forest (RF).  </w:t>
            </w:r>
          </w:p>
        </w:tc>
        <w:tc>
          <w:tcPr>
            <w:tcW w:w="1578" w:type="dxa"/>
            <w:hideMark/>
          </w:tcPr>
          <w:p w14:paraId="42673DDF"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18 variables seleccionadas por Step-Backward (índice de riqueza, experiencia laboral, agua potable, sexo del jefe de hogar, educación, estado civil). </w:t>
            </w:r>
            <w:r w:rsidRPr="2FFA9E20">
              <w:rPr>
                <w:rFonts w:cs="Arial"/>
                <w:sz w:val="20"/>
                <w:szCs w:val="20"/>
                <w:lang w:val="es-ES"/>
              </w:rPr>
              <w:t> </w:t>
            </w:r>
          </w:p>
        </w:tc>
        <w:tc>
          <w:tcPr>
            <w:tcW w:w="1040" w:type="dxa"/>
            <w:hideMark/>
          </w:tcPr>
          <w:p w14:paraId="0DBD73D9"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Accuracy: 85.6% </w:t>
            </w:r>
          </w:p>
          <w:p w14:paraId="38120B86" w14:textId="77777777" w:rsidR="0071195C" w:rsidRPr="005913F3"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5913F3">
              <w:rPr>
                <w:rFonts w:cs="Arial"/>
                <w:sz w:val="20"/>
                <w:szCs w:val="20"/>
                <w:lang w:val="en-US"/>
              </w:rPr>
              <w:t>Precisión: 85.8% </w:t>
            </w:r>
          </w:p>
          <w:p w14:paraId="2750D64B"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Recall: 85.6% </w:t>
            </w:r>
          </w:p>
          <w:p w14:paraId="6339C114"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F1-score: 85.6% </w:t>
            </w:r>
          </w:p>
          <w:p w14:paraId="39B10132"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AUC: 0.850  </w:t>
            </w:r>
          </w:p>
        </w:tc>
        <w:tc>
          <w:tcPr>
            <w:tcW w:w="1602" w:type="dxa"/>
            <w:hideMark/>
          </w:tcPr>
          <w:p w14:paraId="5687A857"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Datos autorreportados propensos a sesgo de deseabilidad social por estigmatización del aborto. Imposibilidad de demostrar relaciones de causa-efecto directas.  </w:t>
            </w:r>
          </w:p>
        </w:tc>
        <w:tc>
          <w:tcPr>
            <w:tcW w:w="1816" w:type="dxa"/>
            <w:hideMark/>
          </w:tcPr>
          <w:p w14:paraId="2D51EEE5"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Evaluado únicamente en poblaciones de África Oriental. No realiza optimización de hiperparámetros fina en la comparación de algoritmos para predecir pérdidas gestacionales. </w:t>
            </w:r>
            <w:r w:rsidRPr="2FFA9E20">
              <w:rPr>
                <w:rFonts w:cs="Arial"/>
                <w:sz w:val="20"/>
                <w:szCs w:val="20"/>
                <w:lang w:val="es-ES"/>
              </w:rPr>
              <w:t> </w:t>
            </w:r>
          </w:p>
        </w:tc>
      </w:tr>
      <w:tr w:rsidR="0071195C" w:rsidRPr="0071195C" w14:paraId="057D2C8E" w14:textId="77777777" w:rsidTr="00432DA4">
        <w:trPr>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1AAE9A5B" w14:textId="7FAF41CF" w:rsidR="0071195C" w:rsidRPr="0089756F" w:rsidRDefault="0071195C" w:rsidP="0031495B">
            <w:pPr>
              <w:spacing w:line="240" w:lineRule="auto"/>
              <w:rPr>
                <w:rFonts w:cs="Arial"/>
                <w:i/>
                <w:sz w:val="20"/>
                <w:szCs w:val="20"/>
                <w:lang w:val="es-PE"/>
              </w:rPr>
            </w:pPr>
            <w:r w:rsidRPr="0089756F">
              <w:rPr>
                <w:rFonts w:cs="Arial"/>
                <w:i/>
                <w:sz w:val="20"/>
                <w:szCs w:val="20"/>
                <w:lang w:val="es-PE"/>
              </w:rPr>
              <w:t xml:space="preserve">Tesfa et al. </w:t>
            </w:r>
            <w:sdt>
              <w:sdtPr>
                <w:rPr>
                  <w:rFonts w:cs="Arial"/>
                  <w:i/>
                  <w:sz w:val="20"/>
                  <w:szCs w:val="20"/>
                  <w:lang w:val="es-PE"/>
                </w:rPr>
                <w:tag w:val="MENDELEY_CITATION_v3_eyJjaXRhdGlvbklEIjoiTUVOREVMRVlfQ0lUQVRJT05fNWQzOWQ5NDYtMzYwYi00ZjY1LTlmMjYtYWY5ZTcyYjU4MzQ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263500001"/>
                <w:placeholder>
                  <w:docPart w:val="C4A7BC2CE03B4E7C81CFEBC00F6912FB"/>
                </w:placeholder>
              </w:sdtPr>
              <w:sdtEndPr/>
              <w:sdtContent>
                <w:r w:rsidR="00652AF7" w:rsidRPr="0089756F">
                  <w:rPr>
                    <w:rFonts w:cs="Arial"/>
                    <w:i/>
                    <w:color w:val="000000"/>
                    <w:sz w:val="20"/>
                    <w:szCs w:val="20"/>
                    <w:lang w:val="es-PE"/>
                  </w:rPr>
                  <w:t>[7]</w:t>
                </w:r>
              </w:sdtContent>
            </w:sdt>
            <w:r w:rsidR="00BA190A" w:rsidRPr="0089756F">
              <w:rPr>
                <w:rFonts w:cs="Arial"/>
                <w:i/>
                <w:sz w:val="20"/>
                <w:szCs w:val="20"/>
                <w:lang w:val="es-PE"/>
              </w:rPr>
              <w:t xml:space="preserve"> </w:t>
            </w:r>
            <w:r w:rsidRPr="0089756F">
              <w:rPr>
                <w:rFonts w:cs="Arial"/>
                <w:i/>
                <w:sz w:val="20"/>
                <w:szCs w:val="20"/>
                <w:lang w:val="es-PE"/>
              </w:rPr>
              <w:t>  </w:t>
            </w:r>
          </w:p>
        </w:tc>
        <w:tc>
          <w:tcPr>
            <w:tcW w:w="1886" w:type="dxa"/>
            <w:hideMark/>
          </w:tcPr>
          <w:p w14:paraId="37644E28"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Encuestas DHS de 11 países de África Oriental enfocado en adolescentes y jóvenes (n = 74,656).  </w:t>
            </w:r>
          </w:p>
        </w:tc>
        <w:tc>
          <w:tcPr>
            <w:tcW w:w="1150" w:type="dxa"/>
            <w:hideMark/>
          </w:tcPr>
          <w:p w14:paraId="1E1717BF"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5913F3">
              <w:rPr>
                <w:rFonts w:cs="Arial"/>
                <w:sz w:val="20"/>
                <w:szCs w:val="20"/>
                <w:lang w:val="es-ES"/>
              </w:rPr>
              <w:t>Random Forest (RF) optimizado con Boruta y BorderLine-SMOTE. </w:t>
            </w:r>
            <w:r w:rsidRPr="2FFA9E20">
              <w:rPr>
                <w:rFonts w:cs="Arial"/>
                <w:sz w:val="20"/>
                <w:szCs w:val="20"/>
                <w:lang w:val="es-ES"/>
              </w:rPr>
              <w:t> </w:t>
            </w:r>
          </w:p>
        </w:tc>
        <w:tc>
          <w:tcPr>
            <w:tcW w:w="1578" w:type="dxa"/>
            <w:hideMark/>
          </w:tcPr>
          <w:p w14:paraId="76F6AB3D"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Estado civil, edad, paridad, país de residencia, edad en la primera relación sexual, exposición a medios de </w:t>
            </w:r>
            <w:r w:rsidRPr="0089756F">
              <w:rPr>
                <w:rFonts w:cs="Arial"/>
                <w:sz w:val="20"/>
                <w:szCs w:val="20"/>
                <w:lang w:val="es-PE"/>
              </w:rPr>
              <w:lastRenderedPageBreak/>
              <w:t>comunicación y nivel educativo.  </w:t>
            </w:r>
          </w:p>
        </w:tc>
        <w:tc>
          <w:tcPr>
            <w:tcW w:w="1040" w:type="dxa"/>
            <w:hideMark/>
          </w:tcPr>
          <w:p w14:paraId="70142D7B"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lastRenderedPageBreak/>
              <w:t>Accuracy: 92.9% </w:t>
            </w:r>
          </w:p>
          <w:p w14:paraId="5121BE4B"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Precision: 0.910 </w:t>
            </w:r>
          </w:p>
          <w:p w14:paraId="168E31C5"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Recall: 0.971 </w:t>
            </w:r>
          </w:p>
          <w:p w14:paraId="681802F8" w14:textId="77777777" w:rsidR="0071195C" w:rsidRPr="00475722"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475722">
              <w:rPr>
                <w:rFonts w:cs="Arial"/>
                <w:sz w:val="20"/>
                <w:szCs w:val="20"/>
                <w:lang w:val="en-US"/>
              </w:rPr>
              <w:t>F1-score: 0.919 </w:t>
            </w:r>
          </w:p>
          <w:p w14:paraId="7C36CAF8"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lastRenderedPageBreak/>
              <w:t>AUC: 0.930  </w:t>
            </w:r>
          </w:p>
        </w:tc>
        <w:tc>
          <w:tcPr>
            <w:tcW w:w="1602" w:type="dxa"/>
            <w:hideMark/>
          </w:tcPr>
          <w:p w14:paraId="5D1574FE"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lastRenderedPageBreak/>
              <w:t xml:space="preserve">Uso de base de datos secundaria autodeclarada con potencial de sesgo de recuerdo. No incluye variables de salud crónica </w:t>
            </w:r>
            <w:r w:rsidRPr="0089756F">
              <w:rPr>
                <w:rFonts w:cs="Arial"/>
                <w:sz w:val="20"/>
                <w:szCs w:val="20"/>
                <w:lang w:val="es-PE"/>
              </w:rPr>
              <w:lastRenderedPageBreak/>
              <w:t>materna o indicadores clínicos complejos.  </w:t>
            </w:r>
          </w:p>
        </w:tc>
        <w:tc>
          <w:tcPr>
            <w:tcW w:w="1816" w:type="dxa"/>
            <w:hideMark/>
          </w:tcPr>
          <w:p w14:paraId="1B361981" w14:textId="77777777" w:rsidR="0071195C" w:rsidRPr="0089756F" w:rsidRDefault="0071195C" w:rsidP="0031495B">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lastRenderedPageBreak/>
              <w:t xml:space="preserve">Enfocado exclusivamente en el rango etario de 15 a 24 años. El modelo se limita geográficamente a países africanos, sin validación en </w:t>
            </w:r>
            <w:r w:rsidRPr="0089756F">
              <w:rPr>
                <w:rFonts w:cs="Arial"/>
                <w:sz w:val="20"/>
                <w:szCs w:val="20"/>
                <w:lang w:val="es-PE"/>
              </w:rPr>
              <w:lastRenderedPageBreak/>
              <w:t>bases de datos de América Latina.  </w:t>
            </w:r>
          </w:p>
        </w:tc>
      </w:tr>
      <w:tr w:rsidR="0071195C" w:rsidRPr="0071195C" w14:paraId="201CDAA1" w14:textId="77777777" w:rsidTr="00432D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hideMark/>
          </w:tcPr>
          <w:p w14:paraId="2E22EA07" w14:textId="4472A08F" w:rsidR="0071195C" w:rsidRPr="0089756F" w:rsidRDefault="0071195C" w:rsidP="0031495B">
            <w:pPr>
              <w:spacing w:line="240" w:lineRule="auto"/>
              <w:rPr>
                <w:rFonts w:cs="Arial"/>
                <w:i/>
                <w:sz w:val="20"/>
                <w:szCs w:val="20"/>
                <w:lang w:val="es-PE"/>
              </w:rPr>
            </w:pPr>
            <w:r w:rsidRPr="0089756F">
              <w:rPr>
                <w:rFonts w:cs="Arial"/>
                <w:i/>
                <w:sz w:val="20"/>
                <w:szCs w:val="20"/>
                <w:lang w:val="es-PE"/>
              </w:rPr>
              <w:lastRenderedPageBreak/>
              <w:t xml:space="preserve">Rahman et al. </w:t>
            </w:r>
            <w:sdt>
              <w:sdtPr>
                <w:rPr>
                  <w:rFonts w:cs="Arial"/>
                  <w:i/>
                  <w:sz w:val="20"/>
                  <w:szCs w:val="20"/>
                  <w:lang w:val="es-PE"/>
                </w:rPr>
                <w:tag w:val="MENDELEY_CITATION_v3_eyJjaXRhdGlvbklEIjoiTUVOREVMRVlfQ0lUQVRJT05fY2Y5YWQ1NmEtMjZjOC00YzhlLThmNjUtYWRkZGQ4NzM5N2E4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07482450"/>
                <w:placeholder>
                  <w:docPart w:val="C4A7BC2CE03B4E7C81CFEBC00F6912FB"/>
                </w:placeholder>
              </w:sdtPr>
              <w:sdtEndPr/>
              <w:sdtContent>
                <w:r w:rsidR="00652AF7" w:rsidRPr="0089756F">
                  <w:rPr>
                    <w:rFonts w:cs="Arial"/>
                    <w:i/>
                    <w:color w:val="000000"/>
                    <w:sz w:val="20"/>
                    <w:szCs w:val="20"/>
                    <w:lang w:val="es-PE"/>
                  </w:rPr>
                  <w:t>[4]</w:t>
                </w:r>
              </w:sdtContent>
            </w:sdt>
            <w:r w:rsidR="001829FF" w:rsidRPr="0089756F">
              <w:rPr>
                <w:rFonts w:cs="Arial"/>
                <w:i/>
                <w:sz w:val="20"/>
                <w:szCs w:val="20"/>
                <w:lang w:val="es-PE"/>
              </w:rPr>
              <w:t xml:space="preserve"> </w:t>
            </w:r>
            <w:r w:rsidRPr="0089756F">
              <w:rPr>
                <w:rFonts w:cs="Arial"/>
                <w:i/>
                <w:sz w:val="20"/>
                <w:szCs w:val="20"/>
                <w:lang w:val="es-PE"/>
              </w:rPr>
              <w:t>  </w:t>
            </w:r>
          </w:p>
        </w:tc>
        <w:tc>
          <w:tcPr>
            <w:tcW w:w="1886" w:type="dxa"/>
            <w:hideMark/>
          </w:tcPr>
          <w:p w14:paraId="0C78C8FE"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Encuestas BDHS de Bangladesh (2011, 2014, 2017-2018) con 46,471 muestras.  </w:t>
            </w:r>
          </w:p>
        </w:tc>
        <w:tc>
          <w:tcPr>
            <w:tcW w:w="1150" w:type="dxa"/>
            <w:hideMark/>
          </w:tcPr>
          <w:p w14:paraId="10C35F77"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ES"/>
              </w:rPr>
            </w:pPr>
            <w:r w:rsidRPr="005913F3">
              <w:rPr>
                <w:rFonts w:cs="Arial"/>
                <w:sz w:val="20"/>
                <w:szCs w:val="20"/>
                <w:lang w:val="es-ES"/>
              </w:rPr>
              <w:t>Enfoque Híbrido por votación dura (Voting acoplando RF, XGBoost y SVM). </w:t>
            </w:r>
            <w:r w:rsidRPr="2FFA9E20">
              <w:rPr>
                <w:rFonts w:cs="Arial"/>
                <w:sz w:val="20"/>
                <w:szCs w:val="20"/>
                <w:lang w:val="es-ES"/>
              </w:rPr>
              <w:t> </w:t>
            </w:r>
          </w:p>
        </w:tc>
        <w:tc>
          <w:tcPr>
            <w:tcW w:w="1578" w:type="dxa"/>
            <w:hideMark/>
          </w:tcPr>
          <w:p w14:paraId="32320BA2" w14:textId="6742B69D" w:rsidR="005B6B0F"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Región de residencia, edad de la madre en el primer parto, índice de riqueza, edad actual, estado civil, IMC, uso de anticonceptivos y paridad.  </w:t>
            </w:r>
          </w:p>
        </w:tc>
        <w:tc>
          <w:tcPr>
            <w:tcW w:w="1040" w:type="dxa"/>
            <w:hideMark/>
          </w:tcPr>
          <w:p w14:paraId="44F5108E"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AUC: 91.97% </w:t>
            </w:r>
          </w:p>
          <w:p w14:paraId="0888F51A"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Precision: 84.14% </w:t>
            </w:r>
          </w:p>
          <w:p w14:paraId="092F8DF0"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Recall: 83.87% </w:t>
            </w:r>
          </w:p>
          <w:p w14:paraId="0064D91A" w14:textId="77777777" w:rsidR="0071195C" w:rsidRPr="00475722"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475722">
              <w:rPr>
                <w:rFonts w:cs="Arial"/>
                <w:sz w:val="20"/>
                <w:szCs w:val="20"/>
                <w:lang w:val="en-US"/>
              </w:rPr>
              <w:t>F1-score: 83.84% </w:t>
            </w:r>
          </w:p>
          <w:p w14:paraId="37E974AA"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(Accuracy: N/A)  </w:t>
            </w:r>
          </w:p>
        </w:tc>
        <w:tc>
          <w:tcPr>
            <w:tcW w:w="1602" w:type="dxa"/>
            <w:hideMark/>
          </w:tcPr>
          <w:p w14:paraId="122D7CC5"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Datos demográficos limitados temporalmente hasta 2018 (no actualizados). No explora todas las combinaciones posibles de hibridación computacional.  </w:t>
            </w:r>
          </w:p>
        </w:tc>
        <w:tc>
          <w:tcPr>
            <w:tcW w:w="1816" w:type="dxa"/>
            <w:hideMark/>
          </w:tcPr>
          <w:p w14:paraId="76185FB7" w14:textId="77777777" w:rsidR="0071195C" w:rsidRPr="0089756F" w:rsidRDefault="0071195C" w:rsidP="0031495B">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Diseñado bajo un marco demográfico e influencias de leyes restrictivas de Bangladesh. No incorpora preprocesamiento con Boruta para encuestas demográficas ni se aplica en Perú.  </w:t>
            </w:r>
          </w:p>
        </w:tc>
      </w:tr>
    </w:tbl>
    <w:p w14:paraId="6A5C9042" w14:textId="77777777" w:rsidR="00643CC1" w:rsidRPr="0089756F" w:rsidRDefault="00643CC1" w:rsidP="0054035A">
      <w:pPr>
        <w:pStyle w:val="TablaNumeracion"/>
        <w:spacing w:line="480" w:lineRule="auto"/>
        <w:rPr>
          <w:lang w:val="es-PE"/>
        </w:rPr>
      </w:pPr>
    </w:p>
    <w:p w14:paraId="05648206" w14:textId="76350061" w:rsidR="005B6B0F" w:rsidRPr="0089756F" w:rsidRDefault="005B6B0F" w:rsidP="0054035A">
      <w:pPr>
        <w:pStyle w:val="TablaNumeracion"/>
        <w:spacing w:line="480" w:lineRule="auto"/>
        <w:rPr>
          <w:lang w:val="es-PE"/>
        </w:rPr>
      </w:pPr>
      <w:bookmarkStart w:id="35" w:name="_Toc241686890"/>
      <w:bookmarkStart w:id="36" w:name="_Toc242132937"/>
      <w:bookmarkStart w:id="37" w:name="_Toc242738010"/>
      <w:r w:rsidRPr="0089756F">
        <w:rPr>
          <w:lang w:val="es-PE"/>
        </w:rPr>
        <w:t>Tabla 1: Métricas de modelos de Machine Learning en Salud Reproductiva</w:t>
      </w:r>
      <w:bookmarkEnd w:id="35"/>
      <w:bookmarkEnd w:id="36"/>
      <w:bookmarkEnd w:id="37"/>
    </w:p>
    <w:p w14:paraId="5EB2A6BA" w14:textId="285ADCF5" w:rsidR="005B6B0F" w:rsidRPr="005B6B0F" w:rsidRDefault="005B6B0F" w:rsidP="0054035A">
      <w:pPr>
        <w:spacing w:line="480" w:lineRule="auto"/>
        <w:rPr>
          <w:rFonts w:cs="Arial"/>
          <w:lang w:val="es-ES"/>
        </w:rPr>
      </w:pPr>
      <w:r w:rsidRPr="005B6B0F">
        <w:rPr>
          <w:rFonts w:cs="Arial"/>
          <w:lang w:val="es-ES"/>
        </w:rPr>
        <w:t xml:space="preserve">Analizando estos resultados, es posible observar patrones sobre el rendimiento de cada algoritmo según el contexto de aplicación. Métodos probabilísticos clásicos como Naive Bayes suelen quedar rezagados ya que asumen una estricta independencia entre variables, algo que rara vez se cumple con los datos sociodemográficos </w:t>
      </w:r>
      <w:sdt>
        <w:sdtPr>
          <w:rPr>
            <w:rFonts w:cs="Arial"/>
            <w:lang w:val="es-PE"/>
          </w:rPr>
          <w:tag w:val="MENDELEY_CITATION_v3_eyJjaXRhdGlvbklEIjoiTUVOREVMRVlfQ0lUQVRJT05fYjA3MjM2OWUtNzU3MC00MWRlLWE1OGMtMjAyNzMwN2JjYjg1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181579816"/>
          <w:placeholder>
            <w:docPart w:val="C4A7BC2CE03B4E7C81CFEBC00F6912FB"/>
          </w:placeholder>
        </w:sdtPr>
        <w:sdtEndPr/>
        <w:sdtContent>
          <w:r w:rsidR="00652AF7" w:rsidRPr="2FFA9E20">
            <w:rPr>
              <w:rFonts w:cs="Arial"/>
              <w:color w:val="000000" w:themeColor="text1"/>
              <w:lang w:val="es-ES"/>
            </w:rPr>
            <w:t>[8]</w:t>
          </w:r>
        </w:sdtContent>
      </w:sdt>
      <w:r w:rsidRPr="005B6B0F">
        <w:rPr>
          <w:rFonts w:cs="Arial"/>
          <w:lang w:val="es-ES"/>
        </w:rPr>
        <w:t xml:space="preserve">. Por el contrario, en bases clínicas pequeñas y controladas, las Redes Neuronales logran exactitudes altas </w:t>
      </w:r>
      <w:sdt>
        <w:sdtPr>
          <w:rPr>
            <w:rFonts w:cs="Arial"/>
            <w:lang w:val="es-PE"/>
          </w:rPr>
          <w:tag w:val="MENDELEY_CITATION_v3_eyJjaXRhdGlvbklEIjoiTUVOREVMRVlfQ0lUQVRJT05fNDBhMWYxNWMtY2E4OS00ZGZjLWIxOWYtMTgxMjBhMmI2Mjdl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339748616"/>
          <w:placeholder>
            <w:docPart w:val="C4A7BC2CE03B4E7C81CFEBC00F6912FB"/>
          </w:placeholder>
        </w:sdtPr>
        <w:sdtEndPr/>
        <w:sdtContent>
          <w:r w:rsidR="00652AF7" w:rsidRPr="2FFA9E20">
            <w:rPr>
              <w:rFonts w:cs="Arial"/>
              <w:color w:val="000000" w:themeColor="text1"/>
              <w:lang w:val="es-ES"/>
            </w:rPr>
            <w:t>[8]</w:t>
          </w:r>
        </w:sdtContent>
      </w:sdt>
      <w:r w:rsidR="00AF0BB5">
        <w:rPr>
          <w:rFonts w:cs="Arial"/>
          <w:lang w:val="es-ES"/>
        </w:rPr>
        <w:t>,</w:t>
      </w:r>
      <w:r w:rsidRPr="005B6B0F">
        <w:rPr>
          <w:rFonts w:cs="Arial"/>
          <w:lang w:val="es-ES"/>
        </w:rPr>
        <w:t xml:space="preserve"> mientras que, al procesar encuestas demográficas masivas (como las DHS), los modelos de ensamblaje (Random Forest o enfoques híbridos) y KNN demuestran alcanzar AUCs por encima de 0.84 </w:t>
      </w:r>
      <w:sdt>
        <w:sdtPr>
          <w:rPr>
            <w:rFonts w:cs="Arial"/>
            <w:lang w:val="es-PE"/>
          </w:rPr>
          <w:tag w:val="MENDELEY_CITATION_v3_eyJjaXRhdGlvbklEIjoiTUVOREVMRVlfQ0lUQVRJT05fNTYwODU0ZDAtZjljYS00YzE3LWFhYjEtZDQ2OTdjMGE2Nzhh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061087640"/>
          <w:placeholder>
            <w:docPart w:val="4F4D513FC1114516BA807E412001F9E1"/>
          </w:placeholder>
        </w:sdtPr>
        <w:sdtEndPr/>
        <w:sdtContent>
          <w:r w:rsidR="00652AF7" w:rsidRPr="2FFA9E20">
            <w:rPr>
              <w:rFonts w:cs="Arial"/>
              <w:color w:val="000000" w:themeColor="text1"/>
              <w:lang w:val="es-ES"/>
            </w:rPr>
            <w:t>[</w:t>
          </w:r>
          <w:r w:rsidR="006E4446" w:rsidRPr="2FFA9E20">
            <w:rPr>
              <w:rFonts w:cs="Arial"/>
              <w:color w:val="000000" w:themeColor="text1"/>
              <w:lang w:val="es-ES"/>
            </w:rPr>
            <w:t>17</w:t>
          </w:r>
          <w:r w:rsidR="00652AF7" w:rsidRPr="2FFA9E20">
            <w:rPr>
              <w:rFonts w:cs="Arial"/>
              <w:color w:val="000000" w:themeColor="text1"/>
              <w:lang w:val="es-ES"/>
            </w:rPr>
            <w:t>]</w:t>
          </w:r>
        </w:sdtContent>
      </w:sdt>
      <w:r w:rsidR="00731F8B">
        <w:rPr>
          <w:rFonts w:cs="Arial"/>
          <w:lang w:val="es-ES"/>
        </w:rPr>
        <w:t xml:space="preserve"> </w:t>
      </w:r>
      <w:sdt>
        <w:sdtPr>
          <w:rPr>
            <w:rFonts w:cs="Arial"/>
            <w:lang w:val="es-PE"/>
          </w:rPr>
          <w:tag w:val="MENDELEY_CITATION_v3_eyJjaXRhdGlvbklEIjoiTUVOREVMRVlfQ0lUQVRJT05fNTZmYTBjOTUtZDZkMS00OWQ0LWI2YWMtNmNiMjg2MjRhNTA4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87882677"/>
          <w:placeholder>
            <w:docPart w:val="C4A7BC2CE03B4E7C81CFEBC00F6912FB"/>
          </w:placeholder>
        </w:sdtPr>
        <w:sdtEndPr/>
        <w:sdtContent>
          <w:r w:rsidR="00652AF7" w:rsidRPr="2FFA9E20">
            <w:rPr>
              <w:rFonts w:cs="Arial"/>
              <w:color w:val="000000" w:themeColor="text1"/>
              <w:lang w:val="es-ES"/>
            </w:rPr>
            <w:t>[4]</w:t>
          </w:r>
        </w:sdtContent>
      </w:sdt>
      <w:r w:rsidR="00731F8B">
        <w:rPr>
          <w:rFonts w:cs="Arial"/>
          <w:lang w:val="es-ES"/>
        </w:rPr>
        <w:t xml:space="preserve"> </w:t>
      </w:r>
      <w:sdt>
        <w:sdtPr>
          <w:rPr>
            <w:rFonts w:cs="Arial"/>
            <w:lang w:val="es-PE"/>
          </w:rPr>
          <w:tag w:val="MENDELEY_CITATION_v3_eyJjaXRhdGlvbklEIjoiTUVOREVMRVlfQ0lUQVRJT05fYmRkNWVlZmItOGRjYS00OTZiLWJjZjYtMzU3YTg5ZjI5Njhh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385382189"/>
          <w:placeholder>
            <w:docPart w:val="C4A7BC2CE03B4E7C81CFEBC00F6912FB"/>
          </w:placeholder>
        </w:sdtPr>
        <w:sdtEndPr/>
        <w:sdtContent>
          <w:r w:rsidR="00652AF7" w:rsidRPr="2FFA9E20">
            <w:rPr>
              <w:rFonts w:cs="Arial"/>
              <w:color w:val="000000" w:themeColor="text1"/>
              <w:lang w:val="es-ES"/>
            </w:rPr>
            <w:t>[7]</w:t>
          </w:r>
        </w:sdtContent>
      </w:sdt>
      <w:r w:rsidR="0043196F">
        <w:rPr>
          <w:rFonts w:cs="Arial"/>
          <w:lang w:val="es-ES"/>
        </w:rPr>
        <w:t xml:space="preserve"> </w:t>
      </w:r>
      <w:sdt>
        <w:sdtPr>
          <w:rPr>
            <w:rFonts w:cs="Arial"/>
            <w:lang w:val="es-PE"/>
          </w:rPr>
          <w:tag w:val="MENDELEY_CITATION_v3_eyJjaXRhdGlvbklEIjoiTUVOREVMRVlfQ0lUQVRJT05fOThlNDM3M2ItMGZkOS00YThiLTlhOGQtZmM0Njg2ZWY2ZWQy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897091157"/>
          <w:placeholder>
            <w:docPart w:val="C4A7BC2CE03B4E7C81CFEBC00F6912FB"/>
          </w:placeholder>
        </w:sdtPr>
        <w:sdtEndPr/>
        <w:sdtContent>
          <w:r w:rsidR="00652AF7" w:rsidRPr="2FFA9E20">
            <w:rPr>
              <w:rFonts w:cs="Arial"/>
              <w:color w:val="000000" w:themeColor="text1"/>
              <w:lang w:val="es-ES"/>
            </w:rPr>
            <w:t>[5]</w:t>
          </w:r>
        </w:sdtContent>
      </w:sdt>
      <w:r w:rsidR="00B73B7E">
        <w:rPr>
          <w:rFonts w:cs="Arial"/>
          <w:lang w:val="es-ES"/>
        </w:rPr>
        <w:t xml:space="preserve"> </w:t>
      </w:r>
      <w:r w:rsidRPr="005B6B0F">
        <w:rPr>
          <w:rFonts w:cs="Arial"/>
          <w:lang w:val="es-ES"/>
        </w:rPr>
        <w:t>. Cabe resaltar, que estos resultados corresponden a encuestas DHS de otros países y no constituyen, por sí solos, evidencia de que un desempeño equivalente sea alcanzable con la ENDES peruana.</w:t>
      </w:r>
    </w:p>
    <w:p w14:paraId="06B31C2B" w14:textId="16516CB1" w:rsidR="005B6B0F" w:rsidRPr="005B6B0F" w:rsidRDefault="00A80623" w:rsidP="0054035A">
      <w:pPr>
        <w:spacing w:line="480" w:lineRule="auto"/>
        <w:rPr>
          <w:rFonts w:cs="Arial"/>
          <w:lang w:val="es-ES"/>
        </w:rPr>
      </w:pPr>
      <w:r w:rsidRPr="2FFA9E20">
        <w:rPr>
          <w:rFonts w:cs="Arial"/>
          <w:lang w:val="es-ES"/>
        </w:rPr>
        <w:t xml:space="preserve">A partir de este análisis comparativo, se evidencia que el desempeño de los algoritmos depende directamente de la dimensionalidad y el desbalance del conjunto de datos evaluado. </w:t>
      </w:r>
      <w:r w:rsidR="004232A2" w:rsidRPr="2FFA9E20">
        <w:rPr>
          <w:rFonts w:cs="Arial"/>
          <w:lang w:val="es-ES"/>
        </w:rPr>
        <w:t xml:space="preserve">En consecuencia, esta investigación somete a competencia empírica cinco modelos representativos de la literatura (Random Forest, XGBoost, Gradient Boosting, SVM y KNN) sobre los microdatos de la ENDES. Para responder a las exigencias de la salud pública, la selección no se limita a la exactitud general, sino que prioriza la </w:t>
      </w:r>
      <w:r w:rsidR="004232A2" w:rsidRPr="2FFA9E20">
        <w:rPr>
          <w:rFonts w:cs="Arial"/>
          <w:lang w:val="es-ES"/>
        </w:rPr>
        <w:lastRenderedPageBreak/>
        <w:t xml:space="preserve">maximización de la sensibilidad (Recall) y del área bajo la curva (AUC) </w:t>
      </w:r>
      <w:sdt>
        <w:sdtPr>
          <w:rPr>
            <w:rFonts w:cs="Arial"/>
            <w:lang w:val="es-PE"/>
          </w:rPr>
          <w:tag w:val="MENDELEY_CITATION_v3_eyJjaXRhdGlvbklEIjoiTUVOREVMRVlfQ0lUQVRJT05fYTU2NzgyODYtMmE3Ny00YjM4LTg5ZWQtNWVkOThkYmQzMjlj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930273875"/>
          <w:placeholder>
            <w:docPart w:val="4F4D513FC1114516BA807E412001F9E1"/>
          </w:placeholder>
        </w:sdtPr>
        <w:sdtEndPr/>
        <w:sdtContent>
          <w:r w:rsidR="00652AF7" w:rsidRPr="2FFA9E20">
            <w:rPr>
              <w:rFonts w:cs="Arial"/>
              <w:color w:val="000000" w:themeColor="text1"/>
              <w:lang w:val="es-ES"/>
            </w:rPr>
            <w:t>[</w:t>
          </w:r>
          <w:r w:rsidR="006E4446" w:rsidRPr="2FFA9E20">
            <w:rPr>
              <w:rFonts w:cs="Arial"/>
              <w:color w:val="000000" w:themeColor="text1"/>
              <w:lang w:val="es-ES"/>
            </w:rPr>
            <w:t>17</w:t>
          </w:r>
          <w:r w:rsidR="00652AF7" w:rsidRPr="2FFA9E20">
            <w:rPr>
              <w:rFonts w:cs="Arial"/>
              <w:color w:val="000000" w:themeColor="text1"/>
              <w:lang w:val="es-ES"/>
            </w:rPr>
            <w:t>]</w:t>
          </w:r>
        </w:sdtContent>
      </w:sdt>
      <w:sdt>
        <w:sdtPr>
          <w:rPr>
            <w:rFonts w:cs="Arial"/>
            <w:lang w:val="es-PE"/>
          </w:rPr>
          <w:tag w:val="MENDELEY_CITATION_v3_eyJjaXRhdGlvbklEIjoiTUVOREVMRVlfQ0lUQVRJT05fMjM2ZTc0ODQtYWY1MC00NTYyLTg2ODItNGY2MDAxMjc2ZWNl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75742301"/>
          <w:placeholder>
            <w:docPart w:val="C4A7BC2CE03B4E7C81CFEBC00F6912FB"/>
          </w:placeholder>
        </w:sdtPr>
        <w:sdtEndPr/>
        <w:sdtContent>
          <w:r w:rsidR="00652AF7" w:rsidRPr="2FFA9E20">
            <w:rPr>
              <w:rFonts w:cs="Arial"/>
              <w:color w:val="000000" w:themeColor="text1"/>
              <w:lang w:val="es-ES"/>
            </w:rPr>
            <w:t>[7]</w:t>
          </w:r>
        </w:sdtContent>
      </w:sdt>
      <w:r w:rsidR="00435AC4">
        <w:rPr>
          <w:rFonts w:cs="Arial"/>
          <w:lang w:val="es-ES"/>
        </w:rPr>
        <w:t xml:space="preserve">, </w:t>
      </w:r>
      <w:r w:rsidR="009E2283" w:rsidRPr="2FFA9E20">
        <w:rPr>
          <w:rFonts w:cs="Arial"/>
          <w:lang w:val="es-ES"/>
        </w:rPr>
        <w:t>minimizando así los falsos negativos para evitar la omisión de gestantes en riesgo. Finalmente, se eligieron clasificadores compatibles con técnicas de Inteligencia Artificial Explicable (XAI), garantizando la interpretabilidad de las predicciones en el contexto peruano.</w:t>
      </w:r>
    </w:p>
    <w:p w14:paraId="552A8DFE" w14:textId="791962A0" w:rsidR="005B6B0F" w:rsidRPr="0089756F" w:rsidRDefault="005B6B0F" w:rsidP="0054035A">
      <w:pPr>
        <w:pStyle w:val="Ttulo2"/>
        <w:spacing w:line="480" w:lineRule="auto"/>
        <w:rPr>
          <w:lang w:val="es-PE"/>
        </w:rPr>
      </w:pPr>
      <w:bookmarkStart w:id="38" w:name="_Toc242132776"/>
      <w:bookmarkStart w:id="39" w:name="_Toc242833261"/>
      <w:r w:rsidRPr="0089756F">
        <w:rPr>
          <w:lang w:val="es-PE"/>
        </w:rPr>
        <w:t>Modelos de ensamble y técnicas de clasificación</w:t>
      </w:r>
      <w:bookmarkEnd w:id="38"/>
      <w:bookmarkEnd w:id="39"/>
    </w:p>
    <w:p w14:paraId="499CC7F8" w14:textId="6D70C303" w:rsidR="00C001BF" w:rsidRDefault="009F135F" w:rsidP="0054035A">
      <w:pPr>
        <w:spacing w:line="480" w:lineRule="auto"/>
        <w:rPr>
          <w:rFonts w:cs="Arial"/>
          <w:lang w:val="es-ES"/>
        </w:rPr>
      </w:pPr>
      <w:r w:rsidRPr="7B372145">
        <w:rPr>
          <w:rFonts w:cs="Arial"/>
          <w:lang w:val="es-ES"/>
        </w:rPr>
        <w:t>Una variedad de</w:t>
      </w:r>
      <w:r w:rsidR="00C001BF" w:rsidRPr="7B372145">
        <w:rPr>
          <w:rFonts w:cs="Arial"/>
          <w:lang w:val="es-ES"/>
        </w:rPr>
        <w:t xml:space="preserve"> estudios sobre mortalidad perinatal y terminación del embarazo señalan que las metodologías de aprendizaje automático logran un desempeño superior frente a las estrategias estadísticas tradicionales </w:t>
      </w:r>
      <w:sdt>
        <w:sdtPr>
          <w:rPr>
            <w:rFonts w:cs="Arial"/>
            <w:lang w:val="es-PE"/>
          </w:rPr>
          <w:tag w:val="MENDELEY_CITATION_v3_eyJjaXRhdGlvbklEIjoiTUVOREVMRVlfQ0lUQVRJT05fYTlhMGI4MDUtNmUyYi00N2RjLWEwN2YtNGUyZjU5MTNjMWQy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703370346"/>
          <w:placeholder>
            <w:docPart w:val="C4A7BC2CE03B4E7C81CFEBC00F6912FB"/>
          </w:placeholder>
        </w:sdtPr>
        <w:sdtEndPr/>
        <w:sdtContent>
          <w:r w:rsidR="00652AF7" w:rsidRPr="2FFA9E20">
            <w:rPr>
              <w:rFonts w:cs="Arial"/>
              <w:color w:val="000000" w:themeColor="text1"/>
              <w:lang w:val="es-ES"/>
            </w:rPr>
            <w:t>[6]</w:t>
          </w:r>
        </w:sdtContent>
      </w:sdt>
      <w:r w:rsidR="001A27B8">
        <w:rPr>
          <w:rFonts w:cs="Arial"/>
          <w:lang w:val="es-ES"/>
        </w:rPr>
        <w:t xml:space="preserve"> </w:t>
      </w:r>
      <w:sdt>
        <w:sdtPr>
          <w:rPr>
            <w:rFonts w:cs="Arial"/>
            <w:lang w:val="es-PE"/>
          </w:rPr>
          <w:tag w:val="MENDELEY_CITATION_v3_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"/>
          <w:id w:val="155117910"/>
          <w:placeholder>
            <w:docPart w:val="4F4D513FC1114516BA807E412001F9E1"/>
          </w:placeholder>
        </w:sdtPr>
        <w:sdtEndPr/>
        <w:sdtContent>
          <w:r w:rsidR="00652AF7" w:rsidRPr="2FFA9E20">
            <w:rPr>
              <w:rFonts w:cs="Arial"/>
              <w:color w:val="000000" w:themeColor="text1"/>
              <w:lang w:val="es-ES"/>
            </w:rPr>
            <w:t>[</w:t>
          </w:r>
          <w:r w:rsidR="006E4446" w:rsidRPr="2FFA9E20">
            <w:rPr>
              <w:rFonts w:cs="Arial"/>
              <w:color w:val="000000" w:themeColor="text1"/>
              <w:lang w:val="es-ES"/>
            </w:rPr>
            <w:t>18</w:t>
          </w:r>
          <w:r w:rsidR="00652AF7" w:rsidRPr="2FFA9E20">
            <w:rPr>
              <w:rFonts w:cs="Arial"/>
              <w:color w:val="000000" w:themeColor="text1"/>
              <w:lang w:val="es-ES"/>
            </w:rPr>
            <w:t>]</w:t>
          </w:r>
        </w:sdtContent>
      </w:sdt>
      <w:r w:rsidR="00850127">
        <w:rPr>
          <w:rFonts w:cs="Arial"/>
          <w:lang w:val="es-ES"/>
        </w:rPr>
        <w:t xml:space="preserve"> </w:t>
      </w:r>
      <w:sdt>
        <w:sdtPr>
          <w:rPr>
            <w:rFonts w:cs="Arial"/>
            <w:lang w:val="es-PE"/>
          </w:rPr>
          <w:tag w:val="MENDELEY_CITATION_v3_eyJjaXRhdGlvbklEIjoiTUVOREVMRVlfQ0lUQVRJT05fYjRmYjJkYWItNjY3OC00YjhiLTg3OTgtNmYwMjA1ZmNmNGU3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036490495"/>
          <w:placeholder>
            <w:docPart w:val="C4A7BC2CE03B4E7C81CFEBC00F6912FB"/>
          </w:placeholder>
        </w:sdtPr>
        <w:sdtEndPr/>
        <w:sdtContent>
          <w:r w:rsidR="00652AF7" w:rsidRPr="2FFA9E20">
            <w:rPr>
              <w:rFonts w:cs="Arial"/>
              <w:color w:val="000000" w:themeColor="text1"/>
              <w:lang w:val="es-ES"/>
            </w:rPr>
            <w:t>[4]</w:t>
          </w:r>
        </w:sdtContent>
      </w:sdt>
      <w:r w:rsidR="00C001BF" w:rsidRPr="7B372145">
        <w:rPr>
          <w:rFonts w:cs="Arial"/>
          <w:lang w:val="es-ES"/>
        </w:rPr>
        <w:t>, aunque los resultados dependen del conjunto de datos y del diseño experimental empleado. Debido a que las encuestas poblacionales (como las DHS) presentan una marcada asimetría de clases</w:t>
      </w:r>
      <w:r w:rsidRPr="7B372145">
        <w:rPr>
          <w:rFonts w:cs="Arial"/>
          <w:lang w:val="es-ES"/>
        </w:rPr>
        <w:t xml:space="preserve">, </w:t>
      </w:r>
      <w:r w:rsidR="00C001BF" w:rsidRPr="7B372145">
        <w:rPr>
          <w:rFonts w:cs="Arial"/>
          <w:lang w:val="es-ES"/>
        </w:rPr>
        <w:t>donde los nacimientos a término superan ampliamente a las pérdidas gestacionales</w:t>
      </w:r>
      <w:r w:rsidRPr="7B372145">
        <w:rPr>
          <w:rFonts w:cs="Arial"/>
          <w:lang w:val="es-ES"/>
        </w:rPr>
        <w:t>,</w:t>
      </w:r>
      <w:r w:rsidR="00C001BF" w:rsidRPr="7B372145">
        <w:rPr>
          <w:rFonts w:cs="Arial"/>
          <w:lang w:val="es-ES"/>
        </w:rPr>
        <w:t xml:space="preserve"> los clasificadores simples muestran severas limitaciones </w:t>
      </w:r>
      <w:sdt>
        <w:sdtPr>
          <w:rPr>
            <w:rFonts w:cs="Arial"/>
            <w:lang w:val="es-PE"/>
          </w:rPr>
          <w:tag w:val="MENDELEY_CITATION_v3_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"/>
          <w:id w:val="267438268"/>
          <w:placeholder>
            <w:docPart w:val="4F4D513FC1114516BA807E412001F9E1"/>
          </w:placeholder>
        </w:sdtPr>
        <w:sdtEndPr/>
        <w:sdtContent>
          <w:r w:rsidR="00652AF7" w:rsidRPr="2FFA9E20">
            <w:rPr>
              <w:rFonts w:cs="Arial"/>
              <w:color w:val="000000" w:themeColor="text1"/>
              <w:lang w:val="es-ES"/>
            </w:rPr>
            <w:t>[</w:t>
          </w:r>
          <w:r w:rsidR="006E4446" w:rsidRPr="2FFA9E20">
            <w:rPr>
              <w:rFonts w:cs="Arial"/>
              <w:color w:val="000000" w:themeColor="text1"/>
              <w:lang w:val="es-ES"/>
            </w:rPr>
            <w:t>18</w:t>
          </w:r>
          <w:r w:rsidR="00652AF7" w:rsidRPr="2FFA9E20">
            <w:rPr>
              <w:rFonts w:cs="Arial"/>
              <w:color w:val="000000" w:themeColor="text1"/>
              <w:lang w:val="es-ES"/>
            </w:rPr>
            <w:t>]</w:t>
          </w:r>
        </w:sdtContent>
      </w:sdt>
      <w:r w:rsidR="00C001BF" w:rsidRPr="7B372145">
        <w:rPr>
          <w:rFonts w:cs="Arial"/>
          <w:lang w:val="es-ES"/>
        </w:rPr>
        <w:t xml:space="preserve"> </w:t>
      </w:r>
      <w:sdt>
        <w:sdtPr>
          <w:rPr>
            <w:rFonts w:cs="Arial"/>
            <w:lang w:val="es-PE"/>
          </w:rPr>
          <w:tag w:val="MENDELEY_CITATION_v3_eyJjaXRhdGlvbklEIjoiTUVOREVMRVlfQ0lUQVRJT05fZTZkYWFmYWQtODA5YS00MTQxLWJhNzgtNDI1MWQyMjYzYTI2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58574088"/>
          <w:placeholder>
            <w:docPart w:val="C4A7BC2CE03B4E7C81CFEBC00F6912FB"/>
          </w:placeholder>
        </w:sdtPr>
        <w:sdtEndPr/>
        <w:sdtContent>
          <w:r w:rsidR="00652AF7" w:rsidRPr="2FFA9E20">
            <w:rPr>
              <w:rFonts w:cs="Arial"/>
              <w:color w:val="000000" w:themeColor="text1"/>
              <w:lang w:val="es-ES"/>
            </w:rPr>
            <w:t>[4]</w:t>
          </w:r>
        </w:sdtContent>
      </w:sdt>
      <w:r w:rsidR="00C001BF" w:rsidRPr="7B372145">
        <w:rPr>
          <w:rFonts w:cs="Arial"/>
          <w:lang w:val="es-ES"/>
        </w:rPr>
        <w:t>. Frente a este desafío, l</w:t>
      </w:r>
      <w:r w:rsidR="005D77C9" w:rsidRPr="7B372145">
        <w:rPr>
          <w:rFonts w:cs="Arial"/>
          <w:lang w:val="es-ES"/>
        </w:rPr>
        <w:t xml:space="preserve">os recursos metodológicos </w:t>
      </w:r>
      <w:r w:rsidR="00C001BF" w:rsidRPr="7B372145">
        <w:rPr>
          <w:rFonts w:cs="Arial"/>
          <w:lang w:val="es-ES"/>
        </w:rPr>
        <w:t>respalda</w:t>
      </w:r>
      <w:r w:rsidR="005D77C9" w:rsidRPr="7B372145">
        <w:rPr>
          <w:rFonts w:cs="Arial"/>
          <w:lang w:val="es-ES"/>
        </w:rPr>
        <w:t>n</w:t>
      </w:r>
      <w:r w:rsidR="00C001BF" w:rsidRPr="7B372145">
        <w:rPr>
          <w:rFonts w:cs="Arial"/>
          <w:lang w:val="es-ES"/>
        </w:rPr>
        <w:t xml:space="preserve"> el uso de modelos de ensamble (ensemble learning) combinados con técnicas de remuestreo </w:t>
      </w:r>
      <w:sdt>
        <w:sdtPr>
          <w:rPr>
            <w:rFonts w:cs="Arial"/>
            <w:lang w:val="es-PE"/>
          </w:rPr>
          <w:tag w:val="MENDELEY_CITATION_v3_eyJjaXRhdGlvbklEIjoiTUVOREVMRVlfQ0lUQVRJT05fNTZmNmQzMmEtZDUxYi00MGEyLThkZTItYjQ2ZTFlZTAzYzJl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783944149"/>
          <w:placeholder>
            <w:docPart w:val="C4A7BC2CE03B4E7C81CFEBC00F6912FB"/>
          </w:placeholder>
        </w:sdtPr>
        <w:sdtEndPr/>
        <w:sdtContent>
          <w:r w:rsidR="00652AF7" w:rsidRPr="2FFA9E20">
            <w:rPr>
              <w:rFonts w:cs="Arial"/>
              <w:color w:val="000000" w:themeColor="text1"/>
              <w:lang w:val="es-ES"/>
            </w:rPr>
            <w:t>[6]</w:t>
          </w:r>
        </w:sdtContent>
      </w:sdt>
      <w:r w:rsidR="001A27B8">
        <w:rPr>
          <w:rFonts w:cs="Arial"/>
          <w:lang w:val="es-ES"/>
        </w:rPr>
        <w:t xml:space="preserve"> </w:t>
      </w:r>
      <w:sdt>
        <w:sdtPr>
          <w:rPr>
            <w:rFonts w:cs="Arial"/>
            <w:lang w:val="es-PE"/>
          </w:rPr>
          <w:tag w:val="MENDELEY_CITATION_v3_eyJjaXRhdGlvbklEIjoiTUVOREVMRVlfQ0lUQVRJT05fM2I2NjQyZjEtNmYxYy00MmNjLWIwYmMtZjVlMmMwYjZhNmM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36331638"/>
          <w:placeholder>
            <w:docPart w:val="C4A7BC2CE03B4E7C81CFEBC00F6912FB"/>
          </w:placeholder>
        </w:sdtPr>
        <w:sdtEndPr/>
        <w:sdtContent>
          <w:r w:rsidR="00652AF7" w:rsidRPr="2FFA9E20">
            <w:rPr>
              <w:rFonts w:cs="Arial"/>
              <w:color w:val="000000" w:themeColor="text1"/>
              <w:lang w:val="es-ES"/>
            </w:rPr>
            <w:t>[7]</w:t>
          </w:r>
        </w:sdtContent>
      </w:sdt>
      <w:r w:rsidR="00C001BF" w:rsidRPr="7B372145">
        <w:rPr>
          <w:rFonts w:cs="Arial"/>
          <w:lang w:val="es-ES"/>
        </w:rPr>
        <w:t xml:space="preserve">. Así, en Etiopía, un algoritmo de Gradient Boosting alcanzó un 90.24% de exactitud en la predicción de mortalidad perinatal </w:t>
      </w:r>
      <w:sdt>
        <w:sdtPr>
          <w:rPr>
            <w:rFonts w:cs="Arial"/>
            <w:lang w:val="es-PE"/>
          </w:rPr>
          <w:tag w:val="MENDELEY_CITATION_v3_eyJjaXRhdGlvbklEIjoiTUVOREVMRVlfQ0lUQVRJT05fNGU3MjlmNzctYzg1OS00ZDlkLThiMTYtMTBhMWE0MjY5NTZh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400979356"/>
          <w:placeholder>
            <w:docPart w:val="C4A7BC2CE03B4E7C81CFEBC00F6912FB"/>
          </w:placeholder>
        </w:sdtPr>
        <w:sdtEndPr/>
        <w:sdtContent>
          <w:r w:rsidR="00652AF7" w:rsidRPr="2FFA9E20">
            <w:rPr>
              <w:rFonts w:cs="Arial"/>
              <w:color w:val="000000" w:themeColor="text1"/>
              <w:lang w:val="es-ES"/>
            </w:rPr>
            <w:t>[6]</w:t>
          </w:r>
        </w:sdtContent>
      </w:sdt>
      <w:r w:rsidR="00C001BF" w:rsidRPr="7B372145">
        <w:rPr>
          <w:rFonts w:cs="Arial"/>
          <w:lang w:val="es-ES"/>
        </w:rPr>
        <w:t xml:space="preserve">, mientras que en África Oriental la combinación de Boruta, Borderline-SMOTE y Random Forest logró un 92.9% de exactitud y un AUC de 0.930 para predecir la terminación del embarazo en jóvenes </w:t>
      </w:r>
      <w:sdt>
        <w:sdtPr>
          <w:rPr>
            <w:rFonts w:cs="Arial"/>
            <w:lang w:val="es-PE"/>
          </w:rPr>
          <w:tag w:val="MENDELEY_CITATION_v3_eyJjaXRhdGlvbklEIjoiTUVOREVMRVlfQ0lUQVRJT05fYjc4NTNjMjYtZmI5Yi00YjNhLTk5OGEtNTgxYmFlZTczYTll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105334312"/>
          <w:placeholder>
            <w:docPart w:val="C4A7BC2CE03B4E7C81CFEBC00F6912FB"/>
          </w:placeholder>
        </w:sdtPr>
        <w:sdtEndPr/>
        <w:sdtContent>
          <w:r w:rsidR="00652AF7" w:rsidRPr="2FFA9E20">
            <w:rPr>
              <w:rFonts w:cs="Arial"/>
              <w:color w:val="000000" w:themeColor="text1"/>
              <w:lang w:val="es-ES"/>
            </w:rPr>
            <w:t>[7]</w:t>
          </w:r>
        </w:sdtContent>
      </w:sdt>
      <w:r w:rsidR="00C001BF" w:rsidRPr="7B372145">
        <w:rPr>
          <w:rFonts w:cs="Arial"/>
          <w:lang w:val="es-ES"/>
        </w:rPr>
        <w:t>.</w:t>
      </w:r>
    </w:p>
    <w:p w14:paraId="68A47D56" w14:textId="4C24D10D" w:rsidR="005B6B0F" w:rsidRDefault="005B6B0F" w:rsidP="0054035A">
      <w:pPr>
        <w:spacing w:line="480" w:lineRule="auto"/>
        <w:rPr>
          <w:rFonts w:cs="Arial"/>
          <w:lang w:val="es-ES"/>
        </w:rPr>
      </w:pPr>
      <w:r w:rsidRPr="005B6B0F">
        <w:rPr>
          <w:rFonts w:cs="Arial"/>
          <w:lang w:val="es-ES"/>
        </w:rPr>
        <w:t xml:space="preserve">De manera similar, investigaciones en Bangladesh reportan que los métodos híbridos (como Voting, que combina XGBoost y SVM) lograron un AUC de 0.919 para la detección de pacientes vulnerables </w:t>
      </w:r>
      <w:sdt>
        <w:sdtPr>
          <w:rPr>
            <w:rFonts w:cs="Arial"/>
            <w:lang w:val="es-PE"/>
          </w:rPr>
          <w:tag w:val="MENDELEY_CITATION_v3_eyJjaXRhdGlvbklEIjoiTUVOREVMRVlfQ0lUQVRJT05fNWMwZjMwMDAtNjExMC00OTU0LTkyYzItODI0MWMyZTQ3MTQz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2046132693"/>
          <w:placeholder>
            <w:docPart w:val="C4A7BC2CE03B4E7C81CFEBC00F6912FB"/>
          </w:placeholder>
        </w:sdtPr>
        <w:sdtEndPr/>
        <w:sdtContent>
          <w:r w:rsidR="00652AF7" w:rsidRPr="2FFA9E20">
            <w:rPr>
              <w:rFonts w:cs="Arial"/>
              <w:color w:val="000000" w:themeColor="text1"/>
              <w:lang w:val="es-ES"/>
            </w:rPr>
            <w:t>[4]</w:t>
          </w:r>
        </w:sdtContent>
      </w:sdt>
      <w:r w:rsidRPr="005B6B0F">
        <w:rPr>
          <w:rFonts w:cs="Arial"/>
          <w:lang w:val="es-ES"/>
        </w:rPr>
        <w:t xml:space="preserve">. Considerando esta evidencia, el uso de clasificadores simples podría resultar insuficiente frente a la complejidad de los datos nacionales, dado que la ENDES comparte una naturaleza de desbalance poblacional similar a la de las encuestas DHS internacionales. Por ello, se opta por el uso de modelos de ensamblaje (Random Forest, XGBoost y Gradient Boosting) como núcleo del desarrollo metodológico, con el </w:t>
      </w:r>
      <w:r w:rsidRPr="005B6B0F">
        <w:rPr>
          <w:rFonts w:cs="Arial"/>
          <w:lang w:val="es-ES"/>
        </w:rPr>
        <w:lastRenderedPageBreak/>
        <w:t>objetivo de mejorar el desempeño dentro de las limitaciones propias de los datos disponibles en la ENDES.</w:t>
      </w:r>
    </w:p>
    <w:p w14:paraId="423931D9" w14:textId="4510B0D6" w:rsidR="005B6B0F" w:rsidRPr="0089756F" w:rsidRDefault="005B6B0F" w:rsidP="0054035A">
      <w:pPr>
        <w:pStyle w:val="Ttulo2"/>
        <w:spacing w:line="480" w:lineRule="auto"/>
        <w:rPr>
          <w:szCs w:val="22"/>
          <w:lang w:val="es-PE"/>
        </w:rPr>
      </w:pPr>
      <w:bookmarkStart w:id="40" w:name="_Toc242132777"/>
      <w:bookmarkStart w:id="41" w:name="_Toc242833262"/>
      <w:r w:rsidRPr="0089756F">
        <w:rPr>
          <w:lang w:val="es-PE"/>
        </w:rPr>
        <w:t>Inteligencia artificial explicable (XAI) para la interpretación clínica</w:t>
      </w:r>
      <w:bookmarkEnd w:id="40"/>
      <w:bookmarkEnd w:id="41"/>
    </w:p>
    <w:p w14:paraId="7A735C8E" w14:textId="0BF2C9BB" w:rsidR="005B6B0F" w:rsidRPr="0089756F" w:rsidRDefault="005B6B0F" w:rsidP="0054035A">
      <w:pPr>
        <w:spacing w:line="480" w:lineRule="auto"/>
        <w:rPr>
          <w:rFonts w:cs="Arial"/>
          <w:lang w:val="es-PE"/>
        </w:rPr>
      </w:pPr>
      <w:r w:rsidRPr="0089756F">
        <w:rPr>
          <w:rFonts w:cs="Arial"/>
          <w:lang w:val="es-PE"/>
        </w:rPr>
        <w:t xml:space="preserve">Un modelo predictivo, por más exacto que sea, carece de utilidad práctica si opera únicamente como un sistema de baja interpretabilidad </w:t>
      </w:r>
      <w:sdt>
        <w:sdtPr>
          <w:rPr>
            <w:rFonts w:cs="Arial"/>
            <w:lang w:val="es-PE"/>
          </w:rPr>
          <w:tag w:val="MENDELEY_CITATION_v3_eyJjaXRhdGlvbklEIjoiTUVOREVMRVlfQ0lUQVRJT05fZDdiNWNhZGUtYjI5Mi00MzMyLTlkYjMtYjVmZWEyOWM3ZjE3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607280793"/>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 xml:space="preserve">. Cuando el algoritmo predice un posible riesgo de pérdida gestacional, pero no justifica sus motivos, el modelo se queda con baja capacidad para utilidad preventiva, ya sea como recurso de salud o de estudio demográfico </w:t>
      </w:r>
      <w:sdt>
        <w:sdtPr>
          <w:rPr>
            <w:rFonts w:cs="Arial"/>
            <w:lang w:val="es-PE"/>
          </w:rPr>
          <w:tag w:val="MENDELEY_CITATION_v3_eyJjaXRhdGlvbklEIjoiTUVOREVMRVlfQ0lUQVRJT05fNjY5Yzc3ODAtY2ZmYi00OGY4LWI4MzctMDY2Mjg2OGY3Zjg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263930"/>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 xml:space="preserve">. Ante este obstáculo, la investigación destaca la implementación de Inteligencia Artificial Explicable (XAI, por sus siglas en inglés), utilizando herramientas como SHAP o LIME para desglosar y visualizar matemáticamente el peso exacto de cada variable en la predicción </w:t>
      </w:r>
      <w:sdt>
        <w:sdtPr>
          <w:rPr>
            <w:rFonts w:cs="Arial"/>
            <w:lang w:val="es-PE"/>
          </w:rPr>
          <w:tag w:val="MENDELEY_CITATION_v3_eyJjaXRhdGlvbklEIjoiTUVOREVMRVlfQ0lUQVRJT05fYjIxZjIwYzktZGUwZi00YzdhLTgwNGEtY2QxZjVkNWFlNWJi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970042610"/>
          <w:placeholder>
            <w:docPart w:val="C4A7BC2CE03B4E7C81CFEBC00F6912FB"/>
          </w:placeholder>
        </w:sdtPr>
        <w:sdtEndPr/>
        <w:sdtContent>
          <w:r w:rsidR="00652AF7" w:rsidRPr="0089756F">
            <w:rPr>
              <w:rFonts w:cs="Arial"/>
              <w:color w:val="000000"/>
              <w:lang w:val="es-PE"/>
            </w:rPr>
            <w:t>[5]</w:t>
          </w:r>
        </w:sdtContent>
      </w:sdt>
      <w:r w:rsidRPr="0089756F">
        <w:rPr>
          <w:rFonts w:cs="Arial"/>
          <w:lang w:val="es-PE"/>
        </w:rPr>
        <w:t xml:space="preserve">. </w:t>
      </w:r>
      <w:r w:rsidR="008D0B70" w:rsidRPr="0089756F">
        <w:rPr>
          <w:rFonts w:cs="Arial"/>
          <w:lang w:val="es-PE"/>
        </w:rPr>
        <w:t>Diversos e</w:t>
      </w:r>
      <w:r w:rsidRPr="0089756F">
        <w:rPr>
          <w:rFonts w:cs="Arial"/>
          <w:lang w:val="es-PE"/>
        </w:rPr>
        <w:t xml:space="preserve">studios aplicados en África Oriental y Bangladesh evidencian que, al acoplar la XAI a algoritmos como Random Forest o </w:t>
      </w:r>
      <w:r w:rsidR="007609AC" w:rsidRPr="0089756F">
        <w:rPr>
          <w:rFonts w:cs="Arial"/>
          <w:lang w:val="es-PE"/>
        </w:rPr>
        <w:t>arquitecturas</w:t>
      </w:r>
      <w:r w:rsidRPr="0089756F">
        <w:rPr>
          <w:rFonts w:cs="Arial"/>
          <w:lang w:val="es-PE"/>
        </w:rPr>
        <w:t xml:space="preserve"> híbrid</w:t>
      </w:r>
      <w:r w:rsidR="007609AC" w:rsidRPr="0089756F">
        <w:rPr>
          <w:rFonts w:cs="Arial"/>
          <w:lang w:val="es-PE"/>
        </w:rPr>
        <w:t>as</w:t>
      </w:r>
      <w:r w:rsidR="00550C77" w:rsidRPr="0089756F">
        <w:rPr>
          <w:rFonts w:cs="Arial"/>
          <w:lang w:val="es-PE"/>
        </w:rPr>
        <w:t xml:space="preserve"> permite visualizar</w:t>
      </w:r>
      <w:r w:rsidR="00EA0199" w:rsidRPr="0089756F">
        <w:rPr>
          <w:rFonts w:cs="Arial"/>
          <w:lang w:val="es-PE"/>
        </w:rPr>
        <w:t xml:space="preserve"> la influencia de determinantes claves </w:t>
      </w:r>
      <w:r w:rsidRPr="0089756F">
        <w:rPr>
          <w:rFonts w:cs="Arial"/>
          <w:lang w:val="es-PE"/>
        </w:rPr>
        <w:t>como el índice de nivel económico, la edad, el nivel educativo y la experiencia laboral</w:t>
      </w:r>
      <w:r w:rsidR="00B63F2B" w:rsidRPr="0089756F">
        <w:rPr>
          <w:rFonts w:cs="Arial"/>
          <w:lang w:val="es-PE"/>
        </w:rPr>
        <w:t xml:space="preserve"> </w:t>
      </w:r>
      <w:r w:rsidRPr="0089756F">
        <w:rPr>
          <w:rFonts w:cs="Arial"/>
          <w:lang w:val="es-PE"/>
        </w:rPr>
        <w:t xml:space="preserve">afectan el riesgo reproductivo en cada mujer </w:t>
      </w:r>
      <w:sdt>
        <w:sdtPr>
          <w:rPr>
            <w:rFonts w:cs="Arial"/>
            <w:lang w:val="es-PE"/>
          </w:rPr>
          <w:tag w:val="MENDELEY_CITATION_v3_eyJjaXRhdGlvbklEIjoiTUVOREVMRVlfQ0lUQVRJT05fNTE2M2FiOTYtNDA2ZC00YWNhLThhZmEtODJmY2Y3OTI1MmEx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68005920"/>
          <w:placeholder>
            <w:docPart w:val="C4A7BC2CE03B4E7C81CFEBC00F6912FB"/>
          </w:placeholder>
        </w:sdtPr>
        <w:sdtEndPr/>
        <w:sdtContent>
          <w:r w:rsidR="00652AF7" w:rsidRPr="0089756F">
            <w:rPr>
              <w:rFonts w:cs="Arial"/>
              <w:color w:val="000000"/>
              <w:lang w:val="es-PE"/>
            </w:rPr>
            <w:t>[4]</w:t>
          </w:r>
        </w:sdtContent>
      </w:sdt>
      <w:r w:rsidR="00D778CB" w:rsidRPr="0089756F">
        <w:rPr>
          <w:rFonts w:cs="Arial"/>
          <w:lang w:val="es-PE"/>
        </w:rPr>
        <w:t xml:space="preserve"> </w:t>
      </w:r>
      <w:sdt>
        <w:sdtPr>
          <w:rPr>
            <w:rFonts w:cs="Arial"/>
            <w:lang w:val="es-PE"/>
          </w:rPr>
          <w:tag w:val="MENDELEY_CITATION_v3_eyJjaXRhdGlvbklEIjoiTUVOREVMRVlfQ0lUQVRJT05fYmM4ZWY4M2ItN2ZmMC00MjBhLThiNzctNjU0MTU0ZWZjYmI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53975148"/>
          <w:placeholder>
            <w:docPart w:val="C4A7BC2CE03B4E7C81CFEBC00F6912FB"/>
          </w:placeholder>
        </w:sdtPr>
        <w:sdtEndPr/>
        <w:sdtContent>
          <w:r w:rsidR="00652AF7" w:rsidRPr="0089756F">
            <w:rPr>
              <w:rFonts w:cs="Arial"/>
              <w:color w:val="000000"/>
              <w:lang w:val="es-PE"/>
            </w:rPr>
            <w:t>[5]</w:t>
          </w:r>
        </w:sdtContent>
      </w:sdt>
      <w:r w:rsidRPr="0089756F">
        <w:rPr>
          <w:rFonts w:cs="Arial"/>
          <w:lang w:val="es-PE"/>
        </w:rPr>
        <w:t xml:space="preserve">. </w:t>
      </w:r>
      <w:r w:rsidR="00A3280F" w:rsidRPr="0089756F">
        <w:rPr>
          <w:rFonts w:cs="Arial"/>
          <w:lang w:val="es-PE"/>
        </w:rPr>
        <w:t>Por el</w:t>
      </w:r>
      <w:r w:rsidR="00FD1404" w:rsidRPr="0089756F">
        <w:rPr>
          <w:rFonts w:cs="Arial"/>
          <w:lang w:val="es-PE"/>
        </w:rPr>
        <w:t>lo</w:t>
      </w:r>
      <w:r w:rsidR="00A3280F" w:rsidRPr="0089756F">
        <w:rPr>
          <w:rFonts w:cs="Arial"/>
          <w:lang w:val="es-PE"/>
        </w:rPr>
        <w:t xml:space="preserve">, la XAI constituye un mecanismo indispensable para traducir las estimaciones algorítmicas en interpretaciones comprensibles del comportamiento del modelo. Frente al enfoque tradicional </w:t>
      </w:r>
      <w:r w:rsidR="00FD1404" w:rsidRPr="0089756F">
        <w:rPr>
          <w:rFonts w:cs="Arial"/>
          <w:lang w:val="es-PE"/>
        </w:rPr>
        <w:t>de baja interpretabilidad</w:t>
      </w:r>
      <w:r w:rsidR="00A3280F" w:rsidRPr="0089756F">
        <w:rPr>
          <w:rFonts w:cs="Arial"/>
          <w:lang w:val="es-PE"/>
        </w:rPr>
        <w:t>, el desarrollo preventivo en salud exige no solo identificar qué mujeres de la ENDES presentan riesgo de pérdida gestacional, sino caracterizar los factores subyacentes que determinan dicha predicción</w:t>
      </w:r>
      <w:r w:rsidR="00FD1404" w:rsidRPr="0089756F">
        <w:rPr>
          <w:rFonts w:cs="Arial"/>
          <w:lang w:val="es-PE"/>
        </w:rPr>
        <w:t>. Por esto mismo</w:t>
      </w:r>
      <w:r w:rsidR="00A3280F" w:rsidRPr="0089756F">
        <w:rPr>
          <w:rFonts w:cs="Arial"/>
          <w:lang w:val="es-PE"/>
        </w:rPr>
        <w:t>, la XAI se integra como un componente central de la metodología propuesta, asegurando que las interacciones matemáticas entre las variables sociodemográficas peruanas se traduzcan en perfiles de riesgo transparentes y útiles para la toma de decisiones en salud pública y el análisis académico.</w:t>
      </w:r>
    </w:p>
    <w:p w14:paraId="715515F5" w14:textId="77777777" w:rsidR="00B42AD1" w:rsidRPr="0089756F" w:rsidRDefault="00B42AD1" w:rsidP="0054035A">
      <w:pPr>
        <w:spacing w:line="480" w:lineRule="auto"/>
        <w:rPr>
          <w:rFonts w:cs="Arial"/>
          <w:lang w:val="es-PE"/>
        </w:rPr>
      </w:pPr>
    </w:p>
    <w:p w14:paraId="52AFD1D2" w14:textId="77777777" w:rsidR="00B42AD1" w:rsidRPr="0089756F" w:rsidRDefault="00B42AD1" w:rsidP="0054035A">
      <w:pPr>
        <w:spacing w:line="480" w:lineRule="auto"/>
        <w:rPr>
          <w:rFonts w:cs="Arial"/>
          <w:lang w:val="es-PE"/>
        </w:rPr>
      </w:pPr>
    </w:p>
    <w:p w14:paraId="4F2B821C" w14:textId="77777777" w:rsidR="00B42AD1" w:rsidRPr="0089756F" w:rsidRDefault="00B42AD1" w:rsidP="0054035A">
      <w:pPr>
        <w:spacing w:line="480" w:lineRule="auto"/>
        <w:rPr>
          <w:rFonts w:cs="Arial"/>
          <w:lang w:val="es-PE"/>
        </w:rPr>
      </w:pPr>
    </w:p>
    <w:p w14:paraId="77B74BBA" w14:textId="77777777" w:rsidR="00B42AD1" w:rsidRPr="0089756F" w:rsidRDefault="00B42AD1" w:rsidP="0054035A">
      <w:pPr>
        <w:spacing w:line="480" w:lineRule="auto"/>
        <w:rPr>
          <w:rFonts w:cs="Arial"/>
          <w:lang w:val="es-PE"/>
        </w:rPr>
      </w:pPr>
    </w:p>
    <w:p w14:paraId="75A2CF7E" w14:textId="77777777" w:rsidR="00B42AD1" w:rsidRPr="0089756F" w:rsidRDefault="00B42AD1" w:rsidP="0054035A">
      <w:pPr>
        <w:spacing w:line="480" w:lineRule="auto"/>
        <w:rPr>
          <w:rFonts w:cs="Arial"/>
          <w:lang w:val="es-PE"/>
        </w:rPr>
      </w:pPr>
    </w:p>
    <w:p w14:paraId="7DC51609" w14:textId="77777777" w:rsidR="00B42AD1" w:rsidRPr="0089756F" w:rsidRDefault="00B42AD1" w:rsidP="0054035A">
      <w:pPr>
        <w:spacing w:line="480" w:lineRule="auto"/>
        <w:rPr>
          <w:rFonts w:cs="Arial"/>
          <w:lang w:val="es-PE"/>
        </w:rPr>
      </w:pPr>
    </w:p>
    <w:p w14:paraId="184788BF" w14:textId="77777777" w:rsidR="00B42AD1" w:rsidRPr="0089756F" w:rsidRDefault="00B42AD1" w:rsidP="0054035A">
      <w:pPr>
        <w:spacing w:line="480" w:lineRule="auto"/>
        <w:rPr>
          <w:rFonts w:cs="Arial"/>
          <w:lang w:val="es-PE"/>
        </w:rPr>
      </w:pPr>
    </w:p>
    <w:p w14:paraId="7D4C1F9A" w14:textId="77777777" w:rsidR="00B42AD1" w:rsidRPr="0089756F" w:rsidRDefault="00B42AD1" w:rsidP="0054035A">
      <w:pPr>
        <w:spacing w:line="480" w:lineRule="auto"/>
        <w:rPr>
          <w:rFonts w:cs="Arial"/>
          <w:lang w:val="es-PE"/>
        </w:rPr>
      </w:pPr>
    </w:p>
    <w:p w14:paraId="45A61612" w14:textId="6980E65D" w:rsidR="005B6B0F" w:rsidRPr="0089756F" w:rsidRDefault="00987E2D" w:rsidP="0054035A">
      <w:pPr>
        <w:pStyle w:val="Ttulo1"/>
        <w:spacing w:line="480" w:lineRule="auto"/>
        <w:rPr>
          <w:sz w:val="22"/>
          <w:szCs w:val="36"/>
          <w:lang w:val="es-PE"/>
        </w:rPr>
      </w:pPr>
      <w:bookmarkStart w:id="42" w:name="_Toc242132778"/>
      <w:bookmarkStart w:id="43" w:name="_Toc242833263"/>
      <w:r w:rsidRPr="0089756F">
        <w:rPr>
          <w:sz w:val="22"/>
          <w:szCs w:val="36"/>
          <w:lang w:val="es-PE"/>
        </w:rPr>
        <w:t>CAPITULO 3: MARCO TEÓRICO</w:t>
      </w:r>
      <w:bookmarkEnd w:id="42"/>
      <w:bookmarkEnd w:id="43"/>
    </w:p>
    <w:p w14:paraId="19D2B933" w14:textId="6B384055" w:rsidR="005B6B0F" w:rsidRPr="005B6B0F" w:rsidRDefault="00B44EC5" w:rsidP="0054035A">
      <w:pPr>
        <w:spacing w:line="480" w:lineRule="auto"/>
        <w:rPr>
          <w:rFonts w:cs="Arial"/>
          <w:lang w:val="es-ES"/>
        </w:rPr>
      </w:pPr>
      <w:r>
        <w:rPr>
          <w:rFonts w:cs="Arial"/>
          <w:lang w:val="es-ES"/>
        </w:rPr>
        <w:t>El material metodológico</w:t>
      </w:r>
      <w:r w:rsidRPr="2FFA9E20">
        <w:rPr>
          <w:rFonts w:cs="Arial"/>
          <w:lang w:val="es-ES"/>
        </w:rPr>
        <w:t xml:space="preserve"> confirma que la pérdida gestacional representa una de las principales causas de morbilidad materna en países en desarrollo, evidenciando una problemática que requiere caracterización en el ámbito peruano. Si bien estos eventos se asocian con determinantes sociodemográficos y de salud específicos, los análisis tradicionales suelen limitarse al ámbito descriptivo, sin profundizar en las interacciones que no son lineales. Por eso, el uso de algoritmos de Machine Learning </w:t>
      </w:r>
      <w:r w:rsidR="00F13457" w:rsidRPr="2FFA9E20">
        <w:rPr>
          <w:rFonts w:cs="Arial"/>
          <w:lang w:val="es-ES"/>
        </w:rPr>
        <w:t>es necesario</w:t>
      </w:r>
      <w:r w:rsidRPr="2FFA9E20">
        <w:rPr>
          <w:rFonts w:cs="Arial"/>
          <w:lang w:val="es-ES"/>
        </w:rPr>
        <w:t xml:space="preserve"> para procesar encuestas poblacionales masivas. La alta dimensionalidad, el volumen y el desbalance inherentes a estas fuentes de datos exigen enfoques computacionales capaces de superar los límites de la estadística convencional, aportando evidencia para el diseño de </w:t>
      </w:r>
      <w:r w:rsidR="005A5046" w:rsidRPr="2FFA9E20">
        <w:rPr>
          <w:rFonts w:cs="Arial"/>
          <w:lang w:val="es-ES"/>
        </w:rPr>
        <w:t>recursos académico de estudios de salud</w:t>
      </w:r>
      <w:r w:rsidR="00010BBB" w:rsidRPr="2FFA9E20">
        <w:rPr>
          <w:rFonts w:cs="Arial"/>
          <w:lang w:val="es-ES"/>
        </w:rPr>
        <w:t xml:space="preserve"> o de </w:t>
      </w:r>
      <w:r w:rsidRPr="2FFA9E20">
        <w:rPr>
          <w:rFonts w:cs="Arial"/>
          <w:lang w:val="es-ES"/>
        </w:rPr>
        <w:t>estrategias preventivas en salud pública</w:t>
      </w:r>
      <w:r w:rsidR="00010BBB" w:rsidRPr="2FFA9E20">
        <w:rPr>
          <w:rFonts w:cs="Arial"/>
          <w:lang w:val="es-ES"/>
        </w:rPr>
        <w:t>.</w:t>
      </w:r>
    </w:p>
    <w:p w14:paraId="01859999" w14:textId="59FE9F53" w:rsidR="005B6B0F" w:rsidRPr="0089756F" w:rsidRDefault="005B6B0F" w:rsidP="0054035A">
      <w:pPr>
        <w:pStyle w:val="Ttulo2"/>
        <w:spacing w:line="480" w:lineRule="auto"/>
        <w:rPr>
          <w:lang w:val="es-PE"/>
        </w:rPr>
      </w:pPr>
      <w:bookmarkStart w:id="44" w:name="_Toc242132779"/>
      <w:bookmarkStart w:id="45" w:name="_Toc242833264"/>
      <w:commentRangeStart w:id="46"/>
      <w:r w:rsidRPr="0089756F">
        <w:rPr>
          <w:lang w:val="es-PE"/>
        </w:rPr>
        <w:t>P</w:t>
      </w:r>
      <w:r w:rsidR="000436C0" w:rsidRPr="0089756F">
        <w:rPr>
          <w:lang w:val="es-PE"/>
        </w:rPr>
        <w:t>é</w:t>
      </w:r>
      <w:r w:rsidRPr="0089756F">
        <w:rPr>
          <w:lang w:val="es-PE"/>
        </w:rPr>
        <w:t>rdida Gestacional</w:t>
      </w:r>
      <w:bookmarkEnd w:id="44"/>
      <w:bookmarkEnd w:id="45"/>
      <w:commentRangeEnd w:id="46"/>
      <w:r w:rsidR="00363484" w:rsidRPr="0089756F">
        <w:rPr>
          <w:rStyle w:val="Refdecomentario"/>
          <w:sz w:val="24"/>
          <w:szCs w:val="32"/>
          <w:lang w:val="es-PE"/>
        </w:rPr>
        <w:commentReference w:id="46"/>
      </w:r>
    </w:p>
    <w:p w14:paraId="2FEF34D2" w14:textId="29C54280" w:rsidR="005B6B0F" w:rsidRPr="0089756F" w:rsidRDefault="005B6B0F" w:rsidP="0054035A">
      <w:pPr>
        <w:pStyle w:val="Ttulo3"/>
        <w:spacing w:line="480" w:lineRule="auto"/>
        <w:rPr>
          <w:lang w:val="es-PE"/>
        </w:rPr>
      </w:pPr>
      <w:bookmarkStart w:id="47" w:name="_Toc242132780"/>
      <w:bookmarkStart w:id="48" w:name="_Toc242833265"/>
      <w:r w:rsidRPr="0089756F">
        <w:rPr>
          <w:lang w:val="es-PE"/>
        </w:rPr>
        <w:t>Definición clínica de aborto espont</w:t>
      </w:r>
      <w:r w:rsidR="000436C0" w:rsidRPr="0089756F">
        <w:rPr>
          <w:lang w:val="es-PE"/>
        </w:rPr>
        <w:t>á</w:t>
      </w:r>
      <w:r w:rsidRPr="0089756F">
        <w:rPr>
          <w:lang w:val="es-PE"/>
        </w:rPr>
        <w:t>neo</w:t>
      </w:r>
      <w:bookmarkEnd w:id="47"/>
      <w:bookmarkEnd w:id="48"/>
    </w:p>
    <w:p w14:paraId="4A0B6F09" w14:textId="55728733" w:rsidR="005B6B0F" w:rsidRPr="0089756F" w:rsidRDefault="005B6B0F" w:rsidP="0054035A">
      <w:pPr>
        <w:spacing w:line="480" w:lineRule="auto"/>
        <w:rPr>
          <w:rFonts w:cs="Arial"/>
          <w:lang w:val="es-PE"/>
        </w:rPr>
      </w:pPr>
      <w:r w:rsidRPr="0089756F">
        <w:rPr>
          <w:rFonts w:cs="Arial"/>
          <w:lang w:val="es-PE"/>
        </w:rPr>
        <w:t xml:space="preserve">A diferencia del mortinato (muerte fetal ocurrida a partir de la semana 28 de gestación) </w:t>
      </w:r>
      <w:sdt>
        <w:sdtPr>
          <w:rPr>
            <w:rFonts w:cs="Arial"/>
            <w:lang w:val="es-PE"/>
          </w:rPr>
          <w:tag w:val="MENDELEY_CITATION_v3_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"/>
          <w:id w:val="-221450998"/>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19</w:t>
          </w:r>
          <w:r w:rsidR="00911DF7" w:rsidRPr="0089756F">
            <w:rPr>
              <w:rFonts w:cs="Arial"/>
              <w:color w:val="000000"/>
              <w:lang w:val="es-PE"/>
            </w:rPr>
            <w:t>]</w:t>
          </w:r>
        </w:sdtContent>
      </w:sdt>
      <w:r w:rsidRPr="0089756F">
        <w:rPr>
          <w:rFonts w:cs="Arial"/>
          <w:lang w:val="es-PE"/>
        </w:rPr>
        <w:t xml:space="preserve">, la presente investigación delimita su alcance exclusivamente al aborto espontáneo o pérdida gestacional (&lt;22 semanas) </w:t>
      </w:r>
      <w:sdt>
        <w:sdtPr>
          <w:rPr>
            <w:rFonts w:cs="Arial"/>
            <w:lang w:val="es-PE"/>
          </w:rPr>
          <w:tag w:val="MENDELEY_CITATION_v3_eyJjaXRhdGlvbklEIjoiTUVOREVMRVlfQ0lUQVRJT05fNGFhNDBhYjMtOWU5NS00YzU0LThhMzQtOGQ0MjgxMzUzMmYz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872694952"/>
          <w:placeholder>
            <w:docPart w:val="C4A7BC2CE03B4E7C81CFEBC00F6912FB"/>
          </w:placeholder>
        </w:sdtPr>
        <w:sdtEndPr/>
        <w:sdtContent>
          <w:r w:rsidR="00652AF7" w:rsidRPr="0089756F">
            <w:rPr>
              <w:rFonts w:cs="Arial"/>
              <w:color w:val="000000"/>
              <w:lang w:val="es-PE"/>
            </w:rPr>
            <w:t>[2]</w:t>
          </w:r>
        </w:sdtContent>
      </w:sdt>
      <w:r w:rsidRPr="0089756F">
        <w:rPr>
          <w:rFonts w:cs="Arial"/>
          <w:lang w:val="es-PE"/>
        </w:rPr>
        <w:t xml:space="preserve">. Cabe resaltar, que cuando no se dispone de información sobre la edad gestacional, se utiliza como criterio clínico un peso fetal inferior a 500 gramos </w:t>
      </w:r>
      <w:sdt>
        <w:sdtPr>
          <w:rPr>
            <w:rFonts w:cs="Arial"/>
            <w:lang w:val="es-PE"/>
          </w:rPr>
          <w:tag w:val="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"/>
          <w:id w:val="-1137481591"/>
          <w:placeholder>
            <w:docPart w:val="C4A7BC2CE03B4E7C81CFEBC00F6912FB"/>
          </w:placeholder>
        </w:sdtPr>
        <w:sdtEndPr/>
        <w:sdtContent>
          <w:r w:rsidR="00652AF7" w:rsidRPr="0089756F">
            <w:rPr>
              <w:rFonts w:cs="Arial"/>
              <w:color w:val="000000"/>
              <w:lang w:val="es-PE"/>
            </w:rPr>
            <w:t>[2]</w:t>
          </w:r>
        </w:sdtContent>
      </w:sdt>
      <w:r w:rsidRPr="0089756F">
        <w:rPr>
          <w:rFonts w:cs="Arial"/>
          <w:lang w:val="es-PE"/>
        </w:rPr>
        <w:t xml:space="preserve">. Asimismo, la ENDES no permite distinguir, entre una pérdida gestacional de origen espontáneo y una de origen inducido. Perú se encuentra entre los países que no </w:t>
      </w:r>
      <w:r w:rsidRPr="0089756F">
        <w:rPr>
          <w:rFonts w:cs="Arial"/>
          <w:lang w:val="es-PE"/>
        </w:rPr>
        <w:lastRenderedPageBreak/>
        <w:t>codifican el tipo de terminación por separado </w:t>
      </w:r>
      <w:sdt>
        <w:sdtPr>
          <w:rPr>
            <w:rFonts w:cs="Arial"/>
            <w:lang w:val="es-PE"/>
          </w:rPr>
          <w:tag w:val="MENDELEY_CITATION_v3_eyJjaXRhdGlvbklEIjoiTUVOREVMRVlfQ0lUQVRJT05fNzg1MmM3MTgtM2M5NC00MzM5LWFlOTUtMzExYjY4YjJlYTZi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389116196"/>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20</w:t>
          </w:r>
          <w:r w:rsidR="00911DF7" w:rsidRPr="0089756F">
            <w:rPr>
              <w:rFonts w:cs="Arial"/>
              <w:color w:val="000000"/>
              <w:lang w:val="es-PE"/>
            </w:rPr>
            <w:t>]</w:t>
          </w:r>
        </w:sdtContent>
      </w:sdt>
      <w:r w:rsidRPr="0089756F">
        <w:rPr>
          <w:rFonts w:cs="Arial"/>
          <w:lang w:val="es-PE"/>
        </w:rPr>
        <w:t>. Por lo tanto, esta investigación no excluye operativamente los abortos inducidos, el desenlace se redefine como pérdida gestacional.</w:t>
      </w:r>
    </w:p>
    <w:p w14:paraId="70E96422" w14:textId="0DCFB297" w:rsidR="005B6B0F" w:rsidRPr="0089756F" w:rsidRDefault="005B6B0F" w:rsidP="0054035A">
      <w:pPr>
        <w:spacing w:line="480" w:lineRule="auto"/>
        <w:rPr>
          <w:rFonts w:cs="Arial"/>
          <w:lang w:val="es-PE"/>
        </w:rPr>
      </w:pPr>
      <w:r w:rsidRPr="005B6B0F">
        <w:rPr>
          <w:rFonts w:cs="Arial"/>
          <w:lang w:val="es-ES"/>
        </w:rPr>
        <w:t xml:space="preserve">Esta condición representa uno de los resultados adversos del embarazo más frecuentes y plantea un obstáculo significativo para la protección de la salud materna </w:t>
      </w:r>
      <w:sdt>
        <w:sdtPr>
          <w:rPr>
            <w:rFonts w:cs="Arial"/>
            <w:lang w:val="es-PE"/>
          </w:rPr>
          <w:tag w:val="MENDELEY_CITATION_v3_eyJjaXRhdGlvbklEIjoiTUVOREVMRVlfQ0lUQVRJT05fMDQ0Nzc0MGMtOGYxOC00ZjQwLTk5YmYtMTgzN2JiMDIzODZh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72238022"/>
          <w:placeholder>
            <w:docPart w:val="4F4D513FC1114516BA807E412001F9E1"/>
          </w:placeholder>
        </w:sdtPr>
        <w:sdtEndPr/>
        <w:sdtContent>
          <w:r w:rsidR="00652AF7" w:rsidRPr="2FFA9E20">
            <w:rPr>
              <w:rFonts w:cs="Arial"/>
              <w:color w:val="000000" w:themeColor="text1"/>
              <w:lang w:val="es-ES"/>
            </w:rPr>
            <w:t>[</w:t>
          </w:r>
          <w:r w:rsidR="006E4446" w:rsidRPr="2FFA9E20">
            <w:rPr>
              <w:rFonts w:cs="Arial"/>
              <w:color w:val="000000" w:themeColor="text1"/>
              <w:lang w:val="es-ES"/>
            </w:rPr>
            <w:t>17</w:t>
          </w:r>
          <w:r w:rsidR="00652AF7" w:rsidRPr="2FFA9E20">
            <w:rPr>
              <w:rFonts w:cs="Arial"/>
              <w:color w:val="000000" w:themeColor="text1"/>
              <w:lang w:val="es-ES"/>
            </w:rPr>
            <w:t>]</w:t>
          </w:r>
        </w:sdtContent>
      </w:sdt>
      <w:sdt>
        <w:sdtPr>
          <w:rPr>
            <w:rFonts w:cs="Arial"/>
            <w:lang w:val="es-PE"/>
          </w:rPr>
          <w:tag w:val="MENDELEY_CITATION_v3_eyJjaXRhdGlvbklEIjoiTUVOREVMRVlfQ0lUQVRJT05fYzE4YTM4MGYtYjhkYS00NWEzLWI4YTktYWRiOTc2OWE2Zjk5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357788223"/>
          <w:placeholder>
            <w:docPart w:val="C4A7BC2CE03B4E7C81CFEBC00F6912FB"/>
          </w:placeholder>
        </w:sdtPr>
        <w:sdtEndPr/>
        <w:sdtContent>
          <w:r w:rsidR="00652AF7" w:rsidRPr="2FFA9E20">
            <w:rPr>
              <w:rFonts w:cs="Arial"/>
              <w:color w:val="000000" w:themeColor="text1"/>
              <w:lang w:val="es-ES"/>
            </w:rPr>
            <w:t>[1]</w:t>
          </w:r>
        </w:sdtContent>
      </w:sdt>
      <w:r w:rsidRPr="005B6B0F">
        <w:rPr>
          <w:rFonts w:cs="Arial"/>
          <w:lang w:val="es-ES"/>
        </w:rPr>
        <w:t xml:space="preserve">. Para efectos de esta investigación, la variable objetivo (target) se construirá de forma binaria a partir de las variables V228 y V233, considerando como caso positivo (1) a las mujeres que reportan una pérdida gestacional antes de los 6 meses completos de gestación (V233 &lt; 6), aproximación más cercana disponible en la ENDES al criterio clínico de &lt;22 semanas y como caso negativo (0) </w:t>
      </w:r>
      <w:r w:rsidR="00B73328" w:rsidRPr="005B6B0F">
        <w:rPr>
          <w:rFonts w:cs="Arial"/>
          <w:lang w:val="es-ES"/>
        </w:rPr>
        <w:t xml:space="preserve">a </w:t>
      </w:r>
      <w:r w:rsidR="00B73328">
        <w:rPr>
          <w:rFonts w:cs="Arial"/>
          <w:lang w:val="es-ES"/>
        </w:rPr>
        <w:t xml:space="preserve">las mujeres que nunca reportaron una perdida gestacional (V228 = 0), las </w:t>
      </w:r>
      <w:r w:rsidR="00B73328">
        <w:rPr>
          <w:rFonts w:cs="Arial"/>
          <w:lang w:val="es-ES"/>
        </w:rPr>
        <w:t>pérdidas</w:t>
      </w:r>
      <w:r w:rsidR="00B73328">
        <w:rPr>
          <w:rFonts w:cs="Arial"/>
          <w:lang w:val="es-ES"/>
        </w:rPr>
        <w:t xml:space="preserve"> de 6 meses de gestación o </w:t>
      </w:r>
      <w:r w:rsidR="00B73328">
        <w:rPr>
          <w:rFonts w:cs="Arial"/>
          <w:lang w:val="es-ES"/>
        </w:rPr>
        <w:t>más</w:t>
      </w:r>
      <w:r w:rsidR="00B73328">
        <w:rPr>
          <w:rFonts w:cs="Arial"/>
          <w:lang w:val="es-ES"/>
        </w:rPr>
        <w:t xml:space="preserve"> se excluyen del análisis por representar un desenlace distinto al definido como objetivo.</w:t>
      </w:r>
    </w:p>
    <w:p w14:paraId="44B35D45" w14:textId="77777777" w:rsidR="005B6B0F" w:rsidRPr="0089756F" w:rsidRDefault="005B6B0F" w:rsidP="0054035A">
      <w:pPr>
        <w:spacing w:line="480" w:lineRule="auto"/>
        <w:rPr>
          <w:rFonts w:cs="Arial"/>
          <w:lang w:val="es-PE" w:eastAsia="es-PE"/>
        </w:rPr>
      </w:pPr>
      <w:r w:rsidRPr="0089756F">
        <w:rPr>
          <w:noProof/>
          <w:lang w:val="es-PE"/>
        </w:rPr>
        <w:drawing>
          <wp:inline distT="0" distB="0" distL="0" distR="0" wp14:anchorId="21B21C8B" wp14:editId="48FDCAE6">
            <wp:extent cx="5581650" cy="2009808"/>
            <wp:effectExtent l="0" t="0" r="0" b="0"/>
            <wp:docPr id="56766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814" name="Picture 567666814"/>
                    <pic:cNvPicPr/>
                  </pic:nvPicPr>
                  <pic:blipFill rotWithShape="1">
                    <a:blip r:embed="rId15">
                      <a:extLst>
                        <a:ext uri="{28A0092B-C50C-407E-A947-70E740481C1C}">
                          <a14:useLocalDpi xmlns:a14="http://schemas.microsoft.com/office/drawing/2010/main"/>
                        </a:ext>
                      </a:extLst>
                    </a:blip>
                    <a:srcRect t="3797" b="7172"/>
                    <a:stretch>
                      <a:fillRect/>
                    </a:stretch>
                  </pic:blipFill>
                  <pic:spPr bwMode="auto">
                    <a:xfrm>
                      <a:off x="0" y="0"/>
                      <a:ext cx="5581650" cy="2009808"/>
                    </a:xfrm>
                    <a:prstGeom prst="rect">
                      <a:avLst/>
                    </a:prstGeom>
                    <a:ln>
                      <a:noFill/>
                    </a:ln>
                  </pic:spPr>
                </pic:pic>
              </a:graphicData>
            </a:graphic>
          </wp:inline>
        </w:drawing>
      </w:r>
    </w:p>
    <w:p w14:paraId="300DEFB7" w14:textId="77777777" w:rsidR="005B6B0F" w:rsidRPr="0089756F" w:rsidRDefault="005B6B0F" w:rsidP="0054035A">
      <w:pPr>
        <w:pStyle w:val="Figuranumeracion"/>
        <w:spacing w:line="480" w:lineRule="auto"/>
        <w:rPr>
          <w:lang w:val="es-PE"/>
        </w:rPr>
      </w:pPr>
      <w:bookmarkStart w:id="49" w:name="_Toc241687515"/>
      <w:bookmarkStart w:id="50" w:name="_Toc242133163"/>
      <w:bookmarkStart w:id="51" w:name="_Toc242738113"/>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w:t>
      </w:r>
      <w:r w:rsidRPr="0089756F">
        <w:rPr>
          <w:lang w:val="es-PE"/>
        </w:rPr>
        <w:fldChar w:fldCharType="end"/>
      </w:r>
      <w:r w:rsidRPr="0089756F">
        <w:rPr>
          <w:lang w:val="es-PE"/>
        </w:rPr>
        <w:t>: Elaboración de Target</w:t>
      </w:r>
      <w:bookmarkEnd w:id="49"/>
      <w:bookmarkEnd w:id="50"/>
      <w:bookmarkEnd w:id="51"/>
    </w:p>
    <w:p w14:paraId="5DC890A1" w14:textId="08CE47CB" w:rsidR="005B6B0F" w:rsidRPr="0089756F" w:rsidRDefault="005B6B0F" w:rsidP="0054035A">
      <w:pPr>
        <w:pStyle w:val="Ttulo3"/>
        <w:spacing w:line="480" w:lineRule="auto"/>
        <w:rPr>
          <w:lang w:val="es-PE"/>
        </w:rPr>
      </w:pPr>
      <w:bookmarkStart w:id="52" w:name="_Toc242132781"/>
      <w:bookmarkStart w:id="53" w:name="_Toc242833266"/>
      <w:r w:rsidRPr="0089756F">
        <w:rPr>
          <w:lang w:val="es-PE"/>
        </w:rPr>
        <w:t>Impacto en la salud reproductiva</w:t>
      </w:r>
      <w:bookmarkEnd w:id="52"/>
      <w:bookmarkEnd w:id="53"/>
    </w:p>
    <w:p w14:paraId="5E93CB51" w14:textId="707DB847" w:rsidR="005B6B0F" w:rsidRPr="0089756F" w:rsidRDefault="005B6B0F" w:rsidP="0054035A">
      <w:pPr>
        <w:spacing w:line="480" w:lineRule="auto"/>
        <w:rPr>
          <w:rFonts w:cs="Arial"/>
          <w:lang w:val="es-PE"/>
        </w:rPr>
      </w:pPr>
      <w:r w:rsidRPr="0089756F">
        <w:rPr>
          <w:rFonts w:cs="Arial"/>
          <w:lang w:val="es-PE"/>
        </w:rPr>
        <w:t xml:space="preserve">A nivel mundial, la terminación del embarazo y las pérdidas gestacionales representan un grave problema de salud pública. </w:t>
      </w:r>
      <w:r w:rsidR="005D5274" w:rsidRPr="0089756F">
        <w:rPr>
          <w:rFonts w:cs="Arial"/>
          <w:lang w:val="es-PE"/>
        </w:rPr>
        <w:t xml:space="preserve">De hecho, </w:t>
      </w:r>
      <w:r w:rsidR="005D5274" w:rsidRPr="0089756F">
        <w:rPr>
          <w:lang w:val="es-PE"/>
        </w:rPr>
        <w:t xml:space="preserve">han mostrado un incremento progresivo en las últimas tres décadas, superando los 110 millones de casos reportados y proyectando una tendencia al alza para las próximas dos décadas </w:t>
      </w:r>
      <w:sdt>
        <w:sdtPr>
          <w:rPr>
            <w:lang w:val="es-PE"/>
          </w:rPr>
          <w:tag w:val="MENDELEY_CITATION_v3_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"/>
          <w:id w:val="-472513752"/>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21</w:t>
          </w:r>
          <w:r w:rsidR="00652AF7" w:rsidRPr="0089756F">
            <w:rPr>
              <w:rFonts w:cs="Arial"/>
              <w:color w:val="000000"/>
              <w:lang w:val="es-PE"/>
            </w:rPr>
            <w:t>]</w:t>
          </w:r>
        </w:sdtContent>
      </w:sdt>
      <w:r w:rsidR="005D5274" w:rsidRPr="0089756F">
        <w:rPr>
          <w:lang w:val="es-PE"/>
        </w:rPr>
        <w:t xml:space="preserve">. </w:t>
      </w:r>
      <w:r w:rsidRPr="0089756F">
        <w:rPr>
          <w:rFonts w:cs="Arial"/>
          <w:lang w:val="es-PE"/>
        </w:rPr>
        <w:t xml:space="preserve">Se estima que las complicaciones </w:t>
      </w:r>
      <w:r w:rsidRPr="0089756F">
        <w:rPr>
          <w:rFonts w:cs="Arial"/>
          <w:lang w:val="es-PE"/>
        </w:rPr>
        <w:lastRenderedPageBreak/>
        <w:t xml:space="preserve">derivadas de abortos inseguros y terminaciones riesgosas causan entre el 4.7% y el 13.2% de todas las muertes maternas anuales </w:t>
      </w:r>
      <w:sdt>
        <w:sdtPr>
          <w:rPr>
            <w:rFonts w:cs="Arial"/>
            <w:lang w:val="es-PE"/>
          </w:rPr>
          <w:tag w:val="MENDELEY_CITATION_v3_eyJjaXRhdGlvbklEIjoiTUVOREVMRVlfQ0lUQVRJT05fYzNjMjM5NzctMzcwMS00NjJhLWE4YjgtMTA3N2M3ZjkzNDEx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74366243"/>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w:t>
      </w:r>
    </w:p>
    <w:p w14:paraId="66EBC6E7" w14:textId="47138D93" w:rsidR="005B6B0F" w:rsidRPr="0089756F" w:rsidRDefault="005B6B0F" w:rsidP="0054035A">
      <w:pPr>
        <w:spacing w:line="480" w:lineRule="auto"/>
        <w:rPr>
          <w:rFonts w:cs="Arial"/>
          <w:lang w:val="es-PE"/>
        </w:rPr>
      </w:pPr>
      <w:r w:rsidRPr="0089756F">
        <w:rPr>
          <w:rFonts w:cs="Arial"/>
          <w:lang w:val="es-PE"/>
        </w:rPr>
        <w:t xml:space="preserve">Este impacto es desproporcionadamente mayor en los países en vías de desarrollo, los cuales concentran el 97% de los casos globales </w:t>
      </w:r>
      <w:sdt>
        <w:sdtPr>
          <w:rPr>
            <w:rFonts w:cs="Arial"/>
            <w:lang w:val="es-PE"/>
          </w:rPr>
          <w:tag w:val="MENDELEY_CITATION_v3_eyJjaXRhdGlvbklEIjoiTUVOREVMRVlfQ0lUQVRJT05fM2EzOWI1NzUtN2U0Ni00MzE1LWE5YmItN2U1MmI2NGQxZjg1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83424020"/>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17]</w:t>
          </w:r>
        </w:sdtContent>
      </w:sdt>
      <w:sdt>
        <w:sdtPr>
          <w:rPr>
            <w:rFonts w:cs="Arial"/>
            <w:lang w:val="es-PE"/>
          </w:rPr>
          <w:tag w:val="MENDELEY_CITATION_v3_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"/>
          <w:id w:val="1392849285"/>
          <w:placeholder>
            <w:docPart w:val="4F4210C72EE84DCEAF2B33DE0A19D3F0"/>
          </w:placeholder>
        </w:sdtPr>
        <w:sdtEndPr/>
        <w:sdtContent>
          <w:r w:rsidR="006E4446" w:rsidRPr="0089756F">
            <w:rPr>
              <w:rFonts w:cs="Arial"/>
              <w:color w:val="000000"/>
              <w:lang w:val="es-PE"/>
            </w:rPr>
            <w:t>[22</w:t>
          </w:r>
          <w:r w:rsidR="00652AF7" w:rsidRPr="0089756F">
            <w:rPr>
              <w:rFonts w:cs="Arial"/>
              <w:color w:val="000000"/>
              <w:lang w:val="es-PE"/>
            </w:rPr>
            <w:t>]</w:t>
          </w:r>
        </w:sdtContent>
      </w:sdt>
      <w:sdt>
        <w:sdtPr>
          <w:rPr>
            <w:rFonts w:cs="Arial"/>
            <w:lang w:val="es-PE"/>
          </w:rPr>
          <w:tag w:val="MENDELEY_CITATION_v3_eyJjaXRhdGlvbklEIjoiTUVOREVMRVlfQ0lUQVRJT05fY2M5ZDhhYmEtYzJlYi00YWFmLTgyM2EtNmRlNzFkYTQxODE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787348501"/>
          <w:placeholder>
            <w:docPart w:val="C4A7BC2CE03B4E7C81CFEBC00F6912FB"/>
          </w:placeholder>
        </w:sdtPr>
        <w:sdtEndPr/>
        <w:sdtContent>
          <w:r w:rsidR="00652AF7" w:rsidRPr="0089756F">
            <w:rPr>
              <w:rFonts w:cs="Arial"/>
              <w:color w:val="000000"/>
              <w:lang w:val="es-PE"/>
            </w:rPr>
            <w:t>[5]</w:t>
          </w:r>
        </w:sdtContent>
      </w:sdt>
      <w:r w:rsidRPr="0089756F">
        <w:rPr>
          <w:rFonts w:cs="Arial"/>
          <w:lang w:val="es-PE"/>
        </w:rPr>
        <w:t xml:space="preserve">. Debido a esta realidad presente, podemos ver la importancia de que, en Perú, siendo un país en vías de desarrollo, requiera con urgencia herramientas predictivas que permitan a su sistema de salud, equiparse con medios para anticiparse a estas pérdidas gestacionales y prevenir incluso la morbilidad materna asociada. </w:t>
      </w:r>
    </w:p>
    <w:p w14:paraId="2D91F0D3" w14:textId="2500F588" w:rsidR="005B6B0F" w:rsidRPr="0089756F" w:rsidRDefault="005B6B0F" w:rsidP="0054035A">
      <w:pPr>
        <w:pStyle w:val="Ttulo2"/>
        <w:spacing w:line="480" w:lineRule="auto"/>
        <w:rPr>
          <w:lang w:val="es-PE"/>
        </w:rPr>
      </w:pPr>
      <w:bookmarkStart w:id="54" w:name="_Toc242132782"/>
      <w:bookmarkStart w:id="55" w:name="_Toc242833267"/>
      <w:r w:rsidRPr="0089756F">
        <w:rPr>
          <w:lang w:val="es-PE"/>
        </w:rPr>
        <w:t>Factores determinantes asociados</w:t>
      </w:r>
      <w:bookmarkEnd w:id="54"/>
      <w:bookmarkEnd w:id="55"/>
    </w:p>
    <w:p w14:paraId="1777D5B4" w14:textId="6E2F64D3" w:rsidR="005B6B0F" w:rsidRPr="0089756F" w:rsidRDefault="005B6B0F" w:rsidP="0054035A">
      <w:pPr>
        <w:pStyle w:val="Ttulo3"/>
        <w:spacing w:line="480" w:lineRule="auto"/>
        <w:rPr>
          <w:lang w:val="es-PE"/>
        </w:rPr>
      </w:pPr>
      <w:bookmarkStart w:id="56" w:name="_Toc242132783"/>
      <w:bookmarkStart w:id="57" w:name="_Toc242833268"/>
      <w:r w:rsidRPr="0089756F">
        <w:rPr>
          <w:lang w:val="es-PE"/>
        </w:rPr>
        <w:t>Factores sociodemográficos</w:t>
      </w:r>
      <w:bookmarkEnd w:id="56"/>
      <w:bookmarkEnd w:id="57"/>
    </w:p>
    <w:p w14:paraId="50CD1B9F" w14:textId="78A59D51" w:rsidR="005B6B0F" w:rsidRPr="0089756F" w:rsidRDefault="005B6B0F" w:rsidP="0054035A">
      <w:pPr>
        <w:spacing w:line="480" w:lineRule="auto"/>
        <w:rPr>
          <w:rFonts w:cs="Arial"/>
          <w:lang w:val="es-PE"/>
        </w:rPr>
      </w:pPr>
      <w:r w:rsidRPr="0089756F">
        <w:rPr>
          <w:rFonts w:cs="Arial"/>
          <w:lang w:val="es-PE"/>
        </w:rPr>
        <w:t xml:space="preserve">Diversos estudios poblacionales confirman que la pérdida del embarazo puede estar condicionada </w:t>
      </w:r>
      <w:r w:rsidR="006D6319" w:rsidRPr="0089756F">
        <w:rPr>
          <w:rFonts w:cs="Arial"/>
          <w:lang w:val="es-PE"/>
        </w:rPr>
        <w:t xml:space="preserve">o ser influenciada </w:t>
      </w:r>
      <w:r w:rsidR="002C0917" w:rsidRPr="0089756F">
        <w:rPr>
          <w:rFonts w:cs="Arial"/>
          <w:lang w:val="es-PE"/>
        </w:rPr>
        <w:t>por el entorno</w:t>
      </w:r>
      <w:r w:rsidRPr="0089756F">
        <w:rPr>
          <w:rFonts w:cs="Arial"/>
          <w:lang w:val="es-PE"/>
        </w:rPr>
        <w:t xml:space="preserve"> sociodemográfico de la madre</w:t>
      </w:r>
      <w:r w:rsidR="00FD2F08" w:rsidRPr="0089756F">
        <w:rPr>
          <w:rFonts w:cs="Arial"/>
          <w:lang w:val="es-PE"/>
        </w:rPr>
        <w:t xml:space="preserve">, a partir de los 15 años </w:t>
      </w:r>
      <w:sdt>
        <w:sdtPr>
          <w:rPr>
            <w:rFonts w:cs="Arial"/>
            <w:lang w:val="es-PE"/>
          </w:rPr>
          <w:tag w:val="MENDELEY_CITATION_v3_eyJjaXRhdGlvbklEIjoiTUVOREVMRVlfQ0lUQVRJT05fNTgwZWUyMTAtNWUxYi00N2NhLWFjYzAtMGNiMGI5NDMyZTJi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740526751"/>
          <w:placeholder>
            <w:docPart w:val="C4A7BC2CE03B4E7C81CFEBC00F6912FB"/>
          </w:placeholder>
        </w:sdtPr>
        <w:sdtEndPr/>
        <w:sdtContent>
          <w:r w:rsidR="00652AF7" w:rsidRPr="0089756F">
            <w:rPr>
              <w:rFonts w:cs="Arial"/>
              <w:color w:val="000000"/>
              <w:lang w:val="es-PE"/>
            </w:rPr>
            <w:t>[7]</w:t>
          </w:r>
        </w:sdtContent>
      </w:sdt>
      <w:r w:rsidR="00D31513" w:rsidRPr="0089756F">
        <w:rPr>
          <w:rFonts w:cs="Arial"/>
          <w:lang w:val="es-PE"/>
        </w:rPr>
        <w:t xml:space="preserve"> </w:t>
      </w:r>
      <w:sdt>
        <w:sdtPr>
          <w:rPr>
            <w:rFonts w:cs="Arial"/>
            <w:lang w:val="es-PE"/>
          </w:rPr>
          <w:tag w:val="MENDELEY_CITATION_v3_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"/>
          <w:id w:val="-630483022"/>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22</w:t>
          </w:r>
          <w:r w:rsidR="00911DF7" w:rsidRPr="0089756F">
            <w:rPr>
              <w:rFonts w:cs="Arial"/>
              <w:color w:val="000000"/>
              <w:lang w:val="es-PE"/>
            </w:rPr>
            <w:t>]</w:t>
          </w:r>
        </w:sdtContent>
      </w:sdt>
      <w:r w:rsidR="009619AD" w:rsidRPr="0089756F">
        <w:rPr>
          <w:rFonts w:cs="Arial"/>
          <w:lang w:val="es-PE"/>
        </w:rPr>
        <w:t xml:space="preserve"> </w:t>
      </w:r>
      <w:sdt>
        <w:sdtPr>
          <w:rPr>
            <w:rFonts w:cs="Arial"/>
            <w:lang w:val="es-PE"/>
          </w:rPr>
          <w:tag w:val="MENDELEY_CITATION_v3_eyJjaXRhdGlvbklEIjoiTUVOREVMRVlfQ0lUQVRJT05fNGI0MGYwZDgtYjM0My00NGY3LThjZWUtM2QzNmY5ZDdjOTQx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587968657"/>
          <w:placeholder>
            <w:docPart w:val="C4A7BC2CE03B4E7C81CFEBC00F6912FB"/>
          </w:placeholder>
        </w:sdtPr>
        <w:sdtEndPr/>
        <w:sdtContent>
          <w:r w:rsidR="00652AF7" w:rsidRPr="0089756F">
            <w:rPr>
              <w:rFonts w:cs="Arial"/>
              <w:color w:val="000000"/>
              <w:lang w:val="es-PE"/>
            </w:rPr>
            <w:t>[3]</w:t>
          </w:r>
        </w:sdtContent>
      </w:sdt>
      <w:r w:rsidRPr="0089756F">
        <w:rPr>
          <w:rFonts w:cs="Arial"/>
          <w:lang w:val="es-PE"/>
        </w:rPr>
        <w:t xml:space="preserve">. </w:t>
      </w:r>
      <w:r w:rsidR="002C0917" w:rsidRPr="0089756F">
        <w:rPr>
          <w:rFonts w:cs="Arial"/>
          <w:lang w:val="es-PE"/>
        </w:rPr>
        <w:t xml:space="preserve">De hecho, evidencias en Ghana muestran que los cambios hormonales y la mayor exigencia circulatoria durante la gestación incrementan la vulnerabilidad materna a factores ambientales como el estrés térmico, asociado a la altitud y la ubicación geográfica </w:t>
      </w:r>
      <w:sdt>
        <w:sdtPr>
          <w:rPr>
            <w:rFonts w:cs="Arial"/>
            <w:lang w:val="es-PE"/>
          </w:rPr>
          <w:tag w:val="MENDELEY_CITATION_v3_eyJjaXRhdGlvbklEIjoiTUVOREVMRVlfQ0lUQVRJT05fOTdiZjA1YTMtZWI2ZS00ZDc5LWE2NjUtNjI4NzRjMWQ5NGU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856964574"/>
          <w:placeholder>
            <w:docPart w:val="C4A7BC2CE03B4E7C81CFEBC00F6912FB"/>
          </w:placeholder>
        </w:sdtPr>
        <w:sdtEndPr/>
        <w:sdtContent>
          <w:r w:rsidR="00652AF7" w:rsidRPr="0089756F">
            <w:rPr>
              <w:rFonts w:cs="Arial"/>
              <w:color w:val="000000"/>
              <w:lang w:val="es-PE"/>
            </w:rPr>
            <w:t>[6]</w:t>
          </w:r>
        </w:sdtContent>
      </w:sdt>
      <w:r w:rsidR="002C0917" w:rsidRPr="0089756F">
        <w:rPr>
          <w:rFonts w:cs="Arial"/>
          <w:lang w:val="es-PE"/>
        </w:rPr>
        <w:t>. Por esta razón, se integran las siguientes variables sociodemográficas en el análisis:</w:t>
      </w:r>
    </w:p>
    <w:p w14:paraId="67A99061" w14:textId="0D2D3C3D"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Edad materna (V012): Mujeres mayores de 30 y 35 años reflejan un riesgo significativamente mayor en comparación con mujeres jóvenes </w:t>
      </w:r>
      <w:sdt>
        <w:sdtPr>
          <w:rPr>
            <w:rFonts w:cs="Arial"/>
            <w:lang w:val="es-PE"/>
          </w:rPr>
          <w:tag w:val="MENDELEY_CITATION_v3_eyJjaXRhdGlvbklEIjoiTUVOREVMRVlfQ0lUQVRJT05fZmZiOGJlODAtZDVkMy00ODU3LThkMTgtYjNlZWYzYmZhNGUy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463109220"/>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 xml:space="preserve"> </w:t>
      </w:r>
      <w:sdt>
        <w:sdtPr>
          <w:rPr>
            <w:rFonts w:cs="Arial"/>
            <w:lang w:val="es-PE"/>
          </w:rPr>
          <w:tag w:val="MENDELEY_CITATION_v3_eyJjaXRhdGlvbklEIjoiTUVOREVMRVlfQ0lUQVRJT05fMDU2YmRiMGEtYzFjYi00ZGVlLWEwNTgtYTM2NjcyYTFmMGJ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784354348"/>
          <w:placeholder>
            <w:docPart w:val="C4A7BC2CE03B4E7C81CFEBC00F6912FB"/>
          </w:placeholder>
        </w:sdtPr>
        <w:sdtEndPr/>
        <w:sdtContent>
          <w:r w:rsidR="00652AF7" w:rsidRPr="0089756F">
            <w:rPr>
              <w:rFonts w:cs="Arial"/>
              <w:color w:val="000000"/>
              <w:lang w:val="es-PE"/>
            </w:rPr>
            <w:t>[3]</w:t>
          </w:r>
        </w:sdtContent>
      </w:sdt>
      <w:r w:rsidRPr="0089756F">
        <w:rPr>
          <w:rFonts w:cs="Arial"/>
          <w:lang w:val="es-PE"/>
        </w:rPr>
        <w:t xml:space="preserve">. </w:t>
      </w:r>
    </w:p>
    <w:p w14:paraId="6F14CF79" w14:textId="073EE085"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Índice de riqueza (V190): El nivel socioeconómico bajo y la pobreza material lucen incrementar significativamente el riesgo de un aborto espontáneo o terminación de la gestación </w:t>
      </w:r>
      <w:sdt>
        <w:sdtPr>
          <w:rPr>
            <w:rFonts w:cs="Arial"/>
            <w:lang w:val="es-PE"/>
          </w:rPr>
          <w:tag w:val="MENDELEY_CITATION_v3_eyJjaXRhdGlvbklEIjoiTUVOREVMRVlfQ0lUQVRJT05fYTc2NTNiOWEtZjRjNi00MGVkLTgxZDktYjMwODU0MjM1OTNl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90963557"/>
          <w:placeholder>
            <w:docPart w:val="C4A7BC2CE03B4E7C81CFEBC00F6912FB"/>
          </w:placeholder>
        </w:sdtPr>
        <w:sdtEndPr/>
        <w:sdtContent>
          <w:r w:rsidR="00652AF7" w:rsidRPr="0089756F">
            <w:rPr>
              <w:rFonts w:cs="Arial"/>
              <w:color w:val="000000"/>
              <w:lang w:val="es-PE"/>
            </w:rPr>
            <w:t>[1]</w:t>
          </w:r>
        </w:sdtContent>
      </w:sdt>
      <w:r w:rsidR="008F79D8" w:rsidRPr="0089756F">
        <w:rPr>
          <w:rFonts w:cs="Arial"/>
          <w:lang w:val="es-PE"/>
        </w:rPr>
        <w:t xml:space="preserve"> </w:t>
      </w:r>
      <w:sdt>
        <w:sdtPr>
          <w:rPr>
            <w:rFonts w:cs="Arial"/>
            <w:lang w:val="es-PE"/>
          </w:rPr>
          <w:tag w:val="MENDELEY_CITATION_v3_eyJjaXRhdGlvbklEIjoiTUVOREVMRVlfQ0lUQVRJT05fNjcxZTk0YjEtYTEzNy00ZWRlLTgwNmQtZTIzOTQ5NjgyMjdi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694988825"/>
          <w:placeholder>
            <w:docPart w:val="C4A7BC2CE03B4E7C81CFEBC00F6912FB"/>
          </w:placeholder>
        </w:sdtPr>
        <w:sdtEndPr/>
        <w:sdtContent>
          <w:r w:rsidR="00652AF7" w:rsidRPr="0089756F">
            <w:rPr>
              <w:rFonts w:cs="Arial"/>
              <w:color w:val="000000"/>
              <w:lang w:val="es-PE"/>
            </w:rPr>
            <w:t>[3]</w:t>
          </w:r>
        </w:sdtContent>
      </w:sdt>
      <w:r w:rsidRPr="0089756F">
        <w:rPr>
          <w:rFonts w:cs="Arial"/>
          <w:lang w:val="es-PE"/>
        </w:rPr>
        <w:t>.</w:t>
      </w:r>
    </w:p>
    <w:p w14:paraId="0C6846ED" w14:textId="370093AD"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Estado civil (V501): Estar casada o en una unión convivencial ha demostrado tener una fuerte asociación estadística con mayores tasas de terminación del embarazo y uso de métodos de planificación </w:t>
      </w:r>
      <w:sdt>
        <w:sdtPr>
          <w:rPr>
            <w:rFonts w:cs="Arial"/>
            <w:lang w:val="es-PE"/>
          </w:rPr>
          <w:tag w:val="MENDELEY_CITATION_v3_eyJjaXRhdGlvbklEIjoiTUVOREVMRVlfQ0lUQVRJT05fZTRiYzE2MTYtYmU0NS00NmM0LTgwMjgtYWNhNzU5MTc2MWI0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56503485"/>
          <w:placeholder>
            <w:docPart w:val="C4A7BC2CE03B4E7C81CFEBC00F6912FB"/>
          </w:placeholder>
        </w:sdtPr>
        <w:sdtEndPr/>
        <w:sdtContent>
          <w:r w:rsidR="00652AF7" w:rsidRPr="0089756F">
            <w:rPr>
              <w:rFonts w:cs="Arial"/>
              <w:color w:val="000000"/>
              <w:lang w:val="es-PE"/>
            </w:rPr>
            <w:t>[7]</w:t>
          </w:r>
        </w:sdtContent>
      </w:sdt>
      <w:r w:rsidR="00D31513" w:rsidRPr="0089756F">
        <w:rPr>
          <w:rFonts w:cs="Arial"/>
          <w:lang w:val="es-PE"/>
        </w:rPr>
        <w:t xml:space="preserve"> </w:t>
      </w:r>
      <w:sdt>
        <w:sdtPr>
          <w:rPr>
            <w:rFonts w:cs="Arial"/>
            <w:lang w:val="es-PE"/>
          </w:rPr>
          <w:tag w:val="MENDELEY_CITATION_v3_eyJjaXRhdGlvbklEIjoiTUVOREVMRVlfQ0lUQVRJT05fNDg1ZDA1MDItN2U1Ny00NzhlLTg2YTUtODMxYTM4Y2E0ZjN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444344625"/>
          <w:placeholder>
            <w:docPart w:val="C4A7BC2CE03B4E7C81CFEBC00F6912FB"/>
          </w:placeholder>
        </w:sdtPr>
        <w:sdtEndPr/>
        <w:sdtContent>
          <w:r w:rsidR="00652AF7" w:rsidRPr="0089756F">
            <w:rPr>
              <w:rFonts w:cs="Arial"/>
              <w:color w:val="000000"/>
              <w:lang w:val="es-PE"/>
            </w:rPr>
            <w:t>[3]</w:t>
          </w:r>
        </w:sdtContent>
      </w:sdt>
      <w:r w:rsidR="00FC5AD1" w:rsidRPr="0089756F">
        <w:rPr>
          <w:rFonts w:cs="Arial"/>
          <w:lang w:val="es-PE"/>
        </w:rPr>
        <w:t xml:space="preserve"> </w:t>
      </w:r>
      <w:sdt>
        <w:sdtPr>
          <w:rPr>
            <w:rFonts w:cs="Arial"/>
            <w:lang w:val="es-PE"/>
          </w:rPr>
          <w:tag w:val="MENDELEY_CITATION_v3_eyJjaXRhdGlvbklEIjoiTUVOREVMRVlfQ0lUQVRJT05fYTA2NzUwOTktYTBmNy00NGZmLWI1MDktZDBkZjQ3Y2ViYzUx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1378466671"/>
          <w:placeholder>
            <w:docPart w:val="C4A7BC2CE03B4E7C81CFEBC00F6912FB"/>
          </w:placeholder>
        </w:sdtPr>
        <w:sdtEndPr/>
        <w:sdtContent>
          <w:r w:rsidR="00652AF7" w:rsidRPr="0089756F">
            <w:rPr>
              <w:rFonts w:cs="Arial"/>
              <w:color w:val="000000"/>
              <w:lang w:val="es-PE"/>
            </w:rPr>
            <w:t>[9]</w:t>
          </w:r>
        </w:sdtContent>
      </w:sdt>
      <w:r w:rsidRPr="0089756F">
        <w:rPr>
          <w:rFonts w:cs="Arial"/>
          <w:lang w:val="es-PE"/>
        </w:rPr>
        <w:t>.</w:t>
      </w:r>
    </w:p>
    <w:p w14:paraId="1775B037" w14:textId="2AACC5F0"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lastRenderedPageBreak/>
        <w:t xml:space="preserve">Nivel educativo (V106): Las mujeres con mayores niveles de educación a menudo presentan diferencias significativas en las tasas de interrupción del embarazo y mayor uso de anticonceptivos frente a aquellas sin educación </w:t>
      </w:r>
      <w:sdt>
        <w:sdtPr>
          <w:rPr>
            <w:rFonts w:cs="Arial"/>
            <w:lang w:val="es-PE"/>
          </w:rPr>
          <w:tag w:val="MENDELEY_CITATION_v3_eyJjaXRhdGlvbklEIjoiTUVOREVMRVlfQ0lUQVRJT05fOTI5MWNjNzgtNmY2OC00OWZhLTlkYzUtMjIyOGNjOWRmY2E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010260215"/>
          <w:placeholder>
            <w:docPart w:val="C4A7BC2CE03B4E7C81CFEBC00F6912FB"/>
          </w:placeholder>
        </w:sdtPr>
        <w:sdtEndPr/>
        <w:sdtContent>
          <w:r w:rsidR="00652AF7" w:rsidRPr="0089756F">
            <w:rPr>
              <w:rFonts w:cs="Arial"/>
              <w:color w:val="000000"/>
              <w:lang w:val="es-PE"/>
            </w:rPr>
            <w:t>[7]</w:t>
          </w:r>
        </w:sdtContent>
      </w:sdt>
      <w:r w:rsidR="00D31513" w:rsidRPr="0089756F">
        <w:rPr>
          <w:rFonts w:cs="Arial"/>
          <w:lang w:val="es-PE"/>
        </w:rPr>
        <w:t xml:space="preserve"> </w:t>
      </w:r>
      <w:sdt>
        <w:sdtPr>
          <w:rPr>
            <w:rFonts w:cs="Arial"/>
            <w:lang w:val="es-PE"/>
          </w:rPr>
          <w:tag w:val="MENDELEY_CITATION_v3_eyJjaXRhdGlvbklEIjoiTUVOREVMRVlfQ0lUQVRJT05fMzJkYmI0YTktN2VhOC00M2ExLWI0ODYtMWJjNzUyYTBlMjlh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943183127"/>
          <w:placeholder>
            <w:docPart w:val="C4A7BC2CE03B4E7C81CFEBC00F6912FB"/>
          </w:placeholder>
        </w:sdtPr>
        <w:sdtEndPr/>
        <w:sdtContent>
          <w:r w:rsidR="00652AF7" w:rsidRPr="0089756F">
            <w:rPr>
              <w:rFonts w:cs="Arial"/>
              <w:color w:val="000000"/>
              <w:lang w:val="es-PE"/>
            </w:rPr>
            <w:t>[3]</w:t>
          </w:r>
        </w:sdtContent>
      </w:sdt>
      <w:r w:rsidR="00FC5AD1" w:rsidRPr="0089756F">
        <w:rPr>
          <w:rFonts w:cs="Arial"/>
          <w:lang w:val="es-PE"/>
        </w:rPr>
        <w:t xml:space="preserve"> </w:t>
      </w:r>
      <w:sdt>
        <w:sdtPr>
          <w:rPr>
            <w:rFonts w:cs="Arial"/>
            <w:lang w:val="es-PE"/>
          </w:rPr>
          <w:tag w:val="MENDELEY_CITATION_v3_eyJjaXRhdGlvbklEIjoiTUVOREVMRVlfQ0lUQVRJT05fZjA5M2ZmZGEtZTM0Ni00MmI3LTg3ZmUtY2JiY2Q0MzhkODhl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75054682"/>
          <w:placeholder>
            <w:docPart w:val="C4A7BC2CE03B4E7C81CFEBC00F6912FB"/>
          </w:placeholder>
        </w:sdtPr>
        <w:sdtEndPr/>
        <w:sdtContent>
          <w:r w:rsidR="00652AF7" w:rsidRPr="0089756F">
            <w:rPr>
              <w:rFonts w:cs="Arial"/>
              <w:color w:val="000000"/>
              <w:lang w:val="es-PE"/>
            </w:rPr>
            <w:t>[5]</w:t>
          </w:r>
        </w:sdtContent>
      </w:sdt>
      <w:r w:rsidRPr="0089756F">
        <w:rPr>
          <w:rFonts w:cs="Arial"/>
          <w:lang w:val="es-PE"/>
        </w:rPr>
        <w:t>.</w:t>
      </w:r>
    </w:p>
    <w:p w14:paraId="18F5F7B6" w14:textId="7BAD70C2"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Lugar de residencia (urbano/rural) (V025): Las mujeres en áreas rurales o urbanas experimentan diferentes niveles de riesgo debido a disparidades en el acceso a servicios de salud y planificación familiar </w:t>
      </w:r>
      <w:sdt>
        <w:sdtPr>
          <w:rPr>
            <w:rFonts w:cs="Arial"/>
            <w:lang w:val="es-PE"/>
          </w:rPr>
          <w:tag w:val="MENDELEY_CITATION_v3_eyJjaXRhdGlvbklEIjoiTUVOREVMRVlfQ0lUQVRJT05fZTAyZjYxYmQtZWM4Zi00ZTQ5LTlhZmUtNWM3NjgwNDQyODk0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802032836"/>
          <w:placeholder>
            <w:docPart w:val="C4A7BC2CE03B4E7C81CFEBC00F6912FB"/>
          </w:placeholder>
        </w:sdtPr>
        <w:sdtEndPr/>
        <w:sdtContent>
          <w:r w:rsidR="00652AF7" w:rsidRPr="0089756F">
            <w:rPr>
              <w:rFonts w:cs="Arial"/>
              <w:color w:val="000000"/>
              <w:lang w:val="es-PE"/>
            </w:rPr>
            <w:t>[3]</w:t>
          </w:r>
        </w:sdtContent>
      </w:sdt>
      <w:r w:rsidR="007016A9" w:rsidRPr="0089756F">
        <w:rPr>
          <w:rFonts w:cs="Arial"/>
          <w:lang w:val="es-PE"/>
        </w:rPr>
        <w:t xml:space="preserve"> </w:t>
      </w:r>
      <w:sdt>
        <w:sdtPr>
          <w:rPr>
            <w:rFonts w:cs="Arial"/>
            <w:lang w:val="es-PE"/>
          </w:rPr>
          <w:tag w:val="MENDELEY_CITATION_v3_eyJjaXRhdGlvbklEIjoiTUVOREVMRVlfQ0lUQVRJT05fN2Q4ZWIwY2MtYTI5ZC00MzQzLWJjMmItYzgxMTUxYzcyNTM5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353694428"/>
          <w:placeholder>
            <w:docPart w:val="C4A7BC2CE03B4E7C81CFEBC00F6912FB"/>
          </w:placeholder>
        </w:sdtPr>
        <w:sdtEndPr/>
        <w:sdtContent>
          <w:r w:rsidR="00652AF7" w:rsidRPr="0089756F">
            <w:rPr>
              <w:rFonts w:cs="Arial"/>
              <w:color w:val="000000"/>
              <w:lang w:val="es-PE"/>
            </w:rPr>
            <w:t>[9]</w:t>
          </w:r>
        </w:sdtContent>
      </w:sdt>
      <w:r w:rsidRPr="0089756F">
        <w:rPr>
          <w:rFonts w:cs="Arial"/>
          <w:lang w:val="es-PE"/>
        </w:rPr>
        <w:t>.</w:t>
      </w:r>
    </w:p>
    <w:p w14:paraId="6551CC43" w14:textId="60A1DC3F" w:rsidR="005B6B0F" w:rsidRPr="0089756F" w:rsidRDefault="005B6B0F" w:rsidP="0054035A">
      <w:pPr>
        <w:pStyle w:val="Prrafodelista"/>
        <w:numPr>
          <w:ilvl w:val="0"/>
          <w:numId w:val="19"/>
        </w:numPr>
        <w:spacing w:after="0" w:line="480" w:lineRule="auto"/>
        <w:rPr>
          <w:rFonts w:cs="Arial"/>
          <w:lang w:val="es-PE"/>
        </w:rPr>
      </w:pPr>
      <w:r w:rsidRPr="0089756F">
        <w:rPr>
          <w:rFonts w:cs="Arial"/>
          <w:lang w:val="es-PE"/>
        </w:rPr>
        <w:t xml:space="preserve">Altitud de Conglomerado (V040): Altitud en metros sobre el nivel del mar de la zona donde reside la entrevistada </w:t>
      </w:r>
      <w:sdt>
        <w:sdtPr>
          <w:rPr>
            <w:rFonts w:cs="Arial"/>
            <w:lang w:val="es-PE"/>
          </w:rPr>
          <w:tag w:val="MENDELEY_CITATION_v3_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800693434"/>
          <w:placeholder>
            <w:docPart w:val="C4A7BC2CE03B4E7C81CFEBC00F6912FB"/>
          </w:placeholder>
        </w:sdtPr>
        <w:sdtEndPr/>
        <w:sdtContent>
          <w:r w:rsidR="00652AF7" w:rsidRPr="0089756F">
            <w:rPr>
              <w:rFonts w:cs="Arial"/>
              <w:color w:val="000000"/>
              <w:lang w:val="es-PE"/>
            </w:rPr>
            <w:t>[12]</w:t>
          </w:r>
        </w:sdtContent>
      </w:sdt>
      <w:r w:rsidRPr="0089756F">
        <w:rPr>
          <w:rFonts w:cs="Arial"/>
          <w:lang w:val="es-PE"/>
        </w:rPr>
        <w:t>.</w:t>
      </w:r>
    </w:p>
    <w:p w14:paraId="0E16171C" w14:textId="28744A80" w:rsidR="005B6B0F" w:rsidRPr="0089756F" w:rsidRDefault="005B6B0F" w:rsidP="0054035A">
      <w:pPr>
        <w:spacing w:line="480" w:lineRule="auto"/>
        <w:rPr>
          <w:rFonts w:cs="Arial"/>
          <w:lang w:val="es-PE"/>
        </w:rPr>
      </w:pPr>
      <w:r w:rsidRPr="0089756F">
        <w:rPr>
          <w:rFonts w:cs="Arial"/>
          <w:lang w:val="es-PE"/>
        </w:rPr>
        <w:t>Sabiendo sobre la influencia de estas variables, podemos tomarlas de referencia para el diseño de este trabajo. Ya que la pérdida gestacional puede analizarse no solo desde la biología, sino también bajo el análisis de variables sociodemográficas específicas directamente desde la ENDES (base de datos demográficos aplicados en Perú) (ver Tabla 2).</w:t>
      </w:r>
    </w:p>
    <w:tbl>
      <w:tblPr>
        <w:tblStyle w:val="Tablanormal1"/>
        <w:tblW w:w="0" w:type="auto"/>
        <w:tblLook w:val="04A0" w:firstRow="1" w:lastRow="0" w:firstColumn="1" w:lastColumn="0" w:noHBand="0" w:noVBand="1"/>
      </w:tblPr>
      <w:tblGrid>
        <w:gridCol w:w="597"/>
        <w:gridCol w:w="1484"/>
        <w:gridCol w:w="1281"/>
        <w:gridCol w:w="1710"/>
        <w:gridCol w:w="1313"/>
        <w:gridCol w:w="2392"/>
      </w:tblGrid>
      <w:tr w:rsidR="005B6B0F" w:rsidRPr="000336E2" w14:paraId="17CAB1A4"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24C82D1" w14:textId="77777777" w:rsidR="005B6B0F" w:rsidRPr="0089756F" w:rsidRDefault="005B6B0F" w:rsidP="00D07799">
            <w:pPr>
              <w:spacing w:line="240" w:lineRule="auto"/>
              <w:rPr>
                <w:sz w:val="20"/>
                <w:szCs w:val="20"/>
                <w:lang w:val="es-PE"/>
              </w:rPr>
            </w:pPr>
            <w:r w:rsidRPr="0089756F">
              <w:rPr>
                <w:sz w:val="20"/>
                <w:szCs w:val="20"/>
                <w:lang w:val="es-PE"/>
              </w:rPr>
              <w:t>N</w:t>
            </w:r>
          </w:p>
        </w:tc>
        <w:tc>
          <w:tcPr>
            <w:tcW w:w="775" w:type="dxa"/>
          </w:tcPr>
          <w:p w14:paraId="6C433DE7" w14:textId="77777777" w:rsidR="005B6B0F" w:rsidRPr="0089756F" w:rsidRDefault="005B6B0F" w:rsidP="00D07799">
            <w:pPr>
              <w:spacing w:line="240" w:lineRule="auto"/>
              <w:cnfStyle w:val="100000000000" w:firstRow="1"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Variable</w:t>
            </w:r>
          </w:p>
        </w:tc>
        <w:tc>
          <w:tcPr>
            <w:tcW w:w="1317" w:type="dxa"/>
          </w:tcPr>
          <w:p w14:paraId="6AAAA6AD" w14:textId="77777777" w:rsidR="005B6B0F" w:rsidRPr="0089756F" w:rsidRDefault="005B6B0F" w:rsidP="00D07799">
            <w:pPr>
              <w:spacing w:line="240" w:lineRule="auto"/>
              <w:ind w:left="360"/>
              <w:cnfStyle w:val="100000000000" w:firstRow="1"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Código</w:t>
            </w:r>
          </w:p>
        </w:tc>
        <w:tc>
          <w:tcPr>
            <w:tcW w:w="1889" w:type="dxa"/>
          </w:tcPr>
          <w:p w14:paraId="2FC91A15" w14:textId="77777777" w:rsidR="005B6B0F" w:rsidRPr="0089756F" w:rsidRDefault="005B6B0F" w:rsidP="00D07799">
            <w:pPr>
              <w:spacing w:line="240" w:lineRule="auto"/>
              <w:ind w:left="360"/>
              <w:cnfStyle w:val="100000000000" w:firstRow="1" w:lastRow="0" w:firstColumn="0" w:lastColumn="0" w:oddVBand="0" w:evenVBand="0" w:oddHBand="0" w:evenHBand="0" w:firstRowFirstColumn="0" w:firstRowLastColumn="0" w:lastRowFirstColumn="0" w:lastRowLastColumn="0"/>
              <w:rPr>
                <w:sz w:val="20"/>
                <w:szCs w:val="20"/>
                <w:lang w:val="es-PE"/>
              </w:rPr>
            </w:pPr>
            <w:r w:rsidRPr="0089756F">
              <w:rPr>
                <w:sz w:val="20"/>
                <w:szCs w:val="20"/>
                <w:bdr w:val="none" w:sz="0" w:space="0" w:color="auto" w:frame="1"/>
                <w:shd w:val="clear" w:color="auto" w:fill="FFFFFF"/>
                <w:lang w:val="es-PE"/>
              </w:rPr>
              <w:t>Definición conceptual</w:t>
            </w:r>
          </w:p>
        </w:tc>
        <w:tc>
          <w:tcPr>
            <w:tcW w:w="1328" w:type="dxa"/>
          </w:tcPr>
          <w:p w14:paraId="50FA6C4C" w14:textId="77777777" w:rsidR="005B6B0F" w:rsidRPr="0089756F" w:rsidRDefault="005B6B0F" w:rsidP="00D07799">
            <w:pPr>
              <w:spacing w:line="240" w:lineRule="auto"/>
              <w:ind w:left="360"/>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lang w:val="es-PE"/>
              </w:rPr>
            </w:pPr>
            <w:r w:rsidRPr="0089756F">
              <w:rPr>
                <w:sz w:val="20"/>
                <w:szCs w:val="20"/>
                <w:lang w:val="es-PE"/>
              </w:rPr>
              <w:t xml:space="preserve">Tipo / Escala </w:t>
            </w:r>
          </w:p>
        </w:tc>
        <w:tc>
          <w:tcPr>
            <w:tcW w:w="2627" w:type="dxa"/>
          </w:tcPr>
          <w:p w14:paraId="32198331" w14:textId="77777777" w:rsidR="005B6B0F" w:rsidRPr="0089756F" w:rsidRDefault="005B6B0F" w:rsidP="00D07799">
            <w:pPr>
              <w:spacing w:line="240" w:lineRule="auto"/>
              <w:ind w:left="360"/>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lang w:val="es-PE"/>
              </w:rPr>
            </w:pPr>
            <w:r w:rsidRPr="0089756F">
              <w:rPr>
                <w:sz w:val="20"/>
                <w:szCs w:val="20"/>
                <w:lang w:val="es-PE"/>
              </w:rPr>
              <w:t>Categorías/Rango</w:t>
            </w:r>
          </w:p>
        </w:tc>
      </w:tr>
      <w:tr w:rsidR="005B6B0F" w:rsidRPr="000336E2" w14:paraId="73B3BF56"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560D94F4" w14:textId="77777777" w:rsidR="005B6B0F" w:rsidRPr="0089756F" w:rsidRDefault="005B6B0F" w:rsidP="00D07799">
            <w:pPr>
              <w:spacing w:line="240" w:lineRule="auto"/>
              <w:rPr>
                <w:sz w:val="20"/>
                <w:szCs w:val="20"/>
                <w:lang w:val="es-PE"/>
              </w:rPr>
            </w:pPr>
            <w:r w:rsidRPr="0089756F">
              <w:rPr>
                <w:sz w:val="20"/>
                <w:szCs w:val="20"/>
                <w:lang w:val="es-PE"/>
              </w:rPr>
              <w:t>1</w:t>
            </w:r>
          </w:p>
        </w:tc>
        <w:tc>
          <w:tcPr>
            <w:tcW w:w="775" w:type="dxa"/>
          </w:tcPr>
          <w:p w14:paraId="62182D34"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 xml:space="preserve">Edad  </w:t>
            </w:r>
          </w:p>
        </w:tc>
        <w:tc>
          <w:tcPr>
            <w:tcW w:w="1317" w:type="dxa"/>
          </w:tcPr>
          <w:p w14:paraId="548B188E"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V012</w:t>
            </w:r>
          </w:p>
        </w:tc>
        <w:tc>
          <w:tcPr>
            <w:tcW w:w="1889" w:type="dxa"/>
          </w:tcPr>
          <w:p w14:paraId="7739D24E"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Años cumplidos por la entrevistada</w:t>
            </w:r>
          </w:p>
        </w:tc>
        <w:tc>
          <w:tcPr>
            <w:tcW w:w="1328" w:type="dxa"/>
          </w:tcPr>
          <w:p w14:paraId="0045E88F"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Cuantitativa / Razón</w:t>
            </w:r>
          </w:p>
        </w:tc>
        <w:tc>
          <w:tcPr>
            <w:tcW w:w="2627" w:type="dxa"/>
          </w:tcPr>
          <w:p w14:paraId="14F770EC"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15 a 49 años (rango continuo)</w:t>
            </w:r>
          </w:p>
        </w:tc>
      </w:tr>
      <w:tr w:rsidR="005B6B0F" w:rsidRPr="000336E2" w14:paraId="3FAB4C1A" w14:textId="77777777" w:rsidTr="050A7DC0">
        <w:tc>
          <w:tcPr>
            <w:cnfStyle w:val="001000000000" w:firstRow="0" w:lastRow="0" w:firstColumn="1" w:lastColumn="0" w:oddVBand="0" w:evenVBand="0" w:oddHBand="0" w:evenHBand="0" w:firstRowFirstColumn="0" w:firstRowLastColumn="0" w:lastRowFirstColumn="0" w:lastRowLastColumn="0"/>
            <w:tcW w:w="1135" w:type="dxa"/>
          </w:tcPr>
          <w:p w14:paraId="51C037E4" w14:textId="77777777" w:rsidR="005B6B0F" w:rsidRPr="0089756F" w:rsidRDefault="005B6B0F" w:rsidP="00D07799">
            <w:pPr>
              <w:spacing w:line="240" w:lineRule="auto"/>
              <w:rPr>
                <w:sz w:val="20"/>
                <w:szCs w:val="20"/>
                <w:lang w:val="es-PE"/>
              </w:rPr>
            </w:pPr>
            <w:r w:rsidRPr="0089756F">
              <w:rPr>
                <w:sz w:val="20"/>
                <w:szCs w:val="20"/>
                <w:lang w:val="es-PE"/>
              </w:rPr>
              <w:t>2</w:t>
            </w:r>
          </w:p>
        </w:tc>
        <w:tc>
          <w:tcPr>
            <w:tcW w:w="775" w:type="dxa"/>
          </w:tcPr>
          <w:p w14:paraId="562CF63A"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Nivel educativo</w:t>
            </w:r>
          </w:p>
        </w:tc>
        <w:tc>
          <w:tcPr>
            <w:tcW w:w="1317" w:type="dxa"/>
          </w:tcPr>
          <w:p w14:paraId="15EEE517"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V106</w:t>
            </w:r>
          </w:p>
        </w:tc>
        <w:tc>
          <w:tcPr>
            <w:tcW w:w="1889" w:type="dxa"/>
          </w:tcPr>
          <w:p w14:paraId="08D76AEA" w14:textId="24534D16"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 xml:space="preserve">Nivel de instrucción más alto alcanzado por la </w:t>
            </w:r>
            <w:r w:rsidR="000436C0" w:rsidRPr="0089756F">
              <w:rPr>
                <w:sz w:val="20"/>
                <w:szCs w:val="20"/>
                <w:lang w:val="es-PE"/>
              </w:rPr>
              <w:t>entrevistada</w:t>
            </w:r>
          </w:p>
        </w:tc>
        <w:tc>
          <w:tcPr>
            <w:tcW w:w="1328" w:type="dxa"/>
          </w:tcPr>
          <w:p w14:paraId="4B2D5864"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Cualitativa / Ordinal</w:t>
            </w:r>
          </w:p>
        </w:tc>
        <w:tc>
          <w:tcPr>
            <w:tcW w:w="2627" w:type="dxa"/>
          </w:tcPr>
          <w:p w14:paraId="25A4D5D0"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 = Sin educación, 1 = Primaria, 2 = Secundaria, 3 = Superior</w:t>
            </w:r>
          </w:p>
        </w:tc>
      </w:tr>
      <w:tr w:rsidR="005B6B0F" w:rsidRPr="000336E2" w14:paraId="3F9B44D9"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9935C7C" w14:textId="77777777" w:rsidR="005B6B0F" w:rsidRPr="0089756F" w:rsidRDefault="005B6B0F" w:rsidP="00D07799">
            <w:pPr>
              <w:spacing w:line="240" w:lineRule="auto"/>
              <w:rPr>
                <w:sz w:val="20"/>
                <w:szCs w:val="20"/>
                <w:lang w:val="es-PE"/>
              </w:rPr>
            </w:pPr>
            <w:r w:rsidRPr="0089756F">
              <w:rPr>
                <w:sz w:val="20"/>
                <w:szCs w:val="20"/>
                <w:lang w:val="es-PE"/>
              </w:rPr>
              <w:t>3</w:t>
            </w:r>
          </w:p>
        </w:tc>
        <w:tc>
          <w:tcPr>
            <w:tcW w:w="775" w:type="dxa"/>
          </w:tcPr>
          <w:p w14:paraId="154FCF20"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Área de residencia</w:t>
            </w:r>
          </w:p>
        </w:tc>
        <w:tc>
          <w:tcPr>
            <w:tcW w:w="1317" w:type="dxa"/>
          </w:tcPr>
          <w:p w14:paraId="31C9BC71"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V025</w:t>
            </w:r>
          </w:p>
        </w:tc>
        <w:tc>
          <w:tcPr>
            <w:tcW w:w="1889" w:type="dxa"/>
          </w:tcPr>
          <w:p w14:paraId="234F0F46"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 xml:space="preserve">Ámbito de </w:t>
            </w:r>
            <w:r w:rsidRPr="0089756F">
              <w:rPr>
                <w:rFonts w:eastAsia="Arial"/>
                <w:sz w:val="20"/>
                <w:szCs w:val="20"/>
                <w:lang w:val="es-PE"/>
              </w:rPr>
              <w:t xml:space="preserve">residencia </w:t>
            </w:r>
            <w:r w:rsidRPr="0089756F">
              <w:rPr>
                <w:sz w:val="20"/>
                <w:szCs w:val="20"/>
                <w:lang w:val="es-PE"/>
              </w:rPr>
              <w:t>de la entrevistada (urbano o rural)</w:t>
            </w:r>
          </w:p>
        </w:tc>
        <w:tc>
          <w:tcPr>
            <w:tcW w:w="1328" w:type="dxa"/>
          </w:tcPr>
          <w:p w14:paraId="2B09AA33"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Cualitativa / Nominal (dicotómica)</w:t>
            </w:r>
          </w:p>
        </w:tc>
        <w:tc>
          <w:tcPr>
            <w:tcW w:w="2627" w:type="dxa"/>
          </w:tcPr>
          <w:p w14:paraId="2CD34217"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1 = Urbano, 2 = Rural</w:t>
            </w:r>
          </w:p>
        </w:tc>
      </w:tr>
      <w:tr w:rsidR="005B6B0F" w:rsidRPr="000336E2" w14:paraId="0EAD3154" w14:textId="77777777" w:rsidTr="050A7DC0">
        <w:tc>
          <w:tcPr>
            <w:cnfStyle w:val="001000000000" w:firstRow="0" w:lastRow="0" w:firstColumn="1" w:lastColumn="0" w:oddVBand="0" w:evenVBand="0" w:oddHBand="0" w:evenHBand="0" w:firstRowFirstColumn="0" w:firstRowLastColumn="0" w:lastRowFirstColumn="0" w:lastRowLastColumn="0"/>
            <w:tcW w:w="1135" w:type="dxa"/>
          </w:tcPr>
          <w:p w14:paraId="42AD002A" w14:textId="77777777" w:rsidR="005B6B0F" w:rsidRPr="0089756F" w:rsidRDefault="005B6B0F" w:rsidP="00D07799">
            <w:pPr>
              <w:spacing w:line="240" w:lineRule="auto"/>
              <w:rPr>
                <w:sz w:val="20"/>
                <w:szCs w:val="20"/>
                <w:lang w:val="es-PE"/>
              </w:rPr>
            </w:pPr>
            <w:r w:rsidRPr="0089756F">
              <w:rPr>
                <w:sz w:val="20"/>
                <w:szCs w:val="20"/>
                <w:lang w:val="es-PE"/>
              </w:rPr>
              <w:t>4</w:t>
            </w:r>
          </w:p>
        </w:tc>
        <w:tc>
          <w:tcPr>
            <w:tcW w:w="775" w:type="dxa"/>
          </w:tcPr>
          <w:p w14:paraId="01EC221B"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Índice de riqueza</w:t>
            </w:r>
          </w:p>
        </w:tc>
        <w:tc>
          <w:tcPr>
            <w:tcW w:w="1317" w:type="dxa"/>
          </w:tcPr>
          <w:p w14:paraId="5AE506ED"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V190</w:t>
            </w:r>
          </w:p>
        </w:tc>
        <w:tc>
          <w:tcPr>
            <w:tcW w:w="1889" w:type="dxa"/>
          </w:tcPr>
          <w:p w14:paraId="1F4796E2"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Quintil de riqueza del hogar (1 = más pobre a 5 = más rico)</w:t>
            </w:r>
          </w:p>
        </w:tc>
        <w:tc>
          <w:tcPr>
            <w:tcW w:w="1328" w:type="dxa"/>
          </w:tcPr>
          <w:p w14:paraId="18740BFC"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Cualitativa / Ordinal</w:t>
            </w:r>
          </w:p>
        </w:tc>
        <w:tc>
          <w:tcPr>
            <w:tcW w:w="2627" w:type="dxa"/>
          </w:tcPr>
          <w:p w14:paraId="36FC78A5"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1 = Más pobre, 2 = Pobre, 3 = Medio, 4 = Rico, 5 = Más rico</w:t>
            </w:r>
          </w:p>
        </w:tc>
      </w:tr>
      <w:tr w:rsidR="005B6B0F" w:rsidRPr="000336E2" w14:paraId="1D2F7920"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54A1FC3" w14:textId="77777777" w:rsidR="005B6B0F" w:rsidRPr="0089756F" w:rsidRDefault="005B6B0F" w:rsidP="00D07799">
            <w:pPr>
              <w:spacing w:line="240" w:lineRule="auto"/>
              <w:rPr>
                <w:sz w:val="20"/>
                <w:szCs w:val="20"/>
                <w:lang w:val="es-PE"/>
              </w:rPr>
            </w:pPr>
            <w:r w:rsidRPr="0089756F">
              <w:rPr>
                <w:sz w:val="20"/>
                <w:szCs w:val="20"/>
                <w:lang w:val="es-PE"/>
              </w:rPr>
              <w:t>5</w:t>
            </w:r>
          </w:p>
        </w:tc>
        <w:tc>
          <w:tcPr>
            <w:tcW w:w="775" w:type="dxa"/>
          </w:tcPr>
          <w:p w14:paraId="27B130D1"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Altitud del conglomerado</w:t>
            </w:r>
          </w:p>
        </w:tc>
        <w:tc>
          <w:tcPr>
            <w:tcW w:w="1317" w:type="dxa"/>
          </w:tcPr>
          <w:p w14:paraId="53AA8583"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V040</w:t>
            </w:r>
          </w:p>
        </w:tc>
        <w:tc>
          <w:tcPr>
            <w:tcW w:w="1889" w:type="dxa"/>
          </w:tcPr>
          <w:p w14:paraId="4FD0C649"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Altitud en metros sobre el nivel del mar de la zona donde reside la entrevistada</w:t>
            </w:r>
          </w:p>
        </w:tc>
        <w:tc>
          <w:tcPr>
            <w:tcW w:w="1328" w:type="dxa"/>
          </w:tcPr>
          <w:p w14:paraId="1753B43E"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Cuantitativa / Razón</w:t>
            </w:r>
          </w:p>
        </w:tc>
        <w:tc>
          <w:tcPr>
            <w:tcW w:w="2627" w:type="dxa"/>
          </w:tcPr>
          <w:p w14:paraId="01365A36" w14:textId="77777777" w:rsidR="005B6B0F" w:rsidRPr="0089756F" w:rsidRDefault="005B6B0F" w:rsidP="000947DB">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Aproximadamente 0 a 4,500 msnm (varía según costa, sierra o selva)</w:t>
            </w:r>
          </w:p>
        </w:tc>
      </w:tr>
      <w:tr w:rsidR="005B6B0F" w:rsidRPr="000336E2" w14:paraId="2631BDE8" w14:textId="77777777" w:rsidTr="050A7DC0">
        <w:trPr>
          <w:trHeight w:val="300"/>
        </w:trPr>
        <w:tc>
          <w:tcPr>
            <w:cnfStyle w:val="001000000000" w:firstRow="0" w:lastRow="0" w:firstColumn="1" w:lastColumn="0" w:oddVBand="0" w:evenVBand="0" w:oddHBand="0" w:evenHBand="0" w:firstRowFirstColumn="0" w:firstRowLastColumn="0" w:lastRowFirstColumn="0" w:lastRowLastColumn="0"/>
            <w:tcW w:w="1135" w:type="dxa"/>
          </w:tcPr>
          <w:p w14:paraId="41467A3F" w14:textId="77777777" w:rsidR="005B6B0F" w:rsidRPr="0089756F" w:rsidRDefault="005B6B0F" w:rsidP="00D07799">
            <w:pPr>
              <w:spacing w:line="240" w:lineRule="auto"/>
              <w:rPr>
                <w:sz w:val="20"/>
                <w:szCs w:val="20"/>
                <w:lang w:val="es-PE"/>
              </w:rPr>
            </w:pPr>
            <w:r w:rsidRPr="0089756F">
              <w:rPr>
                <w:sz w:val="20"/>
                <w:szCs w:val="20"/>
                <w:lang w:val="es-PE"/>
              </w:rPr>
              <w:t>6</w:t>
            </w:r>
          </w:p>
        </w:tc>
        <w:tc>
          <w:tcPr>
            <w:tcW w:w="775" w:type="dxa"/>
          </w:tcPr>
          <w:p w14:paraId="47CC9C04"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Estado civil</w:t>
            </w:r>
          </w:p>
        </w:tc>
        <w:tc>
          <w:tcPr>
            <w:tcW w:w="1317" w:type="dxa"/>
          </w:tcPr>
          <w:p w14:paraId="0F8A0E70"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V501</w:t>
            </w:r>
          </w:p>
        </w:tc>
        <w:tc>
          <w:tcPr>
            <w:tcW w:w="1889" w:type="dxa"/>
          </w:tcPr>
          <w:p w14:paraId="3E588F04"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Situación conyugal actual de la entrevistada</w:t>
            </w:r>
          </w:p>
        </w:tc>
        <w:tc>
          <w:tcPr>
            <w:tcW w:w="1328" w:type="dxa"/>
          </w:tcPr>
          <w:p w14:paraId="66736C5C"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Cualitativa / Nominal</w:t>
            </w:r>
          </w:p>
        </w:tc>
        <w:tc>
          <w:tcPr>
            <w:tcW w:w="2627" w:type="dxa"/>
          </w:tcPr>
          <w:p w14:paraId="7510F271" w14:textId="77777777" w:rsidR="005B6B0F" w:rsidRPr="0089756F" w:rsidRDefault="005B6B0F" w:rsidP="00D0779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 = Nunca unida, 1 = Casada, 2 = Conviviente, 3 = Viuda, 4 = Divorciada, 5 = Separada</w:t>
            </w:r>
          </w:p>
        </w:tc>
      </w:tr>
    </w:tbl>
    <w:p w14:paraId="0F599AB7" w14:textId="77777777" w:rsidR="005B6B0F" w:rsidRPr="0089756F" w:rsidRDefault="005B6B0F" w:rsidP="0054035A">
      <w:pPr>
        <w:spacing w:line="480" w:lineRule="auto"/>
        <w:jc w:val="center"/>
        <w:rPr>
          <w:lang w:val="es-PE"/>
        </w:rPr>
      </w:pPr>
    </w:p>
    <w:p w14:paraId="4EACA89B" w14:textId="4B86D9AD" w:rsidR="005B6B0F" w:rsidRPr="0089756F" w:rsidRDefault="005B6B0F" w:rsidP="0054035A">
      <w:pPr>
        <w:pStyle w:val="TablaNumeracion"/>
        <w:spacing w:line="480" w:lineRule="auto"/>
        <w:rPr>
          <w:lang w:val="es-PE"/>
        </w:rPr>
      </w:pPr>
      <w:bookmarkStart w:id="58" w:name="_Toc241686891"/>
      <w:bookmarkStart w:id="59" w:name="_Toc242132938"/>
      <w:bookmarkStart w:id="60" w:name="_Toc242738011"/>
      <w:r w:rsidRPr="0089756F">
        <w:rPr>
          <w:lang w:val="es-PE"/>
        </w:rPr>
        <w:t>Tabla 2: Variantes Determinantes Sociodemográficos</w:t>
      </w:r>
      <w:bookmarkEnd w:id="58"/>
      <w:bookmarkEnd w:id="59"/>
      <w:bookmarkEnd w:id="60"/>
    </w:p>
    <w:p w14:paraId="09DD597D" w14:textId="3D4ED187" w:rsidR="005B6B0F" w:rsidRPr="0089756F" w:rsidRDefault="005B6B0F" w:rsidP="0054035A">
      <w:pPr>
        <w:pStyle w:val="Ttulo3"/>
        <w:spacing w:line="480" w:lineRule="auto"/>
        <w:rPr>
          <w:lang w:val="es-PE"/>
        </w:rPr>
      </w:pPr>
      <w:bookmarkStart w:id="61" w:name="_Toc242132784"/>
      <w:bookmarkStart w:id="62" w:name="_Toc242833269"/>
      <w:r w:rsidRPr="0089756F">
        <w:rPr>
          <w:lang w:val="es-PE"/>
        </w:rPr>
        <w:t>Factores de salud y antecedentes reproductivos</w:t>
      </w:r>
      <w:bookmarkEnd w:id="61"/>
      <w:bookmarkEnd w:id="62"/>
    </w:p>
    <w:p w14:paraId="29C26F8B" w14:textId="4851FA61" w:rsidR="005B6B0F" w:rsidRPr="0089756F" w:rsidRDefault="005B6B0F" w:rsidP="0054035A">
      <w:pPr>
        <w:pStyle w:val="Prrafodelista"/>
        <w:numPr>
          <w:ilvl w:val="0"/>
          <w:numId w:val="20"/>
        </w:numPr>
        <w:spacing w:after="0" w:line="480" w:lineRule="auto"/>
        <w:rPr>
          <w:lang w:val="es-PE"/>
        </w:rPr>
      </w:pPr>
      <w:r w:rsidRPr="0089756F">
        <w:rPr>
          <w:lang w:val="es-PE"/>
        </w:rPr>
        <w:t xml:space="preserve">Uso de anticonceptivos (V302) (V313): El uso de anticonceptivos, en particular el DIU, se ha asociado con una mayor tasa de aborto espontáneo tardío (&gt;12 semanas), parto pretérmino y complicaciones como sangrado vaginal y desprendimiento de placenta, lo que evidencia su influencia en la pérdida gestacional </w:t>
      </w:r>
      <w:sdt>
        <w:sdtPr>
          <w:rPr>
            <w:lang w:val="es-PE"/>
          </w:rPr>
          <w:tag w:val="MENDELEY_CITATION_v3_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"/>
          <w:id w:val="-1192378105"/>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23</w:t>
          </w:r>
          <w:r w:rsidR="00911DF7" w:rsidRPr="0089756F">
            <w:rPr>
              <w:rFonts w:cs="Arial"/>
              <w:color w:val="000000"/>
              <w:lang w:val="es-PE"/>
            </w:rPr>
            <w:t>]</w:t>
          </w:r>
        </w:sdtContent>
      </w:sdt>
      <w:r w:rsidRPr="0089756F">
        <w:rPr>
          <w:lang w:val="es-PE"/>
        </w:rPr>
        <w:t>.</w:t>
      </w:r>
    </w:p>
    <w:p w14:paraId="233DFA25" w14:textId="0B5F70C5" w:rsidR="005B6B0F" w:rsidRPr="0089756F" w:rsidRDefault="005B6B0F" w:rsidP="0054035A">
      <w:pPr>
        <w:pStyle w:val="Prrafodelista"/>
        <w:numPr>
          <w:ilvl w:val="0"/>
          <w:numId w:val="20"/>
        </w:numPr>
        <w:spacing w:after="0" w:line="480" w:lineRule="auto"/>
        <w:rPr>
          <w:lang w:val="es-PE"/>
        </w:rPr>
      </w:pPr>
      <w:r w:rsidRPr="0089756F">
        <w:rPr>
          <w:lang w:val="es-PE"/>
        </w:rPr>
        <w:t xml:space="preserve">Intervalo intergenésico (V222): Los factores que se asocian significativamente con un mayor riesgo de mortalidad perinatal fueron el intervalo entre nacimientos menor a 2 años, el parto pretérmino, la anemia, la anomalía congénita, el antecedente de muerte neonatal temprana y el bajo peso al nacer </w:t>
      </w:r>
      <w:sdt>
        <w:sdtPr>
          <w:rPr>
            <w:lang w:val="es-PE"/>
          </w:rPr>
          <w:tag w:val="MENDELEY_CITATION_v3_eyJjaXRhdGlvbklEIjoiTUVOREVMRVlfQ0lUQVRJT05fOTFhOTJmZjQtZjlmYy00OTcwLWJlZWItZTI0MDc1MzU2ZjI5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661549310"/>
          <w:placeholder>
            <w:docPart w:val="C4A7BC2CE03B4E7C81CFEBC00F6912FB"/>
          </w:placeholder>
        </w:sdtPr>
        <w:sdtEndPr>
          <w:rPr>
            <w:rFonts w:cs="Arial"/>
          </w:rPr>
        </w:sdtEndPr>
        <w:sdtContent>
          <w:r w:rsidR="00652AF7" w:rsidRPr="0089756F">
            <w:rPr>
              <w:rFonts w:cs="Arial"/>
              <w:color w:val="000000"/>
              <w:lang w:val="es-PE"/>
            </w:rPr>
            <w:t>[6]</w:t>
          </w:r>
        </w:sdtContent>
      </w:sdt>
      <w:r w:rsidR="00BF0A33" w:rsidRPr="0089756F">
        <w:rPr>
          <w:rFonts w:cs="Arial"/>
          <w:lang w:val="es-PE"/>
        </w:rPr>
        <w:t>.</w:t>
      </w:r>
    </w:p>
    <w:p w14:paraId="1BB21E55" w14:textId="5F6975FA" w:rsidR="005B6B0F" w:rsidRPr="0089756F" w:rsidRDefault="005B6B0F" w:rsidP="0054035A">
      <w:pPr>
        <w:pStyle w:val="Prrafodelista"/>
        <w:numPr>
          <w:ilvl w:val="0"/>
          <w:numId w:val="20"/>
        </w:numPr>
        <w:spacing w:after="0" w:line="480" w:lineRule="auto"/>
        <w:rPr>
          <w:lang w:val="es-PE"/>
        </w:rPr>
      </w:pPr>
      <w:r w:rsidRPr="0089756F">
        <w:rPr>
          <w:lang w:val="es-PE"/>
        </w:rPr>
        <w:t xml:space="preserve">Tabaco (QS200) (QS202) (QS205C) y Alcoholismo (QS206) (QS208) (QS209) (QS210): Asimismo, los factores del estilo de vida como el trabajo pesado, el estrés, la dieta, el tabaquismo, el alcohol y el alto consumo de café son otros probables factores de riesgo para el aborto espontáneo </w:t>
      </w:r>
      <w:sdt>
        <w:sdtPr>
          <w:rPr>
            <w:lang w:val="es-PE"/>
          </w:rPr>
          <w:tag w:val="MENDELEY_CITATION_v3_eyJjaXRhdGlvbklEIjoiTUVOREVMRVlfQ0lUQVRJT05fZDIxYThjNWMtOGQyOS00ODM5LWJlNDUtZGZlNDgzNzVhMjA2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039578379"/>
          <w:placeholder>
            <w:docPart w:val="C4A7BC2CE03B4E7C81CFEBC00F6912FB"/>
          </w:placeholder>
        </w:sdtPr>
        <w:sdtEndPr/>
        <w:sdtContent>
          <w:r w:rsidR="00652AF7" w:rsidRPr="0089756F">
            <w:rPr>
              <w:rFonts w:cs="Arial"/>
              <w:color w:val="000000"/>
              <w:lang w:val="es-PE"/>
            </w:rPr>
            <w:t>[1]</w:t>
          </w:r>
        </w:sdtContent>
      </w:sdt>
      <w:r w:rsidRPr="0089756F">
        <w:rPr>
          <w:lang w:val="es-PE"/>
        </w:rPr>
        <w:t xml:space="preserve">. Los factores de riesgo más determinantes de la mortalidad perinatal se identificaron mediante la importancia de características y algunos de ellos son fumar cigarrillos </w:t>
      </w:r>
      <w:sdt>
        <w:sdtPr>
          <w:rPr>
            <w:lang w:val="es-PE"/>
          </w:rPr>
          <w:tag w:val="MENDELEY_CITATION_v3_eyJjaXRhdGlvbklEIjoiTUVOREVMRVlfQ0lUQVRJT05fOGFjYTcwZDktMTUyMS00MWI2LTgwMzUtMTVlMGM4NWNmNGY0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V9XX0="/>
          <w:id w:val="-1636713556"/>
          <w:placeholder>
            <w:docPart w:val="C4A7BC2CE03B4E7C81CFEBC00F6912FB"/>
          </w:placeholder>
        </w:sdtPr>
        <w:sdtEndPr>
          <w:rPr>
            <w:rFonts w:cs="Arial"/>
          </w:rPr>
        </w:sdtEndPr>
        <w:sdtContent>
          <w:r w:rsidR="00652AF7" w:rsidRPr="0089756F">
            <w:rPr>
              <w:rFonts w:cs="Arial"/>
              <w:color w:val="000000"/>
              <w:lang w:val="es-PE"/>
            </w:rPr>
            <w:t>[6]</w:t>
          </w:r>
        </w:sdtContent>
      </w:sdt>
      <w:r w:rsidR="00BF0A33" w:rsidRPr="0089756F">
        <w:rPr>
          <w:rFonts w:cs="Arial"/>
          <w:lang w:val="es-PE"/>
        </w:rPr>
        <w:t>.</w:t>
      </w:r>
    </w:p>
    <w:p w14:paraId="1B4261E5" w14:textId="169F425A" w:rsidR="005B6B0F" w:rsidRPr="0089756F" w:rsidRDefault="005B6B0F" w:rsidP="0054035A">
      <w:pPr>
        <w:pStyle w:val="Prrafodelista"/>
        <w:numPr>
          <w:ilvl w:val="0"/>
          <w:numId w:val="20"/>
        </w:numPr>
        <w:spacing w:after="0" w:line="480" w:lineRule="auto"/>
        <w:rPr>
          <w:lang w:val="es-PE"/>
        </w:rPr>
      </w:pPr>
      <w:r w:rsidRPr="0089756F">
        <w:rPr>
          <w:lang w:val="es-PE"/>
        </w:rPr>
        <w:t xml:space="preserve">Diabetes/azúcar alta (QS109): Las mujeres en edad materna avanzada son más vulnerables a un embarazo de alto riesgo, incluidos problemas de salud materna y complicaciones relacionadas con el embarazo como preeclampsia, embarazo ectópico y diabetes gestacional, que pueden provocar abortos espontáneos o mortinatos </w:t>
      </w:r>
      <w:sdt>
        <w:sdtPr>
          <w:rPr>
            <w:lang w:val="es-PE"/>
          </w:rPr>
          <w:tag w:val="MENDELEY_CITATION_v3_eyJjaXRhdGlvbklEIjoiTUVOREVMRVlfQ0lUQVRJT05fZDhhYjZhNWYtMGVjNC00NjVjLWEyNmItNjA5ODFhZjJmMWMz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938792449"/>
          <w:placeholder>
            <w:docPart w:val="C4A7BC2CE03B4E7C81CFEBC00F6912FB"/>
          </w:placeholder>
        </w:sdtPr>
        <w:sdtEndPr/>
        <w:sdtContent>
          <w:r w:rsidR="00652AF7" w:rsidRPr="0089756F">
            <w:rPr>
              <w:rFonts w:cs="Arial"/>
              <w:color w:val="000000"/>
              <w:lang w:val="es-PE"/>
            </w:rPr>
            <w:t>[3]</w:t>
          </w:r>
        </w:sdtContent>
      </w:sdt>
      <w:r w:rsidRPr="0089756F">
        <w:rPr>
          <w:lang w:val="es-PE"/>
        </w:rPr>
        <w:t>.</w:t>
      </w:r>
    </w:p>
    <w:p w14:paraId="5CB25ED0" w14:textId="3618D952" w:rsidR="005B6B0F" w:rsidRPr="0089756F" w:rsidRDefault="005B6B0F" w:rsidP="0054035A">
      <w:pPr>
        <w:pStyle w:val="Prrafodelista"/>
        <w:numPr>
          <w:ilvl w:val="0"/>
          <w:numId w:val="20"/>
        </w:numPr>
        <w:spacing w:after="0" w:line="480" w:lineRule="auto"/>
        <w:rPr>
          <w:lang w:val="es-PE"/>
        </w:rPr>
      </w:pPr>
      <w:r w:rsidRPr="0089756F">
        <w:rPr>
          <w:lang w:val="es-PE"/>
        </w:rPr>
        <w:t xml:space="preserve">Índice de masa corporal IMC: Factores las desviaciones en el IMC son determinantes que influyen en los resultados gestacionales </w:t>
      </w:r>
      <w:sdt>
        <w:sdtPr>
          <w:rPr>
            <w:lang w:val="es-PE"/>
          </w:rPr>
          <w:tag w:val="MENDELEY_CITATION_v3_eyJjaXRhdGlvbklEIjoiTUVOREVMRVlfQ0lUQVRJT05fZTE0NDRlMzEtM2MzYy00M2U5LWE2ZDYtOTMzZWI4YWYzMzBh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49830427"/>
          <w:placeholder>
            <w:docPart w:val="C4A7BC2CE03B4E7C81CFEBC00F6912FB"/>
          </w:placeholder>
        </w:sdtPr>
        <w:sdtEndPr/>
        <w:sdtContent>
          <w:r w:rsidR="00652AF7" w:rsidRPr="0089756F">
            <w:rPr>
              <w:rFonts w:cs="Arial"/>
              <w:color w:val="000000"/>
              <w:lang w:val="es-PE"/>
            </w:rPr>
            <w:t>[7]</w:t>
          </w:r>
        </w:sdtContent>
      </w:sdt>
      <w:sdt>
        <w:sdtPr>
          <w:rPr>
            <w:lang w:val="es-PE"/>
          </w:rPr>
          <w:tag w:val="MENDELEY_CITATION_v3_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"/>
          <w:id w:val="1129432676"/>
          <w:placeholder>
            <w:docPart w:val="C4A7BC2CE03B4E7C81CFEBC00F6912FB"/>
          </w:placeholder>
        </w:sdtPr>
        <w:sdtEndPr/>
        <w:sdtContent>
          <w:r w:rsidR="00652AF7" w:rsidRPr="0089756F">
            <w:rPr>
              <w:rFonts w:cs="Arial"/>
              <w:color w:val="000000"/>
              <w:lang w:val="es-PE"/>
            </w:rPr>
            <w:t>[1]</w:t>
          </w:r>
        </w:sdtContent>
      </w:sdt>
      <w:r w:rsidRPr="0089756F">
        <w:rPr>
          <w:lang w:val="es-PE"/>
        </w:rPr>
        <w:t xml:space="preserve">. El índice de masa corporal se calcula con las variables Peso (QS900) y Talla (QS901). </w:t>
      </w:r>
    </w:p>
    <w:p w14:paraId="1ED9429B" w14:textId="416E31A8" w:rsidR="005B6B0F" w:rsidRPr="0089756F" w:rsidRDefault="005B6B0F" w:rsidP="0054035A">
      <w:pPr>
        <w:pStyle w:val="Prrafodelista"/>
        <w:numPr>
          <w:ilvl w:val="0"/>
          <w:numId w:val="20"/>
        </w:numPr>
        <w:spacing w:after="0" w:line="480" w:lineRule="auto"/>
        <w:rPr>
          <w:lang w:val="es-PE"/>
        </w:rPr>
      </w:pPr>
      <w:r w:rsidRPr="0089756F">
        <w:rPr>
          <w:lang w:val="es-PE"/>
        </w:rPr>
        <w:lastRenderedPageBreak/>
        <w:t xml:space="preserve">Paridad (V201): El historial reproductivo previo, como el número de embarazos previos o historial de abortos, impacta fuertemente el riesgo actual de la mujer </w:t>
      </w:r>
      <w:sdt>
        <w:sdtPr>
          <w:rPr>
            <w:lang w:val="es-PE"/>
          </w:rPr>
          <w:tag w:val="MENDELEY_CITATION_v3_eyJjaXRhdGlvbklEIjoiTUVOREVMRVlfQ0lUQVRJT05fODgzM2UzNzUtMGFkMi00NTQwLWFiM2ItNWU0YzEzNDQ0MGE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761446703"/>
          <w:placeholder>
            <w:docPart w:val="C4A7BC2CE03B4E7C81CFEBC00F6912FB"/>
          </w:placeholder>
        </w:sdtPr>
        <w:sdtEndPr/>
        <w:sdtContent>
          <w:r w:rsidR="00652AF7" w:rsidRPr="0089756F">
            <w:rPr>
              <w:rFonts w:cs="Arial"/>
              <w:color w:val="000000"/>
              <w:lang w:val="es-PE"/>
            </w:rPr>
            <w:t>[7]</w:t>
          </w:r>
        </w:sdtContent>
      </w:sdt>
      <w:r w:rsidR="00B32554" w:rsidRPr="0089756F">
        <w:rPr>
          <w:lang w:val="es-PE"/>
        </w:rPr>
        <w:t xml:space="preserve"> </w:t>
      </w:r>
      <w:sdt>
        <w:sdtPr>
          <w:rPr>
            <w:lang w:val="es-PE"/>
          </w:rPr>
          <w:tag w:val="MENDELEY_CITATION_v3_eyJjaXRhdGlvbklEIjoiTUVOREVMRVlfQ0lUQVRJT05fZDEzM2RiMjYtMTVlZi00YTJjLWE4MTItOWRjN2JiMWE1Yzhj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1956434197"/>
          <w:placeholder>
            <w:docPart w:val="C4A7BC2CE03B4E7C81CFEBC00F6912FB"/>
          </w:placeholder>
        </w:sdtPr>
        <w:sdtEndPr/>
        <w:sdtContent>
          <w:r w:rsidR="00652AF7" w:rsidRPr="0089756F">
            <w:rPr>
              <w:rFonts w:cs="Arial"/>
              <w:color w:val="000000"/>
              <w:lang w:val="es-PE"/>
            </w:rPr>
            <w:t>[3]</w:t>
          </w:r>
        </w:sdtContent>
      </w:sdt>
      <w:r w:rsidRPr="0089756F">
        <w:rPr>
          <w:lang w:val="es-PE"/>
        </w:rPr>
        <w:t>.</w:t>
      </w:r>
    </w:p>
    <w:tbl>
      <w:tblPr>
        <w:tblStyle w:val="Tablanormal1"/>
        <w:tblW w:w="8787" w:type="dxa"/>
        <w:tblLayout w:type="fixed"/>
        <w:tblLook w:val="04A0" w:firstRow="1" w:lastRow="0" w:firstColumn="1" w:lastColumn="0" w:noHBand="0" w:noVBand="1"/>
      </w:tblPr>
      <w:tblGrid>
        <w:gridCol w:w="562"/>
        <w:gridCol w:w="1418"/>
        <w:gridCol w:w="992"/>
        <w:gridCol w:w="2126"/>
        <w:gridCol w:w="1418"/>
        <w:gridCol w:w="2271"/>
      </w:tblGrid>
      <w:tr w:rsidR="005B6B0F" w:rsidRPr="00F51A2A" w14:paraId="6ABF81FA" w14:textId="77777777" w:rsidTr="009D2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DCFAD2" w14:textId="77777777" w:rsidR="005B6B0F" w:rsidRPr="00F51A2A" w:rsidRDefault="005B6B0F" w:rsidP="005A0739">
            <w:pPr>
              <w:spacing w:line="240" w:lineRule="auto"/>
              <w:rPr>
                <w:rFonts w:cs="Arial"/>
                <w:sz w:val="20"/>
                <w:szCs w:val="20"/>
                <w:lang w:val="es-ES"/>
              </w:rPr>
            </w:pPr>
            <w:r w:rsidRPr="050A7DC0">
              <w:rPr>
                <w:rFonts w:cs="Arial"/>
                <w:sz w:val="20"/>
                <w:szCs w:val="20"/>
                <w:lang w:val="es-ES"/>
              </w:rPr>
              <w:t>N°</w:t>
            </w:r>
          </w:p>
        </w:tc>
        <w:tc>
          <w:tcPr>
            <w:tcW w:w="1418" w:type="dxa"/>
          </w:tcPr>
          <w:p w14:paraId="2B8EFAD8"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Variable</w:t>
            </w:r>
          </w:p>
        </w:tc>
        <w:tc>
          <w:tcPr>
            <w:tcW w:w="992" w:type="dxa"/>
          </w:tcPr>
          <w:p w14:paraId="2739FEEC"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Código</w:t>
            </w:r>
          </w:p>
        </w:tc>
        <w:tc>
          <w:tcPr>
            <w:tcW w:w="2126" w:type="dxa"/>
          </w:tcPr>
          <w:p w14:paraId="76F55E07"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bdr w:val="none" w:sz="0" w:space="0" w:color="auto" w:frame="1"/>
                <w:shd w:val="clear" w:color="auto" w:fill="FFFFFF"/>
                <w:lang w:val="es-PE"/>
              </w:rPr>
              <w:t>Definición conceptual</w:t>
            </w:r>
          </w:p>
        </w:tc>
        <w:tc>
          <w:tcPr>
            <w:tcW w:w="1418" w:type="dxa"/>
          </w:tcPr>
          <w:p w14:paraId="3E251885"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lang w:val="es-PE"/>
              </w:rPr>
            </w:pPr>
            <w:r w:rsidRPr="0089756F">
              <w:rPr>
                <w:rFonts w:cs="Arial"/>
                <w:sz w:val="20"/>
                <w:szCs w:val="20"/>
                <w:lang w:val="es-PE"/>
              </w:rPr>
              <w:t xml:space="preserve">Tipo / Escala </w:t>
            </w:r>
          </w:p>
        </w:tc>
        <w:tc>
          <w:tcPr>
            <w:tcW w:w="2271" w:type="dxa"/>
          </w:tcPr>
          <w:p w14:paraId="302A8866" w14:textId="77777777" w:rsidR="005B6B0F" w:rsidRPr="0089756F" w:rsidRDefault="005B6B0F" w:rsidP="005A0739">
            <w:pPr>
              <w:spacing w:line="240" w:lineRule="auto"/>
              <w:cnfStyle w:val="100000000000" w:firstRow="1" w:lastRow="0" w:firstColumn="0" w:lastColumn="0" w:oddVBand="0" w:evenVBand="0" w:oddHBand="0" w:evenHBand="0" w:firstRowFirstColumn="0" w:firstRowLastColumn="0" w:lastRowFirstColumn="0" w:lastRowLastColumn="0"/>
              <w:rPr>
                <w:rFonts w:cs="Arial"/>
                <w:color w:val="171717"/>
                <w:spacing w:val="-2"/>
                <w:sz w:val="20"/>
                <w:szCs w:val="20"/>
                <w:bdr w:val="none" w:sz="0" w:space="0" w:color="auto" w:frame="1"/>
                <w:shd w:val="clear" w:color="auto" w:fill="FFFFFF"/>
                <w:lang w:val="es-PE"/>
              </w:rPr>
            </w:pPr>
            <w:r w:rsidRPr="0089756F">
              <w:rPr>
                <w:rFonts w:cs="Arial"/>
                <w:sz w:val="20"/>
                <w:szCs w:val="20"/>
                <w:lang w:val="es-PE"/>
              </w:rPr>
              <w:t>Categorías/Rango</w:t>
            </w:r>
          </w:p>
        </w:tc>
      </w:tr>
      <w:tr w:rsidR="005B6B0F" w:rsidRPr="00F51A2A" w14:paraId="72B9DB57" w14:textId="77777777" w:rsidTr="009D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FEA3441"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w:t>
            </w:r>
          </w:p>
        </w:tc>
        <w:tc>
          <w:tcPr>
            <w:tcW w:w="1418" w:type="dxa"/>
          </w:tcPr>
          <w:p w14:paraId="66E372AF"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Uso de anticonceptivos (alguna vez)</w:t>
            </w:r>
          </w:p>
        </w:tc>
        <w:tc>
          <w:tcPr>
            <w:tcW w:w="992" w:type="dxa"/>
          </w:tcPr>
          <w:p w14:paraId="3EB391F2"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V302</w:t>
            </w:r>
          </w:p>
        </w:tc>
        <w:tc>
          <w:tcPr>
            <w:tcW w:w="2126" w:type="dxa"/>
          </w:tcPr>
          <w:p w14:paraId="09F2B9BF"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Si la entrevistada usó alguna vez algún método anticonceptivo</w:t>
            </w:r>
          </w:p>
        </w:tc>
        <w:tc>
          <w:tcPr>
            <w:tcW w:w="1418" w:type="dxa"/>
          </w:tcPr>
          <w:p w14:paraId="3FCC9D24"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27B5563B"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 = No, 1 = Sí</w:t>
            </w:r>
          </w:p>
        </w:tc>
      </w:tr>
      <w:tr w:rsidR="005B6B0F" w:rsidRPr="00F51A2A" w14:paraId="05565B03" w14:textId="77777777" w:rsidTr="009D2048">
        <w:tc>
          <w:tcPr>
            <w:cnfStyle w:val="001000000000" w:firstRow="0" w:lastRow="0" w:firstColumn="1" w:lastColumn="0" w:oddVBand="0" w:evenVBand="0" w:oddHBand="0" w:evenHBand="0" w:firstRowFirstColumn="0" w:firstRowLastColumn="0" w:lastRowFirstColumn="0" w:lastRowLastColumn="0"/>
            <w:tcW w:w="562" w:type="dxa"/>
          </w:tcPr>
          <w:p w14:paraId="5F208480"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2</w:t>
            </w:r>
          </w:p>
        </w:tc>
        <w:tc>
          <w:tcPr>
            <w:tcW w:w="1418" w:type="dxa"/>
          </w:tcPr>
          <w:p w14:paraId="7D8811EA"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Uso actual de anticonceptivos</w:t>
            </w:r>
          </w:p>
        </w:tc>
        <w:tc>
          <w:tcPr>
            <w:tcW w:w="992" w:type="dxa"/>
          </w:tcPr>
          <w:p w14:paraId="6824420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V313</w:t>
            </w:r>
          </w:p>
        </w:tc>
        <w:tc>
          <w:tcPr>
            <w:tcW w:w="2126" w:type="dxa"/>
          </w:tcPr>
          <w:p w14:paraId="520608D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Tipo de método anticonceptivo que usa actualmente (ninguno/tradicional/moderno)</w:t>
            </w:r>
          </w:p>
        </w:tc>
        <w:tc>
          <w:tcPr>
            <w:tcW w:w="1418" w:type="dxa"/>
          </w:tcPr>
          <w:p w14:paraId="4C8E1B70"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Ordinal</w:t>
            </w:r>
          </w:p>
        </w:tc>
        <w:tc>
          <w:tcPr>
            <w:tcW w:w="2271" w:type="dxa"/>
          </w:tcPr>
          <w:p w14:paraId="02BF70C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 = No usa, 1 = Método folclórico, 2 = Método tradicional, 3 = Método moderno</w:t>
            </w:r>
          </w:p>
        </w:tc>
      </w:tr>
      <w:tr w:rsidR="005B6B0F" w:rsidRPr="00F51A2A" w14:paraId="14A23B80" w14:textId="77777777" w:rsidTr="009D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CEE37F7"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3</w:t>
            </w:r>
          </w:p>
        </w:tc>
        <w:tc>
          <w:tcPr>
            <w:tcW w:w="1418" w:type="dxa"/>
          </w:tcPr>
          <w:p w14:paraId="39E5E034"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Intervalo intergenésico</w:t>
            </w:r>
          </w:p>
        </w:tc>
        <w:tc>
          <w:tcPr>
            <w:tcW w:w="992" w:type="dxa"/>
          </w:tcPr>
          <w:p w14:paraId="42D70182"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V222</w:t>
            </w:r>
          </w:p>
        </w:tc>
        <w:tc>
          <w:tcPr>
            <w:tcW w:w="2126" w:type="dxa"/>
          </w:tcPr>
          <w:p w14:paraId="4D61B12A"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Meses transcurridos entre el último nacimiento y la fecha de la entrevista</w:t>
            </w:r>
          </w:p>
        </w:tc>
        <w:tc>
          <w:tcPr>
            <w:tcW w:w="1418" w:type="dxa"/>
          </w:tcPr>
          <w:p w14:paraId="37D68966"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Cuantitativa / Razón (discreta)</w:t>
            </w:r>
          </w:p>
        </w:tc>
        <w:tc>
          <w:tcPr>
            <w:tcW w:w="2271" w:type="dxa"/>
          </w:tcPr>
          <w:p w14:paraId="3C61F289"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Meses, variable continua (0 en adelante; nulo si no hay nacimiento previo)</w:t>
            </w:r>
          </w:p>
        </w:tc>
      </w:tr>
      <w:tr w:rsidR="005B6B0F" w:rsidRPr="00F51A2A" w14:paraId="606B4ABC" w14:textId="77777777" w:rsidTr="009D2048">
        <w:tc>
          <w:tcPr>
            <w:cnfStyle w:val="001000000000" w:firstRow="0" w:lastRow="0" w:firstColumn="1" w:lastColumn="0" w:oddVBand="0" w:evenVBand="0" w:oddHBand="0" w:evenHBand="0" w:firstRowFirstColumn="0" w:firstRowLastColumn="0" w:lastRowFirstColumn="0" w:lastRowLastColumn="0"/>
            <w:tcW w:w="562" w:type="dxa"/>
          </w:tcPr>
          <w:p w14:paraId="2ED16D26"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4</w:t>
            </w:r>
          </w:p>
        </w:tc>
        <w:tc>
          <w:tcPr>
            <w:tcW w:w="1418" w:type="dxa"/>
          </w:tcPr>
          <w:p w14:paraId="335527DE"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Paridad</w:t>
            </w:r>
          </w:p>
        </w:tc>
        <w:tc>
          <w:tcPr>
            <w:tcW w:w="992" w:type="dxa"/>
          </w:tcPr>
          <w:p w14:paraId="64E73A0D"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V201</w:t>
            </w:r>
          </w:p>
        </w:tc>
        <w:tc>
          <w:tcPr>
            <w:tcW w:w="2126" w:type="dxa"/>
          </w:tcPr>
          <w:p w14:paraId="15AAECBA" w14:textId="77777777" w:rsidR="005B6B0F" w:rsidRPr="00F51A2A"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50A7DC0">
              <w:rPr>
                <w:rFonts w:cs="Arial"/>
                <w:sz w:val="20"/>
                <w:szCs w:val="20"/>
                <w:lang w:val="es-ES"/>
              </w:rPr>
              <w:t>Total de hijos nacidos vivos de la entrevistada</w:t>
            </w:r>
          </w:p>
        </w:tc>
        <w:tc>
          <w:tcPr>
            <w:tcW w:w="1418" w:type="dxa"/>
          </w:tcPr>
          <w:p w14:paraId="5948538A"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Cuantitativa / Razón (discreta)</w:t>
            </w:r>
          </w:p>
        </w:tc>
        <w:tc>
          <w:tcPr>
            <w:tcW w:w="2271" w:type="dxa"/>
          </w:tcPr>
          <w:p w14:paraId="46B9C946" w14:textId="77777777" w:rsidR="005B6B0F" w:rsidRPr="00F51A2A"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50A7DC0">
              <w:rPr>
                <w:rFonts w:cs="Arial"/>
                <w:sz w:val="20"/>
                <w:szCs w:val="20"/>
                <w:lang w:val="es-ES"/>
              </w:rPr>
              <w:t>N.º de hijos, 1 en adelante (en este dataset, filtrado a ≥1 gestación)</w:t>
            </w:r>
          </w:p>
        </w:tc>
      </w:tr>
      <w:tr w:rsidR="005B6B0F" w:rsidRPr="00F51A2A" w14:paraId="7763FA0F" w14:textId="77777777" w:rsidTr="009D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1EF301"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5</w:t>
            </w:r>
          </w:p>
        </w:tc>
        <w:tc>
          <w:tcPr>
            <w:tcW w:w="1418" w:type="dxa"/>
          </w:tcPr>
          <w:p w14:paraId="315D25A3"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Tabaco (últimos 12 meses)</w:t>
            </w:r>
          </w:p>
        </w:tc>
        <w:tc>
          <w:tcPr>
            <w:tcW w:w="992" w:type="dxa"/>
          </w:tcPr>
          <w:p w14:paraId="5D79A180"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QS200</w:t>
            </w:r>
          </w:p>
        </w:tc>
        <w:tc>
          <w:tcPr>
            <w:tcW w:w="2126" w:type="dxa"/>
          </w:tcPr>
          <w:p w14:paraId="1E3589B0"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Si fumó cigarrillos en los últimos 12 meses</w:t>
            </w:r>
          </w:p>
        </w:tc>
        <w:tc>
          <w:tcPr>
            <w:tcW w:w="1418" w:type="dxa"/>
          </w:tcPr>
          <w:p w14:paraId="06EFE4C8"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3C2876D7"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4D8FDCA" w14:textId="77777777" w:rsidTr="009D2048">
        <w:tc>
          <w:tcPr>
            <w:cnfStyle w:val="001000000000" w:firstRow="0" w:lastRow="0" w:firstColumn="1" w:lastColumn="0" w:oddVBand="0" w:evenVBand="0" w:oddHBand="0" w:evenHBand="0" w:firstRowFirstColumn="0" w:firstRowLastColumn="0" w:lastRowFirstColumn="0" w:lastRowLastColumn="0"/>
            <w:tcW w:w="562" w:type="dxa"/>
          </w:tcPr>
          <w:p w14:paraId="517CF720"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6</w:t>
            </w:r>
          </w:p>
        </w:tc>
        <w:tc>
          <w:tcPr>
            <w:tcW w:w="1418" w:type="dxa"/>
          </w:tcPr>
          <w:p w14:paraId="42217332"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Tabaco (frecuencia diaria)</w:t>
            </w:r>
          </w:p>
        </w:tc>
        <w:tc>
          <w:tcPr>
            <w:tcW w:w="992" w:type="dxa"/>
          </w:tcPr>
          <w:p w14:paraId="184D2693"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QS202</w:t>
            </w:r>
          </w:p>
        </w:tc>
        <w:tc>
          <w:tcPr>
            <w:tcW w:w="2126" w:type="dxa"/>
          </w:tcPr>
          <w:p w14:paraId="62CD8DF9"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Si fuma diariamente</w:t>
            </w:r>
          </w:p>
        </w:tc>
        <w:tc>
          <w:tcPr>
            <w:tcW w:w="1418" w:type="dxa"/>
          </w:tcPr>
          <w:p w14:paraId="02CC689F"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76D64319"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710D61D" w14:textId="77777777" w:rsidTr="009D2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8CE18F"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7</w:t>
            </w:r>
          </w:p>
        </w:tc>
        <w:tc>
          <w:tcPr>
            <w:tcW w:w="1418" w:type="dxa"/>
          </w:tcPr>
          <w:p w14:paraId="2EB6071D"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Tabaco (cantidad diaria)</w:t>
            </w:r>
          </w:p>
        </w:tc>
        <w:tc>
          <w:tcPr>
            <w:tcW w:w="992" w:type="dxa"/>
          </w:tcPr>
          <w:p w14:paraId="183BA70C"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QS205C</w:t>
            </w:r>
          </w:p>
        </w:tc>
        <w:tc>
          <w:tcPr>
            <w:tcW w:w="2126" w:type="dxa"/>
          </w:tcPr>
          <w:p w14:paraId="43844416"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Cantidad de cigarrillos que fuma al día</w:t>
            </w:r>
          </w:p>
        </w:tc>
        <w:tc>
          <w:tcPr>
            <w:tcW w:w="1418" w:type="dxa"/>
          </w:tcPr>
          <w:p w14:paraId="4434D9D5"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Cuantitativa / Razón (discreta)</w:t>
            </w:r>
          </w:p>
        </w:tc>
        <w:tc>
          <w:tcPr>
            <w:tcW w:w="2271" w:type="dxa"/>
          </w:tcPr>
          <w:p w14:paraId="3A95920D"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N.º de cigarrillos/día (solo aplica si QS202 = Sí; cobertura muy baja)</w:t>
            </w:r>
          </w:p>
        </w:tc>
      </w:tr>
      <w:tr w:rsidR="005B6B0F" w:rsidRPr="00F51A2A" w14:paraId="6957D4D4" w14:textId="77777777" w:rsidTr="009D2048">
        <w:trPr>
          <w:trHeight w:val="300"/>
        </w:trPr>
        <w:tc>
          <w:tcPr>
            <w:cnfStyle w:val="001000000000" w:firstRow="0" w:lastRow="0" w:firstColumn="1" w:lastColumn="0" w:oddVBand="0" w:evenVBand="0" w:oddHBand="0" w:evenHBand="0" w:firstRowFirstColumn="0" w:firstRowLastColumn="0" w:lastRowFirstColumn="0" w:lastRowLastColumn="0"/>
            <w:tcW w:w="562" w:type="dxa"/>
          </w:tcPr>
          <w:p w14:paraId="7BF2E4C2"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8</w:t>
            </w:r>
          </w:p>
        </w:tc>
        <w:tc>
          <w:tcPr>
            <w:tcW w:w="1418" w:type="dxa"/>
          </w:tcPr>
          <w:p w14:paraId="303ED89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Alcohol (alguna vez)</w:t>
            </w:r>
          </w:p>
        </w:tc>
        <w:tc>
          <w:tcPr>
            <w:tcW w:w="992" w:type="dxa"/>
          </w:tcPr>
          <w:p w14:paraId="76080B45"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QS206</w:t>
            </w:r>
          </w:p>
        </w:tc>
        <w:tc>
          <w:tcPr>
            <w:tcW w:w="2126" w:type="dxa"/>
          </w:tcPr>
          <w:p w14:paraId="2DA53DEB"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Si ha consumido alguna vez bebidas alcohólicas</w:t>
            </w:r>
          </w:p>
        </w:tc>
        <w:tc>
          <w:tcPr>
            <w:tcW w:w="1418" w:type="dxa"/>
          </w:tcPr>
          <w:p w14:paraId="374530EB"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74728B53"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45DFE8C" w14:textId="77777777" w:rsidTr="009D204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2" w:type="dxa"/>
          </w:tcPr>
          <w:p w14:paraId="698CB596"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9</w:t>
            </w:r>
          </w:p>
        </w:tc>
        <w:tc>
          <w:tcPr>
            <w:tcW w:w="1418" w:type="dxa"/>
          </w:tcPr>
          <w:p w14:paraId="561F1CE6"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Alcohol (últimos 12 meses)</w:t>
            </w:r>
          </w:p>
        </w:tc>
        <w:tc>
          <w:tcPr>
            <w:tcW w:w="992" w:type="dxa"/>
          </w:tcPr>
          <w:p w14:paraId="02A4827E"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QS208</w:t>
            </w:r>
          </w:p>
        </w:tc>
        <w:tc>
          <w:tcPr>
            <w:tcW w:w="2126" w:type="dxa"/>
          </w:tcPr>
          <w:p w14:paraId="7C2ED491"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Si consumió alcohol en los últimos 12 meses</w:t>
            </w:r>
          </w:p>
        </w:tc>
        <w:tc>
          <w:tcPr>
            <w:tcW w:w="1418" w:type="dxa"/>
          </w:tcPr>
          <w:p w14:paraId="2B9DB2BE"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5BDEFB5D"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F382F54" w14:textId="77777777" w:rsidTr="009D2048">
        <w:trPr>
          <w:trHeight w:val="300"/>
        </w:trPr>
        <w:tc>
          <w:tcPr>
            <w:cnfStyle w:val="001000000000" w:firstRow="0" w:lastRow="0" w:firstColumn="1" w:lastColumn="0" w:oddVBand="0" w:evenVBand="0" w:oddHBand="0" w:evenHBand="0" w:firstRowFirstColumn="0" w:firstRowLastColumn="0" w:lastRowFirstColumn="0" w:lastRowLastColumn="0"/>
            <w:tcW w:w="562" w:type="dxa"/>
          </w:tcPr>
          <w:p w14:paraId="74FAF994"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10</w:t>
            </w:r>
          </w:p>
        </w:tc>
        <w:tc>
          <w:tcPr>
            <w:tcW w:w="1418" w:type="dxa"/>
          </w:tcPr>
          <w:p w14:paraId="5B458FDC"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Alcohol (frecuencia ≥12 días/año)</w:t>
            </w:r>
          </w:p>
        </w:tc>
        <w:tc>
          <w:tcPr>
            <w:tcW w:w="992" w:type="dxa"/>
          </w:tcPr>
          <w:p w14:paraId="16ACD6BF"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QS209</w:t>
            </w:r>
          </w:p>
        </w:tc>
        <w:tc>
          <w:tcPr>
            <w:tcW w:w="2126" w:type="dxa"/>
          </w:tcPr>
          <w:p w14:paraId="7FB71F78"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Si consumió alcohol 12 o más días en los últimos 12 meses</w:t>
            </w:r>
          </w:p>
        </w:tc>
        <w:tc>
          <w:tcPr>
            <w:tcW w:w="1418" w:type="dxa"/>
          </w:tcPr>
          <w:p w14:paraId="2F3F46BD"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29899C26"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766CAE79" w14:textId="77777777" w:rsidTr="009D204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2" w:type="dxa"/>
          </w:tcPr>
          <w:p w14:paraId="497C74F8"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11</w:t>
            </w:r>
          </w:p>
        </w:tc>
        <w:tc>
          <w:tcPr>
            <w:tcW w:w="1418" w:type="dxa"/>
          </w:tcPr>
          <w:p w14:paraId="46A02490"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Alcohol (últimos 30 días)</w:t>
            </w:r>
          </w:p>
        </w:tc>
        <w:tc>
          <w:tcPr>
            <w:tcW w:w="992" w:type="dxa"/>
          </w:tcPr>
          <w:p w14:paraId="08A77352"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QS210</w:t>
            </w:r>
          </w:p>
        </w:tc>
        <w:tc>
          <w:tcPr>
            <w:tcW w:w="2126" w:type="dxa"/>
          </w:tcPr>
          <w:p w14:paraId="1AFFBD73"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Si consumió alcohol en los últimos 30 días</w:t>
            </w:r>
          </w:p>
        </w:tc>
        <w:tc>
          <w:tcPr>
            <w:tcW w:w="1418" w:type="dxa"/>
          </w:tcPr>
          <w:p w14:paraId="6013A224"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Cualitativa / Nominal (dicotómica)</w:t>
            </w:r>
          </w:p>
        </w:tc>
        <w:tc>
          <w:tcPr>
            <w:tcW w:w="2271" w:type="dxa"/>
          </w:tcPr>
          <w:p w14:paraId="6C403636"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 = Sí, 2 = No</w:t>
            </w:r>
          </w:p>
        </w:tc>
      </w:tr>
      <w:tr w:rsidR="005B6B0F" w:rsidRPr="00F51A2A" w14:paraId="1DB8201F" w14:textId="77777777" w:rsidTr="009D2048">
        <w:trPr>
          <w:trHeight w:val="300"/>
        </w:trPr>
        <w:tc>
          <w:tcPr>
            <w:cnfStyle w:val="001000000000" w:firstRow="0" w:lastRow="0" w:firstColumn="1" w:lastColumn="0" w:oddVBand="0" w:evenVBand="0" w:oddHBand="0" w:evenHBand="0" w:firstRowFirstColumn="0" w:firstRowLastColumn="0" w:lastRowFirstColumn="0" w:lastRowLastColumn="0"/>
            <w:tcW w:w="562" w:type="dxa"/>
          </w:tcPr>
          <w:p w14:paraId="426E57B6"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12</w:t>
            </w:r>
          </w:p>
        </w:tc>
        <w:tc>
          <w:tcPr>
            <w:tcW w:w="1418" w:type="dxa"/>
          </w:tcPr>
          <w:p w14:paraId="1E27AF6B"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Peso</w:t>
            </w:r>
          </w:p>
        </w:tc>
        <w:tc>
          <w:tcPr>
            <w:tcW w:w="992" w:type="dxa"/>
          </w:tcPr>
          <w:p w14:paraId="73816E97"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QS900</w:t>
            </w:r>
          </w:p>
        </w:tc>
        <w:tc>
          <w:tcPr>
            <w:tcW w:w="2126" w:type="dxa"/>
          </w:tcPr>
          <w:p w14:paraId="477C8513"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Peso corporal de la entrevistada en kilogramos (insumo para calcular IMC)</w:t>
            </w:r>
          </w:p>
        </w:tc>
        <w:tc>
          <w:tcPr>
            <w:tcW w:w="1418" w:type="dxa"/>
          </w:tcPr>
          <w:p w14:paraId="0F0A0B3D"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Cuantitativa / Razón (continua)</w:t>
            </w:r>
          </w:p>
        </w:tc>
        <w:tc>
          <w:tcPr>
            <w:tcW w:w="2271" w:type="dxa"/>
          </w:tcPr>
          <w:p w14:paraId="0F5DD4C4"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Kilogramos, rango fisiológico aprox. 30-150 kg</w:t>
            </w:r>
          </w:p>
        </w:tc>
      </w:tr>
      <w:tr w:rsidR="005B6B0F" w:rsidRPr="00F51A2A" w14:paraId="3FC0D7FE" w14:textId="77777777" w:rsidTr="009D204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2" w:type="dxa"/>
          </w:tcPr>
          <w:p w14:paraId="3BB51297"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13</w:t>
            </w:r>
          </w:p>
        </w:tc>
        <w:tc>
          <w:tcPr>
            <w:tcW w:w="1418" w:type="dxa"/>
          </w:tcPr>
          <w:p w14:paraId="2C96EFB7"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Talla</w:t>
            </w:r>
          </w:p>
        </w:tc>
        <w:tc>
          <w:tcPr>
            <w:tcW w:w="992" w:type="dxa"/>
          </w:tcPr>
          <w:p w14:paraId="3577168C"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QS901</w:t>
            </w:r>
          </w:p>
        </w:tc>
        <w:tc>
          <w:tcPr>
            <w:tcW w:w="2126" w:type="dxa"/>
          </w:tcPr>
          <w:p w14:paraId="34A8D53F"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Talla corporal de la entrevistada en centímetros (insumo para calcular IMC)</w:t>
            </w:r>
          </w:p>
        </w:tc>
        <w:tc>
          <w:tcPr>
            <w:tcW w:w="1418" w:type="dxa"/>
          </w:tcPr>
          <w:p w14:paraId="4C09AA4D"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Cuantitativa / Razón (continua)</w:t>
            </w:r>
          </w:p>
        </w:tc>
        <w:tc>
          <w:tcPr>
            <w:tcW w:w="2271" w:type="dxa"/>
          </w:tcPr>
          <w:p w14:paraId="29D732B3" w14:textId="77777777" w:rsidR="005B6B0F" w:rsidRPr="0089756F" w:rsidRDefault="005B6B0F" w:rsidP="005A073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Centímetros, rango fisiológico aprox. 130-190 cm</w:t>
            </w:r>
          </w:p>
        </w:tc>
      </w:tr>
      <w:tr w:rsidR="005B6B0F" w:rsidRPr="00F51A2A" w14:paraId="5688453E" w14:textId="77777777" w:rsidTr="009D2048">
        <w:trPr>
          <w:trHeight w:val="300"/>
        </w:trPr>
        <w:tc>
          <w:tcPr>
            <w:cnfStyle w:val="001000000000" w:firstRow="0" w:lastRow="0" w:firstColumn="1" w:lastColumn="0" w:oddVBand="0" w:evenVBand="0" w:oddHBand="0" w:evenHBand="0" w:firstRowFirstColumn="0" w:firstRowLastColumn="0" w:lastRowFirstColumn="0" w:lastRowLastColumn="0"/>
            <w:tcW w:w="562" w:type="dxa"/>
          </w:tcPr>
          <w:p w14:paraId="642AF261" w14:textId="77777777" w:rsidR="005B6B0F" w:rsidRPr="0089756F" w:rsidRDefault="005B6B0F" w:rsidP="005A0739">
            <w:pPr>
              <w:spacing w:line="240" w:lineRule="auto"/>
              <w:rPr>
                <w:rFonts w:cs="Arial"/>
                <w:sz w:val="20"/>
                <w:szCs w:val="20"/>
                <w:lang w:val="es-PE"/>
              </w:rPr>
            </w:pPr>
            <w:r w:rsidRPr="0089756F">
              <w:rPr>
                <w:rFonts w:cs="Arial"/>
                <w:sz w:val="20"/>
                <w:szCs w:val="20"/>
                <w:lang w:val="es-PE"/>
              </w:rPr>
              <w:t>14</w:t>
            </w:r>
          </w:p>
        </w:tc>
        <w:tc>
          <w:tcPr>
            <w:tcW w:w="1418" w:type="dxa"/>
          </w:tcPr>
          <w:p w14:paraId="5EA15B89"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Diabetes/azúcar alta</w:t>
            </w:r>
          </w:p>
        </w:tc>
        <w:tc>
          <w:tcPr>
            <w:tcW w:w="992" w:type="dxa"/>
          </w:tcPr>
          <w:p w14:paraId="6F4190FA"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QS109</w:t>
            </w:r>
          </w:p>
        </w:tc>
        <w:tc>
          <w:tcPr>
            <w:tcW w:w="2126" w:type="dxa"/>
          </w:tcPr>
          <w:p w14:paraId="4163AA7A"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Diagnóstico autorreportado de </w:t>
            </w:r>
            <w:r w:rsidRPr="0089756F">
              <w:rPr>
                <w:rFonts w:cs="Arial"/>
                <w:sz w:val="20"/>
                <w:szCs w:val="20"/>
                <w:lang w:val="es-PE"/>
              </w:rPr>
              <w:lastRenderedPageBreak/>
              <w:t>diabetes o azúcar alta</w:t>
            </w:r>
          </w:p>
        </w:tc>
        <w:tc>
          <w:tcPr>
            <w:tcW w:w="1418" w:type="dxa"/>
          </w:tcPr>
          <w:p w14:paraId="278FD447"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lastRenderedPageBreak/>
              <w:t>Cualitativa / Nominal</w:t>
            </w:r>
          </w:p>
        </w:tc>
        <w:tc>
          <w:tcPr>
            <w:tcW w:w="2271" w:type="dxa"/>
          </w:tcPr>
          <w:p w14:paraId="53CF65FC" w14:textId="77777777" w:rsidR="005B6B0F" w:rsidRPr="0089756F" w:rsidRDefault="005B6B0F" w:rsidP="005A073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 = Sí, 2 = No, 8 = No sabe/No recuerda</w:t>
            </w:r>
          </w:p>
        </w:tc>
      </w:tr>
    </w:tbl>
    <w:p w14:paraId="0E59E568" w14:textId="77777777" w:rsidR="005B6B0F" w:rsidRPr="0089756F" w:rsidRDefault="005B6B0F" w:rsidP="0054035A">
      <w:pPr>
        <w:spacing w:line="480" w:lineRule="auto"/>
        <w:rPr>
          <w:lang w:val="es-PE"/>
        </w:rPr>
      </w:pPr>
    </w:p>
    <w:p w14:paraId="0A8CE03E" w14:textId="50B9AE13" w:rsidR="00643CC1" w:rsidRPr="0089756F" w:rsidRDefault="00643CC1" w:rsidP="0054035A">
      <w:pPr>
        <w:pStyle w:val="TablaNumeracion"/>
        <w:spacing w:line="480" w:lineRule="auto"/>
        <w:rPr>
          <w:lang w:val="es-PE"/>
        </w:rPr>
      </w:pPr>
      <w:bookmarkStart w:id="63" w:name="_Toc241686892"/>
      <w:bookmarkStart w:id="64" w:name="_Toc242132939"/>
      <w:bookmarkStart w:id="65" w:name="_Toc242738012"/>
      <w:r w:rsidRPr="0089756F">
        <w:rPr>
          <w:lang w:val="es-PE"/>
        </w:rPr>
        <w:t>Tabla3: Variables de Determinantes de Salud</w:t>
      </w:r>
      <w:bookmarkEnd w:id="63"/>
      <w:bookmarkEnd w:id="64"/>
      <w:bookmarkEnd w:id="65"/>
    </w:p>
    <w:p w14:paraId="5141C661" w14:textId="66632A26" w:rsidR="005B6B0F" w:rsidRPr="0089756F" w:rsidRDefault="005B6B0F" w:rsidP="0054035A">
      <w:pPr>
        <w:pStyle w:val="Ttulo3"/>
        <w:spacing w:line="480" w:lineRule="auto"/>
        <w:rPr>
          <w:lang w:val="es-PE"/>
        </w:rPr>
      </w:pPr>
      <w:bookmarkStart w:id="66" w:name="_Toc242132785"/>
      <w:bookmarkStart w:id="67" w:name="_Toc242833270"/>
      <w:commentRangeStart w:id="68"/>
      <w:r w:rsidRPr="0089756F">
        <w:rPr>
          <w:lang w:val="es-PE"/>
        </w:rPr>
        <w:t>Correspondencia temporal de las variables predictoras</w:t>
      </w:r>
      <w:bookmarkEnd w:id="66"/>
      <w:bookmarkEnd w:id="67"/>
      <w:commentRangeEnd w:id="68"/>
      <w:r w:rsidR="00195682" w:rsidRPr="0089756F">
        <w:rPr>
          <w:rStyle w:val="Refdecomentario"/>
          <w:sz w:val="24"/>
          <w:szCs w:val="28"/>
          <w:lang w:val="es-PE"/>
        </w:rPr>
        <w:commentReference w:id="68"/>
      </w:r>
    </w:p>
    <w:p w14:paraId="42E0089B" w14:textId="24E0E9C3" w:rsidR="005B6B0F" w:rsidRPr="0089756F" w:rsidRDefault="005B6B0F" w:rsidP="0054035A">
      <w:pPr>
        <w:spacing w:line="480" w:lineRule="auto"/>
        <w:rPr>
          <w:lang w:val="es-PE"/>
        </w:rPr>
      </w:pPr>
      <w:r w:rsidRPr="0089756F">
        <w:rPr>
          <w:lang w:val="es-PE"/>
        </w:rPr>
        <w:t>Dado el diseño transversal de la ENDES, la entrevista se realiza en un único momento, mientras que la pérdida gestacional reportada pudo haber ocurrido en cualquier punto de la vida reproductiva de la mujer. Se evaluó el desfase temporal entre el evento y la entrevista para el subconjunto que constituye la variable objetivo (pérdida antes de los 6 meses de gestación).</w:t>
      </w:r>
      <w:r w:rsidR="00AE1637">
        <w:rPr>
          <w:lang w:val="es-PE"/>
        </w:rPr>
        <w:t xml:space="preserve"> La siguiente tabla describe, variable por variable, que momento mide exactamente cada predictor </w:t>
      </w:r>
      <w:r w:rsidR="00F85016">
        <w:rPr>
          <w:lang w:val="es-PE"/>
        </w:rPr>
        <w:t xml:space="preserve">y que pudo haber cambiado entre el evento y la entrevista, sin asumir estabilidad no </w:t>
      </w:r>
      <w:r w:rsidR="00E1730D">
        <w:rPr>
          <w:lang w:val="es-PE"/>
        </w:rPr>
        <w:t>demostrada.</w:t>
      </w:r>
      <w:r w:rsidRPr="0089756F">
        <w:rPr>
          <w:lang w:val="es-PE"/>
        </w:rPr>
        <w:t xml:space="preserve"> Tomando como referencia la ficha técnica de la ENDES (2022-2025) </w:t>
      </w:r>
      <w:sdt>
        <w:sdtPr>
          <w:rPr>
            <w:lang w:val="es-PE"/>
          </w:rPr>
          <w:tag w:val="MENDELEY_CITATION_v3_eyJjaXRhdGlvbklEIjoiTUVOREVMRVlfQ0lUQVRJT05fZGVjOWVmZDEtY2RhNS00YmViLThkNjQtMDg4ZWFiZTA5ODlm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069111031"/>
          <w:placeholder>
            <w:docPart w:val="C4A7BC2CE03B4E7C81CFEBC00F6912FB"/>
          </w:placeholder>
        </w:sdtPr>
        <w:sdtEndPr/>
        <w:sdtContent>
          <w:r w:rsidR="00652AF7" w:rsidRPr="0089756F">
            <w:rPr>
              <w:rFonts w:cs="Arial"/>
              <w:color w:val="000000"/>
              <w:lang w:val="es-PE"/>
            </w:rPr>
            <w:t>[10]</w:t>
          </w:r>
        </w:sdtContent>
      </w:sdt>
      <w:r w:rsidR="00834858" w:rsidRPr="0089756F">
        <w:rPr>
          <w:lang w:val="es-PE"/>
        </w:rPr>
        <w:t xml:space="preserve"> </w:t>
      </w:r>
      <w:sdt>
        <w:sdtPr>
          <w:rPr>
            <w:lang w:val="es-PE"/>
          </w:rPr>
          <w:tag w:val="MENDELEY_CITATION_v3_eyJjaXRhdGlvbklEIjoiTUVOREVMRVlfQ0lUQVRJT05fOGEwNTNhOWMtMzBhMS00N2Q1LThmYmQtYzMyN2ZhOGQwZTRi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388224254"/>
          <w:placeholder>
            <w:docPart w:val="C4A7BC2CE03B4E7C81CFEBC00F6912FB"/>
          </w:placeholder>
        </w:sdtPr>
        <w:sdtEndPr/>
        <w:sdtContent>
          <w:r w:rsidR="00652AF7" w:rsidRPr="0089756F">
            <w:rPr>
              <w:rFonts w:cs="Arial"/>
              <w:color w:val="000000"/>
              <w:lang w:val="es-PE"/>
            </w:rPr>
            <w:t>[13]</w:t>
          </w:r>
        </w:sdtContent>
      </w:sdt>
      <w:r w:rsidRPr="0089756F">
        <w:rPr>
          <w:lang w:val="es-PE"/>
        </w:rPr>
        <w:t>.</w:t>
      </w:r>
    </w:p>
    <w:tbl>
      <w:tblPr>
        <w:tblStyle w:val="Tablanormal1"/>
        <w:tblW w:w="0" w:type="auto"/>
        <w:tblLook w:val="04A0" w:firstRow="1" w:lastRow="0" w:firstColumn="1" w:lastColumn="0" w:noHBand="0" w:noVBand="1"/>
      </w:tblPr>
      <w:tblGrid>
        <w:gridCol w:w="1885"/>
        <w:gridCol w:w="2196"/>
        <w:gridCol w:w="2234"/>
        <w:gridCol w:w="2462"/>
      </w:tblGrid>
      <w:tr w:rsidR="005B6B0F" w:rsidRPr="00B860FA" w14:paraId="1C63E962" w14:textId="77777777" w:rsidTr="00432DA4">
        <w:trPr>
          <w:cnfStyle w:val="100000000000" w:firstRow="1" w:lastRow="0" w:firstColumn="0" w:lastColumn="0" w:oddVBand="0" w:evenVBand="0" w:oddHBand="0" w:evenHBand="0" w:firstRowFirstColumn="0" w:firstRowLastColumn="0" w:lastRowFirstColumn="0" w:lastRowLastColumn="0"/>
          <w:trHeight w:val="1437"/>
        </w:trPr>
        <w:tc>
          <w:tcPr>
            <w:cnfStyle w:val="001000000000" w:firstRow="0" w:lastRow="0" w:firstColumn="1" w:lastColumn="0" w:oddVBand="0" w:evenVBand="0" w:oddHBand="0" w:evenHBand="0" w:firstRowFirstColumn="0" w:firstRowLastColumn="0" w:lastRowFirstColumn="0" w:lastRowLastColumn="0"/>
            <w:tcW w:w="0" w:type="auto"/>
            <w:hideMark/>
          </w:tcPr>
          <w:p w14:paraId="27B6F8A1" w14:textId="77777777" w:rsidR="005B6B0F" w:rsidRPr="0089756F" w:rsidRDefault="005B6B0F" w:rsidP="00D07799">
            <w:pPr>
              <w:spacing w:line="240" w:lineRule="auto"/>
              <w:rPr>
                <w:rFonts w:cs="Arial"/>
                <w:b w:val="0"/>
                <w:i/>
                <w:color w:val="1F1F1F"/>
                <w:sz w:val="20"/>
                <w:szCs w:val="20"/>
                <w:lang w:val="es-PE"/>
              </w:rPr>
            </w:pPr>
            <w:r w:rsidRPr="0089756F">
              <w:rPr>
                <w:rStyle w:val="Fuerte"/>
                <w:rFonts w:cs="Arial"/>
                <w:b/>
                <w:color w:val="1F1F1F"/>
                <w:sz w:val="20"/>
                <w:szCs w:val="20"/>
                <w:bdr w:val="none" w:sz="0" w:space="0" w:color="auto" w:frame="1"/>
                <w:lang w:val="es-PE"/>
              </w:rPr>
              <w:t>Variable(s) y Código ENDES</w:t>
            </w:r>
          </w:p>
        </w:tc>
        <w:tc>
          <w:tcPr>
            <w:tcW w:w="0" w:type="auto"/>
            <w:hideMark/>
          </w:tcPr>
          <w:p w14:paraId="316CF58E" w14:textId="77777777" w:rsidR="005B6B0F" w:rsidRPr="0089756F" w:rsidRDefault="005B6B0F" w:rsidP="00D07799">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PE"/>
              </w:rPr>
            </w:pPr>
            <w:r w:rsidRPr="0089756F">
              <w:rPr>
                <w:rStyle w:val="Fuerte"/>
                <w:rFonts w:cs="Arial"/>
                <w:b/>
                <w:color w:val="1F1F1F"/>
                <w:sz w:val="20"/>
                <w:szCs w:val="20"/>
                <w:bdr w:val="none" w:sz="0" w:space="0" w:color="auto" w:frame="1"/>
                <w:lang w:val="es-PE"/>
              </w:rPr>
              <w:t>Ventana temporal registrada por ENDES</w:t>
            </w:r>
          </w:p>
        </w:tc>
        <w:tc>
          <w:tcPr>
            <w:tcW w:w="0" w:type="auto"/>
            <w:hideMark/>
          </w:tcPr>
          <w:p w14:paraId="3C1523D9" w14:textId="77777777" w:rsidR="005B6B0F" w:rsidRPr="0089756F" w:rsidRDefault="005B6B0F" w:rsidP="00D07799">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PE"/>
              </w:rPr>
            </w:pPr>
            <w:r w:rsidRPr="0089756F">
              <w:rPr>
                <w:rStyle w:val="Fuerte"/>
                <w:rFonts w:cs="Arial"/>
                <w:b/>
                <w:color w:val="1F1F1F"/>
                <w:sz w:val="20"/>
                <w:szCs w:val="20"/>
                <w:bdr w:val="none" w:sz="0" w:space="0" w:color="auto" w:frame="1"/>
                <w:lang w:val="es-PE"/>
              </w:rPr>
              <w:t>Correspondencia con el evento (Pérdida gestacional)</w:t>
            </w:r>
          </w:p>
        </w:tc>
        <w:tc>
          <w:tcPr>
            <w:tcW w:w="0" w:type="auto"/>
            <w:hideMark/>
          </w:tcPr>
          <w:p w14:paraId="120D1ED1" w14:textId="77777777" w:rsidR="005B6B0F" w:rsidRPr="0089756F" w:rsidRDefault="005B6B0F" w:rsidP="00D07799">
            <w:pPr>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1F1F1F"/>
                <w:sz w:val="20"/>
                <w:szCs w:val="20"/>
                <w:lang w:val="es-PE"/>
              </w:rPr>
            </w:pPr>
            <w:r w:rsidRPr="0089756F">
              <w:rPr>
                <w:rStyle w:val="Fuerte"/>
                <w:rFonts w:cs="Arial"/>
                <w:b/>
                <w:color w:val="1F1F1F"/>
                <w:sz w:val="20"/>
                <w:szCs w:val="20"/>
                <w:bdr w:val="none" w:sz="0" w:space="0" w:color="auto" w:frame="1"/>
                <w:lang w:val="es-PE"/>
              </w:rPr>
              <w:t>Nota metodológica / Justificación</w:t>
            </w:r>
          </w:p>
        </w:tc>
      </w:tr>
      <w:tr w:rsidR="005B6B0F" w:rsidRPr="00B860FA" w14:paraId="0AF578E4" w14:textId="77777777" w:rsidTr="00432D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D0395" w14:textId="77777777" w:rsidR="005B6B0F" w:rsidRPr="0089756F" w:rsidRDefault="005B6B0F" w:rsidP="00D0779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Nivel educativo (</w:t>
            </w:r>
            <w:r w:rsidRPr="0089756F">
              <w:rPr>
                <w:rStyle w:val="CdigoHTML"/>
                <w:rFonts w:ascii="Arial" w:eastAsiaTheme="minorHAnsi" w:hAnsi="Arial" w:cs="Arial"/>
                <w:color w:val="1F1F1F"/>
                <w:bdr w:val="none" w:sz="0" w:space="0" w:color="auto" w:frame="1"/>
                <w:lang w:val="es-PE"/>
              </w:rPr>
              <w:t>V106</w:t>
            </w:r>
            <w:r w:rsidRPr="0089756F">
              <w:rPr>
                <w:rFonts w:cs="Arial"/>
                <w:color w:val="1F1F1F"/>
                <w:sz w:val="20"/>
                <w:szCs w:val="20"/>
                <w:bdr w:val="none" w:sz="0" w:space="0" w:color="auto" w:frame="1"/>
                <w:lang w:val="es-PE"/>
              </w:rPr>
              <w:t>), Índice de riqueza (</w:t>
            </w:r>
            <w:r w:rsidRPr="0089756F">
              <w:rPr>
                <w:rStyle w:val="CdigoHTML"/>
                <w:rFonts w:ascii="Arial" w:eastAsiaTheme="minorHAnsi" w:hAnsi="Arial" w:cs="Arial"/>
                <w:color w:val="1F1F1F"/>
                <w:bdr w:val="none" w:sz="0" w:space="0" w:color="auto" w:frame="1"/>
                <w:lang w:val="es-PE"/>
              </w:rPr>
              <w:t>V190</w:t>
            </w:r>
            <w:r w:rsidRPr="0089756F">
              <w:rPr>
                <w:rFonts w:cs="Arial"/>
                <w:color w:val="1F1F1F"/>
                <w:sz w:val="20"/>
                <w:szCs w:val="20"/>
                <w:bdr w:val="none" w:sz="0" w:space="0" w:color="auto" w:frame="1"/>
                <w:lang w:val="es-PE"/>
              </w:rPr>
              <w:t>), Área de residencia (</w:t>
            </w:r>
            <w:r w:rsidRPr="0089756F">
              <w:rPr>
                <w:rStyle w:val="CdigoHTML"/>
                <w:rFonts w:ascii="Arial" w:eastAsiaTheme="minorHAnsi" w:hAnsi="Arial" w:cs="Arial"/>
                <w:color w:val="1F1F1F"/>
                <w:bdr w:val="none" w:sz="0" w:space="0" w:color="auto" w:frame="1"/>
                <w:lang w:val="es-PE"/>
              </w:rPr>
              <w:t>V025</w:t>
            </w:r>
            <w:r w:rsidRPr="0089756F">
              <w:rPr>
                <w:rFonts w:cs="Arial"/>
                <w:color w:val="1F1F1F"/>
                <w:sz w:val="20"/>
                <w:szCs w:val="20"/>
                <w:bdr w:val="none" w:sz="0" w:space="0" w:color="auto" w:frame="1"/>
                <w:lang w:val="es-PE"/>
              </w:rPr>
              <w:t>)</w:t>
            </w:r>
          </w:p>
        </w:tc>
        <w:tc>
          <w:tcPr>
            <w:tcW w:w="0" w:type="auto"/>
            <w:hideMark/>
          </w:tcPr>
          <w:p w14:paraId="687F40B2" w14:textId="77777777" w:rsidR="005B6B0F" w:rsidRPr="0089756F" w:rsidRDefault="005B6B0F"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bookmarkStart w:id="69" w:name="_Int_tdxwaRPN"/>
            <w:r w:rsidRPr="0089756F">
              <w:rPr>
                <w:rFonts w:cs="Arial"/>
                <w:color w:val="1F1F1F"/>
                <w:sz w:val="20"/>
                <w:szCs w:val="20"/>
                <w:bdr w:val="none" w:sz="0" w:space="0" w:color="auto" w:frame="1"/>
                <w:lang w:val="es-PE"/>
              </w:rPr>
              <w:t>Estado actual (al momento de la entrevista).</w:t>
            </w:r>
            <w:bookmarkEnd w:id="69"/>
          </w:p>
        </w:tc>
        <w:tc>
          <w:tcPr>
            <w:tcW w:w="0" w:type="auto"/>
            <w:hideMark/>
          </w:tcPr>
          <w:p w14:paraId="74E1D722" w14:textId="344D308B" w:rsidR="005B6B0F" w:rsidRPr="0089756F" w:rsidRDefault="005C1B30"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rFonts w:cs="Arial"/>
                <w:color w:val="1F1F1F"/>
                <w:sz w:val="20"/>
                <w:szCs w:val="20"/>
                <w:bdr w:val="none" w:sz="0" w:space="0" w:color="auto" w:frame="1"/>
                <w:lang w:val="es-PE"/>
              </w:rPr>
              <w:t>No se puede garantizar correspondencia: el índice de riqueza y el área de residencia pueden cambiar por migración o cambios económicos del hogar entre el evento y la entrevista</w:t>
            </w:r>
          </w:p>
        </w:tc>
        <w:tc>
          <w:tcPr>
            <w:tcW w:w="0" w:type="auto"/>
            <w:hideMark/>
          </w:tcPr>
          <w:p w14:paraId="170737D4" w14:textId="1F38D88D" w:rsidR="005B6B0F" w:rsidRPr="0089756F" w:rsidRDefault="005C1B30" w:rsidP="00D0779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Pr>
                <w:rFonts w:cs="Arial"/>
                <w:color w:val="1F1F1F"/>
                <w:sz w:val="20"/>
                <w:szCs w:val="20"/>
                <w:bdr w:val="none" w:sz="0" w:space="0" w:color="auto" w:frame="1"/>
                <w:lang w:val="es-PE"/>
              </w:rPr>
              <w:t>El nivel educativo rar vez cambia en la adultez, pero riqueza y residencia si pueden variar. No hay garantía de que coincidan con la situación al momento de la perdida</w:t>
            </w:r>
            <w:r w:rsidR="005B6B0F" w:rsidRPr="0089756F">
              <w:rPr>
                <w:rFonts w:cs="Arial"/>
                <w:color w:val="1F1F1F"/>
                <w:sz w:val="20"/>
                <w:szCs w:val="20"/>
                <w:bdr w:val="none" w:sz="0" w:space="0" w:color="auto" w:frame="1"/>
                <w:lang w:val="es-PE"/>
              </w:rPr>
              <w:t>.</w:t>
            </w:r>
          </w:p>
        </w:tc>
      </w:tr>
      <w:tr w:rsidR="00926069" w:rsidRPr="00B860FA" w14:paraId="1DCF39EB" w14:textId="77777777" w:rsidTr="005C1B30">
        <w:tc>
          <w:tcPr>
            <w:cnfStyle w:val="001000000000" w:firstRow="0" w:lastRow="0" w:firstColumn="1" w:lastColumn="0" w:oddVBand="0" w:evenVBand="0" w:oddHBand="0" w:evenHBand="0" w:firstRowFirstColumn="0" w:firstRowLastColumn="0" w:lastRowFirstColumn="0" w:lastRowLastColumn="0"/>
            <w:tcW w:w="0" w:type="auto"/>
            <w:hideMark/>
          </w:tcPr>
          <w:p w14:paraId="062B7123" w14:textId="77777777" w:rsidR="00926069" w:rsidRPr="0089756F" w:rsidRDefault="00926069" w:rsidP="0092606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Consumo de Tabaco (</w:t>
            </w:r>
            <w:r w:rsidRPr="0089756F">
              <w:rPr>
                <w:rStyle w:val="CdigoHTML"/>
                <w:rFonts w:ascii="Arial" w:eastAsiaTheme="minorHAnsi" w:hAnsi="Arial" w:cs="Arial"/>
                <w:color w:val="1F1F1F"/>
                <w:bdr w:val="none" w:sz="0" w:space="0" w:color="auto" w:frame="1"/>
                <w:lang w:val="es-PE"/>
              </w:rPr>
              <w:t>QS200</w:t>
            </w:r>
            <w:r w:rsidRPr="0089756F">
              <w:rPr>
                <w:rFonts w:cs="Arial"/>
                <w:color w:val="1F1F1F"/>
                <w:sz w:val="20"/>
                <w:szCs w:val="20"/>
                <w:bdr w:val="none" w:sz="0" w:space="0" w:color="auto" w:frame="1"/>
                <w:lang w:val="es-PE"/>
              </w:rPr>
              <w:t xml:space="preserve">, </w:t>
            </w:r>
            <w:r w:rsidRPr="0089756F">
              <w:rPr>
                <w:rStyle w:val="CdigoHTML"/>
                <w:rFonts w:ascii="Arial" w:eastAsiaTheme="minorHAnsi" w:hAnsi="Arial" w:cs="Arial"/>
                <w:color w:val="1F1F1F"/>
                <w:bdr w:val="none" w:sz="0" w:space="0" w:color="auto" w:frame="1"/>
                <w:lang w:val="es-PE"/>
              </w:rPr>
              <w:t>QS202</w:t>
            </w:r>
            <w:r w:rsidRPr="0089756F">
              <w:rPr>
                <w:rFonts w:cs="Arial"/>
                <w:color w:val="1F1F1F"/>
                <w:sz w:val="20"/>
                <w:szCs w:val="20"/>
                <w:bdr w:val="none" w:sz="0" w:space="0" w:color="auto" w:frame="1"/>
                <w:lang w:val="es-PE"/>
              </w:rPr>
              <w:t xml:space="preserve">, </w:t>
            </w:r>
            <w:r w:rsidRPr="0089756F">
              <w:rPr>
                <w:rStyle w:val="CdigoHTML"/>
                <w:rFonts w:ascii="Arial" w:eastAsiaTheme="minorHAnsi" w:hAnsi="Arial" w:cs="Arial"/>
                <w:color w:val="1F1F1F"/>
                <w:bdr w:val="none" w:sz="0" w:space="0" w:color="auto" w:frame="1"/>
                <w:lang w:val="es-PE"/>
              </w:rPr>
              <w:t>QS205C</w:t>
            </w:r>
            <w:r w:rsidRPr="0089756F">
              <w:rPr>
                <w:rFonts w:cs="Arial"/>
                <w:color w:val="1F1F1F"/>
                <w:sz w:val="20"/>
                <w:szCs w:val="20"/>
                <w:bdr w:val="none" w:sz="0" w:space="0" w:color="auto" w:frame="1"/>
                <w:lang w:val="es-PE"/>
              </w:rPr>
              <w:t>) y Alcohol (</w:t>
            </w:r>
            <w:r w:rsidRPr="0089756F">
              <w:rPr>
                <w:rStyle w:val="CdigoHTML"/>
                <w:rFonts w:ascii="Arial" w:eastAsiaTheme="minorHAnsi" w:hAnsi="Arial" w:cs="Arial"/>
                <w:color w:val="1F1F1F"/>
                <w:bdr w:val="none" w:sz="0" w:space="0" w:color="auto" w:frame="1"/>
                <w:lang w:val="es-PE"/>
              </w:rPr>
              <w:t>QS206</w:t>
            </w:r>
            <w:r w:rsidRPr="0089756F">
              <w:rPr>
                <w:rFonts w:cs="Arial"/>
                <w:color w:val="1F1F1F"/>
                <w:sz w:val="20"/>
                <w:szCs w:val="20"/>
                <w:bdr w:val="none" w:sz="0" w:space="0" w:color="auto" w:frame="1"/>
                <w:lang w:val="es-PE"/>
              </w:rPr>
              <w:t xml:space="preserve"> a </w:t>
            </w:r>
            <w:r w:rsidRPr="0089756F">
              <w:rPr>
                <w:rStyle w:val="CdigoHTML"/>
                <w:rFonts w:ascii="Arial" w:eastAsiaTheme="minorHAnsi" w:hAnsi="Arial" w:cs="Arial"/>
                <w:color w:val="1F1F1F"/>
                <w:bdr w:val="none" w:sz="0" w:space="0" w:color="auto" w:frame="1"/>
                <w:lang w:val="es-PE"/>
              </w:rPr>
              <w:t>QS210</w:t>
            </w:r>
            <w:r w:rsidRPr="0089756F">
              <w:rPr>
                <w:rFonts w:cs="Arial"/>
                <w:color w:val="1F1F1F"/>
                <w:sz w:val="20"/>
                <w:szCs w:val="20"/>
                <w:bdr w:val="none" w:sz="0" w:space="0" w:color="auto" w:frame="1"/>
                <w:lang w:val="es-PE"/>
              </w:rPr>
              <w:t>)</w:t>
            </w:r>
          </w:p>
        </w:tc>
        <w:tc>
          <w:tcPr>
            <w:tcW w:w="0" w:type="auto"/>
            <w:hideMark/>
          </w:tcPr>
          <w:p w14:paraId="4BA008EE" w14:textId="77777777" w:rsidR="00926069" w:rsidRPr="0089756F"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Últimos 12 meses previos a la entrevista (frecuencia/hábito).</w:t>
            </w:r>
          </w:p>
        </w:tc>
        <w:tc>
          <w:tcPr>
            <w:tcW w:w="0" w:type="auto"/>
          </w:tcPr>
          <w:p w14:paraId="55837BA9" w14:textId="4C457B2A" w:rsidR="00926069" w:rsidRPr="00926069"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926069">
              <w:t>Solo coincide con el periodo del evento si la pérdida ocurrió dentro del último año antes de la entrevista.</w:t>
            </w:r>
          </w:p>
        </w:tc>
        <w:tc>
          <w:tcPr>
            <w:tcW w:w="0" w:type="auto"/>
          </w:tcPr>
          <w:p w14:paraId="302BDD22" w14:textId="2092E123" w:rsidR="00926069" w:rsidRPr="00926069"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926069">
              <w:t>En pérdidas más antiguas, el hábito reportado es posterior al evento y pudo haber cambiado respecto al que tenía entonces.</w:t>
            </w:r>
          </w:p>
        </w:tc>
      </w:tr>
      <w:tr w:rsidR="00926069" w:rsidRPr="00B860FA" w14:paraId="03314BF6" w14:textId="77777777" w:rsidTr="005C1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DBAAC" w14:textId="77777777" w:rsidR="00926069" w:rsidRPr="0089756F" w:rsidRDefault="00926069" w:rsidP="0092606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Paridad (</w:t>
            </w:r>
            <w:r w:rsidRPr="0089756F">
              <w:rPr>
                <w:rStyle w:val="CdigoHTML"/>
                <w:rFonts w:ascii="Arial" w:eastAsiaTheme="minorHAnsi" w:hAnsi="Arial" w:cs="Arial"/>
                <w:color w:val="1F1F1F"/>
                <w:bdr w:val="none" w:sz="0" w:space="0" w:color="auto" w:frame="1"/>
                <w:lang w:val="es-PE"/>
              </w:rPr>
              <w:t>V201</w:t>
            </w:r>
            <w:r w:rsidRPr="0089756F">
              <w:rPr>
                <w:rFonts w:cs="Arial"/>
                <w:color w:val="1F1F1F"/>
                <w:sz w:val="20"/>
                <w:szCs w:val="20"/>
                <w:bdr w:val="none" w:sz="0" w:space="0" w:color="auto" w:frame="1"/>
                <w:lang w:val="es-PE"/>
              </w:rPr>
              <w:t>), Estado civil / conyugal (</w:t>
            </w:r>
            <w:r w:rsidRPr="0089756F">
              <w:rPr>
                <w:rStyle w:val="CdigoHTML"/>
                <w:rFonts w:ascii="Arial" w:eastAsiaTheme="minorHAnsi" w:hAnsi="Arial" w:cs="Arial"/>
                <w:color w:val="1F1F1F"/>
                <w:bdr w:val="none" w:sz="0" w:space="0" w:color="auto" w:frame="1"/>
                <w:lang w:val="es-PE"/>
              </w:rPr>
              <w:t>V501</w:t>
            </w:r>
            <w:r w:rsidRPr="0089756F">
              <w:rPr>
                <w:rFonts w:cs="Arial"/>
                <w:color w:val="1F1F1F"/>
                <w:sz w:val="20"/>
                <w:szCs w:val="20"/>
                <w:bdr w:val="none" w:sz="0" w:space="0" w:color="auto" w:frame="1"/>
                <w:lang w:val="es-PE"/>
              </w:rPr>
              <w:t>)</w:t>
            </w:r>
          </w:p>
        </w:tc>
        <w:tc>
          <w:tcPr>
            <w:tcW w:w="0" w:type="auto"/>
            <w:hideMark/>
          </w:tcPr>
          <w:p w14:paraId="081F2B35" w14:textId="77777777" w:rsidR="00926069" w:rsidRPr="0089756F"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Estado actual al momento de la entrevista.</w:t>
            </w:r>
          </w:p>
        </w:tc>
        <w:tc>
          <w:tcPr>
            <w:tcW w:w="0" w:type="auto"/>
          </w:tcPr>
          <w:p w14:paraId="2EC9581D" w14:textId="3DD3BE40" w:rsidR="00926069" w:rsidRPr="00926069"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926069">
              <w:t>No se puede confirmar que reflejen la situación en el momento del embarazo perdido.</w:t>
            </w:r>
          </w:p>
        </w:tc>
        <w:tc>
          <w:tcPr>
            <w:tcW w:w="0" w:type="auto"/>
          </w:tcPr>
          <w:p w14:paraId="7D460B6D" w14:textId="7F368279" w:rsidR="00926069" w:rsidRPr="00926069"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926069">
              <w:t xml:space="preserve">V201 puede incluir nacimientos posteriores a la pérdida. El estado civil pudo cambiar como consecuencia de la </w:t>
            </w:r>
            <w:r w:rsidRPr="00926069">
              <w:lastRenderedPageBreak/>
              <w:t>propia pérdida o por otras razones ajenas a ella.</w:t>
            </w:r>
          </w:p>
        </w:tc>
      </w:tr>
      <w:tr w:rsidR="00926069" w:rsidRPr="00B860FA" w14:paraId="2292FFA2" w14:textId="77777777" w:rsidTr="005C1B30">
        <w:tc>
          <w:tcPr>
            <w:cnfStyle w:val="001000000000" w:firstRow="0" w:lastRow="0" w:firstColumn="1" w:lastColumn="0" w:oddVBand="0" w:evenVBand="0" w:oddHBand="0" w:evenHBand="0" w:firstRowFirstColumn="0" w:firstRowLastColumn="0" w:lastRowFirstColumn="0" w:lastRowLastColumn="0"/>
            <w:tcW w:w="0" w:type="auto"/>
            <w:hideMark/>
          </w:tcPr>
          <w:p w14:paraId="153BDD7C" w14:textId="77777777" w:rsidR="00926069" w:rsidRPr="0089756F" w:rsidRDefault="00926069" w:rsidP="0092606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lastRenderedPageBreak/>
              <w:t>Intervalo intergenésico (</w:t>
            </w:r>
            <w:r w:rsidRPr="0089756F">
              <w:rPr>
                <w:rStyle w:val="CdigoHTML"/>
                <w:rFonts w:ascii="Arial" w:eastAsiaTheme="minorHAnsi" w:hAnsi="Arial" w:cs="Arial"/>
                <w:color w:val="1F1F1F"/>
                <w:bdr w:val="none" w:sz="0" w:space="0" w:color="auto" w:frame="1"/>
                <w:lang w:val="es-PE"/>
              </w:rPr>
              <w:t>V222</w:t>
            </w:r>
            <w:r w:rsidRPr="0089756F">
              <w:rPr>
                <w:rFonts w:cs="Arial"/>
                <w:color w:val="1F1F1F"/>
                <w:sz w:val="20"/>
                <w:szCs w:val="20"/>
                <w:bdr w:val="none" w:sz="0" w:space="0" w:color="auto" w:frame="1"/>
                <w:lang w:val="es-PE"/>
              </w:rPr>
              <w:t>)</w:t>
            </w:r>
          </w:p>
        </w:tc>
        <w:tc>
          <w:tcPr>
            <w:tcW w:w="0" w:type="auto"/>
            <w:hideMark/>
          </w:tcPr>
          <w:p w14:paraId="34AC8B9B" w14:textId="77777777" w:rsidR="00926069" w:rsidRPr="0089756F"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Tiempo (en meses) del nacimiento anterior a la gestación/entrevista.</w:t>
            </w:r>
          </w:p>
        </w:tc>
        <w:tc>
          <w:tcPr>
            <w:tcW w:w="0" w:type="auto"/>
          </w:tcPr>
          <w:p w14:paraId="5A749492" w14:textId="69386B5E" w:rsidR="00926069" w:rsidRPr="00926069"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926069">
              <w:t>No está anclado a la pérdida directa.</w:t>
            </w:r>
          </w:p>
        </w:tc>
        <w:tc>
          <w:tcPr>
            <w:tcW w:w="0" w:type="auto"/>
          </w:tcPr>
          <w:p w14:paraId="45748805" w14:textId="347BE877" w:rsidR="00926069" w:rsidRPr="00926069"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926069">
              <w:t>Registra el nacimiento vivo más reciente de la mujer, que puede ser anterior o posterior al evento modelado; no corresponde necesariamente al embarazo que terminó en pérdida.</w:t>
            </w:r>
          </w:p>
        </w:tc>
      </w:tr>
      <w:tr w:rsidR="00926069" w:rsidRPr="00B860FA" w14:paraId="569FA2D8" w14:textId="77777777" w:rsidTr="005C1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5BF31" w14:textId="77777777" w:rsidR="00926069" w:rsidRPr="0089756F" w:rsidRDefault="00926069" w:rsidP="0092606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Edad materna (</w:t>
            </w:r>
            <w:r w:rsidRPr="0089756F">
              <w:rPr>
                <w:rStyle w:val="CdigoHTML"/>
                <w:rFonts w:ascii="Arial" w:eastAsiaTheme="minorHAnsi" w:hAnsi="Arial" w:cs="Arial"/>
                <w:color w:val="1F1F1F"/>
                <w:bdr w:val="none" w:sz="0" w:space="0" w:color="auto" w:frame="1"/>
                <w:lang w:val="es-PE"/>
              </w:rPr>
              <w:t>V012</w:t>
            </w:r>
            <w:r w:rsidRPr="0089756F">
              <w:rPr>
                <w:rFonts w:cs="Arial"/>
                <w:color w:val="1F1F1F"/>
                <w:sz w:val="20"/>
                <w:szCs w:val="20"/>
                <w:bdr w:val="none" w:sz="0" w:space="0" w:color="auto" w:frame="1"/>
                <w:lang w:val="es-PE"/>
              </w:rPr>
              <w:t>), Altitud del conglomerado (</w:t>
            </w:r>
            <w:r w:rsidRPr="0089756F">
              <w:rPr>
                <w:rStyle w:val="CdigoHTML"/>
                <w:rFonts w:ascii="Arial" w:eastAsiaTheme="minorHAnsi" w:hAnsi="Arial" w:cs="Arial"/>
                <w:color w:val="1F1F1F"/>
                <w:bdr w:val="none" w:sz="0" w:space="0" w:color="auto" w:frame="1"/>
                <w:lang w:val="es-PE"/>
              </w:rPr>
              <w:t>V040</w:t>
            </w:r>
            <w:r w:rsidRPr="0089756F">
              <w:rPr>
                <w:rFonts w:cs="Arial"/>
                <w:color w:val="1F1F1F"/>
                <w:sz w:val="20"/>
                <w:szCs w:val="20"/>
                <w:bdr w:val="none" w:sz="0" w:space="0" w:color="auto" w:frame="1"/>
                <w:lang w:val="es-PE"/>
              </w:rPr>
              <w:t>), IMC (</w:t>
            </w:r>
            <w:r w:rsidRPr="0089756F">
              <w:rPr>
                <w:rStyle w:val="CdigoHTML"/>
                <w:rFonts w:ascii="Arial" w:eastAsiaTheme="minorHAnsi" w:hAnsi="Arial" w:cs="Arial"/>
                <w:color w:val="1F1F1F"/>
                <w:bdr w:val="none" w:sz="0" w:space="0" w:color="auto" w:frame="1"/>
                <w:lang w:val="es-PE"/>
              </w:rPr>
              <w:t>QS900</w:t>
            </w:r>
            <w:r w:rsidRPr="0089756F">
              <w:rPr>
                <w:rFonts w:cs="Arial"/>
                <w:color w:val="1F1F1F"/>
                <w:sz w:val="20"/>
                <w:szCs w:val="20"/>
                <w:bdr w:val="none" w:sz="0" w:space="0" w:color="auto" w:frame="1"/>
                <w:lang w:val="es-PE"/>
              </w:rPr>
              <w:t>/</w:t>
            </w:r>
            <w:r w:rsidRPr="0089756F">
              <w:rPr>
                <w:rStyle w:val="CdigoHTML"/>
                <w:rFonts w:ascii="Arial" w:eastAsiaTheme="minorHAnsi" w:hAnsi="Arial" w:cs="Arial"/>
                <w:color w:val="1F1F1F"/>
                <w:bdr w:val="none" w:sz="0" w:space="0" w:color="auto" w:frame="1"/>
                <w:lang w:val="es-PE"/>
              </w:rPr>
              <w:t>QS901</w:t>
            </w:r>
            <w:r w:rsidRPr="0089756F">
              <w:rPr>
                <w:rFonts w:cs="Arial"/>
                <w:color w:val="1F1F1F"/>
                <w:sz w:val="20"/>
                <w:szCs w:val="20"/>
                <w:bdr w:val="none" w:sz="0" w:space="0" w:color="auto" w:frame="1"/>
                <w:lang w:val="es-PE"/>
              </w:rPr>
              <w:t>)</w:t>
            </w:r>
          </w:p>
        </w:tc>
        <w:tc>
          <w:tcPr>
            <w:tcW w:w="0" w:type="auto"/>
            <w:hideMark/>
          </w:tcPr>
          <w:p w14:paraId="6664B6BB" w14:textId="77777777" w:rsidR="00926069" w:rsidRPr="0089756F"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Estado actual / características biológicas y físicas relativamente estables.</w:t>
            </w:r>
          </w:p>
        </w:tc>
        <w:tc>
          <w:tcPr>
            <w:tcW w:w="0" w:type="auto"/>
          </w:tcPr>
          <w:p w14:paraId="40C30E8F" w14:textId="1091E59D" w:rsidR="00926069" w:rsidRPr="00926069"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926069">
              <w:t>Variables observadas al momento de la entrevista, no garantía de estabilidad individual.</w:t>
            </w:r>
          </w:p>
        </w:tc>
        <w:tc>
          <w:tcPr>
            <w:tcW w:w="0" w:type="auto"/>
          </w:tcPr>
          <w:p w14:paraId="161249A3" w14:textId="48227D58" w:rsidR="00926069" w:rsidRPr="00926069"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926069">
              <w:t>La edad puede recalcularse con precisión para el momento del evento. La altitud puede cambiar si hubo migración. El IMC puede variar por el propio embarazo, el parto o el tiempo transcurrido; que cambie poco en promedio no garantiza que no haya cambiado en un caso individual.</w:t>
            </w:r>
          </w:p>
        </w:tc>
      </w:tr>
      <w:tr w:rsidR="00926069" w:rsidRPr="00B860FA" w14:paraId="1CFC272B" w14:textId="77777777" w:rsidTr="005C1B30">
        <w:tc>
          <w:tcPr>
            <w:cnfStyle w:val="001000000000" w:firstRow="0" w:lastRow="0" w:firstColumn="1" w:lastColumn="0" w:oddVBand="0" w:evenVBand="0" w:oddHBand="0" w:evenHBand="0" w:firstRowFirstColumn="0" w:firstRowLastColumn="0" w:lastRowFirstColumn="0" w:lastRowLastColumn="0"/>
            <w:tcW w:w="0" w:type="auto"/>
            <w:hideMark/>
          </w:tcPr>
          <w:p w14:paraId="45370DE3" w14:textId="77777777" w:rsidR="00926069" w:rsidRPr="0089756F" w:rsidRDefault="00926069" w:rsidP="0092606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Uso de métodos anticonceptivos (</w:t>
            </w:r>
            <w:r w:rsidRPr="0089756F">
              <w:rPr>
                <w:rStyle w:val="CdigoHTML"/>
                <w:rFonts w:ascii="Arial" w:eastAsiaTheme="minorHAnsi" w:hAnsi="Arial" w:cs="Arial"/>
                <w:color w:val="1F1F1F"/>
                <w:bdr w:val="none" w:sz="0" w:space="0" w:color="auto" w:frame="1"/>
                <w:lang w:val="es-PE"/>
              </w:rPr>
              <w:t>V302</w:t>
            </w:r>
            <w:r w:rsidRPr="0089756F">
              <w:rPr>
                <w:rFonts w:cs="Arial"/>
                <w:color w:val="1F1F1F"/>
                <w:sz w:val="20"/>
                <w:szCs w:val="20"/>
                <w:bdr w:val="none" w:sz="0" w:space="0" w:color="auto" w:frame="1"/>
                <w:lang w:val="es-PE"/>
              </w:rPr>
              <w:t xml:space="preserve">, </w:t>
            </w:r>
            <w:r w:rsidRPr="0089756F">
              <w:rPr>
                <w:rStyle w:val="CdigoHTML"/>
                <w:rFonts w:ascii="Arial" w:eastAsiaTheme="minorHAnsi" w:hAnsi="Arial" w:cs="Arial"/>
                <w:color w:val="1F1F1F"/>
                <w:bdr w:val="none" w:sz="0" w:space="0" w:color="auto" w:frame="1"/>
                <w:lang w:val="es-PE"/>
              </w:rPr>
              <w:t>V313</w:t>
            </w:r>
            <w:r w:rsidRPr="0089756F">
              <w:rPr>
                <w:rFonts w:cs="Arial"/>
                <w:color w:val="1F1F1F"/>
                <w:sz w:val="20"/>
                <w:szCs w:val="20"/>
                <w:bdr w:val="none" w:sz="0" w:space="0" w:color="auto" w:frame="1"/>
                <w:lang w:val="es-PE"/>
              </w:rPr>
              <w:t>)</w:t>
            </w:r>
          </w:p>
        </w:tc>
        <w:tc>
          <w:tcPr>
            <w:tcW w:w="0" w:type="auto"/>
            <w:hideMark/>
          </w:tcPr>
          <w:p w14:paraId="6C1C9A00" w14:textId="77777777" w:rsidR="00926069" w:rsidRPr="0089756F"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Uso actual al momento de la entrevista (</w:t>
            </w:r>
            <w:r w:rsidRPr="0089756F">
              <w:rPr>
                <w:rStyle w:val="CdigoHTML"/>
                <w:rFonts w:ascii="Arial" w:eastAsiaTheme="minorHAnsi" w:hAnsi="Arial" w:cs="Arial"/>
                <w:color w:val="1F1F1F"/>
                <w:bdr w:val="none" w:sz="0" w:space="0" w:color="auto" w:frame="1"/>
                <w:lang w:val="es-PE"/>
              </w:rPr>
              <w:t>V313</w:t>
            </w:r>
            <w:r w:rsidRPr="0089756F">
              <w:rPr>
                <w:rFonts w:cs="Arial"/>
                <w:color w:val="1F1F1F"/>
                <w:sz w:val="20"/>
                <w:szCs w:val="20"/>
                <w:bdr w:val="none" w:sz="0" w:space="0" w:color="auto" w:frame="1"/>
                <w:lang w:val="es-PE"/>
              </w:rPr>
              <w:t>) y conocimiento/uso histórico (</w:t>
            </w:r>
            <w:r w:rsidRPr="0089756F">
              <w:rPr>
                <w:rStyle w:val="CdigoHTML"/>
                <w:rFonts w:ascii="Arial" w:eastAsiaTheme="minorHAnsi" w:hAnsi="Arial" w:cs="Arial"/>
                <w:color w:val="1F1F1F"/>
                <w:bdr w:val="none" w:sz="0" w:space="0" w:color="auto" w:frame="1"/>
                <w:lang w:val="es-PE"/>
              </w:rPr>
              <w:t>V302</w:t>
            </w:r>
            <w:r w:rsidRPr="0089756F">
              <w:rPr>
                <w:rFonts w:cs="Arial"/>
                <w:color w:val="1F1F1F"/>
                <w:sz w:val="20"/>
                <w:szCs w:val="20"/>
                <w:bdr w:val="none" w:sz="0" w:space="0" w:color="auto" w:frame="1"/>
                <w:lang w:val="es-PE"/>
              </w:rPr>
              <w:t>).</w:t>
            </w:r>
          </w:p>
        </w:tc>
        <w:tc>
          <w:tcPr>
            <w:tcW w:w="0" w:type="auto"/>
          </w:tcPr>
          <w:p w14:paraId="204CD85B" w14:textId="6E2F737B" w:rsidR="00926069" w:rsidRPr="00926069"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926069">
              <w:t>Refleja la conducta adoptada después del evento, no necesariamente la que tenía antes.</w:t>
            </w:r>
          </w:p>
        </w:tc>
        <w:tc>
          <w:tcPr>
            <w:tcW w:w="0" w:type="auto"/>
          </w:tcPr>
          <w:p w14:paraId="3F14D355" w14:textId="2D6E1FB5" w:rsidR="00926069" w:rsidRPr="00926069" w:rsidRDefault="00926069" w:rsidP="00926069">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926069">
              <w:t>V313 refleja la conducta anticonceptiva posterior al evento. V302 es más histórico, pero no distingue si el conocimiento o uso reportado ocurrió antes o después del evento.</w:t>
            </w:r>
          </w:p>
        </w:tc>
      </w:tr>
      <w:tr w:rsidR="00926069" w:rsidRPr="00B860FA" w14:paraId="7B078D82" w14:textId="77777777" w:rsidTr="005C1B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75472" w14:textId="77777777" w:rsidR="00926069" w:rsidRPr="0089756F" w:rsidRDefault="00926069" w:rsidP="00926069">
            <w:pPr>
              <w:spacing w:line="240" w:lineRule="auto"/>
              <w:rPr>
                <w:rFonts w:cs="Arial"/>
                <w:i/>
                <w:color w:val="1F1F1F"/>
                <w:sz w:val="20"/>
                <w:szCs w:val="20"/>
                <w:lang w:val="es-PE"/>
              </w:rPr>
            </w:pPr>
            <w:r w:rsidRPr="0089756F">
              <w:rPr>
                <w:rFonts w:cs="Arial"/>
                <w:color w:val="1F1F1F"/>
                <w:sz w:val="20"/>
                <w:szCs w:val="20"/>
                <w:bdr w:val="none" w:sz="0" w:space="0" w:color="auto" w:frame="1"/>
                <w:lang w:val="es-PE"/>
              </w:rPr>
              <w:t>Diabetes / Glucosa alta (</w:t>
            </w:r>
            <w:r w:rsidRPr="0089756F">
              <w:rPr>
                <w:rStyle w:val="CdigoHTML"/>
                <w:rFonts w:ascii="Arial" w:eastAsiaTheme="minorHAnsi" w:hAnsi="Arial" w:cs="Arial"/>
                <w:color w:val="1F1F1F"/>
                <w:bdr w:val="none" w:sz="0" w:space="0" w:color="auto" w:frame="1"/>
                <w:lang w:val="es-PE"/>
              </w:rPr>
              <w:t>QS109</w:t>
            </w:r>
            <w:r w:rsidRPr="0089756F">
              <w:rPr>
                <w:rFonts w:cs="Arial"/>
                <w:color w:val="1F1F1F"/>
                <w:sz w:val="20"/>
                <w:szCs w:val="20"/>
                <w:bdr w:val="none" w:sz="0" w:space="0" w:color="auto" w:frame="1"/>
                <w:lang w:val="es-PE"/>
              </w:rPr>
              <w:t>)</w:t>
            </w:r>
          </w:p>
        </w:tc>
        <w:tc>
          <w:tcPr>
            <w:tcW w:w="0" w:type="auto"/>
            <w:hideMark/>
          </w:tcPr>
          <w:p w14:paraId="4CEF5941" w14:textId="4A0A7AB6" w:rsidR="00926069" w:rsidRPr="0089756F"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Diagnóstico autorreportado previo o condición clínica conocida.</w:t>
            </w:r>
          </w:p>
        </w:tc>
        <w:tc>
          <w:tcPr>
            <w:tcW w:w="0" w:type="auto"/>
          </w:tcPr>
          <w:p w14:paraId="153FE32A" w14:textId="74C33D7D" w:rsidR="00926069" w:rsidRPr="00926069"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926069">
              <w:t>No se puede asegurar que el diagnóstico sea anterior al evento.</w:t>
            </w:r>
          </w:p>
        </w:tc>
        <w:tc>
          <w:tcPr>
            <w:tcW w:w="0" w:type="auto"/>
          </w:tcPr>
          <w:p w14:paraId="4EFA7FD9" w14:textId="011AE358" w:rsidR="00926069" w:rsidRPr="00926069" w:rsidRDefault="00926069" w:rsidP="00926069">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926069">
              <w:t>La ENDES no registra la fecha exacta del diagnóstico; pudo haberse dado después de la pérdida, no necesariamente antes.</w:t>
            </w:r>
          </w:p>
        </w:tc>
      </w:tr>
    </w:tbl>
    <w:p w14:paraId="2B7873E6" w14:textId="4B843F31" w:rsidR="005B6B0F" w:rsidRPr="0089756F" w:rsidRDefault="00643CC1" w:rsidP="0054035A">
      <w:pPr>
        <w:pStyle w:val="TablaNumeracion"/>
        <w:spacing w:line="480" w:lineRule="auto"/>
        <w:rPr>
          <w:lang w:val="es-PE"/>
        </w:rPr>
      </w:pPr>
      <w:bookmarkStart w:id="70" w:name="_Toc241686893"/>
      <w:bookmarkStart w:id="71" w:name="_Toc242132940"/>
      <w:bookmarkStart w:id="72" w:name="_Toc242738013"/>
      <w:r w:rsidRPr="0089756F">
        <w:rPr>
          <w:lang w:val="es-PE"/>
        </w:rPr>
        <w:t>Tabla 4: Correspondencia Temporal de Variables Elegidas</w:t>
      </w:r>
      <w:bookmarkEnd w:id="70"/>
      <w:bookmarkEnd w:id="71"/>
      <w:bookmarkEnd w:id="72"/>
    </w:p>
    <w:p w14:paraId="1E0CC980" w14:textId="0696AFA7" w:rsidR="00312D1B" w:rsidRPr="0089756F" w:rsidRDefault="00312D1B" w:rsidP="0054035A">
      <w:pPr>
        <w:pStyle w:val="Ttulo3"/>
        <w:spacing w:line="480" w:lineRule="auto"/>
        <w:rPr>
          <w:lang w:val="es-PE"/>
        </w:rPr>
      </w:pPr>
      <w:bookmarkStart w:id="73" w:name="_Toc242132786"/>
      <w:bookmarkStart w:id="74" w:name="_Toc242833271"/>
      <w:r w:rsidRPr="0089756F">
        <w:rPr>
          <w:lang w:val="es-PE"/>
        </w:rPr>
        <w:t>Correspondencia de variables involucradas</w:t>
      </w:r>
      <w:bookmarkEnd w:id="73"/>
      <w:bookmarkEnd w:id="74"/>
    </w:p>
    <w:p w14:paraId="77ECF56E" w14:textId="679F9170" w:rsidR="00906E45" w:rsidRPr="0089756F" w:rsidRDefault="00B15125" w:rsidP="0054035A">
      <w:pPr>
        <w:spacing w:line="480" w:lineRule="auto"/>
        <w:rPr>
          <w:lang w:val="es-PE"/>
        </w:rPr>
      </w:pPr>
      <w:r w:rsidRPr="0089756F">
        <w:rPr>
          <w:lang w:val="es-PE"/>
        </w:rPr>
        <w:t>Para el proceso de</w:t>
      </w:r>
      <w:r w:rsidR="00173A83" w:rsidRPr="0089756F">
        <w:rPr>
          <w:lang w:val="es-PE"/>
        </w:rPr>
        <w:t xml:space="preserve"> análisis de datos se</w:t>
      </w:r>
      <w:r w:rsidR="00BB7F15" w:rsidRPr="0089756F">
        <w:rPr>
          <w:lang w:val="es-PE"/>
        </w:rPr>
        <w:t xml:space="preserve"> </w:t>
      </w:r>
      <w:r w:rsidR="00173A83" w:rsidRPr="0089756F">
        <w:rPr>
          <w:lang w:val="es-PE"/>
        </w:rPr>
        <w:t>dividió</w:t>
      </w:r>
      <w:r w:rsidR="00BB7F15" w:rsidRPr="0089756F">
        <w:rPr>
          <w:lang w:val="es-PE"/>
        </w:rPr>
        <w:t xml:space="preserve"> la información entre las variables de control técnico y las variables de análisis. Las primeras (como el año de la encuesta o los códigos de ubicación) se usaron solo para buscar, juntar e identificar las viviendas de la ENDES</w:t>
      </w:r>
      <w:r w:rsidR="006B1D98" w:rsidRPr="0089756F">
        <w:rPr>
          <w:lang w:val="es-PE"/>
        </w:rPr>
        <w:t xml:space="preserve">. </w:t>
      </w:r>
      <w:r w:rsidR="006B1D98" w:rsidRPr="0089756F">
        <w:rPr>
          <w:lang w:val="es-PE"/>
        </w:rPr>
        <w:lastRenderedPageBreak/>
        <w:t>Por otro lado</w:t>
      </w:r>
      <w:r w:rsidR="00BB7F15" w:rsidRPr="0089756F">
        <w:rPr>
          <w:lang w:val="es-PE"/>
        </w:rPr>
        <w:t>, variables como el peso y la talla</w:t>
      </w:r>
      <w:r w:rsidR="00BD70AB" w:rsidRPr="0089756F">
        <w:rPr>
          <w:lang w:val="es-PE"/>
        </w:rPr>
        <w:t xml:space="preserve">, se juntaron </w:t>
      </w:r>
      <w:r w:rsidR="00BB7F15" w:rsidRPr="0089756F">
        <w:rPr>
          <w:lang w:val="es-PE"/>
        </w:rPr>
        <w:t>para calcular una nueva variable: el Índice de Masa Corporal (IMC). Por ello, el análisis real del modelo se realizó sobre un grupo consolidado de 19 variables de estudio (sociodemográficas</w:t>
      </w:r>
      <w:r w:rsidR="00BD70AB" w:rsidRPr="0089756F">
        <w:rPr>
          <w:lang w:val="es-PE"/>
        </w:rPr>
        <w:t>. y</w:t>
      </w:r>
      <w:r w:rsidR="00BB7F15" w:rsidRPr="0089756F">
        <w:rPr>
          <w:lang w:val="es-PE"/>
        </w:rPr>
        <w:t xml:space="preserve"> de </w:t>
      </w:r>
      <w:r w:rsidR="00BD70AB" w:rsidRPr="0089756F">
        <w:rPr>
          <w:lang w:val="es-PE"/>
        </w:rPr>
        <w:t>salud</w:t>
      </w:r>
      <w:r w:rsidR="00BB7F15" w:rsidRPr="0089756F">
        <w:rPr>
          <w:lang w:val="es-PE"/>
        </w:rPr>
        <w:t>), sobre las cuales evaluamos el riesgo de pérdida gestacional.</w:t>
      </w:r>
    </w:p>
    <w:tbl>
      <w:tblPr>
        <w:tblStyle w:val="Tablanormal1"/>
        <w:tblW w:w="0" w:type="auto"/>
        <w:tblLook w:val="04A0" w:firstRow="1" w:lastRow="0" w:firstColumn="1" w:lastColumn="0" w:noHBand="0" w:noVBand="1"/>
      </w:tblPr>
      <w:tblGrid>
        <w:gridCol w:w="2631"/>
        <w:gridCol w:w="1730"/>
        <w:gridCol w:w="2585"/>
        <w:gridCol w:w="1831"/>
      </w:tblGrid>
      <w:tr w:rsidR="00312D1B" w:rsidRPr="00C51D25" w14:paraId="2D6A9D0A" w14:textId="77777777" w:rsidTr="00312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47440141"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Tipo</w:t>
            </w:r>
          </w:p>
        </w:tc>
        <w:tc>
          <w:tcPr>
            <w:tcW w:w="1730" w:type="dxa"/>
          </w:tcPr>
          <w:p w14:paraId="16F0FE7F" w14:textId="77777777" w:rsidR="00312D1B" w:rsidRPr="0089756F" w:rsidRDefault="00312D1B"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Cod</w:t>
            </w:r>
          </w:p>
        </w:tc>
        <w:tc>
          <w:tcPr>
            <w:tcW w:w="2585" w:type="dxa"/>
          </w:tcPr>
          <w:p w14:paraId="3660067C" w14:textId="77777777" w:rsidR="00312D1B" w:rsidRPr="0089756F" w:rsidRDefault="00312D1B"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Categoría</w:t>
            </w:r>
          </w:p>
        </w:tc>
        <w:tc>
          <w:tcPr>
            <w:tcW w:w="1831" w:type="dxa"/>
          </w:tcPr>
          <w:p w14:paraId="1CE58D4E" w14:textId="77777777" w:rsidR="00312D1B" w:rsidRPr="0089756F" w:rsidRDefault="00312D1B"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Cantidad</w:t>
            </w:r>
          </w:p>
        </w:tc>
      </w:tr>
      <w:tr w:rsidR="00312D1B" w:rsidRPr="00C51D25" w14:paraId="72CAAA49" w14:textId="77777777" w:rsidTr="00312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6E1748D8"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Variables Sociodemográficas</w:t>
            </w:r>
          </w:p>
        </w:tc>
        <w:tc>
          <w:tcPr>
            <w:tcW w:w="1730" w:type="dxa"/>
          </w:tcPr>
          <w:p w14:paraId="0E5279DD" w14:textId="7D53B7C6" w:rsidR="00312D1B" w:rsidRPr="0089756F" w:rsidRDefault="009236A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V012, V190, V501, V106, V025, V040</w:t>
            </w:r>
          </w:p>
        </w:tc>
        <w:tc>
          <w:tcPr>
            <w:tcW w:w="2585" w:type="dxa"/>
          </w:tcPr>
          <w:p w14:paraId="0D19BC46" w14:textId="77777777" w:rsidR="00312D1B" w:rsidRPr="0089756F" w:rsidRDefault="00312D1B"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Predictoras</w:t>
            </w:r>
          </w:p>
        </w:tc>
        <w:tc>
          <w:tcPr>
            <w:tcW w:w="1831" w:type="dxa"/>
          </w:tcPr>
          <w:p w14:paraId="2F588A9E" w14:textId="5EF87956" w:rsidR="00312D1B" w:rsidRPr="0089756F" w:rsidRDefault="009236A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6</w:t>
            </w:r>
          </w:p>
        </w:tc>
      </w:tr>
      <w:tr w:rsidR="00312D1B" w:rsidRPr="00C51D25" w14:paraId="7151173D" w14:textId="77777777" w:rsidTr="00312D1B">
        <w:tc>
          <w:tcPr>
            <w:cnfStyle w:val="001000000000" w:firstRow="0" w:lastRow="0" w:firstColumn="1" w:lastColumn="0" w:oddVBand="0" w:evenVBand="0" w:oddHBand="0" w:evenHBand="0" w:firstRowFirstColumn="0" w:firstRowLastColumn="0" w:lastRowFirstColumn="0" w:lastRowLastColumn="0"/>
            <w:tcW w:w="2631" w:type="dxa"/>
          </w:tcPr>
          <w:p w14:paraId="63F39905"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Variables de Salud</w:t>
            </w:r>
          </w:p>
        </w:tc>
        <w:tc>
          <w:tcPr>
            <w:tcW w:w="1730" w:type="dxa"/>
          </w:tcPr>
          <w:p w14:paraId="1342413E" w14:textId="76C53825" w:rsidR="00312D1B" w:rsidRPr="0089756F" w:rsidRDefault="00E512B8"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V302, V313, V222, V201, QS200, QS202, QS205C, QS206, QS208, QS209, QS210, QS109</w:t>
            </w:r>
            <w:r w:rsidR="00A21146" w:rsidRPr="0089756F">
              <w:rPr>
                <w:rFonts w:cs="Arial"/>
                <w:sz w:val="20"/>
                <w:szCs w:val="20"/>
                <w:lang w:val="es-PE"/>
              </w:rPr>
              <w:t>, IMC</w:t>
            </w:r>
          </w:p>
        </w:tc>
        <w:tc>
          <w:tcPr>
            <w:tcW w:w="2585" w:type="dxa"/>
          </w:tcPr>
          <w:p w14:paraId="6FCD94A1" w14:textId="77777777" w:rsidR="00312D1B" w:rsidRPr="0089756F" w:rsidRDefault="00312D1B"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Predictoras</w:t>
            </w:r>
          </w:p>
        </w:tc>
        <w:tc>
          <w:tcPr>
            <w:tcW w:w="1831" w:type="dxa"/>
          </w:tcPr>
          <w:p w14:paraId="3CCBCBAA" w14:textId="17CE6B76" w:rsidR="00312D1B" w:rsidRPr="0089756F" w:rsidRDefault="00901634"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13</w:t>
            </w:r>
          </w:p>
        </w:tc>
      </w:tr>
      <w:tr w:rsidR="00312D1B" w:rsidRPr="00C51D25" w14:paraId="54D4BCD9" w14:textId="77777777" w:rsidTr="00312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1" w:type="dxa"/>
          </w:tcPr>
          <w:p w14:paraId="4EF5813C"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Uso técnico</w:t>
            </w:r>
          </w:p>
        </w:tc>
        <w:tc>
          <w:tcPr>
            <w:tcW w:w="1730" w:type="dxa"/>
          </w:tcPr>
          <w:p w14:paraId="3B6BC139" w14:textId="5EFFFD78" w:rsidR="00312D1B" w:rsidRPr="0089756F" w:rsidRDefault="003A113F"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lang w:val="es-PE"/>
              </w:rPr>
              <w:t>QS900, QS901</w:t>
            </w:r>
          </w:p>
        </w:tc>
        <w:tc>
          <w:tcPr>
            <w:tcW w:w="2585" w:type="dxa"/>
          </w:tcPr>
          <w:p w14:paraId="2FE08D29" w14:textId="77777777" w:rsidR="00312D1B" w:rsidRPr="0089756F" w:rsidRDefault="00312D1B"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Limpieza de datos</w:t>
            </w:r>
          </w:p>
        </w:tc>
        <w:tc>
          <w:tcPr>
            <w:tcW w:w="1831" w:type="dxa"/>
          </w:tcPr>
          <w:p w14:paraId="5494357C" w14:textId="64FD4217" w:rsidR="00312D1B" w:rsidRPr="0089756F" w:rsidRDefault="00901634"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w:t>
            </w:r>
          </w:p>
        </w:tc>
      </w:tr>
      <w:tr w:rsidR="00312D1B" w:rsidRPr="00C51D25" w14:paraId="35FA9C24" w14:textId="77777777" w:rsidTr="00312D1B">
        <w:tc>
          <w:tcPr>
            <w:cnfStyle w:val="001000000000" w:firstRow="0" w:lastRow="0" w:firstColumn="1" w:lastColumn="0" w:oddVBand="0" w:evenVBand="0" w:oddHBand="0" w:evenHBand="0" w:firstRowFirstColumn="0" w:firstRowLastColumn="0" w:lastRowFirstColumn="0" w:lastRowLastColumn="0"/>
            <w:tcW w:w="2631" w:type="dxa"/>
          </w:tcPr>
          <w:p w14:paraId="005DB2C4" w14:textId="77777777" w:rsidR="00312D1B" w:rsidRPr="0089756F" w:rsidRDefault="00312D1B" w:rsidP="00D95984">
            <w:pPr>
              <w:spacing w:line="240" w:lineRule="auto"/>
              <w:rPr>
                <w:rFonts w:cs="Arial"/>
                <w:sz w:val="20"/>
                <w:szCs w:val="20"/>
                <w:lang w:val="es-PE"/>
              </w:rPr>
            </w:pPr>
            <w:r w:rsidRPr="0089756F">
              <w:rPr>
                <w:rFonts w:cs="Arial"/>
                <w:sz w:val="20"/>
                <w:szCs w:val="20"/>
                <w:lang w:val="es-PE"/>
              </w:rPr>
              <w:t>Total</w:t>
            </w:r>
          </w:p>
        </w:tc>
        <w:tc>
          <w:tcPr>
            <w:tcW w:w="1730" w:type="dxa"/>
          </w:tcPr>
          <w:p w14:paraId="259FCC31" w14:textId="77777777" w:rsidR="00312D1B" w:rsidRPr="0089756F" w:rsidRDefault="00312D1B"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p>
        </w:tc>
        <w:tc>
          <w:tcPr>
            <w:tcW w:w="2585" w:type="dxa"/>
          </w:tcPr>
          <w:p w14:paraId="7E69361C" w14:textId="1C5AD0FA" w:rsidR="00312D1B" w:rsidRPr="0089756F" w:rsidRDefault="00312D1B"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p>
        </w:tc>
        <w:tc>
          <w:tcPr>
            <w:tcW w:w="1831" w:type="dxa"/>
          </w:tcPr>
          <w:p w14:paraId="254DD53F" w14:textId="6152F5DF" w:rsidR="00312D1B" w:rsidRPr="0089756F" w:rsidRDefault="00C773B5"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w:t>
            </w:r>
            <w:r w:rsidR="00901634" w:rsidRPr="0089756F">
              <w:rPr>
                <w:rFonts w:cs="Arial"/>
                <w:sz w:val="20"/>
                <w:szCs w:val="20"/>
                <w:lang w:val="es-PE"/>
              </w:rPr>
              <w:t>1</w:t>
            </w:r>
          </w:p>
        </w:tc>
      </w:tr>
    </w:tbl>
    <w:p w14:paraId="036E3A75" w14:textId="057B005A" w:rsidR="00312D1B" w:rsidRPr="0089756F" w:rsidRDefault="00643CC1" w:rsidP="0054035A">
      <w:pPr>
        <w:pStyle w:val="TablaNumeracion"/>
        <w:spacing w:line="480" w:lineRule="auto"/>
        <w:rPr>
          <w:lang w:val="es-PE"/>
        </w:rPr>
      </w:pPr>
      <w:bookmarkStart w:id="75" w:name="_Toc241686894"/>
      <w:bookmarkStart w:id="76" w:name="_Toc242132941"/>
      <w:bookmarkStart w:id="77" w:name="_Toc242738014"/>
      <w:r w:rsidRPr="0089756F">
        <w:rPr>
          <w:lang w:val="es-PE"/>
        </w:rPr>
        <w:t>Tabla 5: Correspondencia de variables involucradas</w:t>
      </w:r>
      <w:bookmarkEnd w:id="75"/>
      <w:bookmarkEnd w:id="76"/>
      <w:bookmarkEnd w:id="77"/>
    </w:p>
    <w:p w14:paraId="416133C3" w14:textId="40E3F010" w:rsidR="00312D1B" w:rsidRPr="0089756F" w:rsidRDefault="00312D1B" w:rsidP="0054035A">
      <w:pPr>
        <w:pStyle w:val="Ttulo2"/>
        <w:spacing w:line="480" w:lineRule="auto"/>
        <w:rPr>
          <w:lang w:val="es-PE"/>
        </w:rPr>
      </w:pPr>
      <w:bookmarkStart w:id="78" w:name="_Toc242132787"/>
      <w:bookmarkStart w:id="79" w:name="_Toc242833272"/>
      <w:r w:rsidRPr="0089756F">
        <w:rPr>
          <w:lang w:val="es-PE"/>
        </w:rPr>
        <w:t>Machine Learning aplicado a la salud</w:t>
      </w:r>
      <w:bookmarkEnd w:id="78"/>
      <w:bookmarkEnd w:id="79"/>
    </w:p>
    <w:p w14:paraId="284F040A" w14:textId="2F99B147" w:rsidR="00312D1B" w:rsidRPr="0089756F" w:rsidRDefault="00312D1B" w:rsidP="0054035A">
      <w:pPr>
        <w:spacing w:line="480" w:lineRule="auto"/>
        <w:rPr>
          <w:rFonts w:cs="Arial"/>
          <w:lang w:val="es-PE"/>
        </w:rPr>
      </w:pPr>
      <w:r w:rsidRPr="0089756F">
        <w:rPr>
          <w:rFonts w:cs="Arial"/>
          <w:lang w:val="es-PE"/>
        </w:rPr>
        <w:t xml:space="preserve">A diferencia de los métodos estadísticos tradicionales, los algoritmos de Aprendizaje Automático (Machine Learning) tienen la capacidad de manejar relaciones complejas y no lineales dentro de grandes conjuntos de datos de salud </w:t>
      </w:r>
      <w:sdt>
        <w:sdtPr>
          <w:rPr>
            <w:rFonts w:cs="Arial"/>
            <w:lang w:val="es-PE"/>
          </w:rPr>
          <w:tag w:val="MENDELEY_CITATION_v3_eyJjaXRhdGlvbklEIjoiTUVOREVMRVlfQ0lUQVRJT05fOWQ1NzUwMzYtMjdjZi00M2Y4LTlmOTctMDc4YzA4OTI5MzQ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2106325373"/>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17</w:t>
          </w:r>
          <w:r w:rsidR="00911DF7" w:rsidRPr="0089756F">
            <w:rPr>
              <w:rFonts w:cs="Arial"/>
              <w:color w:val="000000"/>
              <w:lang w:val="es-PE"/>
            </w:rPr>
            <w:t>]</w:t>
          </w:r>
        </w:sdtContent>
      </w:sdt>
      <w:r w:rsidRPr="0089756F">
        <w:rPr>
          <w:rFonts w:cs="Arial"/>
          <w:lang w:val="es-PE"/>
        </w:rPr>
        <w:t xml:space="preserve">. En el sector salud, incluso facilitan el procesamiento masivo de historiales y automatizan la toma de decisiones clínicas con cierto nivel de exactitud </w:t>
      </w:r>
      <w:sdt>
        <w:sdtPr>
          <w:rPr>
            <w:rFonts w:cs="Arial"/>
            <w:lang w:val="es-PE"/>
          </w:rPr>
          <w:tag w:val="MENDELEY_CITATION_v3_eyJjaXRhdGlvbklEIjoiTUVOREVMRVlfQ0lUQVRJT05fOTY4MDZhNDctNDYxZC00YzNlLTg2MjktZGU5ZGRjOGMzZjg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416560352"/>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17]</w:t>
          </w:r>
        </w:sdtContent>
      </w:sdt>
      <w:r w:rsidR="00AE61B4" w:rsidRPr="0089756F">
        <w:rPr>
          <w:rFonts w:cs="Arial"/>
          <w:lang w:val="es-PE"/>
        </w:rPr>
        <w:t xml:space="preserve"> </w:t>
      </w:r>
      <w:sdt>
        <w:sdtPr>
          <w:rPr>
            <w:rFonts w:cs="Arial"/>
            <w:lang w:val="es-PE"/>
          </w:rPr>
          <w:tag w:val="MENDELEY_CITATION_v3_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"/>
          <w:id w:val="1286619355"/>
          <w:placeholder>
            <w:docPart w:val="E54154D8D67C4BC4823DB38D0375A92C"/>
          </w:placeholder>
        </w:sdtPr>
        <w:sdtEndPr/>
        <w:sdtContent>
          <w:r w:rsidR="006E4446" w:rsidRPr="0089756F">
            <w:rPr>
              <w:rFonts w:cs="Arial"/>
              <w:color w:val="000000"/>
              <w:lang w:val="es-PE"/>
            </w:rPr>
            <w:t>[24]</w:t>
          </w:r>
        </w:sdtContent>
      </w:sdt>
      <w:r w:rsidRPr="0089756F">
        <w:rPr>
          <w:rFonts w:cs="Arial"/>
          <w:lang w:val="es-PE"/>
        </w:rPr>
        <w:t xml:space="preserve">. </w:t>
      </w:r>
      <w:r w:rsidR="003A29FE" w:rsidRPr="0089756F">
        <w:rPr>
          <w:rFonts w:cs="Arial"/>
          <w:lang w:val="es-PE"/>
        </w:rPr>
        <w:t xml:space="preserve">Mediante el ecosistema de herramientas de cómputo en Python y librerías especializadas como Scikit-Learn, estos modelos permiten extraer información relevante y generar capacidades predictivas sobre datos multidimensionales </w:t>
      </w:r>
      <w:sdt>
        <w:sdtPr>
          <w:rPr>
            <w:rFonts w:cs="Arial"/>
            <w:lang w:val="es-PE"/>
          </w:rPr>
          <w:tag w:val="MENDELEY_CITATION_v3_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"/>
          <w:id w:val="1431391353"/>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25</w:t>
          </w:r>
          <w:r w:rsidR="007A0AB7" w:rsidRPr="0089756F">
            <w:rPr>
              <w:rFonts w:cs="Arial"/>
              <w:color w:val="000000"/>
              <w:lang w:val="es-PE"/>
            </w:rPr>
            <w:t>]</w:t>
          </w:r>
        </w:sdtContent>
      </w:sdt>
      <w:r w:rsidR="003A29FE" w:rsidRPr="0089756F">
        <w:rPr>
          <w:rFonts w:cs="Arial"/>
          <w:lang w:val="es-PE"/>
        </w:rPr>
        <w:t>.</w:t>
      </w:r>
      <w:r w:rsidR="003D7812" w:rsidRPr="0089756F">
        <w:rPr>
          <w:rFonts w:cs="Arial"/>
          <w:lang w:val="es-PE"/>
        </w:rPr>
        <w:t xml:space="preserve"> </w:t>
      </w:r>
      <w:r w:rsidRPr="0089756F">
        <w:rPr>
          <w:rFonts w:cs="Arial"/>
          <w:lang w:val="es-PE"/>
        </w:rPr>
        <w:t xml:space="preserve">Considerando su relevancia en el ámbito de salud, el proceso de análisis de datos se considera </w:t>
      </w:r>
      <w:r w:rsidR="009C0B59" w:rsidRPr="0089756F">
        <w:rPr>
          <w:rFonts w:cs="Arial"/>
          <w:lang w:val="es-PE"/>
        </w:rPr>
        <w:t>iniciar</w:t>
      </w:r>
      <w:r w:rsidRPr="0089756F">
        <w:rPr>
          <w:rFonts w:cs="Arial"/>
          <w:lang w:val="es-PE"/>
        </w:rPr>
        <w:t xml:space="preserve"> desde la extracción de la base de datos oficial de la INEI, la ENDES, desde los años 2022-2025, hasta la evaluación de variables mediante la interpretación XAI. Propuesta de manejo de datos para aplicar a datos de mujeres peruanas de 15 a 49 años, con el enfoque de proponer soluciones de prevención a posibles riesgos de pérdida gestacional.</w:t>
      </w:r>
    </w:p>
    <w:p w14:paraId="6FEE696A" w14:textId="142003C1" w:rsidR="00312D1B" w:rsidRPr="0089756F" w:rsidRDefault="00312D1B" w:rsidP="0054035A">
      <w:pPr>
        <w:pStyle w:val="Ttulo3"/>
        <w:spacing w:line="480" w:lineRule="auto"/>
        <w:rPr>
          <w:lang w:val="es-PE"/>
        </w:rPr>
      </w:pPr>
      <w:bookmarkStart w:id="80" w:name="_Toc242132788"/>
      <w:bookmarkStart w:id="81" w:name="_Toc242833273"/>
      <w:r w:rsidRPr="0089756F">
        <w:rPr>
          <w:lang w:val="es-PE"/>
        </w:rPr>
        <w:lastRenderedPageBreak/>
        <w:t>Fundamentos de aprendizaje supervisado y clasificación binaria</w:t>
      </w:r>
      <w:bookmarkEnd w:id="80"/>
      <w:bookmarkEnd w:id="81"/>
    </w:p>
    <w:p w14:paraId="6155910C" w14:textId="7396E712" w:rsidR="00312D1B" w:rsidRPr="0089756F" w:rsidRDefault="00312D1B" w:rsidP="0054035A">
      <w:pPr>
        <w:pStyle w:val="Prrafodelista"/>
        <w:numPr>
          <w:ilvl w:val="0"/>
          <w:numId w:val="46"/>
        </w:numPr>
        <w:spacing w:after="0" w:line="480" w:lineRule="auto"/>
        <w:rPr>
          <w:rFonts w:cs="Arial"/>
          <w:lang w:val="es-PE"/>
        </w:rPr>
      </w:pPr>
      <w:r w:rsidRPr="0089756F">
        <w:rPr>
          <w:rFonts w:cs="Arial"/>
          <w:lang w:val="es-PE"/>
        </w:rPr>
        <w:t xml:space="preserve">Clasificación Binaria: Se definen el objetivo predictivo a través de una variable dependiente de carácter dicotómico ("Sí" / "No") para predecir eventos de pérdida o terminación del embarazo </w:t>
      </w:r>
      <w:sdt>
        <w:sdtPr>
          <w:rPr>
            <w:rFonts w:cs="Arial"/>
            <w:lang w:val="es-PE"/>
          </w:rPr>
          <w:tag w:val="MENDELEY_CITATION_v3_eyJjaXRhdGlvbklEIjoiTUVOREVMRVlfQ0lUQVRJT05fM2RiODlhZDAtNzEyZS00YTRiLWJiYzEtZGM3NGY0OTgzZDFk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717514429"/>
          <w:placeholder>
            <w:docPart w:val="C4A7BC2CE03B4E7C81CFEBC00F6912FB"/>
          </w:placeholder>
        </w:sdtPr>
        <w:sdtEndPr/>
        <w:sdtContent>
          <w:r w:rsidR="00652AF7" w:rsidRPr="0089756F">
            <w:rPr>
              <w:rFonts w:cs="Arial"/>
              <w:color w:val="000000"/>
              <w:lang w:val="es-PE"/>
            </w:rPr>
            <w:t>[8]</w:t>
          </w:r>
        </w:sdtContent>
      </w:sdt>
      <w:r w:rsidR="00F73144" w:rsidRPr="0089756F">
        <w:rPr>
          <w:rFonts w:cs="Arial"/>
          <w:lang w:val="es-PE"/>
        </w:rPr>
        <w:t xml:space="preserve"> </w:t>
      </w:r>
      <w:r w:rsidRPr="0089756F">
        <w:rPr>
          <w:rFonts w:cs="Arial"/>
          <w:lang w:val="es-PE"/>
        </w:rPr>
        <w:t xml:space="preserve">. Permitiendo categorizar a las gestantes, según la ocurrencia del evento, como lo hacen investigaciones relacionadas para la clasificación clínica de registros de otros DHS, para el modelado predictivo </w:t>
      </w:r>
      <w:sdt>
        <w:sdtPr>
          <w:rPr>
            <w:rFonts w:cs="Arial"/>
            <w:lang w:val="es-PE"/>
          </w:rPr>
          <w:tag w:val="MENDELEY_CITATION_v3_eyJjaXRhdGlvbklEIjoiTUVOREVMRVlfQ0lUQVRJT05fYTgwYzhjZjMtZWYyNC00YmI0LWJkZDktMmFkMDVjZjE2NTE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35158040"/>
          <w:placeholder>
            <w:docPart w:val="C4A7BC2CE03B4E7C81CFEBC00F6912FB"/>
          </w:placeholder>
        </w:sdtPr>
        <w:sdtEndPr/>
        <w:sdtContent>
          <w:r w:rsidR="00652AF7" w:rsidRPr="0089756F">
            <w:rPr>
              <w:rFonts w:cs="Arial"/>
              <w:color w:val="000000"/>
              <w:lang w:val="es-PE"/>
            </w:rPr>
            <w:t>[5]</w:t>
          </w:r>
        </w:sdtContent>
      </w:sdt>
      <w:r w:rsidR="00AE1C13" w:rsidRPr="0089756F">
        <w:rPr>
          <w:rFonts w:cs="Arial"/>
          <w:lang w:val="es-PE"/>
        </w:rPr>
        <w:t xml:space="preserve"> </w:t>
      </w:r>
      <w:r w:rsidRPr="0089756F">
        <w:rPr>
          <w:rFonts w:cs="Arial"/>
          <w:lang w:val="es-PE"/>
        </w:rPr>
        <w:t>. De este modo, se adopta esta delimitación binaria para aislar la variable dependiente de estudio, dejando fuera de este análisis clasificaciones multifactoriales que no corresponden al riesgo de pérdida gestacional.</w:t>
      </w:r>
    </w:p>
    <w:p w14:paraId="66E9F34C" w14:textId="38584338" w:rsidR="00312D1B" w:rsidRPr="0089756F" w:rsidRDefault="00312D1B" w:rsidP="0054035A">
      <w:pPr>
        <w:pStyle w:val="Prrafodelista"/>
        <w:numPr>
          <w:ilvl w:val="0"/>
          <w:numId w:val="46"/>
        </w:numPr>
        <w:spacing w:after="0" w:line="480" w:lineRule="auto"/>
        <w:rPr>
          <w:rFonts w:cs="Arial"/>
          <w:lang w:val="es-PE"/>
        </w:rPr>
      </w:pPr>
      <w:r w:rsidRPr="0089756F">
        <w:rPr>
          <w:rFonts w:cs="Arial"/>
          <w:lang w:val="es-PE"/>
        </w:rPr>
        <w:t xml:space="preserve">Train / Test: Para garantizar la validez externa del sistema y mitigar sesgos de evaluación, se adopta el protocolo de partición Train/Test bajo una distribución de 80/20 </w:t>
      </w:r>
      <w:sdt>
        <w:sdtPr>
          <w:rPr>
            <w:rFonts w:cs="Arial"/>
            <w:lang w:val="es-PE"/>
          </w:rPr>
          <w:tag w:val="MENDELEY_CITATION_v3_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"/>
          <w:id w:val="271050528"/>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26</w:t>
          </w:r>
          <w:r w:rsidR="00652AF7" w:rsidRPr="0089756F">
            <w:rPr>
              <w:rFonts w:cs="Arial"/>
              <w:color w:val="000000"/>
              <w:lang w:val="es-PE"/>
            </w:rPr>
            <w:t>]</w:t>
          </w:r>
        </w:sdtContent>
      </w:sdt>
      <w:r w:rsidR="00EA1B3A" w:rsidRPr="0089756F">
        <w:rPr>
          <w:rFonts w:cs="Arial"/>
          <w:lang w:val="es-PE"/>
        </w:rPr>
        <w:t xml:space="preserve"> </w:t>
      </w:r>
      <w:r w:rsidRPr="0089756F">
        <w:rPr>
          <w:rFonts w:cs="Arial"/>
          <w:lang w:val="es-PE"/>
        </w:rPr>
        <w:t xml:space="preserve">. Este procedimiento divide de forma aleatoria los datos en un conjunto de entrenamiento (80%) para el ajuste de los parámetros del modelo, y un conjunto de prueba (20%) reservado para la evaluación del rendimiento predictivo final. Metodológicamente, esta partición sobre microdatos masivos de encuestas de salud (DHS) es efectiva </w:t>
      </w:r>
      <w:sdt>
        <w:sdtPr>
          <w:rPr>
            <w:rFonts w:cs="Arial"/>
            <w:lang w:val="es-PE"/>
          </w:rPr>
          <w:tag w:val="MENDELEY_CITATION_v3_eyJjaXRhdGlvbklEIjoiTUVOREVMRVlfQ0lUQVRJT05fYTNlMDk3NGQtMjljYy00MmY3LWE1MjYtZDFiZmMzM2IwNmEx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510564456"/>
          <w:placeholder>
            <w:docPart w:val="C4A7BC2CE03B4E7C81CFEBC00F6912FB"/>
          </w:placeholder>
        </w:sdtPr>
        <w:sdtEndPr/>
        <w:sdtContent>
          <w:r w:rsidR="00652AF7" w:rsidRPr="0089756F">
            <w:rPr>
              <w:rFonts w:cs="Arial"/>
              <w:color w:val="000000"/>
              <w:lang w:val="es-PE"/>
            </w:rPr>
            <w:t>[7]</w:t>
          </w:r>
        </w:sdtContent>
      </w:sdt>
      <w:r w:rsidRPr="0089756F">
        <w:rPr>
          <w:rFonts w:cs="Arial"/>
          <w:lang w:val="es-PE"/>
        </w:rPr>
        <w:t>. Se propone este estándar científico para asegurar que la evaluación de las métricas del modelo final se realice exclusivamente sobre datos peruanos que el algoritmo no haya visto previamente.</w:t>
      </w:r>
    </w:p>
    <w:p w14:paraId="601F354A" w14:textId="70C4A136" w:rsidR="00312D1B" w:rsidRPr="0089756F" w:rsidRDefault="00312D1B" w:rsidP="0054035A">
      <w:pPr>
        <w:pStyle w:val="Prrafodelista"/>
        <w:numPr>
          <w:ilvl w:val="0"/>
          <w:numId w:val="46"/>
        </w:numPr>
        <w:spacing w:after="0" w:line="480" w:lineRule="auto"/>
        <w:rPr>
          <w:rFonts w:cs="Arial"/>
          <w:lang w:val="es-PE"/>
        </w:rPr>
      </w:pPr>
      <w:r w:rsidRPr="0089756F">
        <w:rPr>
          <w:rFonts w:cs="Arial"/>
          <w:lang w:val="es-PE"/>
        </w:rPr>
        <w:t xml:space="preserve">Overfitting: El sobreajuste o overfitting se define teóricamente como el fenómeno en el cual un algoritmo memoriza el ruido y las particularidades del conjunto de entrenamiento, perdiendo su capacidad de generalización frente a muestras nuevas </w:t>
      </w:r>
      <w:sdt>
        <w:sdtPr>
          <w:rPr>
            <w:rFonts w:cs="Arial"/>
            <w:lang w:val="es-PE"/>
          </w:rPr>
          <w:tag w:val="MENDELEY_CITATION_v3_eyJjaXRhdGlvbklEIjoiTUVOREVMRVlfQ0lUQVRJT05fYTUxODkzNWEtMjdiNi00MTRkLTg0N2QtOTUzNjg4YzBmYTlm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410126220"/>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rFonts w:cs="Arial"/>
          <w:lang w:val="es-PE"/>
        </w:rPr>
        <w:t xml:space="preserve">. De hecho, para mitigar este riesgo en el procesamiento de encuestas de salud, estudios suelen priorizar el uso de algoritmos de ensamble como Random Forest, porque esto algoritmos clasificadores permiten construir fronteras de decisión estables y generalizables en datos demográficos masivos </w:t>
      </w:r>
      <w:sdt>
        <w:sdtPr>
          <w:rPr>
            <w:rFonts w:cs="Arial"/>
            <w:lang w:val="es-PE"/>
          </w:rPr>
          <w:tag w:val="MENDELEY_CITATION_v3_eyJjaXRhdGlvbklEIjoiTUVOREVMRVlfQ0lUQVRJT05fMDExNTNjZDktYzQ2Yi00YWI0LWIzZDItZDRkZGZkMGFhNjAw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61147479"/>
          <w:placeholder>
            <w:docPart w:val="C4A7BC2CE03B4E7C81CFEBC00F6912FB"/>
          </w:placeholder>
        </w:sdtPr>
        <w:sdtEndPr/>
        <w:sdtContent>
          <w:r w:rsidR="00652AF7" w:rsidRPr="0089756F">
            <w:rPr>
              <w:rFonts w:cs="Arial"/>
              <w:color w:val="000000"/>
              <w:lang w:val="es-PE"/>
            </w:rPr>
            <w:t>[7]</w:t>
          </w:r>
        </w:sdtContent>
      </w:sdt>
      <w:r w:rsidRPr="0089756F">
        <w:rPr>
          <w:rFonts w:cs="Arial"/>
          <w:lang w:val="es-PE"/>
        </w:rPr>
        <w:t xml:space="preserve">. Por consiguiente, se propone incluir además de algoritmos de Machine Learning tradicionales, otros tres </w:t>
      </w:r>
      <w:r w:rsidRPr="0089756F">
        <w:rPr>
          <w:rFonts w:cs="Arial"/>
          <w:lang w:val="es-PE"/>
        </w:rPr>
        <w:lastRenderedPageBreak/>
        <w:t>algoritmos de ensamble para evitar lo menor posible que el sistema sufra de sobreajuste ante las variaciones de los microdatos de la ENDES.</w:t>
      </w:r>
    </w:p>
    <w:p w14:paraId="284C53E4" w14:textId="357196AF" w:rsidR="00312D1B" w:rsidRPr="0089756F" w:rsidRDefault="00312D1B" w:rsidP="0054035A">
      <w:pPr>
        <w:pStyle w:val="Prrafodelista"/>
        <w:numPr>
          <w:ilvl w:val="0"/>
          <w:numId w:val="46"/>
        </w:numPr>
        <w:spacing w:after="0" w:line="480" w:lineRule="auto"/>
        <w:rPr>
          <w:rFonts w:cs="Arial"/>
          <w:lang w:val="es-PE"/>
        </w:rPr>
      </w:pPr>
      <w:r w:rsidRPr="0089756F">
        <w:rPr>
          <w:rFonts w:cs="Arial"/>
          <w:lang w:val="es-PE"/>
        </w:rPr>
        <w:t xml:space="preserve">Filtración de Datos (Data Leakage): La filtración de datos hace referencia a la introducción involuntaria de información del conjunto de validación o prueba dentro del proceso de entrenamiento del algoritmo </w:t>
      </w:r>
      <w:sdt>
        <w:sdtPr>
          <w:rPr>
            <w:rFonts w:cs="Arial"/>
            <w:lang w:val="es-PE"/>
          </w:rPr>
          <w:tag w:val="MENDELEY_CITATION_v3_eyJjaXRhdGlvbklEIjoiTUVOREVMRVlfQ0lUQVRJT05fNWNjNjdiZWUtYzMwOS00MDUzLWE0YmUtZGUyODAzNTNjMjQy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951671621"/>
          <w:placeholder>
            <w:docPart w:val="C4A7BC2CE03B4E7C81CFEBC00F6912FB"/>
          </w:placeholder>
        </w:sdtPr>
        <w:sdtEndPr/>
        <w:sdtContent>
          <w:r w:rsidR="00652AF7" w:rsidRPr="0089756F">
            <w:rPr>
              <w:rFonts w:cs="Arial"/>
              <w:color w:val="000000"/>
              <w:lang w:val="es-PE"/>
            </w:rPr>
            <w:t>[4]</w:t>
          </w:r>
        </w:sdtContent>
      </w:sdt>
      <w:r w:rsidRPr="0089756F">
        <w:rPr>
          <w:rFonts w:cs="Arial"/>
          <w:lang w:val="es-PE"/>
        </w:rPr>
        <w:t xml:space="preserve">. Es un fenómeno que invalida el rigor de la experimentación científica al inflar de manera artificial y optimista las métricas de rendimiento del modelo </w:t>
      </w:r>
      <w:sdt>
        <w:sdtPr>
          <w:rPr>
            <w:rFonts w:cs="Arial"/>
            <w:lang w:val="es-PE"/>
          </w:rPr>
          <w:tag w:val="MENDELEY_CITATION_v3_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"/>
          <w:id w:val="262967439"/>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27</w:t>
          </w:r>
          <w:r w:rsidR="00D12DDD" w:rsidRPr="0089756F">
            <w:rPr>
              <w:rFonts w:cs="Arial"/>
              <w:color w:val="000000"/>
              <w:lang w:val="es-PE"/>
            </w:rPr>
            <w:t>]</w:t>
          </w:r>
        </w:sdtContent>
      </w:sdt>
      <w:r w:rsidRPr="0089756F">
        <w:rPr>
          <w:rFonts w:cs="Arial"/>
          <w:lang w:val="es-PE"/>
        </w:rPr>
        <w:t>. Por eso, se considera aplicar una estricta secuencia metodológica donde la partición Train/Test antecede de manera absoluta a la fase de preprocesamiento en los datos manejados de la base de datos de la ENDES.</w:t>
      </w:r>
    </w:p>
    <w:p w14:paraId="4E7FC7F5" w14:textId="77777777" w:rsidR="00312D1B" w:rsidRPr="0089756F" w:rsidRDefault="00312D1B" w:rsidP="0054035A">
      <w:pPr>
        <w:spacing w:line="480" w:lineRule="auto"/>
        <w:rPr>
          <w:lang w:val="es-PE"/>
        </w:rPr>
      </w:pPr>
    </w:p>
    <w:p w14:paraId="73C57C47" w14:textId="50E62982" w:rsidR="00396E4F" w:rsidRPr="0089756F" w:rsidRDefault="00396E4F" w:rsidP="0054035A">
      <w:pPr>
        <w:pStyle w:val="Ttulo3"/>
        <w:spacing w:line="480" w:lineRule="auto"/>
        <w:rPr>
          <w:lang w:val="es-PE"/>
        </w:rPr>
      </w:pPr>
      <w:bookmarkStart w:id="82" w:name="_Toc242132789"/>
      <w:bookmarkStart w:id="83" w:name="_Toc242833274"/>
      <w:r w:rsidRPr="0089756F">
        <w:rPr>
          <w:lang w:val="es-PE"/>
        </w:rPr>
        <w:t>Algoritmos tradicionales y de ensamble</w:t>
      </w:r>
      <w:bookmarkEnd w:id="82"/>
      <w:bookmarkEnd w:id="83"/>
    </w:p>
    <w:p w14:paraId="132643BC" w14:textId="77777777" w:rsidR="00396E4F" w:rsidRPr="0089756F" w:rsidRDefault="00396E4F" w:rsidP="0054035A">
      <w:pPr>
        <w:spacing w:line="480" w:lineRule="auto"/>
        <w:rPr>
          <w:lang w:val="es-PE"/>
        </w:rPr>
      </w:pPr>
      <w:r w:rsidRPr="0089756F">
        <w:rPr>
          <w:lang w:val="es-PE"/>
        </w:rPr>
        <w:t>La literatura evalúa el rendimiento de diversos algoritmos para la predicción de riesgos:</w:t>
      </w:r>
    </w:p>
    <w:p w14:paraId="3E0138A5" w14:textId="532394D9" w:rsidR="00396E4F" w:rsidRPr="0089756F" w:rsidRDefault="00396E4F" w:rsidP="0054035A">
      <w:pPr>
        <w:pStyle w:val="Prrafodelista"/>
        <w:numPr>
          <w:ilvl w:val="0"/>
          <w:numId w:val="37"/>
        </w:numPr>
        <w:spacing w:after="0" w:line="480" w:lineRule="auto"/>
        <w:rPr>
          <w:lang w:val="es-PE"/>
        </w:rPr>
      </w:pPr>
      <w:r w:rsidRPr="0089756F">
        <w:rPr>
          <w:lang w:val="es-PE"/>
        </w:rPr>
        <w:t xml:space="preserve">Random Forest (RF): RF ha demostrado ser el mejor predictor en bases de datos de salud reproductiva y encuestas demográficas (DHS), superando sistemáticamente a otros modelos al lograr exactitudes superiores al 92.9% y un AUC de 0.93 </w:t>
      </w:r>
      <w:sdt>
        <w:sdtPr>
          <w:rPr>
            <w:lang w:val="es-PE"/>
          </w:rPr>
          <w:tag w:val="MENDELEY_CITATION_v3_eyJjaXRhdGlvbklEIjoiTUVOREVMRVlfQ0lUQVRJT05fMGU2ZDQ5N2EtNWY5OS00MjU4LTkzNWEtNzhjMTBmMDA0YzQ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46104687"/>
          <w:placeholder>
            <w:docPart w:val="C4A7BC2CE03B4E7C81CFEBC00F6912FB"/>
          </w:placeholder>
        </w:sdtPr>
        <w:sdtEndPr/>
        <w:sdtContent>
          <w:r w:rsidR="00652AF7" w:rsidRPr="0089756F">
            <w:rPr>
              <w:rFonts w:cs="Arial"/>
              <w:color w:val="000000"/>
              <w:lang w:val="es-PE"/>
            </w:rPr>
            <w:t>[7]</w:t>
          </w:r>
        </w:sdtContent>
      </w:sdt>
      <w:r w:rsidRPr="0089756F">
        <w:rPr>
          <w:lang w:val="es-PE"/>
        </w:rPr>
        <w:t>.</w:t>
      </w:r>
    </w:p>
    <w:p w14:paraId="4FE6F85E" w14:textId="0BAA03FC" w:rsidR="00396E4F" w:rsidRPr="0089756F" w:rsidRDefault="00396E4F" w:rsidP="0054035A">
      <w:pPr>
        <w:pStyle w:val="Prrafodelista"/>
        <w:numPr>
          <w:ilvl w:val="0"/>
          <w:numId w:val="37"/>
        </w:numPr>
        <w:spacing w:after="0" w:line="480" w:lineRule="auto"/>
        <w:rPr>
          <w:lang w:val="es-PE"/>
        </w:rPr>
      </w:pPr>
      <w:r w:rsidRPr="0089756F">
        <w:rPr>
          <w:lang w:val="es-PE"/>
        </w:rPr>
        <w:t xml:space="preserve">Gradient Boosting: Asimismo, modelos de ensamble como Gradient Boosting han alcanzado precisiones del 90.24% en predicciones de mortalidad perinatal </w:t>
      </w:r>
      <w:sdt>
        <w:sdtPr>
          <w:rPr>
            <w:lang w:val="es-PE"/>
          </w:rPr>
          <w:tag w:val="MENDELEY_CITATION_v3_eyJjaXRhdGlvbklEIjoiTUVOREVMRVlfQ0lUQVRJT05fMmQ1YjA2ZTItNTJmZS00NjM0LWI5ZmYtYjc1YjAxY2M4YWYz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241446760"/>
          <w:placeholder>
            <w:docPart w:val="C4A7BC2CE03B4E7C81CFEBC00F6912FB"/>
          </w:placeholder>
        </w:sdtPr>
        <w:sdtEndPr>
          <w:rPr>
            <w:rFonts w:cs="Arial"/>
          </w:rPr>
        </w:sdtEndPr>
        <w:sdtContent>
          <w:r w:rsidR="00652AF7" w:rsidRPr="0089756F">
            <w:rPr>
              <w:rFonts w:cs="Arial"/>
              <w:color w:val="000000"/>
              <w:lang w:val="es-PE"/>
            </w:rPr>
            <w:t>[6]</w:t>
          </w:r>
        </w:sdtContent>
      </w:sdt>
      <w:r w:rsidR="006D4C01" w:rsidRPr="0089756F">
        <w:rPr>
          <w:rFonts w:cs="Arial"/>
          <w:lang w:val="es-PE"/>
        </w:rPr>
        <w:t xml:space="preserve"> </w:t>
      </w:r>
      <w:r w:rsidRPr="0089756F">
        <w:rPr>
          <w:lang w:val="es-PE"/>
        </w:rPr>
        <w:t>.</w:t>
      </w:r>
    </w:p>
    <w:p w14:paraId="6AD31399" w14:textId="5C0DA2E7" w:rsidR="00396E4F" w:rsidRPr="0089756F" w:rsidRDefault="00396E4F" w:rsidP="0054035A">
      <w:pPr>
        <w:pStyle w:val="Prrafodelista"/>
        <w:numPr>
          <w:ilvl w:val="0"/>
          <w:numId w:val="37"/>
        </w:numPr>
        <w:spacing w:after="0" w:line="480" w:lineRule="auto"/>
        <w:rPr>
          <w:lang w:val="es-PE"/>
        </w:rPr>
      </w:pPr>
      <w:r w:rsidRPr="0089756F">
        <w:rPr>
          <w:lang w:val="es-PE"/>
        </w:rPr>
        <w:t xml:space="preserve">XGBoost (eXtreme Gradient Boosting): Algoritmo de ensamble </w:t>
      </w:r>
      <w:r w:rsidR="00215031" w:rsidRPr="0089756F">
        <w:rPr>
          <w:lang w:val="es-PE"/>
        </w:rPr>
        <w:t xml:space="preserve">basado en Boosting de </w:t>
      </w:r>
      <w:r w:rsidR="005D67D9" w:rsidRPr="0089756F">
        <w:rPr>
          <w:lang w:val="es-PE"/>
        </w:rPr>
        <w:t>árboles</w:t>
      </w:r>
      <w:r w:rsidR="00215031" w:rsidRPr="0089756F">
        <w:rPr>
          <w:lang w:val="es-PE"/>
        </w:rPr>
        <w:t xml:space="preserve">, ampliamente usado por su buen rendimiento y </w:t>
      </w:r>
      <w:r w:rsidR="005D67D9" w:rsidRPr="0089756F">
        <w:rPr>
          <w:lang w:val="es-PE"/>
        </w:rPr>
        <w:t>capaz</w:t>
      </w:r>
      <w:r w:rsidR="00215031" w:rsidRPr="0089756F">
        <w:rPr>
          <w:lang w:val="es-PE"/>
        </w:rPr>
        <w:t xml:space="preserve"> de manejar grandes </w:t>
      </w:r>
      <w:r w:rsidR="005D67D9" w:rsidRPr="0089756F">
        <w:rPr>
          <w:lang w:val="es-PE"/>
        </w:rPr>
        <w:t>volúmenes</w:t>
      </w:r>
      <w:r w:rsidR="00215031" w:rsidRPr="0089756F">
        <w:rPr>
          <w:lang w:val="es-PE"/>
        </w:rPr>
        <w:t xml:space="preserve"> de datos con pocos recursos</w:t>
      </w:r>
      <w:r w:rsidR="005D67D9" w:rsidRPr="0089756F">
        <w:rPr>
          <w:lang w:val="es-PE"/>
        </w:rPr>
        <w:t xml:space="preserve"> </w:t>
      </w:r>
      <w:sdt>
        <w:sdtPr>
          <w:rPr>
            <w:lang w:val="es-PE"/>
          </w:rPr>
          <w:tag w:val="MENDELEY_CITATION_v3_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ET0kiOiIxMC4xMTQ1LzI5Mzk2NzIuMjkzOTc4NSIsIlVSTCI6Imh0dHA6Ly9hcnhpdi5vcmcvYWJzLzE2MDMuMDI3NTQiLCJpc3N1ZWQiOnsiZGF0ZS1wYXJ0cyI6W1syMDE2LDYsMTBdXX0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mNvbnRhaW5lci10aXRsZS1zaG9ydCI6IiJ9LCJpc1RlbXBvcmFyeSI6ZmFsc2UsInN1cHByZXNzLWF1dGhvciI6ZmFsc2UsImNvbXBvc2l0ZSI6ZmFsc2UsImF1dGhvci1vbmx5IjpmYWxzZX1dfQ=="/>
          <w:id w:val="-989793320"/>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28</w:t>
          </w:r>
          <w:r w:rsidR="00ED7502" w:rsidRPr="0089756F">
            <w:rPr>
              <w:rFonts w:cs="Arial"/>
              <w:color w:val="000000"/>
              <w:lang w:val="es-PE"/>
            </w:rPr>
            <w:t>]</w:t>
          </w:r>
        </w:sdtContent>
      </w:sdt>
      <w:r w:rsidR="00215031" w:rsidRPr="0089756F">
        <w:rPr>
          <w:lang w:val="es-PE"/>
        </w:rPr>
        <w:t>.</w:t>
      </w:r>
      <w:r w:rsidR="00B133F2" w:rsidRPr="0089756F">
        <w:rPr>
          <w:lang w:val="es-PE"/>
        </w:rPr>
        <w:t xml:space="preserve"> </w:t>
      </w:r>
      <w:r w:rsidR="00215031" w:rsidRPr="0089756F">
        <w:rPr>
          <w:lang w:val="es-PE"/>
        </w:rPr>
        <w:t>D</w:t>
      </w:r>
      <w:r w:rsidRPr="0089756F">
        <w:rPr>
          <w:lang w:val="es-PE"/>
        </w:rPr>
        <w:t xml:space="preserve">estaca por su regularización avanzada y control de sobreajuste. En la predicción de resultados reproductivos adversos ha registrado exactitudes del 86.0% con un AUC de 0.92 en poblaciones jóvenes de África Oriental </w:t>
      </w:r>
      <w:sdt>
        <w:sdtPr>
          <w:rPr>
            <w:lang w:val="es-PE"/>
          </w:rPr>
          <w:tag w:val="MENDELEY_CITATION_v3_eyJjaXRhdGlvbklEIjoiTUVOREVMRVlfQ0lUQVRJT05fZDU3ZmYxN2YtODliMi00NzczLTg0OGQtNDc5NTJmZmMxYmY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09716057"/>
          <w:placeholder>
            <w:docPart w:val="C4A7BC2CE03B4E7C81CFEBC00F6912FB"/>
          </w:placeholder>
        </w:sdtPr>
        <w:sdtEndPr/>
        <w:sdtContent>
          <w:r w:rsidR="00652AF7" w:rsidRPr="0089756F">
            <w:rPr>
              <w:rFonts w:cs="Arial"/>
              <w:color w:val="000000"/>
              <w:lang w:val="es-PE"/>
            </w:rPr>
            <w:t>[7]</w:t>
          </w:r>
        </w:sdtContent>
      </w:sdt>
      <w:r w:rsidRPr="0089756F">
        <w:rPr>
          <w:lang w:val="es-PE"/>
        </w:rPr>
        <w:t xml:space="preserve">, y un rendimiento del 84.9% de exactitud con un AUC de 0.85 tras balanceo de clases con SMOTE </w:t>
      </w:r>
      <w:sdt>
        <w:sdtPr>
          <w:rPr>
            <w:lang w:val="es-PE"/>
          </w:rPr>
          <w:tag w:val="MENDELEY_CITATION_v3_eyJjaXRhdGlvbklEIjoiTUVOREVMRVlfQ0lUQVRJT05fNDYyZGM2ZTctMjE2NC00YzdkLTk3MWYtYzU1NDFiYjU0MjA5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771386485"/>
          <w:placeholder>
            <w:docPart w:val="C4A7BC2CE03B4E7C81CFEBC00F6912FB"/>
          </w:placeholder>
        </w:sdtPr>
        <w:sdtEndPr/>
        <w:sdtContent>
          <w:r w:rsidR="00652AF7" w:rsidRPr="0089756F">
            <w:rPr>
              <w:rFonts w:cs="Arial"/>
              <w:color w:val="000000"/>
              <w:lang w:val="es-PE"/>
            </w:rPr>
            <w:t>[5]</w:t>
          </w:r>
        </w:sdtContent>
      </w:sdt>
      <w:r w:rsidRPr="0089756F">
        <w:rPr>
          <w:lang w:val="es-PE"/>
        </w:rPr>
        <w:t xml:space="preserve">, </w:t>
      </w:r>
      <w:r w:rsidRPr="0089756F">
        <w:rPr>
          <w:lang w:val="es-PE"/>
        </w:rPr>
        <w:lastRenderedPageBreak/>
        <w:t xml:space="preserve">consolidándose además como un predictor clave en modelos híbridos avanzados </w:t>
      </w:r>
      <w:sdt>
        <w:sdtPr>
          <w:rPr>
            <w:lang w:val="es-PE"/>
          </w:rPr>
          <w:tag w:val="MENDELEY_CITATION_v3_eyJjaXRhdGlvbklEIjoiTUVOREVMRVlfQ0lUQVRJT05fMTA2ZGE5Y2EtZDVkMS00MDVmLWEwN2ItNDY3ZWQxNTExY2Q2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12874194"/>
          <w:placeholder>
            <w:docPart w:val="C4A7BC2CE03B4E7C81CFEBC00F6912FB"/>
          </w:placeholder>
        </w:sdtPr>
        <w:sdtEndPr/>
        <w:sdtContent>
          <w:r w:rsidR="00652AF7" w:rsidRPr="0089756F">
            <w:rPr>
              <w:rFonts w:cs="Arial"/>
              <w:color w:val="000000"/>
              <w:lang w:val="es-PE"/>
            </w:rPr>
            <w:t>[4]</w:t>
          </w:r>
        </w:sdtContent>
      </w:sdt>
      <w:r w:rsidRPr="0089756F">
        <w:rPr>
          <w:lang w:val="es-PE"/>
        </w:rPr>
        <w:t>.</w:t>
      </w:r>
    </w:p>
    <w:p w14:paraId="3EA3D289" w14:textId="3771A9AF" w:rsidR="00396E4F" w:rsidRPr="0089756F" w:rsidRDefault="00396E4F" w:rsidP="0054035A">
      <w:pPr>
        <w:pStyle w:val="Prrafodelista"/>
        <w:numPr>
          <w:ilvl w:val="0"/>
          <w:numId w:val="37"/>
        </w:numPr>
        <w:spacing w:after="0" w:line="480" w:lineRule="auto"/>
        <w:rPr>
          <w:lang w:val="es-PE"/>
        </w:rPr>
      </w:pPr>
      <w:r w:rsidRPr="0089756F">
        <w:rPr>
          <w:lang w:val="es-PE"/>
        </w:rPr>
        <w:t xml:space="preserve">K-Nearest Neighbors (KNN): </w:t>
      </w:r>
      <w:r w:rsidR="005F338B" w:rsidRPr="0089756F">
        <w:rPr>
          <w:lang w:val="es-PE"/>
        </w:rPr>
        <w:t>Consiste en un a</w:t>
      </w:r>
      <w:r w:rsidR="00752A20" w:rsidRPr="0089756F">
        <w:rPr>
          <w:lang w:val="es-PE"/>
        </w:rPr>
        <w:t xml:space="preserve">lgoritmo de clasificación no paramétrico basado en la proximidad geométrica en el espacio de características </w:t>
      </w:r>
      <w:sdt>
        <w:sdtPr>
          <w:rPr>
            <w:lang w:val="es-PE"/>
          </w:rPr>
          <w:tag w:val="MENDELEY_CITATION_v3_eyJjaXRhdGlvbklEIjoiTUVOREVMRVlfQ0lUQVRJT05fMTA3MDhjNzMtNGMyYy00ZThiLWI4NDAtYmNkMTk1MWJkOTNj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1210642497"/>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29</w:t>
          </w:r>
          <w:r w:rsidR="00ED7502" w:rsidRPr="0089756F">
            <w:rPr>
              <w:rFonts w:cs="Arial"/>
              <w:color w:val="000000"/>
              <w:lang w:val="es-PE"/>
            </w:rPr>
            <w:t>]</w:t>
          </w:r>
        </w:sdtContent>
      </w:sdt>
      <w:r w:rsidR="00752A20" w:rsidRPr="0089756F">
        <w:rPr>
          <w:lang w:val="es-PE"/>
        </w:rPr>
        <w:t xml:space="preserve">. Este clasificador asigna la etiqueta de un registro según la clase mayoritaria entre sus k vecinos más cercanos mediante la métrica de distancia euclidiana </w:t>
      </w:r>
      <w:sdt>
        <w:sdtPr>
          <w:rPr>
            <w:lang w:val="es-PE"/>
          </w:rPr>
          <w:tag w:val="MENDELEY_CITATION_v3_eyJjaXRhdGlvbklEIjoiTUVOREVMRVlfQ0lUQVRJT05fM2FmNDM0NjktNDMyMy00Njk0LTg1NmQtN2JlMTNkMThlOWEw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540405279"/>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29</w:t>
          </w:r>
          <w:r w:rsidR="00ED7502" w:rsidRPr="0089756F">
            <w:rPr>
              <w:rFonts w:cs="Arial"/>
              <w:color w:val="000000"/>
              <w:lang w:val="es-PE"/>
            </w:rPr>
            <w:t>]</w:t>
          </w:r>
        </w:sdtContent>
      </w:sdt>
      <w:r w:rsidR="00752A20" w:rsidRPr="0089756F">
        <w:rPr>
          <w:lang w:val="es-PE"/>
        </w:rPr>
        <w:t xml:space="preserve">, habiendo alcanzado en estudios epidemiológicos niveles de sensibilidad </w:t>
      </w:r>
      <w:r w:rsidR="00E949E1" w:rsidRPr="0089756F">
        <w:rPr>
          <w:lang w:val="es-PE"/>
        </w:rPr>
        <w:t>diagnóstica</w:t>
      </w:r>
      <w:r w:rsidR="00752A20" w:rsidRPr="0089756F">
        <w:rPr>
          <w:lang w:val="es-PE"/>
        </w:rPr>
        <w:t xml:space="preserve"> de hasta el 97% </w:t>
      </w:r>
      <w:sdt>
        <w:sdtPr>
          <w:rPr>
            <w:lang w:val="es-PE"/>
          </w:rPr>
          <w:tag w:val="MENDELEY_CITATION_v3_eyJjaXRhdGlvbklEIjoiTUVOREVMRVlfQ0lUQVRJT05fY2IyMjY0N2QtYWU5ZS00NDcxLThiNTctMDRkMjUzZWUxNTY1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226681283"/>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005F338B" w:rsidRPr="0089756F">
        <w:rPr>
          <w:lang w:val="es-PE"/>
        </w:rPr>
        <w:t>.</w:t>
      </w:r>
    </w:p>
    <w:p w14:paraId="2DD0B8A6" w14:textId="77B18D16" w:rsidR="00396E4F" w:rsidRPr="0089756F" w:rsidRDefault="00396E4F" w:rsidP="0054035A">
      <w:pPr>
        <w:pStyle w:val="Prrafodelista"/>
        <w:numPr>
          <w:ilvl w:val="0"/>
          <w:numId w:val="37"/>
        </w:numPr>
        <w:spacing w:after="0" w:line="480" w:lineRule="auto"/>
        <w:rPr>
          <w:lang w:val="es-PE"/>
        </w:rPr>
      </w:pPr>
      <w:r w:rsidRPr="0089756F">
        <w:rPr>
          <w:lang w:val="es-PE"/>
        </w:rPr>
        <w:t xml:space="preserve">Support Vector Machine (SVM): </w:t>
      </w:r>
      <w:r w:rsidR="005343C9" w:rsidRPr="0089756F">
        <w:rPr>
          <w:lang w:val="es-PE"/>
        </w:rPr>
        <w:t>Consiste en</w:t>
      </w:r>
      <w:r w:rsidR="00C053CE" w:rsidRPr="0089756F">
        <w:rPr>
          <w:lang w:val="es-PE"/>
        </w:rPr>
        <w:t xml:space="preserve"> un algoritmo de aprendizaje supervisado fundamentado</w:t>
      </w:r>
      <w:r w:rsidRPr="0089756F">
        <w:rPr>
          <w:lang w:val="es-PE"/>
        </w:rPr>
        <w:t xml:space="preserve"> en la </w:t>
      </w:r>
      <w:r w:rsidR="00C053CE" w:rsidRPr="0089756F">
        <w:rPr>
          <w:lang w:val="es-PE"/>
        </w:rPr>
        <w:t xml:space="preserve">teoría del hiperplano de margen máximo para </w:t>
      </w:r>
      <w:r w:rsidR="005343C9" w:rsidRPr="0089756F">
        <w:rPr>
          <w:lang w:val="es-PE"/>
        </w:rPr>
        <w:t>lograr</w:t>
      </w:r>
      <w:r w:rsidR="0018387A" w:rsidRPr="0089756F">
        <w:rPr>
          <w:lang w:val="es-PE"/>
        </w:rPr>
        <w:t xml:space="preserve"> </w:t>
      </w:r>
      <w:r w:rsidR="00C053CE" w:rsidRPr="0089756F">
        <w:rPr>
          <w:lang w:val="es-PE"/>
        </w:rPr>
        <w:t xml:space="preserve">la separación óptima de clases </w:t>
      </w:r>
      <w:sdt>
        <w:sdtPr>
          <w:rPr>
            <w:lang w:val="es-PE"/>
          </w:rPr>
          <w:tag w:val="MENDELEY_CITATION_v3_eyJjaXRhdGlvbklEIjoiTUVOREVMRVlfQ0lUQVRJT05fZGYzNGQxNGMtYWVhOC00ZGFmLWFhOGYtZjE3MDY1MzQwMTM1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278329600"/>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30</w:t>
          </w:r>
          <w:r w:rsidR="00ED7502" w:rsidRPr="0089756F">
            <w:rPr>
              <w:rFonts w:cs="Arial"/>
              <w:color w:val="000000"/>
              <w:lang w:val="es-PE"/>
            </w:rPr>
            <w:t>]</w:t>
          </w:r>
        </w:sdtContent>
      </w:sdt>
      <w:r w:rsidR="00C053CE" w:rsidRPr="0089756F">
        <w:rPr>
          <w:lang w:val="es-PE"/>
        </w:rPr>
        <w:t xml:space="preserve">. En la </w:t>
      </w:r>
      <w:r w:rsidRPr="0089756F">
        <w:rPr>
          <w:lang w:val="es-PE"/>
        </w:rPr>
        <w:t xml:space="preserve">predicción de resultados de </w:t>
      </w:r>
      <w:r w:rsidR="00C053CE" w:rsidRPr="0089756F">
        <w:rPr>
          <w:lang w:val="es-PE"/>
        </w:rPr>
        <w:t xml:space="preserve">salud y </w:t>
      </w:r>
      <w:r w:rsidRPr="0089756F">
        <w:rPr>
          <w:lang w:val="es-PE"/>
        </w:rPr>
        <w:t>fertilidad</w:t>
      </w:r>
      <w:r w:rsidR="00C053CE" w:rsidRPr="0089756F">
        <w:rPr>
          <w:lang w:val="es-PE"/>
        </w:rPr>
        <w:t xml:space="preserve">, destaca por su eficacia para encontrar límites de decisión no lineales mediante funciones de kernel </w:t>
      </w:r>
      <w:sdt>
        <w:sdtPr>
          <w:rPr>
            <w:lang w:val="es-PE"/>
          </w:rPr>
          <w:tag w:val="MENDELEY_CITATION_v3_eyJjaXRhdGlvbklEIjoiTUVOREVMRVlfQ0lUQVRJT05fZmQzMGVjMGUtNjUzYS00MDU5LWE0MzMtZDUwM2ExYjFkOTFh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396961881"/>
          <w:placeholder>
            <w:docPart w:val="C4A7BC2CE03B4E7C81CFEBC00F6912FB"/>
          </w:placeholder>
        </w:sdtPr>
        <w:sdtEndPr/>
        <w:sdtContent>
          <w:r w:rsidR="00652AF7" w:rsidRPr="0089756F">
            <w:rPr>
              <w:rFonts w:cs="Arial"/>
              <w:color w:val="000000"/>
              <w:lang w:val="es-PE"/>
            </w:rPr>
            <w:t>[8]</w:t>
          </w:r>
        </w:sdtContent>
      </w:sdt>
      <w:r w:rsidR="00F73144" w:rsidRPr="0089756F">
        <w:rPr>
          <w:lang w:val="es-PE"/>
        </w:rPr>
        <w:t xml:space="preserve"> </w:t>
      </w:r>
      <w:sdt>
        <w:sdtPr>
          <w:rPr>
            <w:lang w:val="es-PE"/>
          </w:rPr>
          <w:tag w:val="MENDELEY_CITATION_v3_eyJjaXRhdGlvbklEIjoiTUVOREVMRVlfQ0lUQVRJT05fZjM1MGY2NzAtY2IzNy00ODY1LWJjYmEtNjY0MjczYzFkODhj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587966013"/>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30</w:t>
          </w:r>
          <w:r w:rsidR="00ED7502" w:rsidRPr="0089756F">
            <w:rPr>
              <w:rFonts w:cs="Arial"/>
              <w:color w:val="000000"/>
              <w:lang w:val="es-PE"/>
            </w:rPr>
            <w:t>]</w:t>
          </w:r>
        </w:sdtContent>
      </w:sdt>
      <w:r w:rsidRPr="0089756F">
        <w:rPr>
          <w:lang w:val="es-PE"/>
        </w:rPr>
        <w:t xml:space="preserve"> alcanzando </w:t>
      </w:r>
      <w:r w:rsidR="001A03E5" w:rsidRPr="0089756F">
        <w:rPr>
          <w:lang w:val="es-PE"/>
        </w:rPr>
        <w:t xml:space="preserve">así </w:t>
      </w:r>
      <w:r w:rsidRPr="0089756F">
        <w:rPr>
          <w:lang w:val="es-PE"/>
        </w:rPr>
        <w:t xml:space="preserve">exactitudes </w:t>
      </w:r>
      <w:r w:rsidR="00C053CE" w:rsidRPr="0089756F">
        <w:rPr>
          <w:lang w:val="es-PE"/>
        </w:rPr>
        <w:t xml:space="preserve">de hasta el </w:t>
      </w:r>
      <w:r w:rsidRPr="0089756F">
        <w:rPr>
          <w:lang w:val="es-PE"/>
        </w:rPr>
        <w:t xml:space="preserve">90% en </w:t>
      </w:r>
      <w:r w:rsidR="00C053CE" w:rsidRPr="0089756F">
        <w:rPr>
          <w:lang w:val="es-PE"/>
        </w:rPr>
        <w:t xml:space="preserve">la clasificación de patrones complejos </w:t>
      </w:r>
      <w:sdt>
        <w:sdtPr>
          <w:rPr>
            <w:lang w:val="es-PE"/>
          </w:rPr>
          <w:tag w:val="MENDELEY_CITATION_v3_eyJjaXRhdGlvbklEIjoiTUVOREVMRVlfQ0lUQVRJT05fNDE0ZjcwYmYtNGQ1Mi00Y2E2LTg5ZjUtODY5Y2VhMTQ4OTA5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94820497"/>
          <w:placeholder>
            <w:docPart w:val="C4A7BC2CE03B4E7C81CFEBC00F6912FB"/>
          </w:placeholder>
        </w:sdtPr>
        <w:sdtEndPr/>
        <w:sdtContent>
          <w:r w:rsidR="00652AF7" w:rsidRPr="0089756F">
            <w:rPr>
              <w:rFonts w:cs="Arial"/>
              <w:color w:val="000000"/>
              <w:lang w:val="es-PE"/>
            </w:rPr>
            <w:t>[8]</w:t>
          </w:r>
        </w:sdtContent>
      </w:sdt>
      <w:r w:rsidR="00C053CE" w:rsidRPr="0089756F">
        <w:rPr>
          <w:lang w:val="es-PE"/>
        </w:rPr>
        <w:t>.</w:t>
      </w:r>
    </w:p>
    <w:p w14:paraId="3C50CA2B" w14:textId="77777777" w:rsidR="004B59B2" w:rsidRPr="0089756F" w:rsidRDefault="004B59B2" w:rsidP="0054035A">
      <w:pPr>
        <w:spacing w:after="0" w:line="480" w:lineRule="auto"/>
        <w:rPr>
          <w:lang w:val="es-PE"/>
        </w:rPr>
      </w:pPr>
    </w:p>
    <w:tbl>
      <w:tblPr>
        <w:tblStyle w:val="Tablanormal1"/>
        <w:tblW w:w="0" w:type="auto"/>
        <w:tblLook w:val="04A0" w:firstRow="1" w:lastRow="0" w:firstColumn="1" w:lastColumn="0" w:noHBand="0" w:noVBand="1"/>
      </w:tblPr>
      <w:tblGrid>
        <w:gridCol w:w="1984"/>
        <w:gridCol w:w="2973"/>
        <w:gridCol w:w="3820"/>
      </w:tblGrid>
      <w:tr w:rsidR="004B59B2" w:rsidRPr="007E6730" w14:paraId="57106697" w14:textId="77777777" w:rsidTr="00052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0374250" w14:textId="77777777" w:rsidR="004B59B2" w:rsidRPr="0089756F" w:rsidRDefault="004B59B2" w:rsidP="00D95984">
            <w:pPr>
              <w:spacing w:line="240" w:lineRule="auto"/>
              <w:jc w:val="center"/>
              <w:rPr>
                <w:rFonts w:cs="Arial"/>
                <w:i/>
                <w:sz w:val="20"/>
                <w:szCs w:val="20"/>
                <w:lang w:val="es-PE"/>
              </w:rPr>
            </w:pPr>
            <w:r w:rsidRPr="0089756F">
              <w:rPr>
                <w:rFonts w:cs="Arial"/>
                <w:sz w:val="20"/>
                <w:szCs w:val="20"/>
                <w:lang w:val="es-PE"/>
              </w:rPr>
              <w:t>Enfoque Algorítmico</w:t>
            </w:r>
          </w:p>
        </w:tc>
        <w:tc>
          <w:tcPr>
            <w:tcW w:w="2977" w:type="dxa"/>
            <w:hideMark/>
          </w:tcPr>
          <w:p w14:paraId="72F7DC5D" w14:textId="77777777" w:rsidR="004B59B2" w:rsidRPr="0089756F" w:rsidRDefault="004B59B2" w:rsidP="00D95984">
            <w:pPr>
              <w:spacing w:line="240" w:lineRule="auto"/>
              <w:jc w:val="left"/>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Modelos de Machine Learning</w:t>
            </w:r>
          </w:p>
        </w:tc>
        <w:tc>
          <w:tcPr>
            <w:tcW w:w="3825" w:type="dxa"/>
            <w:hideMark/>
          </w:tcPr>
          <w:p w14:paraId="29CDCBCE" w14:textId="77777777" w:rsidR="004B59B2" w:rsidRPr="0089756F" w:rsidRDefault="004B59B2" w:rsidP="00D95984">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Descripción Técnica</w:t>
            </w:r>
          </w:p>
        </w:tc>
      </w:tr>
      <w:tr w:rsidR="004B59B2" w:rsidRPr="007E6730" w14:paraId="71CCCDCD" w14:textId="77777777" w:rsidTr="0005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B3C9702" w14:textId="77777777" w:rsidR="004B59B2" w:rsidRPr="0089756F" w:rsidRDefault="004B59B2" w:rsidP="00D95984">
            <w:pPr>
              <w:spacing w:line="240" w:lineRule="auto"/>
              <w:jc w:val="left"/>
              <w:rPr>
                <w:rFonts w:cs="Arial"/>
                <w:i/>
                <w:sz w:val="20"/>
                <w:szCs w:val="20"/>
                <w:lang w:val="es-PE"/>
              </w:rPr>
            </w:pPr>
            <w:r w:rsidRPr="0089756F">
              <w:rPr>
                <w:rStyle w:val="Fuerte"/>
                <w:rFonts w:cs="Arial"/>
                <w:sz w:val="20"/>
                <w:szCs w:val="20"/>
                <w:lang w:val="es-PE"/>
              </w:rPr>
              <w:t>Modelos Tradicionales</w:t>
            </w:r>
          </w:p>
        </w:tc>
        <w:tc>
          <w:tcPr>
            <w:tcW w:w="2977" w:type="dxa"/>
            <w:hideMark/>
          </w:tcPr>
          <w:p w14:paraId="4E79EDA2" w14:textId="77777777" w:rsidR="004B59B2" w:rsidRPr="003D7F16" w:rsidRDefault="004B59B2" w:rsidP="00D95984">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n-US"/>
              </w:rPr>
            </w:pPr>
            <w:r w:rsidRPr="003D7F16">
              <w:rPr>
                <w:rFonts w:cs="Arial"/>
                <w:sz w:val="20"/>
                <w:szCs w:val="20"/>
                <w:lang w:val="en-US"/>
              </w:rPr>
              <w:t xml:space="preserve">• </w:t>
            </w:r>
            <w:r w:rsidRPr="003D7F16">
              <w:rPr>
                <w:rStyle w:val="Fuerte"/>
                <w:rFonts w:cs="Arial"/>
                <w:sz w:val="20"/>
                <w:szCs w:val="20"/>
                <w:lang w:val="en-US"/>
              </w:rPr>
              <w:t>KNN</w:t>
            </w:r>
            <w:r w:rsidRPr="003D7F16">
              <w:rPr>
                <w:rFonts w:cs="Arial"/>
                <w:sz w:val="20"/>
                <w:szCs w:val="20"/>
                <w:lang w:val="en-US"/>
              </w:rPr>
              <w:t xml:space="preserve"> (K-Nearest Neighbors)</w:t>
            </w:r>
            <w:r w:rsidRPr="003D7F16">
              <w:rPr>
                <w:rFonts w:cs="Arial"/>
                <w:sz w:val="20"/>
                <w:szCs w:val="20"/>
                <w:lang w:val="en-US"/>
              </w:rPr>
              <w:br/>
              <w:t xml:space="preserve">• </w:t>
            </w:r>
            <w:r w:rsidRPr="003D7F16">
              <w:rPr>
                <w:rStyle w:val="Fuerte"/>
                <w:rFonts w:cs="Arial"/>
                <w:sz w:val="20"/>
                <w:szCs w:val="20"/>
                <w:lang w:val="en-US"/>
              </w:rPr>
              <w:t>SVM</w:t>
            </w:r>
            <w:r w:rsidRPr="003D7F16">
              <w:rPr>
                <w:rFonts w:cs="Arial"/>
                <w:sz w:val="20"/>
                <w:szCs w:val="20"/>
                <w:lang w:val="en-US"/>
              </w:rPr>
              <w:t xml:space="preserve"> (Support Vector Machine)</w:t>
            </w:r>
          </w:p>
        </w:tc>
        <w:tc>
          <w:tcPr>
            <w:tcW w:w="3825" w:type="dxa"/>
            <w:hideMark/>
          </w:tcPr>
          <w:p w14:paraId="369E4BC0" w14:textId="12BB4112" w:rsidR="004B59B2" w:rsidRPr="0089756F" w:rsidRDefault="004B59B2"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Son modelos independientes que aplican una única estructura matemática o geométrica directa sobre </w:t>
            </w:r>
            <w:r w:rsidR="006256E7" w:rsidRPr="0089756F">
              <w:rPr>
                <w:rFonts w:cs="Arial"/>
                <w:sz w:val="20"/>
                <w:szCs w:val="20"/>
                <w:lang w:val="es-PE"/>
              </w:rPr>
              <w:t>el espacio de</w:t>
            </w:r>
            <w:r w:rsidRPr="0089756F">
              <w:rPr>
                <w:rFonts w:cs="Arial"/>
                <w:sz w:val="20"/>
                <w:szCs w:val="20"/>
                <w:lang w:val="es-PE"/>
              </w:rPr>
              <w:t xml:space="preserve"> datos para resolver la clasificación o regresión </w:t>
            </w:r>
            <w:r w:rsidR="006256E7" w:rsidRPr="0089756F">
              <w:rPr>
                <w:rFonts w:cs="Arial"/>
                <w:sz w:val="20"/>
                <w:szCs w:val="20"/>
                <w:lang w:val="es-PE"/>
              </w:rPr>
              <w:t xml:space="preserve">(como lo hace KNN o SVM) </w:t>
            </w:r>
            <w:r w:rsidR="000E5CD2" w:rsidRPr="0089756F">
              <w:rPr>
                <w:rFonts w:cs="Arial"/>
                <w:sz w:val="20"/>
                <w:szCs w:val="20"/>
                <w:lang w:val="es-PE"/>
              </w:rPr>
              <w:t xml:space="preserve">con el vecino más cercano o </w:t>
            </w:r>
            <w:r w:rsidR="001C1CB4" w:rsidRPr="0089756F">
              <w:rPr>
                <w:rFonts w:cs="Arial"/>
                <w:sz w:val="20"/>
                <w:szCs w:val="20"/>
                <w:lang w:val="es-PE"/>
              </w:rPr>
              <w:t xml:space="preserve">los </w:t>
            </w:r>
            <w:r w:rsidR="000E5CD2" w:rsidRPr="0089756F">
              <w:rPr>
                <w:rFonts w:cs="Arial"/>
                <w:sz w:val="20"/>
                <w:szCs w:val="20"/>
                <w:lang w:val="es-PE"/>
              </w:rPr>
              <w:t>hiperplanos</w:t>
            </w:r>
            <w:r w:rsidR="001C1CB4" w:rsidRPr="0089756F">
              <w:rPr>
                <w:rFonts w:cs="Arial"/>
                <w:sz w:val="20"/>
                <w:szCs w:val="20"/>
                <w:lang w:val="es-PE"/>
              </w:rPr>
              <w:t xml:space="preserve"> </w:t>
            </w:r>
            <w:sdt>
              <w:sdtPr>
                <w:rPr>
                  <w:rFonts w:cs="Arial"/>
                  <w:sz w:val="20"/>
                  <w:szCs w:val="20"/>
                  <w:lang w:val="es-PE"/>
                </w:rPr>
                <w:tag w:val="MENDELEY_CITATION_v3_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"/>
                <w:id w:val="1281380697"/>
                <w:placeholder>
                  <w:docPart w:val="4F4210C72EE84DCEAF2B33DE0A19D3F0"/>
                </w:placeholder>
              </w:sdtPr>
              <w:sdtEndPr/>
              <w:sdtContent>
                <w:r w:rsidR="00652AF7" w:rsidRPr="0089756F">
                  <w:rPr>
                    <w:rFonts w:cs="Arial"/>
                    <w:color w:val="000000"/>
                    <w:sz w:val="20"/>
                    <w:szCs w:val="20"/>
                    <w:lang w:val="es-PE"/>
                  </w:rPr>
                  <w:t>[</w:t>
                </w:r>
                <w:r w:rsidR="006E4446" w:rsidRPr="0089756F">
                  <w:rPr>
                    <w:rFonts w:cs="Arial"/>
                    <w:color w:val="000000"/>
                    <w:sz w:val="20"/>
                    <w:szCs w:val="20"/>
                    <w:lang w:val="es-PE"/>
                  </w:rPr>
                  <w:t>31]</w:t>
                </w:r>
              </w:sdtContent>
            </w:sdt>
            <w:r w:rsidR="006256E7" w:rsidRPr="0089756F">
              <w:rPr>
                <w:rFonts w:cs="Arial"/>
                <w:sz w:val="20"/>
                <w:szCs w:val="20"/>
                <w:lang w:val="es-PE"/>
              </w:rPr>
              <w:t xml:space="preserve"> </w:t>
            </w:r>
            <w:sdt>
              <w:sdtPr>
                <w:rPr>
                  <w:rFonts w:cs="Arial"/>
                  <w:sz w:val="20"/>
                  <w:szCs w:val="20"/>
                  <w:lang w:val="es-PE"/>
                </w:rPr>
                <w:tag w:val="MENDELEY_CITATION_v3_eyJjaXRhdGlvbklEIjoiTUVOREVMRVlfQ0lUQVRJT05fN2JmODIzZDktZTU5My00YjBmLWFhZTYtNTA1MTY5NjdmMjc2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88887765"/>
                <w:placeholder>
                  <w:docPart w:val="FBE8EA1FFC3F44A9B4FD2B6BC7411AE0"/>
                </w:placeholder>
              </w:sdtPr>
              <w:sdtEndPr/>
              <w:sdtContent>
                <w:r w:rsidR="006E4446" w:rsidRPr="0089756F">
                  <w:rPr>
                    <w:rFonts w:cs="Arial"/>
                    <w:color w:val="000000"/>
                    <w:sz w:val="20"/>
                    <w:szCs w:val="20"/>
                    <w:lang w:val="es-PE"/>
                  </w:rPr>
                  <w:t>[30]</w:t>
                </w:r>
              </w:sdtContent>
            </w:sdt>
            <w:r w:rsidR="00837E92" w:rsidRPr="0089756F">
              <w:rPr>
                <w:rFonts w:cs="Arial"/>
                <w:sz w:val="20"/>
                <w:szCs w:val="20"/>
                <w:lang w:val="es-PE"/>
              </w:rPr>
              <w:t xml:space="preserve"> </w:t>
            </w:r>
            <w:r w:rsidR="006256E7" w:rsidRPr="0089756F">
              <w:rPr>
                <w:rFonts w:cs="Arial"/>
                <w:sz w:val="20"/>
                <w:szCs w:val="20"/>
                <w:lang w:val="es-PE"/>
              </w:rPr>
              <w:t xml:space="preserve"> </w:t>
            </w:r>
            <w:sdt>
              <w:sdtPr>
                <w:rPr>
                  <w:rFonts w:cs="Arial"/>
                  <w:sz w:val="20"/>
                  <w:szCs w:val="20"/>
                  <w:lang w:val="es-PE"/>
                </w:rPr>
                <w:tag w:val="MENDELEY_CITATION_v3_eyJjaXRhdGlvbklEIjoiTUVOREVMRVlfQ0lUQVRJT05fNGRiODdiNjYtYjA4NC00NWE1LWE2ZjItOGVhMmRiNDQ1NTQwIiwicHJvcGVydGllcyI6eyJub3RlSW5kZXgiOjB9LCJpc0VkaXRlZCI6ZmFsc2UsIm1hbnVhbE92ZXJyaWRlIjp7ImlzTWFudWFsbHlPdmVycmlkZGVuIjpmYWxzZSwiY2l0ZXByb2NUZXh0IjoiWzMyXSIsIm1hbnVhbE92ZXJyaWRlVGV4dCI6IiJ9LCJjaXRhdGlvbkl0ZW1zIjpbeyJpZCI6IjgwYjhiZjFkLWMzZmMtMzk1MS1iZGMzLTYzODA5Y2QxOGE3OCIsIml0ZW1EYXRhIjp7InR5cGUiOiJyZXBvcnQiLCJpZCI6IjgwYjhiZjFkLWMzZmMtMzk1MS1iZGMzLTYzODA5Y2QxOGE3OC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1016355789"/>
                <w:placeholder>
                  <w:docPart w:val="4F4210C72EE84DCEAF2B33DE0A19D3F0"/>
                </w:placeholder>
              </w:sdtPr>
              <w:sdtEndPr/>
              <w:sdtContent>
                <w:r w:rsidR="006E4446" w:rsidRPr="0089756F">
                  <w:rPr>
                    <w:rFonts w:cs="Arial"/>
                    <w:color w:val="000000"/>
                    <w:sz w:val="20"/>
                    <w:szCs w:val="20"/>
                    <w:lang w:val="es-PE"/>
                  </w:rPr>
                  <w:t>[32</w:t>
                </w:r>
                <w:r w:rsidR="00652AF7" w:rsidRPr="0089756F">
                  <w:rPr>
                    <w:rFonts w:cs="Arial"/>
                    <w:color w:val="000000"/>
                    <w:sz w:val="20"/>
                    <w:szCs w:val="20"/>
                    <w:lang w:val="es-PE"/>
                  </w:rPr>
                  <w:t>]</w:t>
                </w:r>
              </w:sdtContent>
            </w:sdt>
            <w:r w:rsidRPr="0089756F">
              <w:rPr>
                <w:rFonts w:cs="Arial"/>
                <w:sz w:val="20"/>
                <w:szCs w:val="20"/>
                <w:lang w:val="es-PE"/>
              </w:rPr>
              <w:t>.</w:t>
            </w:r>
          </w:p>
        </w:tc>
      </w:tr>
      <w:tr w:rsidR="004B59B2" w:rsidRPr="007E6730" w14:paraId="4C552A40" w14:textId="77777777" w:rsidTr="00052458">
        <w:tc>
          <w:tcPr>
            <w:cnfStyle w:val="001000000000" w:firstRow="0" w:lastRow="0" w:firstColumn="1" w:lastColumn="0" w:oddVBand="0" w:evenVBand="0" w:oddHBand="0" w:evenHBand="0" w:firstRowFirstColumn="0" w:firstRowLastColumn="0" w:lastRowFirstColumn="0" w:lastRowLastColumn="0"/>
            <w:tcW w:w="1985" w:type="dxa"/>
            <w:hideMark/>
          </w:tcPr>
          <w:p w14:paraId="5900357F" w14:textId="77777777" w:rsidR="004B59B2" w:rsidRPr="0089756F" w:rsidRDefault="004B59B2" w:rsidP="00D95984">
            <w:pPr>
              <w:spacing w:line="240" w:lineRule="auto"/>
              <w:rPr>
                <w:rFonts w:cs="Arial"/>
                <w:i/>
                <w:sz w:val="20"/>
                <w:szCs w:val="20"/>
                <w:lang w:val="es-PE"/>
              </w:rPr>
            </w:pPr>
            <w:r w:rsidRPr="0089756F">
              <w:rPr>
                <w:rStyle w:val="Fuerte"/>
                <w:rFonts w:cs="Arial"/>
                <w:sz w:val="20"/>
                <w:szCs w:val="20"/>
                <w:lang w:val="es-PE"/>
              </w:rPr>
              <w:t>Modelos de Ensamble</w:t>
            </w:r>
          </w:p>
        </w:tc>
        <w:tc>
          <w:tcPr>
            <w:tcW w:w="2977" w:type="dxa"/>
            <w:hideMark/>
          </w:tcPr>
          <w:p w14:paraId="78112512" w14:textId="77777777" w:rsidR="004B59B2" w:rsidRPr="003D7F16" w:rsidRDefault="004B59B2" w:rsidP="00D95984">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n-US"/>
              </w:rPr>
            </w:pPr>
            <w:r w:rsidRPr="003D7F16">
              <w:rPr>
                <w:rFonts w:cs="Arial"/>
                <w:sz w:val="20"/>
                <w:szCs w:val="20"/>
                <w:lang w:val="en-US"/>
              </w:rPr>
              <w:t xml:space="preserve">• </w:t>
            </w:r>
            <w:r w:rsidRPr="003D7F16">
              <w:rPr>
                <w:rStyle w:val="Fuerte"/>
                <w:rFonts w:cs="Arial"/>
                <w:sz w:val="20"/>
                <w:szCs w:val="20"/>
                <w:lang w:val="en-US"/>
              </w:rPr>
              <w:t>Random Forest</w:t>
            </w:r>
            <w:r w:rsidRPr="003D7F16">
              <w:rPr>
                <w:rFonts w:cs="Arial"/>
                <w:sz w:val="20"/>
                <w:szCs w:val="20"/>
                <w:lang w:val="en-US"/>
              </w:rPr>
              <w:br/>
              <w:t xml:space="preserve">• </w:t>
            </w:r>
            <w:r w:rsidRPr="003D7F16">
              <w:rPr>
                <w:rStyle w:val="Fuerte"/>
                <w:rFonts w:cs="Arial"/>
                <w:sz w:val="20"/>
                <w:szCs w:val="20"/>
                <w:lang w:val="en-US"/>
              </w:rPr>
              <w:t>Gradient Boosting</w:t>
            </w:r>
            <w:r w:rsidRPr="003D7F16">
              <w:rPr>
                <w:rFonts w:cs="Arial"/>
                <w:sz w:val="20"/>
                <w:szCs w:val="20"/>
                <w:lang w:val="en-US"/>
              </w:rPr>
              <w:br/>
              <w:t xml:space="preserve">• </w:t>
            </w:r>
            <w:r w:rsidRPr="003D7F16">
              <w:rPr>
                <w:rStyle w:val="Fuerte"/>
                <w:rFonts w:cs="Arial"/>
                <w:sz w:val="20"/>
                <w:szCs w:val="20"/>
                <w:lang w:val="en-US"/>
              </w:rPr>
              <w:t>XGBoost</w:t>
            </w:r>
          </w:p>
        </w:tc>
        <w:tc>
          <w:tcPr>
            <w:tcW w:w="3825" w:type="dxa"/>
            <w:hideMark/>
          </w:tcPr>
          <w:p w14:paraId="44C81EDF" w14:textId="3B610B26" w:rsidR="004B59B2" w:rsidRPr="004B59B2" w:rsidRDefault="004B59B2"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DE6F394">
              <w:rPr>
                <w:rFonts w:cs="Arial"/>
                <w:sz w:val="20"/>
                <w:szCs w:val="20"/>
                <w:lang w:val="es-ES"/>
              </w:rPr>
              <w:t xml:space="preserve">Son métodos que </w:t>
            </w:r>
            <w:r w:rsidRPr="0DE6F394">
              <w:rPr>
                <w:rStyle w:val="Fuerte"/>
                <w:rFonts w:cs="Arial"/>
                <w:sz w:val="20"/>
                <w:szCs w:val="20"/>
                <w:lang w:val="es-ES"/>
              </w:rPr>
              <w:t>combinan múltiples árboles de decisión</w:t>
            </w:r>
            <w:r w:rsidRPr="0DE6F394">
              <w:rPr>
                <w:rFonts w:cs="Arial"/>
                <w:sz w:val="20"/>
                <w:szCs w:val="20"/>
                <w:lang w:val="es-ES"/>
              </w:rPr>
              <w:t xml:space="preserve"> para reducir el sesgo y la varianza, logrando predicciones mucho más robustas y precisas </w:t>
            </w:r>
            <w:sdt>
              <w:sdtPr>
                <w:rPr>
                  <w:rFonts w:cs="Arial"/>
                  <w:sz w:val="20"/>
                  <w:szCs w:val="20"/>
                  <w:lang w:val="es-PE"/>
                </w:rPr>
                <w:tag w:val="MENDELEY_CITATION_v3_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ET0kiOiIxMC4xMTQ1LzI5Mzk2NzIuMjkzOTc4NSIsIlVSTCI6Imh0dHA6Ly9hcnhpdi5vcmcvYWJzLzE2MDMuMDI3NTQiLCJpc3N1ZWQiOnsiZGF0ZS1wYXJ0cyI6W1syMDE2LDYsMTBdXX0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mNvbnRhaW5lci10aXRsZS1zaG9ydCI6IiJ9LCJpc1RlbXBvcmFyeSI6ZmFsc2UsInN1cHByZXNzLWF1dGhvciI6ZmFsc2UsImNvbXBvc2l0ZSI6ZmFsc2UsImF1dGhvci1vbmx5IjpmYWxzZX1dfQ=="/>
                <w:id w:val="2120089418"/>
                <w:placeholder>
                  <w:docPart w:val="4F4D513FC1114516BA807E412001F9E1"/>
                </w:placeholder>
              </w:sdtPr>
              <w:sdtEndPr/>
              <w:sdtContent>
                <w:r w:rsidR="00652AF7" w:rsidRPr="2FFA9E20">
                  <w:rPr>
                    <w:rFonts w:cs="Arial"/>
                    <w:color w:val="000000" w:themeColor="text1"/>
                    <w:sz w:val="20"/>
                    <w:szCs w:val="20"/>
                    <w:lang w:val="es-ES"/>
                  </w:rPr>
                  <w:t>[</w:t>
                </w:r>
                <w:r w:rsidR="006E4446" w:rsidRPr="2FFA9E20">
                  <w:rPr>
                    <w:rFonts w:cs="Arial"/>
                    <w:color w:val="000000" w:themeColor="text1"/>
                    <w:sz w:val="20"/>
                    <w:szCs w:val="20"/>
                    <w:lang w:val="es-ES"/>
                  </w:rPr>
                  <w:t>28</w:t>
                </w:r>
                <w:r w:rsidR="00652AF7" w:rsidRPr="2FFA9E20">
                  <w:rPr>
                    <w:rFonts w:cs="Arial"/>
                    <w:color w:val="000000" w:themeColor="text1"/>
                    <w:sz w:val="20"/>
                    <w:szCs w:val="20"/>
                    <w:lang w:val="es-ES"/>
                  </w:rPr>
                  <w:t>]</w:t>
                </w:r>
              </w:sdtContent>
            </w:sdt>
            <w:r w:rsidR="005D4694" w:rsidRPr="0DE6F394">
              <w:rPr>
                <w:rFonts w:cs="Arial"/>
                <w:sz w:val="20"/>
                <w:szCs w:val="20"/>
                <w:lang w:val="es-ES"/>
              </w:rPr>
              <w:t xml:space="preserve"> </w:t>
            </w:r>
            <w:r w:rsidRPr="0DE6F394">
              <w:rPr>
                <w:rFonts w:cs="Arial"/>
                <w:sz w:val="20"/>
                <w:szCs w:val="20"/>
                <w:lang w:val="es-ES"/>
              </w:rPr>
              <w:t>.</w:t>
            </w:r>
          </w:p>
        </w:tc>
      </w:tr>
    </w:tbl>
    <w:p w14:paraId="4DB769B2" w14:textId="77777777" w:rsidR="00396E4F" w:rsidRPr="0089756F" w:rsidRDefault="00396E4F" w:rsidP="0054035A">
      <w:pPr>
        <w:spacing w:line="480" w:lineRule="auto"/>
        <w:rPr>
          <w:lang w:val="es-PE"/>
        </w:rPr>
      </w:pPr>
    </w:p>
    <w:p w14:paraId="663DD50C" w14:textId="26B77719" w:rsidR="004B59B2" w:rsidRPr="0089756F" w:rsidRDefault="004B59B2" w:rsidP="0054035A">
      <w:pPr>
        <w:pStyle w:val="TablaNumeracion"/>
        <w:spacing w:line="480" w:lineRule="auto"/>
        <w:rPr>
          <w:rFonts w:eastAsia="Calibri"/>
          <w:lang w:val="es-PE" w:eastAsia="es-PE"/>
        </w:rPr>
      </w:pPr>
      <w:bookmarkStart w:id="84" w:name="_Toc238504204"/>
      <w:bookmarkStart w:id="85" w:name="_Toc1983444811"/>
      <w:bookmarkStart w:id="86" w:name="_Toc241686895"/>
      <w:bookmarkStart w:id="87" w:name="_Toc242132942"/>
      <w:bookmarkStart w:id="88" w:name="_Toc242738015"/>
      <w:r w:rsidRPr="0089756F">
        <w:rPr>
          <w:lang w:val="es-PE"/>
        </w:rPr>
        <w:t xml:space="preserve">Tabla </w:t>
      </w:r>
      <w:r w:rsidR="00643CC1" w:rsidRPr="0089756F">
        <w:rPr>
          <w:lang w:val="es-PE"/>
        </w:rPr>
        <w:t>6</w:t>
      </w:r>
      <w:r w:rsidRPr="0089756F">
        <w:rPr>
          <w:lang w:val="es-PE"/>
        </w:rPr>
        <w:t>: Comparación de tipos de modelos de Machine Learning</w:t>
      </w:r>
      <w:bookmarkEnd w:id="84"/>
      <w:bookmarkEnd w:id="85"/>
      <w:bookmarkEnd w:id="86"/>
      <w:bookmarkEnd w:id="87"/>
      <w:bookmarkEnd w:id="88"/>
    </w:p>
    <w:p w14:paraId="0BA3AF7C" w14:textId="0723F881" w:rsidR="004B59B2" w:rsidRPr="0089756F" w:rsidRDefault="004B59B2" w:rsidP="0054035A">
      <w:pPr>
        <w:spacing w:line="480" w:lineRule="auto"/>
        <w:rPr>
          <w:rFonts w:eastAsia="Calibri" w:cs="Arial"/>
          <w:lang w:val="es-PE"/>
        </w:rPr>
      </w:pPr>
      <w:r w:rsidRPr="0089756F">
        <w:rPr>
          <w:rFonts w:eastAsia="Calibri" w:cs="Arial"/>
          <w:lang w:val="es-PE"/>
        </w:rPr>
        <w:t xml:space="preserve">El someter a competencia y validar simultáneamente clasificadores tradicionales individuales frente a enfoques de ensamble radica en la búsqueda de un equilibrio óptimo entre sensibilidad clínica y estabilidad computacional. En el contexto de datos </w:t>
      </w:r>
      <w:r w:rsidRPr="0089756F">
        <w:rPr>
          <w:rFonts w:eastAsia="Calibri" w:cs="Arial"/>
          <w:lang w:val="es-PE"/>
        </w:rPr>
        <w:lastRenderedPageBreak/>
        <w:t xml:space="preserve">epidemiológicos y sociodemográficos de salud con un severo desbalance de clases, los modelos tradicionales (como KNN o SVM) actúan como líneas de base indispensables. Sabemos que KNN es capaz de registrar niveles críticos de sensibilidad diagnóstica de hasta el 97% </w:t>
      </w:r>
      <w:sdt>
        <w:sdtPr>
          <w:rPr>
            <w:rFonts w:eastAsia="Calibri" w:cs="Arial"/>
            <w:lang w:val="es-PE"/>
          </w:rPr>
          <w:tag w:val="MENDELEY_CITATION_v3_eyJjaXRhdGlvbklEIjoiTUVOREVMRVlfQ0lUQVRJT05fNTExOTI4NjMtMDJkNi00YTk1LWI4N2EtNWIzYjI1ODYxNDA4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1967658"/>
          <w:placeholder>
            <w:docPart w:val="4F4210C72EE84DCEAF2B33DE0A19D3F0"/>
          </w:placeholder>
        </w:sdtPr>
        <w:sdtEndPr/>
        <w:sdtContent>
          <w:r w:rsidR="00652AF7" w:rsidRPr="0089756F">
            <w:rPr>
              <w:rFonts w:eastAsia="Calibri" w:cs="Arial"/>
              <w:color w:val="000000"/>
              <w:lang w:val="es-PE"/>
            </w:rPr>
            <w:t>[</w:t>
          </w:r>
          <w:r w:rsidR="006E4446" w:rsidRPr="0089756F">
            <w:rPr>
              <w:rFonts w:eastAsia="Calibri" w:cs="Arial"/>
              <w:color w:val="000000"/>
              <w:lang w:val="es-PE"/>
            </w:rPr>
            <w:t>17</w:t>
          </w:r>
          <w:r w:rsidR="00911DF7" w:rsidRPr="0089756F">
            <w:rPr>
              <w:rFonts w:eastAsia="Calibri" w:cs="Arial"/>
              <w:color w:val="000000"/>
              <w:lang w:val="es-PE"/>
            </w:rPr>
            <w:t>]</w:t>
          </w:r>
        </w:sdtContent>
      </w:sdt>
      <w:r w:rsidRPr="0089756F">
        <w:rPr>
          <w:rFonts w:eastAsia="Calibri" w:cs="Arial"/>
          <w:lang w:val="es-PE"/>
        </w:rPr>
        <w:t xml:space="preserve">, pero a menudo a costa de una menor especificidad y una alta vulnerabilidad al ruido de bases masivas. Mientras que, los modelos basados en ensamble (como Random Forest y XGBoost) mitigan de forma nativa el sobreajuste y asimilan las complejas interacciones y correlaciones no lineales de las variables predictoras sin sesgarse ante la asimetría de la muestra </w:t>
      </w:r>
      <w:sdt>
        <w:sdtPr>
          <w:rPr>
            <w:rFonts w:eastAsia="Calibri" w:cs="Arial"/>
            <w:lang w:val="es-PE"/>
          </w:rPr>
          <w:tag w:val="MENDELEY_CITATION_v3_eyJjaXRhdGlvbklEIjoiTUVOREVMRVlfQ0lUQVRJT05fZGVkZDIwMDEtMWJkNy00Nzk4LWEzOWEtMTI1YzI5YjIyNDQ1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636771287"/>
          <w:placeholder>
            <w:docPart w:val="C4A7BC2CE03B4E7C81CFEBC00F6912FB"/>
          </w:placeholder>
        </w:sdtPr>
        <w:sdtEndPr/>
        <w:sdtContent>
          <w:r w:rsidR="00652AF7" w:rsidRPr="0089756F">
            <w:rPr>
              <w:rFonts w:eastAsia="Calibri" w:cs="Arial"/>
              <w:color w:val="000000"/>
              <w:lang w:val="es-PE"/>
            </w:rPr>
            <w:t>[7]</w:t>
          </w:r>
        </w:sdtContent>
      </w:sdt>
      <w:r w:rsidR="0092619B" w:rsidRPr="0089756F">
        <w:rPr>
          <w:rFonts w:eastAsia="Calibri" w:cs="Arial"/>
          <w:lang w:val="es-PE"/>
        </w:rPr>
        <w:t xml:space="preserve"> </w:t>
      </w:r>
      <w:sdt>
        <w:sdtPr>
          <w:rPr>
            <w:rFonts w:eastAsia="Calibri" w:cs="Arial"/>
            <w:lang w:val="es-PE"/>
          </w:rPr>
          <w:tag w:val="MENDELEY_CITATION_v3_eyJjaXRhdGlvbklEIjoiTUVOREVMRVlfQ0lUQVRJT05fZDFkZWU3ZmMtY2ZmMC00YzdkLWE4ZTUtMGJiZTZhZDYxMzZm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45736957"/>
          <w:placeholder>
            <w:docPart w:val="C4A7BC2CE03B4E7C81CFEBC00F6912FB"/>
          </w:placeholder>
        </w:sdtPr>
        <w:sdtEndPr/>
        <w:sdtContent>
          <w:r w:rsidR="00652AF7" w:rsidRPr="0089756F">
            <w:rPr>
              <w:rFonts w:eastAsia="Calibri" w:cs="Arial"/>
              <w:color w:val="000000"/>
              <w:lang w:val="es-PE"/>
            </w:rPr>
            <w:t>[5]</w:t>
          </w:r>
        </w:sdtContent>
      </w:sdt>
      <w:r w:rsidRPr="0089756F">
        <w:rPr>
          <w:rFonts w:eastAsia="Calibri" w:cs="Arial"/>
          <w:lang w:val="es-PE"/>
        </w:rPr>
        <w:t>. Por estas razones, evaluar comparativamente ambos tipos de modelos, bajo un mismo protocolo de validación cruzada permite justificar si el costo computacional de los ensambles optimiza la precisión del diagnóstico predictivo y logra ofrecer un rendimiento más balanceado.</w:t>
      </w:r>
    </w:p>
    <w:p w14:paraId="7906AC1D" w14:textId="5984ACE5" w:rsidR="004B59B2" w:rsidRPr="0089756F" w:rsidRDefault="004B59B2" w:rsidP="0054035A">
      <w:pPr>
        <w:pStyle w:val="Ttulo3"/>
        <w:spacing w:line="480" w:lineRule="auto"/>
        <w:rPr>
          <w:rFonts w:eastAsia="Calibri"/>
          <w:szCs w:val="22"/>
          <w:lang w:val="es-PE"/>
        </w:rPr>
      </w:pPr>
      <w:bookmarkStart w:id="89" w:name="_Toc242132790"/>
      <w:bookmarkStart w:id="90" w:name="_Toc242833275"/>
      <w:r w:rsidRPr="0089756F">
        <w:rPr>
          <w:rFonts w:eastAsia="Calibri"/>
          <w:lang w:val="es-PE"/>
        </w:rPr>
        <w:t>Preprocesamiento: Selección Boruta y Balanceo Smote-NC</w:t>
      </w:r>
      <w:bookmarkEnd w:id="89"/>
      <w:bookmarkEnd w:id="90"/>
    </w:p>
    <w:p w14:paraId="65B2365E" w14:textId="27857EB2" w:rsidR="004B59B2" w:rsidRPr="0089756F" w:rsidRDefault="004B59B2" w:rsidP="0054035A">
      <w:pPr>
        <w:pStyle w:val="Prrafodelista"/>
        <w:numPr>
          <w:ilvl w:val="0"/>
          <w:numId w:val="38"/>
        </w:numPr>
        <w:spacing w:after="0" w:line="480" w:lineRule="auto"/>
        <w:rPr>
          <w:lang w:val="es-PE"/>
        </w:rPr>
      </w:pPr>
      <w:r w:rsidRPr="0089756F">
        <w:rPr>
          <w:lang w:val="es-PE"/>
        </w:rPr>
        <w:t xml:space="preserve">BORUTA y la selección de características: La selección de variables es un proceso fundamental para abordar la alta dimensionalidad en bases de datos epidemiológicas masivas. </w:t>
      </w:r>
      <w:r w:rsidR="00AF324C" w:rsidRPr="0089756F">
        <w:rPr>
          <w:lang w:val="es-PE"/>
        </w:rPr>
        <w:t>P</w:t>
      </w:r>
      <w:r w:rsidRPr="0089756F">
        <w:rPr>
          <w:lang w:val="es-PE"/>
        </w:rPr>
        <w:t xml:space="preserve">ara la reducción de dimensionalidad es altamente recomendable el uso de métodos de envoltura, como el algoritmo Boruta </w:t>
      </w:r>
      <w:sdt>
        <w:sdtPr>
          <w:rPr>
            <w:lang w:val="es-PE"/>
          </w:rPr>
          <w:tag w:val="MENDELEY_CITATION_v3_eyJjaXRhdGlvbklEIjoiTUVOREVMRVlfQ0lUQVRJT05fMWExYjhmYTUtMDE5OC00MmFkLTgyNWUtZjE1NDQ5MWM4ODI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291979773"/>
          <w:placeholder>
            <w:docPart w:val="C4A7BC2CE03B4E7C81CFEBC00F6912FB"/>
          </w:placeholder>
        </w:sdtPr>
        <w:sdtEndPr/>
        <w:sdtContent>
          <w:r w:rsidR="00652AF7" w:rsidRPr="0089756F">
            <w:rPr>
              <w:rFonts w:cs="Arial"/>
              <w:color w:val="000000"/>
              <w:lang w:val="es-PE"/>
            </w:rPr>
            <w:t>[7]</w:t>
          </w:r>
        </w:sdtContent>
      </w:sdt>
      <w:r w:rsidRPr="0089756F">
        <w:rPr>
          <w:lang w:val="es-PE"/>
        </w:rPr>
        <w:t>. La ventaja radica en la capacidad para lograr encontrar tanto las características relevantes como las menos importantes respecto a la variable de salida, eliminando el ruido y la información redundante.</w:t>
      </w:r>
      <w:r w:rsidR="002967A1" w:rsidRPr="0089756F">
        <w:rPr>
          <w:lang w:val="es-PE"/>
        </w:rPr>
        <w:t xml:space="preserve"> El algoritmo </w:t>
      </w:r>
      <w:r w:rsidR="00F55C9A" w:rsidRPr="0089756F">
        <w:rPr>
          <w:lang w:val="es-PE"/>
        </w:rPr>
        <w:t>está</w:t>
      </w:r>
      <w:r w:rsidR="002967A1" w:rsidRPr="0089756F">
        <w:rPr>
          <w:lang w:val="es-PE"/>
        </w:rPr>
        <w:t xml:space="preserve"> construido </w:t>
      </w:r>
      <w:r w:rsidR="00F55C9A" w:rsidRPr="0089756F">
        <w:rPr>
          <w:lang w:val="es-PE"/>
        </w:rPr>
        <w:t>en torno</w:t>
      </w:r>
      <w:r w:rsidR="002967A1" w:rsidRPr="0089756F">
        <w:rPr>
          <w:lang w:val="es-PE"/>
        </w:rPr>
        <w:t xml:space="preserve"> a </w:t>
      </w:r>
      <w:r w:rsidR="00F55C9A" w:rsidRPr="0089756F">
        <w:rPr>
          <w:lang w:val="es-PE"/>
        </w:rPr>
        <w:t>él</w:t>
      </w:r>
      <w:r w:rsidR="002967A1" w:rsidRPr="0089756F">
        <w:rPr>
          <w:lang w:val="es-PE"/>
        </w:rPr>
        <w:t xml:space="preserve"> algoritmo de </w:t>
      </w:r>
      <w:r w:rsidR="00F55C9A" w:rsidRPr="0089756F">
        <w:rPr>
          <w:lang w:val="es-PE"/>
        </w:rPr>
        <w:t>clasificación</w:t>
      </w:r>
      <w:r w:rsidR="002967A1" w:rsidRPr="0089756F">
        <w:rPr>
          <w:lang w:val="es-PE"/>
        </w:rPr>
        <w:t xml:space="preserve"> de bosques aleatorios, este algoritmo es relativamente </w:t>
      </w:r>
      <w:r w:rsidR="00F55C9A" w:rsidRPr="0089756F">
        <w:rPr>
          <w:lang w:val="es-PE"/>
        </w:rPr>
        <w:t>rápido</w:t>
      </w:r>
      <w:r w:rsidR="002967A1" w:rsidRPr="0089756F">
        <w:rPr>
          <w:lang w:val="es-PE"/>
        </w:rPr>
        <w:t xml:space="preserve">, por lo general se ejecuta sin ajuste de </w:t>
      </w:r>
      <w:r w:rsidR="00F55C9A" w:rsidRPr="0089756F">
        <w:rPr>
          <w:lang w:val="es-PE"/>
        </w:rPr>
        <w:t>parámetros</w:t>
      </w:r>
      <w:r w:rsidR="002967A1" w:rsidRPr="0089756F">
        <w:rPr>
          <w:lang w:val="es-PE"/>
        </w:rPr>
        <w:t xml:space="preserve"> y proporciona una </w:t>
      </w:r>
      <w:r w:rsidR="00F55C9A" w:rsidRPr="0089756F">
        <w:rPr>
          <w:lang w:val="es-PE"/>
        </w:rPr>
        <w:t>estimación</w:t>
      </w:r>
      <w:r w:rsidR="002967A1" w:rsidRPr="0089756F">
        <w:rPr>
          <w:lang w:val="es-PE"/>
        </w:rPr>
        <w:t xml:space="preserve"> </w:t>
      </w:r>
      <w:r w:rsidR="00F55C9A" w:rsidRPr="0089756F">
        <w:rPr>
          <w:lang w:val="es-PE"/>
        </w:rPr>
        <w:t>numérica</w:t>
      </w:r>
      <w:r w:rsidR="002967A1" w:rsidRPr="0089756F">
        <w:rPr>
          <w:lang w:val="es-PE"/>
        </w:rPr>
        <w:t xml:space="preserve"> de la importancia de las </w:t>
      </w:r>
      <w:r w:rsidR="00F55C9A" w:rsidRPr="0089756F">
        <w:rPr>
          <w:lang w:val="es-PE"/>
        </w:rPr>
        <w:t>características</w:t>
      </w:r>
      <w:r w:rsidR="00E949E1" w:rsidRPr="0089756F">
        <w:rPr>
          <w:lang w:val="es-PE"/>
        </w:rPr>
        <w:t xml:space="preserve"> </w:t>
      </w:r>
      <w:sdt>
        <w:sdtPr>
          <w:rPr>
            <w:lang w:val="es-PE"/>
          </w:rPr>
          <w:tag w:val="MENDELEY_CITATION_v3_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"/>
          <w:id w:val="-1355107784"/>
          <w:placeholder>
            <w:docPart w:val="A7D37206B2364412ABFCD888B2D43236"/>
          </w:placeholder>
        </w:sdtPr>
        <w:sdtEndPr/>
        <w:sdtContent>
          <w:r w:rsidR="002220C4" w:rsidRPr="0089756F">
            <w:rPr>
              <w:rFonts w:cs="Arial"/>
              <w:color w:val="000000"/>
              <w:lang w:val="es-PE"/>
            </w:rPr>
            <w:t>[</w:t>
          </w:r>
          <w:r w:rsidR="006E4446" w:rsidRPr="0089756F">
            <w:rPr>
              <w:rFonts w:cs="Arial"/>
              <w:color w:val="000000"/>
              <w:lang w:val="es-PE"/>
            </w:rPr>
            <w:t>33</w:t>
          </w:r>
          <w:r w:rsidR="002220C4" w:rsidRPr="0089756F">
            <w:rPr>
              <w:rFonts w:cs="Arial"/>
              <w:color w:val="000000"/>
              <w:lang w:val="es-PE"/>
            </w:rPr>
            <w:t>]</w:t>
          </w:r>
        </w:sdtContent>
      </w:sdt>
      <w:r w:rsidR="00E949E1" w:rsidRPr="0089756F">
        <w:rPr>
          <w:lang w:val="es-PE"/>
        </w:rPr>
        <w:t>.</w:t>
      </w:r>
    </w:p>
    <w:p w14:paraId="2A763B1B" w14:textId="7C828DA6" w:rsidR="004B59B2" w:rsidRPr="0089756F" w:rsidRDefault="004B59B2" w:rsidP="0054035A">
      <w:pPr>
        <w:pStyle w:val="Prrafodelista"/>
        <w:numPr>
          <w:ilvl w:val="0"/>
          <w:numId w:val="38"/>
        </w:numPr>
        <w:spacing w:after="0" w:line="480" w:lineRule="auto"/>
        <w:rPr>
          <w:lang w:val="es-PE"/>
        </w:rPr>
      </w:pPr>
      <w:r w:rsidRPr="0089756F">
        <w:rPr>
          <w:lang w:val="es-PE"/>
        </w:rPr>
        <w:t xml:space="preserve">SMOTE y el balanceo sintético de clases: En el análisis de datos de salud poblacional, es común enfrentarse al problema del desbalance de clases, donde los casos de una categoría superan abrumadoramente a los de otra. </w:t>
      </w:r>
      <w:r w:rsidR="003469D3" w:rsidRPr="0089756F">
        <w:rPr>
          <w:lang w:val="es-PE"/>
        </w:rPr>
        <w:t xml:space="preserve">Esta situación se presenta cuando las categorías de clasificación no están representadas de manera </w:t>
      </w:r>
      <w:r w:rsidR="003469D3" w:rsidRPr="0089756F">
        <w:rPr>
          <w:lang w:val="es-PE"/>
        </w:rPr>
        <w:lastRenderedPageBreak/>
        <w:t>aproximadamente igual, de hecho</w:t>
      </w:r>
      <w:r w:rsidR="003A085A" w:rsidRPr="0089756F">
        <w:rPr>
          <w:lang w:val="es-PE"/>
        </w:rPr>
        <w:t>,</w:t>
      </w:r>
      <w:r w:rsidR="003469D3" w:rsidRPr="0089756F">
        <w:rPr>
          <w:lang w:val="es-PE"/>
        </w:rPr>
        <w:t xml:space="preserve"> los conjuntos de datos del mundo real suelen estar compuestos predominantemente por ejemplos “normales”, con solo un </w:t>
      </w:r>
      <w:r w:rsidR="00474149" w:rsidRPr="0089756F">
        <w:rPr>
          <w:lang w:val="es-PE"/>
        </w:rPr>
        <w:t>porcentaje pequeño de casos “anormales”</w:t>
      </w:r>
      <w:r w:rsidR="000A223E" w:rsidRPr="0089756F">
        <w:rPr>
          <w:lang w:val="es-PE"/>
        </w:rPr>
        <w:t xml:space="preserve"> </w:t>
      </w:r>
      <w:sdt>
        <w:sdtPr>
          <w:rPr>
            <w:lang w:val="es-PE"/>
          </w:rPr>
          <w:tag w:val="MENDELEY_CITATION_v3_eyJjaXRhdGlvbklEIjoiTUVOREVMRVlfQ0lUQVRJT05fNGJjYzUzMWQtZDRjOC00YmJlLTk1MjUtMDNjNDQ5YWVhYTk1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694049749"/>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34</w:t>
          </w:r>
          <w:r w:rsidR="005239E6" w:rsidRPr="0089756F">
            <w:rPr>
              <w:rFonts w:cs="Arial"/>
              <w:color w:val="000000"/>
              <w:lang w:val="es-PE"/>
            </w:rPr>
            <w:t>]</w:t>
          </w:r>
        </w:sdtContent>
      </w:sdt>
      <w:r w:rsidR="00E949E1" w:rsidRPr="0089756F">
        <w:rPr>
          <w:lang w:val="es-PE"/>
        </w:rPr>
        <w:t xml:space="preserve">. </w:t>
      </w:r>
      <w:r w:rsidRPr="0089756F">
        <w:rPr>
          <w:lang w:val="es-PE"/>
        </w:rPr>
        <w:t xml:space="preserve">Según el estudio de Kubahoniyesu y Kabano, para solucionar este problema es necesario aplicar técnicas como SMOTE (Synthetic Minority Over-sampling Technique) o Borderline-SMOTE, las cuales equilibran la distribución de los datos creando ejemplos sintéticos artificiales de la clase minoritaria </w:t>
      </w:r>
      <w:sdt>
        <w:sdtPr>
          <w:rPr>
            <w:lang w:val="es-PE"/>
          </w:rPr>
          <w:tag w:val="MENDELEY_CITATION_v3_eyJjaXRhdGlvbklEIjoiTUVOREVMRVlfQ0lUQVRJT05fMDgxYWUxNDgtYTdmYi00YmU2LTkzNTktYmMyOWI4OTUxMDU2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00949698"/>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Pr="0089756F">
        <w:rPr>
          <w:lang w:val="es-PE"/>
        </w:rPr>
        <w:t xml:space="preserve">. La gran ventaja de integrar estas técnicas de remuestreo es que previenen que los algoritmos de Machine Learning se sesguen a favor de la clase mayoritaria (los embarazos exitosos), mejorando significativamente la capacidad del modelo para generalizar y reconocer patrones de riesgo sin perder información valiosa. Es importante precisar que, según la literatura metodológica, las técnicas de sobremuestreo como SMOTE deben aplicarse exclusivamente sobre el conjunto de entrenamiento, y nunca, antes de la división Train/Test, dado que aplicarlas sobre el conjunto completo introduce data Leakage, el modelo terminaría entrenándose con información sintética derivada de datos que en teoría no debería haber visto, inflando artificialmente las métricas de evaluación </w:t>
      </w:r>
      <w:sdt>
        <w:sdtPr>
          <w:rPr>
            <w:lang w:val="es-PE"/>
          </w:rPr>
          <w:tag w:val="MENDELEY_CITATION_v3_eyJjaXRhdGlvbklEIjoiTUVOREVMRVlfQ0lUQVRJT05fNmNiZWFkOTMtOWJlMS00ZGE4LTkyN2QtNjE1MjRjZWMxOWJk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671548679"/>
          <w:placeholder>
            <w:docPart w:val="C4A7BC2CE03B4E7C81CFEBC00F6912FB"/>
          </w:placeholder>
        </w:sdtPr>
        <w:sdtEndPr/>
        <w:sdtContent>
          <w:r w:rsidR="00652AF7" w:rsidRPr="0089756F">
            <w:rPr>
              <w:rFonts w:cs="Arial"/>
              <w:color w:val="000000"/>
              <w:lang w:val="es-PE"/>
            </w:rPr>
            <w:t>[6]</w:t>
          </w:r>
        </w:sdtContent>
      </w:sdt>
      <w:r w:rsidR="001A27B8" w:rsidRPr="0089756F">
        <w:rPr>
          <w:lang w:val="es-PE"/>
        </w:rPr>
        <w:t xml:space="preserve"> </w:t>
      </w:r>
      <w:sdt>
        <w:sdtPr>
          <w:rPr>
            <w:lang w:val="es-PE"/>
          </w:rPr>
          <w:tag w:val="MENDELEY_CITATION_v3_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"/>
          <w:id w:val="-2040651477"/>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26</w:t>
          </w:r>
          <w:r w:rsidR="00652AF7" w:rsidRPr="0089756F">
            <w:rPr>
              <w:rFonts w:cs="Arial"/>
              <w:color w:val="000000"/>
              <w:lang w:val="es-PE"/>
            </w:rPr>
            <w:t>]</w:t>
          </w:r>
        </w:sdtContent>
      </w:sdt>
      <w:r w:rsidRPr="0089756F">
        <w:rPr>
          <w:lang w:val="es-PE"/>
        </w:rPr>
        <w:t>.</w:t>
      </w:r>
    </w:p>
    <w:p w14:paraId="16AA6CFE" w14:textId="2929B908" w:rsidR="004B59B2" w:rsidRPr="0089756F" w:rsidRDefault="004B59B2" w:rsidP="0054035A">
      <w:pPr>
        <w:pStyle w:val="Prrafodelista"/>
        <w:numPr>
          <w:ilvl w:val="0"/>
          <w:numId w:val="38"/>
        </w:numPr>
        <w:spacing w:after="0" w:line="480" w:lineRule="auto"/>
        <w:rPr>
          <w:lang w:val="es-PE"/>
        </w:rPr>
      </w:pPr>
      <w:r w:rsidRPr="0089756F">
        <w:rPr>
          <w:lang w:val="es-PE"/>
        </w:rPr>
        <w:t xml:space="preserve">SMOTE-NC: Para abordar el desequilibrio de clases en conjuntos de datos que contienen atributos de naturaleza mixta (nominales y continuos) </w:t>
      </w:r>
      <w:sdt>
        <w:sdtPr>
          <w:rPr>
            <w:lang w:val="es-PE"/>
          </w:rPr>
          <w:tag w:val="MENDELEY_CITATION_v3_eyJjaXRhdGlvbklEIjoiTUVOREVMRVlfQ0lUQVRJT05fN2M3Y2MwOTctMDk2NS00MTJlLThhNTItOTA5MmFjMGRjZGE3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26808099"/>
          <w:placeholder>
            <w:docPart w:val="C4A7BC2CE03B4E7C81CFEBC00F6912FB"/>
          </w:placeholder>
        </w:sdtPr>
        <w:sdtEndPr>
          <w:rPr>
            <w:rFonts w:cs="Arial"/>
          </w:rPr>
        </w:sdtEndPr>
        <w:sdtContent>
          <w:r w:rsidR="00652AF7" w:rsidRPr="0089756F">
            <w:rPr>
              <w:rFonts w:cs="Arial"/>
              <w:color w:val="000000"/>
              <w:lang w:val="es-PE"/>
            </w:rPr>
            <w:t>[6]</w:t>
          </w:r>
        </w:sdtContent>
      </w:sdt>
      <w:r w:rsidRPr="0089756F">
        <w:rPr>
          <w:lang w:val="es-PE"/>
        </w:rPr>
        <w:t xml:space="preserve">. Esta variante de SMOTE, llamada SMOTE-NC (Synthetic Minority Over-sampling Technique for Nominal and Continuous), a diferencia del SMOTE tradicional, que está limitado a datos estrictamente numéricos, SMOTE-NC incorpora mecanismos específicos para preservar y respetar la distribución de las variables categóricas durante la generación de muestras sintéticas </w:t>
      </w:r>
      <w:sdt>
        <w:sdtPr>
          <w:rPr>
            <w:lang w:val="es-PE"/>
          </w:rPr>
          <w:tag w:val="MENDELEY_CITATION_v3_eyJjaXRhdGlvbklEIjoiTUVOREVMRVlfQ0lUQVRJT05fMmYyOTg0NTMtMTZmOS00MGFjLWExMzMtNTM5ZGUxZWMxZjVi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913207174"/>
          <w:placeholder>
            <w:docPart w:val="C4A7BC2CE03B4E7C81CFEBC00F6912FB"/>
          </w:placeholder>
        </w:sdtPr>
        <w:sdtEndPr>
          <w:rPr>
            <w:rFonts w:cs="Arial"/>
          </w:rPr>
        </w:sdtEndPr>
        <w:sdtContent>
          <w:r w:rsidR="00652AF7" w:rsidRPr="0089756F">
            <w:rPr>
              <w:rFonts w:cs="Arial"/>
              <w:color w:val="000000"/>
              <w:lang w:val="es-PE"/>
            </w:rPr>
            <w:t>[6]</w:t>
          </w:r>
        </w:sdtContent>
      </w:sdt>
      <w:r w:rsidRPr="0089756F">
        <w:rPr>
          <w:lang w:val="es-PE"/>
        </w:rPr>
        <w:t xml:space="preserve">. Investigaciones en el ámbito de la salud demuestran que esta técnica reduce eficazmente el sesgo hacia la clase mayoritaria, permitiendo que clasificadores basados en árboles de decisión y ensambles, como XGBoost y Random Forest, alcancen niveles de precisión superiores al 93% en la identificación de patrones predictivos complejos </w:t>
      </w:r>
      <w:sdt>
        <w:sdtPr>
          <w:rPr>
            <w:lang w:val="es-PE"/>
          </w:rPr>
          <w:tag w:val="MENDELEY_CITATION_v3_eyJjaXRhdGlvbklEIjoiTUVOREVMRVlfQ0lUQVRJT05fYmE1ODc2MTktNDNjNS00ODhhLThlNTQtYWZmYTgwZTBhYmIz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356311403"/>
          <w:placeholder>
            <w:docPart w:val="C4A7BC2CE03B4E7C81CFEBC00F6912FB"/>
          </w:placeholder>
        </w:sdtPr>
        <w:sdtEndPr>
          <w:rPr>
            <w:rFonts w:cs="Arial"/>
          </w:rPr>
        </w:sdtEndPr>
        <w:sdtContent>
          <w:r w:rsidR="00652AF7" w:rsidRPr="0089756F">
            <w:rPr>
              <w:rFonts w:cs="Arial"/>
              <w:color w:val="000000"/>
              <w:lang w:val="es-PE"/>
            </w:rPr>
            <w:t>[6]</w:t>
          </w:r>
        </w:sdtContent>
      </w:sdt>
      <w:r w:rsidRPr="0089756F">
        <w:rPr>
          <w:lang w:val="es-PE"/>
        </w:rPr>
        <w:t xml:space="preserve">. Por </w:t>
      </w:r>
      <w:r w:rsidRPr="0089756F">
        <w:rPr>
          <w:lang w:val="es-PE"/>
        </w:rPr>
        <w:lastRenderedPageBreak/>
        <w:t>esta razón, aplicarla directamente a modelos de ensamble, propone un análisis efectivo a las variables categóricas y directo sin hacer la conversión de categóricas a numéricas como paso previo. Cabe resaltar que la aplicación en modelos de clasificación tradicional se puede proceder normal una vez sometido a un e</w:t>
      </w:r>
      <w:r w:rsidR="00756169" w:rsidRPr="0089756F">
        <w:rPr>
          <w:lang w:val="es-PE"/>
        </w:rPr>
        <w:t>n</w:t>
      </w:r>
      <w:r w:rsidRPr="0089756F">
        <w:rPr>
          <w:lang w:val="es-PE"/>
        </w:rPr>
        <w:t>conding previo de variables.</w:t>
      </w:r>
    </w:p>
    <w:p w14:paraId="36B12F04" w14:textId="00C2290F" w:rsidR="004B59B2" w:rsidRPr="0089756F" w:rsidRDefault="004B59B2" w:rsidP="0054035A">
      <w:pPr>
        <w:pStyle w:val="Prrafodelista"/>
        <w:numPr>
          <w:ilvl w:val="0"/>
          <w:numId w:val="38"/>
        </w:numPr>
        <w:spacing w:after="0" w:line="480" w:lineRule="auto"/>
        <w:rPr>
          <w:lang w:val="es-PE"/>
        </w:rPr>
      </w:pPr>
      <w:r w:rsidRPr="0089756F">
        <w:rPr>
          <w:lang w:val="es-PE"/>
        </w:rPr>
        <w:t xml:space="preserve">Codificación One-Hot (One-Hot Encoding): Este método convierte cada atributo nominal multidimensional en vectores binarios independientes (0 o 1) </w:t>
      </w:r>
      <w:sdt>
        <w:sdtPr>
          <w:rPr>
            <w:lang w:val="es-PE"/>
          </w:rPr>
          <w:tag w:val="MENDELEY_CITATION_v3_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"/>
          <w:id w:val="-453481332"/>
          <w:placeholder>
            <w:docPart w:val="4F4210C72EE84DCEAF2B33DE0A19D3F0"/>
          </w:placeholder>
        </w:sdtPr>
        <w:sdtEndPr/>
        <w:sdtContent>
          <w:r w:rsidR="00652AF7" w:rsidRPr="0089756F">
            <w:rPr>
              <w:rFonts w:cs="Arial"/>
              <w:color w:val="000000" w:themeColor="text1"/>
              <w:lang w:val="es-PE"/>
            </w:rPr>
            <w:t>[</w:t>
          </w:r>
          <w:r w:rsidR="006E4446" w:rsidRPr="0089756F">
            <w:rPr>
              <w:rFonts w:cs="Arial"/>
              <w:color w:val="000000" w:themeColor="text1"/>
              <w:lang w:val="es-PE"/>
            </w:rPr>
            <w:t>27</w:t>
          </w:r>
          <w:r w:rsidR="00D12DDD" w:rsidRPr="0089756F">
            <w:rPr>
              <w:rFonts w:cs="Arial"/>
              <w:color w:val="000000" w:themeColor="text1"/>
              <w:lang w:val="es-PE"/>
            </w:rPr>
            <w:t>]</w:t>
          </w:r>
        </w:sdtContent>
      </w:sdt>
      <w:r w:rsidRPr="0089756F">
        <w:rPr>
          <w:lang w:val="es-PE"/>
        </w:rPr>
        <w:t>. La finalidad de su uso radica en asimilar correctamente las variables cualitativas nominales de la ENDES (tales como el estado civil, el área de residencia o la situación laboral).</w:t>
      </w:r>
    </w:p>
    <w:p w14:paraId="3BDA1B1D" w14:textId="443B7EFC" w:rsidR="004B59B2" w:rsidRPr="0089756F" w:rsidRDefault="004B59B2" w:rsidP="0054035A">
      <w:pPr>
        <w:pStyle w:val="Prrafodelista"/>
        <w:numPr>
          <w:ilvl w:val="0"/>
          <w:numId w:val="38"/>
        </w:numPr>
        <w:spacing w:after="0" w:line="480" w:lineRule="auto"/>
        <w:rPr>
          <w:lang w:val="es-PE"/>
        </w:rPr>
      </w:pPr>
      <w:r w:rsidRPr="0089756F">
        <w:rPr>
          <w:lang w:val="es-PE"/>
        </w:rPr>
        <w:t xml:space="preserve">Validación Cruzada (K-Fold Cross-Validation): </w:t>
      </w:r>
      <w:r w:rsidR="00987FDC" w:rsidRPr="0089756F">
        <w:rPr>
          <w:lang w:val="es-PE"/>
        </w:rPr>
        <w:t>Esta técnica se implementa en la fase de entrenamiento para evaluar la estabilidad del modelo y controlar el sobreajuste (</w:t>
      </w:r>
      <w:r w:rsidR="00987FDC" w:rsidRPr="0089756F">
        <w:rPr>
          <w:i/>
          <w:lang w:val="es-PE"/>
        </w:rPr>
        <w:t>overfitting</w:t>
      </w:r>
      <w:r w:rsidR="00987FDC" w:rsidRPr="0089756F">
        <w:rPr>
          <w:lang w:val="es-PE"/>
        </w:rPr>
        <w:t>)</w:t>
      </w:r>
      <w:r w:rsidR="00B15CAF" w:rsidRPr="0089756F">
        <w:rPr>
          <w:lang w:val="es-PE"/>
        </w:rPr>
        <w:t xml:space="preserve"> </w:t>
      </w:r>
      <w:sdt>
        <w:sdtPr>
          <w:rPr>
            <w:lang w:val="es-PE"/>
          </w:rPr>
          <w:tag w:val="MENDELEY_CITATION_v3_eyJjaXRhdGlvbklEIjoiTUVOREVMRVlfQ0lUQVRJT05fYTllZmRkNDAtMDQ3Mi00Y2E5LWEyMTEtNjM3MDAxNWM2OTNl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687106116"/>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35</w:t>
          </w:r>
          <w:r w:rsidR="00973282" w:rsidRPr="0089756F">
            <w:rPr>
              <w:rFonts w:cs="Arial"/>
              <w:color w:val="000000"/>
              <w:lang w:val="es-PE"/>
            </w:rPr>
            <w:t>]</w:t>
          </w:r>
        </w:sdtContent>
      </w:sdt>
      <w:r w:rsidR="00987FDC" w:rsidRPr="0089756F">
        <w:rPr>
          <w:lang w:val="es-PE"/>
        </w:rPr>
        <w:t>. El procedimiento divide aleatoriamente el conjunto de datos en k subconjuntos independientes</w:t>
      </w:r>
      <w:r w:rsidR="00931B41" w:rsidRPr="0089756F">
        <w:rPr>
          <w:lang w:val="es-PE"/>
        </w:rPr>
        <w:t xml:space="preserve">, luego </w:t>
      </w:r>
      <w:r w:rsidR="00987FDC" w:rsidRPr="0089756F">
        <w:rPr>
          <w:lang w:val="es-PE"/>
        </w:rPr>
        <w:t xml:space="preserve">el algoritmo se entrena iterativamente en k-1 pliegues y </w:t>
      </w:r>
      <w:r w:rsidR="00931B41" w:rsidRPr="0089756F">
        <w:rPr>
          <w:lang w:val="es-PE"/>
        </w:rPr>
        <w:t xml:space="preserve">se </w:t>
      </w:r>
      <w:r w:rsidR="00987FDC" w:rsidRPr="0089756F">
        <w:rPr>
          <w:lang w:val="es-PE"/>
        </w:rPr>
        <w:t xml:space="preserve">valida su desempeño en el pliegue restante </w:t>
      </w:r>
      <w:sdt>
        <w:sdtPr>
          <w:rPr>
            <w:lang w:val="es-PE"/>
          </w:rPr>
          <w:tag w:val="MENDELEY_CITATION_v3_eyJjaXRhdGlvbklEIjoiTUVOREVMRVlfQ0lUQVRJT05fNGRmZDEyYjctMGIyMS00Yjc4LTk3ZjgtYzU4YzNjYmExZWQ2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746226303"/>
          <w:placeholder>
            <w:docPart w:val="C4A7BC2CE03B4E7C81CFEBC00F6912FB"/>
          </w:placeholder>
        </w:sdtPr>
        <w:sdtEndPr/>
        <w:sdtContent>
          <w:r w:rsidR="00652AF7" w:rsidRPr="0089756F">
            <w:rPr>
              <w:rFonts w:cs="Arial"/>
              <w:color w:val="000000"/>
              <w:lang w:val="es-PE"/>
            </w:rPr>
            <w:t>[6]</w:t>
          </w:r>
        </w:sdtContent>
      </w:sdt>
      <w:sdt>
        <w:sdtPr>
          <w:rPr>
            <w:lang w:val="es-PE"/>
          </w:rPr>
          <w:tag w:val="MENDELEY_CITATION_v3_eyJjaXRhdGlvbklEIjoiTUVOREVMRVlfQ0lUQVRJT05fNGI1OWM2MDItOGE5Yy00ZDg4LWJiNzctZjU3MGQyOTc1YzI0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9070020"/>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17</w:t>
          </w:r>
          <w:r w:rsidR="00911DF7" w:rsidRPr="0089756F">
            <w:rPr>
              <w:rFonts w:cs="Arial"/>
              <w:color w:val="000000"/>
              <w:lang w:val="es-PE"/>
            </w:rPr>
            <w:t>]</w:t>
          </w:r>
        </w:sdtContent>
      </w:sdt>
      <w:r w:rsidR="00987FDC" w:rsidRPr="0089756F">
        <w:rPr>
          <w:lang w:val="es-PE"/>
        </w:rPr>
        <w:t xml:space="preserve">. Este esquema garantiza que las métricas obtenidas resulten independientes de la división inicial de los microdatos de la ENDES, proporcionando una estimación </w:t>
      </w:r>
      <w:r w:rsidR="00C57738" w:rsidRPr="0089756F">
        <w:rPr>
          <w:lang w:val="es-PE"/>
        </w:rPr>
        <w:t xml:space="preserve">con menor varianza y sesgo en comparación con otros esquemas de remuestreo </w:t>
      </w:r>
      <w:sdt>
        <w:sdtPr>
          <w:rPr>
            <w:lang w:val="es-PE"/>
          </w:rPr>
          <w:tag w:val="MENDELEY_CITATION_v3_eyJjaXRhdGlvbklEIjoiTUVOREVMRVlfQ0lUQVRJT05fNzM2ZmUxMDEtYzk0NC00ZjRlLWI5ZTEtNTI3MGFlZjdkMzU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1565406771"/>
          <w:placeholder>
            <w:docPart w:val="C4A7BC2CE03B4E7C81CFEBC00F6912FB"/>
          </w:placeholder>
        </w:sdtPr>
        <w:sdtEndPr/>
        <w:sdtContent>
          <w:r w:rsidR="00652AF7" w:rsidRPr="0089756F">
            <w:rPr>
              <w:rFonts w:cs="Arial"/>
              <w:color w:val="000000"/>
              <w:lang w:val="es-PE"/>
            </w:rPr>
            <w:t>[6]</w:t>
          </w:r>
        </w:sdtContent>
      </w:sdt>
      <w:r w:rsidR="007908EB" w:rsidRPr="0089756F">
        <w:rPr>
          <w:lang w:val="es-PE"/>
        </w:rPr>
        <w:t xml:space="preserve"> </w:t>
      </w:r>
      <w:sdt>
        <w:sdtPr>
          <w:rPr>
            <w:lang w:val="es-PE"/>
          </w:rPr>
          <w:tag w:val="MENDELEY_CITATION_v3_eyJjaXRhdGlvbklEIjoiTUVOREVMRVlfQ0lUQVRJT05fYTBmZGQ1ZDAtZWE4MC00ZmRlLTkyNjYtMGU5ZjEwZDFjZmYz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575050331"/>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35</w:t>
          </w:r>
          <w:r w:rsidR="00973282" w:rsidRPr="0089756F">
            <w:rPr>
              <w:rFonts w:cs="Arial"/>
              <w:color w:val="000000"/>
              <w:lang w:val="es-PE"/>
            </w:rPr>
            <w:t>]</w:t>
          </w:r>
        </w:sdtContent>
      </w:sdt>
      <w:r w:rsidR="00C57738" w:rsidRPr="0089756F">
        <w:rPr>
          <w:lang w:val="es-PE"/>
        </w:rPr>
        <w:t>.</w:t>
      </w:r>
    </w:p>
    <w:p w14:paraId="0E31B56B" w14:textId="7AF75F44" w:rsidR="000B5378" w:rsidRPr="0089756F" w:rsidRDefault="004B59B2" w:rsidP="004324F5">
      <w:pPr>
        <w:pStyle w:val="Prrafodelista"/>
        <w:numPr>
          <w:ilvl w:val="0"/>
          <w:numId w:val="38"/>
        </w:numPr>
        <w:spacing w:after="0" w:line="480" w:lineRule="auto"/>
        <w:rPr>
          <w:lang w:val="es-PE"/>
        </w:rPr>
      </w:pPr>
      <w:r w:rsidRPr="0089756F">
        <w:rPr>
          <w:lang w:val="es-PE"/>
        </w:rPr>
        <w:t xml:space="preserve">(Grid Search) para el ajuste de hiperparámetros: Esta técnica evalúa múltiples combinaciones de hiperparámetros (tales como la profundidad máxima de los árboles, la tasa de aprendizaje y el número de estimadores) de manera simultánea para seleccionar de forma automatizada, la configuración paramétrica exacta que maximice la sensibilidad diagnóstica y el área bajo la curva (PR-AUC) </w:t>
      </w:r>
      <w:sdt>
        <w:sdtPr>
          <w:rPr>
            <w:lang w:val="es-PE"/>
          </w:rPr>
          <w:tag w:val="MENDELEY_CITATION_v3_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"/>
          <w:id w:val="405498568"/>
          <w:placeholder>
            <w:docPart w:val="C4A7BC2CE03B4E7C81CFEBC00F6912FB"/>
          </w:placeholder>
        </w:sdtPr>
        <w:sdtEndPr/>
        <w:sdtContent>
          <w:r w:rsidR="00652AF7" w:rsidRPr="0089756F">
            <w:rPr>
              <w:lang w:val="es-PE"/>
            </w:rPr>
            <w:t>[6]</w:t>
          </w:r>
        </w:sdtContent>
      </w:sdt>
      <w:r w:rsidR="001A27B8" w:rsidRPr="0089756F">
        <w:rPr>
          <w:lang w:val="es-PE"/>
        </w:rPr>
        <w:t xml:space="preserve"> </w:t>
      </w:r>
      <w:sdt>
        <w:sdtPr>
          <w:rPr>
            <w:lang w:val="es-PE"/>
          </w:rPr>
          <w:tag w:val="MENDELEY_CITATION_v3_eyJjaXRhdGlvbklEIjoiTUVOREVMRVlfQ0lUQVRJT05fNWJjZTdlNGYtZTM0NC00ZmEwLWEzMjctMzExODlkNzBlMGU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973984944"/>
          <w:placeholder>
            <w:docPart w:val="C4A7BC2CE03B4E7C81CFEBC00F6912FB"/>
          </w:placeholder>
        </w:sdtPr>
        <w:sdtEndPr/>
        <w:sdtContent>
          <w:r w:rsidR="00652AF7" w:rsidRPr="0089756F">
            <w:rPr>
              <w:lang w:val="es-PE"/>
            </w:rPr>
            <w:t>[7]</w:t>
          </w:r>
        </w:sdtContent>
      </w:sdt>
      <w:r w:rsidRPr="0089756F">
        <w:rPr>
          <w:lang w:val="es-PE"/>
        </w:rPr>
        <w:t>.</w:t>
      </w:r>
    </w:p>
    <w:p w14:paraId="24DEB0CF" w14:textId="07F29C11" w:rsidR="000B5378" w:rsidRPr="0089756F" w:rsidRDefault="00847FB5" w:rsidP="0054035A">
      <w:pPr>
        <w:pStyle w:val="Prrafodelista"/>
        <w:numPr>
          <w:ilvl w:val="0"/>
          <w:numId w:val="38"/>
        </w:numPr>
        <w:spacing w:after="0" w:line="480" w:lineRule="auto"/>
        <w:rPr>
          <w:lang w:val="es-PE"/>
        </w:rPr>
      </w:pPr>
      <w:r w:rsidRPr="0089756F">
        <w:rPr>
          <w:lang w:val="es-PE"/>
        </w:rPr>
        <w:t>(Random Search) para el ajuste de hiperparámetros:</w:t>
      </w:r>
      <w:r w:rsidR="00C302A4" w:rsidRPr="0089756F">
        <w:rPr>
          <w:lang w:val="es-PE"/>
        </w:rPr>
        <w:t xml:space="preserve"> Esta técnica selecciona combinaciones aleatorias de hiperparámetros dentro de un espacio definido y no evalúa todas las combinaciones posibles, por lo que alcanza configuraciones igual </w:t>
      </w:r>
      <w:r w:rsidR="00C302A4" w:rsidRPr="0089756F">
        <w:rPr>
          <w:lang w:val="es-PE"/>
        </w:rPr>
        <w:lastRenderedPageBreak/>
        <w:t>de efectivas con un menor costo computacional [46], evaluando</w:t>
      </w:r>
      <w:r w:rsidR="00373258" w:rsidRPr="0089756F">
        <w:rPr>
          <w:lang w:val="es-PE"/>
        </w:rPr>
        <w:t xml:space="preserve"> así</w:t>
      </w:r>
      <w:r w:rsidR="00C302A4" w:rsidRPr="0089756F">
        <w:rPr>
          <w:lang w:val="es-PE"/>
        </w:rPr>
        <w:t xml:space="preserve"> cada configuración en un conjunto de validación no usado en el entrenamiento [35].</w:t>
      </w:r>
    </w:p>
    <w:p w14:paraId="0DEA20B4" w14:textId="77777777" w:rsidR="00373258" w:rsidRPr="0089756F" w:rsidRDefault="00373258" w:rsidP="0054035A">
      <w:pPr>
        <w:spacing w:after="0" w:line="480" w:lineRule="auto"/>
        <w:rPr>
          <w:lang w:val="es-PE"/>
        </w:rPr>
      </w:pPr>
    </w:p>
    <w:p w14:paraId="77F131FE" w14:textId="66794BAA" w:rsidR="004B59B2" w:rsidRPr="0089756F" w:rsidRDefault="004B59B2" w:rsidP="0054035A">
      <w:pPr>
        <w:pStyle w:val="Ttulo3"/>
        <w:spacing w:line="480" w:lineRule="auto"/>
        <w:rPr>
          <w:lang w:val="es-PE"/>
        </w:rPr>
      </w:pPr>
      <w:bookmarkStart w:id="91" w:name="_Toc242132791"/>
      <w:bookmarkStart w:id="92" w:name="_Toc242833276"/>
      <w:r w:rsidRPr="0089756F">
        <w:rPr>
          <w:lang w:val="es-PE"/>
        </w:rPr>
        <w:t>Métricas de evaluación del rendimiento</w:t>
      </w:r>
      <w:bookmarkEnd w:id="91"/>
      <w:bookmarkEnd w:id="92"/>
    </w:p>
    <w:p w14:paraId="493AE35E" w14:textId="5213EC8A" w:rsidR="004B59B2" w:rsidRPr="0089756F" w:rsidRDefault="004B59B2" w:rsidP="0054035A">
      <w:pPr>
        <w:spacing w:line="480" w:lineRule="auto"/>
        <w:ind w:right="49"/>
        <w:rPr>
          <w:rFonts w:cs="Arial"/>
          <w:lang w:val="es-PE"/>
        </w:rPr>
      </w:pPr>
      <w:r w:rsidRPr="0089756F">
        <w:rPr>
          <w:rFonts w:cs="Arial"/>
          <w:lang w:val="es-PE"/>
        </w:rPr>
        <w:t>En el aprendizaje supervisado aplicado a la salud reproductiva, la validación científica de los modelos de clasificación binaria requiere un enfoque multímétrico, por lo que el rendimiento de los algoritmos no debe evaluarse de forma aislada, sino a través de la integración de cinco métricas fundamentales derivadas de la matriz de confusión</w:t>
      </w:r>
      <w:r w:rsidR="00AE61B4" w:rsidRPr="0089756F">
        <w:rPr>
          <w:rFonts w:cs="Arial"/>
          <w:lang w:val="es-PE"/>
        </w:rPr>
        <w:t xml:space="preserve"> </w:t>
      </w:r>
      <w:sdt>
        <w:sdtPr>
          <w:rPr>
            <w:rFonts w:cs="Arial"/>
            <w:lang w:val="es-PE"/>
          </w:rPr>
          <w:tag w:val="MENDELEY_CITATION_v3_eyJjaXRhdGlvbklEIjoiTUVOREVMRVlfQ0lUQVRJT05fNjE0MDA2MDItYzAzMi00NzA2LTgzZWMtOTVmNzY3Yjc2YW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391929953"/>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00AE61B4" w:rsidRPr="0089756F">
        <w:rPr>
          <w:rFonts w:cs="Arial"/>
          <w:lang w:val="es-PE"/>
        </w:rPr>
        <w:t xml:space="preserve"> </w:t>
      </w:r>
      <w:sdt>
        <w:sdtPr>
          <w:rPr>
            <w:rFonts w:cs="Arial"/>
            <w:lang w:val="es-PE"/>
          </w:rPr>
          <w:tag w:val="MENDELEY_CITATION_v3_eyJjaXRhdGlvbklEIjoiTUVOREVMRVlfQ0lUQVRJT05fNDEzN2U3OTMtMWQyMi00M2ExLTk2MDUtOWJiYjViMGYwNTk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35222019"/>
          <w:placeholder>
            <w:docPart w:val="C4A7BC2CE03B4E7C81CFEBC00F6912FB"/>
          </w:placeholder>
        </w:sdtPr>
        <w:sdtEndPr/>
        <w:sdtContent>
          <w:r w:rsidR="00652AF7" w:rsidRPr="0089756F">
            <w:rPr>
              <w:rFonts w:cs="Arial"/>
              <w:color w:val="000000"/>
              <w:lang w:val="es-PE"/>
            </w:rPr>
            <w:t>[7]</w:t>
          </w:r>
        </w:sdtContent>
      </w:sdt>
      <w:r w:rsidR="00993E7B" w:rsidRPr="0089756F">
        <w:rPr>
          <w:rFonts w:cs="Arial"/>
          <w:lang w:val="es-PE"/>
        </w:rPr>
        <w:t xml:space="preserve"> </w:t>
      </w:r>
      <w:sdt>
        <w:sdtPr>
          <w:rPr>
            <w:rFonts w:cs="Arial"/>
            <w:lang w:val="es-PE"/>
          </w:rPr>
          <w:tag w:val="MENDELEY_CITATION_v3_eyJjaXRhdGlvbklEIjoiTUVOREVMRVlfQ0lUQVRJT05fZmM5ZTdlODctNzg1Ny00ZmE4LTgwNzYtNjU3YzdkNzM4OTg1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7179160"/>
          <w:placeholder>
            <w:docPart w:val="C4A7BC2CE03B4E7C81CFEBC00F6912FB"/>
          </w:placeholder>
        </w:sdtPr>
        <w:sdtEndPr/>
        <w:sdtContent>
          <w:r w:rsidR="00652AF7" w:rsidRPr="0089756F">
            <w:rPr>
              <w:rFonts w:cs="Arial"/>
              <w:color w:val="000000"/>
              <w:lang w:val="es-PE"/>
            </w:rPr>
            <w:t>[5]</w:t>
          </w:r>
        </w:sdtContent>
      </w:sdt>
      <w:r w:rsidRPr="0089756F">
        <w:rPr>
          <w:rFonts w:cs="Arial"/>
          <w:lang w:val="es-PE"/>
        </w:rPr>
        <w:t>.</w:t>
      </w:r>
    </w:p>
    <w:p w14:paraId="10934E61" w14:textId="031A9377" w:rsidR="004B59B2" w:rsidRPr="0089756F" w:rsidRDefault="004B59B2" w:rsidP="0054035A">
      <w:pPr>
        <w:pStyle w:val="Prrafodelista"/>
        <w:numPr>
          <w:ilvl w:val="0"/>
          <w:numId w:val="39"/>
        </w:numPr>
        <w:spacing w:after="0" w:line="480" w:lineRule="auto"/>
        <w:rPr>
          <w:lang w:val="es-PE"/>
        </w:rPr>
      </w:pPr>
      <w:r w:rsidRPr="0089756F">
        <w:rPr>
          <w:lang w:val="es-PE"/>
        </w:rPr>
        <w:t>Exactitud (Accuracy): Representa la proporción de clasificaciones correctas</w:t>
      </w:r>
      <w:r w:rsidR="00DE343E" w:rsidRPr="0089756F">
        <w:rPr>
          <w:lang w:val="es-PE"/>
        </w:rPr>
        <w:t xml:space="preserve">, </w:t>
      </w:r>
      <w:r w:rsidRPr="0089756F">
        <w:rPr>
          <w:lang w:val="es-PE"/>
        </w:rPr>
        <w:t>tanto de partos a término como de pérdidas gestacionales</w:t>
      </w:r>
      <w:r w:rsidR="00DE343E" w:rsidRPr="0089756F">
        <w:rPr>
          <w:lang w:val="es-PE"/>
        </w:rPr>
        <w:t xml:space="preserve">, </w:t>
      </w:r>
      <w:r w:rsidRPr="0089756F">
        <w:rPr>
          <w:lang w:val="es-PE"/>
        </w:rPr>
        <w:t xml:space="preserve">sobre el total de la muestra </w:t>
      </w:r>
      <w:sdt>
        <w:sdtPr>
          <w:rPr>
            <w:lang w:val="es-PE"/>
          </w:rPr>
          <w:tag w:val="MENDELEY_CITATION_v3_eyJjaXRhdGlvbklEIjoiTUVOREVMRVlfQ0lUQVRJT05fZmViOTUzNDctNWFjZC00NmRjLTlkYTMtOGExOTZiMWE5Njlk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795796523"/>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00AE61B4" w:rsidRPr="0089756F">
        <w:rPr>
          <w:lang w:val="es-PE"/>
        </w:rPr>
        <w:t xml:space="preserve">. </w:t>
      </w:r>
      <w:r w:rsidRPr="0089756F">
        <w:rPr>
          <w:lang w:val="es-PE"/>
        </w:rPr>
        <w:t xml:space="preserve">Sin embargo, en presencia de desbalance de clases severo característico de encuestas, la exactitud tiende a sobreestimar el rendimiento real, haciendo </w:t>
      </w:r>
      <w:r w:rsidR="00DE343E" w:rsidRPr="0089756F">
        <w:rPr>
          <w:lang w:val="es-PE"/>
        </w:rPr>
        <w:t>necesaria y obligatoria</w:t>
      </w:r>
      <w:r w:rsidRPr="0089756F">
        <w:rPr>
          <w:lang w:val="es-PE"/>
        </w:rPr>
        <w:t xml:space="preserve"> su validación con otras métricas específicas de la clase minoritaria </w:t>
      </w:r>
      <w:sdt>
        <w:sdtPr>
          <w:rPr>
            <w:lang w:val="es-PE"/>
          </w:rPr>
          <w:tag w:val="MENDELEY_CITATION_v3_eyJjaXRhdGlvbklEIjoiTUVOREVMRVlfQ0lUQVRJT05fNzEwMGIxOWMtMGNkMi00Y2I4LTk0YWItMTUwNmViOTkxNmMw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29543489"/>
          <w:placeholder>
            <w:docPart w:val="C4A7BC2CE03B4E7C81CFEBC00F6912FB"/>
          </w:placeholder>
        </w:sdtPr>
        <w:sdtEndPr/>
        <w:sdtContent>
          <w:r w:rsidR="00652AF7" w:rsidRPr="0089756F">
            <w:rPr>
              <w:rFonts w:cs="Arial"/>
              <w:color w:val="000000"/>
              <w:lang w:val="es-PE"/>
            </w:rPr>
            <w:t>[7]</w:t>
          </w:r>
        </w:sdtContent>
      </w:sdt>
      <w:r w:rsidR="004A4887" w:rsidRPr="0089756F">
        <w:rPr>
          <w:lang w:val="es-PE"/>
        </w:rPr>
        <w:t>.</w:t>
      </w:r>
    </w:p>
    <w:p w14:paraId="6EB3D1BB" w14:textId="577839BD" w:rsidR="008A1F05" w:rsidRPr="004324F5" w:rsidRDefault="00EA3B12" w:rsidP="0054035A">
      <w:pPr>
        <w:pStyle w:val="Prrafodelista"/>
        <w:numPr>
          <w:ilvl w:val="0"/>
          <w:numId w:val="39"/>
        </w:numPr>
        <w:spacing w:after="0" w:line="480" w:lineRule="auto"/>
        <w:rPr>
          <w:lang w:val="es-PE"/>
        </w:rPr>
      </w:pPr>
      <w:r w:rsidRPr="00B374CF">
        <w:rPr>
          <w:lang w:val="es-PE"/>
        </w:rPr>
        <w:t>Precisión (</w:t>
      </w:r>
      <w:r w:rsidR="00A76CC6" w:rsidRPr="0089756F">
        <w:rPr>
          <w:lang w:val="es-PE"/>
        </w:rPr>
        <w:t>Precisión</w:t>
      </w:r>
      <w:r w:rsidRPr="00B374CF">
        <w:rPr>
          <w:lang w:val="es-PE"/>
        </w:rPr>
        <w:t xml:space="preserve">): Esta métrica mide la proporción de clasificaciones positivas correctas sobre el total de gestantes identificadas en riesgo de pérdida por el modelo </w:t>
      </w:r>
      <w:sdt>
        <w:sdtPr>
          <w:rPr>
            <w:lang w:val="es-PE"/>
          </w:rPr>
          <w:tag w:val="MENDELEY_CITATION_v3_eyJjaXRhdGlvbklEIjoiTUVOREVMRVlfQ0lUQVRJT05fYWFkYWJmNmUtMWY3Yy00ODNkLWEzMGUtYzE0NWM3MjQ0N2Y3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85163950"/>
          <w:placeholder>
            <w:docPart w:val="C4A7BC2CE03B4E7C81CFEBC00F6912FB"/>
          </w:placeholder>
        </w:sdtPr>
        <w:sdtEndPr/>
        <w:sdtContent>
          <w:r w:rsidR="00652AF7" w:rsidRPr="00652AF7">
            <w:rPr>
              <w:rFonts w:cs="Arial"/>
              <w:color w:val="000000"/>
              <w:lang w:val="es-PE"/>
            </w:rPr>
            <w:t>[7]</w:t>
          </w:r>
        </w:sdtContent>
      </w:sdt>
      <w:r w:rsidR="0092619B">
        <w:rPr>
          <w:lang w:val="es-PE"/>
        </w:rPr>
        <w:t xml:space="preserve"> </w:t>
      </w:r>
      <w:sdt>
        <w:sdtPr>
          <w:rPr>
            <w:lang w:val="es-PE"/>
          </w:rPr>
          <w:tag w:val="MENDELEY_CITATION_v3_eyJjaXRhdGlvbklEIjoiTUVOREVMRVlfQ0lUQVRJT05fNWNkMDU2NDctNTViYi00ODk3LTkxMTMtOGMyMzI1ZmJlMTEy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23783028"/>
          <w:placeholder>
            <w:docPart w:val="C4A7BC2CE03B4E7C81CFEBC00F6912FB"/>
          </w:placeholder>
        </w:sdtPr>
        <w:sdtEndPr/>
        <w:sdtContent>
          <w:r w:rsidR="00652AF7" w:rsidRPr="00652AF7">
            <w:rPr>
              <w:rFonts w:cs="Arial"/>
              <w:color w:val="000000"/>
              <w:lang w:val="es-PE"/>
            </w:rPr>
            <w:t>[5]</w:t>
          </w:r>
        </w:sdtContent>
      </w:sdt>
      <w:r w:rsidRPr="00B374CF">
        <w:rPr>
          <w:lang w:val="es-PE"/>
        </w:rPr>
        <w:t>. En el contexto de la ENDES, permite evaluar la tasa de acierto del algoritmo al predecir un caso positivo, reduciendo la incidencia de falsos positivos en el tamizaje poblacional.</w:t>
      </w:r>
    </w:p>
    <w:p w14:paraId="1F49CC9E" w14:textId="65760F84" w:rsidR="008A1F05" w:rsidRPr="004324F5" w:rsidRDefault="00EA3B12" w:rsidP="0054035A">
      <w:pPr>
        <w:pStyle w:val="Prrafodelista"/>
        <w:numPr>
          <w:ilvl w:val="0"/>
          <w:numId w:val="39"/>
        </w:numPr>
        <w:spacing w:after="0" w:line="480" w:lineRule="auto"/>
        <w:rPr>
          <w:lang w:val="es-PE"/>
        </w:rPr>
      </w:pPr>
      <w:r w:rsidRPr="00B374CF">
        <w:rPr>
          <w:lang w:val="es-PE"/>
        </w:rPr>
        <w:t xml:space="preserve">Sensibilidad (Recall): Representa la capacidad del clasificador para detectar la totalidad de los eventos reales de pérdida gestacional registrados en la muestra </w:t>
      </w:r>
      <w:sdt>
        <w:sdtPr>
          <w:rPr>
            <w:lang w:val="es-PE"/>
          </w:rPr>
          <w:tag w:val="MENDELEY_CITATION_v3_eyJjaXRhdGlvbklEIjoiTUVOREVMRVlfQ0lUQVRJT05fYWY4MGE0ZGMtYzUyMi00NWEwLThhOTEtNjExMWUyNGU2ZWZ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140181471"/>
          <w:placeholder>
            <w:docPart w:val="4F4D513FC1114516BA807E412001F9E1"/>
          </w:placeholder>
        </w:sdtPr>
        <w:sdtEnd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Pr="00B374CF">
        <w:rPr>
          <w:lang w:val="es-PE"/>
        </w:rPr>
        <w:t xml:space="preserve"> </w:t>
      </w:r>
      <w:sdt>
        <w:sdtPr>
          <w:rPr>
            <w:lang w:val="es-PE"/>
          </w:rPr>
          <w:tag w:val="MENDELEY_CITATION_v3_eyJjaXRhdGlvbklEIjoiTUVOREVMRVlfQ0lUQVRJT05fOTg2MjMzNzItN2M4Yi00Y2Q5LWExYmMtYzRjZTM0MGVmYWQ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833940549"/>
          <w:placeholder>
            <w:docPart w:val="C4A7BC2CE03B4E7C81CFEBC00F6912FB"/>
          </w:placeholder>
        </w:sdtPr>
        <w:sdtEndPr/>
        <w:sdtContent>
          <w:r w:rsidR="00652AF7" w:rsidRPr="00652AF7">
            <w:rPr>
              <w:rFonts w:cs="Arial"/>
              <w:color w:val="000000"/>
              <w:lang w:val="es-PE"/>
            </w:rPr>
            <w:t>[5]</w:t>
          </w:r>
        </w:sdtContent>
      </w:sdt>
      <w:r w:rsidRPr="00B374CF">
        <w:rPr>
          <w:lang w:val="es-PE"/>
        </w:rPr>
        <w:t xml:space="preserve">. En el ámbito de la salud materno, la sensibilidad constituye el indicador de relevancia clínica, </w:t>
      </w:r>
      <w:r w:rsidR="006A785F">
        <w:rPr>
          <w:lang w:val="es-PE"/>
        </w:rPr>
        <w:t>ya</w:t>
      </w:r>
      <w:r w:rsidRPr="00B374CF">
        <w:rPr>
          <w:lang w:val="es-PE"/>
        </w:rPr>
        <w:t xml:space="preserve"> que prioriza la reducción de falsos negativos y garantiza la identificación de las pacientes expuestas a riesgo </w:t>
      </w:r>
      <w:sdt>
        <w:sdtPr>
          <w:rPr>
            <w:lang w:val="es-PE"/>
          </w:rPr>
          <w:tag w:val="MENDELEY_CITATION_v3_eyJjaXRhdGlvbklEIjoiTUVOREVMRVlfQ0lUQVRJT05fMjFhMGZhZjYtNDA2ZC00ODNjLTk2NmQtYTFiYzVkMTA4NT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356648652"/>
          <w:placeholder>
            <w:docPart w:val="4F4D513FC1114516BA807E412001F9E1"/>
          </w:placeholder>
        </w:sdtPr>
        <w:sdtEnd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Pr="00B374CF">
        <w:rPr>
          <w:lang w:val="es-PE"/>
        </w:rPr>
        <w:t>.</w:t>
      </w:r>
    </w:p>
    <w:p w14:paraId="79B808F9" w14:textId="3D4E08CE" w:rsidR="008A1F05" w:rsidRPr="004324F5" w:rsidRDefault="00EA3B12" w:rsidP="0054035A">
      <w:pPr>
        <w:pStyle w:val="Prrafodelista"/>
        <w:numPr>
          <w:ilvl w:val="0"/>
          <w:numId w:val="39"/>
        </w:numPr>
        <w:spacing w:after="0" w:line="480" w:lineRule="auto"/>
        <w:rPr>
          <w:lang w:val="es-PE"/>
        </w:rPr>
      </w:pPr>
      <w:r w:rsidRPr="00B374CF">
        <w:rPr>
          <w:lang w:val="es-PE"/>
        </w:rPr>
        <w:lastRenderedPageBreak/>
        <w:t>F1-Score: Corresponde a la media armónica entre la precisión y la sensibilidad. Esta métrica ofrece una evaluación equilibrada del desempeño algorítmico, mitigando la distorsión que genera la marcada asimetría entre las clases de la ENDES</w:t>
      </w:r>
      <w:r w:rsidR="00DE343E">
        <w:rPr>
          <w:lang w:val="es-PE"/>
        </w:rPr>
        <w:t xml:space="preserve">, </w:t>
      </w:r>
      <w:r w:rsidRPr="00B374CF">
        <w:rPr>
          <w:lang w:val="es-PE"/>
        </w:rPr>
        <w:t>donde los partos a término superan ampliamente a los eventos de pérdida</w:t>
      </w:r>
      <w:r w:rsidR="00DE343E">
        <w:rPr>
          <w:lang w:val="es-PE"/>
        </w:rPr>
        <w:t xml:space="preserve"> </w:t>
      </w:r>
      <w:sdt>
        <w:sdtPr>
          <w:rPr>
            <w:lang w:val="es-PE"/>
          </w:rPr>
          <w:tag w:val="MENDELEY_CITATION_v3_eyJjaXRhdGlvbklEIjoiTUVOREVMRVlfQ0lUQVRJT05fY2JlNmYxMjMtOThlMi00YjdkLWI5MzMtNDA3ZDMzNjRkMTNl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938547979"/>
          <w:placeholder>
            <w:docPart w:val="4F4D513FC1114516BA807E412001F9E1"/>
          </w:placeholder>
        </w:sdtPr>
        <w:sdtEndPr/>
        <w:sdtContent>
          <w:r w:rsidR="00652AF7" w:rsidRPr="00652AF7">
            <w:rPr>
              <w:rFonts w:cs="Arial"/>
              <w:color w:val="000000"/>
              <w:lang w:val="es-PE"/>
            </w:rPr>
            <w:t>[</w:t>
          </w:r>
          <w:r w:rsidR="006E4446" w:rsidRPr="006E4446">
            <w:rPr>
              <w:rFonts w:cs="Arial"/>
              <w:color w:val="000000"/>
              <w:lang w:val="es-PE"/>
            </w:rPr>
            <w:t>17</w:t>
          </w:r>
          <w:r w:rsidR="00652AF7" w:rsidRPr="00652AF7">
            <w:rPr>
              <w:rFonts w:cs="Arial"/>
              <w:color w:val="000000"/>
              <w:lang w:val="es-PE"/>
            </w:rPr>
            <w:t>]</w:t>
          </w:r>
        </w:sdtContent>
      </w:sdt>
      <w:r w:rsidR="00993E7B">
        <w:rPr>
          <w:lang w:val="es-PE"/>
        </w:rPr>
        <w:t xml:space="preserve"> </w:t>
      </w:r>
      <w:sdt>
        <w:sdtPr>
          <w:rPr>
            <w:lang w:val="es-PE"/>
          </w:rPr>
          <w:tag w:val="MENDELEY_CITATION_v3_eyJjaXRhdGlvbklEIjoiTUVOREVMRVlfQ0lUQVRJT05fNmEwMDUyNmItMDhmOC00YjFjLTk0NGMtZmRmMWJiMjg2NGEz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33771201"/>
          <w:placeholder>
            <w:docPart w:val="C4A7BC2CE03B4E7C81CFEBC00F6912FB"/>
          </w:placeholder>
        </w:sdtPr>
        <w:sdtEndPr/>
        <w:sdtContent>
          <w:r w:rsidR="00652AF7" w:rsidRPr="00652AF7">
            <w:rPr>
              <w:rFonts w:cs="Arial"/>
              <w:color w:val="000000"/>
              <w:lang w:val="es-PE"/>
            </w:rPr>
            <w:t>[7]</w:t>
          </w:r>
        </w:sdtContent>
      </w:sdt>
      <w:r w:rsidR="004A4887">
        <w:rPr>
          <w:lang w:val="es-PE"/>
        </w:rPr>
        <w:t>.</w:t>
      </w:r>
    </w:p>
    <w:p w14:paraId="50042EE1" w14:textId="16F9DFD6" w:rsidR="008A1F05" w:rsidRPr="004324F5" w:rsidRDefault="00EA3B12" w:rsidP="0054035A">
      <w:pPr>
        <w:pStyle w:val="Prrafodelista"/>
        <w:numPr>
          <w:ilvl w:val="0"/>
          <w:numId w:val="39"/>
        </w:numPr>
        <w:spacing w:after="0" w:line="480" w:lineRule="auto"/>
        <w:rPr>
          <w:lang w:val="es-PE"/>
        </w:rPr>
      </w:pPr>
      <w:r w:rsidRPr="00B374CF">
        <w:rPr>
          <w:lang w:val="es-PE"/>
        </w:rPr>
        <w:t xml:space="preserve">Área Bajo la Curva ROC (AUROC): Cuantifica la capacidad discriminativa global del modelo al relacionar la tasa de verdaderos positivos frente a la de falsos positivos en distintos umbrales de decisión </w:t>
      </w:r>
      <w:sdt>
        <w:sdtPr>
          <w:rPr>
            <w:lang w:val="es-PE"/>
          </w:rPr>
          <w:tag w:val="MENDELEY_CITATION_v3_eyJjaXRhdGlvbklEIjoiTUVOREVMRVlfQ0lUQVRJT05fZmZiNjVlZDItMDhmNS00YmIxLWFlODUtN2Y4YzU1OTQ5Yzc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16753526"/>
          <w:placeholder>
            <w:docPart w:val="C4A7BC2CE03B4E7C81CFEBC00F6912FB"/>
          </w:placeholder>
        </w:sdtPr>
        <w:sdtEndPr/>
        <w:sdtContent>
          <w:r w:rsidR="00652AF7" w:rsidRPr="00652AF7">
            <w:rPr>
              <w:rFonts w:cs="Arial"/>
              <w:color w:val="000000"/>
              <w:lang w:val="es-PE"/>
            </w:rPr>
            <w:t>[7]</w:t>
          </w:r>
        </w:sdtContent>
      </w:sdt>
      <w:r w:rsidR="0092619B">
        <w:rPr>
          <w:lang w:val="es-PE"/>
        </w:rPr>
        <w:t xml:space="preserve"> </w:t>
      </w:r>
      <w:sdt>
        <w:sdtPr>
          <w:rPr>
            <w:lang w:val="es-PE"/>
          </w:rPr>
          <w:tag w:val="MENDELEY_CITATION_v3_eyJjaXRhdGlvbklEIjoiTUVOREVMRVlfQ0lUQVRJT05fMzEyM2I0MmMtMGFmYS00M2M0LWFhMjAtZmU1OGQ3ZmQyNGI4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1322315"/>
          <w:placeholder>
            <w:docPart w:val="C4A7BC2CE03B4E7C81CFEBC00F6912FB"/>
          </w:placeholder>
        </w:sdtPr>
        <w:sdtEndPr/>
        <w:sdtContent>
          <w:r w:rsidR="00652AF7" w:rsidRPr="00652AF7">
            <w:rPr>
              <w:rFonts w:cs="Arial"/>
              <w:color w:val="000000"/>
              <w:lang w:val="es-PE"/>
            </w:rPr>
            <w:t>[5]</w:t>
          </w:r>
        </w:sdtContent>
      </w:sdt>
      <w:r w:rsidRPr="00B374CF">
        <w:rPr>
          <w:lang w:val="es-PE"/>
        </w:rPr>
        <w:t xml:space="preserve">. Un valor cercano a 1.0 confirma una alta efectividad del clasificador para separar perfiles de riesgo sin depender de un punto de corte fijo, sustentando su utilidad en la evaluación de políticas de salud pública </w:t>
      </w:r>
      <w:sdt>
        <w:sdtPr>
          <w:rPr>
            <w:lang w:val="es-PE"/>
          </w:rPr>
          <w:tag w:val="MENDELEY_CITATION_v3_eyJjaXRhdGlvbklEIjoiTUVOREVMRVlfQ0lUQVRJT05fZTc4OTEzNzktZjBhMy00ZTdkLTg1MjYtYzQ5NjExNTYxMDI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529456544"/>
          <w:placeholder>
            <w:docPart w:val="C4A7BC2CE03B4E7C81CFEBC00F6912FB"/>
          </w:placeholder>
        </w:sdtPr>
        <w:sdtEndPr/>
        <w:sdtContent>
          <w:r w:rsidR="00652AF7" w:rsidRPr="00652AF7">
            <w:rPr>
              <w:rFonts w:cs="Arial"/>
              <w:color w:val="000000"/>
              <w:lang w:val="es-PE"/>
            </w:rPr>
            <w:t>[5]</w:t>
          </w:r>
        </w:sdtContent>
      </w:sdt>
      <w:r w:rsidRPr="00B374CF">
        <w:rPr>
          <w:lang w:val="es-PE"/>
        </w:rPr>
        <w:t xml:space="preserve">. </w:t>
      </w:r>
    </w:p>
    <w:p w14:paraId="1D0EA76C" w14:textId="0BB4E3BC" w:rsidR="00EA3B12" w:rsidRPr="00B374CF" w:rsidRDefault="00EA3B12" w:rsidP="0054035A">
      <w:pPr>
        <w:pStyle w:val="Prrafodelista"/>
        <w:numPr>
          <w:ilvl w:val="0"/>
          <w:numId w:val="39"/>
        </w:numPr>
        <w:spacing w:after="0" w:line="480" w:lineRule="auto"/>
        <w:rPr>
          <w:lang w:val="es-PE"/>
        </w:rPr>
      </w:pPr>
      <w:r w:rsidRPr="00B374CF">
        <w:rPr>
          <w:lang w:val="es-PE"/>
        </w:rPr>
        <w:t xml:space="preserve">Área Bajo la Curva de Precisión y Sensibilidad (PR-AUC): </w:t>
      </w:r>
      <w:r w:rsidR="00EA1B81">
        <w:rPr>
          <w:lang w:val="es-PE"/>
        </w:rPr>
        <w:t xml:space="preserve">Delante de </w:t>
      </w:r>
      <w:r w:rsidRPr="0089756F">
        <w:rPr>
          <w:lang w:val="es-PE"/>
        </w:rPr>
        <w:t xml:space="preserve">la baja prevalencia de la clase minoritaria </w:t>
      </w:r>
      <w:r w:rsidR="00EA1B81" w:rsidRPr="0089756F">
        <w:rPr>
          <w:lang w:val="es-PE"/>
        </w:rPr>
        <w:t>usualmente</w:t>
      </w:r>
      <w:r w:rsidR="00330ACA" w:rsidRPr="0089756F">
        <w:rPr>
          <w:lang w:val="es-PE"/>
        </w:rPr>
        <w:t xml:space="preserve"> observada </w:t>
      </w:r>
      <w:r w:rsidRPr="0089756F">
        <w:rPr>
          <w:lang w:val="es-PE"/>
        </w:rPr>
        <w:t xml:space="preserve">en encuestas de </w:t>
      </w:r>
      <w:r w:rsidR="00330ACA" w:rsidRPr="0089756F">
        <w:rPr>
          <w:lang w:val="es-PE"/>
        </w:rPr>
        <w:t>salud poblacional</w:t>
      </w:r>
      <w:r w:rsidRPr="0089756F">
        <w:rPr>
          <w:lang w:val="es-PE"/>
        </w:rPr>
        <w:t xml:space="preserve">, se incluye la </w:t>
      </w:r>
      <w:r w:rsidR="00330ACA" w:rsidRPr="0089756F">
        <w:rPr>
          <w:lang w:val="es-PE"/>
        </w:rPr>
        <w:t>evaluación mediante curvas</w:t>
      </w:r>
      <w:r w:rsidRPr="0089756F">
        <w:rPr>
          <w:lang w:val="es-PE"/>
        </w:rPr>
        <w:t xml:space="preserve"> Precision-Recall como </w:t>
      </w:r>
      <w:r w:rsidR="00330ACA" w:rsidRPr="0089756F">
        <w:rPr>
          <w:lang w:val="es-PE"/>
        </w:rPr>
        <w:t>indicador</w:t>
      </w:r>
      <w:r w:rsidRPr="0089756F">
        <w:rPr>
          <w:lang w:val="es-PE"/>
        </w:rPr>
        <w:t xml:space="preserve"> de control </w:t>
      </w:r>
      <w:sdt>
        <w:sdtPr>
          <w:rPr>
            <w:lang w:val="es-PE"/>
          </w:rPr>
          <w:tag w:val="MENDELEY_CITATION_v3_eyJjaXRhdGlvbklEIjoiTUVOREVMRVlfQ0lUQVRJT05fNjIyZWQxZWEtYjI4Ni00MjNhLWIzODgtNTZmNzg3MmZhMDU5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53075029"/>
          <w:placeholder>
            <w:docPart w:val="C4A7BC2CE03B4E7C81CFEBC00F6912FB"/>
          </w:placeholder>
        </w:sdtPr>
        <w:sdtEndPr/>
        <w:sdtContent>
          <w:r w:rsidR="00652AF7" w:rsidRPr="0089756F">
            <w:rPr>
              <w:rFonts w:cs="Arial"/>
              <w:color w:val="000000"/>
              <w:lang w:val="es-PE"/>
            </w:rPr>
            <w:t>[4]</w:t>
          </w:r>
        </w:sdtContent>
      </w:sdt>
      <w:r w:rsidR="00D778CB" w:rsidRPr="0089756F">
        <w:rPr>
          <w:lang w:val="es-PE"/>
        </w:rPr>
        <w:t xml:space="preserve"> </w:t>
      </w:r>
      <w:sdt>
        <w:sdtPr>
          <w:rPr>
            <w:lang w:val="es-PE"/>
          </w:rPr>
          <w:tag w:val="MENDELEY_CITATION_v3_eyJjaXRhdGlvbklEIjoiTUVOREVMRVlfQ0lUQVRJT05fYTA3NDg3ZjktMzVmMi00MjFmLTk2N2QtNTFlMjAzZWI5OGNh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547026271"/>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36</w:t>
          </w:r>
          <w:r w:rsidR="00E306FF" w:rsidRPr="0089756F">
            <w:rPr>
              <w:rFonts w:cs="Arial"/>
              <w:color w:val="000000"/>
              <w:lang w:val="es-PE"/>
            </w:rPr>
            <w:t>]</w:t>
          </w:r>
        </w:sdtContent>
      </w:sdt>
      <w:r w:rsidR="00330ACA" w:rsidRPr="0089756F">
        <w:rPr>
          <w:lang w:val="es-PE"/>
        </w:rPr>
        <w:t>. La evidencia metodológica demuestra que las curvas ROC pueden ofrecer una apreciación visual optimista</w:t>
      </w:r>
      <w:r w:rsidR="00867723" w:rsidRPr="0089756F">
        <w:rPr>
          <w:lang w:val="es-PE"/>
        </w:rPr>
        <w:t xml:space="preserve">, </w:t>
      </w:r>
      <w:r w:rsidR="00290E31" w:rsidRPr="0089756F">
        <w:rPr>
          <w:lang w:val="es-PE"/>
        </w:rPr>
        <w:t>algo engañosa</w:t>
      </w:r>
      <w:r w:rsidR="00867723" w:rsidRPr="0089756F">
        <w:rPr>
          <w:lang w:val="es-PE"/>
        </w:rPr>
        <w:t>,</w:t>
      </w:r>
      <w:r w:rsidR="00330ACA" w:rsidRPr="0089756F">
        <w:rPr>
          <w:lang w:val="es-PE"/>
        </w:rPr>
        <w:t xml:space="preserve"> sobre muestras con desbalance severo </w:t>
      </w:r>
      <w:sdt>
        <w:sdtPr>
          <w:rPr>
            <w:lang w:val="es-PE"/>
          </w:rPr>
          <w:tag w:val="MENDELEY_CITATION_v3_eyJjaXRhdGlvbklEIjoiTUVOREVMRVlfQ0lUQVRJT05fMDg5NjY2Y2QtZjMxYy00Zjc0LWJiNmEtNzJmNmFmMjBlMWM4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541552511"/>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36</w:t>
          </w:r>
          <w:r w:rsidR="00E306FF" w:rsidRPr="0089756F">
            <w:rPr>
              <w:rFonts w:cs="Arial"/>
              <w:color w:val="000000"/>
              <w:lang w:val="es-PE"/>
            </w:rPr>
            <w:t>]</w:t>
          </w:r>
        </w:sdtContent>
      </w:sdt>
      <w:r w:rsidR="00330ACA" w:rsidRPr="0089756F">
        <w:rPr>
          <w:lang w:val="es-PE"/>
        </w:rPr>
        <w:t xml:space="preserve">, mientras que el PR-AUC evalúa directamente la proporción de verdaderos positivos sobre las predicciones de riesgo, proporcionando un diagnóstico más preciso de la capacidad real del sistema </w:t>
      </w:r>
      <w:sdt>
        <w:sdtPr>
          <w:rPr>
            <w:lang w:val="es-PE"/>
          </w:rPr>
          <w:tag w:val="MENDELEY_CITATION_v3_eyJjaXRhdGlvbklEIjoiTUVOREVMRVlfQ0lUQVRJT05fNjlkN2YxNmUtNmYyMS00OGZiLTliMGEtMGVmNTg3MWQ0MmV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413623973"/>
          <w:placeholder>
            <w:docPart w:val="C4A7BC2CE03B4E7C81CFEBC00F6912FB"/>
          </w:placeholder>
        </w:sdtPr>
        <w:sdtEndPr/>
        <w:sdtContent>
          <w:r w:rsidR="00652AF7" w:rsidRPr="0089756F">
            <w:rPr>
              <w:rFonts w:cs="Arial"/>
              <w:color w:val="000000"/>
              <w:lang w:val="es-PE"/>
            </w:rPr>
            <w:t>[4]</w:t>
          </w:r>
        </w:sdtContent>
      </w:sdt>
      <w:r w:rsidR="00D778CB" w:rsidRPr="0089756F">
        <w:rPr>
          <w:lang w:val="es-PE"/>
        </w:rPr>
        <w:t xml:space="preserve"> </w:t>
      </w:r>
      <w:sdt>
        <w:sdtPr>
          <w:rPr>
            <w:lang w:val="es-PE"/>
          </w:rPr>
          <w:tag w:val="MENDELEY_CITATION_v3_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"/>
          <w:id w:val="1258867553"/>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36</w:t>
          </w:r>
          <w:r w:rsidR="00E306FF" w:rsidRPr="0089756F">
            <w:rPr>
              <w:rFonts w:cs="Arial"/>
              <w:color w:val="000000"/>
              <w:lang w:val="es-PE"/>
            </w:rPr>
            <w:t>]</w:t>
          </w:r>
        </w:sdtContent>
      </w:sdt>
      <w:r w:rsidR="004A4887" w:rsidRPr="0089756F">
        <w:rPr>
          <w:lang w:val="es-PE"/>
        </w:rPr>
        <w:t>.</w:t>
      </w:r>
    </w:p>
    <w:p w14:paraId="00BB523E" w14:textId="77777777" w:rsidR="004B59B2" w:rsidRPr="0089756F" w:rsidRDefault="004B59B2" w:rsidP="0054035A">
      <w:pPr>
        <w:spacing w:after="0" w:line="480" w:lineRule="auto"/>
        <w:rPr>
          <w:lang w:val="es-PE"/>
        </w:rPr>
      </w:pPr>
    </w:p>
    <w:p w14:paraId="60DE3F9A" w14:textId="491BF20A" w:rsidR="004B59B2" w:rsidRPr="0089756F" w:rsidRDefault="004B59B2" w:rsidP="0054035A">
      <w:pPr>
        <w:pStyle w:val="Ttulo3"/>
        <w:spacing w:line="480" w:lineRule="auto"/>
        <w:rPr>
          <w:lang w:val="es-PE"/>
        </w:rPr>
      </w:pPr>
      <w:bookmarkStart w:id="93" w:name="_Toc242132792"/>
      <w:bookmarkStart w:id="94" w:name="_Toc242833277"/>
      <w:r w:rsidRPr="0089756F">
        <w:rPr>
          <w:lang w:val="es-PE"/>
        </w:rPr>
        <w:t>Inteligencia Artificial Explicable (XAI)</w:t>
      </w:r>
      <w:bookmarkEnd w:id="93"/>
      <w:bookmarkEnd w:id="94"/>
    </w:p>
    <w:tbl>
      <w:tblPr>
        <w:tblStyle w:val="Tablanormal1"/>
        <w:tblW w:w="5000" w:type="pct"/>
        <w:tblLook w:val="04A0" w:firstRow="1" w:lastRow="0" w:firstColumn="1" w:lastColumn="0" w:noHBand="0" w:noVBand="1"/>
      </w:tblPr>
      <w:tblGrid>
        <w:gridCol w:w="1692"/>
        <w:gridCol w:w="1692"/>
        <w:gridCol w:w="5393"/>
      </w:tblGrid>
      <w:tr w:rsidR="00490FC7" w:rsidRPr="008F24DE" w14:paraId="4E9BA252" w14:textId="77777777" w:rsidTr="00490F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4781836C" w14:textId="7BC57BD7" w:rsidR="00490FC7" w:rsidRPr="0089756F" w:rsidRDefault="00FC307C" w:rsidP="00D95984">
            <w:pPr>
              <w:spacing w:line="240" w:lineRule="auto"/>
              <w:jc w:val="center"/>
              <w:rPr>
                <w:rFonts w:cs="Arial"/>
                <w:color w:val="303030"/>
                <w:sz w:val="20"/>
                <w:szCs w:val="20"/>
                <w:lang w:val="es-PE"/>
              </w:rPr>
            </w:pPr>
            <w:r w:rsidRPr="0089756F">
              <w:rPr>
                <w:rFonts w:cs="Arial"/>
                <w:color w:val="303030"/>
                <w:sz w:val="20"/>
                <w:szCs w:val="20"/>
                <w:lang w:val="es-PE"/>
              </w:rPr>
              <w:t>Niveles de Análisis de Explicabilidad Global</w:t>
            </w:r>
          </w:p>
        </w:tc>
      </w:tr>
      <w:tr w:rsidR="004B59B2" w:rsidRPr="008F24DE" w14:paraId="5854A050" w14:textId="77777777" w:rsidTr="004B5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Merge w:val="restart"/>
          </w:tcPr>
          <w:p w14:paraId="76E81618" w14:textId="77777777" w:rsidR="004B59B2" w:rsidRPr="0089756F" w:rsidRDefault="004B59B2" w:rsidP="00D95984">
            <w:pPr>
              <w:spacing w:line="240" w:lineRule="auto"/>
              <w:jc w:val="center"/>
              <w:rPr>
                <w:rFonts w:cs="Arial"/>
                <w:b w:val="0"/>
                <w:i/>
                <w:color w:val="303030"/>
                <w:sz w:val="20"/>
                <w:szCs w:val="20"/>
                <w:lang w:val="es-PE"/>
              </w:rPr>
            </w:pPr>
            <w:r w:rsidRPr="0089756F">
              <w:rPr>
                <w:rFonts w:cs="Arial"/>
                <w:color w:val="303030"/>
                <w:sz w:val="20"/>
                <w:szCs w:val="20"/>
                <w:lang w:val="es-PE"/>
              </w:rPr>
              <w:t>Global</w:t>
            </w:r>
          </w:p>
          <w:p w14:paraId="40A48490" w14:textId="77777777" w:rsidR="004B59B2" w:rsidRPr="0089756F" w:rsidRDefault="004B59B2" w:rsidP="00D95984">
            <w:pPr>
              <w:spacing w:line="240" w:lineRule="auto"/>
              <w:jc w:val="center"/>
              <w:rPr>
                <w:rFonts w:cs="Arial"/>
                <w:i/>
                <w:color w:val="303030"/>
                <w:sz w:val="20"/>
                <w:szCs w:val="20"/>
                <w:lang w:val="es-PE"/>
              </w:rPr>
            </w:pPr>
          </w:p>
        </w:tc>
        <w:tc>
          <w:tcPr>
            <w:tcW w:w="964" w:type="pct"/>
          </w:tcPr>
          <w:p w14:paraId="027E6D3F" w14:textId="77777777" w:rsidR="004B59B2" w:rsidRPr="0089756F" w:rsidRDefault="004B59B2"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b/>
                <w:i/>
                <w:color w:val="303030"/>
                <w:sz w:val="20"/>
                <w:szCs w:val="20"/>
                <w:lang w:val="es-PE"/>
              </w:rPr>
            </w:pPr>
            <w:r w:rsidRPr="0089756F">
              <w:rPr>
                <w:rFonts w:cs="Arial"/>
                <w:color w:val="303030"/>
                <w:sz w:val="20"/>
                <w:szCs w:val="20"/>
                <w:lang w:val="es-PE"/>
              </w:rPr>
              <w:t>SHAP Summary Plot</w:t>
            </w:r>
          </w:p>
        </w:tc>
        <w:tc>
          <w:tcPr>
            <w:tcW w:w="3072" w:type="pct"/>
          </w:tcPr>
          <w:p w14:paraId="4731B0B3" w14:textId="30C036E6" w:rsidR="004B59B2" w:rsidRPr="0089756F" w:rsidRDefault="00BF2F48"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b/>
                <w:i/>
                <w:color w:val="303030"/>
                <w:sz w:val="20"/>
                <w:szCs w:val="20"/>
                <w:lang w:val="es-PE"/>
              </w:rPr>
            </w:pPr>
            <w:r w:rsidRPr="0089756F">
              <w:rPr>
                <w:rFonts w:cs="Arial"/>
                <w:color w:val="303030"/>
                <w:sz w:val="20"/>
                <w:szCs w:val="20"/>
                <w:lang w:val="es-PE"/>
              </w:rPr>
              <w:t>Herramienta de visualización que prioriza y ordena los determinantes según el promedio del valor absoluto de sus atribuciones. Permite identificar, a nivel poblacional, la magnitud y la dirección del efecto de cada variable sobre las predicciones de riesgo.</w:t>
            </w:r>
          </w:p>
        </w:tc>
      </w:tr>
      <w:tr w:rsidR="004B59B2" w:rsidRPr="008F24DE" w14:paraId="48B0932A" w14:textId="77777777" w:rsidTr="004B59B2">
        <w:tc>
          <w:tcPr>
            <w:cnfStyle w:val="001000000000" w:firstRow="0" w:lastRow="0" w:firstColumn="1" w:lastColumn="0" w:oddVBand="0" w:evenVBand="0" w:oddHBand="0" w:evenHBand="0" w:firstRowFirstColumn="0" w:firstRowLastColumn="0" w:lastRowFirstColumn="0" w:lastRowLastColumn="0"/>
            <w:tcW w:w="964" w:type="pct"/>
            <w:vMerge/>
          </w:tcPr>
          <w:p w14:paraId="41971360" w14:textId="77777777" w:rsidR="004B59B2" w:rsidRPr="0089756F" w:rsidRDefault="004B59B2" w:rsidP="00D95984">
            <w:pPr>
              <w:spacing w:line="240" w:lineRule="auto"/>
              <w:jc w:val="center"/>
              <w:rPr>
                <w:rFonts w:cs="Arial"/>
                <w:i/>
                <w:color w:val="303030"/>
                <w:sz w:val="20"/>
                <w:szCs w:val="20"/>
                <w:lang w:val="es-PE"/>
              </w:rPr>
            </w:pPr>
          </w:p>
        </w:tc>
        <w:tc>
          <w:tcPr>
            <w:tcW w:w="964" w:type="pct"/>
          </w:tcPr>
          <w:p w14:paraId="5BCF1C72" w14:textId="77777777" w:rsidR="004B59B2" w:rsidRPr="0089756F" w:rsidRDefault="004B59B2"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b/>
                <w:color w:val="303030"/>
                <w:sz w:val="20"/>
                <w:szCs w:val="20"/>
                <w:lang w:val="es-PE"/>
              </w:rPr>
            </w:pPr>
            <w:r w:rsidRPr="0089756F">
              <w:rPr>
                <w:rFonts w:cs="Arial"/>
                <w:b/>
                <w:color w:val="303030"/>
                <w:sz w:val="20"/>
                <w:szCs w:val="20"/>
                <w:lang w:val="es-PE"/>
              </w:rPr>
              <w:t>TreeSHAP</w:t>
            </w:r>
          </w:p>
        </w:tc>
        <w:tc>
          <w:tcPr>
            <w:tcW w:w="3072" w:type="pct"/>
          </w:tcPr>
          <w:p w14:paraId="338321B3" w14:textId="77777777" w:rsidR="004B59B2" w:rsidRPr="0089756F" w:rsidRDefault="004B59B2"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Algoritmo optimizado que calcula de forma exacta los valores Shapley en modelos basados en árboles de decisión (como Random Forest y XGBoost).</w:t>
            </w:r>
          </w:p>
        </w:tc>
      </w:tr>
    </w:tbl>
    <w:p w14:paraId="5FD18171" w14:textId="77777777" w:rsidR="00B23D13" w:rsidRPr="0089756F" w:rsidRDefault="00B23D13" w:rsidP="004324F5">
      <w:pPr>
        <w:pStyle w:val="TablaNumeracion"/>
        <w:spacing w:line="480" w:lineRule="auto"/>
        <w:jc w:val="both"/>
        <w:rPr>
          <w:lang w:val="es-PE"/>
        </w:rPr>
      </w:pPr>
      <w:bookmarkStart w:id="95" w:name="_Toc238504205"/>
      <w:bookmarkStart w:id="96" w:name="_Toc521748793"/>
      <w:bookmarkStart w:id="97" w:name="_Toc241686896"/>
    </w:p>
    <w:p w14:paraId="75EE6397" w14:textId="1B5D27ED" w:rsidR="004B59B2" w:rsidRPr="0089756F" w:rsidRDefault="004B59B2" w:rsidP="0054035A">
      <w:pPr>
        <w:pStyle w:val="TablaNumeracion"/>
        <w:spacing w:line="480" w:lineRule="auto"/>
        <w:rPr>
          <w:color w:val="303030"/>
          <w:lang w:val="es-PE"/>
        </w:rPr>
      </w:pPr>
      <w:bookmarkStart w:id="98" w:name="_Toc242132943"/>
      <w:bookmarkStart w:id="99" w:name="_Toc242738016"/>
      <w:r w:rsidRPr="0089756F">
        <w:rPr>
          <w:lang w:val="es-PE"/>
        </w:rPr>
        <w:t xml:space="preserve">Tabla </w:t>
      </w:r>
      <w:r w:rsidR="00643CC1" w:rsidRPr="0089756F">
        <w:rPr>
          <w:lang w:val="es-PE"/>
        </w:rPr>
        <w:t>7</w:t>
      </w:r>
      <w:r w:rsidRPr="0089756F">
        <w:rPr>
          <w:lang w:val="es-PE"/>
        </w:rPr>
        <w:t>: Niveles de Análisis de Explicabilidad Global</w:t>
      </w:r>
      <w:bookmarkEnd w:id="95"/>
      <w:bookmarkEnd w:id="96"/>
      <w:bookmarkEnd w:id="97"/>
      <w:bookmarkEnd w:id="98"/>
      <w:bookmarkEnd w:id="99"/>
    </w:p>
    <w:p w14:paraId="43C39D49" w14:textId="7250179D" w:rsidR="004B59B2" w:rsidRPr="0089756F" w:rsidRDefault="004B59B2" w:rsidP="0054035A">
      <w:pPr>
        <w:pStyle w:val="Prrafodelista"/>
        <w:numPr>
          <w:ilvl w:val="0"/>
          <w:numId w:val="40"/>
        </w:numPr>
        <w:spacing w:after="0" w:line="480" w:lineRule="auto"/>
        <w:rPr>
          <w:rFonts w:cs="Arial"/>
          <w:color w:val="303030"/>
          <w:lang w:val="es-PE"/>
        </w:rPr>
      </w:pPr>
      <w:r w:rsidRPr="0089756F">
        <w:rPr>
          <w:lang w:val="es-PE"/>
        </w:rPr>
        <w:t>SHAP Summary Plot (Gráfico de Resumen SHAP): Esta herramienta visual combina la importancia de las características con sus efectos específicos. Cada punto en el gráfico representa un microdato individual de la ENDES; la posición en el eje horizontal indica si la variable aumentó o disminuyó el riesgo de pérdida, mientras que el color (de azul a rojo) represent</w:t>
      </w:r>
      <w:r w:rsidRPr="0089756F">
        <w:rPr>
          <w:rFonts w:cs="Arial"/>
          <w:color w:val="303030"/>
          <w:lang w:val="es-PE"/>
        </w:rPr>
        <w:t xml:space="preserve">a el valor real de la variable (bajo o alto), permitiendo identificar patrones epidemiológicos globales de forma intuitiva </w:t>
      </w:r>
      <w:sdt>
        <w:sdtPr>
          <w:rPr>
            <w:rFonts w:cs="Arial"/>
            <w:color w:val="303030"/>
            <w:lang w:val="es-PE"/>
          </w:rPr>
          <w:tag w:val="MENDELEY_CITATION_v3_eyJjaXRhdGlvbklEIjoiTUVOREVMRVlfQ0lUQVRJT05fZTBjMmI4OTUtMTM0NC00MGQ5LTgyOTMtMGU0NDM5YzQ0OWU2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62910606"/>
          <w:placeholder>
            <w:docPart w:val="4F4210C72EE84DCEAF2B33DE0A19D3F0"/>
          </w:placeholder>
        </w:sdtPr>
        <w:sdtEndPr/>
        <w:sdtContent>
          <w:r w:rsidR="00652AF7" w:rsidRPr="0089756F">
            <w:rPr>
              <w:rFonts w:cs="Arial"/>
              <w:color w:val="303030"/>
              <w:lang w:val="es-PE"/>
            </w:rPr>
            <w:t>[</w:t>
          </w:r>
          <w:r w:rsidR="006E4446" w:rsidRPr="0089756F">
            <w:rPr>
              <w:rFonts w:cs="Arial"/>
              <w:color w:val="303030"/>
              <w:lang w:val="es-PE"/>
            </w:rPr>
            <w:t>37</w:t>
          </w:r>
          <w:r w:rsidR="000312DB" w:rsidRPr="0089756F">
            <w:rPr>
              <w:rFonts w:cs="Arial"/>
              <w:color w:val="303030"/>
              <w:lang w:val="es-PE"/>
            </w:rPr>
            <w:t>]</w:t>
          </w:r>
        </w:sdtContent>
      </w:sdt>
      <w:r w:rsidRPr="0089756F">
        <w:rPr>
          <w:rFonts w:cs="Arial"/>
          <w:color w:val="303030"/>
          <w:lang w:val="es-PE"/>
        </w:rPr>
        <w:t>.</w:t>
      </w:r>
    </w:p>
    <w:p w14:paraId="4275D229" w14:textId="77777777" w:rsidR="004B59B2" w:rsidRPr="0089756F" w:rsidRDefault="004B59B2" w:rsidP="005403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cs="Arial"/>
          <w:color w:val="303030"/>
          <w:lang w:val="es-PE"/>
        </w:rPr>
      </w:pPr>
    </w:p>
    <w:p w14:paraId="3D0C442A" w14:textId="7C7A4773" w:rsidR="004B59B2" w:rsidRPr="0089756F" w:rsidRDefault="004B59B2" w:rsidP="0054035A">
      <w:pPr>
        <w:pStyle w:val="Prrafodelista"/>
        <w:numPr>
          <w:ilvl w:val="0"/>
          <w:numId w:val="40"/>
        </w:numPr>
        <w:spacing w:after="0" w:line="480" w:lineRule="auto"/>
        <w:rPr>
          <w:lang w:val="es-PE"/>
        </w:rPr>
      </w:pPr>
      <w:r w:rsidRPr="0089756F">
        <w:rPr>
          <w:lang w:val="es-PE"/>
        </w:rPr>
        <w:t>TreeSHAP (Optimización para Modelos de Árboles): El cálculo tradicional de los valores Shapley, que requiere evaluar todas las coaliciones posibles de variables de forma exponencial, presenta un alto costo computacional de complejidad exponencial. Para resolver esta limitación en modelos de alta dimensionalidad, como la base de datos de la ENDES, se puede incorporar TreeSHAP, una variante optimizada diseñada exclusivamente para algoritmos basados en estructuras de árboles</w:t>
      </w:r>
      <w:r w:rsidR="001A6CF4" w:rsidRPr="0089756F">
        <w:rPr>
          <w:lang w:val="es-PE"/>
        </w:rPr>
        <w:t xml:space="preserve">, </w:t>
      </w:r>
      <w:r w:rsidRPr="0089756F">
        <w:rPr>
          <w:lang w:val="es-PE"/>
        </w:rPr>
        <w:t xml:space="preserve">como Random Forest y XGBoost, que son uno de los modelos seleccionados en esta investigación. Esto le permite entregar explicaciones locales exactas de forma matemática directa y a una velocidad extremadamente alta. </w:t>
      </w:r>
      <w:sdt>
        <w:sdtPr>
          <w:rPr>
            <w:lang w:val="es-PE"/>
          </w:rPr>
          <w:tag w:val="MENDELEY_CITATION_v3_eyJjaXRhdGlvbklEIjoiTUVOREVMRVlfQ0lUQVRJT05fN2Y0MTdmYjktY2U0Zi00MTkzLTlhZTctMzQwNDdmZDNmZmM5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241698277"/>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37</w:t>
          </w:r>
          <w:r w:rsidR="00FE2698" w:rsidRPr="0089756F">
            <w:rPr>
              <w:rFonts w:cs="Arial"/>
              <w:color w:val="000000"/>
              <w:lang w:val="es-PE"/>
            </w:rPr>
            <w:t>]</w:t>
          </w:r>
        </w:sdtContent>
      </w:sdt>
      <w:r w:rsidRPr="0089756F">
        <w:rPr>
          <w:lang w:val="es-PE"/>
        </w:rPr>
        <w:t xml:space="preserve">. </w:t>
      </w:r>
      <w:r w:rsidR="007C3E18" w:rsidRPr="0089756F">
        <w:rPr>
          <w:lang w:val="es-PE"/>
        </w:rPr>
        <w:t xml:space="preserve">Esta optimización es consistente con el objetivo original de SHAP, que busca </w:t>
      </w:r>
      <w:r w:rsidR="00947C46" w:rsidRPr="0089756F">
        <w:rPr>
          <w:lang w:val="es-PE"/>
        </w:rPr>
        <w:t xml:space="preserve">nuevos métodos que muestren un rendimiento computacional mejorado y mejor consistencia con la intuición humana que los enfoques anteriores </w:t>
      </w:r>
      <w:sdt>
        <w:sdtPr>
          <w:rPr>
            <w:lang w:val="es-PE"/>
          </w:rPr>
          <w:tag w:val="MENDELEY_CITATION_v3_eyJjaXRhdGlvbklEIjoiTUVOREVMRVlfQ0lUQVRJT05fMTFkYTgzYzktOTI4NC00MTFkLTk4NWItMTk2ZTkwZjVlNjg3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1812163759"/>
          <w:placeholder>
            <w:docPart w:val="4F4210C72EE84DCEAF2B33DE0A19D3F0"/>
          </w:placeholder>
        </w:sdtPr>
        <w:sdtEndPr/>
        <w:sdtContent>
          <w:r w:rsidR="00652AF7" w:rsidRPr="0089756F">
            <w:rPr>
              <w:rFonts w:cs="Arial"/>
              <w:color w:val="000000"/>
              <w:lang w:val="es-PE"/>
            </w:rPr>
            <w:t>[</w:t>
          </w:r>
          <w:r w:rsidR="006E4446" w:rsidRPr="0089756F">
            <w:rPr>
              <w:rFonts w:cs="Arial"/>
              <w:color w:val="000000"/>
              <w:lang w:val="es-PE"/>
            </w:rPr>
            <w:t>38</w:t>
          </w:r>
          <w:r w:rsidR="005D22F9" w:rsidRPr="0089756F">
            <w:rPr>
              <w:rFonts w:cs="Arial"/>
              <w:color w:val="000000"/>
              <w:lang w:val="es-PE"/>
            </w:rPr>
            <w:t>]</w:t>
          </w:r>
        </w:sdtContent>
      </w:sdt>
      <w:r w:rsidR="00947C46" w:rsidRPr="0089756F">
        <w:rPr>
          <w:lang w:val="es-PE"/>
        </w:rPr>
        <w:t>.</w:t>
      </w:r>
    </w:p>
    <w:p w14:paraId="6C053C8F" w14:textId="77777777" w:rsidR="004B59B2" w:rsidRPr="0089756F" w:rsidRDefault="004B59B2" w:rsidP="0054035A">
      <w:pPr>
        <w:spacing w:line="480" w:lineRule="auto"/>
        <w:rPr>
          <w:lang w:val="es-PE"/>
        </w:rPr>
      </w:pPr>
    </w:p>
    <w:p w14:paraId="1AD075F0" w14:textId="66C26CA6" w:rsidR="004B59B2" w:rsidRPr="0089756F" w:rsidRDefault="004B59B2" w:rsidP="004324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cs="Arial"/>
          <w:color w:val="303030"/>
          <w:lang w:val="es-PE"/>
        </w:rPr>
      </w:pPr>
      <w:r w:rsidRPr="0089756F">
        <w:rPr>
          <w:rFonts w:cs="Arial"/>
          <w:color w:val="303030"/>
          <w:lang w:val="es-PE"/>
        </w:rPr>
        <w:t>A diferencia de la global (que mira a toda la población de la ENDES en conjunto), la local sirve para explicar caso por caso, una determinación exacta de evento.</w:t>
      </w:r>
    </w:p>
    <w:tbl>
      <w:tblPr>
        <w:tblStyle w:val="Tablanormal1"/>
        <w:tblW w:w="5000" w:type="pct"/>
        <w:tblLook w:val="04A0" w:firstRow="1" w:lastRow="0" w:firstColumn="1" w:lastColumn="0" w:noHBand="0" w:noVBand="1"/>
      </w:tblPr>
      <w:tblGrid>
        <w:gridCol w:w="1692"/>
        <w:gridCol w:w="1692"/>
        <w:gridCol w:w="5393"/>
      </w:tblGrid>
      <w:tr w:rsidR="00FC307C" w:rsidRPr="00B860FA" w14:paraId="65995A2D" w14:textId="77777777" w:rsidTr="00FC3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0CC46668" w14:textId="547F3B81" w:rsidR="00FC307C" w:rsidRPr="0089756F" w:rsidRDefault="00FC307C" w:rsidP="00D95984">
            <w:pPr>
              <w:spacing w:line="240" w:lineRule="auto"/>
              <w:jc w:val="center"/>
              <w:rPr>
                <w:rFonts w:cs="Arial"/>
                <w:color w:val="303030"/>
                <w:sz w:val="20"/>
                <w:szCs w:val="20"/>
                <w:lang w:val="es-PE"/>
              </w:rPr>
            </w:pPr>
            <w:r w:rsidRPr="0089756F">
              <w:rPr>
                <w:rFonts w:cs="Arial"/>
                <w:color w:val="303030"/>
                <w:sz w:val="20"/>
                <w:szCs w:val="20"/>
                <w:lang w:val="es-PE"/>
              </w:rPr>
              <w:lastRenderedPageBreak/>
              <w:t>Niveles de Análisis de Explicabilidad Local</w:t>
            </w:r>
          </w:p>
        </w:tc>
      </w:tr>
      <w:tr w:rsidR="004B59B2" w:rsidRPr="00B860FA" w14:paraId="062E4693" w14:textId="77777777" w:rsidTr="004B59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Merge w:val="restart"/>
          </w:tcPr>
          <w:p w14:paraId="4A494969" w14:textId="77777777" w:rsidR="004B59B2" w:rsidRPr="0089756F" w:rsidRDefault="004B59B2" w:rsidP="00D95984">
            <w:pPr>
              <w:spacing w:line="240" w:lineRule="auto"/>
              <w:jc w:val="center"/>
              <w:rPr>
                <w:rFonts w:cs="Arial"/>
                <w:color w:val="303030"/>
                <w:sz w:val="20"/>
                <w:szCs w:val="20"/>
                <w:lang w:val="es-PE"/>
              </w:rPr>
            </w:pPr>
            <w:r w:rsidRPr="0089756F">
              <w:rPr>
                <w:rFonts w:cs="Arial"/>
                <w:color w:val="303030"/>
                <w:sz w:val="20"/>
                <w:szCs w:val="20"/>
                <w:lang w:val="es-PE"/>
              </w:rPr>
              <w:t>Local</w:t>
            </w:r>
          </w:p>
        </w:tc>
        <w:tc>
          <w:tcPr>
            <w:tcW w:w="964" w:type="pct"/>
          </w:tcPr>
          <w:p w14:paraId="78921716" w14:textId="77777777" w:rsidR="004B59B2" w:rsidRPr="0089756F" w:rsidRDefault="004B59B2"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LIME</w:t>
            </w:r>
          </w:p>
        </w:tc>
        <w:tc>
          <w:tcPr>
            <w:tcW w:w="3072" w:type="pct"/>
          </w:tcPr>
          <w:p w14:paraId="7BFFEDE8" w14:textId="77777777" w:rsidR="004B59B2" w:rsidRPr="0089756F" w:rsidRDefault="004B59B2"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Construye un modelo sustituto local y lineal para aproximar la frontera de decisión del algoritmo complejo alrededor de una sola gestante.</w:t>
            </w:r>
          </w:p>
          <w:p w14:paraId="178C8DF2" w14:textId="663EC3FE" w:rsidR="004B59B2" w:rsidRPr="0089756F" w:rsidRDefault="004B59B2"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b/>
                <w:color w:val="303030"/>
                <w:sz w:val="20"/>
                <w:szCs w:val="20"/>
                <w:lang w:val="es-PE"/>
              </w:rPr>
            </w:pPr>
          </w:p>
        </w:tc>
      </w:tr>
      <w:tr w:rsidR="004B59B2" w:rsidRPr="00B860FA" w14:paraId="09FB1191" w14:textId="77777777" w:rsidTr="004B59B2">
        <w:tc>
          <w:tcPr>
            <w:cnfStyle w:val="001000000000" w:firstRow="0" w:lastRow="0" w:firstColumn="1" w:lastColumn="0" w:oddVBand="0" w:evenVBand="0" w:oddHBand="0" w:evenHBand="0" w:firstRowFirstColumn="0" w:firstRowLastColumn="0" w:lastRowFirstColumn="0" w:lastRowLastColumn="0"/>
            <w:tcW w:w="964" w:type="pct"/>
            <w:vMerge/>
          </w:tcPr>
          <w:p w14:paraId="385617B8" w14:textId="77777777" w:rsidR="004B59B2" w:rsidRPr="0089756F" w:rsidRDefault="004B59B2" w:rsidP="00D95984">
            <w:pPr>
              <w:spacing w:line="240" w:lineRule="auto"/>
              <w:jc w:val="center"/>
              <w:rPr>
                <w:rFonts w:cs="Arial"/>
                <w:color w:val="303030"/>
                <w:sz w:val="20"/>
                <w:szCs w:val="20"/>
                <w:lang w:val="es-PE"/>
              </w:rPr>
            </w:pPr>
          </w:p>
        </w:tc>
        <w:tc>
          <w:tcPr>
            <w:tcW w:w="964" w:type="pct"/>
          </w:tcPr>
          <w:p w14:paraId="59D8CF06" w14:textId="77777777" w:rsidR="004B59B2" w:rsidRPr="0089756F" w:rsidRDefault="004B59B2"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b/>
                <w:color w:val="303030"/>
                <w:sz w:val="20"/>
                <w:szCs w:val="20"/>
                <w:lang w:val="es-PE"/>
              </w:rPr>
            </w:pPr>
            <w:r w:rsidRPr="0089756F">
              <w:rPr>
                <w:rFonts w:cs="Arial"/>
                <w:b/>
                <w:color w:val="303030"/>
                <w:sz w:val="20"/>
                <w:szCs w:val="20"/>
                <w:lang w:val="es-PE"/>
              </w:rPr>
              <w:t>SHAP Waterfall Plot</w:t>
            </w:r>
          </w:p>
        </w:tc>
        <w:tc>
          <w:tcPr>
            <w:tcW w:w="3072" w:type="pct"/>
          </w:tcPr>
          <w:p w14:paraId="37D14234" w14:textId="11F8A2DF" w:rsidR="004B59B2" w:rsidRPr="0089756F" w:rsidRDefault="004B59B2"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 xml:space="preserve">Desglosa </w:t>
            </w:r>
            <w:r w:rsidR="71831093" w:rsidRPr="0089756F">
              <w:rPr>
                <w:rFonts w:cs="Arial"/>
                <w:color w:val="303030"/>
                <w:sz w:val="20"/>
                <w:szCs w:val="20"/>
                <w:lang w:val="es-PE"/>
              </w:rPr>
              <w:t>como</w:t>
            </w:r>
            <w:r w:rsidRPr="0089756F">
              <w:rPr>
                <w:rFonts w:cs="Arial"/>
                <w:color w:val="303030"/>
                <w:sz w:val="20"/>
                <w:szCs w:val="20"/>
                <w:lang w:val="es-PE"/>
              </w:rPr>
              <w:t xml:space="preserve"> cada variable suma o resta probabilidad de riesgo a partir de un valor base promedio hasta la predicción final.</w:t>
            </w:r>
          </w:p>
          <w:p w14:paraId="6D8B0992" w14:textId="10F1D7AB" w:rsidR="004B59B2" w:rsidRPr="0089756F" w:rsidRDefault="004B59B2"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p>
        </w:tc>
      </w:tr>
    </w:tbl>
    <w:p w14:paraId="5C99BC7F" w14:textId="2ECC8176" w:rsidR="004B59B2" w:rsidRPr="0089756F" w:rsidRDefault="004B59B2" w:rsidP="004324F5">
      <w:pPr>
        <w:pStyle w:val="TablaNumeracion"/>
        <w:spacing w:line="480" w:lineRule="auto"/>
        <w:rPr>
          <w:color w:val="303030"/>
          <w:lang w:val="es-PE"/>
        </w:rPr>
      </w:pPr>
      <w:bookmarkStart w:id="100" w:name="_Toc238504206"/>
      <w:bookmarkStart w:id="101" w:name="_Toc1932833484"/>
      <w:bookmarkStart w:id="102" w:name="_Toc241686897"/>
      <w:bookmarkStart w:id="103" w:name="_Toc242132944"/>
      <w:bookmarkStart w:id="104" w:name="_Toc242738017"/>
      <w:r w:rsidRPr="0089756F">
        <w:rPr>
          <w:lang w:val="es-PE"/>
        </w:rPr>
        <w:t xml:space="preserve">Tabla </w:t>
      </w:r>
      <w:r w:rsidR="00643CC1" w:rsidRPr="0089756F">
        <w:rPr>
          <w:lang w:val="es-PE"/>
        </w:rPr>
        <w:t>8</w:t>
      </w:r>
      <w:r w:rsidRPr="0089756F">
        <w:rPr>
          <w:lang w:val="es-PE"/>
        </w:rPr>
        <w:t xml:space="preserve"> Niveles de Análisis de Explicabilidad Local</w:t>
      </w:r>
      <w:bookmarkEnd w:id="100"/>
      <w:bookmarkEnd w:id="101"/>
      <w:bookmarkEnd w:id="102"/>
      <w:bookmarkEnd w:id="103"/>
      <w:bookmarkEnd w:id="104"/>
    </w:p>
    <w:p w14:paraId="0B0F5CE4" w14:textId="4419A517" w:rsidR="004B59B2" w:rsidRPr="0089756F" w:rsidRDefault="004B59B2" w:rsidP="004324F5">
      <w:pPr>
        <w:pStyle w:val="Prrafodelista"/>
        <w:numPr>
          <w:ilvl w:val="0"/>
          <w:numId w:val="41"/>
        </w:numPr>
        <w:spacing w:after="0" w:line="480" w:lineRule="auto"/>
        <w:rPr>
          <w:rFonts w:cs="Arial"/>
          <w:color w:val="303030"/>
          <w:lang w:val="es-PE"/>
        </w:rPr>
      </w:pPr>
      <w:r w:rsidRPr="0089756F">
        <w:rPr>
          <w:lang w:val="es-PE"/>
        </w:rPr>
        <w:t>LIME (Local Interpretable Model-agnostic Explanations): Esta técnica asume que, aunque la frontera de decisión global del modelo sea altamente</w:t>
      </w:r>
      <w:r w:rsidRPr="0089756F">
        <w:rPr>
          <w:rFonts w:cs="Arial"/>
          <w:color w:val="303030"/>
          <w:lang w:val="es-PE"/>
        </w:rPr>
        <w:t xml:space="preserve"> compleja y no lineal, el comportamiento del algoritmo alrededor de una sola observación específica (una gestante en particular) puede aproximarse mediante un modelo lineal simple y fácil de interpretar (como una regresión logística local) </w:t>
      </w:r>
      <w:sdt>
        <w:sdtPr>
          <w:rPr>
            <w:rFonts w:cs="Arial"/>
            <w:color w:val="303030"/>
            <w:lang w:val="es-PE"/>
          </w:rPr>
          <w:tag w:val="MENDELEY_CITATION_v3_eyJjaXRhdGlvbklEIjoiTUVOREVMRVlfQ0lUQVRJT05fNTJlZjI0MDMtYTY1ZS00OWUyLTkyNjMtNWMwOTg4YzFmZTkw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UsInN1cHByZXNzLWF1dGhvciI6ZmFsc2UsImNvbXBvc2l0ZSI6ZmFsc2UsImF1dGhvci1vbmx5IjpmYWxzZX1dfQ=="/>
          <w:id w:val="-1965801057"/>
          <w:placeholder>
            <w:docPart w:val="4F4210C72EE84DCEAF2B33DE0A19D3F0"/>
          </w:placeholder>
        </w:sdtPr>
        <w:sdtEndPr/>
        <w:sdtContent>
          <w:r w:rsidR="00652AF7" w:rsidRPr="0089756F">
            <w:rPr>
              <w:rFonts w:cs="Arial"/>
              <w:color w:val="303030"/>
              <w:lang w:val="es-PE"/>
            </w:rPr>
            <w:t>[</w:t>
          </w:r>
          <w:r w:rsidR="006E4446" w:rsidRPr="0089756F">
            <w:rPr>
              <w:rFonts w:cs="Arial"/>
              <w:color w:val="303030"/>
              <w:lang w:val="es-PE"/>
            </w:rPr>
            <w:t>39</w:t>
          </w:r>
          <w:r w:rsidR="00A0098C" w:rsidRPr="0089756F">
            <w:rPr>
              <w:rFonts w:cs="Arial"/>
              <w:color w:val="303030"/>
              <w:lang w:val="es-PE"/>
            </w:rPr>
            <w:t>]</w:t>
          </w:r>
        </w:sdtContent>
      </w:sdt>
      <w:r w:rsidRPr="0089756F">
        <w:rPr>
          <w:rFonts w:cs="Arial"/>
          <w:color w:val="303030"/>
          <w:lang w:val="es-PE"/>
        </w:rPr>
        <w:t xml:space="preserve">. En el ámbito de salud, LIME permite al personal de salud identificar qué factores particulares de salud o sociodemográficos determinaron de forma específica la clasificación de riesgo de una paciente concreta durante su consulta individual </w:t>
      </w:r>
      <w:sdt>
        <w:sdtPr>
          <w:rPr>
            <w:rFonts w:cs="Arial"/>
            <w:color w:val="303030"/>
            <w:lang w:val="es-PE"/>
          </w:rPr>
          <w:tag w:val="MENDELEY_CITATION_v3_eyJjaXRhdGlvbklEIjoiTUVOREVMRVlfQ0lUQVRJT05fMjY0NTk4NDctOWZjMC00ZjQ3LWFiZjgtMzRmZWEyYWFkZjE5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UsInN1cHByZXNzLWF1dGhvciI6ZmFsc2UsImNvbXBvc2l0ZSI6ZmFsc2UsImF1dGhvci1vbmx5IjpmYWxzZX1dfQ=="/>
          <w:id w:val="-1801753304"/>
          <w:placeholder>
            <w:docPart w:val="4F4210C72EE84DCEAF2B33DE0A19D3F0"/>
          </w:placeholder>
        </w:sdtPr>
        <w:sdtEndPr/>
        <w:sdtContent>
          <w:r w:rsidR="00652AF7" w:rsidRPr="0089756F">
            <w:rPr>
              <w:rFonts w:cs="Arial"/>
              <w:color w:val="303030"/>
              <w:lang w:val="es-PE"/>
            </w:rPr>
            <w:t>[</w:t>
          </w:r>
          <w:r w:rsidR="006E4446" w:rsidRPr="0089756F">
            <w:rPr>
              <w:rFonts w:cs="Arial"/>
              <w:color w:val="303030"/>
              <w:lang w:val="es-PE"/>
            </w:rPr>
            <w:t>39</w:t>
          </w:r>
          <w:r w:rsidR="00A0098C" w:rsidRPr="0089756F">
            <w:rPr>
              <w:rFonts w:cs="Arial"/>
              <w:color w:val="303030"/>
              <w:lang w:val="es-PE"/>
            </w:rPr>
            <w:t>]</w:t>
          </w:r>
        </w:sdtContent>
      </w:sdt>
      <w:r w:rsidRPr="0089756F">
        <w:rPr>
          <w:rFonts w:cs="Arial"/>
          <w:color w:val="303030"/>
          <w:lang w:val="es-PE"/>
        </w:rPr>
        <w:t>.</w:t>
      </w:r>
    </w:p>
    <w:p w14:paraId="676B577D" w14:textId="0D7BE18C" w:rsidR="005C0648" w:rsidRPr="0089756F" w:rsidRDefault="004B59B2" w:rsidP="005C0648">
      <w:pPr>
        <w:pStyle w:val="Prrafodelista"/>
        <w:numPr>
          <w:ilvl w:val="0"/>
          <w:numId w:val="41"/>
        </w:numPr>
        <w:spacing w:after="0" w:line="480" w:lineRule="auto"/>
        <w:rPr>
          <w:lang w:val="es-PE"/>
        </w:rPr>
      </w:pPr>
      <w:r w:rsidRPr="0089756F">
        <w:rPr>
          <w:lang w:val="es-PE"/>
        </w:rPr>
        <w:t xml:space="preserve">SHAP Waterfall Plot (Gráfico de Cascada SHAP): Es la representación gráfica mejor recomendada para la toma de decisiones clínicas personalizadas. El gráfico de cascada describe un análisis comienza en el "valor base" (base value), que representa la predicción promedio o tasa de riesgo basal de toda la población de la ENDES. A partir de este umbral de referencia, el gráfico de cascada detalla mediante vectores acumulativos cómo cada característica individual de la gestante actúa como una fuerza aditiva que empuja la predicción hacia arriba o hacia abajo en la escala de probabilidad, hasta converger exactamente en el valor de la predicción final </w:t>
      </w:r>
      <w:sdt>
        <w:sdtPr>
          <w:rPr>
            <w:lang w:val="es-PE"/>
          </w:rPr>
          <w:tag w:val="MENDELEY_CITATION_v3_eyJjaXRhdGlvbklEIjoiTUVOREVMRVlfQ0lUQVRJT05fMmM1Zjk3MDItYThlZC00YzhhLWI4ODgtNzk2MTU5NWY5ZjM0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80154631"/>
          <w:placeholder>
            <w:docPart w:val="EE136A8DA597454394723FF31D06BC44"/>
          </w:placeholder>
        </w:sdtPr>
        <w:sdtEndPr/>
        <w:sdtContent>
          <w:r w:rsidR="00652AF7" w:rsidRPr="0089756F">
            <w:rPr>
              <w:rFonts w:cs="Arial"/>
              <w:color w:val="000000"/>
              <w:lang w:val="es-PE"/>
            </w:rPr>
            <w:t>[</w:t>
          </w:r>
          <w:r w:rsidR="006E4446" w:rsidRPr="0089756F">
            <w:rPr>
              <w:rFonts w:cs="Arial"/>
              <w:color w:val="000000"/>
              <w:lang w:val="es-PE"/>
            </w:rPr>
            <w:t>38</w:t>
          </w:r>
          <w:r w:rsidR="005B3CD6" w:rsidRPr="0089756F">
            <w:rPr>
              <w:rFonts w:cs="Arial"/>
              <w:color w:val="000000"/>
              <w:lang w:val="es-PE"/>
            </w:rPr>
            <w:t>]</w:t>
          </w:r>
        </w:sdtContent>
      </w:sdt>
      <w:r w:rsidRPr="0089756F">
        <w:rPr>
          <w:lang w:val="es-PE"/>
        </w:rPr>
        <w:t>.</w:t>
      </w:r>
    </w:p>
    <w:p w14:paraId="0E2CF072" w14:textId="460E37A3" w:rsidR="005C0648" w:rsidRPr="0089756F" w:rsidRDefault="005C0648" w:rsidP="006A657F">
      <w:pPr>
        <w:spacing w:line="259" w:lineRule="auto"/>
        <w:jc w:val="left"/>
        <w:rPr>
          <w:lang w:val="es-PE"/>
        </w:rPr>
      </w:pPr>
      <w:r w:rsidRPr="0089756F">
        <w:rPr>
          <w:lang w:val="es-PE"/>
        </w:rPr>
        <w:br w:type="page"/>
      </w:r>
    </w:p>
    <w:p w14:paraId="0B0CEC0F" w14:textId="77777777" w:rsidR="006A657F" w:rsidRPr="0089756F" w:rsidRDefault="006A657F" w:rsidP="006A657F">
      <w:pPr>
        <w:spacing w:line="259" w:lineRule="auto"/>
        <w:jc w:val="left"/>
        <w:rPr>
          <w:lang w:val="es-PE"/>
        </w:rPr>
      </w:pPr>
    </w:p>
    <w:p w14:paraId="5BB214C0" w14:textId="77777777" w:rsidR="006A657F" w:rsidRPr="0089756F" w:rsidRDefault="006A657F" w:rsidP="006A657F">
      <w:pPr>
        <w:spacing w:line="259" w:lineRule="auto"/>
        <w:jc w:val="left"/>
        <w:rPr>
          <w:lang w:val="es-PE"/>
        </w:rPr>
      </w:pPr>
    </w:p>
    <w:p w14:paraId="3B7391D8" w14:textId="77777777" w:rsidR="006A657F" w:rsidRPr="0089756F" w:rsidRDefault="006A657F" w:rsidP="006A657F">
      <w:pPr>
        <w:spacing w:line="259" w:lineRule="auto"/>
        <w:jc w:val="left"/>
        <w:rPr>
          <w:lang w:val="es-PE"/>
        </w:rPr>
      </w:pPr>
    </w:p>
    <w:p w14:paraId="2AADF0D7" w14:textId="77777777" w:rsidR="006A657F" w:rsidRPr="0089756F" w:rsidRDefault="006A657F" w:rsidP="006A657F">
      <w:pPr>
        <w:spacing w:line="259" w:lineRule="auto"/>
        <w:jc w:val="left"/>
        <w:rPr>
          <w:lang w:val="es-PE"/>
        </w:rPr>
      </w:pPr>
    </w:p>
    <w:p w14:paraId="30DF118A" w14:textId="77777777" w:rsidR="006A657F" w:rsidRPr="0089756F" w:rsidRDefault="006A657F" w:rsidP="006A657F">
      <w:pPr>
        <w:spacing w:line="259" w:lineRule="auto"/>
        <w:jc w:val="left"/>
        <w:rPr>
          <w:lang w:val="es-PE"/>
        </w:rPr>
      </w:pPr>
    </w:p>
    <w:p w14:paraId="101CEF6E" w14:textId="041A2039" w:rsidR="004B59B2" w:rsidRPr="0089756F" w:rsidRDefault="00B41D54" w:rsidP="0054035A">
      <w:pPr>
        <w:pStyle w:val="Ttulo1"/>
        <w:spacing w:line="480" w:lineRule="auto"/>
        <w:rPr>
          <w:lang w:val="es-PE"/>
        </w:rPr>
      </w:pPr>
      <w:bookmarkStart w:id="105" w:name="_Toc242132793"/>
      <w:bookmarkStart w:id="106" w:name="_Toc242833278"/>
      <w:r w:rsidRPr="0089756F">
        <w:rPr>
          <w:lang w:val="es-PE"/>
        </w:rPr>
        <w:t xml:space="preserve">capitulo 4: </w:t>
      </w:r>
      <w:r w:rsidR="004B59B2" w:rsidRPr="0089756F">
        <w:rPr>
          <w:lang w:val="es-PE"/>
        </w:rPr>
        <w:t>Metodología de la investigación</w:t>
      </w:r>
      <w:bookmarkEnd w:id="105"/>
      <w:bookmarkEnd w:id="106"/>
    </w:p>
    <w:p w14:paraId="46C81FF6" w14:textId="13BBA63A" w:rsidR="00BC290E" w:rsidRPr="0089756F" w:rsidRDefault="00BC290E" w:rsidP="0054035A">
      <w:pPr>
        <w:pStyle w:val="Ttulo2"/>
        <w:spacing w:line="480" w:lineRule="auto"/>
        <w:rPr>
          <w:lang w:val="es-PE"/>
        </w:rPr>
      </w:pPr>
      <w:bookmarkStart w:id="107" w:name="_Toc235051620"/>
      <w:bookmarkStart w:id="108" w:name="_Toc344986917"/>
      <w:bookmarkStart w:id="109" w:name="_Toc1736988769"/>
      <w:bookmarkStart w:id="110" w:name="_Toc435075652"/>
      <w:bookmarkStart w:id="111" w:name="_Toc510166878"/>
      <w:bookmarkStart w:id="112" w:name="_Toc715339173"/>
      <w:bookmarkStart w:id="113" w:name="_Toc242132794"/>
      <w:bookmarkStart w:id="114" w:name="_Toc242833279"/>
      <w:r w:rsidRPr="0089756F">
        <w:rPr>
          <w:lang w:val="es-PE"/>
        </w:rPr>
        <w:t>Tipo de investigación</w:t>
      </w:r>
      <w:bookmarkEnd w:id="107"/>
      <w:bookmarkEnd w:id="108"/>
      <w:bookmarkEnd w:id="109"/>
      <w:bookmarkEnd w:id="110"/>
      <w:bookmarkEnd w:id="111"/>
      <w:bookmarkEnd w:id="112"/>
      <w:bookmarkEnd w:id="113"/>
      <w:bookmarkEnd w:id="114"/>
    </w:p>
    <w:p w14:paraId="4DD93160" w14:textId="6065715E" w:rsidR="00BC290E" w:rsidRPr="0089756F" w:rsidRDefault="00BC290E" w:rsidP="00EA0A15">
      <w:pPr>
        <w:spacing w:line="480" w:lineRule="auto"/>
        <w:rPr>
          <w:rFonts w:cs="Arial"/>
          <w:lang w:val="es-PE"/>
        </w:rPr>
      </w:pPr>
      <w:r w:rsidRPr="0089756F">
        <w:rPr>
          <w:rFonts w:cs="Arial"/>
          <w:lang w:val="es-PE"/>
        </w:rPr>
        <w:t xml:space="preserve">La presente investigación es de tipo aplicada, complementada con un componente comparativo. La investigación aplicada se caracteriza por generar conocimiento que tiene utilidad práctica para resolver problemas concretos en la sociedad, apoyándose en los avances tecnológicos de la investigación básica </w:t>
      </w:r>
      <w:sdt>
        <w:sdtPr>
          <w:rPr>
            <w:rFonts w:cs="Arial"/>
            <w:lang w:val="es-PE"/>
          </w:rPr>
          <w:tag w:val="MENDELEY_CITATION_v3_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"/>
          <w:id w:val="2085645129"/>
          <w:placeholder>
            <w:docPart w:val="C4A7BC2CE03B4E7C81CFEBC00F6912FB"/>
          </w:placeholder>
        </w:sdtPr>
        <w:sdtEndPr/>
        <w:sdtContent>
          <w:r w:rsidR="00652AF7" w:rsidRPr="0089756F">
            <w:rPr>
              <w:rFonts w:cs="Arial"/>
              <w:color w:val="000000" w:themeColor="text1"/>
              <w:lang w:val="es-PE"/>
            </w:rPr>
            <w:t>[14]</w:t>
          </w:r>
        </w:sdtContent>
      </w:sdt>
      <w:r w:rsidRPr="0089756F">
        <w:rPr>
          <w:rFonts w:cs="Arial"/>
          <w:lang w:val="es-PE"/>
        </w:rPr>
        <w:t>. En este tipo de estudio, el carácter aplicado responde a que los resultados contribuyen a la implementación de herramientas tecnológicas de análisis de salud pública, al identificar factores de riesgo de la pérdida gestacional, un problema real que afecta a mujeres peruanas. Si bien no se implementa directamente una herramienta, sino una evaluación de modelos de Machine Learning para encontrar variables que intervengan o influencien al desarrollo del evento de riesgo, el conocimiento generado sobre qué variables predicen el riesgo y qué algoritmo ofrece mayor precisión puede orientar y aportar conocimiento para futuras intervenciones preventivas. El componente comparativo se justifica porque el estudio contrasta el rendimiento de algoritmos de Machine Learning y evalúa el efecto de técnicas de preprocesamiento (Boruta y SMOTE), permitiendo identificar el modelo óptimo para la predicción del riesgo de pérdida gestacional. </w:t>
      </w:r>
    </w:p>
    <w:p w14:paraId="2048218B" w14:textId="44A6518A" w:rsidR="00BC290E" w:rsidRPr="0089756F" w:rsidRDefault="00BC290E" w:rsidP="0054035A">
      <w:pPr>
        <w:pStyle w:val="Ttulo2"/>
        <w:spacing w:line="480" w:lineRule="auto"/>
        <w:rPr>
          <w:lang w:val="es-PE"/>
        </w:rPr>
      </w:pPr>
      <w:bookmarkStart w:id="115" w:name="_Toc235051621"/>
      <w:bookmarkStart w:id="116" w:name="_Toc1699592165"/>
      <w:bookmarkStart w:id="117" w:name="_Toc1937498906"/>
      <w:bookmarkStart w:id="118" w:name="_Toc243102495"/>
      <w:bookmarkStart w:id="119" w:name="_Toc635793749"/>
      <w:bookmarkStart w:id="120" w:name="_Toc774925767"/>
      <w:bookmarkStart w:id="121" w:name="_Toc242132795"/>
      <w:bookmarkStart w:id="122" w:name="_Toc242833280"/>
      <w:r w:rsidRPr="0089756F">
        <w:rPr>
          <w:lang w:val="es-PE"/>
        </w:rPr>
        <w:t>Diseño metodológico</w:t>
      </w:r>
      <w:bookmarkEnd w:id="115"/>
      <w:bookmarkEnd w:id="116"/>
      <w:bookmarkEnd w:id="117"/>
      <w:bookmarkEnd w:id="118"/>
      <w:bookmarkEnd w:id="119"/>
      <w:bookmarkEnd w:id="120"/>
      <w:bookmarkEnd w:id="121"/>
      <w:bookmarkEnd w:id="122"/>
    </w:p>
    <w:p w14:paraId="2B90D1CA" w14:textId="179699F2" w:rsidR="00BC290E" w:rsidRPr="0089756F" w:rsidRDefault="00BC290E" w:rsidP="0054035A">
      <w:pPr>
        <w:spacing w:line="480" w:lineRule="auto"/>
        <w:rPr>
          <w:rFonts w:cs="Arial"/>
          <w:lang w:val="es-PE"/>
        </w:rPr>
      </w:pPr>
      <w:r w:rsidRPr="0089756F">
        <w:rPr>
          <w:rFonts w:cs="Arial"/>
          <w:lang w:val="es-PE"/>
        </w:rPr>
        <w:t xml:space="preserve">El diseño metodológico de esta investigación es de tipo observacional, no experimental, transversal y retrospectivo. Los estudios observacionales pertenecen a diseños de investigación que tienen como principal objetivo la observación y registro de sucesos sin intervención en estos, y las mediciones pueden realizarse de forma única o a lo largo del </w:t>
      </w:r>
      <w:r w:rsidRPr="0089756F">
        <w:rPr>
          <w:rFonts w:cs="Arial"/>
          <w:lang w:val="es-PE"/>
        </w:rPr>
        <w:lastRenderedPageBreak/>
        <w:t xml:space="preserve">tiempo </w:t>
      </w:r>
      <w:sdt>
        <w:sdtPr>
          <w:rPr>
            <w:rFonts w:cs="Arial"/>
            <w:lang w:val="es-PE"/>
          </w:rPr>
          <w:tag w:val="MENDELEY_CITATION_v3_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"/>
          <w:id w:val="-20312993"/>
          <w:placeholder>
            <w:docPart w:val="E94AE6906906419290BA15ED6CDE0765"/>
          </w:placeholder>
        </w:sdtPr>
        <w:sdtEndPr/>
        <w:sdtContent>
          <w:r w:rsidR="00652AF7" w:rsidRPr="0089756F">
            <w:rPr>
              <w:rFonts w:cs="Arial"/>
              <w:color w:val="000000"/>
              <w:lang w:val="es-PE"/>
            </w:rPr>
            <w:t>[</w:t>
          </w:r>
          <w:r w:rsidR="006E4446" w:rsidRPr="0089756F">
            <w:rPr>
              <w:rFonts w:cs="Arial"/>
              <w:color w:val="000000"/>
              <w:lang w:val="es-PE"/>
            </w:rPr>
            <w:t>40</w:t>
          </w:r>
          <w:r w:rsidR="00BF1624" w:rsidRPr="0089756F">
            <w:rPr>
              <w:rFonts w:cs="Arial"/>
              <w:color w:val="000000"/>
              <w:lang w:val="es-PE"/>
            </w:rPr>
            <w:t>]</w:t>
          </w:r>
        </w:sdtContent>
      </w:sdt>
      <w:r w:rsidRPr="0089756F">
        <w:rPr>
          <w:rFonts w:cs="Arial"/>
          <w:lang w:val="es-PE"/>
        </w:rPr>
        <w:t>. Este diseño se alinea con el propósito de la presente investigación, que analiza datos de la ENDES para identificar variables asociadas a la pérdida gestacional sin manipular las variables de estudio. Asimismo, presenta un carácter retrospectivo, debido a que se utilizan datos previamente recolectados por el Instituto Nacional de Estadística e Informática (INEI), y un carácter transversal basado en la integración de diferentes cortes transversales correspondientes a las ediciones de la ENDES de los años 2022, 2023, 2024 y 2025. No se realiza un seguimiento de las mismas mujeres a través de los años, sino que se analizan datos provenientes de diferentes muestras de mujeres encuestadas en cada edición, conformando una base de datos acumulada para el análisis estadístico y la construcción de los modelos predictivos.</w:t>
      </w:r>
    </w:p>
    <w:p w14:paraId="6D386570" w14:textId="30081C22" w:rsidR="00BC290E" w:rsidRPr="0089756F" w:rsidRDefault="00BC290E" w:rsidP="0054035A">
      <w:pPr>
        <w:spacing w:line="480" w:lineRule="auto"/>
        <w:rPr>
          <w:rFonts w:cs="Arial"/>
          <w:lang w:val="es-PE"/>
        </w:rPr>
      </w:pPr>
      <w:r w:rsidRPr="0089756F">
        <w:rPr>
          <w:rFonts w:cs="Arial"/>
          <w:lang w:val="es-PE"/>
        </w:rPr>
        <w:t xml:space="preserve">La investigación no experimental tiene como concepto el no manipular de forma deliberada las variables. En este tipo de estudio no se realizan variaciones de forma intencional en las variables independientes con el fin de observar su efecto sobre otras variables, el investigador solo se limita a observar los fenómenos tal y como se dan en su contexto natural para analizarlos </w:t>
      </w:r>
      <w:sdt>
        <w:sdtPr>
          <w:rPr>
            <w:rFonts w:cs="Arial"/>
            <w:lang w:val="es-PE"/>
          </w:rPr>
          <w:tag w:val="MENDELEY_CITATION_v3_eyJjaXRhdGlvbklEIjoiTUVOREVMRVlfQ0lUQVRJT05fOGUwNmE3NzgtMDg2NC00MTYwLWE2Y2YtZDJhZmEzMWU2YWY4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720671451"/>
          <w:placeholder>
            <w:docPart w:val="0298C5AAB17E4C57998DB0C6264B4113"/>
          </w:placeholder>
        </w:sdtPr>
        <w:sdtEndPr/>
        <w:sdtContent>
          <w:r w:rsidR="00652AF7" w:rsidRPr="0089756F">
            <w:rPr>
              <w:rFonts w:cs="Arial"/>
              <w:color w:val="000000" w:themeColor="text1"/>
              <w:lang w:val="es-PE"/>
            </w:rPr>
            <w:t>[</w:t>
          </w:r>
          <w:r w:rsidR="006E4446" w:rsidRPr="0089756F">
            <w:rPr>
              <w:rFonts w:cs="Arial"/>
              <w:color w:val="000000" w:themeColor="text1"/>
              <w:lang w:val="es-PE"/>
            </w:rPr>
            <w:t>41</w:t>
          </w:r>
          <w:r w:rsidR="00175BA4" w:rsidRPr="0089756F">
            <w:rPr>
              <w:rFonts w:cs="Arial"/>
              <w:color w:val="000000" w:themeColor="text1"/>
              <w:lang w:val="es-PE"/>
            </w:rPr>
            <w:t>]</w:t>
          </w:r>
        </w:sdtContent>
      </w:sdt>
      <w:r w:rsidRPr="0089756F">
        <w:rPr>
          <w:rFonts w:cs="Arial"/>
          <w:lang w:val="es-PE"/>
        </w:rPr>
        <w:t xml:space="preserve">. Cuando se hace referencia al concepto experimental, el investigador prepara una situación </w:t>
      </w:r>
      <w:r w:rsidR="079A6830" w:rsidRPr="0089756F">
        <w:rPr>
          <w:rFonts w:cs="Arial"/>
          <w:lang w:val="es-PE"/>
        </w:rPr>
        <w:t>como se exponen</w:t>
      </w:r>
      <w:r w:rsidRPr="0089756F">
        <w:rPr>
          <w:rFonts w:cs="Arial"/>
          <w:lang w:val="es-PE"/>
        </w:rPr>
        <w:t xml:space="preserve"> los participantes, “construyendo” una realidad para evaluar efectos de un tratamiento. A diferencia de un estudio no experimental, no se genera ninguna situación si no que observan situaciones ya existentes que </w:t>
      </w:r>
      <w:r w:rsidR="455F873A" w:rsidRPr="0089756F">
        <w:rPr>
          <w:rFonts w:cs="Arial"/>
          <w:lang w:val="es-PE"/>
        </w:rPr>
        <w:t>el investigador no provocara</w:t>
      </w:r>
      <w:r w:rsidRPr="0089756F">
        <w:rPr>
          <w:rFonts w:cs="Arial"/>
          <w:lang w:val="es-PE"/>
        </w:rPr>
        <w:t xml:space="preserve"> de forma intencional.</w:t>
      </w:r>
    </w:p>
    <w:p w14:paraId="1E9D3C2F" w14:textId="42A7B038" w:rsidR="00BC290E" w:rsidRPr="0089756F" w:rsidRDefault="00BC290E" w:rsidP="0054035A">
      <w:pPr>
        <w:spacing w:line="480" w:lineRule="auto"/>
        <w:rPr>
          <w:rFonts w:cs="Arial"/>
          <w:lang w:val="es-PE"/>
        </w:rPr>
      </w:pPr>
      <w:r w:rsidRPr="0089756F">
        <w:rPr>
          <w:rFonts w:cs="Arial"/>
          <w:lang w:val="es-PE"/>
        </w:rPr>
        <w:t xml:space="preserve">El enfoque retrospectivo responde a que los datos ya fueron recolectados en el pasado por el Instituto Nacional de Estadística e informática (INEI). Según Hernández dentro de los diseños no experimentales de tipo correlacional-causal, los diseños retrospectivos son aquellos en los que se reconstruyen las relaciones a partir de las variables dependientes, es decir, cuando los efectos ya han ocurrido en la realidad y el investigador observa y reporta lo sucedido </w:t>
      </w:r>
      <w:sdt>
        <w:sdtPr>
          <w:rPr>
            <w:rFonts w:cs="Arial"/>
            <w:lang w:val="es-PE"/>
          </w:rPr>
          <w:tag w:val="MENDELEY_CITATION_v3_eyJjaXRhdGlvbklEIjoiTUVOREVMRVlfQ0lUQVRJT05fZjc2ODE0NTQtZjIwNC00NzgyLTllNTUtMDBlMTFkM2M4Zjcy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436185296"/>
          <w:placeholder>
            <w:docPart w:val="7138196837F247AD811D2A25533515E7"/>
          </w:placeholder>
        </w:sdtPr>
        <w:sdtEndPr/>
        <w:sdtContent>
          <w:r w:rsidR="00652AF7" w:rsidRPr="0089756F">
            <w:rPr>
              <w:rFonts w:cs="Arial"/>
              <w:color w:val="000000"/>
              <w:lang w:val="es-PE"/>
            </w:rPr>
            <w:t>[</w:t>
          </w:r>
          <w:r w:rsidR="006E4446" w:rsidRPr="0089756F">
            <w:rPr>
              <w:rFonts w:cs="Arial"/>
              <w:color w:val="000000"/>
              <w:lang w:val="es-PE"/>
            </w:rPr>
            <w:t>41</w:t>
          </w:r>
          <w:r w:rsidR="00175BA4" w:rsidRPr="0089756F">
            <w:rPr>
              <w:rFonts w:cs="Arial"/>
              <w:color w:val="000000"/>
              <w:lang w:val="es-PE"/>
            </w:rPr>
            <w:t>]</w:t>
          </w:r>
        </w:sdtContent>
      </w:sdt>
      <w:r w:rsidRPr="0089756F">
        <w:rPr>
          <w:rFonts w:cs="Arial"/>
          <w:lang w:val="es-PE"/>
        </w:rPr>
        <w:t xml:space="preserve">. En este caso los eventos de perdida gestacional y los factores </w:t>
      </w:r>
      <w:r w:rsidRPr="0089756F">
        <w:rPr>
          <w:rFonts w:cs="Arial"/>
          <w:lang w:val="es-PE"/>
        </w:rPr>
        <w:lastRenderedPageBreak/>
        <w:t>sociodemográficos asociados ya ocurrieron y fueron registrados en la ENDES, por lo que no se realiza un seguimiento prospectivo de los participantes.</w:t>
      </w:r>
    </w:p>
    <w:p w14:paraId="42227651" w14:textId="04DCFF1E" w:rsidR="00BC290E" w:rsidRPr="0089756F" w:rsidRDefault="00BC290E" w:rsidP="0054035A">
      <w:pPr>
        <w:spacing w:line="480" w:lineRule="auto"/>
        <w:rPr>
          <w:rFonts w:cs="Arial"/>
          <w:lang w:val="es-PE"/>
        </w:rPr>
      </w:pPr>
      <w:r w:rsidRPr="0089756F">
        <w:rPr>
          <w:rFonts w:cs="Arial"/>
          <w:lang w:val="es-PE"/>
        </w:rPr>
        <w:t xml:space="preserve">En el contexto de esta investigación, este diseño es el más adecuado porque los datos provienen de la ENDES, una encuesta que ya ha sido aplicada y no permite la manipulación de las variables de interés, El estudio se limita a analizar las relaciones entre factores sociodemográficos, factores de salud y la ocurrencia de perdida gestacional, tal como se presentan en la realidad de las mujeres peruanas. Al no intervenir en las variables, se garantiza que los hallazgos reflejen fielmente la realidad observada, aportando información valiosa para la identificación de factores de riesgo y la construcción de modelos predictivos basados en datos reales de la población peruana </w:t>
      </w:r>
      <w:sdt>
        <w:sdtPr>
          <w:rPr>
            <w:rFonts w:cs="Arial"/>
            <w:lang w:val="es-PE"/>
          </w:rPr>
          <w:tag w:val="MENDELEY_CITATION_v3_eyJjaXRhdGlvbklEIjoiTUVOREVMRVlfQ0lUQVRJT05fNDg4ODg1YmUtYmI1MS00ZjdhLTg2YTEtZWUxYTEzMzIyNjg2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1288784609"/>
          <w:placeholder>
            <w:docPart w:val="A72E9E01717A418E85C49938472475C0"/>
          </w:placeholder>
        </w:sdtPr>
        <w:sdtEndPr/>
        <w:sdtContent>
          <w:r w:rsidR="00652AF7" w:rsidRPr="0089756F">
            <w:rPr>
              <w:rFonts w:cs="Arial"/>
              <w:color w:val="000000"/>
              <w:lang w:val="es-PE"/>
            </w:rPr>
            <w:t>[</w:t>
          </w:r>
          <w:r w:rsidR="006E4446" w:rsidRPr="0089756F">
            <w:rPr>
              <w:rFonts w:cs="Arial"/>
              <w:color w:val="000000"/>
              <w:lang w:val="es-PE"/>
            </w:rPr>
            <w:t>41</w:t>
          </w:r>
          <w:r w:rsidR="00175BA4" w:rsidRPr="0089756F">
            <w:rPr>
              <w:rFonts w:cs="Arial"/>
              <w:color w:val="000000"/>
              <w:lang w:val="es-PE"/>
            </w:rPr>
            <w:t>]</w:t>
          </w:r>
        </w:sdtContent>
      </w:sdt>
      <w:r w:rsidRPr="0089756F">
        <w:rPr>
          <w:rFonts w:cs="Arial"/>
          <w:lang w:val="es-PE"/>
        </w:rPr>
        <w:t>. </w:t>
      </w:r>
    </w:p>
    <w:p w14:paraId="3F21E1C9" w14:textId="1CC8FF26" w:rsidR="00BC290E" w:rsidRPr="0089756F" w:rsidRDefault="00BC290E" w:rsidP="0054035A">
      <w:pPr>
        <w:pStyle w:val="Ttulo2"/>
        <w:spacing w:line="480" w:lineRule="auto"/>
        <w:rPr>
          <w:lang w:val="es-PE"/>
        </w:rPr>
      </w:pPr>
      <w:bookmarkStart w:id="123" w:name="_Toc235051622"/>
      <w:bookmarkStart w:id="124" w:name="_Toc1577487645"/>
      <w:bookmarkStart w:id="125" w:name="_Toc682276970"/>
      <w:bookmarkStart w:id="126" w:name="_Toc1401528584"/>
      <w:bookmarkStart w:id="127" w:name="_Toc1356236928"/>
      <w:bookmarkStart w:id="128" w:name="_Toc965534714"/>
      <w:bookmarkStart w:id="129" w:name="_Toc242132796"/>
      <w:bookmarkStart w:id="130" w:name="_Toc242833281"/>
      <w:r w:rsidRPr="0089756F">
        <w:rPr>
          <w:lang w:val="es-PE"/>
        </w:rPr>
        <w:t>Enfoque</w:t>
      </w:r>
      <w:bookmarkEnd w:id="123"/>
      <w:bookmarkEnd w:id="124"/>
      <w:bookmarkEnd w:id="125"/>
      <w:bookmarkEnd w:id="126"/>
      <w:bookmarkEnd w:id="127"/>
      <w:bookmarkEnd w:id="128"/>
      <w:bookmarkEnd w:id="129"/>
      <w:bookmarkEnd w:id="130"/>
      <w:r w:rsidRPr="0089756F">
        <w:rPr>
          <w:lang w:val="es-PE"/>
        </w:rPr>
        <w:t xml:space="preserve"> </w:t>
      </w:r>
    </w:p>
    <w:p w14:paraId="4BF4E5C0" w14:textId="5E58DF86" w:rsidR="00BC290E" w:rsidRPr="0089756F" w:rsidRDefault="00BC290E" w:rsidP="0054035A">
      <w:pPr>
        <w:spacing w:line="480" w:lineRule="auto"/>
        <w:rPr>
          <w:rFonts w:cs="Arial"/>
          <w:lang w:val="es-PE"/>
        </w:rPr>
      </w:pPr>
      <w:r w:rsidRPr="0089756F">
        <w:rPr>
          <w:rFonts w:cs="Arial"/>
          <w:lang w:val="es-PE"/>
        </w:rPr>
        <w:t xml:space="preserve">El enfoque de esta investigación es de tipo cuantitativo. Bajo este análisis secuencial y probatorio; se utiliza la recolección de datos para probar la hipótesis con base en la medición numérica y el análisis estadístico, con el fin de establecer pautas de comportamiento y probar teorías </w:t>
      </w:r>
      <w:sdt>
        <w:sdtPr>
          <w:rPr>
            <w:rFonts w:cs="Arial"/>
            <w:lang w:val="es-PE"/>
          </w:rPr>
          <w:tag w:val="MENDELEY_CITATION_v3_eyJjaXRhdGlvbklEIjoiTUVOREVMRVlfQ0lUQVRJT05fYzUyMjk2OWItN2UwNy00MjA0LWJkM2QtMzE4NjZlMWJjMjlj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1687632851"/>
          <w:placeholder>
            <w:docPart w:val="352DE7555FC54285B1EE622DAA7A957B"/>
          </w:placeholder>
        </w:sdtPr>
        <w:sdtEndPr/>
        <w:sdtContent>
          <w:r w:rsidR="00652AF7" w:rsidRPr="0089756F">
            <w:rPr>
              <w:rFonts w:cs="Arial"/>
              <w:color w:val="000000"/>
              <w:lang w:val="es-PE"/>
            </w:rPr>
            <w:t>[</w:t>
          </w:r>
          <w:r w:rsidR="006E4446" w:rsidRPr="0089756F">
            <w:rPr>
              <w:rFonts w:cs="Arial"/>
              <w:color w:val="000000"/>
              <w:lang w:val="es-PE"/>
            </w:rPr>
            <w:t>41</w:t>
          </w:r>
          <w:r w:rsidR="00175BA4" w:rsidRPr="0089756F">
            <w:rPr>
              <w:rFonts w:cs="Arial"/>
              <w:color w:val="000000"/>
              <w:lang w:val="es-PE"/>
            </w:rPr>
            <w:t>]</w:t>
          </w:r>
        </w:sdtContent>
      </w:sdt>
      <w:r w:rsidRPr="0089756F">
        <w:rPr>
          <w:rFonts w:cs="Arial"/>
          <w:lang w:val="es-PE"/>
        </w:rPr>
        <w:t xml:space="preserve">. Por esta razón, al considerar la Encuesta Demográfica y de Salud Familiar (ENDES) 2022-2025, una base de datos que contiene información numérica sobre variables sociodemográficas y hábitos de salud de las mujeres peruanas, analizamos desde la edad, el nivel educativo, el área de residencia, el estado civil, el índice de riqueza, el consumo de sustancias, el IMC, los controles prenatales hasta la paridad, variables cuantificables que permiten un análisis estadístico objetivo. </w:t>
      </w:r>
    </w:p>
    <w:p w14:paraId="7559DE50" w14:textId="1D10DF35" w:rsidR="00BC290E" w:rsidRPr="0089756F" w:rsidRDefault="00BC290E" w:rsidP="0054035A">
      <w:pPr>
        <w:spacing w:line="480" w:lineRule="auto"/>
        <w:rPr>
          <w:rFonts w:cs="Arial"/>
          <w:lang w:val="es-PE"/>
        </w:rPr>
      </w:pPr>
      <w:r w:rsidRPr="0089756F">
        <w:rPr>
          <w:rFonts w:cs="Arial"/>
          <w:lang w:val="es-PE"/>
        </w:rPr>
        <w:t xml:space="preserve">Cabe resaltar, que al aplicar técnicas de Machine Learning que requieran datos numéricos para el entrenamiento y evaluación de los modelos predictivos, cualquier dato categórico puede ser convertido a número mediante One Hot Encoding, lo cual es funcional para el cálculo de métricas. </w:t>
      </w:r>
      <w:r w:rsidR="000557AF" w:rsidRPr="0089756F">
        <w:rPr>
          <w:rFonts w:cs="Arial"/>
          <w:lang w:val="es-PE"/>
        </w:rPr>
        <w:t>Sobre todo</w:t>
      </w:r>
      <w:r w:rsidRPr="0089756F">
        <w:rPr>
          <w:rFonts w:cs="Arial"/>
          <w:lang w:val="es-PE"/>
        </w:rPr>
        <w:t xml:space="preserve">, si se recurre a los algoritmos de Machine Learning (Random Forest, XGBoost, KNN, Gradient Boosting, SVM) que se miden a través de métricas cuantitativas como el Área Bajo la Curva (AUC), el F1-Score o la Sensibilidad </w:t>
      </w:r>
      <w:r w:rsidRPr="0089756F">
        <w:rPr>
          <w:rFonts w:cs="Arial"/>
          <w:lang w:val="es-PE"/>
        </w:rPr>
        <w:lastRenderedPageBreak/>
        <w:t>(Recall). Variables que se pueden identificar como datos influyentes, mediante técnicas de Inteligencia Artificial Explicable (XAI como SHAP y LIME), que explican la importancia de una variable y traducen su significado de valor en la métrica encontrada.</w:t>
      </w:r>
    </w:p>
    <w:p w14:paraId="52156629" w14:textId="77777777" w:rsidR="009606B9" w:rsidRPr="0089756F" w:rsidRDefault="009606B9" w:rsidP="0054035A">
      <w:pPr>
        <w:spacing w:line="480" w:lineRule="auto"/>
        <w:rPr>
          <w:rFonts w:cs="Arial"/>
          <w:lang w:val="es-PE"/>
        </w:rPr>
      </w:pPr>
    </w:p>
    <w:p w14:paraId="13B29FD2" w14:textId="0C8388A4" w:rsidR="00BC290E" w:rsidRPr="0089756F" w:rsidRDefault="00BC290E" w:rsidP="0054035A">
      <w:pPr>
        <w:pStyle w:val="Ttulo2"/>
        <w:spacing w:line="480" w:lineRule="auto"/>
        <w:rPr>
          <w:lang w:val="es-PE"/>
        </w:rPr>
      </w:pPr>
      <w:bookmarkStart w:id="131" w:name="_Toc1592827110"/>
      <w:bookmarkStart w:id="132" w:name="_Toc242132797"/>
      <w:bookmarkStart w:id="133" w:name="_Toc242833282"/>
      <w:r w:rsidRPr="0089756F">
        <w:rPr>
          <w:lang w:val="es-PE"/>
        </w:rPr>
        <w:t>Nivel</w:t>
      </w:r>
      <w:bookmarkEnd w:id="131"/>
      <w:bookmarkEnd w:id="132"/>
      <w:bookmarkEnd w:id="133"/>
    </w:p>
    <w:p w14:paraId="02B7CA2B" w14:textId="571E7974" w:rsidR="00BC290E" w:rsidRPr="0089756F" w:rsidRDefault="00BC290E" w:rsidP="0054035A">
      <w:pPr>
        <w:spacing w:line="480" w:lineRule="auto"/>
        <w:ind w:right="49"/>
        <w:rPr>
          <w:rFonts w:eastAsia="Calibri" w:cs="Arial"/>
          <w:lang w:val="es-PE"/>
        </w:rPr>
      </w:pPr>
      <w:r w:rsidRPr="0089756F">
        <w:rPr>
          <w:rFonts w:eastAsia="Calibri" w:cs="Arial"/>
          <w:lang w:val="es-PE"/>
        </w:rPr>
        <w:t>La investigación se ubica en un nivel predictivo, con un componente de explicabilidad del modelo, con el fin de anticipar el riesgo reproductivo bajo un enfoque secuencial y estructurado. El objetivo aborda tanto la necesidad clínica de anticipar el riesgo reproductivo como la exigencia metodológica para interpretar el comportamiento interno de los modelos de Machine Learning:</w:t>
      </w:r>
    </w:p>
    <w:p w14:paraId="75895D7B" w14:textId="77777777" w:rsidR="002408D9" w:rsidRPr="0089756F" w:rsidRDefault="00BC290E" w:rsidP="0054035A">
      <w:pPr>
        <w:spacing w:after="0" w:line="480" w:lineRule="auto"/>
        <w:rPr>
          <w:rFonts w:cs="Arial"/>
          <w:b/>
          <w:lang w:val="es-PE"/>
        </w:rPr>
      </w:pPr>
      <w:r w:rsidRPr="0089756F">
        <w:rPr>
          <w:rFonts w:cs="Arial"/>
          <w:b/>
          <w:lang w:val="es-PE"/>
        </w:rPr>
        <w:t>Nivel Predictivo</w:t>
      </w:r>
    </w:p>
    <w:p w14:paraId="51C19272" w14:textId="2B2631C2" w:rsidR="00BC290E" w:rsidRPr="0089756F" w:rsidRDefault="00BC290E" w:rsidP="009606B9">
      <w:pPr>
        <w:spacing w:after="0" w:line="480" w:lineRule="auto"/>
        <w:rPr>
          <w:rFonts w:eastAsia="Calibri" w:cs="Arial"/>
          <w:lang w:val="es-PE"/>
        </w:rPr>
      </w:pPr>
      <w:r w:rsidRPr="0089756F">
        <w:rPr>
          <w:rFonts w:cs="Arial"/>
          <w:lang w:val="es-PE"/>
        </w:rPr>
        <w:t xml:space="preserve">El objetivo es pronosticar y estimar la probabilidad de la ocurrencia de pérdida gestacional (variable dicotómica derivada de las variables obstétricas ENDES V228 y V233). En donde se someterá a prueba cinco clasificadores (Random Forest, XGBoost, Gradient Boosting, SVM y KNN) sobre los microdatos de la ENDES. Este modelamiento se sustenta en diseños experimentales previos. En donde posicionan al Machine Learning como el estándar óptimo para identificar patrones de riesgo complejos y asimétricos en encuestas demográficas y de salud (DHS) </w:t>
      </w:r>
      <w:sdt>
        <w:sdtPr>
          <w:rPr>
            <w:rFonts w:cs="Arial"/>
            <w:lang w:val="es-PE"/>
          </w:rPr>
          <w:tag w:val="MENDELEY_CITATION_v3_eyJjaXRhdGlvbklEIjoiTUVOREVMRVlfQ0lUQVRJT05fZTE0NjFjZjUtYzI0My00MjNiLTlkNmYtMTA0NDMzZTUzYTYz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430111619"/>
          <w:placeholder>
            <w:docPart w:val="C4A7BC2CE03B4E7C81CFEBC00F6912FB"/>
          </w:placeholder>
        </w:sdtPr>
        <w:sdtEndPr/>
        <w:sdtContent>
          <w:r w:rsidR="00652AF7" w:rsidRPr="0089756F">
            <w:rPr>
              <w:rFonts w:cs="Arial"/>
              <w:color w:val="000000"/>
              <w:lang w:val="es-PE"/>
            </w:rPr>
            <w:t>[5]</w:t>
          </w:r>
        </w:sdtContent>
      </w:sdt>
      <w:r w:rsidRPr="0089756F">
        <w:rPr>
          <w:rFonts w:cs="Arial"/>
          <w:lang w:val="es-PE"/>
        </w:rPr>
        <w:t>.</w:t>
      </w:r>
    </w:p>
    <w:p w14:paraId="2F3A454F" w14:textId="77777777" w:rsidR="002408D9" w:rsidRPr="0089756F" w:rsidRDefault="00BC290E" w:rsidP="0054035A">
      <w:pPr>
        <w:spacing w:after="0" w:line="480" w:lineRule="auto"/>
        <w:rPr>
          <w:rFonts w:cs="Arial"/>
          <w:b/>
          <w:lang w:val="es-PE"/>
        </w:rPr>
      </w:pPr>
      <w:r w:rsidRPr="0089756F">
        <w:rPr>
          <w:rFonts w:cs="Arial"/>
          <w:b/>
          <w:lang w:val="es-PE"/>
        </w:rPr>
        <w:t>Nivel Predictivo con Componente de Explicabilidad</w:t>
      </w:r>
    </w:p>
    <w:p w14:paraId="0A1BF3A3" w14:textId="4EFC860E" w:rsidR="00BC290E" w:rsidRPr="0089756F" w:rsidRDefault="00BC290E" w:rsidP="0054035A">
      <w:pPr>
        <w:spacing w:after="0" w:line="480" w:lineRule="auto"/>
        <w:rPr>
          <w:rFonts w:cs="Arial"/>
          <w:lang w:val="es-PE"/>
        </w:rPr>
      </w:pPr>
      <w:r w:rsidRPr="0089756F">
        <w:rPr>
          <w:rFonts w:cs="Arial"/>
          <w:lang w:val="es-PE"/>
        </w:rPr>
        <w:t xml:space="preserve">La capacidad de predecir eventos o comportamientos e interpretar el comportamiento interno del modelo predictivo, no de establecer una explicación causal del fenómeno. Mediante la Inteligencia Artificial Explicable (XAI), se busca comprender la lógica del modelo y en qué condiciones se generan sus estimaciones, sin que ello implique una demostración de causalidad clínica o epidemiológica. Utilizando la atribución aditiva local de SHAP (vía TreeSHAP y Waterfall plots) y la sustitución lineal local de LIME, el estudio identifica y cuantifica el peso de cada variable sobre la predicción del modelo. La XAI </w:t>
      </w:r>
      <w:r w:rsidRPr="0089756F">
        <w:rPr>
          <w:rFonts w:cs="Arial"/>
          <w:lang w:val="es-PE"/>
        </w:rPr>
        <w:lastRenderedPageBreak/>
        <w:t xml:space="preserve">provee la transparencia y consistencia indispensables para que el personal de salud comprenda la lógica del algoritmo y tome decisiones clínicas informadas </w:t>
      </w:r>
      <w:sdt>
        <w:sdtPr>
          <w:rPr>
            <w:rFonts w:cs="Arial"/>
            <w:lang w:val="es-PE"/>
          </w:rPr>
          <w:tag w:val="MENDELEY_CITATION_v3_eyJjaXRhdGlvbklEIjoiTUVOREVMRVlfQ0lUQVRJT05fNWM1Mzc4ODEtOWQ1Ny00NWE2LWEzNTgtZjc1NTNlMzAxZTc2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079258696"/>
          <w:placeholder>
            <w:docPart w:val="C4A7BC2CE03B4E7C81CFEBC00F6912FB"/>
          </w:placeholder>
        </w:sdtPr>
        <w:sdtEndPr/>
        <w:sdtContent>
          <w:r w:rsidR="00652AF7" w:rsidRPr="0089756F">
            <w:rPr>
              <w:rFonts w:cs="Arial"/>
              <w:color w:val="000000"/>
              <w:lang w:val="es-PE"/>
            </w:rPr>
            <w:t>[5]</w:t>
          </w:r>
        </w:sdtContent>
      </w:sdt>
      <w:r w:rsidRPr="0089756F">
        <w:rPr>
          <w:rFonts w:cs="Arial"/>
          <w:lang w:val="es-PE"/>
        </w:rPr>
        <w:t>.</w:t>
      </w:r>
    </w:p>
    <w:p w14:paraId="74D2670C" w14:textId="7A8C57ED" w:rsidR="00BC290E" w:rsidRPr="0089756F" w:rsidRDefault="00D64FBE" w:rsidP="0054035A">
      <w:pPr>
        <w:pStyle w:val="Ttulo2"/>
        <w:spacing w:line="480" w:lineRule="auto"/>
        <w:rPr>
          <w:lang w:val="es-PE"/>
        </w:rPr>
      </w:pPr>
      <w:bookmarkStart w:id="134" w:name="_Toc242132798"/>
      <w:bookmarkStart w:id="135" w:name="_Toc242833283"/>
      <w:r w:rsidRPr="0089756F">
        <w:rPr>
          <w:lang w:val="es-PE"/>
        </w:rPr>
        <w:t>Población</w:t>
      </w:r>
      <w:bookmarkEnd w:id="134"/>
      <w:bookmarkEnd w:id="135"/>
      <w:r w:rsidRPr="0089756F">
        <w:rPr>
          <w:lang w:val="es-PE"/>
        </w:rPr>
        <w:t xml:space="preserve"> </w:t>
      </w:r>
    </w:p>
    <w:p w14:paraId="67CB4A0E" w14:textId="34845E71" w:rsidR="00D64FBE" w:rsidRPr="0089756F" w:rsidRDefault="00D64FBE" w:rsidP="0054035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cs="Arial"/>
          <w:lang w:val="es-PE"/>
        </w:rPr>
      </w:pPr>
      <w:r w:rsidRPr="0089756F">
        <w:rPr>
          <w:rFonts w:cs="Arial"/>
          <w:color w:val="303030"/>
          <w:lang w:val="es-PE"/>
        </w:rPr>
        <w:t xml:space="preserve">La población considerada para esta investigación está conformada por mujeres peruanas que participaron en la Encuesta Demográfica y de Salud Familiar (ENDES) durante los años 2022, 2023, 2024 y 2025. Datos extraídos de la Base de Datos oficial de la ENDES, encontradas en formato (.csv) de acceso público, validada y aprobada para su uso en estudios o investigaciones. Esta base de datos es de libre disponibilidad y su reutilización con fines académicos está explícitamente autorizada por la institución rectora, bajo la condición de consignar la autoría de la fuente primaria </w:t>
      </w:r>
      <w:sdt>
        <w:sdtPr>
          <w:rPr>
            <w:rFonts w:cs="Arial"/>
            <w:color w:val="303030"/>
            <w:lang w:val="es-PE"/>
          </w:rPr>
          <w:tag w:val="MENDELEY_CITATION_v3_eyJjaXRhdGlvbklEIjoiTUVOREVMRVlfQ0lUQVRJT05fOGFhMjhhNDAtM2M4NC00YzI1LThjYzUtYTRlMGRkMzUyNGRk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676647185"/>
          <w:placeholder>
            <w:docPart w:val="C4A7BC2CE03B4E7C81CFEBC00F6912FB"/>
          </w:placeholder>
        </w:sdtPr>
        <w:sdtEndPr/>
        <w:sdtContent>
          <w:r w:rsidR="00652AF7" w:rsidRPr="0089756F">
            <w:rPr>
              <w:rFonts w:cs="Arial"/>
              <w:color w:val="303030"/>
              <w:lang w:val="es-PE"/>
            </w:rPr>
            <w:t>[13]</w:t>
          </w:r>
        </w:sdtContent>
      </w:sdt>
      <w:r w:rsidRPr="0089756F">
        <w:rPr>
          <w:rFonts w:cs="Arial"/>
          <w:color w:val="303030"/>
          <w:lang w:val="es-PE"/>
        </w:rPr>
        <w:t xml:space="preserve">. </w:t>
      </w:r>
      <w:r w:rsidR="00637D7A" w:rsidRPr="0089756F">
        <w:rPr>
          <w:rFonts w:cs="Arial"/>
          <w:color w:val="303030"/>
          <w:lang w:val="es-PE"/>
        </w:rPr>
        <w:t xml:space="preserve">La unidad de análisis del estudio corresponde a la mujer encuestada de manera individual, excluyendo la evaluación por episodios gestacionales independientes. </w:t>
      </w:r>
      <w:r w:rsidR="007C0C74" w:rsidRPr="0089756F">
        <w:rPr>
          <w:rFonts w:cs="Arial"/>
          <w:color w:val="303030"/>
          <w:lang w:val="es-PE"/>
        </w:rPr>
        <w:t>Por lo que</w:t>
      </w:r>
      <w:r w:rsidR="00637D7A" w:rsidRPr="0089756F">
        <w:rPr>
          <w:rFonts w:cs="Arial"/>
          <w:color w:val="303030"/>
          <w:lang w:val="es-PE"/>
        </w:rPr>
        <w:t>, cada observación de la matriz representa a una persona, mientras que la variable objetivo determina si la entrevistada registra en su historial reproductivo al menos un evento de pérdida gestacional temprana (V233 &lt; 6 meses), en lugar de realizar un seguimiento prospectivo de embarazos específicos.</w:t>
      </w:r>
    </w:p>
    <w:tbl>
      <w:tblPr>
        <w:tblStyle w:val="Tablanormal1"/>
        <w:tblW w:w="0" w:type="auto"/>
        <w:jc w:val="center"/>
        <w:tblLook w:val="04A0" w:firstRow="1" w:lastRow="0" w:firstColumn="1" w:lastColumn="0" w:noHBand="0" w:noVBand="1"/>
      </w:tblPr>
      <w:tblGrid>
        <w:gridCol w:w="2405"/>
        <w:gridCol w:w="3969"/>
      </w:tblGrid>
      <w:tr w:rsidR="00D64FBE" w:rsidRPr="00E15A1A" w14:paraId="51E42140" w14:textId="77777777" w:rsidTr="00D64F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7CE4EF72"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b w:val="0"/>
                <w:i/>
                <w:color w:val="303030"/>
                <w:sz w:val="20"/>
                <w:szCs w:val="20"/>
                <w:lang w:val="es-PE"/>
              </w:rPr>
            </w:pPr>
            <w:r w:rsidRPr="0089756F">
              <w:rPr>
                <w:rFonts w:cs="Arial"/>
                <w:color w:val="303030"/>
                <w:sz w:val="20"/>
                <w:szCs w:val="20"/>
                <w:lang w:val="es-PE"/>
              </w:rPr>
              <w:t>Año</w:t>
            </w:r>
          </w:p>
        </w:tc>
        <w:tc>
          <w:tcPr>
            <w:tcW w:w="3969" w:type="dxa"/>
          </w:tcPr>
          <w:p w14:paraId="75C2EBFC" w14:textId="7DD9249D" w:rsidR="00D64FBE" w:rsidRPr="0089756F" w:rsidRDefault="002D6CFF"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100000000000" w:firstRow="1" w:lastRow="0" w:firstColumn="0" w:lastColumn="0" w:oddVBand="0" w:evenVBand="0" w:oddHBand="0" w:evenHBand="0" w:firstRowFirstColumn="0" w:firstRowLastColumn="0" w:lastRowFirstColumn="0" w:lastRowLastColumn="0"/>
              <w:rPr>
                <w:rFonts w:cs="Arial"/>
                <w:b w:val="0"/>
                <w:i/>
                <w:color w:val="303030"/>
                <w:sz w:val="20"/>
                <w:szCs w:val="20"/>
                <w:lang w:val="es-PE"/>
              </w:rPr>
            </w:pPr>
            <w:r w:rsidRPr="0089756F">
              <w:rPr>
                <w:rFonts w:cs="Arial"/>
                <w:color w:val="303030"/>
                <w:sz w:val="20"/>
                <w:szCs w:val="20"/>
                <w:lang w:val="es-PE"/>
              </w:rPr>
              <w:t xml:space="preserve">Cantidad </w:t>
            </w:r>
            <w:r w:rsidR="00637D7A" w:rsidRPr="0089756F">
              <w:rPr>
                <w:rFonts w:cs="Arial"/>
                <w:color w:val="303030"/>
                <w:sz w:val="20"/>
                <w:szCs w:val="20"/>
                <w:lang w:val="es-PE"/>
              </w:rPr>
              <w:t>extraída</w:t>
            </w:r>
            <w:r w:rsidR="00D64FBE" w:rsidRPr="0089756F">
              <w:rPr>
                <w:rFonts w:cs="Arial"/>
                <w:color w:val="303030"/>
                <w:sz w:val="20"/>
                <w:szCs w:val="20"/>
                <w:lang w:val="es-PE"/>
              </w:rPr>
              <w:t xml:space="preserve"> de Base de Datos</w:t>
            </w:r>
          </w:p>
        </w:tc>
      </w:tr>
      <w:tr w:rsidR="00D64FBE" w:rsidRPr="00E15A1A" w14:paraId="7B580F2F"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7DC7416"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2022</w:t>
            </w:r>
          </w:p>
        </w:tc>
        <w:tc>
          <w:tcPr>
            <w:tcW w:w="3969" w:type="dxa"/>
          </w:tcPr>
          <w:p w14:paraId="1F5E2FAF"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35,787</w:t>
            </w:r>
          </w:p>
        </w:tc>
      </w:tr>
      <w:tr w:rsidR="00D64FBE" w:rsidRPr="00E15A1A" w14:paraId="3FDDACE3" w14:textId="77777777" w:rsidTr="00D64FBE">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C4B6A44"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2023</w:t>
            </w:r>
          </w:p>
        </w:tc>
        <w:tc>
          <w:tcPr>
            <w:tcW w:w="3969" w:type="dxa"/>
          </w:tcPr>
          <w:p w14:paraId="7438BDFE"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35,657</w:t>
            </w:r>
          </w:p>
        </w:tc>
      </w:tr>
      <w:tr w:rsidR="00D64FBE" w:rsidRPr="00E15A1A" w14:paraId="2A28F2CF"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63E64CB"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2024</w:t>
            </w:r>
          </w:p>
        </w:tc>
        <w:tc>
          <w:tcPr>
            <w:tcW w:w="3969" w:type="dxa"/>
          </w:tcPr>
          <w:p w14:paraId="12ADA1E8"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34,252</w:t>
            </w:r>
          </w:p>
        </w:tc>
      </w:tr>
      <w:tr w:rsidR="00D64FBE" w:rsidRPr="00E15A1A" w14:paraId="26576E32" w14:textId="77777777" w:rsidTr="00D64FBE">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7FF7CB82"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2025</w:t>
            </w:r>
          </w:p>
        </w:tc>
        <w:tc>
          <w:tcPr>
            <w:tcW w:w="3969" w:type="dxa"/>
          </w:tcPr>
          <w:p w14:paraId="60473209"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000000" w:firstRow="0" w:lastRow="0" w:firstColumn="0" w:lastColumn="0" w:oddVBand="0" w:evenVBand="0" w:oddHBand="0"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32,700</w:t>
            </w:r>
          </w:p>
        </w:tc>
      </w:tr>
      <w:tr w:rsidR="00D64FBE" w:rsidRPr="00E15A1A" w14:paraId="54AB5B61" w14:textId="77777777" w:rsidTr="00D64F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032B2F5D"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Arial"/>
                <w:i/>
                <w:color w:val="303030"/>
                <w:sz w:val="20"/>
                <w:szCs w:val="20"/>
                <w:lang w:val="es-PE"/>
              </w:rPr>
            </w:pPr>
            <w:r w:rsidRPr="0089756F">
              <w:rPr>
                <w:rFonts w:cs="Arial"/>
                <w:color w:val="303030"/>
                <w:sz w:val="20"/>
                <w:szCs w:val="20"/>
                <w:lang w:val="es-PE"/>
              </w:rPr>
              <w:t>Total (4 años)</w:t>
            </w:r>
          </w:p>
        </w:tc>
        <w:tc>
          <w:tcPr>
            <w:tcW w:w="3969" w:type="dxa"/>
          </w:tcPr>
          <w:p w14:paraId="2AC4A2EE" w14:textId="77777777" w:rsidR="00D64FBE" w:rsidRPr="0089756F" w:rsidRDefault="00D64FBE" w:rsidP="00D95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nfStyle w:val="000000100000" w:firstRow="0" w:lastRow="0" w:firstColumn="0" w:lastColumn="0" w:oddVBand="0" w:evenVBand="0" w:oddHBand="1" w:evenHBand="0" w:firstRowFirstColumn="0" w:firstRowLastColumn="0" w:lastRowFirstColumn="0" w:lastRowLastColumn="0"/>
              <w:rPr>
                <w:rFonts w:cs="Arial"/>
                <w:color w:val="303030"/>
                <w:sz w:val="20"/>
                <w:szCs w:val="20"/>
                <w:lang w:val="es-PE"/>
              </w:rPr>
            </w:pPr>
            <w:r w:rsidRPr="0089756F">
              <w:rPr>
                <w:rFonts w:cs="Arial"/>
                <w:color w:val="303030"/>
                <w:sz w:val="20"/>
                <w:szCs w:val="20"/>
                <w:lang w:val="es-PE"/>
              </w:rPr>
              <w:t>138,396</w:t>
            </w:r>
          </w:p>
        </w:tc>
      </w:tr>
    </w:tbl>
    <w:p w14:paraId="4CDD7DB1" w14:textId="77777777" w:rsidR="00D64FBE" w:rsidRPr="0089756F" w:rsidRDefault="00D64FBE" w:rsidP="005403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cs="Arial"/>
          <w:color w:val="303030"/>
          <w:lang w:val="es-PE"/>
        </w:rPr>
      </w:pPr>
    </w:p>
    <w:p w14:paraId="682BC6E4" w14:textId="3C525069" w:rsidR="00D64FBE" w:rsidRPr="0089756F" w:rsidRDefault="00D64FBE" w:rsidP="0054035A">
      <w:pPr>
        <w:pStyle w:val="TablaNumeracion"/>
        <w:spacing w:line="480" w:lineRule="auto"/>
        <w:rPr>
          <w:color w:val="303030"/>
          <w:lang w:val="es-PE"/>
        </w:rPr>
      </w:pPr>
      <w:bookmarkStart w:id="136" w:name="_Toc238504207"/>
      <w:bookmarkStart w:id="137" w:name="_Toc717305580"/>
      <w:bookmarkStart w:id="138" w:name="_Toc241686898"/>
      <w:bookmarkStart w:id="139" w:name="_Toc242132945"/>
      <w:bookmarkStart w:id="140" w:name="_Toc242738018"/>
      <w:r w:rsidRPr="0089756F">
        <w:rPr>
          <w:lang w:val="es-PE"/>
        </w:rPr>
        <w:t xml:space="preserve">Tabla </w:t>
      </w:r>
      <w:r w:rsidR="00643CC1" w:rsidRPr="0089756F">
        <w:rPr>
          <w:lang w:val="es-PE"/>
        </w:rPr>
        <w:t>9</w:t>
      </w:r>
      <w:r w:rsidRPr="0089756F">
        <w:rPr>
          <w:lang w:val="es-PE"/>
        </w:rPr>
        <w:t>: Integración de Bases de Datos de la ENDES</w:t>
      </w:r>
      <w:bookmarkEnd w:id="136"/>
      <w:bookmarkEnd w:id="137"/>
      <w:bookmarkEnd w:id="138"/>
      <w:bookmarkEnd w:id="139"/>
      <w:bookmarkEnd w:id="140"/>
    </w:p>
    <w:p w14:paraId="6AA216D3" w14:textId="58920255" w:rsidR="00D64FBE" w:rsidRPr="0089756F" w:rsidRDefault="00D64FBE" w:rsidP="0054035A">
      <w:pPr>
        <w:pStyle w:val="Ttulo2"/>
        <w:spacing w:line="480" w:lineRule="auto"/>
        <w:rPr>
          <w:lang w:val="es-PE"/>
        </w:rPr>
      </w:pPr>
      <w:bookmarkStart w:id="141" w:name="_Toc242132799"/>
      <w:bookmarkStart w:id="142" w:name="_Toc242833284"/>
      <w:r w:rsidRPr="0089756F">
        <w:rPr>
          <w:lang w:val="es-PE"/>
        </w:rPr>
        <w:t>Muestra</w:t>
      </w:r>
      <w:bookmarkEnd w:id="141"/>
      <w:bookmarkEnd w:id="142"/>
    </w:p>
    <w:p w14:paraId="57EEF929" w14:textId="77777777" w:rsidR="0077533D" w:rsidRPr="0089756F" w:rsidRDefault="00AD2FD0" w:rsidP="0054035A">
      <w:pPr>
        <w:spacing w:line="480" w:lineRule="auto"/>
        <w:rPr>
          <w:lang w:val="es-PE"/>
        </w:rPr>
      </w:pPr>
      <w:r w:rsidRPr="0089756F">
        <w:rPr>
          <w:lang w:val="es-PE"/>
        </w:rPr>
        <w:t>La selección muestral partió de la población fuente inicial compuesta por 138,396</w:t>
      </w:r>
      <w:r w:rsidR="004577D0" w:rsidRPr="0089756F">
        <w:rPr>
          <w:lang w:val="es-PE"/>
        </w:rPr>
        <w:t xml:space="preserve"> </w:t>
      </w:r>
      <w:r w:rsidRPr="0089756F">
        <w:rPr>
          <w:lang w:val="es-PE"/>
        </w:rPr>
        <w:t>registros. En la primera etapa, el filtrado por perfil etario y reproductivo</w:t>
      </w:r>
      <w:r w:rsidR="004577D0" w:rsidRPr="0089756F">
        <w:rPr>
          <w:lang w:val="es-PE"/>
        </w:rPr>
        <w:t xml:space="preserve">, </w:t>
      </w:r>
      <w:r w:rsidRPr="0089756F">
        <w:rPr>
          <w:lang w:val="es-PE"/>
        </w:rPr>
        <w:t>mujeres de 15 a 49 años con antecedentes de gestación y sin embarazo en curso</w:t>
      </w:r>
      <w:r w:rsidR="004577D0" w:rsidRPr="0089756F">
        <w:rPr>
          <w:lang w:val="es-PE"/>
        </w:rPr>
        <w:t xml:space="preserve">, </w:t>
      </w:r>
      <w:r w:rsidRPr="0089756F">
        <w:rPr>
          <w:lang w:val="es-PE"/>
        </w:rPr>
        <w:t>retuvo 97,712</w:t>
      </w:r>
      <w:r w:rsidR="004577D0" w:rsidRPr="0089756F">
        <w:rPr>
          <w:lang w:val="es-PE"/>
        </w:rPr>
        <w:t xml:space="preserve"> </w:t>
      </w:r>
      <w:r w:rsidRPr="0089756F">
        <w:rPr>
          <w:lang w:val="es-PE"/>
        </w:rPr>
        <w:t xml:space="preserve">casos. Posteriormente, </w:t>
      </w:r>
      <w:r w:rsidRPr="0089756F">
        <w:rPr>
          <w:lang w:val="es-PE"/>
        </w:rPr>
        <w:lastRenderedPageBreak/>
        <w:t>se descartaron los registros con datos incompletos en los módulos de salud o inconsistencias en la duración del embarazo, descartando un total acumulado de 99,286 observaciones hasta consolidar una muestra analítica definitiva de 39,110 casos.</w:t>
      </w:r>
    </w:p>
    <w:p w14:paraId="06AFF18B" w14:textId="190B0C99" w:rsidR="004577D0" w:rsidRPr="0089756F" w:rsidRDefault="00AD2FD0" w:rsidP="0054035A">
      <w:pPr>
        <w:spacing w:line="480" w:lineRule="auto"/>
        <w:rPr>
          <w:lang w:val="es-PE"/>
        </w:rPr>
      </w:pPr>
      <w:r w:rsidRPr="0089756F">
        <w:rPr>
          <w:lang w:val="es-PE"/>
        </w:rPr>
        <w:t>Est</w:t>
      </w:r>
      <w:r w:rsidR="004577D0" w:rsidRPr="0089756F">
        <w:rPr>
          <w:lang w:val="es-PE"/>
        </w:rPr>
        <w:t xml:space="preserve">o demostró </w:t>
      </w:r>
      <w:r w:rsidRPr="0089756F">
        <w:rPr>
          <w:lang w:val="es-PE"/>
        </w:rPr>
        <w:t xml:space="preserve">una proporción mínima de datos faltantes (0.37%, restringida a peso y talla). Por último, mediante una partición aleatoria estratificada, los datos se dividieron en un subconjunto de entrenamiento (80%, n = 31,288) y uno de validación/prueba (20%, n = 7,822), preservando en ambos la distribución de clases (8.75% con pérdida frente a 91.25% sin pérdida). </w:t>
      </w:r>
    </w:p>
    <w:p w14:paraId="1E881A92" w14:textId="77777777" w:rsidR="00F565D6" w:rsidRPr="0089756F" w:rsidRDefault="00F565D6" w:rsidP="0054035A">
      <w:pPr>
        <w:spacing w:line="480" w:lineRule="auto"/>
        <w:rPr>
          <w:lang w:val="es-PE"/>
        </w:rPr>
      </w:pPr>
    </w:p>
    <w:p w14:paraId="422B65FF" w14:textId="3F645223" w:rsidR="00D64FBE" w:rsidRPr="0089756F" w:rsidRDefault="00D64FBE" w:rsidP="0054035A">
      <w:pPr>
        <w:spacing w:line="480" w:lineRule="auto"/>
        <w:rPr>
          <w:lang w:val="es-PE"/>
        </w:rPr>
      </w:pPr>
      <w:r w:rsidRPr="0089756F">
        <w:rPr>
          <w:noProof/>
          <w:lang w:val="es-PE"/>
        </w:rPr>
        <w:drawing>
          <wp:inline distT="0" distB="0" distL="0" distR="0" wp14:anchorId="6958FADF" wp14:editId="159D1EF2">
            <wp:extent cx="5579745" cy="3240405"/>
            <wp:effectExtent l="0" t="0" r="1905" b="0"/>
            <wp:docPr id="21385666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66624" name="Imagen 21385666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240405"/>
                    </a:xfrm>
                    <a:prstGeom prst="rect">
                      <a:avLst/>
                    </a:prstGeom>
                  </pic:spPr>
                </pic:pic>
              </a:graphicData>
            </a:graphic>
          </wp:inline>
        </w:drawing>
      </w:r>
    </w:p>
    <w:p w14:paraId="15F4BF3B" w14:textId="77777777" w:rsidR="00D64FBE" w:rsidRPr="0089756F" w:rsidRDefault="00D64FBE" w:rsidP="0054035A">
      <w:pPr>
        <w:pStyle w:val="Figuranumeracion"/>
        <w:spacing w:line="480" w:lineRule="auto"/>
        <w:rPr>
          <w:rFonts w:cs="Arial"/>
          <w:lang w:val="es-PE"/>
        </w:rPr>
      </w:pPr>
      <w:bookmarkStart w:id="143" w:name="_Toc241687516"/>
      <w:bookmarkStart w:id="144" w:name="_Toc242133164"/>
      <w:bookmarkStart w:id="145" w:name="_Toc242738114"/>
      <w:r w:rsidRPr="0089756F">
        <w:rPr>
          <w:lang w:val="es-PE"/>
        </w:rPr>
        <w:t xml:space="preserve">Figura </w:t>
      </w:r>
      <w:r w:rsidRPr="0089756F">
        <w:rPr>
          <w:lang w:val="es-PE"/>
        </w:rPr>
        <w:fldChar w:fldCharType="begin"/>
      </w:r>
      <w:r w:rsidRPr="0089756F">
        <w:rPr>
          <w:lang w:val="es-PE"/>
        </w:rPr>
        <w:instrText>SEQ Figura \* ARABIC</w:instrText>
      </w:r>
      <w:r w:rsidRPr="0089756F">
        <w:rPr>
          <w:lang w:val="es-PE"/>
        </w:rPr>
        <w:fldChar w:fldCharType="separate"/>
      </w:r>
      <w:r w:rsidRPr="0089756F">
        <w:rPr>
          <w:lang w:val="es-PE"/>
        </w:rPr>
        <w:t>2</w:t>
      </w:r>
      <w:r w:rsidRPr="0089756F">
        <w:rPr>
          <w:lang w:val="es-PE"/>
        </w:rPr>
        <w:fldChar w:fldCharType="end"/>
      </w:r>
      <w:r w:rsidRPr="0089756F">
        <w:rPr>
          <w:lang w:val="es-PE"/>
        </w:rPr>
        <w:t>: Diagrama de depuración de registros, desde la población fuente hasta la muestra final</w:t>
      </w:r>
      <w:bookmarkEnd w:id="143"/>
      <w:bookmarkEnd w:id="144"/>
      <w:bookmarkEnd w:id="145"/>
    </w:p>
    <w:p w14:paraId="670E5EBD" w14:textId="3E12091C" w:rsidR="00D64FBE" w:rsidRPr="0089756F" w:rsidRDefault="00D64FBE" w:rsidP="0054035A">
      <w:pPr>
        <w:pStyle w:val="Ttulo2"/>
        <w:spacing w:line="480" w:lineRule="auto"/>
        <w:rPr>
          <w:lang w:val="es-PE"/>
        </w:rPr>
      </w:pPr>
      <w:bookmarkStart w:id="146" w:name="_Toc242132800"/>
      <w:bookmarkStart w:id="147" w:name="_Toc242833285"/>
      <w:commentRangeStart w:id="148"/>
      <w:r w:rsidRPr="0089756F">
        <w:rPr>
          <w:lang w:val="es-PE"/>
        </w:rPr>
        <w:t>Método de recolección y análisis</w:t>
      </w:r>
      <w:bookmarkEnd w:id="146"/>
      <w:bookmarkEnd w:id="147"/>
      <w:commentRangeEnd w:id="148"/>
      <w:r w:rsidR="00783A45" w:rsidRPr="0089756F">
        <w:rPr>
          <w:rStyle w:val="Refdecomentario"/>
          <w:sz w:val="24"/>
          <w:szCs w:val="32"/>
          <w:lang w:val="es-PE"/>
        </w:rPr>
        <w:commentReference w:id="148"/>
      </w:r>
    </w:p>
    <w:p w14:paraId="0F0D1133" w14:textId="57060F8E" w:rsidR="00D64FBE" w:rsidRPr="0089756F" w:rsidRDefault="00D64FBE" w:rsidP="0054035A">
      <w:pPr>
        <w:spacing w:line="480" w:lineRule="auto"/>
        <w:rPr>
          <w:rFonts w:eastAsia="Calibri" w:cs="Arial"/>
          <w:lang w:val="es-PE" w:eastAsia="es-PE"/>
        </w:rPr>
      </w:pPr>
      <w:r w:rsidRPr="0089756F">
        <w:rPr>
          <w:rFonts w:eastAsia="Calibri" w:cs="Arial"/>
          <w:lang w:val="es-PE" w:eastAsia="es-PE"/>
        </w:rPr>
        <w:t xml:space="preserve">En la investigación se propone la técnica de análisis de datos secundarios, es decir, en la utilización de microdatos recopilados por una entidad oficial, en este caso la ENDES (Perú) que posee un valor científico para responder y ayudar a prevenir interrogantes clínicas. Al </w:t>
      </w:r>
      <w:r w:rsidRPr="0089756F">
        <w:rPr>
          <w:rFonts w:eastAsia="Calibri" w:cs="Arial"/>
          <w:lang w:val="es-PE" w:eastAsia="es-PE"/>
        </w:rPr>
        <w:lastRenderedPageBreak/>
        <w:t xml:space="preserve">aplicar la recolección de datos bajo un enfoque cuantitativo se considera optar por un diseño estructurado de un plan de procedimientos sistemáticos que determine una estructura de decisiones críticas sobre el procesamiento de la información, garantizando la consistencia y la replicabilidad del experimento en otro contexto o ubicación territorial </w:t>
      </w:r>
      <w:sdt>
        <w:sdtPr>
          <w:rPr>
            <w:rFonts w:eastAsia="Calibri" w:cs="Arial"/>
            <w:lang w:val="es-PE" w:eastAsia="es-PE"/>
          </w:rPr>
          <w:tag w:val="MENDELEY_CITATION_v3_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"/>
          <w:id w:val="884135187"/>
          <w:placeholder>
            <w:docPart w:val="B0C8827CA393430CB5955B1FBF789E71"/>
          </w:placeholder>
        </w:sdtPr>
        <w:sdtEndPr/>
        <w:sdtContent>
          <w:r w:rsidR="00652AF7" w:rsidRPr="0089756F">
            <w:rPr>
              <w:rFonts w:eastAsia="Calibri" w:cs="Arial"/>
              <w:color w:val="000000"/>
              <w:lang w:val="es-PE" w:eastAsia="es-PE"/>
            </w:rPr>
            <w:t>[</w:t>
          </w:r>
          <w:r w:rsidR="006E4446" w:rsidRPr="0089756F">
            <w:rPr>
              <w:rFonts w:eastAsia="Calibri" w:cs="Arial"/>
              <w:color w:val="000000"/>
              <w:lang w:val="es-PE" w:eastAsia="es-PE"/>
            </w:rPr>
            <w:t>41</w:t>
          </w:r>
          <w:r w:rsidR="00175BA4" w:rsidRPr="0089756F">
            <w:rPr>
              <w:rFonts w:eastAsia="Calibri" w:cs="Arial"/>
              <w:color w:val="000000"/>
              <w:lang w:val="es-PE" w:eastAsia="es-PE"/>
            </w:rPr>
            <w:t>]</w:t>
          </w:r>
        </w:sdtContent>
      </w:sdt>
      <w:r w:rsidRPr="0089756F">
        <w:rPr>
          <w:rFonts w:eastAsia="Calibri" w:cs="Arial"/>
          <w:lang w:val="es-PE" w:eastAsia="es-PE"/>
        </w:rPr>
        <w:t>.</w:t>
      </w:r>
    </w:p>
    <w:p w14:paraId="1BCC25FD" w14:textId="4251A628" w:rsidR="00D64FBE" w:rsidRPr="0089756F" w:rsidRDefault="00D64FBE" w:rsidP="0054035A">
      <w:pPr>
        <w:spacing w:line="480" w:lineRule="auto"/>
        <w:rPr>
          <w:rFonts w:eastAsia="Calibri" w:cs="Arial"/>
          <w:lang w:val="es-PE" w:eastAsia="es-PE"/>
        </w:rPr>
      </w:pPr>
      <w:r w:rsidRPr="0089756F">
        <w:rPr>
          <w:rFonts w:eastAsia="Calibri" w:cs="Arial"/>
          <w:lang w:val="es-PE" w:eastAsia="es-PE"/>
        </w:rPr>
        <w:t xml:space="preserve">La fuente de información primaria de este estudio está constituida por las bases de datos de la Encuesta Demográfica y de Salud Familiar (ENDES) correspondientes a los periodos anuales 2022, 2023, 2024 y 2025, administradas y publicadas por el Instituto Nacional de Estadística e Informática (INEI) del Perú </w:t>
      </w:r>
      <w:sdt>
        <w:sdtPr>
          <w:rPr>
            <w:rFonts w:eastAsia="Calibri" w:cs="Arial"/>
            <w:lang w:val="es-PE" w:eastAsia="es-PE"/>
          </w:rPr>
          <w:tag w:val="MENDELEY_CITATION_v3_eyJjaXRhdGlvbklEIjoiTUVOREVMRVlfQ0lUQVRJT05fYmFhNGQxODgtOTg0MC00ZWVjLTgyNjYtZTRhMzNkMDAyN2Uy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224027158"/>
          <w:placeholder>
            <w:docPart w:val="C4A7BC2CE03B4E7C81CFEBC00F6912FB"/>
          </w:placeholder>
        </w:sdtPr>
        <w:sdtEndPr/>
        <w:sdtContent>
          <w:r w:rsidR="00652AF7" w:rsidRPr="0089756F">
            <w:rPr>
              <w:rFonts w:eastAsia="Calibri" w:cs="Arial"/>
              <w:color w:val="000000"/>
              <w:lang w:val="es-PE" w:eastAsia="es-PE"/>
            </w:rPr>
            <w:t>[10]</w:t>
          </w:r>
        </w:sdtContent>
      </w:sdt>
      <w:r w:rsidR="001D62D9" w:rsidRPr="0089756F">
        <w:rPr>
          <w:rFonts w:eastAsia="Calibri" w:cs="Arial"/>
          <w:lang w:val="es-PE" w:eastAsia="es-PE"/>
        </w:rPr>
        <w:t xml:space="preserve"> </w:t>
      </w:r>
      <w:sdt>
        <w:sdtPr>
          <w:rPr>
            <w:rFonts w:eastAsia="Calibri" w:cs="Arial"/>
            <w:lang w:val="es-PE" w:eastAsia="es-PE"/>
          </w:rPr>
          <w:tag w:val="MENDELEY_CITATION_v3_eyJjaXRhdGlvbklEIjoiTUVOREVMRVlfQ0lUQVRJT05fOTAwMmEyMWUtYzQ2Yy00MGNjLTk2MGUtY2M3ZGMxMTcyMTl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836534508"/>
          <w:placeholder>
            <w:docPart w:val="C4A7BC2CE03B4E7C81CFEBC00F6912FB"/>
          </w:placeholder>
        </w:sdtPr>
        <w:sdtEndPr/>
        <w:sdtContent>
          <w:r w:rsidR="00652AF7" w:rsidRPr="0089756F">
            <w:rPr>
              <w:rFonts w:eastAsia="Calibri" w:cs="Arial"/>
              <w:color w:val="000000"/>
              <w:lang w:val="es-PE" w:eastAsia="es-PE"/>
            </w:rPr>
            <w:t>[13]</w:t>
          </w:r>
        </w:sdtContent>
      </w:sdt>
      <w:r w:rsidRPr="0089756F">
        <w:rPr>
          <w:rFonts w:eastAsia="Calibri" w:cs="Arial"/>
          <w:lang w:val="es-PE" w:eastAsia="es-PE"/>
        </w:rPr>
        <w:t xml:space="preserve">. Esta encuesta de diseño probabilístico, polietápico y de cobertura nacional, recopila anualmente registros sobre una amplia gama de variables sociodemográficas, planificación familiar y salud materno-infantil </w:t>
      </w:r>
      <w:sdt>
        <w:sdtPr>
          <w:rPr>
            <w:rFonts w:eastAsia="Calibri" w:cs="Arial"/>
            <w:lang w:val="es-PE" w:eastAsia="es-PE"/>
          </w:rPr>
          <w:tag w:val="MENDELEY_CITATION_v3_eyJjaXRhdGlvbklEIjoiTUVOREVMRVlfQ0lUQVRJT05fNDk2MWQzY2ItODFlNi00MTNjLTk5ZjctYzA1NjVlMDRkYjl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1674535557"/>
          <w:placeholder>
            <w:docPart w:val="C4A7BC2CE03B4E7C81CFEBC00F6912FB"/>
          </w:placeholder>
        </w:sdtPr>
        <w:sdtEndPr/>
        <w:sdtContent>
          <w:r w:rsidR="00652AF7" w:rsidRPr="0089756F">
            <w:rPr>
              <w:rFonts w:eastAsia="Calibri" w:cs="Arial"/>
              <w:color w:val="000000"/>
              <w:lang w:val="es-PE" w:eastAsia="es-PE"/>
            </w:rPr>
            <w:t>[13]</w:t>
          </w:r>
        </w:sdtContent>
      </w:sdt>
      <w:r w:rsidRPr="0089756F">
        <w:rPr>
          <w:rFonts w:eastAsia="Calibri" w:cs="Arial"/>
          <w:lang w:val="es-PE" w:eastAsia="es-PE"/>
        </w:rPr>
        <w:t>.</w:t>
      </w:r>
    </w:p>
    <w:p w14:paraId="29632FBA" w14:textId="5061CC49" w:rsidR="00D64FBE" w:rsidRPr="0089756F" w:rsidRDefault="00D64FBE" w:rsidP="0054035A">
      <w:pPr>
        <w:spacing w:line="480" w:lineRule="auto"/>
        <w:rPr>
          <w:rFonts w:eastAsia="Calibri" w:cs="Arial"/>
          <w:lang w:val="es-PE" w:eastAsia="es-PE"/>
        </w:rPr>
      </w:pPr>
      <w:r w:rsidRPr="0089756F">
        <w:rPr>
          <w:rFonts w:eastAsia="Calibri" w:cs="Arial"/>
          <w:lang w:val="es-PE" w:eastAsia="es-PE"/>
        </w:rPr>
        <w:t>El pipeline se estructura a través de los siguientes pasos metodológicos:</w:t>
      </w:r>
    </w:p>
    <w:p w14:paraId="5D2AC6CA"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Integración modular de datos: Consolidación y fusión de los módulos individuales de la ENDES correspondientes al periodo 2022–2025.</w:t>
      </w:r>
    </w:p>
    <w:p w14:paraId="4D192A85"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Definición y depuración de la variable objetivo (target): Aislamiento y etiquetado de la variable dependiente de pérdida gestacional.</w:t>
      </w:r>
    </w:p>
    <w:p w14:paraId="598102D0"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Partición estratificada del dataset: División del conjunto total en conjuntos de entrenamiento (80%) y prueba (20%), preservando la distribución de clases.</w:t>
      </w:r>
    </w:p>
    <w:p w14:paraId="4555BEE1"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Limpieza y codificación de variables: Tratamiento de valores atípicos, imputación/gestión de valores nulos y transformación de variables categóricas.</w:t>
      </w:r>
    </w:p>
    <w:p w14:paraId="05888500"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Selección de características mediante Boruta: Filtrado de variables explicativas relevantes mediante sombras estadísticas sobre bosques aleatorios.</w:t>
      </w:r>
    </w:p>
    <w:p w14:paraId="6162FA82"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Balanceo de clases con SMOTE-NC: Sobremuestreo sintético aplicado exclusivamente sobre el conjunto de entrenamiento para mitigar el desbalance de clases en datos mixtos.</w:t>
      </w:r>
    </w:p>
    <w:p w14:paraId="2D313F32"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Validación cruzada estratificada (k-fold): Implementación de validación cruzada para garantizar la estabilidad y generalización interna del entrenamiento.</w:t>
      </w:r>
    </w:p>
    <w:p w14:paraId="55521F34"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lastRenderedPageBreak/>
        <w:t>Optimización de hiperparámetros (tuning): Búsqueda sistemática de configuraciones óptimas para cada algoritmo evaluado.</w:t>
      </w:r>
    </w:p>
    <w:p w14:paraId="4A83F704"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Benchmark y selección del modelo: Comparación de rendimiento predictivo entre los algoritmos candidatos bajo métricas clínicas robustas.</w:t>
      </w:r>
    </w:p>
    <w:p w14:paraId="43A82839"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Evaluación final en conjunto de prueba no visto: Medición del desempeño del modelo óptimo sobre la prueba set del 20% reservado.</w:t>
      </w:r>
    </w:p>
    <w:p w14:paraId="251BEF65" w14:textId="77777777" w:rsidR="00D64FBE" w:rsidRPr="0089756F" w:rsidRDefault="00D64FBE" w:rsidP="0054035A">
      <w:pPr>
        <w:pStyle w:val="Prrafodelista"/>
        <w:numPr>
          <w:ilvl w:val="0"/>
          <w:numId w:val="28"/>
        </w:numPr>
        <w:spacing w:after="0" w:line="480" w:lineRule="auto"/>
        <w:rPr>
          <w:rFonts w:eastAsia="Calibri" w:cs="Arial"/>
          <w:lang w:val="es-PE" w:eastAsia="es-PE"/>
        </w:rPr>
      </w:pPr>
      <w:r w:rsidRPr="0089756F">
        <w:rPr>
          <w:rFonts w:eastAsia="Calibri" w:cs="Arial"/>
          <w:lang w:val="es-PE" w:eastAsia="es-PE"/>
        </w:rPr>
        <w:t>Interpretabilidad y explicabilidad (XAI): Análisis de atribución global mediante TreeSHAP y explicaciones locales mediante LIME y SHAP Waterfall.</w:t>
      </w:r>
    </w:p>
    <w:p w14:paraId="3A76018A" w14:textId="50BED444" w:rsidR="00D64FBE" w:rsidRPr="0089756F" w:rsidRDefault="007F4F32" w:rsidP="0054035A">
      <w:pPr>
        <w:pStyle w:val="Ttulo2"/>
        <w:spacing w:line="480" w:lineRule="auto"/>
        <w:rPr>
          <w:rFonts w:cs="Arial"/>
          <w:lang w:val="es-PE"/>
        </w:rPr>
      </w:pPr>
      <w:bookmarkStart w:id="149" w:name="_Toc242132801"/>
      <w:bookmarkStart w:id="150" w:name="_Toc242833286"/>
      <w:r w:rsidRPr="0089756F">
        <w:rPr>
          <w:rFonts w:cs="Arial"/>
          <w:lang w:val="es-PE"/>
        </w:rPr>
        <w:t>Instrumentos de investigación</w:t>
      </w:r>
      <w:bookmarkEnd w:id="149"/>
      <w:bookmarkEnd w:id="150"/>
    </w:p>
    <w:p w14:paraId="78C573DB" w14:textId="2A878E95" w:rsidR="005C14CB" w:rsidRPr="0089756F" w:rsidRDefault="005C14CB" w:rsidP="0054035A">
      <w:pPr>
        <w:spacing w:line="480" w:lineRule="auto"/>
        <w:rPr>
          <w:lang w:val="es-PE"/>
        </w:rPr>
      </w:pPr>
      <w:r w:rsidRPr="0089756F">
        <w:rPr>
          <w:rFonts w:cs="Arial"/>
          <w:lang w:val="es-PE"/>
        </w:rPr>
        <w:t xml:space="preserve">En concordancia con el enfoque cuantitativo y el diseño computacional seleccionado, la recolección de métricas se sistematizó mediante una Ficha de registro de resultados experimentales (Anexo 3), la cual pasó por la validación de juicio de expertos (Anexo 4). Este instrumento permitió organizar los hallazgos cuantitativos y analíticos obtenidos durante las distintas fases del pipeline de aprendizaje automático </w:t>
      </w:r>
      <w:sdt>
        <w:sdtPr>
          <w:rPr>
            <w:rFonts w:cs="Arial"/>
            <w:lang w:val="es-PE"/>
          </w:rPr>
          <w:tag w:val="MENDELEY_CITATION_v3_eyJjaXRhdGlvbklEIjoiTUVOREVMRVlfQ0lUQVRJT05fM2ViYTYwZjctNmQ1Ni00ZDI5LWI3ZjctNjNmMjdiMzU5ODY3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326793414"/>
          <w:placeholder>
            <w:docPart w:val="4F4D513FC1114516BA807E412001F9E1"/>
          </w:placeholder>
        </w:sdtPr>
        <w:sdtEndPr/>
        <w:sdtContent>
          <w:r w:rsidR="00652AF7" w:rsidRPr="0089756F">
            <w:rPr>
              <w:rFonts w:cs="Arial"/>
              <w:color w:val="000000"/>
              <w:lang w:val="es-PE"/>
            </w:rPr>
            <w:t>[</w:t>
          </w:r>
          <w:r w:rsidR="006E4446" w:rsidRPr="0089756F">
            <w:rPr>
              <w:rFonts w:cs="Arial"/>
              <w:color w:val="000000"/>
              <w:lang w:val="es-PE"/>
            </w:rPr>
            <w:t>17</w:t>
          </w:r>
          <w:r w:rsidR="00652AF7" w:rsidRPr="0089756F">
            <w:rPr>
              <w:rFonts w:cs="Arial"/>
              <w:color w:val="000000"/>
              <w:lang w:val="es-PE"/>
            </w:rPr>
            <w:t>]</w:t>
          </w:r>
        </w:sdtContent>
      </w:sdt>
      <w:r w:rsidR="00BF70C3" w:rsidRPr="0089756F">
        <w:rPr>
          <w:rFonts w:cs="Arial"/>
          <w:lang w:val="es-PE"/>
        </w:rPr>
        <w:t xml:space="preserve">, </w:t>
      </w:r>
      <w:r w:rsidR="004E121B" w:rsidRPr="0089756F">
        <w:rPr>
          <w:rFonts w:cs="Arial"/>
          <w:lang w:val="es-PE"/>
        </w:rPr>
        <w:t>i</w:t>
      </w:r>
      <w:r w:rsidRPr="0089756F">
        <w:rPr>
          <w:rFonts w:cs="Arial"/>
          <w:lang w:val="es-PE"/>
        </w:rPr>
        <w:t>ntegrando la variable dependiente con los objetivos específicos del estudio (OE1 al OE5).</w:t>
      </w:r>
    </w:p>
    <w:tbl>
      <w:tblPr>
        <w:tblStyle w:val="Tablanormal1"/>
        <w:tblW w:w="0" w:type="auto"/>
        <w:tblLook w:val="04A0" w:firstRow="1" w:lastRow="0" w:firstColumn="1" w:lastColumn="0" w:noHBand="0" w:noVBand="1"/>
      </w:tblPr>
      <w:tblGrid>
        <w:gridCol w:w="1440"/>
        <w:gridCol w:w="1249"/>
        <w:gridCol w:w="1275"/>
        <w:gridCol w:w="2668"/>
        <w:gridCol w:w="2145"/>
      </w:tblGrid>
      <w:tr w:rsidR="001C34A7" w:rsidRPr="004D4483" w14:paraId="29422C63" w14:textId="77777777" w:rsidTr="00845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5764454"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Componente del instrumento</w:t>
            </w:r>
          </w:p>
        </w:tc>
        <w:tc>
          <w:tcPr>
            <w:tcW w:w="1249" w:type="dxa"/>
            <w:hideMark/>
          </w:tcPr>
          <w:p w14:paraId="35282508" w14:textId="77777777" w:rsidR="001C34A7" w:rsidRPr="0089756F" w:rsidRDefault="001C34A7"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lang w:val="es-PE"/>
              </w:rPr>
            </w:pPr>
            <w:r w:rsidRPr="0089756F">
              <w:rPr>
                <w:rFonts w:cs="Arial"/>
                <w:color w:val="1F1F1F"/>
                <w:sz w:val="20"/>
                <w:szCs w:val="20"/>
                <w:bdr w:val="none" w:sz="0" w:space="0" w:color="auto" w:frame="1"/>
                <w:lang w:val="es-PE"/>
              </w:rPr>
              <w:t>Objetivo específico / Variable</w:t>
            </w:r>
          </w:p>
        </w:tc>
        <w:tc>
          <w:tcPr>
            <w:tcW w:w="1275" w:type="dxa"/>
            <w:hideMark/>
          </w:tcPr>
          <w:p w14:paraId="60216791" w14:textId="77777777" w:rsidR="001C34A7" w:rsidRPr="0089756F" w:rsidRDefault="001C34A7"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lang w:val="es-PE"/>
              </w:rPr>
            </w:pPr>
            <w:r w:rsidRPr="0089756F">
              <w:rPr>
                <w:rFonts w:cs="Arial"/>
                <w:color w:val="1F1F1F"/>
                <w:sz w:val="20"/>
                <w:szCs w:val="20"/>
                <w:bdr w:val="none" w:sz="0" w:space="0" w:color="auto" w:frame="1"/>
                <w:lang w:val="es-PE"/>
              </w:rPr>
              <w:t>Técnica asociada</w:t>
            </w:r>
          </w:p>
        </w:tc>
        <w:tc>
          <w:tcPr>
            <w:tcW w:w="2668" w:type="dxa"/>
            <w:hideMark/>
          </w:tcPr>
          <w:p w14:paraId="7C8F0056" w14:textId="07C5C624" w:rsidR="001C34A7" w:rsidRPr="0089756F" w:rsidRDefault="001C34A7"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lang w:val="es-PE"/>
              </w:rPr>
            </w:pPr>
            <w:r w:rsidRPr="0089756F">
              <w:rPr>
                <w:rFonts w:cs="Arial"/>
                <w:color w:val="1F1F1F"/>
                <w:sz w:val="20"/>
                <w:szCs w:val="20"/>
                <w:bdr w:val="none" w:sz="0" w:space="0" w:color="auto" w:frame="1"/>
                <w:lang w:val="es-PE"/>
              </w:rPr>
              <w:t>Indicadores</w:t>
            </w:r>
            <w:r w:rsidR="003D6048" w:rsidRPr="0089756F">
              <w:rPr>
                <w:rFonts w:cs="Arial"/>
                <w:color w:val="1F1F1F"/>
                <w:sz w:val="20"/>
                <w:szCs w:val="20"/>
                <w:bdr w:val="none" w:sz="0" w:space="0" w:color="auto" w:frame="1"/>
                <w:lang w:val="es-PE"/>
              </w:rPr>
              <w:t xml:space="preserve"> Registrados</w:t>
            </w:r>
          </w:p>
        </w:tc>
        <w:tc>
          <w:tcPr>
            <w:tcW w:w="0" w:type="auto"/>
            <w:hideMark/>
          </w:tcPr>
          <w:p w14:paraId="150CDB35" w14:textId="77777777" w:rsidR="001C34A7" w:rsidRPr="0089756F" w:rsidRDefault="001C34A7"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i/>
                <w:color w:val="1F1F1F"/>
                <w:sz w:val="20"/>
                <w:szCs w:val="20"/>
                <w:lang w:val="es-PE"/>
              </w:rPr>
            </w:pPr>
            <w:r w:rsidRPr="0089756F">
              <w:rPr>
                <w:rFonts w:cs="Arial"/>
                <w:color w:val="1F1F1F"/>
                <w:sz w:val="20"/>
                <w:szCs w:val="20"/>
                <w:bdr w:val="none" w:sz="0" w:space="0" w:color="auto" w:frame="1"/>
                <w:lang w:val="es-PE"/>
              </w:rPr>
              <w:t>Propósito metodológico</w:t>
            </w:r>
          </w:p>
        </w:tc>
      </w:tr>
      <w:tr w:rsidR="001C34A7" w:rsidRPr="004D4483" w14:paraId="7865A876" w14:textId="77777777" w:rsidTr="00845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AADAB47"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Módulo 1: Boruta</w:t>
            </w:r>
          </w:p>
        </w:tc>
        <w:tc>
          <w:tcPr>
            <w:tcW w:w="1249" w:type="dxa"/>
            <w:hideMark/>
          </w:tcPr>
          <w:p w14:paraId="2390B06A"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OE1</w:t>
            </w:r>
          </w:p>
        </w:tc>
        <w:tc>
          <w:tcPr>
            <w:tcW w:w="1275" w:type="dxa"/>
            <w:hideMark/>
          </w:tcPr>
          <w:p w14:paraId="00CCA263"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Algoritmo Boruta (BorutaPy)</w:t>
            </w:r>
          </w:p>
        </w:tc>
        <w:tc>
          <w:tcPr>
            <w:tcW w:w="2668" w:type="dxa"/>
            <w:hideMark/>
          </w:tcPr>
          <w:p w14:paraId="76E2B11E" w14:textId="0064FFCD" w:rsidR="001C34A7" w:rsidRPr="0089756F" w:rsidRDefault="00DD25EA"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Estado de selección (confirmada, tentativa o descartada), puntaje Z-Score y porcentaje de importancia acumulada sobre el Top-10 de atributos</w:t>
            </w:r>
          </w:p>
          <w:p w14:paraId="71DB661C" w14:textId="408886F9"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p>
        </w:tc>
        <w:tc>
          <w:tcPr>
            <w:tcW w:w="0" w:type="auto"/>
            <w:hideMark/>
          </w:tcPr>
          <w:p w14:paraId="08E9476C" w14:textId="12801651" w:rsidR="001C34A7" w:rsidRPr="0089756F" w:rsidRDefault="00624998"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Mide la reducción de la matriz dimensional mediante el contraste iterativo de atributos reales frente a variables sombra (</w:t>
            </w:r>
            <w:r w:rsidRPr="0089756F">
              <w:rPr>
                <w:rFonts w:cs="Arial"/>
                <w:i/>
                <w:color w:val="1F1F1F"/>
                <w:sz w:val="20"/>
                <w:szCs w:val="20"/>
                <w:bdr w:val="none" w:sz="0" w:space="0" w:color="auto" w:frame="1"/>
                <w:lang w:val="es-PE"/>
              </w:rPr>
              <w:t>shadow features</w:t>
            </w:r>
            <w:r w:rsidRPr="0089756F">
              <w:rPr>
                <w:rFonts w:cs="Arial"/>
                <w:color w:val="1F1F1F"/>
                <w:sz w:val="20"/>
                <w:szCs w:val="20"/>
                <w:bdr w:val="none" w:sz="0" w:space="0" w:color="auto" w:frame="1"/>
                <w:lang w:val="es-PE"/>
              </w:rPr>
              <w:t>).</w:t>
            </w:r>
          </w:p>
        </w:tc>
      </w:tr>
      <w:tr w:rsidR="001C34A7" w:rsidRPr="004D4483" w14:paraId="56CBA60A" w14:textId="77777777" w:rsidTr="00845E12">
        <w:tc>
          <w:tcPr>
            <w:cnfStyle w:val="001000000000" w:firstRow="0" w:lastRow="0" w:firstColumn="1" w:lastColumn="0" w:oddVBand="0" w:evenVBand="0" w:oddHBand="0" w:evenHBand="0" w:firstRowFirstColumn="0" w:firstRowLastColumn="0" w:lastRowFirstColumn="0" w:lastRowLastColumn="0"/>
            <w:tcW w:w="1440" w:type="dxa"/>
            <w:hideMark/>
          </w:tcPr>
          <w:p w14:paraId="6EFCB9D7"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Módulo 2: SMOTE-NC</w:t>
            </w:r>
          </w:p>
        </w:tc>
        <w:tc>
          <w:tcPr>
            <w:tcW w:w="1249" w:type="dxa"/>
            <w:hideMark/>
          </w:tcPr>
          <w:p w14:paraId="70725A6C" w14:textId="77777777" w:rsidR="001C34A7" w:rsidRPr="0089756F" w:rsidRDefault="001C34A7"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OE2</w:t>
            </w:r>
          </w:p>
        </w:tc>
        <w:tc>
          <w:tcPr>
            <w:tcW w:w="1275" w:type="dxa"/>
            <w:hideMark/>
          </w:tcPr>
          <w:p w14:paraId="6E03E209" w14:textId="77777777" w:rsidR="001C34A7" w:rsidRPr="0089756F" w:rsidRDefault="001C34A7"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SMOTE-NC</w:t>
            </w:r>
          </w:p>
        </w:tc>
        <w:tc>
          <w:tcPr>
            <w:tcW w:w="2668" w:type="dxa"/>
            <w:hideMark/>
          </w:tcPr>
          <w:p w14:paraId="07C12885" w14:textId="60BE1195" w:rsidR="001C34A7" w:rsidRPr="0089756F" w:rsidRDefault="00624998"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Distribución de frecuencias pre y post balanceo, factor de sobremuestreo e impacto diferencial en Recall, F1-Score, AUROC y PR-AUC.</w:t>
            </w:r>
          </w:p>
        </w:tc>
        <w:tc>
          <w:tcPr>
            <w:tcW w:w="0" w:type="auto"/>
            <w:hideMark/>
          </w:tcPr>
          <w:p w14:paraId="183C27B2" w14:textId="64ED4EDB" w:rsidR="001C34A7" w:rsidRPr="0089756F" w:rsidRDefault="00624998"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Documenta el control del sesgo algorítmico y el incremento de la sensibilidad frente a la asimetría de clases de la ENDES.</w:t>
            </w:r>
          </w:p>
        </w:tc>
      </w:tr>
      <w:tr w:rsidR="001C34A7" w:rsidRPr="004D4483" w14:paraId="00F15049" w14:textId="77777777" w:rsidTr="00845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DADA752"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Módulo 3: MODELOS</w:t>
            </w:r>
          </w:p>
        </w:tc>
        <w:tc>
          <w:tcPr>
            <w:tcW w:w="1249" w:type="dxa"/>
            <w:hideMark/>
          </w:tcPr>
          <w:p w14:paraId="69F8DEE3"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OE3</w:t>
            </w:r>
          </w:p>
        </w:tc>
        <w:tc>
          <w:tcPr>
            <w:tcW w:w="1275" w:type="dxa"/>
            <w:hideMark/>
          </w:tcPr>
          <w:p w14:paraId="0B8B8C1A" w14:textId="77777777" w:rsidR="001C34A7" w:rsidRPr="003D7F16"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n-US"/>
              </w:rPr>
            </w:pPr>
            <w:r w:rsidRPr="003D7F16">
              <w:rPr>
                <w:rFonts w:cs="Arial"/>
                <w:color w:val="1F1F1F"/>
                <w:sz w:val="20"/>
                <w:szCs w:val="20"/>
                <w:bdr w:val="none" w:sz="0" w:space="0" w:color="auto" w:frame="1"/>
                <w:lang w:val="en-US"/>
              </w:rPr>
              <w:t>Modelos ML (Random Forest, XGBoost, Gradient Boosting, SVM, KNN)</w:t>
            </w:r>
          </w:p>
        </w:tc>
        <w:tc>
          <w:tcPr>
            <w:tcW w:w="2668" w:type="dxa"/>
            <w:hideMark/>
          </w:tcPr>
          <w:p w14:paraId="7D9459CE" w14:textId="270B734F" w:rsidR="001C34A7" w:rsidRPr="0089756F" w:rsidRDefault="00A60C4E" w:rsidP="00D95984">
            <w:pPr>
              <w:spacing w:line="240" w:lineRule="auto"/>
              <w:cnfStyle w:val="000000100000" w:firstRow="0" w:lastRow="0" w:firstColumn="0" w:lastColumn="0" w:oddVBand="0" w:evenVBand="0" w:oddHBand="1" w:evenHBand="0" w:firstRowFirstColumn="0" w:firstRowLastColumn="0" w:lastRowFirstColumn="0" w:lastRowLastColumn="0"/>
              <w:rPr>
                <w:rFonts w:eastAsiaTheme="minorEastAsia" w:cs="Arial"/>
                <w:color w:val="1F1F1F"/>
                <w:sz w:val="20"/>
                <w:szCs w:val="20"/>
                <w:lang w:val="es-PE"/>
              </w:rPr>
            </w:pPr>
            <w:r w:rsidRPr="0089756F">
              <w:rPr>
                <w:rFonts w:cs="Arial"/>
                <w:color w:val="1F1F1F"/>
                <w:sz w:val="20"/>
                <w:szCs w:val="20"/>
                <w:lang w:val="es-PE"/>
              </w:rPr>
              <w:t xml:space="preserve">Frecuencias de la matriz de confusión (VP, VN, FP, FN), métricas de clasificación (Recall, Precisión, F1-Score, AUROC, PR-AUC) y varianza en </w:t>
            </w:r>
            <m:oMath>
              <m:r>
                <m:rPr>
                  <m:sty m:val="p"/>
                </m:rPr>
                <w:rPr>
                  <w:rFonts w:ascii="Cambria Math" w:hAnsi="Cambria Math" w:cs="Arial"/>
                  <w:color w:val="1F1F1F"/>
                  <w:sz w:val="20"/>
                  <w:szCs w:val="20"/>
                  <w:lang w:val="es-PE"/>
                </w:rPr>
                <m:t>k</m:t>
              </m:r>
              <m:r>
                <w:rPr>
                  <w:rFonts w:ascii="Cambria Math" w:hAnsi="Cambria Math" w:cs="Arial"/>
                  <w:color w:val="1F1F1F"/>
                  <w:sz w:val="20"/>
                  <w:szCs w:val="20"/>
                  <w:lang w:val="es-PE"/>
                </w:rPr>
                <m:t>-</m:t>
              </m:r>
              <m:r>
                <m:rPr>
                  <m:sty m:val="p"/>
                </m:rPr>
                <w:rPr>
                  <w:rFonts w:ascii="Cambria Math" w:hAnsi="Cambria Math" w:cs="Arial"/>
                  <w:color w:val="1F1F1F"/>
                  <w:sz w:val="20"/>
                  <w:szCs w:val="20"/>
                  <w:lang w:val="es-PE"/>
                </w:rPr>
                <m:t>fold</m:t>
              </m:r>
              <m:d>
                <m:dPr>
                  <m:ctrlPr>
                    <w:rPr>
                      <w:rFonts w:ascii="Cambria Math" w:hAnsi="Cambria Math" w:cs="Arial"/>
                      <w:i/>
                      <w:color w:val="1F1F1F"/>
                      <w:sz w:val="20"/>
                      <w:szCs w:val="20"/>
                      <w:lang w:val="es-PE"/>
                    </w:rPr>
                  </m:ctrlPr>
                </m:dPr>
                <m:e>
                  <m:r>
                    <w:rPr>
                      <w:rFonts w:ascii="Cambria Math" w:hAnsi="Cambria Math" w:cs="Arial"/>
                      <w:color w:val="1F1F1F"/>
                      <w:sz w:val="20"/>
                      <w:szCs w:val="20"/>
                      <w:lang w:val="es-PE"/>
                    </w:rPr>
                    <m:t>k=5</m:t>
                  </m:r>
                </m:e>
              </m:d>
              <m:r>
                <w:rPr>
                  <w:rFonts w:ascii="Cambria Math" w:hAnsi="Cambria Math" w:cs="Arial"/>
                  <w:color w:val="1F1F1F"/>
                  <w:sz w:val="20"/>
                  <w:szCs w:val="20"/>
                  <w:lang w:val="es-PE"/>
                </w:rPr>
                <m:t>.</m:t>
              </m:r>
            </m:oMath>
            <w:r w:rsidRPr="0089756F">
              <w:rPr>
                <w:rFonts w:cs="Arial"/>
                <w:color w:val="1F1F1F"/>
                <w:sz w:val="20"/>
                <w:szCs w:val="20"/>
                <w:lang w:val="es-PE"/>
              </w:rPr>
              <w:t xml:space="preserve"> </w:t>
            </w:r>
          </w:p>
        </w:tc>
        <w:tc>
          <w:tcPr>
            <w:tcW w:w="0" w:type="auto"/>
            <w:hideMark/>
          </w:tcPr>
          <w:p w14:paraId="3F462474" w14:textId="2318E277" w:rsidR="001C34A7" w:rsidRPr="0089756F" w:rsidRDefault="00A60C4E"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Compara la capacidad predictiva de ensambles frente a modelos tradicionales para fundamentar la selección del clasificador óptimo</w:t>
            </w:r>
          </w:p>
        </w:tc>
      </w:tr>
      <w:tr w:rsidR="001C34A7" w:rsidRPr="004D4483" w14:paraId="31BC171F" w14:textId="77777777" w:rsidTr="00845E12">
        <w:tc>
          <w:tcPr>
            <w:cnfStyle w:val="001000000000" w:firstRow="0" w:lastRow="0" w:firstColumn="1" w:lastColumn="0" w:oddVBand="0" w:evenVBand="0" w:oddHBand="0" w:evenHBand="0" w:firstRowFirstColumn="0" w:firstRowLastColumn="0" w:lastRowFirstColumn="0" w:lastRowLastColumn="0"/>
            <w:tcW w:w="1440" w:type="dxa"/>
            <w:hideMark/>
          </w:tcPr>
          <w:p w14:paraId="44A1A157"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lastRenderedPageBreak/>
              <w:t>Módulo 4: TREESHAP</w:t>
            </w:r>
          </w:p>
        </w:tc>
        <w:tc>
          <w:tcPr>
            <w:tcW w:w="1249" w:type="dxa"/>
            <w:hideMark/>
          </w:tcPr>
          <w:p w14:paraId="07B74F84" w14:textId="77777777" w:rsidR="001C34A7" w:rsidRPr="0089756F" w:rsidRDefault="001C34A7"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OE4</w:t>
            </w:r>
          </w:p>
        </w:tc>
        <w:tc>
          <w:tcPr>
            <w:tcW w:w="1275" w:type="dxa"/>
            <w:hideMark/>
          </w:tcPr>
          <w:p w14:paraId="1E722FC8" w14:textId="77777777" w:rsidR="001C34A7" w:rsidRPr="0089756F" w:rsidRDefault="001C34A7"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TreeSHAP (Summary &amp; Beeswarm Plots)</w:t>
            </w:r>
          </w:p>
        </w:tc>
        <w:tc>
          <w:tcPr>
            <w:tcW w:w="2668" w:type="dxa"/>
            <w:hideMark/>
          </w:tcPr>
          <w:p w14:paraId="7B1E6D27" w14:textId="7C834A00" w:rsidR="001C34A7" w:rsidRPr="0089756F" w:rsidRDefault="005832A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 xml:space="preserve">Valor absoluto medio de Shapley </w:t>
            </w:r>
            <m:oMath>
              <m:r>
                <w:rPr>
                  <w:rFonts w:ascii="Cambria Math" w:hAnsi="Cambria Math" w:cs="Arial"/>
                  <w:color w:val="1F1F1F"/>
                  <w:sz w:val="20"/>
                  <w:szCs w:val="20"/>
                  <w:lang w:val="es-PE"/>
                </w:rPr>
                <m:t>mean</m:t>
              </m:r>
              <m:d>
                <m:dPr>
                  <m:begChr m:val="|"/>
                  <m:ctrlPr>
                    <w:rPr>
                      <w:rFonts w:ascii="Cambria Math" w:hAnsi="Cambria Math" w:cs="Arial"/>
                      <w:i/>
                      <w:color w:val="1F1F1F"/>
                      <w:sz w:val="20"/>
                      <w:szCs w:val="20"/>
                      <w:lang w:val="es-PE"/>
                    </w:rPr>
                  </m:ctrlPr>
                </m:dPr>
                <m:e>
                  <m:r>
                    <w:rPr>
                      <w:rFonts w:ascii="Cambria Math" w:hAnsi="Cambria Math" w:cs="Arial"/>
                      <w:color w:val="1F1F1F"/>
                      <w:sz w:val="20"/>
                      <w:szCs w:val="20"/>
                      <w:lang w:val="es-PE"/>
                    </w:rPr>
                    <m:t>SHAP</m:t>
                  </m:r>
                </m:e>
              </m:d>
              <m:r>
                <w:rPr>
                  <w:rFonts w:ascii="Cambria Math" w:hAnsi="Cambria Math" w:cs="Arial"/>
                  <w:color w:val="1F1F1F"/>
                  <w:sz w:val="20"/>
                  <w:szCs w:val="20"/>
                  <w:lang w:val="es-PE"/>
                </w:rPr>
                <m:t>,</m:t>
              </m:r>
            </m:oMath>
            <w:r w:rsidRPr="0089756F">
              <w:rPr>
                <w:rFonts w:cs="Arial"/>
                <w:color w:val="1F1F1F"/>
                <w:sz w:val="20"/>
                <w:szCs w:val="20"/>
                <w:lang w:val="es-PE"/>
              </w:rPr>
              <w:t xml:space="preserve"> peso relativo por dimensión (sociodemográfica vs. salud) y dirección del efecto sobre el riesgo</w:t>
            </w:r>
          </w:p>
        </w:tc>
        <w:tc>
          <w:tcPr>
            <w:tcW w:w="0" w:type="auto"/>
            <w:hideMark/>
          </w:tcPr>
          <w:p w14:paraId="594E73C4" w14:textId="779FA7FE" w:rsidR="001C34A7" w:rsidRPr="0089756F" w:rsidRDefault="005832A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Determina el ranking de importancia global de los atributos y contrasta la influencia de factores socioeconómicos e indicadores de salud</w:t>
            </w:r>
          </w:p>
        </w:tc>
      </w:tr>
      <w:tr w:rsidR="001C34A7" w:rsidRPr="004D4483" w14:paraId="0C21B66D" w14:textId="77777777" w:rsidTr="00845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17CFCFD7" w14:textId="77777777" w:rsidR="001C34A7" w:rsidRPr="0089756F" w:rsidRDefault="001C34A7" w:rsidP="00D95984">
            <w:pPr>
              <w:spacing w:line="240" w:lineRule="auto"/>
              <w:jc w:val="left"/>
              <w:rPr>
                <w:rFonts w:cs="Arial"/>
                <w:i/>
                <w:color w:val="1F1F1F"/>
                <w:sz w:val="20"/>
                <w:szCs w:val="20"/>
                <w:lang w:val="es-PE"/>
              </w:rPr>
            </w:pPr>
            <w:r w:rsidRPr="0089756F">
              <w:rPr>
                <w:rFonts w:cs="Arial"/>
                <w:color w:val="1F1F1F"/>
                <w:sz w:val="20"/>
                <w:szCs w:val="20"/>
                <w:bdr w:val="none" w:sz="0" w:space="0" w:color="auto" w:frame="1"/>
                <w:lang w:val="es-PE"/>
              </w:rPr>
              <w:t>Módulo 5: LIME/SHAP Local</w:t>
            </w:r>
          </w:p>
        </w:tc>
        <w:tc>
          <w:tcPr>
            <w:tcW w:w="1249" w:type="dxa"/>
            <w:hideMark/>
          </w:tcPr>
          <w:p w14:paraId="1A651AD6"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OE5 y VD</w:t>
            </w:r>
          </w:p>
        </w:tc>
        <w:tc>
          <w:tcPr>
            <w:tcW w:w="1275" w:type="dxa"/>
            <w:hideMark/>
          </w:tcPr>
          <w:p w14:paraId="33C35245" w14:textId="77777777" w:rsidR="001C34A7" w:rsidRPr="0089756F" w:rsidRDefault="001C34A7"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LIME / SHAP Waterfall Plot</w:t>
            </w:r>
          </w:p>
        </w:tc>
        <w:tc>
          <w:tcPr>
            <w:tcW w:w="2668" w:type="dxa"/>
            <w:hideMark/>
          </w:tcPr>
          <w:p w14:paraId="4418D664" w14:textId="24B055F5" w:rsidR="001C34A7" w:rsidRPr="0089756F" w:rsidRDefault="00B55E24"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 xml:space="preserve">Probabilidad estimada por perfil, riesgo poblacional base </w:t>
            </w:r>
            <m:oMath>
              <m:r>
                <m:rPr>
                  <m:sty m:val="p"/>
                </m:rPr>
                <w:rPr>
                  <w:rFonts w:ascii="Cambria Math" w:hAnsi="Cambria Math" w:cs="Arial"/>
                  <w:color w:val="1F1F1F"/>
                  <w:sz w:val="20"/>
                  <w:szCs w:val="20"/>
                  <w:lang w:val="es-PE"/>
                </w:rPr>
                <m:t>E</m:t>
              </m:r>
              <m:d>
                <m:dPr>
                  <m:begChr m:val="["/>
                  <m:endChr m:val="]"/>
                  <m:ctrlPr>
                    <w:rPr>
                      <w:rFonts w:ascii="Cambria Math" w:hAnsi="Cambria Math" w:cs="Arial"/>
                      <w:i/>
                      <w:color w:val="1F1F1F"/>
                      <w:sz w:val="20"/>
                      <w:szCs w:val="20"/>
                      <w:lang w:val="es-PE"/>
                    </w:rPr>
                  </m:ctrlPr>
                </m:dPr>
                <m:e>
                  <m:r>
                    <w:rPr>
                      <w:rFonts w:ascii="Cambria Math" w:hAnsi="Cambria Math" w:cs="Arial"/>
                      <w:color w:val="1F1F1F"/>
                      <w:sz w:val="20"/>
                      <w:szCs w:val="20"/>
                      <w:lang w:val="es-PE"/>
                    </w:rPr>
                    <m:t>f</m:t>
                  </m:r>
                  <m:d>
                    <m:dPr>
                      <m:ctrlPr>
                        <w:rPr>
                          <w:rFonts w:ascii="Cambria Math" w:hAnsi="Cambria Math" w:cs="Arial"/>
                          <w:i/>
                          <w:color w:val="1F1F1F"/>
                          <w:sz w:val="20"/>
                          <w:szCs w:val="20"/>
                          <w:lang w:val="es-PE"/>
                        </w:rPr>
                      </m:ctrlPr>
                    </m:dPr>
                    <m:e>
                      <m:r>
                        <w:rPr>
                          <w:rFonts w:ascii="Cambria Math" w:hAnsi="Cambria Math" w:cs="Arial"/>
                          <w:color w:val="1F1F1F"/>
                          <w:sz w:val="20"/>
                          <w:szCs w:val="20"/>
                          <w:lang w:val="es-PE"/>
                        </w:rPr>
                        <m:t>x</m:t>
                      </m:r>
                    </m:e>
                  </m:d>
                </m:e>
              </m:d>
              <m:r>
                <w:rPr>
                  <w:rFonts w:ascii="Cambria Math" w:hAnsi="Cambria Math" w:cs="Arial"/>
                  <w:color w:val="1F1F1F"/>
                  <w:sz w:val="20"/>
                  <w:szCs w:val="20"/>
                  <w:lang w:val="es-PE"/>
                </w:rPr>
                <m:t>,</m:t>
              </m:r>
            </m:oMath>
            <w:r w:rsidRPr="0089756F">
              <w:rPr>
                <w:rFonts w:cs="Arial"/>
                <w:color w:val="1F1F1F"/>
                <w:sz w:val="20"/>
                <w:szCs w:val="20"/>
                <w:lang w:val="es-PE"/>
              </w:rPr>
              <w:t xml:space="preserve"> atribución aditiva local </w:t>
            </w:r>
            <m:oMath>
              <m:r>
                <w:rPr>
                  <w:rFonts w:ascii="Cambria Math" w:hAnsi="Cambria Math" w:cs="Arial"/>
                  <w:color w:val="1F1F1F"/>
                  <w:sz w:val="20"/>
                  <w:szCs w:val="20"/>
                  <w:lang w:val="es-PE"/>
                </w:rPr>
                <m:t>(</m:t>
              </m:r>
              <m:r>
                <m:rPr>
                  <m:sty m:val="p"/>
                </m:rPr>
                <w:rPr>
                  <w:rStyle w:val="math-inline"/>
                  <w:rFonts w:ascii="Cambria Math" w:hAnsi="Cambria Math" w:cs="Arial"/>
                  <w:sz w:val="20"/>
                  <w:szCs w:val="20"/>
                  <w:lang w:val="es-PE"/>
                </w:rPr>
                <m:t>Φi</m:t>
              </m:r>
            </m:oMath>
            <w:r w:rsidRPr="0089756F">
              <w:rPr>
                <w:rFonts w:cs="Arial"/>
                <w:color w:val="1F1F1F"/>
                <w:sz w:val="20"/>
                <w:szCs w:val="20"/>
                <w:lang w:val="es-PE"/>
              </w:rPr>
              <w:t>) por variable y clasificación final.</w:t>
            </w:r>
          </w:p>
        </w:tc>
        <w:tc>
          <w:tcPr>
            <w:tcW w:w="0" w:type="auto"/>
            <w:hideMark/>
          </w:tcPr>
          <w:p w14:paraId="07E58B67" w14:textId="102C47A2" w:rsidR="001C34A7" w:rsidRPr="0089756F" w:rsidRDefault="00B55E24"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Analiza la atribución de factores de riesgo y protección a nivel individual en casos representativos (alto riesgo, bajo riesgo y límite).</w:t>
            </w:r>
          </w:p>
        </w:tc>
      </w:tr>
    </w:tbl>
    <w:p w14:paraId="04603C6F" w14:textId="77777777" w:rsidR="001C34A7" w:rsidRPr="0089756F" w:rsidRDefault="001C34A7" w:rsidP="0054035A">
      <w:pPr>
        <w:spacing w:line="480" w:lineRule="auto"/>
        <w:jc w:val="center"/>
        <w:rPr>
          <w:lang w:val="es-PE"/>
        </w:rPr>
      </w:pPr>
    </w:p>
    <w:p w14:paraId="7AFB10B7" w14:textId="5FD3C683" w:rsidR="001C34A7" w:rsidRPr="0089756F" w:rsidRDefault="001C34A7" w:rsidP="0054035A">
      <w:pPr>
        <w:pStyle w:val="TablaNumeracion"/>
        <w:spacing w:line="480" w:lineRule="auto"/>
        <w:rPr>
          <w:lang w:val="es-PE"/>
        </w:rPr>
      </w:pPr>
      <w:bookmarkStart w:id="151" w:name="_Toc238504208"/>
      <w:bookmarkStart w:id="152" w:name="_Toc1223985227"/>
      <w:bookmarkStart w:id="153" w:name="_Toc241686899"/>
      <w:bookmarkStart w:id="154" w:name="_Toc242132946"/>
      <w:bookmarkStart w:id="155" w:name="_Toc242738019"/>
      <w:r w:rsidRPr="0089756F">
        <w:rPr>
          <w:lang w:val="es-PE"/>
        </w:rPr>
        <w:t xml:space="preserve">Tabla </w:t>
      </w:r>
      <w:r w:rsidR="00643CC1" w:rsidRPr="0089756F">
        <w:rPr>
          <w:lang w:val="es-PE"/>
        </w:rPr>
        <w:t>10</w:t>
      </w:r>
      <w:r w:rsidRPr="0089756F">
        <w:rPr>
          <w:lang w:val="es-PE"/>
        </w:rPr>
        <w:t>: Estructura del instrumento de registro experimental según objetivos específicos</w:t>
      </w:r>
      <w:bookmarkEnd w:id="151"/>
      <w:bookmarkEnd w:id="152"/>
      <w:bookmarkEnd w:id="153"/>
      <w:bookmarkEnd w:id="154"/>
      <w:bookmarkEnd w:id="155"/>
    </w:p>
    <w:p w14:paraId="4FA3B32B" w14:textId="0568B204" w:rsidR="001C34A7" w:rsidRPr="0089756F" w:rsidRDefault="004D4483" w:rsidP="0054035A">
      <w:pPr>
        <w:pStyle w:val="Ttulo2"/>
        <w:spacing w:line="480" w:lineRule="auto"/>
        <w:rPr>
          <w:lang w:val="es-PE"/>
        </w:rPr>
      </w:pPr>
      <w:bookmarkStart w:id="156" w:name="_Toc242132802"/>
      <w:bookmarkStart w:id="157" w:name="_Toc242833287"/>
      <w:r w:rsidRPr="0089756F">
        <w:rPr>
          <w:lang w:val="es-PE"/>
        </w:rPr>
        <w:t>Metodología de desarrollo</w:t>
      </w:r>
      <w:bookmarkEnd w:id="156"/>
      <w:bookmarkEnd w:id="157"/>
    </w:p>
    <w:p w14:paraId="020765D1" w14:textId="67DEE349" w:rsidR="004D4483" w:rsidRPr="0089756F" w:rsidRDefault="00F8249A" w:rsidP="0054035A">
      <w:pPr>
        <w:spacing w:line="480" w:lineRule="auto"/>
        <w:rPr>
          <w:rFonts w:cs="Arial"/>
          <w:lang w:val="es-PE" w:eastAsia="es-PE"/>
        </w:rPr>
      </w:pPr>
      <w:r w:rsidRPr="0089756F">
        <w:rPr>
          <w:rFonts w:cs="Arial"/>
          <w:lang w:val="es-PE" w:eastAsia="es-PE"/>
        </w:rPr>
        <w:t xml:space="preserve">El desarrollo y la validación del sistema predictivo y explicativo se estructuraron mediante un flujo iterativo basado en el estándar CRISP-DM </w:t>
      </w:r>
      <w:sdt>
        <w:sdtPr>
          <w:rPr>
            <w:rFonts w:cs="Arial"/>
            <w:lang w:val="es-PE" w:eastAsia="es-PE"/>
          </w:rPr>
          <w:tag w:val="MENDELEY_CITATION_v3_eyJjaXRhdGlvbklEIjoiTUVOREVMRVlfQ0lUQVRJT05fYTE1ZTU0MDItYWE5Mi00YTU3LWEyOGMtODFlY2ZkM2VmNDU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559520724"/>
          <w:placeholder>
            <w:docPart w:val="5CE3E6AF8D0941F6A240CDFB8B2E46EB"/>
          </w:placeholder>
        </w:sdtPr>
        <w:sdtEndPr/>
        <w:sdtContent>
          <w:r w:rsidR="00652AF7" w:rsidRPr="0089756F">
            <w:rPr>
              <w:rFonts w:cs="Arial"/>
              <w:color w:val="000000"/>
              <w:lang w:val="es-PE" w:eastAsia="es-PE"/>
            </w:rPr>
            <w:t>[</w:t>
          </w:r>
          <w:r w:rsidR="006E4446" w:rsidRPr="0089756F">
            <w:rPr>
              <w:rFonts w:cs="Arial"/>
              <w:color w:val="000000"/>
              <w:lang w:val="es-PE" w:eastAsia="es-PE"/>
            </w:rPr>
            <w:t>42</w:t>
          </w:r>
          <w:r w:rsidR="00652AF7" w:rsidRPr="0089756F">
            <w:rPr>
              <w:rFonts w:cs="Arial"/>
              <w:color w:val="000000"/>
              <w:lang w:val="es-PE" w:eastAsia="es-PE"/>
            </w:rPr>
            <w:t>]</w:t>
          </w:r>
        </w:sdtContent>
      </w:sdt>
      <w:r w:rsidR="00BF26D9" w:rsidRPr="0089756F">
        <w:rPr>
          <w:rFonts w:cs="Arial"/>
          <w:lang w:val="es-PE" w:eastAsia="es-PE"/>
        </w:rPr>
        <w:t xml:space="preserve"> </w:t>
      </w:r>
      <w:r w:rsidRPr="0089756F">
        <w:rPr>
          <w:rFonts w:cs="Arial"/>
          <w:lang w:val="es-PE" w:eastAsia="es-PE"/>
        </w:rPr>
        <w:t xml:space="preserve"> y su adaptación para Inteligencia Artificial en </w:t>
      </w:r>
      <w:r w:rsidR="00C33FEF" w:rsidRPr="0089756F">
        <w:rPr>
          <w:rFonts w:cs="Arial"/>
          <w:lang w:val="es-PE" w:eastAsia="es-PE"/>
        </w:rPr>
        <w:t xml:space="preserve">estudios relacionados a </w:t>
      </w:r>
      <w:r w:rsidR="00BD059E" w:rsidRPr="0089756F">
        <w:rPr>
          <w:rFonts w:cs="Arial"/>
          <w:lang w:val="es-PE" w:eastAsia="es-PE"/>
        </w:rPr>
        <w:t xml:space="preserve">la </w:t>
      </w:r>
      <w:r w:rsidRPr="0089756F">
        <w:rPr>
          <w:rFonts w:cs="Arial"/>
          <w:lang w:val="es-PE" w:eastAsia="es-PE"/>
        </w:rPr>
        <w:t xml:space="preserve">salud, CRISP-ML </w:t>
      </w:r>
      <w:sdt>
        <w:sdtPr>
          <w:rPr>
            <w:rFonts w:cs="Arial"/>
            <w:lang w:val="es-PE" w:eastAsia="es-PE"/>
          </w:rPr>
          <w:tag w:val="MENDELEY_CITATION_v3_eyJjaXRhdGlvbklEIjoiTUVOREVMRVlfQ0lUQVRJT05fZTM3YTEyMTctN2MwOC00OGYwLTk3NGUtMjA3Y2I1ZGE2MDVj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1185014552"/>
          <w:placeholder>
            <w:docPart w:val="5D4D1757FAA64218915FED3D9D35F4C5"/>
          </w:placeholder>
        </w:sdtPr>
        <w:sdtEndPr/>
        <w:sdtContent>
          <w:r w:rsidR="00652AF7" w:rsidRPr="0089756F">
            <w:rPr>
              <w:rFonts w:cs="Arial"/>
              <w:color w:val="000000"/>
              <w:lang w:val="es-PE" w:eastAsia="es-PE"/>
            </w:rPr>
            <w:t>[</w:t>
          </w:r>
          <w:r w:rsidR="006E4446" w:rsidRPr="0089756F">
            <w:rPr>
              <w:rFonts w:cs="Arial"/>
              <w:color w:val="000000"/>
              <w:lang w:val="es-PE" w:eastAsia="es-PE"/>
            </w:rPr>
            <w:t>43</w:t>
          </w:r>
          <w:r w:rsidR="00175BA4" w:rsidRPr="0089756F">
            <w:rPr>
              <w:rFonts w:cs="Arial"/>
              <w:color w:val="000000"/>
              <w:lang w:val="es-PE" w:eastAsia="es-PE"/>
            </w:rPr>
            <w:t>]</w:t>
          </w:r>
        </w:sdtContent>
      </w:sdt>
      <w:r w:rsidRPr="0089756F">
        <w:rPr>
          <w:rFonts w:cs="Arial"/>
          <w:lang w:val="es-PE" w:eastAsia="es-PE"/>
        </w:rPr>
        <w:t xml:space="preserve">. Este marco metodológico guía la ejecución del pipeline desde la adquisición de los microdatos de la ENDES hasta la evaluación de la explicabilidad algorítmica. </w:t>
      </w:r>
      <w:r w:rsidR="004D4483" w:rsidRPr="0089756F">
        <w:rPr>
          <w:rFonts w:cs="Arial"/>
          <w:lang w:val="es-PE" w:eastAsia="es-PE"/>
        </w:rPr>
        <w:t xml:space="preserve">La adopción de este marco metodológico combinado se justifica porque introduce la "interpretabilidad por diseño" en el ciclo de vida del pipeline de datos </w:t>
      </w:r>
      <w:sdt>
        <w:sdtPr>
          <w:rPr>
            <w:rFonts w:cs="Arial"/>
            <w:lang w:val="es-PE" w:eastAsia="es-PE"/>
          </w:rPr>
          <w:tag w:val="MENDELEY_CITATION_v3_eyJjaXRhdGlvbklEIjoiTUVOREVMRVlfQ0lUQVRJT05fNjVhMjIwNTgtZDM3NS00NDRmLTkwYTUtMzllODY1ODc3MTg3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42361964"/>
          <w:placeholder>
            <w:docPart w:val="D8C1BA254B884313BF2E0BC997AD1B44"/>
          </w:placeholder>
        </w:sdtPr>
        <w:sdtEnd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004D4483" w:rsidRPr="0089756F">
        <w:rPr>
          <w:rFonts w:cs="Arial"/>
          <w:lang w:val="es-PE" w:eastAsia="es-PE"/>
        </w:rPr>
        <w:t>. Para asegurar una coherencia absoluta entre el planteamiento metodológico de la tesis y su implementación tecnológica, el flujo de trabajo de la solución se estructura en seis fases operativas de su diseño general, detallando su ejecución y relación teórica a continuación:</w:t>
      </w:r>
    </w:p>
    <w:p w14:paraId="70D9AD1C" w14:textId="77777777" w:rsidR="004D4483" w:rsidRPr="0089756F" w:rsidRDefault="004D4483" w:rsidP="0054035A">
      <w:pPr>
        <w:spacing w:line="480" w:lineRule="auto"/>
        <w:jc w:val="center"/>
        <w:rPr>
          <w:lang w:val="es-PE" w:eastAsia="es-PE"/>
        </w:rPr>
      </w:pPr>
      <w:r w:rsidRPr="0089756F">
        <w:rPr>
          <w:noProof/>
          <w:lang w:val="es-PE" w:eastAsia="es-PE"/>
        </w:rPr>
        <w:lastRenderedPageBreak/>
        <w:drawing>
          <wp:inline distT="0" distB="0" distL="0" distR="0" wp14:anchorId="5C2C9B61" wp14:editId="7AE54E9A">
            <wp:extent cx="1156478" cy="4109663"/>
            <wp:effectExtent l="0" t="0" r="0" b="5715"/>
            <wp:docPr id="3702038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3849" name="Imagen 370203849"/>
                    <pic:cNvPicPr/>
                  </pic:nvPicPr>
                  <pic:blipFill rotWithShape="1">
                    <a:blip r:embed="rId17" cstate="print">
                      <a:extLst>
                        <a:ext uri="{28A0092B-C50C-407E-A947-70E740481C1C}">
                          <a14:useLocalDpi xmlns:a14="http://schemas.microsoft.com/office/drawing/2010/main" val="0"/>
                        </a:ext>
                      </a:extLst>
                    </a:blip>
                    <a:srcRect b="3378"/>
                    <a:stretch>
                      <a:fillRect/>
                    </a:stretch>
                  </pic:blipFill>
                  <pic:spPr bwMode="auto">
                    <a:xfrm>
                      <a:off x="0" y="0"/>
                      <a:ext cx="1194517" cy="4244837"/>
                    </a:xfrm>
                    <a:prstGeom prst="rect">
                      <a:avLst/>
                    </a:prstGeom>
                    <a:ln>
                      <a:noFill/>
                    </a:ln>
                    <a:extLst>
                      <a:ext uri="{53640926-AAD7-44D8-BBD7-CCE9431645EC}">
                        <a14:shadowObscured xmlns:a14="http://schemas.microsoft.com/office/drawing/2010/main"/>
                      </a:ext>
                    </a:extLst>
                  </pic:spPr>
                </pic:pic>
              </a:graphicData>
            </a:graphic>
          </wp:inline>
        </w:drawing>
      </w:r>
    </w:p>
    <w:p w14:paraId="69D2EF20" w14:textId="77777777" w:rsidR="004D4483" w:rsidRPr="0089756F" w:rsidRDefault="004D4483" w:rsidP="0054035A">
      <w:pPr>
        <w:pStyle w:val="Figuranumeracion"/>
        <w:spacing w:line="480" w:lineRule="auto"/>
        <w:rPr>
          <w:lang w:val="es-PE" w:eastAsia="es-PE"/>
        </w:rPr>
      </w:pPr>
      <w:bookmarkStart w:id="158" w:name="_Toc241687517"/>
      <w:bookmarkStart w:id="159" w:name="_Toc242133165"/>
      <w:bookmarkStart w:id="160" w:name="_Toc242738115"/>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3</w:t>
      </w:r>
      <w:r w:rsidRPr="0089756F">
        <w:rPr>
          <w:lang w:val="es-PE"/>
        </w:rPr>
        <w:fldChar w:fldCharType="end"/>
      </w:r>
      <w:r w:rsidRPr="0089756F">
        <w:rPr>
          <w:lang w:val="es-PE"/>
        </w:rPr>
        <w:t>: Descripción de Fases</w:t>
      </w:r>
      <w:bookmarkEnd w:id="158"/>
      <w:bookmarkEnd w:id="159"/>
      <w:bookmarkEnd w:id="160"/>
    </w:p>
    <w:p w14:paraId="70B20CEC" w14:textId="50F3B745" w:rsidR="004D4483" w:rsidRPr="0089756F" w:rsidRDefault="004D4483" w:rsidP="0054035A">
      <w:pPr>
        <w:pStyle w:val="Ttulo3"/>
        <w:spacing w:line="480" w:lineRule="auto"/>
        <w:rPr>
          <w:lang w:val="es-PE"/>
        </w:rPr>
      </w:pPr>
      <w:bookmarkStart w:id="161" w:name="_Toc242132803"/>
      <w:bookmarkStart w:id="162" w:name="_Toc242833288"/>
      <w:r w:rsidRPr="0089756F">
        <w:rPr>
          <w:lang w:val="es-PE"/>
        </w:rPr>
        <w:t>Fase 1: Adquisición y compresión de los datos (ENDES 2022 - 2025)</w:t>
      </w:r>
      <w:bookmarkEnd w:id="161"/>
      <w:bookmarkEnd w:id="162"/>
    </w:p>
    <w:p w14:paraId="75732CAA" w14:textId="6AF17EF6" w:rsidR="004D4483" w:rsidRPr="0089756F" w:rsidRDefault="004D4483" w:rsidP="0054035A">
      <w:pPr>
        <w:spacing w:line="480" w:lineRule="auto"/>
        <w:rPr>
          <w:lang w:val="es-PE" w:eastAsia="es-PE"/>
        </w:rPr>
      </w:pPr>
      <w:r w:rsidRPr="0089756F">
        <w:rPr>
          <w:rFonts w:cs="Arial"/>
          <w:lang w:val="es-PE"/>
        </w:rPr>
        <w:t>La base de datos de esta investigación comprende la encuesta demográfica y de salud familiar (ENDES), correspondiente a los años 2022, 2023, 2024, 2025, administrada por el instituto nacional de estadística e informática </w:t>
      </w:r>
      <w:sdt>
        <w:sdtPr>
          <w:rPr>
            <w:rFonts w:cs="Arial"/>
            <w:lang w:val="es-PE"/>
          </w:rPr>
          <w:tag w:val="MENDELEY_CITATION_v3_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"/>
          <w:id w:val="-1181199909"/>
          <w:placeholder>
            <w:docPart w:val="C4A7BC2CE03B4E7C81CFEBC00F6912FB"/>
          </w:placeholder>
        </w:sdtPr>
        <w:sdtEndPr/>
        <w:sdtContent>
          <w:r w:rsidR="00652AF7" w:rsidRPr="0089756F">
            <w:rPr>
              <w:rFonts w:cs="Arial"/>
              <w:color w:val="000000"/>
              <w:lang w:val="es-PE"/>
            </w:rPr>
            <w:t>[10]</w:t>
          </w:r>
        </w:sdtContent>
      </w:sdt>
      <w:r w:rsidR="00834858" w:rsidRPr="0089756F">
        <w:rPr>
          <w:rFonts w:cs="Arial"/>
          <w:lang w:val="es-PE"/>
        </w:rPr>
        <w:t xml:space="preserve"> </w:t>
      </w:r>
      <w:sdt>
        <w:sdtPr>
          <w:rPr>
            <w:rFonts w:cs="Arial"/>
            <w:lang w:val="es-PE"/>
          </w:rPr>
          <w:tag w:val="MENDELEY_CITATION_v3_eyJjaXRhdGlvbklEIjoiTUVOREVMRVlfQ0lUQVRJT05fN2JhZjQ0NWEtMDE1Yi00YjM1LWI0OWItZGYwYzQ0N2VjZTNl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940187186"/>
          <w:placeholder>
            <w:docPart w:val="C4A7BC2CE03B4E7C81CFEBC00F6912FB"/>
          </w:placeholder>
        </w:sdtPr>
        <w:sdtEndPr/>
        <w:sdtContent>
          <w:r w:rsidR="00652AF7" w:rsidRPr="0089756F">
            <w:rPr>
              <w:rFonts w:cs="Arial"/>
              <w:color w:val="000000"/>
              <w:lang w:val="es-PE"/>
            </w:rPr>
            <w:t>[13]</w:t>
          </w:r>
        </w:sdtContent>
      </w:sdt>
      <w:r w:rsidRPr="0089756F">
        <w:rPr>
          <w:rFonts w:cs="Arial"/>
          <w:lang w:val="es-PE"/>
        </w:rPr>
        <w:t xml:space="preserve">. Estas bases de datos se encuentran disponibles en formato digital y contienen registros estandarizados de variables sociodemográficas, de salud reproductiva y hábitos de salud de la población peruana, lo que la convierte en la fuente primaria de información para el análisis. Al tratarse de un instrumento previamente validado por la INEI, garantiza la calidad, representatividad y confiabilidad de los datos utilizados en la investigación </w:t>
      </w:r>
      <w:sdt>
        <w:sdtPr>
          <w:rPr>
            <w:rFonts w:cs="Arial"/>
            <w:lang w:val="es-PE"/>
          </w:rPr>
          <w:tag w:val="MENDELEY_CITATION_v3_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"/>
          <w:id w:val="452534934"/>
          <w:placeholder>
            <w:docPart w:val="C4A7BC2CE03B4E7C81CFEBC00F6912FB"/>
          </w:placeholder>
        </w:sdtPr>
        <w:sdtEndPr/>
        <w:sdtContent>
          <w:r w:rsidR="00652AF7" w:rsidRPr="0089756F">
            <w:rPr>
              <w:rFonts w:cs="Arial"/>
              <w:color w:val="000000"/>
              <w:lang w:val="es-PE"/>
            </w:rPr>
            <w:t>[13]</w:t>
          </w:r>
        </w:sdtContent>
      </w:sdt>
      <w:r w:rsidR="00965DF5" w:rsidRPr="0089756F">
        <w:rPr>
          <w:rFonts w:cs="Arial"/>
          <w:lang w:val="es-PE"/>
        </w:rPr>
        <w:t>.</w:t>
      </w:r>
    </w:p>
    <w:p w14:paraId="409DF507" w14:textId="748EB031" w:rsidR="004D4483" w:rsidRPr="0089756F" w:rsidRDefault="004D4483" w:rsidP="0054035A">
      <w:pPr>
        <w:spacing w:line="480" w:lineRule="auto"/>
        <w:rPr>
          <w:lang w:val="es-PE" w:eastAsia="es-PE"/>
        </w:rPr>
      </w:pPr>
      <w:r w:rsidRPr="0089756F">
        <w:rPr>
          <w:rFonts w:cs="Arial"/>
          <w:lang w:val="es-PE" w:eastAsia="es-PE"/>
        </w:rPr>
        <w:t xml:space="preserve">Esta fase inicial se alinea de manera directa con las etapas de Comprensión del Negocio y Comprensión de los Datos del estándar CRISP-DM/ML </w:t>
      </w:r>
      <w:sdt>
        <w:sdtPr>
          <w:rPr>
            <w:rFonts w:cs="Arial"/>
            <w:lang w:val="es-PE" w:eastAsia="es-PE"/>
          </w:rPr>
          <w:tag w:val="MENDELEY_CITATION_v3_eyJjaXRhdGlvbklEIjoiTUVOREVMRVlfQ0lUQVRJT05fYzMwZjZmZDUtMDU0MC00MGNhLTk5MzYtZGI3Y2NlNjFlMmIy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1867356361"/>
          <w:placeholder>
            <w:docPart w:val="CE3069A624B948E1B3D4A069FAC1E82D"/>
          </w:placeholder>
        </w:sdtPr>
        <w:sdtEndPr/>
        <w:sdtContent>
          <w:r w:rsidR="00652AF7" w:rsidRPr="0089756F">
            <w:rPr>
              <w:rFonts w:cs="Arial"/>
              <w:color w:val="000000"/>
              <w:lang w:val="es-PE" w:eastAsia="es-PE"/>
            </w:rPr>
            <w:t>[</w:t>
          </w:r>
          <w:r w:rsidR="006E4446" w:rsidRPr="0089756F">
            <w:rPr>
              <w:rFonts w:cs="Arial"/>
              <w:color w:val="000000"/>
              <w:lang w:val="es-PE" w:eastAsia="es-PE"/>
            </w:rPr>
            <w:t>43</w:t>
          </w:r>
          <w:r w:rsidR="00175BA4" w:rsidRPr="0089756F">
            <w:rPr>
              <w:rFonts w:cs="Arial"/>
              <w:color w:val="000000"/>
              <w:lang w:val="es-PE" w:eastAsia="es-PE"/>
            </w:rPr>
            <w:t>]</w:t>
          </w:r>
        </w:sdtContent>
      </w:sdt>
      <w:r w:rsidRPr="0089756F">
        <w:rPr>
          <w:rFonts w:cs="Arial"/>
          <w:lang w:val="es-PE" w:eastAsia="es-PE"/>
        </w:rPr>
        <w:t xml:space="preserve">. Su propósito es consolidar y auditar la calidad de los microdatos crudos de la Encuesta Demográfica y de Salud </w:t>
      </w:r>
      <w:r w:rsidRPr="0089756F">
        <w:rPr>
          <w:rFonts w:cs="Arial"/>
          <w:lang w:val="es-PE" w:eastAsia="es-PE"/>
        </w:rPr>
        <w:lastRenderedPageBreak/>
        <w:t>Familiar (ENDES) para los periodos anuales 2022, 2023, 2024 y 2025 publicados por el INEI.</w:t>
      </w:r>
    </w:p>
    <w:p w14:paraId="06CDF10D" w14:textId="457FD5A4" w:rsidR="004D4483" w:rsidRPr="0089756F" w:rsidRDefault="004D4483" w:rsidP="0054035A">
      <w:pPr>
        <w:pStyle w:val="Ttulo3"/>
        <w:spacing w:line="480" w:lineRule="auto"/>
        <w:rPr>
          <w:lang w:val="es-PE" w:eastAsia="es-PE"/>
        </w:rPr>
      </w:pPr>
      <w:bookmarkStart w:id="163" w:name="_Toc242132804"/>
      <w:bookmarkStart w:id="164" w:name="_Toc242833289"/>
      <w:r w:rsidRPr="0089756F">
        <w:rPr>
          <w:lang w:val="es-PE" w:eastAsia="es-PE"/>
        </w:rPr>
        <w:t>Fase 2: Preprocesamiento y depuración</w:t>
      </w:r>
      <w:bookmarkEnd w:id="163"/>
      <w:bookmarkEnd w:id="164"/>
    </w:p>
    <w:p w14:paraId="4EEBEEB7" w14:textId="122D413C" w:rsidR="004D4483" w:rsidRPr="0089756F" w:rsidRDefault="004D4483" w:rsidP="0054035A">
      <w:pPr>
        <w:spacing w:line="480" w:lineRule="auto"/>
        <w:rPr>
          <w:rFonts w:cs="Arial"/>
          <w:lang w:val="es-PE" w:eastAsia="es-PE"/>
        </w:rPr>
      </w:pPr>
      <w:r w:rsidRPr="0089756F">
        <w:rPr>
          <w:rFonts w:cs="Arial"/>
          <w:lang w:val="es-PE" w:eastAsia="es-PE"/>
        </w:rPr>
        <w:t xml:space="preserve">La fase de preparación de datos de CRISP-DM </w:t>
      </w:r>
      <w:sdt>
        <w:sdtPr>
          <w:rPr>
            <w:rFonts w:cs="Arial"/>
            <w:lang w:val="es-PE" w:eastAsia="es-PE"/>
          </w:rPr>
          <w:tag w:val="MENDELEY_CITATION_v3_eyJjaXRhdGlvbklEIjoiTUVOREVMRVlfQ0lUQVRJT05fYmI5ZWMxMzktNWEzMy00ZTgwLWE1NGUtYmE3OWI1YTAyN2E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007018243"/>
          <w:placeholder>
            <w:docPart w:val="C8E3D208B5A84EC1AE60142FD942DF26"/>
          </w:placeholder>
        </w:sdtPr>
        <w:sdtEnd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Pr="0089756F">
        <w:rPr>
          <w:rFonts w:cs="Arial"/>
          <w:lang w:val="es-PE" w:eastAsia="es-PE"/>
        </w:rPr>
        <w:t xml:space="preserve">. Con el objetivo de realizar la ingeniería de características y el saneamiento riguroso de la información para construir la matriz analítica final, implementando controles metodológicos estrictos para evitar el sobreajuste y la fuga de información (data leakage) </w:t>
      </w:r>
      <w:sdt>
        <w:sdtPr>
          <w:rPr>
            <w:rFonts w:cs="Arial"/>
            <w:lang w:val="es-PE" w:eastAsia="es-PE"/>
          </w:rPr>
          <w:tag w:val="MENDELEY_CITATION_v3_eyJjaXRhdGlvbklEIjoiTUVOREVMRVlfQ0lUQVRJT05fZWRiZTc5NTktNzI4Mi00YWMzLWFkMTEtMTZiNjUzNjQ5ZDQ5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780338987"/>
          <w:placeholder>
            <w:docPart w:val="83B5D803D7FB4053AB37D8F2B414A5B1"/>
          </w:placeholder>
        </w:sdtPr>
        <w:sdtEnd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Pr="0089756F">
        <w:rPr>
          <w:rFonts w:cs="Arial"/>
          <w:lang w:val="es-PE" w:eastAsia="es-PE"/>
        </w:rPr>
        <w:t>.</w:t>
      </w:r>
    </w:p>
    <w:p w14:paraId="2AD32A4F" w14:textId="364BEE2B" w:rsidR="004D4483" w:rsidRPr="0089756F" w:rsidRDefault="004D4483" w:rsidP="0054035A">
      <w:pPr>
        <w:pStyle w:val="Ttulo3"/>
        <w:spacing w:line="480" w:lineRule="auto"/>
        <w:rPr>
          <w:lang w:val="es-PE" w:eastAsia="es-PE"/>
        </w:rPr>
      </w:pPr>
      <w:bookmarkStart w:id="165" w:name="_Toc242132805"/>
      <w:bookmarkStart w:id="166" w:name="_Toc242833290"/>
      <w:r w:rsidRPr="0089756F">
        <w:rPr>
          <w:lang w:val="es-PE" w:eastAsia="es-PE"/>
        </w:rPr>
        <w:t>Fase 3: Optimización de características y balanceo (Boruta y SMOTE-NC)</w:t>
      </w:r>
      <w:bookmarkEnd w:id="165"/>
      <w:bookmarkEnd w:id="166"/>
    </w:p>
    <w:p w14:paraId="754D14BD" w14:textId="014E929E" w:rsidR="004D4483" w:rsidRPr="0089756F" w:rsidRDefault="004D4483" w:rsidP="0054035A">
      <w:pPr>
        <w:spacing w:line="480" w:lineRule="auto"/>
        <w:rPr>
          <w:rFonts w:cs="Arial"/>
          <w:lang w:val="es-PE" w:eastAsia="es-PE"/>
        </w:rPr>
      </w:pPr>
      <w:r w:rsidRPr="0089756F">
        <w:rPr>
          <w:rFonts w:cs="Arial"/>
          <w:lang w:val="es-PE" w:eastAsia="es-PE"/>
        </w:rPr>
        <w:t>Una etapa especializada de enriquecimiento y optimización predictiva de datos requerida por el estándar CRISP-ML</w:t>
      </w:r>
      <w:r w:rsidR="00B76508" w:rsidRPr="0089756F">
        <w:rPr>
          <w:rFonts w:cs="Arial"/>
          <w:lang w:val="es-PE" w:eastAsia="es-PE"/>
        </w:rPr>
        <w:t xml:space="preserve"> </w:t>
      </w:r>
      <w:sdt>
        <w:sdtPr>
          <w:rPr>
            <w:rFonts w:cs="Arial"/>
            <w:lang w:val="es-PE" w:eastAsia="es-PE"/>
          </w:rPr>
          <w:tag w:val="MENDELEY_CITATION_v3_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"/>
          <w:id w:val="-457116589"/>
          <w:placeholder>
            <w:docPart w:val="B46351F915C146398382F913FFC77396"/>
          </w:placeholder>
        </w:sdtPr>
        <w:sdtEndPr/>
        <w:sdtContent>
          <w:r w:rsidR="00652AF7" w:rsidRPr="0089756F">
            <w:rPr>
              <w:rFonts w:cs="Arial"/>
              <w:color w:val="000000"/>
              <w:lang w:val="es-PE" w:eastAsia="es-PE"/>
            </w:rPr>
            <w:t>[</w:t>
          </w:r>
          <w:r w:rsidR="006E4446" w:rsidRPr="0089756F">
            <w:rPr>
              <w:rFonts w:cs="Arial"/>
              <w:color w:val="000000"/>
              <w:lang w:val="es-PE" w:eastAsia="es-PE"/>
            </w:rPr>
            <w:t>43</w:t>
          </w:r>
          <w:r w:rsidR="00F00A6E" w:rsidRPr="0089756F">
            <w:rPr>
              <w:rFonts w:cs="Arial"/>
              <w:color w:val="000000"/>
              <w:lang w:val="es-PE" w:eastAsia="es-PE"/>
            </w:rPr>
            <w:t>]</w:t>
          </w:r>
        </w:sdtContent>
      </w:sdt>
      <w:r w:rsidRPr="0089756F">
        <w:rPr>
          <w:rFonts w:cs="Arial"/>
          <w:lang w:val="es-PE" w:eastAsia="es-PE"/>
        </w:rPr>
        <w:t>. Esta fase es crucial para resolver el ruido multidimensional de las variables de la ENDES y mitigar el sesgo estadístico que provoca el desbalance natural entre las pérdidas gestacionales (clase minoritaria de interés) y los partos a término (clase mayoritaria).</w:t>
      </w:r>
    </w:p>
    <w:p w14:paraId="29218987" w14:textId="4C57506F" w:rsidR="004D4483" w:rsidRPr="0089756F" w:rsidRDefault="004D4483" w:rsidP="0054035A">
      <w:pPr>
        <w:pStyle w:val="Ttulo3"/>
        <w:spacing w:line="480" w:lineRule="auto"/>
        <w:rPr>
          <w:lang w:val="es-PE" w:eastAsia="es-PE"/>
        </w:rPr>
      </w:pPr>
      <w:bookmarkStart w:id="167" w:name="_Toc242132806"/>
      <w:bookmarkStart w:id="168" w:name="_Toc242833291"/>
      <w:r w:rsidRPr="0089756F">
        <w:rPr>
          <w:lang w:val="es-PE" w:eastAsia="es-PE"/>
        </w:rPr>
        <w:t>Fase 4: Modelamiento y ajuste de hiperparámetros (5 algoritmos)</w:t>
      </w:r>
      <w:bookmarkEnd w:id="167"/>
      <w:bookmarkEnd w:id="168"/>
    </w:p>
    <w:p w14:paraId="1341D2B2" w14:textId="2EACA4F0" w:rsidR="004E121B" w:rsidRPr="0089756F" w:rsidRDefault="004D4483" w:rsidP="0054035A">
      <w:pPr>
        <w:spacing w:line="480" w:lineRule="auto"/>
        <w:rPr>
          <w:rFonts w:cs="Arial"/>
          <w:lang w:val="es-PE" w:eastAsia="es-PE"/>
        </w:rPr>
      </w:pPr>
      <w:r w:rsidRPr="0089756F">
        <w:rPr>
          <w:rFonts w:cs="Arial"/>
          <w:lang w:val="es-PE" w:eastAsia="es-PE"/>
        </w:rPr>
        <w:t xml:space="preserve">Corresponde a la etapa de modelamiento de la metodología CRISP-DM </w:t>
      </w:r>
      <w:sdt>
        <w:sdtPr>
          <w:rPr>
            <w:rFonts w:cs="Arial"/>
            <w:lang w:val="es-PE" w:eastAsia="es-PE"/>
          </w:rPr>
          <w:tag w:val="MENDELEY_CITATION_v3_eyJjaXRhdGlvbklEIjoiTUVOREVMRVlfQ0lUQVRJT05fMGYwMmFkY2UtYmY5Mi00NTRkLWIyNTMtMmI0ZDdmYTdmNjky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960538623"/>
          <w:placeholder>
            <w:docPart w:val="CDBB6AC92D05466E8E62203E743BC7A5"/>
          </w:placeholder>
        </w:sdtPr>
        <w:sdtEndPr/>
        <w:sdtContent>
          <w:r w:rsidR="00652AF7" w:rsidRPr="0089756F">
            <w:rPr>
              <w:rFonts w:cs="Arial"/>
              <w:color w:val="000000"/>
              <w:lang w:val="es-PE" w:eastAsia="es-PE"/>
            </w:rPr>
            <w:t>[</w:t>
          </w:r>
          <w:r w:rsidR="006E4446" w:rsidRPr="0089756F">
            <w:rPr>
              <w:rFonts w:cs="Arial"/>
              <w:color w:val="000000"/>
              <w:lang w:val="es-PE" w:eastAsia="es-PE"/>
            </w:rPr>
            <w:t>42</w:t>
          </w:r>
          <w:r w:rsidR="00652AF7" w:rsidRPr="0089756F">
            <w:rPr>
              <w:rFonts w:cs="Arial"/>
              <w:color w:val="000000"/>
              <w:lang w:val="es-PE" w:eastAsia="es-PE"/>
            </w:rPr>
            <w:t>]</w:t>
          </w:r>
        </w:sdtContent>
      </w:sdt>
      <w:r w:rsidR="000F1C58" w:rsidRPr="0089756F">
        <w:rPr>
          <w:rFonts w:cs="Arial"/>
          <w:lang w:val="es-PE" w:eastAsia="es-PE"/>
        </w:rPr>
        <w:t xml:space="preserve"> </w:t>
      </w:r>
      <w:r w:rsidRPr="0089756F">
        <w:rPr>
          <w:rFonts w:cs="Arial"/>
          <w:lang w:val="es-PE" w:eastAsia="es-PE"/>
        </w:rPr>
        <w:t xml:space="preserve">. Con el propósito de someter el conjunto de entrenamiento balanceado a una rigurosa competencia empírica evaluando clasificadores con bases matemáticas y mecanismos de generalización heterogéneos </w:t>
      </w:r>
      <w:sdt>
        <w:sdtPr>
          <w:rPr>
            <w:rFonts w:cs="Arial"/>
            <w:lang w:val="es-PE" w:eastAsia="es-PE"/>
          </w:rPr>
          <w:tag w:val="MENDELEY_CITATION_v3_eyJjaXRhdGlvbklEIjoiTUVOREVMRVlfQ0lUQVRJT05fNjc0ZmViNTEtMjExNy00ZmNlLWExNzctMmMxODVlNTI5ZGIz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1631316906"/>
          <w:placeholder>
            <w:docPart w:val="1EEDA967B8924DE291ABDC4E61320286"/>
          </w:placeholder>
        </w:sdtPr>
        <w:sdtEnd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Pr="0089756F">
        <w:rPr>
          <w:rFonts w:cs="Arial"/>
          <w:lang w:val="es-PE" w:eastAsia="es-PE"/>
        </w:rPr>
        <w:t>:</w:t>
      </w:r>
    </w:p>
    <w:p w14:paraId="5F3CAC89" w14:textId="64411ED4" w:rsidR="004D4483" w:rsidRPr="0089756F" w:rsidRDefault="004D4483" w:rsidP="0054035A">
      <w:pPr>
        <w:pStyle w:val="Ttulo3"/>
        <w:spacing w:line="480" w:lineRule="auto"/>
        <w:rPr>
          <w:lang w:val="es-PE"/>
        </w:rPr>
      </w:pPr>
      <w:bookmarkStart w:id="169" w:name="_Toc242132807"/>
      <w:bookmarkStart w:id="170" w:name="_Toc242833292"/>
      <w:r w:rsidRPr="0089756F">
        <w:rPr>
          <w:lang w:val="es-PE" w:eastAsia="es-PE"/>
        </w:rPr>
        <w:t>Fase 5: Evaluación y benchmark de modelos</w:t>
      </w:r>
      <w:bookmarkEnd w:id="169"/>
      <w:bookmarkEnd w:id="170"/>
    </w:p>
    <w:p w14:paraId="35B3F49D" w14:textId="02C9CFE8" w:rsidR="004E121B" w:rsidRPr="0089756F" w:rsidRDefault="004D4483" w:rsidP="0054035A">
      <w:pPr>
        <w:spacing w:line="480" w:lineRule="auto"/>
        <w:rPr>
          <w:rFonts w:cs="Arial"/>
          <w:lang w:val="es-PE"/>
        </w:rPr>
      </w:pPr>
      <w:r w:rsidRPr="0089756F">
        <w:rPr>
          <w:rFonts w:cs="Arial"/>
          <w:lang w:val="es-PE" w:eastAsia="es-PE"/>
        </w:rPr>
        <w:t xml:space="preserve">Corresponde a la etapa de evaluación bajo CRISP-ML, que mide de forma robusta la capacidad de discriminación estadística de los algoritmos frente a datos no vistos, seleccionando el modelo óptimo con base en métricas consistentes (AUROC, PR-AUC, Recall, Precisión y F1) </w:t>
      </w:r>
      <w:sdt>
        <w:sdtPr>
          <w:rPr>
            <w:rFonts w:cs="Arial"/>
            <w:lang w:val="es-PE" w:eastAsia="es-PE"/>
          </w:rPr>
          <w:tag w:val="MENDELEY_CITATION_v3_eyJjaXRhdGlvbklEIjoiTUVOREVMRVlfQ0lUQVRJT05fOGZjYTljYTEtMTI2Yi00NjUyLTgwNjYtY2YyMmFiNGM3NTRi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771619919"/>
          <w:placeholder>
            <w:docPart w:val="F5F32DE36DC6452CB4F8B64192D5FC11"/>
          </w:placeholder>
        </w:sdtPr>
        <w:sdtEndPr/>
        <w:sdtContent>
          <w:r w:rsidR="00652AF7" w:rsidRPr="0089756F">
            <w:rPr>
              <w:rFonts w:cs="Arial"/>
              <w:color w:val="000000"/>
              <w:lang w:val="es-PE" w:eastAsia="es-PE"/>
            </w:rPr>
            <w:t>[</w:t>
          </w:r>
          <w:r w:rsidR="006E4446" w:rsidRPr="0089756F">
            <w:rPr>
              <w:rFonts w:cs="Arial"/>
              <w:color w:val="000000"/>
              <w:lang w:val="es-PE" w:eastAsia="es-PE"/>
            </w:rPr>
            <w:t>42</w:t>
          </w:r>
          <w:r w:rsidR="00175BA4" w:rsidRPr="0089756F">
            <w:rPr>
              <w:rFonts w:cs="Arial"/>
              <w:color w:val="000000"/>
              <w:lang w:val="es-PE" w:eastAsia="es-PE"/>
            </w:rPr>
            <w:t>]</w:t>
          </w:r>
        </w:sdtContent>
      </w:sdt>
      <w:r w:rsidRPr="0089756F">
        <w:rPr>
          <w:rFonts w:cs="Arial"/>
          <w:lang w:val="es-PE" w:eastAsia="es-PE"/>
        </w:rPr>
        <w:t>.</w:t>
      </w:r>
    </w:p>
    <w:p w14:paraId="6C7EB4CA" w14:textId="7917E3D6" w:rsidR="004D4483" w:rsidRPr="0089756F" w:rsidRDefault="004D4483" w:rsidP="0054035A">
      <w:pPr>
        <w:pStyle w:val="Ttulo3"/>
        <w:spacing w:line="480" w:lineRule="auto"/>
        <w:rPr>
          <w:rFonts w:cs="Arial"/>
          <w:lang w:val="es-PE"/>
        </w:rPr>
      </w:pPr>
      <w:bookmarkStart w:id="171" w:name="_Toc1209913949"/>
      <w:bookmarkStart w:id="172" w:name="_Toc242132808"/>
      <w:bookmarkStart w:id="173" w:name="_Toc242833293"/>
      <w:r w:rsidRPr="0089756F">
        <w:rPr>
          <w:rFonts w:cs="Arial"/>
          <w:lang w:val="es-PE"/>
        </w:rPr>
        <w:lastRenderedPageBreak/>
        <w:t>Fase 6: Interpretabilidad y Explicabilidad del Modelo (TreeSHAP y LIME)</w:t>
      </w:r>
      <w:bookmarkEnd w:id="171"/>
      <w:bookmarkEnd w:id="172"/>
      <w:bookmarkEnd w:id="173"/>
    </w:p>
    <w:p w14:paraId="6AB84569" w14:textId="65003956" w:rsidR="004D4483" w:rsidRPr="0089756F" w:rsidRDefault="004D4483" w:rsidP="0054035A">
      <w:pPr>
        <w:spacing w:line="480" w:lineRule="auto"/>
        <w:rPr>
          <w:rFonts w:eastAsia="Calibri" w:cs="Arial"/>
          <w:lang w:val="es-PE" w:eastAsia="es-PE"/>
        </w:rPr>
      </w:pPr>
      <w:r w:rsidRPr="0089756F">
        <w:rPr>
          <w:rFonts w:eastAsia="Calibri" w:cs="Arial"/>
          <w:lang w:val="es-PE" w:eastAsia="es-PE"/>
        </w:rPr>
        <w:t xml:space="preserve">Esta fase complementa la etapa de evaluación de CRISP-ML al abrir la estructura interna de los algoritmos de baja interpretabilidad, orientando la solución como una herramienta tecnológica de soporte analítico y no como un sistema de diagnóstico clínico autónomo </w:t>
      </w:r>
      <w:sdt>
        <w:sdtPr>
          <w:rPr>
            <w:rFonts w:eastAsia="Calibri" w:cs="Arial"/>
            <w:lang w:val="es-PE" w:eastAsia="es-PE"/>
          </w:rPr>
          <w:tag w:val="MENDELEY_CITATION_v3_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Swic3VwcHJlc3MtYXV0aG9yIjpmYWxzZSwiY29tcG9zaXRlIjpmYWxzZSwiYXV0aG9yLW9ubHkiOmZhbHNlfV19"/>
          <w:id w:val="528696166"/>
          <w:placeholder>
            <w:docPart w:val="B9108D54ACE74158A39146B446539A5D"/>
          </w:placeholder>
        </w:sdtPr>
        <w:sdtEndPr/>
        <w:sdtContent>
          <w:r w:rsidR="00652AF7" w:rsidRPr="0089756F">
            <w:rPr>
              <w:rFonts w:eastAsia="Calibri" w:cs="Arial"/>
              <w:color w:val="000000"/>
              <w:lang w:val="es-PE" w:eastAsia="es-PE"/>
            </w:rPr>
            <w:t>[</w:t>
          </w:r>
          <w:r w:rsidR="006E4446" w:rsidRPr="0089756F">
            <w:rPr>
              <w:rFonts w:eastAsia="Calibri" w:cs="Arial"/>
              <w:color w:val="000000"/>
              <w:lang w:val="es-PE" w:eastAsia="es-PE"/>
            </w:rPr>
            <w:t>42</w:t>
          </w:r>
          <w:r w:rsidR="00652AF7" w:rsidRPr="0089756F">
            <w:rPr>
              <w:rFonts w:eastAsia="Calibri" w:cs="Arial"/>
              <w:color w:val="000000"/>
              <w:lang w:val="es-PE" w:eastAsia="es-PE"/>
            </w:rPr>
            <w:t>]</w:t>
          </w:r>
        </w:sdtContent>
      </w:sdt>
      <w:r w:rsidRPr="0089756F">
        <w:rPr>
          <w:rFonts w:eastAsia="Calibri" w:cs="Arial"/>
          <w:lang w:val="es-PE" w:eastAsia="es-PE"/>
        </w:rPr>
        <w:t xml:space="preserve">. Su objetivo es alcanzar el Nivel Necesario de Interpretabilidad (NLI) requerido en sistemas de información aplicados a la salud, mediante dos mecanismos computacionales: </w:t>
      </w:r>
    </w:p>
    <w:p w14:paraId="7882DC46" w14:textId="372E8CB3" w:rsidR="004D4483" w:rsidRPr="0089756F" w:rsidRDefault="004D4483" w:rsidP="0054035A">
      <w:pPr>
        <w:pStyle w:val="Prrafodelista"/>
        <w:numPr>
          <w:ilvl w:val="0"/>
          <w:numId w:val="47"/>
        </w:numPr>
        <w:spacing w:after="0" w:line="480" w:lineRule="auto"/>
        <w:rPr>
          <w:rFonts w:eastAsia="Calibri" w:cs="Arial"/>
          <w:lang w:val="es-PE" w:eastAsia="es-PE"/>
        </w:rPr>
      </w:pPr>
      <w:r w:rsidRPr="0089756F">
        <w:rPr>
          <w:rFonts w:eastAsia="Calibri" w:cs="Arial"/>
          <w:lang w:val="es-PE" w:eastAsia="es-PE"/>
        </w:rPr>
        <w:t xml:space="preserve">Explicabilidad global (TreeSHAP): Cuantifica la jerarquía e impacto promedio de las variables sobre las predicciones de todo el conjunto de datos, permitiendo auditar la consistencia algorítmica de la solución </w:t>
      </w:r>
      <w:sdt>
        <w:sdtPr>
          <w:rPr>
            <w:rFonts w:eastAsia="Calibri" w:cs="Arial"/>
            <w:lang w:val="es-PE" w:eastAsia="es-PE"/>
          </w:rPr>
          <w:tag w:val="MENDELEY_CITATION_v3_eyJjaXRhdGlvbklEIjoiTUVOREVMRVlfQ0lUQVRJT05fN2UwMThlYzktYmQzOC00YTA4LTk0NjMtMDcyNGI1MTMwYjUx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457991762"/>
          <w:placeholder>
            <w:docPart w:val="4F4210C72EE84DCEAF2B33DE0A19D3F0"/>
          </w:placeholder>
        </w:sdtPr>
        <w:sdtEndPr/>
        <w:sdtContent>
          <w:r w:rsidR="00652AF7" w:rsidRPr="0089756F">
            <w:rPr>
              <w:rFonts w:eastAsia="Calibri" w:cs="Arial"/>
              <w:color w:val="000000"/>
              <w:lang w:val="es-PE" w:eastAsia="es-PE"/>
            </w:rPr>
            <w:t>[</w:t>
          </w:r>
          <w:r w:rsidR="006E4446" w:rsidRPr="0089756F">
            <w:rPr>
              <w:rFonts w:eastAsia="Calibri" w:cs="Arial"/>
              <w:color w:val="000000"/>
              <w:lang w:val="es-PE" w:eastAsia="es-PE"/>
            </w:rPr>
            <w:t>37</w:t>
          </w:r>
          <w:r w:rsidR="00FE2698" w:rsidRPr="0089756F">
            <w:rPr>
              <w:rFonts w:eastAsia="Calibri" w:cs="Arial"/>
              <w:color w:val="000000"/>
              <w:lang w:val="es-PE" w:eastAsia="es-PE"/>
            </w:rPr>
            <w:t>]</w:t>
          </w:r>
        </w:sdtContent>
      </w:sdt>
      <w:r w:rsidRPr="0089756F">
        <w:rPr>
          <w:rFonts w:eastAsia="Calibri" w:cs="Arial"/>
          <w:lang w:val="es-PE" w:eastAsia="es-PE"/>
        </w:rPr>
        <w:t xml:space="preserve">. </w:t>
      </w:r>
    </w:p>
    <w:p w14:paraId="5A6651FC" w14:textId="1B9C28C0" w:rsidR="004D4483" w:rsidRPr="0089756F" w:rsidRDefault="004D4483" w:rsidP="0054035A">
      <w:pPr>
        <w:pStyle w:val="Prrafodelista"/>
        <w:numPr>
          <w:ilvl w:val="0"/>
          <w:numId w:val="47"/>
        </w:numPr>
        <w:spacing w:after="0" w:line="480" w:lineRule="auto"/>
        <w:rPr>
          <w:rFonts w:eastAsia="Calibri" w:cs="Arial"/>
          <w:lang w:val="es-PE" w:eastAsia="es-PE"/>
        </w:rPr>
      </w:pPr>
      <w:r w:rsidRPr="0089756F">
        <w:rPr>
          <w:rFonts w:eastAsia="Calibri" w:cs="Arial"/>
          <w:lang w:val="es-PE" w:eastAsia="es-PE"/>
        </w:rPr>
        <w:t xml:space="preserve">Explicabilidad local (LIME y SHAP Waterfall): Descompone matemáticamente las atribuciones aditivas individuales para casos específicos, entregando al usuario final, ya sea personal de salud o académico, una visualización interpretable de los factores que incrementaron o redujeron la probabilidad estimada </w:t>
      </w:r>
      <w:sdt>
        <w:sdtPr>
          <w:rPr>
            <w:rFonts w:eastAsia="Calibri" w:cs="Arial"/>
            <w:lang w:val="es-PE" w:eastAsia="es-PE"/>
          </w:rPr>
          <w:tag w:val="MENDELEY_CITATION_v3_eyJjaXRhdGlvbklEIjoiTUVOREVMRVlfQ0lUQVRJT05fMTYxZTZjNzUtYjkyNi00Y2UwLWJhZWQtMWRlZGY5MzhjNjI5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959605654"/>
          <w:placeholder>
            <w:docPart w:val="4F4210C72EE84DCEAF2B33DE0A19D3F0"/>
          </w:placeholder>
        </w:sdtPr>
        <w:sdtEndPr/>
        <w:sdtContent>
          <w:r w:rsidR="00652AF7" w:rsidRPr="0089756F">
            <w:rPr>
              <w:rFonts w:eastAsia="Calibri" w:cs="Arial"/>
              <w:color w:val="000000"/>
              <w:lang w:val="es-PE" w:eastAsia="es-PE"/>
            </w:rPr>
            <w:t>[</w:t>
          </w:r>
          <w:r w:rsidR="006E4446" w:rsidRPr="0089756F">
            <w:rPr>
              <w:rFonts w:eastAsia="Calibri" w:cs="Arial"/>
              <w:color w:val="000000"/>
              <w:lang w:val="es-PE" w:eastAsia="es-PE"/>
            </w:rPr>
            <w:t>37</w:t>
          </w:r>
          <w:r w:rsidR="00FE2698" w:rsidRPr="0089756F">
            <w:rPr>
              <w:rFonts w:eastAsia="Calibri" w:cs="Arial"/>
              <w:color w:val="000000"/>
              <w:lang w:val="es-PE" w:eastAsia="es-PE"/>
            </w:rPr>
            <w:t>]</w:t>
          </w:r>
        </w:sdtContent>
      </w:sdt>
      <w:r w:rsidRPr="0089756F">
        <w:rPr>
          <w:rFonts w:eastAsia="Calibri" w:cs="Arial"/>
          <w:lang w:val="es-PE" w:eastAsia="es-PE"/>
        </w:rPr>
        <w:t xml:space="preserve">. </w:t>
      </w:r>
    </w:p>
    <w:p w14:paraId="0FD51C48" w14:textId="39DAECE6" w:rsidR="004D4483" w:rsidRPr="0089756F" w:rsidRDefault="004D4483" w:rsidP="0054035A">
      <w:pPr>
        <w:pStyle w:val="Ttulo2"/>
        <w:spacing w:line="480" w:lineRule="auto"/>
        <w:rPr>
          <w:lang w:val="es-PE"/>
        </w:rPr>
      </w:pPr>
      <w:bookmarkStart w:id="174" w:name="_Toc242132809"/>
      <w:bookmarkStart w:id="175" w:name="_Toc242833294"/>
      <w:r w:rsidRPr="0089756F">
        <w:rPr>
          <w:lang w:val="es-PE"/>
        </w:rPr>
        <w:t>Desarrollo de la solución</w:t>
      </w:r>
      <w:bookmarkEnd w:id="174"/>
      <w:bookmarkEnd w:id="175"/>
    </w:p>
    <w:p w14:paraId="1B90EECD" w14:textId="5EDFB722" w:rsidR="003C491C" w:rsidRPr="0089756F" w:rsidRDefault="003C491C" w:rsidP="0054035A">
      <w:pPr>
        <w:spacing w:line="480" w:lineRule="auto"/>
        <w:rPr>
          <w:rFonts w:cs="Arial"/>
          <w:lang w:val="es-PE" w:eastAsia="es-PE"/>
        </w:rPr>
      </w:pPr>
      <w:r w:rsidRPr="0089756F">
        <w:rPr>
          <w:rFonts w:cs="Arial"/>
          <w:lang w:val="es-PE" w:eastAsia="es-PE"/>
        </w:rPr>
        <w:t xml:space="preserve">El desarrollo de la solución de modelamiento predictivo y explicable </w:t>
      </w:r>
      <w:r w:rsidR="00DA0BFD" w:rsidRPr="0089756F">
        <w:rPr>
          <w:rFonts w:cs="Arial"/>
          <w:lang w:val="es-PE" w:eastAsia="es-PE"/>
        </w:rPr>
        <w:t xml:space="preserve">siguió </w:t>
      </w:r>
      <w:r w:rsidRPr="0089756F">
        <w:rPr>
          <w:rFonts w:cs="Arial"/>
          <w:lang w:val="es-PE" w:eastAsia="es-PE"/>
        </w:rPr>
        <w:t>un flujo de trabajo estructurado en las seis fases operativas de la metodología. Desarrollado en un entorno modular, bajo un repositorio en GitHub para reservar el código completo, de manera que pueda ser reutilizable y abierto a replicación desde cualquier parte. Esta separación permitió trazar el flujo de datos desde la fuente de datos (ENDES 2022-2025) hasta la explicación individual de cada predicción, con validaciones intermedias verificables en cada paso. Las seis subsecciones siguientes describen, en orden de ejecución, qué se hizo en cada etapa, por qué es necesaria para que el pipeline pueda continuar a la siguiente, y qué evidencia (tablas, gráficos) respalda cada decisión metodológica.</w:t>
      </w:r>
    </w:p>
    <w:p w14:paraId="2225EACB" w14:textId="7BE4C266" w:rsidR="003C491C" w:rsidRPr="0089756F" w:rsidRDefault="003C491C" w:rsidP="0054035A">
      <w:pPr>
        <w:pStyle w:val="Ttulo3"/>
        <w:spacing w:line="480" w:lineRule="auto"/>
        <w:rPr>
          <w:rFonts w:cs="Arial"/>
          <w:lang w:val="es-PE"/>
        </w:rPr>
      </w:pPr>
      <w:bookmarkStart w:id="176" w:name="_Toc1149154693"/>
      <w:bookmarkStart w:id="177" w:name="_Toc242132810"/>
      <w:bookmarkStart w:id="178" w:name="_Toc242833295"/>
      <w:commentRangeStart w:id="179"/>
      <w:r w:rsidRPr="0089756F">
        <w:rPr>
          <w:rFonts w:cs="Arial"/>
          <w:lang w:val="es-PE"/>
        </w:rPr>
        <w:lastRenderedPageBreak/>
        <w:t>Adquisición y comprensión de datos</w:t>
      </w:r>
      <w:bookmarkEnd w:id="176"/>
      <w:bookmarkEnd w:id="177"/>
      <w:bookmarkEnd w:id="178"/>
      <w:commentRangeEnd w:id="179"/>
      <w:r w:rsidR="00C52047" w:rsidRPr="0089756F">
        <w:rPr>
          <w:rStyle w:val="Refdecomentario"/>
          <w:rFonts w:cs="Arial"/>
          <w:sz w:val="24"/>
          <w:szCs w:val="28"/>
          <w:lang w:val="es-PE"/>
        </w:rPr>
        <w:commentReference w:id="179"/>
      </w:r>
    </w:p>
    <w:p w14:paraId="09A022DF" w14:textId="59B9F5E5" w:rsidR="003C491C" w:rsidRPr="0089756F" w:rsidRDefault="003C491C" w:rsidP="0054035A">
      <w:pPr>
        <w:spacing w:line="480" w:lineRule="auto"/>
        <w:rPr>
          <w:rFonts w:cs="Arial"/>
          <w:lang w:val="es-PE" w:eastAsia="es-PE"/>
        </w:rPr>
      </w:pPr>
      <w:r w:rsidRPr="0089756F">
        <w:rPr>
          <w:rFonts w:cs="Arial"/>
          <w:lang w:val="es-PE" w:eastAsia="es-PE"/>
        </w:rPr>
        <w:t xml:space="preserve">Se procesaron los datos de la encuesta demográfica y de salud familiar (ENDES) del INEI correspondiente a los años 2022, 2023, 2024 y 2025, integrando cinco módulos de la encuesta por cada año, entre ellos está los siguientes: </w:t>
      </w:r>
    </w:p>
    <w:p w14:paraId="5F667198" w14:textId="77777777" w:rsidR="003C491C" w:rsidRPr="0089756F" w:rsidRDefault="003C491C" w:rsidP="0054035A">
      <w:pPr>
        <w:pStyle w:val="Prrafodelista"/>
        <w:numPr>
          <w:ilvl w:val="0"/>
          <w:numId w:val="30"/>
        </w:numPr>
        <w:spacing w:after="0" w:line="480" w:lineRule="auto"/>
        <w:rPr>
          <w:rFonts w:cs="Arial"/>
          <w:lang w:val="es-PE"/>
        </w:rPr>
      </w:pPr>
      <w:r w:rsidRPr="0089756F">
        <w:rPr>
          <w:rFonts w:cs="Arial"/>
          <w:lang w:val="es-PE"/>
        </w:rPr>
        <w:t>1631: Datos básicos de la mujer en edad fértil (Archivo REC0111)</w:t>
      </w:r>
    </w:p>
    <w:p w14:paraId="7820B0FA" w14:textId="77777777" w:rsidR="003C491C" w:rsidRPr="0089756F" w:rsidRDefault="003C491C" w:rsidP="0054035A">
      <w:pPr>
        <w:pStyle w:val="Prrafodelista"/>
        <w:numPr>
          <w:ilvl w:val="0"/>
          <w:numId w:val="30"/>
        </w:numPr>
        <w:spacing w:after="0" w:line="480" w:lineRule="auto"/>
        <w:rPr>
          <w:rFonts w:cs="Arial"/>
          <w:lang w:val="es-PE"/>
        </w:rPr>
      </w:pPr>
      <w:r w:rsidRPr="0089756F">
        <w:rPr>
          <w:rFonts w:cs="Arial"/>
          <w:lang w:val="es-PE"/>
        </w:rPr>
        <w:t>1632: Historia de embarazos (Archivo RE223132)</w:t>
      </w:r>
    </w:p>
    <w:p w14:paraId="19326214" w14:textId="77777777" w:rsidR="003C491C" w:rsidRPr="0089756F" w:rsidRDefault="003C491C" w:rsidP="0054035A">
      <w:pPr>
        <w:pStyle w:val="Prrafodelista"/>
        <w:numPr>
          <w:ilvl w:val="0"/>
          <w:numId w:val="30"/>
        </w:numPr>
        <w:spacing w:after="0" w:line="480" w:lineRule="auto"/>
        <w:rPr>
          <w:rFonts w:cs="Arial"/>
          <w:lang w:val="es-PE"/>
        </w:rPr>
      </w:pPr>
      <w:r w:rsidRPr="0089756F">
        <w:rPr>
          <w:rFonts w:cs="Arial"/>
          <w:lang w:val="es-PE"/>
        </w:rPr>
        <w:t>1633: Embarazo, parto y Puerperio (Archivo REC41)</w:t>
      </w:r>
    </w:p>
    <w:p w14:paraId="3CE96B76" w14:textId="77777777" w:rsidR="003C491C" w:rsidRPr="0089756F" w:rsidRDefault="003C491C" w:rsidP="0054035A">
      <w:pPr>
        <w:pStyle w:val="Prrafodelista"/>
        <w:numPr>
          <w:ilvl w:val="0"/>
          <w:numId w:val="30"/>
        </w:numPr>
        <w:spacing w:after="0" w:line="480" w:lineRule="auto"/>
        <w:rPr>
          <w:rFonts w:cs="Arial"/>
          <w:lang w:val="es-PE"/>
        </w:rPr>
      </w:pPr>
      <w:r w:rsidRPr="0089756F">
        <w:rPr>
          <w:rFonts w:cs="Arial"/>
          <w:lang w:val="es-PE"/>
        </w:rPr>
        <w:t>1635: Nupcialidad y Fecundidad (Archivo RE516171)</w:t>
      </w:r>
    </w:p>
    <w:p w14:paraId="6394E663" w14:textId="323FD0D7" w:rsidR="003C491C" w:rsidRPr="0089756F" w:rsidRDefault="003C491C" w:rsidP="00AC4E57">
      <w:pPr>
        <w:pStyle w:val="Prrafodelista"/>
        <w:numPr>
          <w:ilvl w:val="0"/>
          <w:numId w:val="30"/>
        </w:numPr>
        <w:spacing w:after="0" w:line="480" w:lineRule="auto"/>
        <w:rPr>
          <w:rFonts w:cs="Arial"/>
          <w:lang w:val="es-PE"/>
        </w:rPr>
      </w:pPr>
      <w:r w:rsidRPr="0089756F">
        <w:rPr>
          <w:rFonts w:cs="Arial"/>
          <w:lang w:val="es-PE"/>
        </w:rPr>
        <w:t>1640: Cuestionario de Salud (Archivo CSALUD01)</w:t>
      </w:r>
    </w:p>
    <w:p w14:paraId="1D055541" w14:textId="1890F95B" w:rsidR="003C491C" w:rsidRPr="0089756F" w:rsidRDefault="003C491C" w:rsidP="0054035A">
      <w:pPr>
        <w:spacing w:line="480" w:lineRule="auto"/>
        <w:rPr>
          <w:rFonts w:cs="Arial"/>
          <w:lang w:val="es-PE"/>
        </w:rPr>
      </w:pPr>
      <w:r w:rsidRPr="0089756F">
        <w:rPr>
          <w:rFonts w:cs="Arial"/>
          <w:lang w:val="es-PE"/>
        </w:rPr>
        <w:t>El enlace entre los módulos mencionados se realizó mediante dos estrategias, según la llave disponible en cada uno, la variable identificadora, único de la entrevista (CASEID) para los módulos del cuestionario individual (1631, 1632, 1633 y 1635), y la combinación del identificador del hogar (HHID) más el número de línea de la persona dentro del hogar (V003) para el módulo 1640, que por ser un cuestionario de hogar no incluye CASEID. De estos cuatro módulos enlazados por CASEID, tres de ellos (1631, 1632, 1635) se integraron mediante INNER JOIN, el módulo 1633 se integró mediante un LEFT JOIN, ya que un INNER JOIN habría eliminado del dataset a toda mujer cuyo único evento reproductivo fue una perdida gestacional, pues este módulo solo registra información de nacidos vivos.</w:t>
      </w:r>
    </w:p>
    <w:p w14:paraId="70A47048" w14:textId="16790B1D" w:rsidR="003C491C" w:rsidRPr="0089756F" w:rsidRDefault="003C491C" w:rsidP="0054035A">
      <w:pPr>
        <w:spacing w:line="480" w:lineRule="auto"/>
        <w:rPr>
          <w:rFonts w:cs="Arial"/>
          <w:lang w:val="es-PE"/>
        </w:rPr>
      </w:pPr>
      <w:r w:rsidRPr="0089756F">
        <w:rPr>
          <w:rFonts w:cs="Arial"/>
          <w:lang w:val="es-PE"/>
        </w:rPr>
        <w:t>La variable objetivo (Perdida gestacional) se construyó aplicando cinco filtros secuenciales sobre el conjunto resultante de unir los módulos 1631 y 1632, el primer filtro requiere la edad (V012), propia del módulo 1631, ya que se consideran únicamente los registros de mujeres con una edad mayor a 15 años y menor a 49</w:t>
      </w:r>
      <w:r w:rsidR="00681462">
        <w:rPr>
          <w:rFonts w:cs="Arial"/>
          <w:lang w:val="es-PE"/>
        </w:rPr>
        <w:t xml:space="preserve">,también se filtra </w:t>
      </w:r>
      <w:r w:rsidR="00A8567C">
        <w:rPr>
          <w:rFonts w:cs="Arial"/>
          <w:lang w:val="es-PE"/>
        </w:rPr>
        <w:t>por registros que cuenten con al menos una gestación, considerando tanto a mujeres con nacidos vivo [V201 &gt; 0]</w:t>
      </w:r>
      <w:r w:rsidR="0076363B">
        <w:rPr>
          <w:rFonts w:cs="Arial"/>
          <w:lang w:val="es-PE"/>
        </w:rPr>
        <w:t xml:space="preserve"> como a mujeres cuya única gestación termino en perdida sin nacidos vivos [V228 = 1]</w:t>
      </w:r>
      <w:r w:rsidR="00AC49BA">
        <w:rPr>
          <w:rFonts w:cs="Arial"/>
          <w:lang w:val="es-PE"/>
        </w:rPr>
        <w:t xml:space="preserve">, </w:t>
      </w:r>
      <w:r w:rsidR="001C5584">
        <w:rPr>
          <w:rFonts w:cs="Arial"/>
          <w:lang w:val="es-PE"/>
        </w:rPr>
        <w:t>(</w:t>
      </w:r>
      <w:r w:rsidR="00AC49BA">
        <w:rPr>
          <w:rFonts w:cs="Arial"/>
          <w:lang w:val="es-PE"/>
        </w:rPr>
        <w:t>V201</w:t>
      </w:r>
      <w:r w:rsidRPr="0089756F">
        <w:rPr>
          <w:rFonts w:cs="Arial"/>
          <w:lang w:val="es-PE"/>
        </w:rPr>
        <w:t xml:space="preserve"> </w:t>
      </w:r>
      <w:r w:rsidR="00C841E3">
        <w:rPr>
          <w:rFonts w:cs="Arial"/>
          <w:lang w:val="es-PE"/>
        </w:rPr>
        <w:t xml:space="preserve">se define como nacidos vivos, el filtro real usa [V201 OR V228=1], por lo que una </w:t>
      </w:r>
      <w:r w:rsidR="00C841E3">
        <w:rPr>
          <w:rFonts w:cs="Arial"/>
          <w:lang w:val="es-PE"/>
        </w:rPr>
        <w:lastRenderedPageBreak/>
        <w:t>mujer con gestación sin nacidos vivos si queda incluida</w:t>
      </w:r>
      <w:r w:rsidR="001C5584">
        <w:rPr>
          <w:rFonts w:cs="Arial"/>
          <w:lang w:val="es-PE"/>
        </w:rPr>
        <w:t>)</w:t>
      </w:r>
      <w:r w:rsidR="00C841E3">
        <w:rPr>
          <w:rFonts w:cs="Arial"/>
          <w:lang w:val="es-PE"/>
        </w:rPr>
        <w:t xml:space="preserve"> </w:t>
      </w:r>
      <w:r w:rsidRPr="0089756F">
        <w:rPr>
          <w:rFonts w:cs="Arial"/>
          <w:lang w:val="es-PE"/>
        </w:rPr>
        <w:t>se aplica un filtro para excluir a las mujeres que estén embarazadas al momento de la entrevista, así mismo se excluye las perdidas gestacionales con duración inconsistente o no determinada, y por último se realiza la clasificación binaria final para perdidas ocurridas antes de los 6 meses completos de gestación (v233 &lt; 6) y 0 para nacimientos sin perdida registrada. Tras la integración de los cinco modelos, el dataset final quedo compuesto por 21 variables candidatas más el CASEID y la variable objetivo (target) no da un total de 23 columnas por años.</w:t>
      </w:r>
    </w:p>
    <w:p w14:paraId="579EEFB5" w14:textId="35CAA50A" w:rsidR="003C491C" w:rsidRPr="0089756F" w:rsidRDefault="003C491C" w:rsidP="0054035A">
      <w:pPr>
        <w:spacing w:line="480" w:lineRule="auto"/>
        <w:rPr>
          <w:rFonts w:cs="Arial"/>
          <w:lang w:val="es-PE" w:eastAsia="es-PE"/>
        </w:rPr>
      </w:pPr>
      <w:r w:rsidRPr="0089756F">
        <w:rPr>
          <w:rFonts w:cs="Arial"/>
          <w:lang w:val="es-PE" w:eastAsia="es-PE"/>
        </w:rPr>
        <w:t>Los cuatro dataset anuales se consolidaron en un único dataset:</w:t>
      </w:r>
    </w:p>
    <w:tbl>
      <w:tblPr>
        <w:tblStyle w:val="Tablanormal1"/>
        <w:tblW w:w="0" w:type="auto"/>
        <w:tblLook w:val="04A0" w:firstRow="1" w:lastRow="0" w:firstColumn="1" w:lastColumn="0" w:noHBand="0" w:noVBand="1"/>
      </w:tblPr>
      <w:tblGrid>
        <w:gridCol w:w="2837"/>
        <w:gridCol w:w="2833"/>
        <w:gridCol w:w="2834"/>
      </w:tblGrid>
      <w:tr w:rsidR="003C491C" w:rsidRPr="003C491C" w14:paraId="7FF45493" w14:textId="77777777" w:rsidTr="00687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075EE7F2" w14:textId="77777777" w:rsidR="003C491C" w:rsidRPr="0089756F" w:rsidRDefault="003C491C" w:rsidP="00D95984">
            <w:pPr>
              <w:spacing w:line="240" w:lineRule="auto"/>
              <w:jc w:val="center"/>
              <w:rPr>
                <w:rFonts w:cs="Arial"/>
                <w:b w:val="0"/>
                <w:i/>
                <w:sz w:val="20"/>
                <w:szCs w:val="20"/>
                <w:lang w:val="es-PE" w:eastAsia="es-PE"/>
              </w:rPr>
            </w:pPr>
            <w:r w:rsidRPr="0089756F">
              <w:rPr>
                <w:rFonts w:cs="Arial"/>
                <w:sz w:val="20"/>
                <w:szCs w:val="20"/>
                <w:lang w:val="es-PE" w:eastAsia="es-PE"/>
              </w:rPr>
              <w:t>Año</w:t>
            </w:r>
          </w:p>
        </w:tc>
        <w:tc>
          <w:tcPr>
            <w:tcW w:w="2833" w:type="dxa"/>
          </w:tcPr>
          <w:p w14:paraId="5EF4E5AF" w14:textId="77777777" w:rsidR="003C491C" w:rsidRPr="0089756F" w:rsidRDefault="003C491C" w:rsidP="00D95984">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eastAsia="es-PE"/>
              </w:rPr>
            </w:pPr>
            <w:r w:rsidRPr="0089756F">
              <w:rPr>
                <w:rFonts w:cs="Arial"/>
                <w:sz w:val="20"/>
                <w:szCs w:val="20"/>
                <w:lang w:val="es-PE" w:eastAsia="es-PE"/>
              </w:rPr>
              <w:t>Registros</w:t>
            </w:r>
          </w:p>
        </w:tc>
        <w:tc>
          <w:tcPr>
            <w:tcW w:w="2834" w:type="dxa"/>
          </w:tcPr>
          <w:p w14:paraId="741C624F" w14:textId="77777777" w:rsidR="003C491C" w:rsidRPr="0089756F" w:rsidRDefault="003C491C" w:rsidP="00D95984">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eastAsia="es-PE"/>
              </w:rPr>
            </w:pPr>
            <w:r w:rsidRPr="0089756F">
              <w:rPr>
                <w:rFonts w:cs="Arial"/>
                <w:sz w:val="20"/>
                <w:szCs w:val="20"/>
                <w:lang w:val="es-PE" w:eastAsia="es-PE"/>
              </w:rPr>
              <w:t>Columnas</w:t>
            </w:r>
          </w:p>
        </w:tc>
      </w:tr>
      <w:tr w:rsidR="003C491C" w:rsidRPr="003C491C" w14:paraId="50C624E6"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5B5D908C"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lang w:val="es-PE"/>
              </w:rPr>
              <w:t>2022</w:t>
            </w:r>
          </w:p>
        </w:tc>
        <w:tc>
          <w:tcPr>
            <w:tcW w:w="2833" w:type="dxa"/>
          </w:tcPr>
          <w:p w14:paraId="2F7F4285"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10,004</w:t>
            </w:r>
          </w:p>
        </w:tc>
        <w:tc>
          <w:tcPr>
            <w:tcW w:w="2834" w:type="dxa"/>
          </w:tcPr>
          <w:p w14:paraId="4027C53A"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23</w:t>
            </w:r>
          </w:p>
        </w:tc>
      </w:tr>
      <w:tr w:rsidR="003C491C" w:rsidRPr="003C491C" w14:paraId="2C50CB34" w14:textId="77777777" w:rsidTr="00687CC7">
        <w:tc>
          <w:tcPr>
            <w:cnfStyle w:val="001000000000" w:firstRow="0" w:lastRow="0" w:firstColumn="1" w:lastColumn="0" w:oddVBand="0" w:evenVBand="0" w:oddHBand="0" w:evenHBand="0" w:firstRowFirstColumn="0" w:firstRowLastColumn="0" w:lastRowFirstColumn="0" w:lastRowLastColumn="0"/>
            <w:tcW w:w="2837" w:type="dxa"/>
          </w:tcPr>
          <w:p w14:paraId="5C827BCC"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lang w:val="es-PE"/>
              </w:rPr>
              <w:t>2023</w:t>
            </w:r>
          </w:p>
        </w:tc>
        <w:tc>
          <w:tcPr>
            <w:tcW w:w="2833" w:type="dxa"/>
          </w:tcPr>
          <w:p w14:paraId="14D41EB3" w14:textId="77777777" w:rsidR="003C491C" w:rsidRPr="0089756F" w:rsidRDefault="003C491C"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lang w:val="es-PE" w:eastAsia="es-PE"/>
              </w:rPr>
            </w:pPr>
            <w:r w:rsidRPr="0089756F">
              <w:rPr>
                <w:rFonts w:cs="Arial"/>
                <w:sz w:val="20"/>
                <w:lang w:val="es-PE"/>
              </w:rPr>
              <w:t>10,010</w:t>
            </w:r>
          </w:p>
        </w:tc>
        <w:tc>
          <w:tcPr>
            <w:tcW w:w="2834" w:type="dxa"/>
          </w:tcPr>
          <w:p w14:paraId="28AA677C" w14:textId="77777777" w:rsidR="003C491C" w:rsidRPr="0089756F" w:rsidRDefault="003C491C"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lang w:val="es-PE" w:eastAsia="es-PE"/>
              </w:rPr>
            </w:pPr>
            <w:r w:rsidRPr="0089756F">
              <w:rPr>
                <w:rFonts w:cs="Arial"/>
                <w:sz w:val="20"/>
                <w:lang w:val="es-PE"/>
              </w:rPr>
              <w:t>23</w:t>
            </w:r>
          </w:p>
        </w:tc>
      </w:tr>
      <w:tr w:rsidR="003C491C" w:rsidRPr="003C491C" w14:paraId="38BBA1B3"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3290447C"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lang w:val="es-PE"/>
              </w:rPr>
              <w:t>2024</w:t>
            </w:r>
          </w:p>
        </w:tc>
        <w:tc>
          <w:tcPr>
            <w:tcW w:w="2833" w:type="dxa"/>
          </w:tcPr>
          <w:p w14:paraId="63A02488"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9,693</w:t>
            </w:r>
          </w:p>
        </w:tc>
        <w:tc>
          <w:tcPr>
            <w:tcW w:w="2834" w:type="dxa"/>
          </w:tcPr>
          <w:p w14:paraId="11A66D4B"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23</w:t>
            </w:r>
          </w:p>
        </w:tc>
      </w:tr>
      <w:tr w:rsidR="003C491C" w:rsidRPr="003C491C" w14:paraId="1A8663D0" w14:textId="77777777" w:rsidTr="00687CC7">
        <w:tc>
          <w:tcPr>
            <w:cnfStyle w:val="001000000000" w:firstRow="0" w:lastRow="0" w:firstColumn="1" w:lastColumn="0" w:oddVBand="0" w:evenVBand="0" w:oddHBand="0" w:evenHBand="0" w:firstRowFirstColumn="0" w:firstRowLastColumn="0" w:lastRowFirstColumn="0" w:lastRowLastColumn="0"/>
            <w:tcW w:w="2837" w:type="dxa"/>
          </w:tcPr>
          <w:p w14:paraId="1137267F"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lang w:val="es-PE"/>
              </w:rPr>
              <w:t>2025</w:t>
            </w:r>
          </w:p>
        </w:tc>
        <w:tc>
          <w:tcPr>
            <w:tcW w:w="2833" w:type="dxa"/>
          </w:tcPr>
          <w:p w14:paraId="0BCCA125" w14:textId="77777777" w:rsidR="003C491C" w:rsidRPr="0089756F" w:rsidRDefault="003C491C"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lang w:val="es-PE" w:eastAsia="es-PE"/>
              </w:rPr>
            </w:pPr>
            <w:r w:rsidRPr="0089756F">
              <w:rPr>
                <w:rFonts w:cs="Arial"/>
                <w:sz w:val="20"/>
                <w:lang w:val="es-PE"/>
              </w:rPr>
              <w:t>9,403</w:t>
            </w:r>
          </w:p>
        </w:tc>
        <w:tc>
          <w:tcPr>
            <w:tcW w:w="2834" w:type="dxa"/>
          </w:tcPr>
          <w:p w14:paraId="444EB519" w14:textId="77777777" w:rsidR="003C491C" w:rsidRPr="0089756F" w:rsidRDefault="003C491C" w:rsidP="00D95984">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 w:val="20"/>
                <w:szCs w:val="20"/>
                <w:lang w:val="es-PE" w:eastAsia="es-PE"/>
              </w:rPr>
            </w:pPr>
            <w:r w:rsidRPr="0089756F">
              <w:rPr>
                <w:rFonts w:cs="Arial"/>
                <w:sz w:val="20"/>
                <w:lang w:val="es-PE"/>
              </w:rPr>
              <w:t>23</w:t>
            </w:r>
          </w:p>
        </w:tc>
      </w:tr>
      <w:tr w:rsidR="003C491C" w:rsidRPr="003C491C" w14:paraId="14A0B915" w14:textId="77777777" w:rsidTr="00687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7" w:type="dxa"/>
          </w:tcPr>
          <w:p w14:paraId="30AFF356" w14:textId="77777777" w:rsidR="003C491C" w:rsidRPr="0089756F" w:rsidRDefault="003C491C" w:rsidP="00D95984">
            <w:pPr>
              <w:spacing w:line="240" w:lineRule="auto"/>
              <w:jc w:val="center"/>
              <w:rPr>
                <w:rFonts w:cs="Arial"/>
                <w:i/>
                <w:sz w:val="20"/>
                <w:szCs w:val="20"/>
                <w:lang w:val="es-PE" w:eastAsia="es-PE"/>
              </w:rPr>
            </w:pPr>
            <w:r w:rsidRPr="0089756F">
              <w:rPr>
                <w:rFonts w:cs="Arial"/>
                <w:sz w:val="20"/>
                <w:szCs w:val="20"/>
                <w:lang w:val="es-PE"/>
              </w:rPr>
              <w:t>Total consolidado</w:t>
            </w:r>
          </w:p>
        </w:tc>
        <w:tc>
          <w:tcPr>
            <w:tcW w:w="2833" w:type="dxa"/>
          </w:tcPr>
          <w:p w14:paraId="6916FCBC"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lang w:val="es-PE"/>
              </w:rPr>
              <w:t>39,110</w:t>
            </w:r>
          </w:p>
        </w:tc>
        <w:tc>
          <w:tcPr>
            <w:tcW w:w="2834" w:type="dxa"/>
          </w:tcPr>
          <w:p w14:paraId="31EAB7FA" w14:textId="77777777" w:rsidR="003C491C" w:rsidRPr="0089756F" w:rsidRDefault="003C491C" w:rsidP="00D95984">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lang w:val="es-PE" w:eastAsia="es-PE"/>
              </w:rPr>
            </w:pPr>
            <w:r w:rsidRPr="0089756F">
              <w:rPr>
                <w:rFonts w:cs="Arial"/>
                <w:sz w:val="20"/>
                <w:szCs w:val="20"/>
                <w:lang w:val="es-PE"/>
              </w:rPr>
              <w:t>23</w:t>
            </w:r>
          </w:p>
        </w:tc>
      </w:tr>
    </w:tbl>
    <w:p w14:paraId="2A50A4AF" w14:textId="648F65E3" w:rsidR="003C491C" w:rsidRPr="0089756F" w:rsidRDefault="00643CC1" w:rsidP="00340C1F">
      <w:pPr>
        <w:pStyle w:val="TablaNumeracion"/>
        <w:spacing w:line="480" w:lineRule="auto"/>
        <w:rPr>
          <w:lang w:val="es-PE"/>
        </w:rPr>
      </w:pPr>
      <w:bookmarkStart w:id="180" w:name="_Toc238504209"/>
      <w:bookmarkStart w:id="181" w:name="_Toc576235407"/>
      <w:bookmarkStart w:id="182" w:name="_Toc241686900"/>
      <w:bookmarkStart w:id="183" w:name="_Toc242132947"/>
      <w:bookmarkStart w:id="184" w:name="_Toc242738020"/>
      <w:r w:rsidRPr="0089756F">
        <w:rPr>
          <w:lang w:val="es-PE"/>
        </w:rPr>
        <w:t>Tabla</w:t>
      </w:r>
      <w:r w:rsidR="00D95984" w:rsidRPr="0089756F">
        <w:rPr>
          <w:lang w:val="es-PE"/>
        </w:rPr>
        <w:t xml:space="preserve"> </w:t>
      </w:r>
      <w:r w:rsidRPr="0089756F">
        <w:rPr>
          <w:lang w:val="es-PE"/>
        </w:rPr>
        <w:t>11: Consolidado de Registros del Dataset</w:t>
      </w:r>
      <w:bookmarkEnd w:id="180"/>
      <w:bookmarkEnd w:id="181"/>
      <w:bookmarkEnd w:id="182"/>
      <w:bookmarkEnd w:id="183"/>
      <w:bookmarkEnd w:id="184"/>
    </w:p>
    <w:p w14:paraId="72CA8BB0" w14:textId="77777777" w:rsidR="003C491C" w:rsidRPr="0089756F" w:rsidRDefault="003C491C" w:rsidP="0054035A">
      <w:pPr>
        <w:spacing w:line="480" w:lineRule="auto"/>
        <w:rPr>
          <w:rFonts w:cs="Arial"/>
          <w:lang w:val="es-PE"/>
        </w:rPr>
      </w:pPr>
      <w:r w:rsidRPr="0089756F">
        <w:rPr>
          <w:rFonts w:cs="Arial"/>
          <w:lang w:val="es-PE" w:eastAsia="es-PE"/>
        </w:rPr>
        <w:t>La distribución final de la variable objetivo en el dataset consolidado fue de 35,688 casos sin pérdida (91.25%) y 3,422 casos con pérdida gestacional (8.75%).</w:t>
      </w:r>
    </w:p>
    <w:p w14:paraId="4197302B" w14:textId="0F7BFCFC" w:rsidR="004D4483" w:rsidRPr="0089756F" w:rsidRDefault="003C491C" w:rsidP="0054035A">
      <w:pPr>
        <w:pStyle w:val="Ttulo3"/>
        <w:spacing w:line="480" w:lineRule="auto"/>
        <w:rPr>
          <w:lang w:val="es-PE"/>
        </w:rPr>
      </w:pPr>
      <w:bookmarkStart w:id="185" w:name="_Toc242132811"/>
      <w:bookmarkStart w:id="186" w:name="_Toc242833296"/>
      <w:commentRangeStart w:id="187"/>
      <w:r w:rsidRPr="0089756F">
        <w:rPr>
          <w:lang w:val="es-PE"/>
        </w:rPr>
        <w:t>Preprocesamiento y depuración</w:t>
      </w:r>
      <w:bookmarkEnd w:id="185"/>
      <w:bookmarkEnd w:id="186"/>
      <w:commentRangeEnd w:id="187"/>
      <w:r w:rsidR="00136492" w:rsidRPr="0089756F">
        <w:rPr>
          <w:rStyle w:val="Refdecomentario"/>
          <w:sz w:val="24"/>
          <w:szCs w:val="28"/>
          <w:lang w:val="es-PE"/>
        </w:rPr>
        <w:commentReference w:id="187"/>
      </w:r>
    </w:p>
    <w:p w14:paraId="3C2B6C0A" w14:textId="6070C4F0" w:rsidR="003C491C" w:rsidRPr="0089756F" w:rsidRDefault="003C491C" w:rsidP="0054035A">
      <w:pPr>
        <w:spacing w:line="480" w:lineRule="auto"/>
        <w:rPr>
          <w:rFonts w:cs="Arial"/>
          <w:lang w:val="es-PE" w:eastAsia="es-PE"/>
        </w:rPr>
      </w:pPr>
      <w:r w:rsidRPr="0089756F">
        <w:rPr>
          <w:rFonts w:cs="Arial"/>
          <w:lang w:val="es-PE" w:eastAsia="es-PE"/>
        </w:rPr>
        <w:t>Antes de entrenar cualquier modelo, el dataset consolidado de 39,110 registros pas</w:t>
      </w:r>
      <w:r w:rsidR="00434F79" w:rsidRPr="0089756F">
        <w:rPr>
          <w:rFonts w:cs="Arial"/>
          <w:lang w:val="es-PE" w:eastAsia="es-PE"/>
        </w:rPr>
        <w:t>ó</w:t>
      </w:r>
      <w:r w:rsidRPr="0089756F">
        <w:rPr>
          <w:rFonts w:cs="Arial"/>
          <w:lang w:val="es-PE" w:eastAsia="es-PE"/>
        </w:rPr>
        <w:t xml:space="preserve"> por un proceso de limpieza para asegurar que los datos con los que se trabajan sean consistentes y estén en el formato que cada algoritmo necesita.</w:t>
      </w:r>
    </w:p>
    <w:p w14:paraId="6BD38E73" w14:textId="4F9FF2BB" w:rsidR="0086551D" w:rsidRPr="0089756F" w:rsidRDefault="003C491C" w:rsidP="0054035A">
      <w:pPr>
        <w:spacing w:line="480" w:lineRule="auto"/>
        <w:rPr>
          <w:rFonts w:cs="Arial"/>
          <w:b/>
          <w:lang w:val="es-PE"/>
        </w:rPr>
      </w:pPr>
      <w:r w:rsidRPr="0089756F">
        <w:rPr>
          <w:rFonts w:cs="Arial"/>
          <w:b/>
          <w:lang w:val="es-PE"/>
        </w:rPr>
        <w:t>Tratamiento de valores faltantes y valores atípicos</w:t>
      </w:r>
    </w:p>
    <w:p w14:paraId="70C0FBBD" w14:textId="621A098F" w:rsidR="003C491C" w:rsidRPr="0089756F" w:rsidRDefault="00F307E1" w:rsidP="0054035A">
      <w:pPr>
        <w:spacing w:line="480" w:lineRule="auto"/>
        <w:rPr>
          <w:rFonts w:cs="Arial"/>
          <w:lang w:val="es-PE"/>
        </w:rPr>
      </w:pPr>
      <w:r w:rsidRPr="0089756F">
        <w:rPr>
          <w:rFonts w:cs="Arial"/>
          <w:lang w:val="es-PE"/>
        </w:rPr>
        <w:t xml:space="preserve">Se efectuó </w:t>
      </w:r>
      <w:r w:rsidR="00EA4DEF" w:rsidRPr="0089756F">
        <w:rPr>
          <w:rFonts w:cs="Arial"/>
          <w:lang w:val="es-PE"/>
        </w:rPr>
        <w:t>un</w:t>
      </w:r>
      <w:r w:rsidRPr="0089756F">
        <w:rPr>
          <w:rFonts w:cs="Arial"/>
          <w:lang w:val="es-PE"/>
        </w:rPr>
        <w:t xml:space="preserve"> control de calidad e imputación sobre las variables de peso y talla</w:t>
      </w:r>
      <w:r w:rsidR="00EA4DEF" w:rsidRPr="0089756F">
        <w:rPr>
          <w:rFonts w:cs="Arial"/>
          <w:lang w:val="es-PE"/>
        </w:rPr>
        <w:t xml:space="preserve">, </w:t>
      </w:r>
      <w:r w:rsidRPr="0089756F">
        <w:rPr>
          <w:rFonts w:cs="Arial"/>
          <w:lang w:val="es-PE"/>
        </w:rPr>
        <w:t>las cuales registraron un</w:t>
      </w:r>
      <w:r w:rsidR="00EA4DEF" w:rsidRPr="0089756F">
        <w:rPr>
          <w:rFonts w:cs="Arial"/>
          <w:lang w:val="es-PE"/>
        </w:rPr>
        <w:t xml:space="preserve"> 0.38%</w:t>
      </w:r>
      <w:r w:rsidRPr="0089756F">
        <w:rPr>
          <w:rFonts w:cs="Arial"/>
          <w:lang w:val="es-PE"/>
        </w:rPr>
        <w:t xml:space="preserve"> de datos faltante</w:t>
      </w:r>
      <w:r w:rsidR="00EA4DEF" w:rsidRPr="0089756F">
        <w:rPr>
          <w:rFonts w:cs="Arial"/>
          <w:lang w:val="es-PE"/>
        </w:rPr>
        <w:t>,</w:t>
      </w:r>
      <w:r w:rsidRPr="0089756F">
        <w:rPr>
          <w:rFonts w:cs="Arial"/>
          <w:lang w:val="es-PE"/>
        </w:rPr>
        <w:t xml:space="preserve"> y se identificaron 3 registros con valores fuera del rango fisiológico</w:t>
      </w:r>
      <w:r w:rsidR="00E06733" w:rsidRPr="0089756F">
        <w:rPr>
          <w:rFonts w:cs="Arial"/>
          <w:lang w:val="es-PE"/>
        </w:rPr>
        <w:t>, de calidad atípica</w:t>
      </w:r>
      <w:r w:rsidRPr="0089756F">
        <w:rPr>
          <w:rFonts w:cs="Arial"/>
          <w:lang w:val="es-PE"/>
        </w:rPr>
        <w:t xml:space="preserve"> (</w:t>
      </w:r>
      <w:r w:rsidR="00E06733" w:rsidRPr="0089756F">
        <w:rPr>
          <w:rFonts w:cs="Arial"/>
          <w:lang w:val="es-PE"/>
        </w:rPr>
        <w:t>10</w:t>
      </w:r>
      <m:oMath>
        <m:r>
          <w:rPr>
            <w:rFonts w:ascii="Cambria Math" w:hAnsi="Cambria Math" w:cs="Arial"/>
            <w:lang w:val="es-PE"/>
          </w:rPr>
          <m:t>≤</m:t>
        </m:r>
      </m:oMath>
      <w:r w:rsidR="00E06733" w:rsidRPr="0089756F">
        <w:rPr>
          <w:rFonts w:cs="Arial"/>
          <w:lang w:val="es-PE"/>
        </w:rPr>
        <w:t xml:space="preserve"> IMC </w:t>
      </w:r>
      <m:oMath>
        <m:r>
          <w:rPr>
            <w:rFonts w:ascii="Cambria Math" w:hAnsi="Cambria Math" w:cs="Arial"/>
            <w:lang w:val="es-PE"/>
          </w:rPr>
          <m:t>≤</m:t>
        </m:r>
      </m:oMath>
      <w:r w:rsidR="00E06733" w:rsidRPr="0089756F">
        <w:rPr>
          <w:rFonts w:cs="Arial"/>
          <w:lang w:val="es-PE"/>
        </w:rPr>
        <w:t xml:space="preserve"> 70</w:t>
      </w:r>
      <w:r w:rsidRPr="0089756F">
        <w:rPr>
          <w:rFonts w:cs="Arial"/>
          <w:lang w:val="es-PE"/>
        </w:rPr>
        <w:t xml:space="preserve">), los cuales fueron tratados como nulos. La imputación se realizó utilizando la mediana para variables continuas y la moda para categóricas. Si bien este cálculo se ejecutó sobre el conjunto consolidado previo a la partición, se comprobó que el impacto en los estadísticos del conjunto de entrenamiento </w:t>
      </w:r>
      <w:r w:rsidRPr="0089756F">
        <w:rPr>
          <w:rFonts w:cs="Arial"/>
          <w:lang w:val="es-PE"/>
        </w:rPr>
        <w:lastRenderedPageBreak/>
        <w:t>fue insignificante</w:t>
      </w:r>
      <w:r w:rsidR="00A703D6" w:rsidRPr="0089756F">
        <w:rPr>
          <w:rFonts w:cs="Arial"/>
          <w:lang w:val="es-PE"/>
        </w:rPr>
        <w:t xml:space="preserve">, con </w:t>
      </w:r>
      <w:r w:rsidRPr="0089756F">
        <w:rPr>
          <w:rFonts w:cs="Arial"/>
          <w:lang w:val="es-PE"/>
        </w:rPr>
        <w:t xml:space="preserve">variaciones menores a </w:t>
      </w:r>
      <w:r w:rsidR="00A703D6" w:rsidRPr="0089756F">
        <w:rPr>
          <w:rFonts w:cs="Arial"/>
          <w:lang w:val="es-PE"/>
        </w:rPr>
        <w:t xml:space="preserve">0.0001 </w:t>
      </w:r>
      <w:r w:rsidRPr="0089756F">
        <w:rPr>
          <w:rFonts w:cs="Arial"/>
          <w:lang w:val="es-PE"/>
        </w:rPr>
        <w:t>en el IMC, garantizando que no existiera alteración en el rendimiento de los clasificadores.</w:t>
      </w:r>
    </w:p>
    <w:p w14:paraId="5AB30345" w14:textId="77777777" w:rsidR="0086551D" w:rsidRPr="0089756F" w:rsidRDefault="003C491C" w:rsidP="0054035A">
      <w:pPr>
        <w:spacing w:line="480" w:lineRule="auto"/>
        <w:rPr>
          <w:b/>
          <w:lang w:val="es-PE"/>
        </w:rPr>
      </w:pPr>
      <w:r w:rsidRPr="0089756F">
        <w:rPr>
          <w:b/>
          <w:lang w:val="es-PE"/>
        </w:rPr>
        <w:t>Codificación de variables cualitativas</w:t>
      </w:r>
    </w:p>
    <w:p w14:paraId="609873F6" w14:textId="38AD0759" w:rsidR="003C491C" w:rsidRPr="0089756F" w:rsidRDefault="003C491C" w:rsidP="0054035A">
      <w:pPr>
        <w:spacing w:line="480" w:lineRule="auto"/>
        <w:rPr>
          <w:rFonts w:cs="Arial"/>
          <w:lang w:val="es-PE"/>
        </w:rPr>
      </w:pPr>
      <w:r w:rsidRPr="0089756F">
        <w:rPr>
          <w:rFonts w:cs="Arial"/>
          <w:lang w:val="es-PE"/>
        </w:rPr>
        <w:t xml:space="preserve">De las 10 variables seleccionadas, la mayoría son numéricas u ordinales [edad, altitud, intervalo intergenésico, IMC, índice de riqueza, paridad, consumo de alcohol (QS206), nivel educativo, área de residencia], por lo que su orden numérico ya tiene un significado que los algoritmos pueden aprovechar directamente. La excepción es el estado civil (V501), una variable puramente nominal sus categorías </w:t>
      </w:r>
      <w:r w:rsidR="000742F8" w:rsidRPr="0089756F">
        <w:rPr>
          <w:rFonts w:cs="Arial"/>
          <w:lang w:val="es-PE"/>
        </w:rPr>
        <w:t>(</w:t>
      </w:r>
      <w:r w:rsidRPr="0089756F">
        <w:rPr>
          <w:rFonts w:cs="Arial"/>
          <w:lang w:val="es-PE"/>
        </w:rPr>
        <w:t>nunca unida, casada, conviviente, separada, etc.</w:t>
      </w:r>
      <w:r w:rsidR="000742F8" w:rsidRPr="0089756F">
        <w:rPr>
          <w:rFonts w:cs="Arial"/>
          <w:lang w:val="es-PE"/>
        </w:rPr>
        <w:t>)</w:t>
      </w:r>
      <w:r w:rsidRPr="0089756F">
        <w:rPr>
          <w:rFonts w:cs="Arial"/>
          <w:lang w:val="es-PE"/>
        </w:rPr>
        <w:t xml:space="preserve"> no tienen un orden natural entre sí. Para esta variable se aplicó One-Hot Encoding, que la convierte en varias columnas binarias, una por categoría, evitando que el modelo asuma un orden inexistente entre ellas. A diferencia de lo que podría asumirse, los modelos de árboles (Random Forest, Gradient Boosting y XGBoost en su configuración estándar) tampoco son inmunes a este problema: al dividir mediante cortes de umbral sobre el valor numérico de la variable (p. ej., V501 ≤ 2), un código nominal sin orden real puede introducir agrupaciones artificiales entre categorías sin relación semántica entre sí. Por esta razón, el One-Hot Encoding de V501 se aplicó de manera uniforme a los cinco modelos, y no únicamente a KNN y SVM. El ajuste del codificador One-Hot se realizó exclusivamente con el conjunto de entrenamiento balanceado, las categorías aprendidas en esta etapa se aplicaron, sin volver a ajustarse, sobre validación y prueba, evitando así cualquier fuga de información en esta transformación.</w:t>
      </w:r>
    </w:p>
    <w:p w14:paraId="4C0A4537" w14:textId="77777777" w:rsidR="0086551D" w:rsidRPr="0089756F" w:rsidRDefault="003C491C" w:rsidP="0054035A">
      <w:pPr>
        <w:spacing w:line="480" w:lineRule="auto"/>
        <w:rPr>
          <w:b/>
          <w:lang w:val="es-PE"/>
        </w:rPr>
      </w:pPr>
      <w:r w:rsidRPr="0089756F">
        <w:rPr>
          <w:b/>
          <w:lang w:val="es-PE"/>
        </w:rPr>
        <w:t>Normalización y escalado numérico</w:t>
      </w:r>
    </w:p>
    <w:p w14:paraId="3C919CCC" w14:textId="3E047506" w:rsidR="003C491C" w:rsidRPr="0089756F" w:rsidRDefault="003C491C" w:rsidP="0054035A">
      <w:pPr>
        <w:spacing w:line="480" w:lineRule="auto"/>
        <w:rPr>
          <w:lang w:val="es-PE"/>
        </w:rPr>
      </w:pPr>
      <w:r w:rsidRPr="0089756F">
        <w:rPr>
          <w:rFonts w:cs="Arial"/>
          <w:lang w:val="es-PE"/>
        </w:rPr>
        <w:t>Por la misma razón KNN y SVM funcionan calculando distancias o márgenes entre registros, es importante que todas las variables numéricas estén en una escala comparable, si no una variable con rango muy amplio como la altitud, que tiene un rango de unos pocos metros a más de 4,000 metros sobre nivel del mar, dominaría el cálculo de distancia frente a variables</w:t>
      </w:r>
      <w:r w:rsidRPr="0089756F">
        <w:rPr>
          <w:rFonts w:cs="Arial"/>
          <w:b/>
          <w:lang w:val="es-PE"/>
        </w:rPr>
        <w:t xml:space="preserve"> </w:t>
      </w:r>
      <w:r w:rsidRPr="0089756F">
        <w:rPr>
          <w:rFonts w:cs="Arial"/>
          <w:lang w:val="es-PE"/>
        </w:rPr>
        <w:t xml:space="preserve">de rango pequeño como la paridad, que para este estudio tiene </w:t>
      </w:r>
      <w:r w:rsidRPr="0089756F">
        <w:rPr>
          <w:rFonts w:cs="Arial"/>
          <w:lang w:val="es-PE"/>
        </w:rPr>
        <w:lastRenderedPageBreak/>
        <w:t xml:space="preserve">de 1 a pocos hijos, aunque ambas sean igual de relevantes. </w:t>
      </w:r>
      <w:r w:rsidRPr="0089756F">
        <w:rPr>
          <w:lang w:val="es-PE"/>
        </w:rPr>
        <w:t>Para evitar esto, se aplicó StandardScaler, que transforma cada variable para que tenga media 0 y desviación estándar 1, sobre las variables numéricas, nuevamente solo para KNN y SVM. Random Forest, Gradient Boosting y XGBoost se entrenaron sobre los valores originales, sin escalar, ya que los árboles de decisión no comparan magnitudes entre variables distintas, sino que evalúan puntos de corte dentro de cada variable de forma independiente. El ajuste se StandarScaler, es decir, el cálculo de la media y desviación estándar usadas para transformar cada variable se realizó exclusivamente con el conjunto de entrenamiento, esos mismos parámetros se aplicaron sin recalcularse, sobre validación y prueba, evitando fuga de información.</w:t>
      </w:r>
    </w:p>
    <w:tbl>
      <w:tblPr>
        <w:tblStyle w:val="Tablanormal1"/>
        <w:tblW w:w="0" w:type="auto"/>
        <w:tblLook w:val="04A0" w:firstRow="1" w:lastRow="0" w:firstColumn="1" w:lastColumn="0" w:noHBand="0" w:noVBand="1"/>
      </w:tblPr>
      <w:tblGrid>
        <w:gridCol w:w="2823"/>
        <w:gridCol w:w="2825"/>
        <w:gridCol w:w="2846"/>
      </w:tblGrid>
      <w:tr w:rsidR="003C491C" w:rsidRPr="00EA32B7" w14:paraId="4ACA8EED" w14:textId="77777777" w:rsidTr="003C4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7AB72992" w14:textId="77777777" w:rsidR="003C491C" w:rsidRPr="0089756F" w:rsidRDefault="003C491C" w:rsidP="00D95984">
            <w:pPr>
              <w:spacing w:line="240" w:lineRule="auto"/>
              <w:rPr>
                <w:b w:val="0"/>
                <w:i/>
                <w:sz w:val="20"/>
                <w:szCs w:val="20"/>
                <w:lang w:val="es-PE"/>
              </w:rPr>
            </w:pPr>
            <w:r w:rsidRPr="0089756F">
              <w:rPr>
                <w:sz w:val="20"/>
                <w:szCs w:val="20"/>
                <w:lang w:val="es-PE"/>
              </w:rPr>
              <w:t>Modelo</w:t>
            </w:r>
          </w:p>
        </w:tc>
        <w:tc>
          <w:tcPr>
            <w:tcW w:w="2825" w:type="dxa"/>
          </w:tcPr>
          <w:p w14:paraId="5FC2CD6F" w14:textId="77777777" w:rsidR="003C491C" w:rsidRPr="0089756F" w:rsidRDefault="003C491C"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One-Hot Encoding (V501)</w:t>
            </w:r>
          </w:p>
        </w:tc>
        <w:tc>
          <w:tcPr>
            <w:tcW w:w="2846" w:type="dxa"/>
          </w:tcPr>
          <w:p w14:paraId="4F4FFDDB" w14:textId="77777777" w:rsidR="003C491C" w:rsidRPr="0089756F" w:rsidRDefault="003C491C"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Escalado (StandardScaler)</w:t>
            </w:r>
          </w:p>
        </w:tc>
      </w:tr>
      <w:tr w:rsidR="003C491C" w:rsidRPr="00EA32B7" w14:paraId="1D4F1609"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57DA082B" w14:textId="77777777" w:rsidR="003C491C" w:rsidRPr="0089756F" w:rsidRDefault="003C491C" w:rsidP="00D95984">
            <w:pPr>
              <w:spacing w:line="240" w:lineRule="auto"/>
              <w:rPr>
                <w:i/>
                <w:sz w:val="20"/>
                <w:szCs w:val="20"/>
                <w:lang w:val="es-PE"/>
              </w:rPr>
            </w:pPr>
            <w:r w:rsidRPr="0089756F">
              <w:rPr>
                <w:sz w:val="20"/>
                <w:szCs w:val="20"/>
                <w:lang w:val="es-PE"/>
              </w:rPr>
              <w:t>Random Forest</w:t>
            </w:r>
          </w:p>
        </w:tc>
        <w:tc>
          <w:tcPr>
            <w:tcW w:w="2825" w:type="dxa"/>
          </w:tcPr>
          <w:p w14:paraId="62782CF1"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Si</w:t>
            </w:r>
          </w:p>
        </w:tc>
        <w:tc>
          <w:tcPr>
            <w:tcW w:w="2846" w:type="dxa"/>
          </w:tcPr>
          <w:p w14:paraId="3760F2CB"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No aplica</w:t>
            </w:r>
          </w:p>
        </w:tc>
      </w:tr>
      <w:tr w:rsidR="003C491C" w:rsidRPr="00EA32B7" w14:paraId="63A0A154" w14:textId="77777777" w:rsidTr="003C491C">
        <w:tc>
          <w:tcPr>
            <w:cnfStyle w:val="001000000000" w:firstRow="0" w:lastRow="0" w:firstColumn="1" w:lastColumn="0" w:oddVBand="0" w:evenVBand="0" w:oddHBand="0" w:evenHBand="0" w:firstRowFirstColumn="0" w:firstRowLastColumn="0" w:lastRowFirstColumn="0" w:lastRowLastColumn="0"/>
            <w:tcW w:w="2823" w:type="dxa"/>
          </w:tcPr>
          <w:p w14:paraId="7E0D2B43" w14:textId="77777777" w:rsidR="003C491C" w:rsidRPr="0089756F" w:rsidRDefault="003C491C" w:rsidP="00D95984">
            <w:pPr>
              <w:spacing w:line="240" w:lineRule="auto"/>
              <w:rPr>
                <w:i/>
                <w:sz w:val="20"/>
                <w:szCs w:val="20"/>
                <w:lang w:val="es-PE"/>
              </w:rPr>
            </w:pPr>
            <w:r w:rsidRPr="0089756F">
              <w:rPr>
                <w:sz w:val="20"/>
                <w:szCs w:val="20"/>
                <w:lang w:val="es-PE"/>
              </w:rPr>
              <w:t>Gradient Boosting</w:t>
            </w:r>
          </w:p>
        </w:tc>
        <w:tc>
          <w:tcPr>
            <w:tcW w:w="2825" w:type="dxa"/>
          </w:tcPr>
          <w:p w14:paraId="5A419AEE" w14:textId="77777777" w:rsidR="003C491C" w:rsidRPr="0089756F" w:rsidRDefault="003C491C"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Si</w:t>
            </w:r>
          </w:p>
        </w:tc>
        <w:tc>
          <w:tcPr>
            <w:tcW w:w="2846" w:type="dxa"/>
          </w:tcPr>
          <w:p w14:paraId="21E18463" w14:textId="77777777" w:rsidR="003C491C" w:rsidRPr="0089756F" w:rsidRDefault="003C491C"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No aplica</w:t>
            </w:r>
          </w:p>
        </w:tc>
      </w:tr>
      <w:tr w:rsidR="003C491C" w:rsidRPr="00EA32B7" w14:paraId="6E6628B3"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245A0BC7" w14:textId="77777777" w:rsidR="003C491C" w:rsidRPr="0089756F" w:rsidRDefault="003C491C" w:rsidP="00D95984">
            <w:pPr>
              <w:spacing w:line="240" w:lineRule="auto"/>
              <w:rPr>
                <w:i/>
                <w:sz w:val="20"/>
                <w:szCs w:val="20"/>
                <w:lang w:val="es-PE"/>
              </w:rPr>
            </w:pPr>
            <w:r w:rsidRPr="0089756F">
              <w:rPr>
                <w:sz w:val="20"/>
                <w:szCs w:val="20"/>
                <w:lang w:val="es-PE"/>
              </w:rPr>
              <w:t>XGBoost</w:t>
            </w:r>
          </w:p>
        </w:tc>
        <w:tc>
          <w:tcPr>
            <w:tcW w:w="2825" w:type="dxa"/>
          </w:tcPr>
          <w:p w14:paraId="2D82993A"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 xml:space="preserve">Si </w:t>
            </w:r>
          </w:p>
        </w:tc>
        <w:tc>
          <w:tcPr>
            <w:tcW w:w="2846" w:type="dxa"/>
          </w:tcPr>
          <w:p w14:paraId="063D07F0"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No aplica</w:t>
            </w:r>
          </w:p>
        </w:tc>
      </w:tr>
      <w:tr w:rsidR="003C491C" w:rsidRPr="00EA32B7" w14:paraId="4F32638A" w14:textId="77777777" w:rsidTr="003C491C">
        <w:tc>
          <w:tcPr>
            <w:cnfStyle w:val="001000000000" w:firstRow="0" w:lastRow="0" w:firstColumn="1" w:lastColumn="0" w:oddVBand="0" w:evenVBand="0" w:oddHBand="0" w:evenHBand="0" w:firstRowFirstColumn="0" w:firstRowLastColumn="0" w:lastRowFirstColumn="0" w:lastRowLastColumn="0"/>
            <w:tcW w:w="2823" w:type="dxa"/>
          </w:tcPr>
          <w:p w14:paraId="603442CD" w14:textId="77777777" w:rsidR="003C491C" w:rsidRPr="0089756F" w:rsidRDefault="003C491C" w:rsidP="00D95984">
            <w:pPr>
              <w:spacing w:line="240" w:lineRule="auto"/>
              <w:rPr>
                <w:i/>
                <w:sz w:val="20"/>
                <w:szCs w:val="20"/>
                <w:lang w:val="es-PE"/>
              </w:rPr>
            </w:pPr>
            <w:r w:rsidRPr="0089756F">
              <w:rPr>
                <w:sz w:val="20"/>
                <w:szCs w:val="20"/>
                <w:lang w:val="es-PE"/>
              </w:rPr>
              <w:t>KNN</w:t>
            </w:r>
          </w:p>
        </w:tc>
        <w:tc>
          <w:tcPr>
            <w:tcW w:w="2825" w:type="dxa"/>
          </w:tcPr>
          <w:p w14:paraId="4FF3A257" w14:textId="77777777" w:rsidR="003C491C" w:rsidRPr="0089756F" w:rsidRDefault="003C491C"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Sí</w:t>
            </w:r>
          </w:p>
        </w:tc>
        <w:tc>
          <w:tcPr>
            <w:tcW w:w="2846" w:type="dxa"/>
          </w:tcPr>
          <w:p w14:paraId="50A7C4B6" w14:textId="77777777" w:rsidR="003C491C" w:rsidRPr="0089756F" w:rsidRDefault="003C491C"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Sí</w:t>
            </w:r>
          </w:p>
        </w:tc>
      </w:tr>
      <w:tr w:rsidR="003C491C" w:rsidRPr="00EA32B7" w14:paraId="5C016978" w14:textId="77777777" w:rsidTr="003C4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5B2194C6" w14:textId="77777777" w:rsidR="003C491C" w:rsidRPr="0089756F" w:rsidRDefault="003C491C" w:rsidP="00D95984">
            <w:pPr>
              <w:spacing w:line="240" w:lineRule="auto"/>
              <w:rPr>
                <w:i/>
                <w:sz w:val="20"/>
                <w:szCs w:val="20"/>
                <w:lang w:val="es-PE"/>
              </w:rPr>
            </w:pPr>
            <w:r w:rsidRPr="0089756F">
              <w:rPr>
                <w:sz w:val="20"/>
                <w:szCs w:val="20"/>
                <w:lang w:val="es-PE"/>
              </w:rPr>
              <w:t>SVM</w:t>
            </w:r>
          </w:p>
        </w:tc>
        <w:tc>
          <w:tcPr>
            <w:tcW w:w="2825" w:type="dxa"/>
          </w:tcPr>
          <w:p w14:paraId="3255627F"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Sí</w:t>
            </w:r>
          </w:p>
        </w:tc>
        <w:tc>
          <w:tcPr>
            <w:tcW w:w="2846" w:type="dxa"/>
          </w:tcPr>
          <w:p w14:paraId="10B07190" w14:textId="77777777" w:rsidR="003C491C" w:rsidRPr="0089756F" w:rsidRDefault="003C491C"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Sí</w:t>
            </w:r>
          </w:p>
        </w:tc>
      </w:tr>
    </w:tbl>
    <w:p w14:paraId="7AA20553" w14:textId="5A72E984" w:rsidR="003C491C" w:rsidRPr="0089756F" w:rsidRDefault="003C491C" w:rsidP="0054035A">
      <w:pPr>
        <w:pStyle w:val="TablaNumeracion"/>
        <w:spacing w:line="480" w:lineRule="auto"/>
        <w:rPr>
          <w:lang w:val="es-PE"/>
        </w:rPr>
      </w:pPr>
      <w:bookmarkStart w:id="188" w:name="_Toc238504210"/>
      <w:bookmarkStart w:id="189" w:name="_Toc1976192546"/>
      <w:bookmarkStart w:id="190" w:name="_Toc241686901"/>
      <w:bookmarkStart w:id="191" w:name="_Toc242132948"/>
      <w:bookmarkStart w:id="192" w:name="_Toc242738021"/>
      <w:r w:rsidRPr="0089756F">
        <w:rPr>
          <w:lang w:val="es-PE"/>
        </w:rPr>
        <w:t xml:space="preserve">Tabla </w:t>
      </w:r>
      <w:r w:rsidR="00643CC1" w:rsidRPr="0089756F">
        <w:rPr>
          <w:lang w:val="es-PE"/>
        </w:rPr>
        <w:t>12</w:t>
      </w:r>
      <w:r w:rsidRPr="0089756F">
        <w:rPr>
          <w:lang w:val="es-PE"/>
        </w:rPr>
        <w:t>: Comparación de Escalado en Modelos</w:t>
      </w:r>
      <w:bookmarkEnd w:id="188"/>
      <w:bookmarkEnd w:id="189"/>
      <w:bookmarkEnd w:id="190"/>
      <w:bookmarkEnd w:id="191"/>
      <w:bookmarkEnd w:id="192"/>
    </w:p>
    <w:p w14:paraId="57AFB1B1" w14:textId="77777777" w:rsidR="0086551D" w:rsidRPr="0089756F" w:rsidRDefault="003C491C" w:rsidP="0054035A">
      <w:pPr>
        <w:spacing w:line="480" w:lineRule="auto"/>
        <w:rPr>
          <w:b/>
          <w:lang w:val="es-PE"/>
        </w:rPr>
      </w:pPr>
      <w:r w:rsidRPr="0089756F">
        <w:rPr>
          <w:b/>
          <w:lang w:val="es-PE"/>
        </w:rPr>
        <w:t>Estrategia de partición de datos</w:t>
      </w:r>
    </w:p>
    <w:p w14:paraId="5C53275D" w14:textId="6E6B8C96" w:rsidR="003C491C" w:rsidRPr="0089756F" w:rsidRDefault="003C491C" w:rsidP="0054035A">
      <w:pPr>
        <w:spacing w:line="480" w:lineRule="auto"/>
        <w:rPr>
          <w:lang w:val="es-PE"/>
        </w:rPr>
      </w:pPr>
      <w:r w:rsidRPr="0089756F">
        <w:rPr>
          <w:lang w:val="es-PE"/>
        </w:rPr>
        <w:t>El dataset consolidado se dividió de forma estratificada en 80% para entrenamiento (31,288 registros) y 20% para prueba (7,822 registros), manteniendo en ambos subconjuntos la misma proporción real de mujeres con y sin pérdida gestacional un 91% y 9%. Esta partición se hizo antes de cualquier otro procesamiento, antes de seleccionar variables, antes de balancear las clases y antes de entrenar, precisamente para evitar la contaminación de datos (Data Leakage), si el conjunto de prueba influyera en alguna decisión tomada durante el desarrollo del modelo el resultado final ya no mediría qué tan bien generaliza el modelo a datos nuevos, sino qué tan bien se memorizó ese conjunto de prueba en particular. Por eso, en todo el desarrollo posterior, el 20</w:t>
      </w:r>
      <w:r w:rsidR="33822794" w:rsidRPr="0089756F">
        <w:rPr>
          <w:lang w:val="es-PE"/>
        </w:rPr>
        <w:t xml:space="preserve"> </w:t>
      </w:r>
      <w:r w:rsidRPr="0089756F">
        <w:rPr>
          <w:lang w:val="es-PE"/>
        </w:rPr>
        <w:t>% de prueba se mantuvo apartado hasta la evaluación final.</w:t>
      </w:r>
    </w:p>
    <w:p w14:paraId="6A3FF379" w14:textId="2F9B1782" w:rsidR="003C491C" w:rsidRPr="0089756F" w:rsidRDefault="003C491C" w:rsidP="0054035A">
      <w:pPr>
        <w:spacing w:line="480" w:lineRule="auto"/>
        <w:rPr>
          <w:lang w:val="es-PE"/>
        </w:rPr>
      </w:pPr>
    </w:p>
    <w:p w14:paraId="1ACCA810" w14:textId="77322C12" w:rsidR="00AC6FF8" w:rsidRPr="0089756F" w:rsidRDefault="00AC6FF8" w:rsidP="0054035A">
      <w:pPr>
        <w:spacing w:line="480" w:lineRule="auto"/>
        <w:jc w:val="center"/>
        <w:rPr>
          <w:lang w:val="es-PE"/>
        </w:rPr>
      </w:pPr>
      <w:r w:rsidRPr="0089756F">
        <w:rPr>
          <w:noProof/>
          <w:lang w:val="es-PE"/>
        </w:rPr>
        <w:lastRenderedPageBreak/>
        <w:drawing>
          <wp:inline distT="0" distB="0" distL="0" distR="0" wp14:anchorId="5AD1AF1D" wp14:editId="0F1D39AC">
            <wp:extent cx="3040721" cy="5394960"/>
            <wp:effectExtent l="0" t="0" r="0" b="2540"/>
            <wp:docPr id="201543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37269" name=""/>
                    <pic:cNvPicPr/>
                  </pic:nvPicPr>
                  <pic:blipFill rotWithShape="1">
                    <a:blip r:embed="rId18"/>
                    <a:srcRect b="4220"/>
                    <a:stretch>
                      <a:fillRect/>
                    </a:stretch>
                  </pic:blipFill>
                  <pic:spPr bwMode="auto">
                    <a:xfrm>
                      <a:off x="0" y="0"/>
                      <a:ext cx="3069411" cy="5445863"/>
                    </a:xfrm>
                    <a:prstGeom prst="rect">
                      <a:avLst/>
                    </a:prstGeom>
                    <a:ln>
                      <a:noFill/>
                    </a:ln>
                    <a:extLst>
                      <a:ext uri="{53640926-AAD7-44D8-BBD7-CCE9431645EC}">
                        <a14:shadowObscured xmlns:a14="http://schemas.microsoft.com/office/drawing/2010/main"/>
                      </a:ext>
                    </a:extLst>
                  </pic:spPr>
                </pic:pic>
              </a:graphicData>
            </a:graphic>
          </wp:inline>
        </w:drawing>
      </w:r>
    </w:p>
    <w:p w14:paraId="358C2888" w14:textId="3E5B9AFE" w:rsidR="003C491C" w:rsidRPr="0089756F" w:rsidRDefault="003C491C" w:rsidP="00A059C8">
      <w:pPr>
        <w:pStyle w:val="Figuranumeracion"/>
        <w:spacing w:line="480" w:lineRule="auto"/>
        <w:rPr>
          <w:lang w:val="es-PE"/>
        </w:rPr>
      </w:pPr>
      <w:bookmarkStart w:id="193" w:name="_Toc241687518"/>
      <w:bookmarkStart w:id="194" w:name="_Toc242133166"/>
      <w:bookmarkStart w:id="195" w:name="_Toc242738116"/>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4</w:t>
      </w:r>
      <w:r w:rsidRPr="0089756F">
        <w:rPr>
          <w:lang w:val="es-PE"/>
        </w:rPr>
        <w:fldChar w:fldCharType="end"/>
      </w:r>
      <w:r w:rsidRPr="0089756F">
        <w:rPr>
          <w:lang w:val="es-PE"/>
        </w:rPr>
        <w:t>: Partición de datos de Muestra</w:t>
      </w:r>
      <w:bookmarkEnd w:id="193"/>
      <w:bookmarkEnd w:id="194"/>
      <w:bookmarkEnd w:id="195"/>
    </w:p>
    <w:p w14:paraId="4BF17509" w14:textId="1743413F" w:rsidR="003C491C" w:rsidRPr="0089756F" w:rsidRDefault="00297773" w:rsidP="0054035A">
      <w:pPr>
        <w:pStyle w:val="Ttulo3"/>
        <w:spacing w:line="480" w:lineRule="auto"/>
        <w:rPr>
          <w:lang w:val="es-PE"/>
        </w:rPr>
      </w:pPr>
      <w:bookmarkStart w:id="196" w:name="_Toc242132812"/>
      <w:bookmarkStart w:id="197" w:name="_Toc242833297"/>
      <w:r w:rsidRPr="0089756F">
        <w:rPr>
          <w:lang w:val="es-PE"/>
        </w:rPr>
        <w:t>Optimización de características y balanceo</w:t>
      </w:r>
      <w:bookmarkEnd w:id="196"/>
      <w:bookmarkEnd w:id="197"/>
    </w:p>
    <w:p w14:paraId="2BBA94D1" w14:textId="77777777" w:rsidR="00297773" w:rsidRPr="0089756F" w:rsidRDefault="00297773" w:rsidP="0054035A">
      <w:pPr>
        <w:spacing w:line="480" w:lineRule="auto"/>
        <w:rPr>
          <w:b/>
          <w:lang w:val="es-PE" w:eastAsia="es-PE"/>
        </w:rPr>
      </w:pPr>
      <w:r w:rsidRPr="0089756F">
        <w:rPr>
          <w:b/>
          <w:lang w:val="es-PE"/>
        </w:rPr>
        <w:t>Selección de características mediante Boruta</w:t>
      </w:r>
    </w:p>
    <w:p w14:paraId="044F5DF2" w14:textId="201ABAFC" w:rsidR="00297773" w:rsidRPr="0089756F" w:rsidRDefault="00297773" w:rsidP="0054035A">
      <w:pPr>
        <w:spacing w:line="480" w:lineRule="auto"/>
        <w:rPr>
          <w:lang w:val="es-PE" w:eastAsia="es-PE"/>
        </w:rPr>
      </w:pPr>
      <w:r w:rsidRPr="0089756F">
        <w:rPr>
          <w:lang w:val="es-PE" w:eastAsia="es-PE"/>
        </w:rPr>
        <w:t xml:space="preserve">El conjunto de 21 variables candidatas extraídas de ENDES, se redujo a 19 antes de aplicar Boruta, se excluyó V234 (antecedentes de otras perdidas gestacionales) por constituir una fuga de datos, su sola presencia o ausencia de respuesta delata directamente la variable objetivo, y las variables de peso QS900 y talla QS901 se combinaron en el índice de masa corporal (IMC), quedaron como una sola variable derivada en lugar de dos independientes. Con el conjunto de entrenamiento ya definido 80% del dataset, se aplicó BorutaPy, la </w:t>
      </w:r>
      <w:r w:rsidRPr="0089756F">
        <w:rPr>
          <w:lang w:val="es-PE" w:eastAsia="es-PE"/>
        </w:rPr>
        <w:lastRenderedPageBreak/>
        <w:t>implementación en Python de Boruta, para decidir de forma estadística y no subjetiva cuales de las 19 variables candidatas, sociodemográficas y de salud, realmente aportan información útil para predecir el riesgo de pérdida gestacional. Es importante remarcar que Boruta se ejecutó únicamente sobre el conjunto de entrenamiento, no sobre el conjunto destinado a pruebas o test.</w:t>
      </w:r>
      <w:r w:rsidR="0078259B" w:rsidRPr="0089756F">
        <w:rPr>
          <w:lang w:val="es-PE" w:eastAsia="es-PE"/>
        </w:rPr>
        <w:t xml:space="preserve"> La configuración </w:t>
      </w:r>
      <w:r w:rsidR="00C1158D" w:rsidRPr="0089756F">
        <w:rPr>
          <w:lang w:val="es-PE" w:eastAsia="es-PE"/>
        </w:rPr>
        <w:t>utilizada para la implementación de este algoritmo</w:t>
      </w:r>
      <w:r w:rsidR="000D6D65" w:rsidRPr="0089756F">
        <w:rPr>
          <w:lang w:val="es-PE" w:eastAsia="es-PE"/>
        </w:rPr>
        <w:t xml:space="preserve"> </w:t>
      </w:r>
      <w:r w:rsidR="001C601A" w:rsidRPr="0089756F">
        <w:rPr>
          <w:lang w:val="es-PE" w:eastAsia="es-PE"/>
        </w:rPr>
        <w:t xml:space="preserve">fue utilizar como estimador interno un Random Forest de 100 </w:t>
      </w:r>
      <w:r w:rsidR="005556BA" w:rsidRPr="0089756F">
        <w:rPr>
          <w:lang w:val="es-PE" w:eastAsia="es-PE"/>
        </w:rPr>
        <w:t>árboles</w:t>
      </w:r>
      <w:r w:rsidR="001C601A" w:rsidRPr="0089756F">
        <w:rPr>
          <w:lang w:val="es-PE" w:eastAsia="es-PE"/>
        </w:rPr>
        <w:t>, profundidad máxima de 10 y balanceo de clases activado, BorutaPy en su versión 0.4.3</w:t>
      </w:r>
      <w:r w:rsidR="00CF38EF" w:rsidRPr="0089756F">
        <w:rPr>
          <w:lang w:val="es-PE" w:eastAsia="es-PE"/>
        </w:rPr>
        <w:t xml:space="preserve"> se </w:t>
      </w:r>
      <w:r w:rsidR="005556BA" w:rsidRPr="0089756F">
        <w:rPr>
          <w:lang w:val="es-PE" w:eastAsia="es-PE"/>
        </w:rPr>
        <w:t>ejecutó</w:t>
      </w:r>
      <w:r w:rsidR="00CF38EF" w:rsidRPr="0089756F">
        <w:rPr>
          <w:lang w:val="es-PE" w:eastAsia="es-PE"/>
        </w:rPr>
        <w:t xml:space="preserve"> con un máximo de 50 iteraciones, un nivel de significancia </w:t>
      </w:r>
      <w:r w:rsidR="00B2755F" w:rsidRPr="0089756F">
        <w:rPr>
          <w:lang w:val="es-PE" w:eastAsia="es-PE"/>
        </w:rPr>
        <w:t xml:space="preserve">α=0.05 y una parada anticipada después de las 15 iteraciones sin cambios en el resultado. </w:t>
      </w:r>
      <w:r w:rsidR="00D159D7" w:rsidRPr="0089756F">
        <w:rPr>
          <w:lang w:val="es-PE" w:eastAsia="es-PE"/>
        </w:rPr>
        <w:t xml:space="preserve">Tanto Random Forest como BorutaPy y la partición </w:t>
      </w:r>
      <w:r w:rsidR="00984A67" w:rsidRPr="0089756F">
        <w:rPr>
          <w:lang w:val="es-PE" w:eastAsia="es-PE"/>
        </w:rPr>
        <w:t>se fijaron con el mismo valor aleatorio random_state = 2023</w:t>
      </w:r>
      <w:r w:rsidR="005556BA" w:rsidRPr="0089756F">
        <w:rPr>
          <w:lang w:val="es-PE" w:eastAsia="es-PE"/>
        </w:rPr>
        <w:t>.</w:t>
      </w:r>
    </w:p>
    <w:p w14:paraId="0359D35F" w14:textId="77777777" w:rsidR="0081586B" w:rsidRPr="0089756F" w:rsidRDefault="0081586B" w:rsidP="0054035A">
      <w:pPr>
        <w:spacing w:line="480" w:lineRule="auto"/>
        <w:rPr>
          <w:lang w:val="es-PE" w:eastAsia="es-PE"/>
        </w:rPr>
      </w:pPr>
    </w:p>
    <w:p w14:paraId="2C5549BB" w14:textId="77777777" w:rsidR="00061EDB" w:rsidRPr="0089756F" w:rsidRDefault="00297773" w:rsidP="0054035A">
      <w:pPr>
        <w:pStyle w:val="NormalWeb"/>
        <w:spacing w:before="0" w:beforeAutospacing="0" w:line="480" w:lineRule="auto"/>
        <w:rPr>
          <w:rFonts w:cs="Arial"/>
          <w:b/>
          <w:szCs w:val="22"/>
        </w:rPr>
      </w:pPr>
      <w:r w:rsidRPr="0089756F">
        <w:rPr>
          <w:rFonts w:cs="Arial"/>
          <w:b/>
          <w:szCs w:val="22"/>
        </w:rPr>
        <w:t>Generación de variables sombra y calcula de Z-Scores</w:t>
      </w:r>
    </w:p>
    <w:p w14:paraId="73D3C8DB" w14:textId="0A5E45FA" w:rsidR="00297773" w:rsidRPr="0089756F" w:rsidRDefault="00297773" w:rsidP="0054035A">
      <w:pPr>
        <w:pStyle w:val="NormalWeb"/>
        <w:spacing w:before="0" w:beforeAutospacing="0" w:line="480" w:lineRule="auto"/>
        <w:rPr>
          <w:rFonts w:cs="Arial"/>
          <w:b/>
          <w:szCs w:val="22"/>
        </w:rPr>
      </w:pPr>
      <w:r w:rsidRPr="0089756F">
        <w:rPr>
          <w:rFonts w:cs="Arial"/>
          <w:szCs w:val="22"/>
        </w:rPr>
        <w:t>El principio de Boruta es comparar cada variable real contra una versión sombra de sí misma, una copia exacta de la variable, pero con sus valores mezclados al azar entre filas, de forma que pierda cualquier relación real con el resultado que se quiere predecir</w:t>
      </w:r>
      <w:r w:rsidR="00E26B05" w:rsidRPr="0089756F">
        <w:rPr>
          <w:rFonts w:cs="Arial"/>
          <w:szCs w:val="22"/>
        </w:rPr>
        <w:t xml:space="preserve"> </w:t>
      </w:r>
      <w:sdt>
        <w:sdtPr>
          <w:rPr>
            <w:rFonts w:cs="Arial"/>
            <w:szCs w:val="22"/>
          </w:rPr>
          <w:tag w:val="MENDELEY_CITATION_v3_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"/>
          <w:id w:val="-162161921"/>
          <w:placeholder>
            <w:docPart w:val="F96695B797BD4A788C65275DD9819FE0"/>
          </w:placeholder>
        </w:sdtPr>
        <w:sdtEndPr/>
        <w:sdtContent>
          <w:r w:rsidR="00817C3B" w:rsidRPr="0089756F">
            <w:rPr>
              <w:rFonts w:cs="Arial"/>
              <w:color w:val="000000"/>
              <w:szCs w:val="22"/>
            </w:rPr>
            <w:t>[33]</w:t>
          </w:r>
        </w:sdtContent>
      </w:sdt>
      <w:r w:rsidRPr="0089756F">
        <w:rPr>
          <w:rFonts w:cs="Arial"/>
          <w:szCs w:val="22"/>
        </w:rPr>
        <w:t xml:space="preserve">. En cada iteración, se entrena un Random Forest </w:t>
      </w:r>
      <w:sdt>
        <w:sdtPr>
          <w:rPr>
            <w:rFonts w:cs="Arial"/>
            <w:szCs w:val="22"/>
          </w:rPr>
          <w:tag w:val="MENDELEY_CITATION_v3_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"/>
          <w:id w:val="-1482696390"/>
          <w:placeholder>
            <w:docPart w:val="515E092286D5410389F5CCDA10CD19F3"/>
          </w:placeholder>
        </w:sdtPr>
        <w:sdtEndPr/>
        <w:sdtContent>
          <w:r w:rsidR="00652AF7" w:rsidRPr="0089756F">
            <w:rPr>
              <w:rFonts w:cs="Arial"/>
              <w:color w:val="000000"/>
              <w:szCs w:val="22"/>
            </w:rPr>
            <w:t>[</w:t>
          </w:r>
          <w:r w:rsidR="006E4446" w:rsidRPr="0089756F">
            <w:rPr>
              <w:rFonts w:cs="Arial"/>
              <w:color w:val="000000"/>
              <w:szCs w:val="22"/>
            </w:rPr>
            <w:t>44</w:t>
          </w:r>
          <w:r w:rsidR="00C066B6" w:rsidRPr="0089756F">
            <w:rPr>
              <w:rFonts w:cs="Arial"/>
              <w:color w:val="000000"/>
              <w:szCs w:val="22"/>
            </w:rPr>
            <w:t>]</w:t>
          </w:r>
        </w:sdtContent>
      </w:sdt>
      <w:r w:rsidRPr="0089756F">
        <w:rPr>
          <w:rFonts w:cs="Arial"/>
          <w:szCs w:val="22"/>
        </w:rPr>
        <w:t xml:space="preserve"> sobre el conjunto ampliado de todas las variables y se registra la importancia de cada una. Si una variable real logra una importancia mayor que la más alta de todas de todas las variables sombra, se anota como un acierto a su favor, si nunca lo logra, se anota como un desacierto. Este proceso se repite muchas veces, y al final se aplica una prueba estadística binomial para decidir si el número de aciertos de una variable es demasiado alto para ser casualidad </w:t>
      </w:r>
      <w:sdt>
        <w:sdtPr>
          <w:rPr>
            <w:rFonts w:cs="Arial"/>
            <w:szCs w:val="22"/>
          </w:rPr>
          <w:tag w:val="MENDELEY_CITATION_v3_eyJjaXRhdGlvbklEIjoiTUVOREVMRVlfQ0lUQVRJT05fOGNlNDAwYzktY2QzMy00ZGY2LTkxYmUtZWU2NTU2N2ZkN2I1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941303202"/>
          <w:placeholder>
            <w:docPart w:val="4F4210C72EE84DCEAF2B33DE0A19D3F0"/>
          </w:placeholder>
        </w:sdtPr>
        <w:sdtEndPr/>
        <w:sdtContent>
          <w:r w:rsidR="00652AF7" w:rsidRPr="0089756F">
            <w:rPr>
              <w:rFonts w:cs="Arial"/>
              <w:color w:val="000000"/>
              <w:szCs w:val="22"/>
            </w:rPr>
            <w:t>[</w:t>
          </w:r>
          <w:r w:rsidR="006E4446" w:rsidRPr="0089756F">
            <w:rPr>
              <w:rFonts w:cs="Arial"/>
              <w:color w:val="000000"/>
              <w:szCs w:val="22"/>
            </w:rPr>
            <w:t>20</w:t>
          </w:r>
          <w:r w:rsidR="00911DF7" w:rsidRPr="0089756F">
            <w:rPr>
              <w:rFonts w:cs="Arial"/>
              <w:color w:val="000000"/>
              <w:szCs w:val="22"/>
            </w:rPr>
            <w:t>]</w:t>
          </w:r>
        </w:sdtContent>
      </w:sdt>
      <w:r w:rsidRPr="0089756F">
        <w:rPr>
          <w:rFonts w:cs="Arial"/>
          <w:szCs w:val="22"/>
        </w:rPr>
        <w:t xml:space="preserve">. Adicionalmente, para este trabajo se calculó un puntaje propio de estabilidad para cada variable, definido como: </w:t>
      </w:r>
    </w:p>
    <w:p w14:paraId="28BEF25B" w14:textId="4AD85315" w:rsidR="00297773" w:rsidRPr="0089756F" w:rsidRDefault="00693B34" w:rsidP="0054035A">
      <w:pPr>
        <w:pStyle w:val="NormalWeb"/>
        <w:spacing w:before="0" w:beforeAutospacing="0" w:line="480" w:lineRule="auto"/>
        <w:jc w:val="center"/>
        <w:rPr>
          <w:rFonts w:cs="Arial"/>
        </w:rPr>
      </w:pPr>
      <m:oMathPara>
        <m:oMath>
          <m:sSub>
            <m:sSubPr>
              <m:ctrlPr>
                <w:rPr>
                  <w:rFonts w:ascii="Cambria Math" w:hAnsi="Cambria Math" w:cs="Arial"/>
                  <w:i/>
                </w:rPr>
              </m:ctrlPr>
            </m:sSubPr>
            <m:e>
              <m:r>
                <m:rPr>
                  <m:sty m:val="p"/>
                </m:rPr>
                <w:rPr>
                  <w:rFonts w:ascii="Cambria Math" w:hAnsi="Cambria Math" w:cs="Arial"/>
                </w:rPr>
                <m:t>Z</m:t>
              </m:r>
              <m:ctrlPr>
                <w:rPr>
                  <w:rFonts w:ascii="Cambria Math" w:hAnsi="Cambria Math" w:cs="Arial"/>
                </w:rPr>
              </m:ctrlPr>
            </m:e>
            <m:sub>
              <m:r>
                <m:rPr>
                  <m:sty m:val="p"/>
                </m:rPr>
                <w:rPr>
                  <w:rFonts w:ascii="Cambria Math" w:hAnsi="Cambria Math" w:cs="Arial"/>
                </w:rPr>
                <m:t>estabilidad</m:t>
              </m:r>
            </m:sub>
          </m:sSub>
          <m:r>
            <w:rPr>
              <w:rFonts w:ascii="Cambria Math" w:hAnsi="Cambria Math" w:cs="Arial"/>
            </w:rPr>
            <m:t>=</m:t>
          </m:r>
          <m:f>
            <m:fPr>
              <m:ctrlPr>
                <w:rPr>
                  <w:rFonts w:ascii="Cambria Math" w:hAnsi="Cambria Math" w:cs="Arial"/>
                </w:rPr>
              </m:ctrlPr>
            </m:fPr>
            <m:num>
              <m:r>
                <m:rPr>
                  <m:sty m:val="p"/>
                </m:rPr>
                <w:rPr>
                  <w:rFonts w:ascii="Cambria Math" w:hAnsi="Cambria Math" w:cs="Arial"/>
                </w:rPr>
                <m:t>μ</m:t>
              </m:r>
              <m:d>
                <m:dPr>
                  <m:ctrlPr>
                    <w:rPr>
                      <w:rFonts w:ascii="Cambria Math" w:hAnsi="Cambria Math" w:cs="Arial"/>
                    </w:rPr>
                  </m:ctrlPr>
                </m:dPr>
                <m:e>
                  <m:r>
                    <m:rPr>
                      <m:sty m:val="p"/>
                    </m:rPr>
                    <w:rPr>
                      <w:rFonts w:ascii="Cambria Math" w:hAnsi="Cambria Math" w:cs="Arial"/>
                    </w:rPr>
                    <m:t>I</m:t>
                  </m:r>
                  <m:ctrlPr>
                    <w:rPr>
                      <w:rFonts w:ascii="Cambria Math" w:hAnsi="Cambria Math" w:cs="Arial"/>
                      <w:i/>
                    </w:rPr>
                  </m:ctrlPr>
                </m:e>
              </m:d>
              <m:ctrlPr>
                <w:rPr>
                  <w:rFonts w:ascii="Cambria Math" w:hAnsi="Cambria Math" w:cs="Arial"/>
                  <w:i/>
                </w:rPr>
              </m:ctrlPr>
            </m:num>
            <m:den>
              <m:r>
                <m:rPr>
                  <m:sty m:val="p"/>
                </m:rPr>
                <w:rPr>
                  <w:rFonts w:ascii="Cambria Math" w:hAnsi="Cambria Math" w:cs="Arial"/>
                </w:rPr>
                <m:t>σ</m:t>
              </m:r>
              <m:d>
                <m:dPr>
                  <m:ctrlPr>
                    <w:rPr>
                      <w:rFonts w:ascii="Cambria Math" w:hAnsi="Cambria Math" w:cs="Arial"/>
                    </w:rPr>
                  </m:ctrlPr>
                </m:dPr>
                <m:e>
                  <m:r>
                    <m:rPr>
                      <m:sty m:val="p"/>
                    </m:rPr>
                    <w:rPr>
                      <w:rFonts w:ascii="Cambria Math" w:hAnsi="Cambria Math" w:cs="Arial"/>
                    </w:rPr>
                    <m:t>I</m:t>
                  </m:r>
                  <m:ctrlPr>
                    <w:rPr>
                      <w:rFonts w:ascii="Cambria Math" w:hAnsi="Cambria Math" w:cs="Arial"/>
                      <w:i/>
                    </w:rPr>
                  </m:ctrlPr>
                </m:e>
              </m:d>
              <m:ctrlPr>
                <w:rPr>
                  <w:rFonts w:ascii="Cambria Math" w:hAnsi="Cambria Math" w:cs="Arial"/>
                  <w:i/>
                </w:rPr>
              </m:ctrlPr>
            </m:den>
          </m:f>
        </m:oMath>
      </m:oMathPara>
    </w:p>
    <w:p w14:paraId="0ED122C9" w14:textId="2F6FBE95" w:rsidR="00297773" w:rsidRPr="0089756F" w:rsidRDefault="00297773" w:rsidP="0054035A">
      <w:pPr>
        <w:pStyle w:val="NormalWeb"/>
        <w:spacing w:before="0" w:beforeAutospacing="0" w:line="480" w:lineRule="auto"/>
        <w:rPr>
          <w:rFonts w:cs="Arial"/>
        </w:rPr>
      </w:pPr>
      <w:r w:rsidRPr="0089756F">
        <w:rPr>
          <w:rFonts w:cs="Arial"/>
          <w:szCs w:val="22"/>
        </w:rPr>
        <w:lastRenderedPageBreak/>
        <w:t xml:space="preserve">Donde I es la importancia registrada para esa variable en cada iteración valida de Boruta </w:t>
      </w:r>
      <m:oMath>
        <m:r>
          <m:rPr>
            <m:sty m:val="p"/>
          </m:rPr>
          <w:rPr>
            <w:rFonts w:ascii="Cambria Math" w:hAnsi="Cambria Math" w:cs="Arial"/>
            <w:szCs w:val="22"/>
          </w:rPr>
          <m:t>μ</m:t>
        </m:r>
        <m:d>
          <m:dPr>
            <m:ctrlPr>
              <w:rPr>
                <w:rFonts w:ascii="Cambria Math" w:hAnsi="Cambria Math" w:cs="Arial"/>
                <w:szCs w:val="22"/>
              </w:rPr>
            </m:ctrlPr>
          </m:dPr>
          <m:e>
            <m:r>
              <w:rPr>
                <w:rFonts w:ascii="Cambria Math" w:hAnsi="Cambria Math" w:cs="Arial"/>
                <w:szCs w:val="22"/>
              </w:rPr>
              <m:t>I</m:t>
            </m:r>
          </m:e>
        </m:d>
      </m:oMath>
      <w:r w:rsidRPr="0089756F">
        <w:rPr>
          <w:rFonts w:cs="Arial"/>
          <w:szCs w:val="22"/>
        </w:rPr>
        <w:t xml:space="preserve"> su promedio y </w:t>
      </w:r>
      <m:oMath>
        <m:r>
          <m:rPr>
            <m:sty m:val="p"/>
          </m:rPr>
          <w:rPr>
            <w:rFonts w:ascii="Cambria Math" w:hAnsi="Cambria Math" w:cs="Arial"/>
            <w:szCs w:val="22"/>
          </w:rPr>
          <m:t>σ</m:t>
        </m:r>
        <m:d>
          <m:dPr>
            <m:ctrlPr>
              <w:rPr>
                <w:rFonts w:ascii="Cambria Math" w:hAnsi="Cambria Math" w:cs="Arial"/>
                <w:szCs w:val="22"/>
              </w:rPr>
            </m:ctrlPr>
          </m:dPr>
          <m:e>
            <m:r>
              <w:rPr>
                <w:rFonts w:ascii="Cambria Math" w:hAnsi="Cambria Math" w:cs="Arial"/>
                <w:szCs w:val="22"/>
              </w:rPr>
              <m:t>I</m:t>
            </m:r>
          </m:e>
        </m:d>
      </m:oMath>
      <w:r w:rsidRPr="0089756F">
        <w:rPr>
          <w:rFonts w:cs="Arial"/>
          <w:szCs w:val="22"/>
        </w:rPr>
        <w:t xml:space="preserve"> su desviación estándar entre iteraciones: un valor alto indica que la variable fue consistente importante en todas las corridas, no solo en una casualidad puntual.</w:t>
      </w:r>
    </w:p>
    <w:p w14:paraId="5B22AECD" w14:textId="77777777" w:rsidR="00061EDB" w:rsidRPr="0089756F" w:rsidRDefault="00297773" w:rsidP="0054035A">
      <w:pPr>
        <w:pStyle w:val="NormalWeb"/>
        <w:spacing w:before="0" w:beforeAutospacing="0" w:line="480" w:lineRule="auto"/>
        <w:rPr>
          <w:rFonts w:cs="Arial"/>
          <w:b/>
          <w:szCs w:val="22"/>
        </w:rPr>
      </w:pPr>
      <w:r w:rsidRPr="0089756F">
        <w:rPr>
          <w:rFonts w:cs="Arial"/>
          <w:b/>
          <w:szCs w:val="22"/>
        </w:rPr>
        <w:t>Criterio de retención y descarte de variables</w:t>
      </w:r>
    </w:p>
    <w:p w14:paraId="0182C194" w14:textId="78C1D6B8" w:rsidR="00297773" w:rsidRPr="0089756F" w:rsidRDefault="00B52760" w:rsidP="1EC95112">
      <w:pPr>
        <w:pStyle w:val="NormalWeb"/>
        <w:spacing w:before="0" w:beforeAutospacing="0" w:line="480" w:lineRule="auto"/>
        <w:rPr>
          <w:rFonts w:cs="Arial"/>
        </w:rPr>
      </w:pPr>
      <w:r w:rsidRPr="0089756F">
        <w:rPr>
          <w:rFonts w:cs="Arial"/>
        </w:rPr>
        <w:t>De las 19 variables evaluadas, el algoritmo Boruta confirmó estadísticamente 6 atributos relevantes: paridad (V201), intervalo intergenésico (V222), altitud conglomerada (V040), edad (V012), índice de masa corporal (IMC) e índice de riqueza (V190). Las 13 variables restantes no superaron a sus correspondientes versiones sombra (</w:t>
      </w:r>
      <w:r w:rsidRPr="0089756F">
        <w:rPr>
          <w:rFonts w:cs="Arial"/>
          <w:i/>
        </w:rPr>
        <w:t>shadow features</w:t>
      </w:r>
      <w:r w:rsidRPr="0089756F">
        <w:rPr>
          <w:rFonts w:cs="Arial"/>
        </w:rPr>
        <w:t xml:space="preserve">), por lo que se catalogaron como ruido bajo el criterio estricto del algoritmo. No obstante, limitar el modelo exclusivamente a esas 6 variables confirmadas habría omitido predictores sociodemográficos con sólido respaldo teórico en la literatura de salud reproductiva (como el nivel educativo V106, el estado civil V501 o el área de residencia V025). Por </w:t>
      </w:r>
      <w:r w:rsidR="0089402E" w:rsidRPr="0089756F">
        <w:rPr>
          <w:rFonts w:cs="Arial"/>
        </w:rPr>
        <w:t>esta razón</w:t>
      </w:r>
      <w:r w:rsidRPr="0089756F">
        <w:rPr>
          <w:rFonts w:cs="Arial"/>
        </w:rPr>
        <w:t>, se aplicó un criterio híbrido seleccionando las 10 variables con mayor importancia acumulada, las cuales explican el 88.3% de la importancia total calculada por el Random Forest interno de Boruta, conjugando así la evidencia estadística con el marco teórico de la investigación.</w:t>
      </w:r>
    </w:p>
    <w:tbl>
      <w:tblPr>
        <w:tblStyle w:val="Tablanormal1"/>
        <w:tblW w:w="8787" w:type="dxa"/>
        <w:tblLayout w:type="fixed"/>
        <w:tblLook w:val="04A0" w:firstRow="1" w:lastRow="0" w:firstColumn="1" w:lastColumn="0" w:noHBand="0" w:noVBand="1"/>
      </w:tblPr>
      <w:tblGrid>
        <w:gridCol w:w="1134"/>
        <w:gridCol w:w="993"/>
        <w:gridCol w:w="1559"/>
        <w:gridCol w:w="1559"/>
        <w:gridCol w:w="1843"/>
        <w:gridCol w:w="1699"/>
      </w:tblGrid>
      <w:tr w:rsidR="00297773" w:rsidRPr="00146D2F" w14:paraId="6B4C90E0" w14:textId="77777777" w:rsidTr="00297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349E2CF" w14:textId="77777777" w:rsidR="00297773" w:rsidRPr="0089756F" w:rsidRDefault="00297773" w:rsidP="00D95984">
            <w:pPr>
              <w:spacing w:line="240" w:lineRule="auto"/>
              <w:rPr>
                <w:rFonts w:cs="Arial"/>
                <w:b w:val="0"/>
                <w:i/>
                <w:sz w:val="20"/>
                <w:szCs w:val="20"/>
                <w:lang w:val="es-PE"/>
              </w:rPr>
            </w:pPr>
            <w:r w:rsidRPr="0089756F">
              <w:rPr>
                <w:rFonts w:cs="Arial"/>
                <w:sz w:val="20"/>
                <w:szCs w:val="20"/>
                <w:lang w:val="es-PE"/>
              </w:rPr>
              <w:t>Posición</w:t>
            </w:r>
          </w:p>
        </w:tc>
        <w:tc>
          <w:tcPr>
            <w:tcW w:w="993" w:type="dxa"/>
          </w:tcPr>
          <w:p w14:paraId="648ED200"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Feature</w:t>
            </w:r>
          </w:p>
        </w:tc>
        <w:tc>
          <w:tcPr>
            <w:tcW w:w="1559" w:type="dxa"/>
          </w:tcPr>
          <w:p w14:paraId="561B29AF"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Seleccionada</w:t>
            </w:r>
          </w:p>
        </w:tc>
        <w:tc>
          <w:tcPr>
            <w:tcW w:w="1559" w:type="dxa"/>
          </w:tcPr>
          <w:p w14:paraId="6B1AF6B0"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Importancia</w:t>
            </w:r>
          </w:p>
        </w:tc>
        <w:tc>
          <w:tcPr>
            <w:tcW w:w="1843" w:type="dxa"/>
          </w:tcPr>
          <w:p w14:paraId="0476AF28"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Importancia_acumulada_pct</w:t>
            </w:r>
          </w:p>
        </w:tc>
        <w:tc>
          <w:tcPr>
            <w:tcW w:w="1699" w:type="dxa"/>
          </w:tcPr>
          <w:p w14:paraId="582A56B0"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Fonts w:cs="Arial"/>
                <w:sz w:val="20"/>
                <w:szCs w:val="20"/>
                <w:lang w:val="es-PE"/>
              </w:rPr>
              <w:t>Z_Score_Estabilidad</w:t>
            </w:r>
          </w:p>
        </w:tc>
      </w:tr>
      <w:tr w:rsidR="00297773" w:rsidRPr="00146D2F" w14:paraId="0B36CD66"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35ED3A3"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1</w:t>
            </w:r>
          </w:p>
        </w:tc>
        <w:tc>
          <w:tcPr>
            <w:tcW w:w="993" w:type="dxa"/>
          </w:tcPr>
          <w:p w14:paraId="17EA149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V201</w:t>
            </w:r>
          </w:p>
        </w:tc>
        <w:tc>
          <w:tcPr>
            <w:tcW w:w="1559" w:type="dxa"/>
          </w:tcPr>
          <w:p w14:paraId="0A23DE5D"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1D16478A"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0.156</w:t>
            </w:r>
          </w:p>
        </w:tc>
        <w:tc>
          <w:tcPr>
            <w:tcW w:w="1843" w:type="dxa"/>
          </w:tcPr>
          <w:p w14:paraId="7AC343FC"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15.6</w:t>
            </w:r>
          </w:p>
        </w:tc>
        <w:tc>
          <w:tcPr>
            <w:tcW w:w="1699" w:type="dxa"/>
          </w:tcPr>
          <w:p w14:paraId="301405FF"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14.57</w:t>
            </w:r>
          </w:p>
        </w:tc>
      </w:tr>
      <w:tr w:rsidR="00297773" w:rsidRPr="00146D2F" w14:paraId="679C4B18"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507279A7"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2</w:t>
            </w:r>
          </w:p>
        </w:tc>
        <w:tc>
          <w:tcPr>
            <w:tcW w:w="993" w:type="dxa"/>
          </w:tcPr>
          <w:p w14:paraId="52B1CCF7"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V222</w:t>
            </w:r>
          </w:p>
        </w:tc>
        <w:tc>
          <w:tcPr>
            <w:tcW w:w="1559" w:type="dxa"/>
          </w:tcPr>
          <w:p w14:paraId="0A10FCA5"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48B90269"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0.152</w:t>
            </w:r>
          </w:p>
        </w:tc>
        <w:tc>
          <w:tcPr>
            <w:tcW w:w="1843" w:type="dxa"/>
          </w:tcPr>
          <w:p w14:paraId="7C9E4005"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30.8</w:t>
            </w:r>
          </w:p>
        </w:tc>
        <w:tc>
          <w:tcPr>
            <w:tcW w:w="1699" w:type="dxa"/>
          </w:tcPr>
          <w:p w14:paraId="5E0B03C3"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11.68</w:t>
            </w:r>
          </w:p>
        </w:tc>
      </w:tr>
      <w:tr w:rsidR="00297773" w:rsidRPr="00146D2F" w14:paraId="0B8F45A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1F9D033"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3</w:t>
            </w:r>
          </w:p>
        </w:tc>
        <w:tc>
          <w:tcPr>
            <w:tcW w:w="993" w:type="dxa"/>
          </w:tcPr>
          <w:p w14:paraId="17B537BB"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V040</w:t>
            </w:r>
          </w:p>
        </w:tc>
        <w:tc>
          <w:tcPr>
            <w:tcW w:w="1559" w:type="dxa"/>
          </w:tcPr>
          <w:p w14:paraId="1E27B68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74916E31"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0.140</w:t>
            </w:r>
          </w:p>
        </w:tc>
        <w:tc>
          <w:tcPr>
            <w:tcW w:w="1843" w:type="dxa"/>
          </w:tcPr>
          <w:p w14:paraId="0A3D4D4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44.8</w:t>
            </w:r>
          </w:p>
        </w:tc>
        <w:tc>
          <w:tcPr>
            <w:tcW w:w="1699" w:type="dxa"/>
          </w:tcPr>
          <w:p w14:paraId="6CC98F67"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8.23</w:t>
            </w:r>
          </w:p>
        </w:tc>
      </w:tr>
      <w:tr w:rsidR="00297773" w:rsidRPr="00146D2F" w14:paraId="59EFEC35"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126ED17C"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4</w:t>
            </w:r>
          </w:p>
        </w:tc>
        <w:tc>
          <w:tcPr>
            <w:tcW w:w="993" w:type="dxa"/>
          </w:tcPr>
          <w:p w14:paraId="40674B07"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V012</w:t>
            </w:r>
          </w:p>
        </w:tc>
        <w:tc>
          <w:tcPr>
            <w:tcW w:w="1559" w:type="dxa"/>
          </w:tcPr>
          <w:p w14:paraId="55B6223C"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474C37B4"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0.106</w:t>
            </w:r>
          </w:p>
        </w:tc>
        <w:tc>
          <w:tcPr>
            <w:tcW w:w="1843" w:type="dxa"/>
          </w:tcPr>
          <w:p w14:paraId="5201E169"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55.3</w:t>
            </w:r>
          </w:p>
        </w:tc>
        <w:tc>
          <w:tcPr>
            <w:tcW w:w="1699" w:type="dxa"/>
          </w:tcPr>
          <w:p w14:paraId="2D315E00"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8.53</w:t>
            </w:r>
          </w:p>
        </w:tc>
      </w:tr>
      <w:tr w:rsidR="00297773" w:rsidRPr="00146D2F" w14:paraId="5308893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4458EA9"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5</w:t>
            </w:r>
          </w:p>
        </w:tc>
        <w:tc>
          <w:tcPr>
            <w:tcW w:w="993" w:type="dxa"/>
          </w:tcPr>
          <w:p w14:paraId="5B7EC854"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IMC</w:t>
            </w:r>
          </w:p>
        </w:tc>
        <w:tc>
          <w:tcPr>
            <w:tcW w:w="1559" w:type="dxa"/>
          </w:tcPr>
          <w:p w14:paraId="29D81DAD"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62F7438C"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0.092</w:t>
            </w:r>
          </w:p>
        </w:tc>
        <w:tc>
          <w:tcPr>
            <w:tcW w:w="1843" w:type="dxa"/>
          </w:tcPr>
          <w:p w14:paraId="42E7398F"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64.6</w:t>
            </w:r>
          </w:p>
        </w:tc>
        <w:tc>
          <w:tcPr>
            <w:tcW w:w="1699" w:type="dxa"/>
          </w:tcPr>
          <w:p w14:paraId="3B980BC6"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6.48</w:t>
            </w:r>
          </w:p>
        </w:tc>
      </w:tr>
      <w:tr w:rsidR="00297773" w:rsidRPr="00146D2F" w14:paraId="06B8B708"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0983E39D"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6</w:t>
            </w:r>
          </w:p>
        </w:tc>
        <w:tc>
          <w:tcPr>
            <w:tcW w:w="993" w:type="dxa"/>
          </w:tcPr>
          <w:p w14:paraId="23BFA41A"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V190</w:t>
            </w:r>
          </w:p>
        </w:tc>
        <w:tc>
          <w:tcPr>
            <w:tcW w:w="1559" w:type="dxa"/>
          </w:tcPr>
          <w:p w14:paraId="0A07376A"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Sí (confirmada)</w:t>
            </w:r>
          </w:p>
        </w:tc>
        <w:tc>
          <w:tcPr>
            <w:tcW w:w="1559" w:type="dxa"/>
          </w:tcPr>
          <w:p w14:paraId="51E5994D"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0.071</w:t>
            </w:r>
          </w:p>
        </w:tc>
        <w:tc>
          <w:tcPr>
            <w:tcW w:w="1843" w:type="dxa"/>
          </w:tcPr>
          <w:p w14:paraId="7036F6DC"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71.7</w:t>
            </w:r>
          </w:p>
        </w:tc>
        <w:tc>
          <w:tcPr>
            <w:tcW w:w="1699" w:type="dxa"/>
          </w:tcPr>
          <w:p w14:paraId="07A9589A"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6.78</w:t>
            </w:r>
          </w:p>
        </w:tc>
      </w:tr>
      <w:tr w:rsidR="00297773" w:rsidRPr="00146D2F" w14:paraId="1BEF6540"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7527263"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7</w:t>
            </w:r>
          </w:p>
        </w:tc>
        <w:tc>
          <w:tcPr>
            <w:tcW w:w="993" w:type="dxa"/>
          </w:tcPr>
          <w:p w14:paraId="30FB40EB"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V025</w:t>
            </w:r>
          </w:p>
        </w:tc>
        <w:tc>
          <w:tcPr>
            <w:tcW w:w="1559" w:type="dxa"/>
          </w:tcPr>
          <w:p w14:paraId="31F64213"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No confirmada</w:t>
            </w:r>
          </w:p>
        </w:tc>
        <w:tc>
          <w:tcPr>
            <w:tcW w:w="1559" w:type="dxa"/>
          </w:tcPr>
          <w:p w14:paraId="4F51B06A"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0.063</w:t>
            </w:r>
          </w:p>
        </w:tc>
        <w:tc>
          <w:tcPr>
            <w:tcW w:w="1843" w:type="dxa"/>
          </w:tcPr>
          <w:p w14:paraId="0BE9A05D"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78.0</w:t>
            </w:r>
          </w:p>
        </w:tc>
        <w:tc>
          <w:tcPr>
            <w:tcW w:w="1699" w:type="dxa"/>
          </w:tcPr>
          <w:p w14:paraId="1CB9B8B3"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5.83</w:t>
            </w:r>
          </w:p>
        </w:tc>
      </w:tr>
      <w:tr w:rsidR="00297773" w:rsidRPr="00146D2F" w14:paraId="3E05F1F5"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4A0C00E5"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8</w:t>
            </w:r>
          </w:p>
        </w:tc>
        <w:tc>
          <w:tcPr>
            <w:tcW w:w="993" w:type="dxa"/>
          </w:tcPr>
          <w:p w14:paraId="498B3752"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V106</w:t>
            </w:r>
          </w:p>
        </w:tc>
        <w:tc>
          <w:tcPr>
            <w:tcW w:w="1559" w:type="dxa"/>
          </w:tcPr>
          <w:p w14:paraId="7CD60E5E"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No confirmada</w:t>
            </w:r>
          </w:p>
        </w:tc>
        <w:tc>
          <w:tcPr>
            <w:tcW w:w="1559" w:type="dxa"/>
          </w:tcPr>
          <w:p w14:paraId="3AF21439"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0.046</w:t>
            </w:r>
          </w:p>
        </w:tc>
        <w:tc>
          <w:tcPr>
            <w:tcW w:w="1843" w:type="dxa"/>
          </w:tcPr>
          <w:p w14:paraId="73FEB415"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82.7</w:t>
            </w:r>
          </w:p>
        </w:tc>
        <w:tc>
          <w:tcPr>
            <w:tcW w:w="1699" w:type="dxa"/>
          </w:tcPr>
          <w:p w14:paraId="0D4F809E"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10.40</w:t>
            </w:r>
          </w:p>
        </w:tc>
      </w:tr>
      <w:tr w:rsidR="00297773" w:rsidRPr="00146D2F" w14:paraId="590D2C23" w14:textId="77777777" w:rsidTr="00297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5202591"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9</w:t>
            </w:r>
          </w:p>
        </w:tc>
        <w:tc>
          <w:tcPr>
            <w:tcW w:w="993" w:type="dxa"/>
          </w:tcPr>
          <w:p w14:paraId="3D4DCBD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V501</w:t>
            </w:r>
          </w:p>
        </w:tc>
        <w:tc>
          <w:tcPr>
            <w:tcW w:w="1559" w:type="dxa"/>
          </w:tcPr>
          <w:p w14:paraId="6C910E34"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No confirmada</w:t>
            </w:r>
          </w:p>
        </w:tc>
        <w:tc>
          <w:tcPr>
            <w:tcW w:w="1559" w:type="dxa"/>
          </w:tcPr>
          <w:p w14:paraId="13DAD5B5"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0.030</w:t>
            </w:r>
          </w:p>
        </w:tc>
        <w:tc>
          <w:tcPr>
            <w:tcW w:w="1843" w:type="dxa"/>
          </w:tcPr>
          <w:p w14:paraId="4D453B1F"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85.6</w:t>
            </w:r>
          </w:p>
        </w:tc>
        <w:tc>
          <w:tcPr>
            <w:tcW w:w="1699" w:type="dxa"/>
          </w:tcPr>
          <w:p w14:paraId="73FA0134"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15.26</w:t>
            </w:r>
          </w:p>
        </w:tc>
      </w:tr>
      <w:tr w:rsidR="00297773" w:rsidRPr="00146D2F" w14:paraId="6BC71960" w14:textId="77777777" w:rsidTr="00297773">
        <w:tc>
          <w:tcPr>
            <w:cnfStyle w:val="001000000000" w:firstRow="0" w:lastRow="0" w:firstColumn="1" w:lastColumn="0" w:oddVBand="0" w:evenVBand="0" w:oddHBand="0" w:evenHBand="0" w:firstRowFirstColumn="0" w:firstRowLastColumn="0" w:lastRowFirstColumn="0" w:lastRowLastColumn="0"/>
            <w:tcW w:w="1134" w:type="dxa"/>
          </w:tcPr>
          <w:p w14:paraId="69632B7B" w14:textId="77777777" w:rsidR="00297773" w:rsidRPr="0089756F" w:rsidRDefault="00297773" w:rsidP="00D95984">
            <w:pPr>
              <w:spacing w:line="240" w:lineRule="auto"/>
              <w:rPr>
                <w:rFonts w:cs="Arial"/>
                <w:i/>
                <w:sz w:val="20"/>
                <w:szCs w:val="20"/>
                <w:lang w:val="es-PE"/>
              </w:rPr>
            </w:pPr>
            <w:r w:rsidRPr="0089756F">
              <w:rPr>
                <w:rFonts w:cs="Arial"/>
                <w:sz w:val="20"/>
                <w:szCs w:val="20"/>
                <w:lang w:val="es-PE"/>
              </w:rPr>
              <w:t>10</w:t>
            </w:r>
          </w:p>
        </w:tc>
        <w:tc>
          <w:tcPr>
            <w:tcW w:w="993" w:type="dxa"/>
          </w:tcPr>
          <w:p w14:paraId="1C87F5B0"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QS206</w:t>
            </w:r>
          </w:p>
        </w:tc>
        <w:tc>
          <w:tcPr>
            <w:tcW w:w="1559" w:type="dxa"/>
          </w:tcPr>
          <w:p w14:paraId="26E918E9"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No confirmada</w:t>
            </w:r>
          </w:p>
        </w:tc>
        <w:tc>
          <w:tcPr>
            <w:tcW w:w="1559" w:type="dxa"/>
          </w:tcPr>
          <w:p w14:paraId="576D706B"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0.027</w:t>
            </w:r>
          </w:p>
        </w:tc>
        <w:tc>
          <w:tcPr>
            <w:tcW w:w="1843" w:type="dxa"/>
          </w:tcPr>
          <w:p w14:paraId="1C7EA78B"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88.3</w:t>
            </w:r>
          </w:p>
        </w:tc>
        <w:tc>
          <w:tcPr>
            <w:tcW w:w="1699" w:type="dxa"/>
          </w:tcPr>
          <w:p w14:paraId="41EE3DD6"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9.20</w:t>
            </w:r>
          </w:p>
        </w:tc>
      </w:tr>
    </w:tbl>
    <w:p w14:paraId="59002A4B" w14:textId="77777777" w:rsidR="00F8135F" w:rsidRPr="0089756F" w:rsidRDefault="00F8135F" w:rsidP="0054035A">
      <w:pPr>
        <w:pStyle w:val="TablaNumeracion"/>
        <w:spacing w:line="480" w:lineRule="auto"/>
        <w:rPr>
          <w:lang w:val="es-PE"/>
        </w:rPr>
      </w:pPr>
      <w:bookmarkStart w:id="198" w:name="_Toc238504211"/>
      <w:bookmarkStart w:id="199" w:name="_Toc1169462123"/>
      <w:bookmarkStart w:id="200" w:name="_Toc241686902"/>
    </w:p>
    <w:p w14:paraId="2EB4B43B" w14:textId="49580A42" w:rsidR="00297773" w:rsidRPr="0089756F" w:rsidRDefault="00297773" w:rsidP="0054035A">
      <w:pPr>
        <w:pStyle w:val="TablaNumeracion"/>
        <w:spacing w:line="480" w:lineRule="auto"/>
        <w:rPr>
          <w:lang w:val="es-PE"/>
        </w:rPr>
      </w:pPr>
      <w:bookmarkStart w:id="201" w:name="_Toc242132949"/>
      <w:bookmarkStart w:id="202" w:name="_Toc242738022"/>
      <w:r w:rsidRPr="0089756F">
        <w:rPr>
          <w:lang w:val="es-PE"/>
        </w:rPr>
        <w:t>Tabla</w:t>
      </w:r>
      <w:r w:rsidR="00D95984" w:rsidRPr="0089756F">
        <w:rPr>
          <w:lang w:val="es-PE"/>
        </w:rPr>
        <w:t xml:space="preserve"> </w:t>
      </w:r>
      <w:r w:rsidR="00643CC1" w:rsidRPr="0089756F">
        <w:rPr>
          <w:lang w:val="es-PE"/>
        </w:rPr>
        <w:t>13</w:t>
      </w:r>
      <w:r w:rsidRPr="0089756F">
        <w:rPr>
          <w:lang w:val="es-PE"/>
        </w:rPr>
        <w:t>: Las 10 variables retenidas para el modelado, de un total de 19 evaluadas por Boruta.</w:t>
      </w:r>
      <w:bookmarkEnd w:id="198"/>
      <w:bookmarkEnd w:id="199"/>
      <w:bookmarkEnd w:id="200"/>
      <w:bookmarkEnd w:id="201"/>
      <w:bookmarkEnd w:id="202"/>
    </w:p>
    <w:p w14:paraId="415C7DF1" w14:textId="7CD16931" w:rsidR="00297773" w:rsidRPr="0089756F" w:rsidRDefault="00297773" w:rsidP="0054035A">
      <w:pPr>
        <w:spacing w:line="480" w:lineRule="auto"/>
        <w:jc w:val="center"/>
        <w:rPr>
          <w:lang w:val="es-PE"/>
        </w:rPr>
      </w:pPr>
      <w:r w:rsidRPr="0089756F">
        <w:rPr>
          <w:noProof/>
          <w:lang w:val="es-PE"/>
        </w:rPr>
        <w:drawing>
          <wp:inline distT="0" distB="0" distL="0" distR="0" wp14:anchorId="08BD7EBB" wp14:editId="68B37E35">
            <wp:extent cx="4680000"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importancia.png"/>
                    <pic:cNvPicPr/>
                  </pic:nvPicPr>
                  <pic:blipFill>
                    <a:blip r:embed="rId19"/>
                    <a:stretch>
                      <a:fillRect/>
                    </a:stretch>
                  </pic:blipFill>
                  <pic:spPr>
                    <a:xfrm>
                      <a:off x="0" y="0"/>
                      <a:ext cx="4680000" cy="3744000"/>
                    </a:xfrm>
                    <a:prstGeom prst="rect">
                      <a:avLst/>
                    </a:prstGeom>
                  </pic:spPr>
                </pic:pic>
              </a:graphicData>
            </a:graphic>
          </wp:inline>
        </w:drawing>
      </w:r>
    </w:p>
    <w:p w14:paraId="312A332A" w14:textId="26464212" w:rsidR="00297773" w:rsidRPr="0089756F" w:rsidRDefault="00297773" w:rsidP="0054035A">
      <w:pPr>
        <w:pStyle w:val="Figuranumeracion"/>
        <w:spacing w:line="480" w:lineRule="auto"/>
        <w:rPr>
          <w:lang w:val="es-PE"/>
        </w:rPr>
      </w:pPr>
      <w:bookmarkStart w:id="203" w:name="_Toc241687519"/>
      <w:bookmarkStart w:id="204" w:name="_Toc242133167"/>
      <w:bookmarkStart w:id="205" w:name="_Toc242738117"/>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5</w:t>
      </w:r>
      <w:r w:rsidRPr="0089756F">
        <w:rPr>
          <w:lang w:val="es-PE"/>
        </w:rPr>
        <w:fldChar w:fldCharType="end"/>
      </w:r>
      <w:r w:rsidRPr="0089756F">
        <w:rPr>
          <w:lang w:val="es-PE"/>
        </w:rPr>
        <w:t>: Importancia de las 19 variables candidatas según Boruta, ordenadas de mayor a menor</w:t>
      </w:r>
      <w:bookmarkEnd w:id="203"/>
      <w:bookmarkEnd w:id="204"/>
      <w:bookmarkEnd w:id="205"/>
    </w:p>
    <w:p w14:paraId="65510F47" w14:textId="77777777" w:rsidR="000E5421" w:rsidRPr="0089756F" w:rsidRDefault="000E5421" w:rsidP="0054035A">
      <w:pPr>
        <w:pStyle w:val="Figuranumeracion"/>
        <w:spacing w:line="480" w:lineRule="auto"/>
        <w:rPr>
          <w:lang w:val="es-PE"/>
        </w:rPr>
      </w:pPr>
    </w:p>
    <w:p w14:paraId="2D9C6940" w14:textId="77777777" w:rsidR="00297773" w:rsidRPr="0089756F" w:rsidRDefault="00297773" w:rsidP="0054035A">
      <w:pPr>
        <w:pStyle w:val="NormalWeb"/>
        <w:spacing w:before="0" w:beforeAutospacing="0" w:line="480" w:lineRule="auto"/>
        <w:rPr>
          <w:b/>
        </w:rPr>
      </w:pPr>
      <w:commentRangeStart w:id="206"/>
      <w:r w:rsidRPr="0089756F">
        <w:rPr>
          <w:b/>
        </w:rPr>
        <w:t>Tratamiento del desbalance de clases (SMOTE-NC)</w:t>
      </w:r>
      <w:commentRangeEnd w:id="206"/>
      <w:r w:rsidR="009D4549" w:rsidRPr="0089756F">
        <w:rPr>
          <w:rStyle w:val="Refdecomentario"/>
          <w:b/>
          <w:sz w:val="22"/>
          <w:szCs w:val="24"/>
        </w:rPr>
        <w:commentReference w:id="206"/>
      </w:r>
    </w:p>
    <w:p w14:paraId="647E7BCA" w14:textId="67EA5516" w:rsidR="00297773" w:rsidRPr="0089756F" w:rsidRDefault="00297773" w:rsidP="0054035A">
      <w:pPr>
        <w:pStyle w:val="NormalWeb"/>
        <w:numPr>
          <w:ilvl w:val="0"/>
          <w:numId w:val="31"/>
        </w:numPr>
        <w:spacing w:before="0" w:beforeAutospacing="0" w:line="480" w:lineRule="auto"/>
        <w:rPr>
          <w:rFonts w:cs="Arial"/>
          <w:b/>
          <w:szCs w:val="22"/>
        </w:rPr>
      </w:pPr>
      <w:r w:rsidRPr="0089756F">
        <w:rPr>
          <w:rFonts w:cs="Arial"/>
          <w:b/>
          <w:szCs w:val="22"/>
        </w:rPr>
        <w:t xml:space="preserve">Justificación del uso de </w:t>
      </w:r>
      <w:r w:rsidRPr="0089756F">
        <w:rPr>
          <w:rStyle w:val="CdigoHTML"/>
          <w:rFonts w:ascii="Arial" w:hAnsi="Arial" w:cs="Arial"/>
          <w:b/>
          <w:sz w:val="22"/>
          <w:szCs w:val="22"/>
        </w:rPr>
        <w:t xml:space="preserve">SMOTE-NC: </w:t>
      </w:r>
      <w:r w:rsidRPr="0089756F">
        <w:rPr>
          <w:rStyle w:val="CdigoHTML"/>
          <w:rFonts w:ascii="Arial" w:hAnsi="Arial" w:cs="Arial"/>
          <w:sz w:val="22"/>
          <w:szCs w:val="22"/>
        </w:rPr>
        <w:t xml:space="preserve">Como se vio en la construcción de la muestra, solo el 9% de los registros </w:t>
      </w:r>
      <w:r w:rsidRPr="0089756F">
        <w:rPr>
          <w:szCs w:val="22"/>
        </w:rPr>
        <w:t xml:space="preserve">corresponde a mujeres con pérdida gestacional, el 91% restante no reportó ninguna. Entrenar un modelo directamente sobre datos así de desbalanceados suele producir un modelo de baja calidad, que aprende a predecir casi siempre la clase mayoritaria porque eso ya le basta para acertar en 9 de cada 10 casos, sin haber aprendido realmente a distinguir un perfil de riesgo. Para corregir esto se usó “Synthetic Minority Over-sampling Technique for Nominal </w:t>
      </w:r>
      <w:r w:rsidRPr="0089756F">
        <w:rPr>
          <w:szCs w:val="22"/>
        </w:rPr>
        <w:lastRenderedPageBreak/>
        <w:t xml:space="preserve">and Continuous” (SMOTE-NC) la variante para datos mixtos del algoritmo SMOTE propuesto originalmente en </w:t>
      </w:r>
      <w:sdt>
        <w:sdtPr>
          <w:rPr>
            <w:szCs w:val="22"/>
          </w:rPr>
          <w:tag w:val="MENDELEY_CITATION_v3_eyJjaXRhdGlvbklEIjoiTUVOREVMRVlfQ0lUQVRJT05fYmM1M2Q1ZDktZWJjNy00ZWUzLTg4NGQtNjU4Zjk0Zjc1ZThk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1255322144"/>
          <w:placeholder>
            <w:docPart w:val="4F4210C72EE84DCEAF2B33DE0A19D3F0"/>
          </w:placeholder>
        </w:sdtPr>
        <w:sdtEndPr/>
        <w:sdtContent>
          <w:r w:rsidR="00652AF7" w:rsidRPr="0089756F">
            <w:rPr>
              <w:rFonts w:cs="Arial"/>
              <w:color w:val="000000"/>
              <w:szCs w:val="22"/>
            </w:rPr>
            <w:t>[</w:t>
          </w:r>
          <w:r w:rsidR="006E4446" w:rsidRPr="0089756F">
            <w:rPr>
              <w:rFonts w:cs="Arial"/>
              <w:color w:val="000000"/>
              <w:szCs w:val="22"/>
            </w:rPr>
            <w:t>34</w:t>
          </w:r>
          <w:r w:rsidR="005239E6" w:rsidRPr="0089756F">
            <w:rPr>
              <w:rFonts w:cs="Arial"/>
              <w:color w:val="000000"/>
              <w:szCs w:val="22"/>
            </w:rPr>
            <w:t>]</w:t>
          </w:r>
        </w:sdtContent>
      </w:sdt>
      <w:r w:rsidRPr="0089756F">
        <w:rPr>
          <w:szCs w:val="22"/>
        </w:rPr>
        <w:t xml:space="preserve">, y se eligió específicamente esta variante, y no el SMOTE original, porque el conjunto de variables seleccionado mezcla atributos continuos [edad, altitud, intervalo intergenésico, IMC] con atributos categóricos/ordinales [índice de riqueza, nivel educativo, área de residencia]. El SMOTE original fue diseñado solo para variables numéricas continuas y no maneja bien las categóricas, SMOTE-NC sí distingue entre ambos tipos al momento de generar registros sintéticos, tratando las variables categóricas de forma distinta a las continuas </w:t>
      </w:r>
      <w:sdt>
        <w:sdtPr>
          <w:rPr>
            <w:szCs w:val="22"/>
          </w:rPr>
          <w:tag w:val="MENDELEY_CITATION_v3_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LCJzdXBwcmVzcy1hdXRob3IiOmZhbHNlLCJjb21wb3NpdGUiOmZhbHNlLCJhdXRob3Itb25seSI6ZmFsc2V9XX0="/>
          <w:id w:val="1522354925"/>
          <w:placeholder>
            <w:docPart w:val="C3AD8A80B3EC49D5803214B9D895F542"/>
          </w:placeholder>
        </w:sdtPr>
        <w:sdtEndPr/>
        <w:sdtContent>
          <w:r w:rsidR="00652AF7" w:rsidRPr="0089756F">
            <w:rPr>
              <w:rFonts w:cs="Arial"/>
              <w:color w:val="000000"/>
              <w:szCs w:val="22"/>
            </w:rPr>
            <w:t>[</w:t>
          </w:r>
          <w:r w:rsidR="006E4446" w:rsidRPr="0089756F">
            <w:rPr>
              <w:rFonts w:cs="Arial"/>
              <w:color w:val="000000"/>
              <w:szCs w:val="22"/>
            </w:rPr>
            <w:t>34</w:t>
          </w:r>
          <w:r w:rsidR="007C67E2" w:rsidRPr="0089756F">
            <w:rPr>
              <w:rFonts w:cs="Arial"/>
              <w:color w:val="000000"/>
              <w:szCs w:val="22"/>
            </w:rPr>
            <w:t>]</w:t>
          </w:r>
        </w:sdtContent>
      </w:sdt>
      <w:r w:rsidRPr="0089756F">
        <w:rPr>
          <w:szCs w:val="22"/>
        </w:rPr>
        <w:t>.</w:t>
      </w:r>
    </w:p>
    <w:p w14:paraId="6DA5304F" w14:textId="604AB70F" w:rsidR="00297773" w:rsidRPr="0089756F" w:rsidRDefault="00297773" w:rsidP="0054035A">
      <w:pPr>
        <w:pStyle w:val="NormalWeb"/>
        <w:numPr>
          <w:ilvl w:val="0"/>
          <w:numId w:val="31"/>
        </w:numPr>
        <w:spacing w:before="0" w:beforeAutospacing="0" w:line="480" w:lineRule="auto"/>
        <w:rPr>
          <w:rFonts w:cs="Arial"/>
          <w:b/>
        </w:rPr>
      </w:pPr>
      <w:r w:rsidRPr="0089756F">
        <w:rPr>
          <w:rFonts w:cs="Arial"/>
          <w:b/>
        </w:rPr>
        <w:t xml:space="preserve">Aplicación </w:t>
      </w:r>
      <w:r w:rsidR="62D6C860" w:rsidRPr="0089756F">
        <w:rPr>
          <w:rFonts w:cs="Arial"/>
          <w:b/>
          <w:bCs/>
        </w:rPr>
        <w:t>solo</w:t>
      </w:r>
      <w:r w:rsidRPr="0089756F">
        <w:rPr>
          <w:rFonts w:cs="Arial"/>
          <w:b/>
        </w:rPr>
        <w:t xml:space="preserve"> sobre el conjunto de entrenamiento: Al igual que con la selección de variables, el balanceo se aplicó </w:t>
      </w:r>
      <w:r w:rsidR="62D6C860" w:rsidRPr="0089756F">
        <w:rPr>
          <w:rFonts w:cs="Arial"/>
          <w:b/>
          <w:bCs/>
        </w:rPr>
        <w:t>solo</w:t>
      </w:r>
      <w:r w:rsidRPr="0089756F">
        <w:rPr>
          <w:rFonts w:cs="Arial"/>
          <w:b/>
        </w:rPr>
        <w:t xml:space="preserve"> sobre el 80</w:t>
      </w:r>
      <w:r w:rsidR="62D6C860" w:rsidRPr="0089756F">
        <w:rPr>
          <w:rFonts w:cs="Arial"/>
          <w:b/>
          <w:bCs/>
        </w:rPr>
        <w:t xml:space="preserve"> </w:t>
      </w:r>
      <w:r w:rsidRPr="0089756F">
        <w:rPr>
          <w:rFonts w:cs="Arial"/>
          <w:b/>
        </w:rPr>
        <w:t>% de entrenamiento, nunca sobre el 20</w:t>
      </w:r>
      <w:r w:rsidR="62D6C860" w:rsidRPr="0089756F">
        <w:rPr>
          <w:rFonts w:cs="Arial"/>
          <w:b/>
          <w:bCs/>
        </w:rPr>
        <w:t xml:space="preserve"> </w:t>
      </w:r>
      <w:r w:rsidRPr="0089756F">
        <w:rPr>
          <w:rFonts w:cs="Arial"/>
          <w:b/>
        </w:rPr>
        <w:t>% de prueba.</w:t>
      </w:r>
      <w:r w:rsidRPr="0089756F">
        <w:t xml:space="preserve"> El conjunto de prueba debe conservar la proporción real de la población (91%/9%), </w:t>
      </w:r>
      <w:r w:rsidR="56496F70" w:rsidRPr="0089756F">
        <w:t>y</w:t>
      </w:r>
      <w:r w:rsidRPr="0089756F">
        <w:t xml:space="preserve"> no </w:t>
      </w:r>
      <w:r w:rsidR="0089756F" w:rsidRPr="0089756F">
        <w:t>será</w:t>
      </w:r>
      <w:r w:rsidRPr="0089756F">
        <w:t xml:space="preserve"> un escenario real del modelo. SMOTE-NC no duplica registros existentes, sino que genera registros sintéticos interpolando entre casos similares de la clase minoritaria, lo que le da al modelo más variedad para aprender que si </w:t>
      </w:r>
      <w:r w:rsidR="63DB3FE8" w:rsidRPr="0089756F">
        <w:t>solo</w:t>
      </w:r>
      <w:r w:rsidRPr="0089756F">
        <w:t xml:space="preserve"> se repitieran los mismos casos varias veces.</w:t>
      </w:r>
    </w:p>
    <w:p w14:paraId="753B2AE0" w14:textId="20E50C13" w:rsidR="00297773" w:rsidRPr="0089756F" w:rsidRDefault="00297773" w:rsidP="0054035A">
      <w:pPr>
        <w:pStyle w:val="NormalWeb"/>
        <w:spacing w:before="0" w:beforeAutospacing="0" w:line="480" w:lineRule="auto"/>
        <w:rPr>
          <w:rFonts w:cs="Arial"/>
          <w:b/>
        </w:rPr>
      </w:pPr>
      <w:r w:rsidRPr="0089756F">
        <w:rPr>
          <w:rFonts w:cs="Arial"/>
          <w:b/>
        </w:rPr>
        <w:t>Verificación de la nueva distribución balanceada entre clases</w:t>
      </w:r>
    </w:p>
    <w:tbl>
      <w:tblPr>
        <w:tblStyle w:val="Tablanormal1"/>
        <w:tblW w:w="0" w:type="auto"/>
        <w:tblLook w:val="04A0" w:firstRow="1" w:lastRow="0" w:firstColumn="1" w:lastColumn="0" w:noHBand="0" w:noVBand="1"/>
      </w:tblPr>
      <w:tblGrid>
        <w:gridCol w:w="2160"/>
        <w:gridCol w:w="2160"/>
        <w:gridCol w:w="2768"/>
        <w:gridCol w:w="1552"/>
      </w:tblGrid>
      <w:tr w:rsidR="00297773" w:rsidRPr="00207944" w14:paraId="7820EF2E" w14:textId="77777777" w:rsidTr="00800E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E8CE08" w14:textId="77777777" w:rsidR="00297773" w:rsidRPr="0089756F" w:rsidRDefault="00297773" w:rsidP="00D95984">
            <w:pPr>
              <w:spacing w:line="240" w:lineRule="auto"/>
              <w:rPr>
                <w:b w:val="0"/>
                <w:i/>
                <w:sz w:val="20"/>
                <w:szCs w:val="28"/>
                <w:lang w:val="es-PE"/>
              </w:rPr>
            </w:pPr>
            <w:r w:rsidRPr="0089756F">
              <w:rPr>
                <w:sz w:val="20"/>
                <w:szCs w:val="28"/>
                <w:lang w:val="es-PE"/>
              </w:rPr>
              <w:t>Conjunto</w:t>
            </w:r>
          </w:p>
        </w:tc>
        <w:tc>
          <w:tcPr>
            <w:tcW w:w="2160" w:type="dxa"/>
          </w:tcPr>
          <w:p w14:paraId="7334F014"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8"/>
                <w:lang w:val="es-PE"/>
              </w:rPr>
            </w:pPr>
            <w:r w:rsidRPr="0089756F">
              <w:rPr>
                <w:sz w:val="20"/>
                <w:szCs w:val="28"/>
                <w:lang w:val="es-PE"/>
              </w:rPr>
              <w:t>Clase 0 (sin pérdida)</w:t>
            </w:r>
          </w:p>
        </w:tc>
        <w:tc>
          <w:tcPr>
            <w:tcW w:w="2768" w:type="dxa"/>
          </w:tcPr>
          <w:p w14:paraId="50EB341D"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8"/>
                <w:lang w:val="es-PE"/>
              </w:rPr>
            </w:pPr>
            <w:r w:rsidRPr="0089756F">
              <w:rPr>
                <w:sz w:val="20"/>
                <w:szCs w:val="28"/>
                <w:lang w:val="es-PE"/>
              </w:rPr>
              <w:t>Clase 1 (con pérdida)</w:t>
            </w:r>
          </w:p>
        </w:tc>
        <w:tc>
          <w:tcPr>
            <w:tcW w:w="1552" w:type="dxa"/>
          </w:tcPr>
          <w:p w14:paraId="6A3B1852" w14:textId="77777777" w:rsidR="00297773" w:rsidRPr="0089756F" w:rsidRDefault="00297773"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8"/>
                <w:lang w:val="es-PE"/>
              </w:rPr>
            </w:pPr>
            <w:r w:rsidRPr="0089756F">
              <w:rPr>
                <w:sz w:val="20"/>
                <w:szCs w:val="28"/>
                <w:lang w:val="es-PE"/>
              </w:rPr>
              <w:t>Total</w:t>
            </w:r>
          </w:p>
        </w:tc>
      </w:tr>
      <w:tr w:rsidR="00297773" w:rsidRPr="00207944" w14:paraId="310E0BD7"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84BF68" w14:textId="77777777" w:rsidR="00297773" w:rsidRPr="0089756F" w:rsidRDefault="00297773" w:rsidP="00D95984">
            <w:pPr>
              <w:spacing w:line="240" w:lineRule="auto"/>
              <w:rPr>
                <w:i/>
                <w:sz w:val="20"/>
                <w:szCs w:val="28"/>
                <w:lang w:val="es-PE"/>
              </w:rPr>
            </w:pPr>
            <w:r w:rsidRPr="0089756F">
              <w:rPr>
                <w:sz w:val="20"/>
                <w:szCs w:val="20"/>
                <w:lang w:val="es-PE"/>
              </w:rPr>
              <w:t>Train, antes de SMOTE-NC</w:t>
            </w:r>
          </w:p>
        </w:tc>
        <w:tc>
          <w:tcPr>
            <w:tcW w:w="2160" w:type="dxa"/>
          </w:tcPr>
          <w:p w14:paraId="59AFD0D2"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28,550 (91.2%)</w:t>
            </w:r>
          </w:p>
        </w:tc>
        <w:tc>
          <w:tcPr>
            <w:tcW w:w="2768" w:type="dxa"/>
          </w:tcPr>
          <w:p w14:paraId="48EAF28A"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2,738 (8.8%)</w:t>
            </w:r>
          </w:p>
        </w:tc>
        <w:tc>
          <w:tcPr>
            <w:tcW w:w="1552" w:type="dxa"/>
          </w:tcPr>
          <w:p w14:paraId="78676156"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31,288</w:t>
            </w:r>
          </w:p>
        </w:tc>
      </w:tr>
      <w:tr w:rsidR="00297773" w:rsidRPr="00207944" w14:paraId="64584F91" w14:textId="77777777" w:rsidTr="00800E4D">
        <w:tc>
          <w:tcPr>
            <w:cnfStyle w:val="001000000000" w:firstRow="0" w:lastRow="0" w:firstColumn="1" w:lastColumn="0" w:oddVBand="0" w:evenVBand="0" w:oddHBand="0" w:evenHBand="0" w:firstRowFirstColumn="0" w:firstRowLastColumn="0" w:lastRowFirstColumn="0" w:lastRowLastColumn="0"/>
            <w:tcW w:w="2160" w:type="dxa"/>
          </w:tcPr>
          <w:p w14:paraId="02E90AA8" w14:textId="77777777" w:rsidR="00297773" w:rsidRPr="0089756F" w:rsidRDefault="00297773" w:rsidP="00D95984">
            <w:pPr>
              <w:spacing w:line="240" w:lineRule="auto"/>
              <w:rPr>
                <w:i/>
                <w:sz w:val="20"/>
                <w:szCs w:val="28"/>
                <w:lang w:val="es-PE"/>
              </w:rPr>
            </w:pPr>
            <w:r w:rsidRPr="0089756F">
              <w:rPr>
                <w:sz w:val="20"/>
                <w:szCs w:val="20"/>
                <w:lang w:val="es-PE"/>
              </w:rPr>
              <w:t>Train, después de SMOTE-NC</w:t>
            </w:r>
          </w:p>
        </w:tc>
        <w:tc>
          <w:tcPr>
            <w:tcW w:w="2160" w:type="dxa"/>
          </w:tcPr>
          <w:p w14:paraId="414A7073"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28,550 (50%)</w:t>
            </w:r>
          </w:p>
        </w:tc>
        <w:tc>
          <w:tcPr>
            <w:tcW w:w="2768" w:type="dxa"/>
          </w:tcPr>
          <w:p w14:paraId="5FC8C611"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28,550 (50%)</w:t>
            </w:r>
          </w:p>
        </w:tc>
        <w:tc>
          <w:tcPr>
            <w:tcW w:w="1552" w:type="dxa"/>
          </w:tcPr>
          <w:p w14:paraId="3463664C" w14:textId="77777777" w:rsidR="00297773" w:rsidRPr="0089756F" w:rsidRDefault="00297773"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57,100</w:t>
            </w:r>
          </w:p>
        </w:tc>
      </w:tr>
      <w:tr w:rsidR="00297773" w:rsidRPr="00207944" w14:paraId="23A4A253"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F16556" w14:textId="77777777" w:rsidR="00297773" w:rsidRPr="0089756F" w:rsidRDefault="00297773" w:rsidP="00D95984">
            <w:pPr>
              <w:spacing w:line="240" w:lineRule="auto"/>
              <w:rPr>
                <w:i/>
                <w:sz w:val="20"/>
                <w:szCs w:val="28"/>
                <w:lang w:val="es-PE"/>
              </w:rPr>
            </w:pPr>
            <w:r w:rsidRPr="0089756F">
              <w:rPr>
                <w:sz w:val="20"/>
                <w:szCs w:val="20"/>
                <w:lang w:val="es-PE"/>
              </w:rPr>
              <w:t>Test (sin modificar)</w:t>
            </w:r>
          </w:p>
        </w:tc>
        <w:tc>
          <w:tcPr>
            <w:tcW w:w="2160" w:type="dxa"/>
          </w:tcPr>
          <w:p w14:paraId="09C97128"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7,138 (91.3%)</w:t>
            </w:r>
          </w:p>
        </w:tc>
        <w:tc>
          <w:tcPr>
            <w:tcW w:w="2768" w:type="dxa"/>
          </w:tcPr>
          <w:p w14:paraId="1006C800"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684 (8.7%)</w:t>
            </w:r>
          </w:p>
        </w:tc>
        <w:tc>
          <w:tcPr>
            <w:tcW w:w="1552" w:type="dxa"/>
          </w:tcPr>
          <w:p w14:paraId="6F3371E0" w14:textId="77777777" w:rsidR="00297773" w:rsidRPr="0089756F" w:rsidRDefault="00297773"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7,822</w:t>
            </w:r>
          </w:p>
        </w:tc>
      </w:tr>
    </w:tbl>
    <w:p w14:paraId="7DF41F0B" w14:textId="77777777" w:rsidR="00297773" w:rsidRPr="0089756F" w:rsidRDefault="00297773" w:rsidP="0054035A">
      <w:pPr>
        <w:pStyle w:val="NormalWeb"/>
        <w:spacing w:before="0" w:beforeAutospacing="0" w:line="480" w:lineRule="auto"/>
        <w:rPr>
          <w:rFonts w:cs="Arial"/>
          <w:b/>
        </w:rPr>
      </w:pPr>
    </w:p>
    <w:p w14:paraId="1957E17C" w14:textId="6F07476A" w:rsidR="00297773" w:rsidRPr="0089756F" w:rsidRDefault="00297773" w:rsidP="0054035A">
      <w:pPr>
        <w:pStyle w:val="TablaNumeracion"/>
        <w:spacing w:line="480" w:lineRule="auto"/>
        <w:rPr>
          <w:lang w:val="es-PE"/>
        </w:rPr>
      </w:pPr>
      <w:bookmarkStart w:id="207" w:name="_Toc238504212"/>
      <w:bookmarkStart w:id="208" w:name="_Toc1857910690"/>
      <w:bookmarkStart w:id="209" w:name="_Toc241686903"/>
      <w:bookmarkStart w:id="210" w:name="_Toc242132950"/>
      <w:bookmarkStart w:id="211" w:name="_Toc242738023"/>
      <w:r w:rsidRPr="0089756F">
        <w:rPr>
          <w:lang w:val="es-PE"/>
        </w:rPr>
        <w:t xml:space="preserve">Tabla </w:t>
      </w:r>
      <w:r w:rsidRPr="0089756F">
        <w:rPr>
          <w:lang w:val="es-PE"/>
        </w:rPr>
        <w:fldChar w:fldCharType="begin"/>
      </w:r>
      <w:r w:rsidRPr="0089756F">
        <w:rPr>
          <w:lang w:val="es-PE"/>
        </w:rPr>
        <w:instrText xml:space="preserve"> SEQ Tabla \* ARABIC </w:instrText>
      </w:r>
      <w:r w:rsidRPr="0089756F">
        <w:rPr>
          <w:lang w:val="es-PE"/>
        </w:rPr>
        <w:fldChar w:fldCharType="separate"/>
      </w:r>
      <w:r w:rsidRPr="0089756F">
        <w:rPr>
          <w:lang w:val="es-PE"/>
        </w:rPr>
        <w:t>1</w:t>
      </w:r>
      <w:r w:rsidRPr="0089756F">
        <w:rPr>
          <w:lang w:val="es-PE"/>
        </w:rPr>
        <w:fldChar w:fldCharType="end"/>
      </w:r>
      <w:r w:rsidR="00643CC1" w:rsidRPr="0089756F">
        <w:rPr>
          <w:lang w:val="es-PE"/>
        </w:rPr>
        <w:t>4</w:t>
      </w:r>
      <w:r w:rsidRPr="0089756F">
        <w:rPr>
          <w:lang w:val="es-PE"/>
        </w:rPr>
        <w:t>: Distribución de clases en train antes/después de SMOTE-NC, y en test</w:t>
      </w:r>
      <w:bookmarkEnd w:id="207"/>
      <w:bookmarkEnd w:id="208"/>
      <w:bookmarkEnd w:id="209"/>
      <w:bookmarkEnd w:id="210"/>
      <w:bookmarkEnd w:id="211"/>
    </w:p>
    <w:p w14:paraId="15D2D22C" w14:textId="73EF2AF2" w:rsidR="00800E4D" w:rsidRPr="0089756F" w:rsidRDefault="00800E4D" w:rsidP="0054035A">
      <w:pPr>
        <w:spacing w:line="480" w:lineRule="auto"/>
        <w:rPr>
          <w:lang w:val="es-PE"/>
        </w:rPr>
      </w:pPr>
      <w:r w:rsidRPr="0089756F">
        <w:rPr>
          <w:lang w:val="es-PE"/>
        </w:rPr>
        <w:t xml:space="preserve">Para verificar que el balanceo realmente cumple su propósito, se entrenó un mismo modelo (Random Forest) sin y con SMOTE-NC, evaluando ambas versiones sobre el mismo </w:t>
      </w:r>
      <w:r w:rsidRPr="0089756F">
        <w:rPr>
          <w:lang w:val="es-PE"/>
        </w:rPr>
        <w:lastRenderedPageBreak/>
        <w:t>conjunto de prueba (siempre en su proporción real). Los resultados se resumen en la Tabla 1</w:t>
      </w:r>
      <w:r w:rsidR="0064125F" w:rsidRPr="0089756F">
        <w:rPr>
          <w:lang w:val="es-PE"/>
        </w:rPr>
        <w:t>5</w:t>
      </w:r>
      <w:r w:rsidRPr="0089756F">
        <w:rPr>
          <w:lang w:val="es-PE"/>
        </w:rPr>
        <w:t>.</w:t>
      </w:r>
    </w:p>
    <w:tbl>
      <w:tblPr>
        <w:tblStyle w:val="Tablanormal1"/>
        <w:tblW w:w="0" w:type="auto"/>
        <w:tblLayout w:type="fixed"/>
        <w:tblLook w:val="04A0" w:firstRow="1" w:lastRow="0" w:firstColumn="1" w:lastColumn="0" w:noHBand="0" w:noVBand="1"/>
      </w:tblPr>
      <w:tblGrid>
        <w:gridCol w:w="1134"/>
        <w:gridCol w:w="993"/>
        <w:gridCol w:w="1266"/>
        <w:gridCol w:w="1408"/>
        <w:gridCol w:w="1199"/>
        <w:gridCol w:w="944"/>
        <w:gridCol w:w="987"/>
        <w:gridCol w:w="856"/>
      </w:tblGrid>
      <w:tr w:rsidR="00800E4D" w:rsidRPr="001849FB" w14:paraId="0E171BA7" w14:textId="77777777" w:rsidTr="00800E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3D5A2CC" w14:textId="77777777" w:rsidR="00800E4D" w:rsidRPr="0089756F" w:rsidRDefault="00800E4D" w:rsidP="00D95984">
            <w:pPr>
              <w:spacing w:line="240" w:lineRule="auto"/>
              <w:rPr>
                <w:b w:val="0"/>
                <w:i/>
                <w:sz w:val="20"/>
                <w:szCs w:val="20"/>
                <w:lang w:val="es-PE"/>
              </w:rPr>
            </w:pPr>
            <w:r w:rsidRPr="0089756F">
              <w:rPr>
                <w:sz w:val="20"/>
                <w:szCs w:val="20"/>
                <w:lang w:val="es-PE"/>
              </w:rPr>
              <w:t>Condición</w:t>
            </w:r>
          </w:p>
        </w:tc>
        <w:tc>
          <w:tcPr>
            <w:tcW w:w="993" w:type="dxa"/>
          </w:tcPr>
          <w:p w14:paraId="45D34A85"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Accuracy</w:t>
            </w:r>
          </w:p>
        </w:tc>
        <w:tc>
          <w:tcPr>
            <w:tcW w:w="1266" w:type="dxa"/>
          </w:tcPr>
          <w:p w14:paraId="55DEA50F"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Balanced_Accuracy</w:t>
            </w:r>
          </w:p>
        </w:tc>
        <w:tc>
          <w:tcPr>
            <w:tcW w:w="1408" w:type="dxa"/>
          </w:tcPr>
          <w:p w14:paraId="596F1AFF"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Precision_clase1</w:t>
            </w:r>
          </w:p>
        </w:tc>
        <w:tc>
          <w:tcPr>
            <w:tcW w:w="1199" w:type="dxa"/>
          </w:tcPr>
          <w:p w14:paraId="166B8DB8"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Recall_clase1</w:t>
            </w:r>
          </w:p>
        </w:tc>
        <w:tc>
          <w:tcPr>
            <w:tcW w:w="944" w:type="dxa"/>
          </w:tcPr>
          <w:p w14:paraId="37288098"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F1_clase1</w:t>
            </w:r>
          </w:p>
        </w:tc>
        <w:tc>
          <w:tcPr>
            <w:tcW w:w="987" w:type="dxa"/>
          </w:tcPr>
          <w:p w14:paraId="27DA1C44"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AUC_ROC</w:t>
            </w:r>
          </w:p>
        </w:tc>
        <w:tc>
          <w:tcPr>
            <w:tcW w:w="856" w:type="dxa"/>
          </w:tcPr>
          <w:p w14:paraId="757B1665" w14:textId="77777777" w:rsidR="00800E4D" w:rsidRPr="0089756F" w:rsidRDefault="00800E4D" w:rsidP="00D95984">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20"/>
                <w:lang w:val="es-PE"/>
              </w:rPr>
            </w:pPr>
            <w:r w:rsidRPr="0089756F">
              <w:rPr>
                <w:sz w:val="20"/>
                <w:szCs w:val="20"/>
                <w:lang w:val="es-PE"/>
              </w:rPr>
              <w:t>PR_AUC</w:t>
            </w:r>
          </w:p>
        </w:tc>
      </w:tr>
      <w:tr w:rsidR="00800E4D" w:rsidRPr="001849FB" w14:paraId="27CB5903" w14:textId="77777777" w:rsidTr="00800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78C8BFE" w14:textId="77777777" w:rsidR="00800E4D" w:rsidRPr="0089756F" w:rsidRDefault="00800E4D" w:rsidP="00D95984">
            <w:pPr>
              <w:spacing w:line="240" w:lineRule="auto"/>
              <w:rPr>
                <w:i/>
                <w:sz w:val="20"/>
                <w:szCs w:val="20"/>
                <w:lang w:val="es-PE"/>
              </w:rPr>
            </w:pPr>
            <w:r w:rsidRPr="0089756F">
              <w:rPr>
                <w:sz w:val="20"/>
                <w:szCs w:val="20"/>
                <w:lang w:val="es-PE"/>
              </w:rPr>
              <w:t>Sin SMOTE-NC</w:t>
            </w:r>
          </w:p>
        </w:tc>
        <w:tc>
          <w:tcPr>
            <w:tcW w:w="993" w:type="dxa"/>
          </w:tcPr>
          <w:p w14:paraId="55E35D33"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0.9196</w:t>
            </w:r>
          </w:p>
        </w:tc>
        <w:tc>
          <w:tcPr>
            <w:tcW w:w="1266" w:type="dxa"/>
          </w:tcPr>
          <w:p w14:paraId="0E7B43C6"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0.5402</w:t>
            </w:r>
          </w:p>
        </w:tc>
        <w:tc>
          <w:tcPr>
            <w:tcW w:w="1408" w:type="dxa"/>
          </w:tcPr>
          <w:p w14:paraId="29E3B908"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1.0000</w:t>
            </w:r>
          </w:p>
        </w:tc>
        <w:tc>
          <w:tcPr>
            <w:tcW w:w="1199" w:type="dxa"/>
          </w:tcPr>
          <w:p w14:paraId="203E20EE"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0.0804</w:t>
            </w:r>
          </w:p>
        </w:tc>
        <w:tc>
          <w:tcPr>
            <w:tcW w:w="944" w:type="dxa"/>
          </w:tcPr>
          <w:p w14:paraId="0A8206B5"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0.1488</w:t>
            </w:r>
          </w:p>
        </w:tc>
        <w:tc>
          <w:tcPr>
            <w:tcW w:w="987" w:type="dxa"/>
          </w:tcPr>
          <w:p w14:paraId="394802BB"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0.6784</w:t>
            </w:r>
          </w:p>
        </w:tc>
        <w:tc>
          <w:tcPr>
            <w:tcW w:w="856" w:type="dxa"/>
          </w:tcPr>
          <w:p w14:paraId="1A9D8386" w14:textId="77777777" w:rsidR="00800E4D" w:rsidRPr="0089756F" w:rsidRDefault="00800E4D" w:rsidP="00D95984">
            <w:pPr>
              <w:spacing w:line="240" w:lineRule="auto"/>
              <w:cnfStyle w:val="000000100000" w:firstRow="0" w:lastRow="0" w:firstColumn="0" w:lastColumn="0" w:oddVBand="0" w:evenVBand="0" w:oddHBand="1" w:evenHBand="0" w:firstRowFirstColumn="0" w:firstRowLastColumn="0" w:lastRowFirstColumn="0" w:lastRowLastColumn="0"/>
              <w:rPr>
                <w:sz w:val="20"/>
                <w:szCs w:val="28"/>
                <w:lang w:val="es-PE"/>
              </w:rPr>
            </w:pPr>
            <w:r w:rsidRPr="0089756F">
              <w:rPr>
                <w:sz w:val="20"/>
                <w:szCs w:val="20"/>
                <w:lang w:val="es-PE"/>
              </w:rPr>
              <w:t>0.2440</w:t>
            </w:r>
          </w:p>
        </w:tc>
      </w:tr>
      <w:tr w:rsidR="00800E4D" w:rsidRPr="001849FB" w14:paraId="3D3C0C39" w14:textId="77777777" w:rsidTr="00800E4D">
        <w:tc>
          <w:tcPr>
            <w:cnfStyle w:val="001000000000" w:firstRow="0" w:lastRow="0" w:firstColumn="1" w:lastColumn="0" w:oddVBand="0" w:evenVBand="0" w:oddHBand="0" w:evenHBand="0" w:firstRowFirstColumn="0" w:firstRowLastColumn="0" w:lastRowFirstColumn="0" w:lastRowLastColumn="0"/>
            <w:tcW w:w="1134" w:type="dxa"/>
          </w:tcPr>
          <w:p w14:paraId="3F229DCF" w14:textId="77777777" w:rsidR="00800E4D" w:rsidRPr="0089756F" w:rsidRDefault="00800E4D" w:rsidP="00D95984">
            <w:pPr>
              <w:spacing w:line="240" w:lineRule="auto"/>
              <w:rPr>
                <w:i/>
                <w:sz w:val="20"/>
                <w:szCs w:val="20"/>
                <w:lang w:val="es-PE"/>
              </w:rPr>
            </w:pPr>
            <w:r w:rsidRPr="0089756F">
              <w:rPr>
                <w:sz w:val="20"/>
                <w:szCs w:val="20"/>
                <w:lang w:val="es-PE"/>
              </w:rPr>
              <w:t>Con SMOTE-NC</w:t>
            </w:r>
          </w:p>
        </w:tc>
        <w:tc>
          <w:tcPr>
            <w:tcW w:w="993" w:type="dxa"/>
          </w:tcPr>
          <w:p w14:paraId="2E0CE03F"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0.6080</w:t>
            </w:r>
          </w:p>
        </w:tc>
        <w:tc>
          <w:tcPr>
            <w:tcW w:w="1266" w:type="dxa"/>
          </w:tcPr>
          <w:p w14:paraId="3F03A6C1"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0.6147</w:t>
            </w:r>
          </w:p>
        </w:tc>
        <w:tc>
          <w:tcPr>
            <w:tcW w:w="1408" w:type="dxa"/>
          </w:tcPr>
          <w:p w14:paraId="0A211A1A"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0.1317</w:t>
            </w:r>
          </w:p>
        </w:tc>
        <w:tc>
          <w:tcPr>
            <w:tcW w:w="1199" w:type="dxa"/>
          </w:tcPr>
          <w:p w14:paraId="32F2FEB5"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0.6228</w:t>
            </w:r>
          </w:p>
        </w:tc>
        <w:tc>
          <w:tcPr>
            <w:tcW w:w="944" w:type="dxa"/>
          </w:tcPr>
          <w:p w14:paraId="2F22467D"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0.2175</w:t>
            </w:r>
          </w:p>
        </w:tc>
        <w:tc>
          <w:tcPr>
            <w:tcW w:w="987" w:type="dxa"/>
          </w:tcPr>
          <w:p w14:paraId="50F6EFFE"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0.6570</w:t>
            </w:r>
          </w:p>
        </w:tc>
        <w:tc>
          <w:tcPr>
            <w:tcW w:w="856" w:type="dxa"/>
          </w:tcPr>
          <w:p w14:paraId="2C61C129" w14:textId="77777777" w:rsidR="00800E4D" w:rsidRPr="0089756F" w:rsidRDefault="00800E4D" w:rsidP="00D95984">
            <w:pPr>
              <w:spacing w:line="240" w:lineRule="auto"/>
              <w:cnfStyle w:val="000000000000" w:firstRow="0" w:lastRow="0" w:firstColumn="0" w:lastColumn="0" w:oddVBand="0" w:evenVBand="0" w:oddHBand="0" w:evenHBand="0" w:firstRowFirstColumn="0" w:firstRowLastColumn="0" w:lastRowFirstColumn="0" w:lastRowLastColumn="0"/>
              <w:rPr>
                <w:sz w:val="20"/>
                <w:szCs w:val="28"/>
                <w:lang w:val="es-PE"/>
              </w:rPr>
            </w:pPr>
            <w:r w:rsidRPr="0089756F">
              <w:rPr>
                <w:sz w:val="20"/>
                <w:szCs w:val="20"/>
                <w:lang w:val="es-PE"/>
              </w:rPr>
              <w:t>0.2360</w:t>
            </w:r>
          </w:p>
        </w:tc>
      </w:tr>
    </w:tbl>
    <w:p w14:paraId="43ADC7BD" w14:textId="77777777" w:rsidR="00800E4D" w:rsidRPr="0089756F" w:rsidRDefault="00800E4D" w:rsidP="0054035A">
      <w:pPr>
        <w:spacing w:line="480" w:lineRule="auto"/>
        <w:rPr>
          <w:lang w:val="es-PE"/>
        </w:rPr>
      </w:pPr>
    </w:p>
    <w:p w14:paraId="7F43CC4C" w14:textId="6F6C3BDD" w:rsidR="00800E4D" w:rsidRPr="0089756F" w:rsidRDefault="00800E4D" w:rsidP="000E5421">
      <w:pPr>
        <w:pStyle w:val="TablaNumeracion"/>
        <w:spacing w:line="480" w:lineRule="auto"/>
        <w:rPr>
          <w:lang w:val="es-PE"/>
        </w:rPr>
      </w:pPr>
      <w:bookmarkStart w:id="212" w:name="_Toc238504213"/>
      <w:bookmarkStart w:id="213" w:name="_Toc1161800013"/>
      <w:bookmarkStart w:id="214" w:name="_Toc241686904"/>
      <w:bookmarkStart w:id="215" w:name="_Toc242132951"/>
      <w:bookmarkStart w:id="216" w:name="_Toc242738024"/>
      <w:r w:rsidRPr="0089756F">
        <w:rPr>
          <w:lang w:val="es-PE"/>
        </w:rPr>
        <w:t xml:space="preserve">Tabla </w:t>
      </w:r>
      <w:r w:rsidR="00643CC1" w:rsidRPr="0089756F">
        <w:rPr>
          <w:lang w:val="es-PE"/>
        </w:rPr>
        <w:t>15</w:t>
      </w:r>
      <w:r w:rsidRPr="0089756F">
        <w:rPr>
          <w:lang w:val="es-PE"/>
        </w:rPr>
        <w:t>: Comparación de un mismo modelo (Random Forest) entrenado sin y con SMOTE-NC.</w:t>
      </w:r>
      <w:bookmarkEnd w:id="212"/>
      <w:bookmarkEnd w:id="213"/>
      <w:bookmarkEnd w:id="214"/>
      <w:bookmarkEnd w:id="215"/>
      <w:bookmarkEnd w:id="216"/>
    </w:p>
    <w:p w14:paraId="3D7A785D" w14:textId="10433BB4" w:rsidR="00800E4D" w:rsidRPr="0089756F" w:rsidRDefault="00800E4D" w:rsidP="0054035A">
      <w:pPr>
        <w:spacing w:line="480" w:lineRule="auto"/>
        <w:rPr>
          <w:rFonts w:cs="Arial"/>
          <w:lang w:val="es-PE"/>
        </w:rPr>
      </w:pPr>
      <w:r w:rsidRPr="0089756F">
        <w:rPr>
          <w:rFonts w:cs="Arial"/>
          <w:lang w:val="es-PE"/>
        </w:rPr>
        <w:t>Sin SMOTE-NC, el modelo obtiene una Exactitud (Accuracy) alta, del 91%, pero un Recall de la clase 1 de apenas 8% (0.0804): detectó muy pocos casos reales de pérdida gestacional, prediciendo "sin pérdida" para la gran mayoría de los casos, la Exactitud alta es engañosa. Con SMOTE-NC, la Exactitud baja a 60.8%, pero el Recall sube a 62.3% y el F1-Score pasa de 0.15 a 0.22: el modelo ahora sí logra identificar a una parte relevante de las mujeres en riesgo, que es justamente lo que se necesita en un problema de salud pública, donde no detectar un caso de riesgo (falso negativo) suele ser más costoso que una alerta de más.</w:t>
      </w:r>
      <w:r w:rsidR="00E06A96">
        <w:rPr>
          <w:rFonts w:cs="Arial"/>
          <w:lang w:val="es-PE"/>
        </w:rPr>
        <w:t xml:space="preserve"> Mencionar también que una precisión de 1.0000 junto con un Recall de 0.0804 sobre una prevalencia real de 8.75% es aritméticamente consistente con la exactitud de 0.9196 y la Blanced Acc</w:t>
      </w:r>
      <w:r w:rsidR="000A6630">
        <w:rPr>
          <w:rFonts w:cs="Arial"/>
          <w:lang w:val="es-PE"/>
        </w:rPr>
        <w:t>uracy de 0.5402 reportadas, no indican ningún error de calculo</w:t>
      </w:r>
    </w:p>
    <w:p w14:paraId="1E686765" w14:textId="690A398A" w:rsidR="00800E4D" w:rsidRPr="0089756F" w:rsidRDefault="00800E4D" w:rsidP="0054035A">
      <w:pPr>
        <w:pStyle w:val="NormalWeb"/>
        <w:spacing w:before="0" w:beforeAutospacing="0" w:line="480" w:lineRule="auto"/>
        <w:rPr>
          <w:rFonts w:cs="Arial"/>
          <w:szCs w:val="22"/>
        </w:rPr>
      </w:pPr>
      <w:r w:rsidRPr="0089756F">
        <w:rPr>
          <w:rFonts w:cs="Arial"/>
          <w:szCs w:val="22"/>
        </w:rPr>
        <w:t>Al repetir esta comparación con los otros cuatro modelos</w:t>
      </w:r>
      <w:r w:rsidR="00A166B2" w:rsidRPr="0089756F">
        <w:rPr>
          <w:rFonts w:cs="Arial"/>
          <w:szCs w:val="22"/>
        </w:rPr>
        <w:t>,</w:t>
      </w:r>
      <w:r w:rsidRPr="0089756F">
        <w:rPr>
          <w:rFonts w:cs="Arial"/>
          <w:szCs w:val="22"/>
        </w:rPr>
        <w:t xml:space="preserve"> se confirma que SMOTE-NC incrementa el Recall y el F1-Score en los cinco algoritmos evaluados</w:t>
      </w:r>
      <w:r w:rsidR="003E6D31" w:rsidRPr="0089756F">
        <w:rPr>
          <w:rFonts w:cs="Arial"/>
          <w:szCs w:val="22"/>
        </w:rPr>
        <w:t>.</w:t>
      </w:r>
      <w:r w:rsidRPr="0089756F">
        <w:rPr>
          <w:rFonts w:cs="Arial"/>
          <w:szCs w:val="22"/>
        </w:rPr>
        <w:t xml:space="preserve"> Sin embargo, el efecto sobre la capacidad de discriminación no es uniforme: el AUROC disminuye levemente en los tres modelos de ensamble basados en árboles (Random Forest, Gradient Boosting, XGBoost), pero aumenta en los dos modelos no basados en árboles (KNN, SVM); el PR-AUC, en cambio, disminuye de forma consistente en los cinco modelos. Esto sugiere que el costo del balanceo sobre la capacidad de discriminación global depende de </w:t>
      </w:r>
      <w:r w:rsidRPr="0089756F">
        <w:rPr>
          <w:rFonts w:cs="Arial"/>
          <w:szCs w:val="22"/>
        </w:rPr>
        <w:lastRenderedPageBreak/>
        <w:t>la familia de algoritmo, mientras que su beneficio sobre la sensibilidad (Recall) es generalizable.</w:t>
      </w:r>
    </w:p>
    <w:p w14:paraId="1BA10771" w14:textId="77777777" w:rsidR="00800E4D" w:rsidRPr="0089756F" w:rsidRDefault="00800E4D" w:rsidP="0054035A">
      <w:pPr>
        <w:spacing w:line="480" w:lineRule="auto"/>
        <w:jc w:val="center"/>
        <w:rPr>
          <w:lang w:val="es-PE"/>
        </w:rPr>
      </w:pPr>
      <w:r w:rsidRPr="0089756F">
        <w:rPr>
          <w:noProof/>
          <w:lang w:val="es-PE"/>
        </w:rPr>
        <w:drawing>
          <wp:inline distT="0" distB="0" distL="0" distR="0" wp14:anchorId="6B668292" wp14:editId="56AC1C11">
            <wp:extent cx="4680000" cy="334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n_sin_smote.png"/>
                    <pic:cNvPicPr/>
                  </pic:nvPicPr>
                  <pic:blipFill>
                    <a:blip r:embed="rId20"/>
                    <a:stretch>
                      <a:fillRect/>
                    </a:stretch>
                  </pic:blipFill>
                  <pic:spPr>
                    <a:xfrm>
                      <a:off x="0" y="0"/>
                      <a:ext cx="4680000" cy="3342857"/>
                    </a:xfrm>
                    <a:prstGeom prst="rect">
                      <a:avLst/>
                    </a:prstGeom>
                  </pic:spPr>
                </pic:pic>
              </a:graphicData>
            </a:graphic>
          </wp:inline>
        </w:drawing>
      </w:r>
    </w:p>
    <w:p w14:paraId="0BA73DDD" w14:textId="77777777" w:rsidR="00800E4D" w:rsidRPr="0089756F" w:rsidRDefault="00800E4D" w:rsidP="0054035A">
      <w:pPr>
        <w:pStyle w:val="Figuranumeracion"/>
        <w:spacing w:line="480" w:lineRule="auto"/>
        <w:rPr>
          <w:lang w:val="es-PE"/>
        </w:rPr>
      </w:pPr>
      <w:bookmarkStart w:id="217" w:name="_Toc241687520"/>
      <w:bookmarkStart w:id="218" w:name="_Toc242133168"/>
      <w:bookmarkStart w:id="219" w:name="_Toc242738118"/>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6</w:t>
      </w:r>
      <w:r w:rsidRPr="0089756F">
        <w:rPr>
          <w:lang w:val="es-PE"/>
        </w:rPr>
        <w:fldChar w:fldCharType="end"/>
      </w:r>
      <w:r w:rsidRPr="0089756F">
        <w:rPr>
          <w:lang w:val="es-PE"/>
        </w:rPr>
        <w:t>: Comparación de métricas del modelo sin SMOTE-NC frente a con SMOTE-NC</w:t>
      </w:r>
      <w:bookmarkEnd w:id="217"/>
      <w:bookmarkEnd w:id="218"/>
      <w:bookmarkEnd w:id="219"/>
    </w:p>
    <w:p w14:paraId="64C11333" w14:textId="11C3887E" w:rsidR="00297773" w:rsidRPr="0089756F" w:rsidRDefault="00800E4D" w:rsidP="0054035A">
      <w:pPr>
        <w:pStyle w:val="Ttulo3"/>
        <w:spacing w:line="480" w:lineRule="auto"/>
        <w:rPr>
          <w:lang w:val="es-PE"/>
        </w:rPr>
      </w:pPr>
      <w:bookmarkStart w:id="220" w:name="_Toc242132813"/>
      <w:bookmarkStart w:id="221" w:name="_Toc242833298"/>
      <w:commentRangeStart w:id="222"/>
      <w:r w:rsidRPr="0089756F">
        <w:rPr>
          <w:lang w:val="es-PE"/>
        </w:rPr>
        <w:t>Modelamiento predictivo y ajuste de Hiperparámetros</w:t>
      </w:r>
      <w:bookmarkEnd w:id="220"/>
      <w:bookmarkEnd w:id="221"/>
      <w:commentRangeEnd w:id="222"/>
      <w:r w:rsidR="00CA7503" w:rsidRPr="0089756F">
        <w:rPr>
          <w:rStyle w:val="Refdecomentario"/>
          <w:sz w:val="24"/>
          <w:szCs w:val="28"/>
          <w:lang w:val="es-PE"/>
        </w:rPr>
        <w:commentReference w:id="222"/>
      </w:r>
    </w:p>
    <w:p w14:paraId="3BF11E9E" w14:textId="77777777" w:rsidR="00D37FF2" w:rsidRPr="0089756F" w:rsidRDefault="00D37FF2" w:rsidP="0054035A">
      <w:pPr>
        <w:pStyle w:val="NormalWeb"/>
        <w:spacing w:before="0" w:beforeAutospacing="0" w:line="480" w:lineRule="auto"/>
        <w:rPr>
          <w:rFonts w:cs="Arial"/>
          <w:b/>
        </w:rPr>
      </w:pPr>
      <w:r w:rsidRPr="0089756F">
        <w:rPr>
          <w:rFonts w:cs="Arial"/>
          <w:b/>
        </w:rPr>
        <w:t>Configuración y entrenamiento de los 5 algoritmos</w:t>
      </w:r>
    </w:p>
    <w:p w14:paraId="5044D6CA" w14:textId="26418D57" w:rsidR="00D37FF2" w:rsidRPr="0089756F" w:rsidRDefault="00D37FF2" w:rsidP="0054035A">
      <w:pPr>
        <w:pStyle w:val="NormalWeb"/>
        <w:spacing w:before="0" w:beforeAutospacing="0" w:line="480" w:lineRule="auto"/>
        <w:rPr>
          <w:szCs w:val="22"/>
        </w:rPr>
      </w:pPr>
      <w:r w:rsidRPr="0089756F">
        <w:rPr>
          <w:szCs w:val="22"/>
        </w:rPr>
        <w:t xml:space="preserve">Sobre el conjunto de entrenamiento ya balanceado, y con las 10 variables seleccionadas, se entrenaron cinco algoritmos de clasificación, agrupados en dos familias. Como modelos tradicionales: K-Nearest Neighbors (KNN) </w:t>
      </w:r>
      <w:sdt>
        <w:sdtPr>
          <w:rPr>
            <w:szCs w:val="22"/>
          </w:rPr>
          <w:tag w:val="MENDELEY_CITATION_v3_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"/>
          <w:id w:val="2136668229"/>
          <w:placeholder>
            <w:docPart w:val="4F4210C72EE84DCEAF2B33DE0A19D3F0"/>
          </w:placeholder>
        </w:sdtPr>
        <w:sdtEndPr/>
        <w:sdtContent>
          <w:r w:rsidR="00652AF7" w:rsidRPr="0089756F">
            <w:rPr>
              <w:rFonts w:cs="Arial"/>
              <w:color w:val="000000"/>
              <w:szCs w:val="22"/>
            </w:rPr>
            <w:t>[</w:t>
          </w:r>
          <w:r w:rsidR="006E4446" w:rsidRPr="0089756F">
            <w:rPr>
              <w:rFonts w:cs="Arial"/>
              <w:color w:val="000000"/>
              <w:szCs w:val="22"/>
            </w:rPr>
            <w:t>29</w:t>
          </w:r>
          <w:r w:rsidR="00ED7502" w:rsidRPr="0089756F">
            <w:rPr>
              <w:rFonts w:cs="Arial"/>
              <w:color w:val="000000"/>
              <w:szCs w:val="22"/>
            </w:rPr>
            <w:t>]</w:t>
          </w:r>
        </w:sdtContent>
      </w:sdt>
      <w:r w:rsidRPr="0089756F">
        <w:rPr>
          <w:szCs w:val="22"/>
        </w:rPr>
        <w:t xml:space="preserve">, que clasifica un caso nuevo según la clase mayoritaria entre sus vecinos más cercanos, y Support Vector Machine (SVM) </w:t>
      </w:r>
      <w:sdt>
        <w:sdtPr>
          <w:rPr>
            <w:szCs w:val="22"/>
          </w:rPr>
          <w:tag w:val="MENDELEY_CITATION_v3_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bWluZyIsImlzc3VlZCI6eyJkYXRlLXBhcnRzIjpbWzE5OTVdXX0sIm51bWJlci1vZi1wYWdlcy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LCJjb250YWluZXItdGl0bGUtc2hvcnQiOiIifSwiaXNUZW1wb3JhcnkiOmZhbHNlLCJzdXBwcmVzcy1hdXRob3IiOmZhbHNlLCJjb21wb3NpdGUiOmZhbHNlLCJhdXRob3Itb25seSI6ZmFsc2V9XX0="/>
          <w:id w:val="1914270886"/>
          <w:placeholder>
            <w:docPart w:val="4F4D513FC1114516BA807E412001F9E1"/>
          </w:placeholder>
        </w:sdtPr>
        <w:sdtEndPr/>
        <w:sdtContent>
          <w:r w:rsidR="00652AF7" w:rsidRPr="0089756F">
            <w:rPr>
              <w:rFonts w:cs="Arial"/>
              <w:color w:val="000000"/>
              <w:szCs w:val="22"/>
            </w:rPr>
            <w:t>[</w:t>
          </w:r>
          <w:r w:rsidR="006E4446" w:rsidRPr="0089756F">
            <w:rPr>
              <w:rFonts w:cs="Arial"/>
              <w:color w:val="000000"/>
              <w:szCs w:val="22"/>
            </w:rPr>
            <w:t>30</w:t>
          </w:r>
          <w:r w:rsidR="00652AF7" w:rsidRPr="0089756F">
            <w:rPr>
              <w:rFonts w:cs="Arial"/>
              <w:color w:val="000000"/>
              <w:szCs w:val="22"/>
            </w:rPr>
            <w:t>]</w:t>
          </w:r>
        </w:sdtContent>
      </w:sdt>
      <w:r w:rsidR="00837E92" w:rsidRPr="0089756F">
        <w:rPr>
          <w:szCs w:val="22"/>
        </w:rPr>
        <w:t xml:space="preserve"> </w:t>
      </w:r>
      <w:r w:rsidRPr="0089756F">
        <w:rPr>
          <w:szCs w:val="22"/>
        </w:rPr>
        <w:t xml:space="preserve">, que busca el límite </w:t>
      </w:r>
      <w:r w:rsidR="00CA4449" w:rsidRPr="0089756F">
        <w:rPr>
          <w:szCs w:val="22"/>
        </w:rPr>
        <w:t xml:space="preserve">o </w:t>
      </w:r>
      <w:r w:rsidRPr="0089756F">
        <w:rPr>
          <w:szCs w:val="22"/>
        </w:rPr>
        <w:t xml:space="preserve">margen que mejor separa ambas clases. Como modelos de ensamble Random Forest y Gradient Boosting </w:t>
      </w:r>
      <w:sdt>
        <w:sdtPr>
          <w:rPr>
            <w:szCs w:val="22"/>
          </w:rPr>
          <w:tag w:val="MENDELEY_CITATION_v3_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"/>
          <w:id w:val="-1537420857"/>
          <w:placeholder>
            <w:docPart w:val="C0A4C553C07342B69BD3382855769064"/>
          </w:placeholder>
        </w:sdtPr>
        <w:sdtEndPr/>
        <w:sdtContent>
          <w:r w:rsidR="00652AF7" w:rsidRPr="0089756F">
            <w:rPr>
              <w:rFonts w:cs="Arial"/>
              <w:color w:val="000000"/>
              <w:szCs w:val="22"/>
            </w:rPr>
            <w:t>[</w:t>
          </w:r>
          <w:r w:rsidR="006E4446" w:rsidRPr="0089756F">
            <w:rPr>
              <w:rFonts w:cs="Arial"/>
              <w:color w:val="000000"/>
              <w:szCs w:val="22"/>
            </w:rPr>
            <w:t>44</w:t>
          </w:r>
          <w:r w:rsidR="00C066B6" w:rsidRPr="0089756F">
            <w:rPr>
              <w:rFonts w:cs="Arial"/>
              <w:color w:val="000000"/>
              <w:szCs w:val="22"/>
            </w:rPr>
            <w:t>]</w:t>
          </w:r>
        </w:sdtContent>
      </w:sdt>
      <w:r w:rsidRPr="0089756F">
        <w:rPr>
          <w:szCs w:val="22"/>
        </w:rPr>
        <w:t xml:space="preserve">, que combinan muchos arboles de decisión de formas distintas, para Random Forest en paralelo e independientes y para Gradient Boosting de forma secuencial, donde cada árbol corrige los errores del anterior </w:t>
      </w:r>
      <w:sdt>
        <w:sdtPr>
          <w:rPr>
            <w:szCs w:val="22"/>
          </w:rPr>
          <w:tag w:val="MENDELEY_CITATION_v3_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"/>
          <w:id w:val="1974325345"/>
          <w:placeholder>
            <w:docPart w:val="EF8F7A37DD0C489F982FD7F32F1A206F"/>
          </w:placeholder>
        </w:sdtPr>
        <w:sdtEndPr/>
        <w:sdtContent>
          <w:r w:rsidR="00652AF7" w:rsidRPr="0089756F">
            <w:rPr>
              <w:rFonts w:cs="Arial"/>
              <w:color w:val="000000"/>
              <w:szCs w:val="22"/>
            </w:rPr>
            <w:t>[</w:t>
          </w:r>
          <w:r w:rsidR="006E4446" w:rsidRPr="0089756F">
            <w:rPr>
              <w:rFonts w:cs="Arial"/>
              <w:color w:val="000000"/>
              <w:szCs w:val="22"/>
            </w:rPr>
            <w:t>45</w:t>
          </w:r>
          <w:r w:rsidR="00652AF7" w:rsidRPr="0089756F">
            <w:rPr>
              <w:rFonts w:cs="Arial"/>
              <w:color w:val="000000"/>
              <w:szCs w:val="22"/>
            </w:rPr>
            <w:t>]</w:t>
          </w:r>
        </w:sdtContent>
      </w:sdt>
      <w:r w:rsidRPr="0089756F">
        <w:rPr>
          <w:szCs w:val="22"/>
        </w:rPr>
        <w:t xml:space="preserve">, una implementación más eficiente y regularizada del mismo principio de Gradient Boosting. Se </w:t>
      </w:r>
      <w:r w:rsidRPr="0089756F">
        <w:rPr>
          <w:szCs w:val="22"/>
        </w:rPr>
        <w:lastRenderedPageBreak/>
        <w:t>eligieron estos cinco algoritmos porque representan enfoques realmente distintos entre sí</w:t>
      </w:r>
      <w:r w:rsidR="007D39F9" w:rsidRPr="0089756F">
        <w:rPr>
          <w:szCs w:val="22"/>
        </w:rPr>
        <w:t xml:space="preserve">, </w:t>
      </w:r>
      <w:r w:rsidRPr="0089756F">
        <w:rPr>
          <w:szCs w:val="22"/>
        </w:rPr>
        <w:t>distancia margen y dos variantes de ensambles de árboles</w:t>
      </w:r>
      <w:r w:rsidR="007D39F9" w:rsidRPr="0089756F">
        <w:rPr>
          <w:szCs w:val="22"/>
        </w:rPr>
        <w:t>.</w:t>
      </w:r>
      <w:r w:rsidRPr="0089756F">
        <w:rPr>
          <w:szCs w:val="22"/>
        </w:rPr>
        <w:t xml:space="preserve"> </w:t>
      </w:r>
      <w:r w:rsidR="007D39F9" w:rsidRPr="0089756F">
        <w:rPr>
          <w:szCs w:val="22"/>
        </w:rPr>
        <w:t>L</w:t>
      </w:r>
      <w:r w:rsidRPr="0089756F">
        <w:rPr>
          <w:szCs w:val="22"/>
        </w:rPr>
        <w:t>o que permite una comparación más rica que si solo se probaran variantes de una misma familia.</w:t>
      </w:r>
    </w:p>
    <w:p w14:paraId="150D1A47" w14:textId="77777777" w:rsidR="00D37FF2" w:rsidRPr="0089756F" w:rsidRDefault="00D37FF2" w:rsidP="0054035A">
      <w:pPr>
        <w:pStyle w:val="NormalWeb"/>
        <w:spacing w:before="0" w:beforeAutospacing="0" w:line="480" w:lineRule="auto"/>
        <w:rPr>
          <w:rFonts w:cs="Arial"/>
          <w:b/>
        </w:rPr>
      </w:pPr>
      <w:r w:rsidRPr="0089756F">
        <w:rPr>
          <w:rFonts w:cs="Arial"/>
          <w:b/>
        </w:rPr>
        <w:t>Optimización de hiperparámetros</w:t>
      </w:r>
    </w:p>
    <w:p w14:paraId="56CED23E" w14:textId="44F6095F" w:rsidR="00D37FF2" w:rsidRPr="0089756F" w:rsidRDefault="00224C24" w:rsidP="0054035A">
      <w:pPr>
        <w:pStyle w:val="NormalWeb"/>
        <w:spacing w:before="0" w:beforeAutospacing="0" w:line="480" w:lineRule="auto"/>
        <w:rPr>
          <w:szCs w:val="22"/>
        </w:rPr>
      </w:pPr>
      <w:r w:rsidRPr="0089756F">
        <w:rPr>
          <w:szCs w:val="22"/>
        </w:rPr>
        <w:t xml:space="preserve">Para la búsqueda de hiperparámetros no se </w:t>
      </w:r>
      <w:r w:rsidR="000D0E71" w:rsidRPr="0089756F">
        <w:rPr>
          <w:szCs w:val="22"/>
        </w:rPr>
        <w:t>usó</w:t>
      </w:r>
      <w:r w:rsidRPr="0089756F">
        <w:rPr>
          <w:szCs w:val="22"/>
        </w:rPr>
        <w:t xml:space="preserve"> una búsqueda en malla exhaustiva (</w:t>
      </w:r>
      <w:r w:rsidRPr="0089756F">
        <w:rPr>
          <w:i/>
          <w:szCs w:val="22"/>
        </w:rPr>
        <w:t>Grid Search</w:t>
      </w:r>
      <w:r w:rsidRPr="0089756F">
        <w:rPr>
          <w:szCs w:val="22"/>
        </w:rPr>
        <w:t>), sino una estrategia de muestreo aleatorio (</w:t>
      </w:r>
      <w:r w:rsidRPr="0089756F">
        <w:rPr>
          <w:i/>
          <w:szCs w:val="22"/>
        </w:rPr>
        <w:t>Random Search</w:t>
      </w:r>
      <w:r w:rsidRPr="0089756F">
        <w:rPr>
          <w:szCs w:val="22"/>
        </w:rPr>
        <w:t xml:space="preserve">) </w:t>
      </w:r>
      <w:sdt>
        <w:sdtPr>
          <w:rPr>
            <w:szCs w:val="22"/>
          </w:rPr>
          <w:tag w:val="MENDELEY_CITATION_v3_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"/>
          <w:id w:val="-757675946"/>
          <w:placeholder>
            <w:docPart w:val="A540A84A43C948908D8FA972F5931A6A"/>
          </w:placeholder>
        </w:sdtPr>
        <w:sdtEndPr/>
        <w:sdtContent>
          <w:r w:rsidR="00652AF7" w:rsidRPr="0089756F">
            <w:rPr>
              <w:rFonts w:cs="Arial"/>
              <w:color w:val="000000"/>
              <w:szCs w:val="22"/>
            </w:rPr>
            <w:t>[</w:t>
          </w:r>
          <w:r w:rsidR="006E4446" w:rsidRPr="0089756F">
            <w:rPr>
              <w:rFonts w:cs="Arial"/>
              <w:color w:val="000000"/>
              <w:szCs w:val="22"/>
            </w:rPr>
            <w:t>46</w:t>
          </w:r>
          <w:r w:rsidR="008F10EB" w:rsidRPr="0089756F">
            <w:rPr>
              <w:rFonts w:cs="Arial"/>
              <w:color w:val="000000"/>
              <w:szCs w:val="22"/>
            </w:rPr>
            <w:t>]</w:t>
          </w:r>
        </w:sdtContent>
      </w:sdt>
      <w:r w:rsidRPr="0089756F">
        <w:rPr>
          <w:szCs w:val="22"/>
        </w:rPr>
        <w:t xml:space="preserve">. Este enfoque permite explorar eficientemente un espacio de configuración multidimensional, encontrando combinaciones paramétricas óptimas con un costo computacional significativamente menor que la evaluación en malla sobre todas las combinaciones posibles </w:t>
      </w:r>
      <w:sdt>
        <w:sdtPr>
          <w:rPr>
            <w:szCs w:val="22"/>
          </w:rPr>
          <w:tag w:val="MENDELEY_CITATION_v3_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"/>
          <w:id w:val="-2142563251"/>
          <w:placeholder>
            <w:docPart w:val="E9C13FD5A63B4548AA6E51B7E1924EB7"/>
          </w:placeholder>
        </w:sdtPr>
        <w:sdtEndPr/>
        <w:sdtContent>
          <w:r w:rsidR="00652AF7" w:rsidRPr="0089756F">
            <w:rPr>
              <w:rFonts w:cs="Arial"/>
              <w:color w:val="000000"/>
              <w:szCs w:val="22"/>
            </w:rPr>
            <w:t>[</w:t>
          </w:r>
          <w:r w:rsidR="006E4446" w:rsidRPr="0089756F">
            <w:rPr>
              <w:rFonts w:cs="Arial"/>
              <w:color w:val="000000"/>
              <w:szCs w:val="22"/>
            </w:rPr>
            <w:t>46]</w:t>
          </w:r>
        </w:sdtContent>
      </w:sdt>
      <w:r w:rsidRPr="0089756F">
        <w:rPr>
          <w:szCs w:val="22"/>
        </w:rPr>
        <w:t xml:space="preserve"> </w:t>
      </w:r>
      <w:sdt>
        <w:sdtPr>
          <w:rPr>
            <w:szCs w:val="22"/>
          </w:rPr>
          <w:tag w:val="MENDELEY_CITATION_v3_eyJjaXRhdGlvbklEIjoiTUVOREVMRVlfQ0lUQVRJT05fNjg3MjIzMzYtNzVhYS00MDU2LWExMzYtNDFlODgzYzI0ZWNl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1914735802"/>
          <w:placeholder>
            <w:docPart w:val="2DBA713F366F4F40A0383F3AFD3503D4"/>
          </w:placeholder>
        </w:sdtPr>
        <w:sdtEndPr/>
        <w:sdtContent>
          <w:r w:rsidR="006E4446" w:rsidRPr="0089756F">
            <w:rPr>
              <w:rFonts w:cs="Arial"/>
              <w:color w:val="000000"/>
              <w:szCs w:val="22"/>
            </w:rPr>
            <w:t>[35]</w:t>
          </w:r>
        </w:sdtContent>
      </w:sdt>
      <w:r w:rsidRPr="0089756F">
        <w:rPr>
          <w:szCs w:val="22"/>
        </w:rPr>
        <w:t>.</w:t>
      </w:r>
    </w:p>
    <w:p w14:paraId="576469A4" w14:textId="106F7989" w:rsidR="00D37FF2" w:rsidRPr="0089756F" w:rsidRDefault="00D37FF2" w:rsidP="0054035A">
      <w:pPr>
        <w:spacing w:line="480" w:lineRule="auto"/>
        <w:rPr>
          <w:rFonts w:cs="Arial"/>
          <w:lang w:val="es-PE"/>
        </w:rPr>
      </w:pPr>
      <w:r w:rsidRPr="0089756F">
        <w:rPr>
          <w:rFonts w:cs="Arial"/>
          <w:lang w:val="es-PE"/>
        </w:rPr>
        <w:t>Para poder ajustar los hiperparámetros sin usar el conjunto de prueba</w:t>
      </w:r>
      <w:r w:rsidR="00997C10" w:rsidRPr="0089756F">
        <w:rPr>
          <w:rFonts w:cs="Arial"/>
          <w:lang w:val="es-PE"/>
        </w:rPr>
        <w:t>,</w:t>
      </w:r>
      <w:r w:rsidRPr="0089756F">
        <w:rPr>
          <w:rFonts w:cs="Arial"/>
          <w:lang w:val="es-PE"/>
        </w:rPr>
        <w:t xml:space="preserve"> el 80% de entrenamiento se subdividió a su vez en un conjunto de entrenamiento propiamente dicho y un conjunto de validación, quedando finalmente el dataset dividido en tres partes: aproximadamente 65% para entrenar (balanceado con SMOTE-NC), 15% para validación (sin balancear, proporción real) y el 20% de prueba original (sin balancear, proporción real, aislado desde el inicio). Además de los hiperparámetros propios de cada algoritmo, también se optimizó el umbral de decisión de cada modelo (el punto de corte de probabilidad a partir del cual se predice "con pérdida", que por defecto es 0.5), buscando sobre la curva de precisión-recall del conjunto de validación el punto que mejor equilibra ambas métricas para cada modelo en particular.</w:t>
      </w:r>
    </w:p>
    <w:tbl>
      <w:tblPr>
        <w:tblStyle w:val="Tablanormal1"/>
        <w:tblW w:w="0" w:type="auto"/>
        <w:tblLook w:val="04A0" w:firstRow="1" w:lastRow="0" w:firstColumn="1" w:lastColumn="0" w:noHBand="0" w:noVBand="1"/>
      </w:tblPr>
      <w:tblGrid>
        <w:gridCol w:w="1336"/>
        <w:gridCol w:w="5006"/>
        <w:gridCol w:w="1201"/>
        <w:gridCol w:w="1234"/>
      </w:tblGrid>
      <w:tr w:rsidR="00D37FF2" w:rsidRPr="00A25563" w14:paraId="21D4960F" w14:textId="77777777" w:rsidTr="00D37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CAB6E9" w14:textId="77777777" w:rsidR="00D37FF2" w:rsidRPr="0089756F" w:rsidRDefault="00D37FF2" w:rsidP="00460209">
            <w:pPr>
              <w:spacing w:line="240" w:lineRule="auto"/>
              <w:rPr>
                <w:b w:val="0"/>
                <w:i/>
                <w:sz w:val="20"/>
                <w:szCs w:val="32"/>
                <w:lang w:val="es-PE"/>
              </w:rPr>
            </w:pPr>
            <w:r w:rsidRPr="0089756F">
              <w:rPr>
                <w:sz w:val="20"/>
                <w:szCs w:val="32"/>
                <w:lang w:val="es-PE"/>
              </w:rPr>
              <w:t>Modelo</w:t>
            </w:r>
          </w:p>
        </w:tc>
        <w:tc>
          <w:tcPr>
            <w:tcW w:w="2160" w:type="dxa"/>
          </w:tcPr>
          <w:p w14:paraId="05D7C142" w14:textId="77777777" w:rsidR="00D37FF2" w:rsidRPr="0089756F" w:rsidRDefault="00D37FF2" w:rsidP="00460209">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32"/>
                <w:lang w:val="es-PE"/>
              </w:rPr>
            </w:pPr>
            <w:r w:rsidRPr="0089756F">
              <w:rPr>
                <w:sz w:val="20"/>
                <w:szCs w:val="32"/>
                <w:lang w:val="es-PE"/>
              </w:rPr>
              <w:t>Mejores hiperparámetros</w:t>
            </w:r>
          </w:p>
        </w:tc>
        <w:tc>
          <w:tcPr>
            <w:tcW w:w="2160" w:type="dxa"/>
          </w:tcPr>
          <w:p w14:paraId="411DAA13" w14:textId="77777777" w:rsidR="00D37FF2" w:rsidRPr="0089756F" w:rsidRDefault="00D37FF2" w:rsidP="00460209">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32"/>
                <w:lang w:val="es-PE"/>
              </w:rPr>
            </w:pPr>
            <w:r w:rsidRPr="0089756F">
              <w:rPr>
                <w:sz w:val="20"/>
                <w:szCs w:val="32"/>
                <w:lang w:val="es-PE"/>
              </w:rPr>
              <w:t>Umbral óptimo</w:t>
            </w:r>
          </w:p>
        </w:tc>
        <w:tc>
          <w:tcPr>
            <w:tcW w:w="2160" w:type="dxa"/>
          </w:tcPr>
          <w:p w14:paraId="2A1279BA" w14:textId="0FC706BA" w:rsidR="00D37FF2" w:rsidRPr="0089756F" w:rsidRDefault="004356B7" w:rsidP="00460209">
            <w:pPr>
              <w:spacing w:line="240" w:lineRule="auto"/>
              <w:cnfStyle w:val="100000000000" w:firstRow="1" w:lastRow="0" w:firstColumn="0" w:lastColumn="0" w:oddVBand="0" w:evenVBand="0" w:oddHBand="0" w:evenHBand="0" w:firstRowFirstColumn="0" w:firstRowLastColumn="0" w:lastRowFirstColumn="0" w:lastRowLastColumn="0"/>
              <w:rPr>
                <w:b w:val="0"/>
                <w:i/>
                <w:sz w:val="20"/>
                <w:szCs w:val="32"/>
                <w:lang w:val="es-PE"/>
              </w:rPr>
            </w:pPr>
            <w:r w:rsidRPr="0089756F">
              <w:rPr>
                <w:sz w:val="20"/>
                <w:szCs w:val="32"/>
                <w:lang w:val="es-PE"/>
              </w:rPr>
              <w:t>AUROC</w:t>
            </w:r>
          </w:p>
        </w:tc>
      </w:tr>
      <w:tr w:rsidR="00D37FF2" w:rsidRPr="00A25563" w14:paraId="29E1979F"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D8DD8" w14:textId="77777777" w:rsidR="00D37FF2" w:rsidRPr="0089756F" w:rsidRDefault="00D37FF2" w:rsidP="00460209">
            <w:pPr>
              <w:spacing w:line="240" w:lineRule="auto"/>
              <w:rPr>
                <w:i/>
                <w:sz w:val="20"/>
                <w:szCs w:val="32"/>
                <w:lang w:val="es-PE"/>
              </w:rPr>
            </w:pPr>
            <w:r w:rsidRPr="0089756F">
              <w:rPr>
                <w:sz w:val="20"/>
                <w:szCs w:val="20"/>
                <w:lang w:val="es-PE"/>
              </w:rPr>
              <w:t>Gradient Boosting</w:t>
            </w:r>
          </w:p>
        </w:tc>
        <w:tc>
          <w:tcPr>
            <w:tcW w:w="2160" w:type="dxa"/>
          </w:tcPr>
          <w:p w14:paraId="188793DA" w14:textId="2F9EDDC1" w:rsidR="00D37FF2" w:rsidRPr="0089756F" w:rsidRDefault="00003BE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m:oMathPara>
              <m:oMath>
                <m:r>
                  <w:rPr>
                    <w:rFonts w:ascii="Cambria Math" w:hAnsi="Cambria Math"/>
                    <w:sz w:val="20"/>
                    <w:szCs w:val="32"/>
                    <w:lang w:val="es-PE"/>
                  </w:rPr>
                  <m:t xml:space="preserve">n_estimators: </m:t>
                </m:r>
                <m:r>
                  <w:rPr>
                    <w:rFonts w:ascii="Cambria Math" w:hAnsi="Cambria Math"/>
                    <w:sz w:val="20"/>
                    <w:szCs w:val="20"/>
                    <w:lang w:val="es-PE"/>
                  </w:rPr>
                  <m:t xml:space="preserve">150, </m:t>
                </m:r>
                <m:r>
                  <w:rPr>
                    <w:rFonts w:ascii="Cambria Math" w:hAnsi="Cambria Math"/>
                    <w:sz w:val="20"/>
                    <w:szCs w:val="32"/>
                    <w:lang w:val="es-PE"/>
                  </w:rPr>
                  <m:t xml:space="preserve">max_depth: </m:t>
                </m:r>
                <m:r>
                  <w:rPr>
                    <w:rFonts w:ascii="Cambria Math" w:hAnsi="Cambria Math"/>
                    <w:sz w:val="20"/>
                    <w:szCs w:val="20"/>
                    <w:lang w:val="es-PE"/>
                  </w:rPr>
                  <m:t>2, learning_rate: 0.05</m:t>
                </m:r>
              </m:oMath>
            </m:oMathPara>
          </w:p>
        </w:tc>
        <w:tc>
          <w:tcPr>
            <w:tcW w:w="2160" w:type="dxa"/>
          </w:tcPr>
          <w:p w14:paraId="243FD9C1"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5520</w:t>
            </w:r>
          </w:p>
        </w:tc>
        <w:tc>
          <w:tcPr>
            <w:tcW w:w="2160" w:type="dxa"/>
          </w:tcPr>
          <w:p w14:paraId="4091867F"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6540</w:t>
            </w:r>
          </w:p>
        </w:tc>
      </w:tr>
      <w:tr w:rsidR="00D37FF2" w:rsidRPr="00A25563" w14:paraId="779A3FA5" w14:textId="77777777" w:rsidTr="00D37FF2">
        <w:tc>
          <w:tcPr>
            <w:cnfStyle w:val="001000000000" w:firstRow="0" w:lastRow="0" w:firstColumn="1" w:lastColumn="0" w:oddVBand="0" w:evenVBand="0" w:oddHBand="0" w:evenHBand="0" w:firstRowFirstColumn="0" w:firstRowLastColumn="0" w:lastRowFirstColumn="0" w:lastRowLastColumn="0"/>
            <w:tcW w:w="2160" w:type="dxa"/>
          </w:tcPr>
          <w:p w14:paraId="4E826E4D" w14:textId="77777777" w:rsidR="00D37FF2" w:rsidRPr="0089756F" w:rsidRDefault="00D37FF2" w:rsidP="00460209">
            <w:pPr>
              <w:spacing w:line="240" w:lineRule="auto"/>
              <w:rPr>
                <w:i/>
                <w:sz w:val="20"/>
                <w:szCs w:val="32"/>
                <w:lang w:val="es-PE"/>
              </w:rPr>
            </w:pPr>
            <w:r w:rsidRPr="0089756F">
              <w:rPr>
                <w:sz w:val="20"/>
                <w:szCs w:val="20"/>
                <w:lang w:val="es-PE"/>
              </w:rPr>
              <w:t>Random Forest</w:t>
            </w:r>
          </w:p>
        </w:tc>
        <w:tc>
          <w:tcPr>
            <w:tcW w:w="2160" w:type="dxa"/>
          </w:tcPr>
          <w:p w14:paraId="7CCE5B02" w14:textId="3B6375A3" w:rsidR="00D37FF2" w:rsidRPr="0089756F" w:rsidRDefault="00003BE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m:oMathPara>
              <m:oMath>
                <m:r>
                  <w:rPr>
                    <w:rFonts w:ascii="Cambria Math" w:hAnsi="Cambria Math"/>
                    <w:sz w:val="20"/>
                    <w:szCs w:val="20"/>
                    <w:lang w:val="es-PE"/>
                  </w:rPr>
                  <m:t>n_estimators: 300, min_samples_leaf: 1, max_depth: 5</m:t>
                </m:r>
              </m:oMath>
            </m:oMathPara>
          </w:p>
        </w:tc>
        <w:tc>
          <w:tcPr>
            <w:tcW w:w="2160" w:type="dxa"/>
          </w:tcPr>
          <w:p w14:paraId="1386502B" w14:textId="77777777" w:rsidR="00D37FF2" w:rsidRPr="0089756F" w:rsidRDefault="00D37FF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5012</w:t>
            </w:r>
          </w:p>
        </w:tc>
        <w:tc>
          <w:tcPr>
            <w:tcW w:w="2160" w:type="dxa"/>
          </w:tcPr>
          <w:p w14:paraId="22BE3F97" w14:textId="77777777" w:rsidR="00D37FF2" w:rsidRPr="0089756F" w:rsidRDefault="00D37FF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6499</w:t>
            </w:r>
          </w:p>
        </w:tc>
      </w:tr>
      <w:tr w:rsidR="00D37FF2" w:rsidRPr="00A25563" w14:paraId="5E735767"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89B31" w14:textId="77777777" w:rsidR="00D37FF2" w:rsidRPr="0089756F" w:rsidRDefault="00D37FF2" w:rsidP="00460209">
            <w:pPr>
              <w:spacing w:line="240" w:lineRule="auto"/>
              <w:rPr>
                <w:i/>
                <w:sz w:val="20"/>
                <w:szCs w:val="32"/>
                <w:lang w:val="es-PE"/>
              </w:rPr>
            </w:pPr>
            <w:r w:rsidRPr="0089756F">
              <w:rPr>
                <w:sz w:val="20"/>
                <w:szCs w:val="32"/>
                <w:lang w:val="es-PE"/>
              </w:rPr>
              <w:t>XGBoost</w:t>
            </w:r>
          </w:p>
        </w:tc>
        <w:tc>
          <w:tcPr>
            <w:tcW w:w="2160" w:type="dxa"/>
          </w:tcPr>
          <w:p w14:paraId="5AB6A98D" w14:textId="39F6CEB3" w:rsidR="00D37FF2" w:rsidRPr="0089756F" w:rsidRDefault="00003BE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m:oMathPara>
              <m:oMath>
                <m:r>
                  <w:rPr>
                    <w:rFonts w:ascii="Cambria Math" w:hAnsi="Cambria Math"/>
                    <w:sz w:val="20"/>
                    <w:szCs w:val="32"/>
                    <w:lang w:val="es-PE"/>
                  </w:rPr>
                  <m:t>n_estimators: 300, max_depth: 3, learning_rate: 0.05</m:t>
                </m:r>
              </m:oMath>
            </m:oMathPara>
          </w:p>
        </w:tc>
        <w:tc>
          <w:tcPr>
            <w:tcW w:w="2160" w:type="dxa"/>
          </w:tcPr>
          <w:p w14:paraId="2C935EB7"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5097</w:t>
            </w:r>
          </w:p>
        </w:tc>
        <w:tc>
          <w:tcPr>
            <w:tcW w:w="2160" w:type="dxa"/>
          </w:tcPr>
          <w:p w14:paraId="2CA559D0"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6469</w:t>
            </w:r>
          </w:p>
        </w:tc>
      </w:tr>
      <w:tr w:rsidR="00D37FF2" w:rsidRPr="00A25563" w14:paraId="4D91D61A" w14:textId="77777777" w:rsidTr="00D37FF2">
        <w:tc>
          <w:tcPr>
            <w:cnfStyle w:val="001000000000" w:firstRow="0" w:lastRow="0" w:firstColumn="1" w:lastColumn="0" w:oddVBand="0" w:evenVBand="0" w:oddHBand="0" w:evenHBand="0" w:firstRowFirstColumn="0" w:firstRowLastColumn="0" w:lastRowFirstColumn="0" w:lastRowLastColumn="0"/>
            <w:tcW w:w="2160" w:type="dxa"/>
          </w:tcPr>
          <w:p w14:paraId="09ECF844" w14:textId="77777777" w:rsidR="00D37FF2" w:rsidRPr="0089756F" w:rsidRDefault="00D37FF2" w:rsidP="00460209">
            <w:pPr>
              <w:spacing w:line="240" w:lineRule="auto"/>
              <w:rPr>
                <w:i/>
                <w:sz w:val="20"/>
                <w:szCs w:val="32"/>
                <w:lang w:val="es-PE"/>
              </w:rPr>
            </w:pPr>
            <w:r w:rsidRPr="0089756F">
              <w:rPr>
                <w:sz w:val="20"/>
                <w:szCs w:val="20"/>
                <w:lang w:val="es-PE"/>
              </w:rPr>
              <w:t>SVM</w:t>
            </w:r>
          </w:p>
        </w:tc>
        <w:tc>
          <w:tcPr>
            <w:tcW w:w="2160" w:type="dxa"/>
          </w:tcPr>
          <w:p w14:paraId="62FD071E" w14:textId="7E581B9E" w:rsidR="00D37FF2" w:rsidRPr="0089756F" w:rsidRDefault="00003BE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m:oMathPara>
              <m:oMath>
                <m:r>
                  <w:rPr>
                    <w:rFonts w:ascii="Cambria Math" w:hAnsi="Cambria Math"/>
                    <w:sz w:val="20"/>
                    <w:szCs w:val="20"/>
                    <w:lang w:val="es-PE"/>
                  </w:rPr>
                  <m:t>gamma: auto, C: 1</m:t>
                </m:r>
              </m:oMath>
            </m:oMathPara>
          </w:p>
        </w:tc>
        <w:tc>
          <w:tcPr>
            <w:tcW w:w="2160" w:type="dxa"/>
          </w:tcPr>
          <w:p w14:paraId="2006EF81" w14:textId="77777777" w:rsidR="00D37FF2" w:rsidRPr="0089756F" w:rsidRDefault="00D37FF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4128</w:t>
            </w:r>
          </w:p>
        </w:tc>
        <w:tc>
          <w:tcPr>
            <w:tcW w:w="2160" w:type="dxa"/>
          </w:tcPr>
          <w:p w14:paraId="451EE707" w14:textId="77777777" w:rsidR="00D37FF2" w:rsidRPr="0089756F" w:rsidRDefault="00D37FF2" w:rsidP="00460209">
            <w:pPr>
              <w:spacing w:line="240" w:lineRule="auto"/>
              <w:cnfStyle w:val="000000000000" w:firstRow="0" w:lastRow="0" w:firstColumn="0" w:lastColumn="0" w:oddVBand="0" w:evenVBand="0" w:oddHBand="0"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6191</w:t>
            </w:r>
          </w:p>
        </w:tc>
      </w:tr>
      <w:tr w:rsidR="00D37FF2" w:rsidRPr="00A25563" w14:paraId="46E53BD6" w14:textId="77777777" w:rsidTr="00D3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CF8620" w14:textId="77777777" w:rsidR="00D37FF2" w:rsidRPr="0089756F" w:rsidRDefault="00D37FF2" w:rsidP="00460209">
            <w:pPr>
              <w:spacing w:line="240" w:lineRule="auto"/>
              <w:rPr>
                <w:i/>
                <w:sz w:val="20"/>
                <w:szCs w:val="32"/>
                <w:lang w:val="es-PE"/>
              </w:rPr>
            </w:pPr>
            <w:r w:rsidRPr="0089756F">
              <w:rPr>
                <w:sz w:val="20"/>
                <w:szCs w:val="32"/>
                <w:lang w:val="es-PE"/>
              </w:rPr>
              <w:t>KNN</w:t>
            </w:r>
          </w:p>
        </w:tc>
        <w:tc>
          <w:tcPr>
            <w:tcW w:w="2160" w:type="dxa"/>
          </w:tcPr>
          <w:p w14:paraId="2A595BEF" w14:textId="47E3BEE7" w:rsidR="00D37FF2" w:rsidRPr="0089756F" w:rsidRDefault="00003BE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m:oMathPara>
              <m:oMath>
                <m:r>
                  <w:rPr>
                    <w:rFonts w:ascii="Cambria Math" w:hAnsi="Cambria Math"/>
                    <w:sz w:val="20"/>
                    <w:szCs w:val="32"/>
                    <w:lang w:val="es-PE"/>
                  </w:rPr>
                  <m:t xml:space="preserve">weights: uniform, n_neighbors: </m:t>
                </m:r>
                <m:r>
                  <w:rPr>
                    <w:rFonts w:ascii="Cambria Math" w:hAnsi="Cambria Math"/>
                    <w:sz w:val="20"/>
                    <w:szCs w:val="20"/>
                    <w:lang w:val="es-PE"/>
                  </w:rPr>
                  <m:t>11</m:t>
                </m:r>
              </m:oMath>
            </m:oMathPara>
          </w:p>
        </w:tc>
        <w:tc>
          <w:tcPr>
            <w:tcW w:w="2160" w:type="dxa"/>
          </w:tcPr>
          <w:p w14:paraId="41289F4A"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6364</w:t>
            </w:r>
          </w:p>
        </w:tc>
        <w:tc>
          <w:tcPr>
            <w:tcW w:w="2160" w:type="dxa"/>
          </w:tcPr>
          <w:p w14:paraId="4E73ADF4" w14:textId="77777777" w:rsidR="00D37FF2" w:rsidRPr="0089756F" w:rsidRDefault="00D37FF2" w:rsidP="00460209">
            <w:pPr>
              <w:spacing w:line="240" w:lineRule="auto"/>
              <w:cnfStyle w:val="000000100000" w:firstRow="0" w:lastRow="0" w:firstColumn="0" w:lastColumn="0" w:oddVBand="0" w:evenVBand="0" w:oddHBand="1" w:evenHBand="0" w:firstRowFirstColumn="0" w:firstRowLastColumn="0" w:lastRowFirstColumn="0" w:lastRowLastColumn="0"/>
              <w:rPr>
                <w:sz w:val="20"/>
                <w:szCs w:val="32"/>
                <w:lang w:val="es-PE"/>
              </w:rPr>
            </w:pPr>
            <w:r w:rsidRPr="0089756F">
              <w:rPr>
                <w:sz w:val="20"/>
                <w:szCs w:val="32"/>
                <w:lang w:val="es-PE"/>
              </w:rPr>
              <w:t>0.</w:t>
            </w:r>
            <w:r w:rsidRPr="0089756F">
              <w:rPr>
                <w:sz w:val="20"/>
                <w:szCs w:val="20"/>
                <w:lang w:val="es-PE"/>
              </w:rPr>
              <w:t>5883</w:t>
            </w:r>
          </w:p>
        </w:tc>
      </w:tr>
    </w:tbl>
    <w:p w14:paraId="65A53FDF" w14:textId="77777777" w:rsidR="00D37FF2" w:rsidRPr="0089756F" w:rsidRDefault="00D37FF2" w:rsidP="0054035A">
      <w:pPr>
        <w:spacing w:line="480" w:lineRule="auto"/>
        <w:jc w:val="center"/>
        <w:rPr>
          <w:lang w:val="es-PE"/>
        </w:rPr>
      </w:pPr>
    </w:p>
    <w:p w14:paraId="3E081306" w14:textId="77777777" w:rsidR="00D37FF2" w:rsidRPr="0089756F" w:rsidRDefault="00D37FF2" w:rsidP="0054035A">
      <w:pPr>
        <w:pStyle w:val="TablaNumeracion"/>
        <w:spacing w:line="480" w:lineRule="auto"/>
        <w:rPr>
          <w:lang w:val="es-PE"/>
        </w:rPr>
      </w:pPr>
      <w:bookmarkStart w:id="223" w:name="_Toc238504215"/>
      <w:bookmarkStart w:id="224" w:name="_Toc1162339663"/>
      <w:bookmarkStart w:id="225" w:name="_Toc242738025"/>
      <w:r w:rsidRPr="0089756F">
        <w:rPr>
          <w:lang w:val="es-PE"/>
        </w:rPr>
        <w:lastRenderedPageBreak/>
        <w:t xml:space="preserve">Tabla </w:t>
      </w:r>
      <w:r w:rsidRPr="0089756F">
        <w:rPr>
          <w:lang w:val="es-PE"/>
        </w:rPr>
        <w:fldChar w:fldCharType="begin"/>
      </w:r>
      <w:r w:rsidRPr="0089756F">
        <w:rPr>
          <w:lang w:val="es-PE"/>
        </w:rPr>
        <w:instrText xml:space="preserve"> SEQ Tabla \* ARABIC </w:instrText>
      </w:r>
      <w:r w:rsidRPr="0089756F">
        <w:rPr>
          <w:lang w:val="es-PE"/>
        </w:rPr>
        <w:fldChar w:fldCharType="separate"/>
      </w:r>
      <w:r w:rsidRPr="0089756F">
        <w:rPr>
          <w:lang w:val="es-PE"/>
        </w:rPr>
        <w:t>16</w:t>
      </w:r>
      <w:r w:rsidRPr="0089756F">
        <w:rPr>
          <w:lang w:val="es-PE"/>
        </w:rPr>
        <w:fldChar w:fldCharType="end"/>
      </w:r>
      <w:r w:rsidRPr="0089756F">
        <w:rPr>
          <w:lang w:val="es-PE"/>
        </w:rPr>
        <w:t>: Hiperparámetros y umbral de decisión óptimos encontrados para cada modelo</w:t>
      </w:r>
      <w:bookmarkEnd w:id="223"/>
      <w:bookmarkEnd w:id="224"/>
      <w:bookmarkEnd w:id="225"/>
    </w:p>
    <w:p w14:paraId="0384CB5F" w14:textId="55859319" w:rsidR="00800E4D" w:rsidRPr="0089756F" w:rsidRDefault="005A4946" w:rsidP="0054035A">
      <w:pPr>
        <w:spacing w:line="480" w:lineRule="auto"/>
        <w:rPr>
          <w:lang w:val="es-PE"/>
        </w:rPr>
      </w:pPr>
      <w:r w:rsidRPr="0089756F">
        <w:rPr>
          <w:noProof/>
          <w:lang w:val="es-PE"/>
        </w:rPr>
        <mc:AlternateContent>
          <mc:Choice Requires="wps">
            <w:drawing>
              <wp:anchor distT="0" distB="0" distL="114300" distR="114300" simplePos="0" relativeHeight="251658240" behindDoc="0" locked="0" layoutInCell="1" allowOverlap="1" wp14:anchorId="006914C1" wp14:editId="757798FE">
                <wp:simplePos x="0" y="0"/>
                <wp:positionH relativeFrom="column">
                  <wp:posOffset>2241860</wp:posOffset>
                </wp:positionH>
                <wp:positionV relativeFrom="paragraph">
                  <wp:posOffset>176449</wp:posOffset>
                </wp:positionV>
                <wp:extent cx="914400" cy="914400"/>
                <wp:effectExtent l="0" t="0" r="12700" b="12700"/>
                <wp:wrapNone/>
                <wp:docPr id="708507273" name="Cuadro de texto 1"/>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7D56FA1E" w14:textId="77777777" w:rsidR="005A4946" w:rsidRDefault="005A4946"/>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anchor>
            </w:drawing>
          </mc:Choice>
          <mc:Fallback>
            <w:pict>
              <v:shapetype w14:anchorId="006914C1" id="_x0000_t202" coordsize="21600,21600" o:spt="202" path="m,l,21600r21600,l21600,xe">
                <v:stroke joinstyle="miter"/>
                <v:path gradientshapeok="t" o:connecttype="rect"/>
              </v:shapetype>
              <v:shape id="Cuadro de texto 1" o:spid="_x0000_s1026" type="#_x0000_t202" style="position:absolute;left:0;text-align:left;margin-left:176.5pt;margin-top:13.9pt;width:1in;height:1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" fillcolor="white [3201]" strokeweight=".5pt">
                <v:textbox inset="0,0,0,0">
                  <w:txbxContent>
                    <w:p w14:paraId="7D56FA1E" w14:textId="77777777" w:rsidR="005A4946" w:rsidRDefault="005A4946"/>
                  </w:txbxContent>
                </v:textbox>
              </v:shape>
            </w:pict>
          </mc:Fallback>
        </mc:AlternateContent>
      </w:r>
      <w:r w:rsidR="00D37FF2" w:rsidRPr="0089756F">
        <w:rPr>
          <w:noProof/>
          <w:lang w:val="es-PE"/>
        </w:rPr>
        <w:drawing>
          <wp:inline distT="0" distB="0" distL="0" distR="0" wp14:anchorId="20A70D18" wp14:editId="43AE177A">
            <wp:extent cx="4680000" cy="2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comparacion_optimizado.png"/>
                    <pic:cNvPicPr/>
                  </pic:nvPicPr>
                  <pic:blipFill>
                    <a:blip r:embed="rId21"/>
                    <a:stretch>
                      <a:fillRect/>
                    </a:stretch>
                  </pic:blipFill>
                  <pic:spPr>
                    <a:xfrm>
                      <a:off x="0" y="0"/>
                      <a:ext cx="4680000" cy="2600000"/>
                    </a:xfrm>
                    <a:prstGeom prst="rect">
                      <a:avLst/>
                    </a:prstGeom>
                  </pic:spPr>
                </pic:pic>
              </a:graphicData>
            </a:graphic>
          </wp:inline>
        </w:drawing>
      </w:r>
    </w:p>
    <w:p w14:paraId="77A448F3" w14:textId="3C2E8443" w:rsidR="00D37FF2" w:rsidRPr="0089756F" w:rsidRDefault="00D37FF2" w:rsidP="0054035A">
      <w:pPr>
        <w:pStyle w:val="Figuranumeracion"/>
        <w:spacing w:line="480" w:lineRule="auto"/>
        <w:rPr>
          <w:lang w:val="es-PE"/>
        </w:rPr>
      </w:pPr>
      <w:bookmarkStart w:id="226" w:name="_Toc242738119"/>
      <w:r w:rsidRPr="0089756F">
        <w:rPr>
          <w:lang w:val="es-PE"/>
        </w:rPr>
        <w:t xml:space="preserve">Figura </w:t>
      </w:r>
      <w:r w:rsidR="00B61E77" w:rsidRPr="0089756F">
        <w:rPr>
          <w:lang w:val="es-PE"/>
        </w:rPr>
        <w:t>7</w:t>
      </w:r>
      <w:r w:rsidRPr="0089756F">
        <w:rPr>
          <w:lang w:val="es-PE"/>
        </w:rPr>
        <w:t>: Comparación de los 5 modelos ya optimizados, evaluados con su umbral óptimo respectivo</w:t>
      </w:r>
      <w:bookmarkEnd w:id="226"/>
    </w:p>
    <w:p w14:paraId="3218ACA7" w14:textId="1AD02B91" w:rsidR="00D37FF2" w:rsidRPr="0089756F" w:rsidRDefault="00D37FF2" w:rsidP="0054035A">
      <w:pPr>
        <w:pStyle w:val="Ttulo3"/>
        <w:spacing w:line="480" w:lineRule="auto"/>
        <w:rPr>
          <w:lang w:val="es-PE"/>
        </w:rPr>
      </w:pPr>
      <w:bookmarkStart w:id="227" w:name="_Toc242132814"/>
      <w:bookmarkStart w:id="228" w:name="_Toc242833299"/>
      <w:commentRangeStart w:id="229"/>
      <w:r w:rsidRPr="0089756F">
        <w:rPr>
          <w:lang w:val="es-PE"/>
        </w:rPr>
        <w:t>Evaluación y Benchmark de modelos</w:t>
      </w:r>
      <w:bookmarkEnd w:id="227"/>
      <w:bookmarkEnd w:id="228"/>
      <w:commentRangeEnd w:id="229"/>
      <w:r w:rsidR="00F3302B" w:rsidRPr="0089756F">
        <w:rPr>
          <w:rStyle w:val="Refdecomentario"/>
          <w:sz w:val="24"/>
          <w:szCs w:val="28"/>
          <w:lang w:val="es-PE"/>
        </w:rPr>
        <w:commentReference w:id="229"/>
      </w:r>
    </w:p>
    <w:p w14:paraId="3CDD83C4" w14:textId="581C7126" w:rsidR="00486529" w:rsidRPr="0089756F" w:rsidRDefault="00D37FF2" w:rsidP="00486529">
      <w:pPr>
        <w:spacing w:line="480" w:lineRule="auto"/>
        <w:rPr>
          <w:lang w:val="es-PE"/>
        </w:rPr>
      </w:pPr>
      <w:r w:rsidRPr="0089756F">
        <w:rPr>
          <w:lang w:val="es-PE"/>
        </w:rPr>
        <w:t xml:space="preserve">Para confirmar que el desempeño de cada modelo no depende de una sola partición particular de los datos, se aplicó una validación cruzada estratificada de 5 particiones (Stratified k-Fold, k=5) sobre el conjunto de entrenamiento </w:t>
      </w:r>
      <w:sdt>
        <w:sdtPr>
          <w:rPr>
            <w:lang w:val="es-PE"/>
          </w:rPr>
          <w:tag w:val="MENDELEY_CITATION_v3_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Swic3VwcHJlc3MtYXV0aG9yIjpmYWxzZSwiY29tcG9zaXRlIjpmYWxzZSwiYXV0aG9yLW9ubHkiOmZhbHNlfV19"/>
          <w:id w:val="-1290897922"/>
          <w:placeholder>
            <w:docPart w:val="A6119EA4A7A7426AA71E734B91C3D0B6"/>
          </w:placeholder>
        </w:sdtPr>
        <w:sdtEndPr/>
        <w:sdtContent>
          <w:r w:rsidR="00652AF7" w:rsidRPr="0089756F">
            <w:rPr>
              <w:rFonts w:cs="Arial"/>
              <w:color w:val="000000" w:themeColor="text1"/>
              <w:lang w:val="es-PE"/>
            </w:rPr>
            <w:t>[</w:t>
          </w:r>
          <w:r w:rsidR="006E4446" w:rsidRPr="0089756F">
            <w:rPr>
              <w:rFonts w:cs="Arial"/>
              <w:color w:val="000000" w:themeColor="text1"/>
              <w:lang w:val="es-PE"/>
            </w:rPr>
            <w:t>35</w:t>
          </w:r>
          <w:r w:rsidR="00A56AD6" w:rsidRPr="0089756F">
            <w:rPr>
              <w:rFonts w:cs="Arial"/>
              <w:color w:val="000000" w:themeColor="text1"/>
              <w:lang w:val="es-PE"/>
            </w:rPr>
            <w:t>]</w:t>
          </w:r>
        </w:sdtContent>
      </w:sdt>
      <w:r w:rsidRPr="0089756F">
        <w:rPr>
          <w:lang w:val="es-PE"/>
        </w:rPr>
        <w:t>. En este esquema, el conjunto de entrenamiento se divide en 5 partes iguales, manteniendo la misma proporción de clases, en cada una de las 5 vueltas,</w:t>
      </w:r>
      <w:r w:rsidR="15AC82E9" w:rsidRPr="0089756F">
        <w:rPr>
          <w:lang w:val="es-PE"/>
        </w:rPr>
        <w:t xml:space="preserve"> </w:t>
      </w:r>
      <w:r w:rsidRPr="0089756F">
        <w:rPr>
          <w:lang w:val="es-PE"/>
        </w:rPr>
        <w:t xml:space="preserve">4 partes se utilizan para entrenar y la parte restante para validar, de modo que al final cada registro </w:t>
      </w:r>
      <w:r w:rsidR="15AC82E9" w:rsidRPr="0089756F">
        <w:rPr>
          <w:lang w:val="es-PE"/>
        </w:rPr>
        <w:t>se usó.</w:t>
      </w:r>
      <w:r w:rsidRPr="0089756F">
        <w:rPr>
          <w:lang w:val="es-PE"/>
        </w:rPr>
        <w:t xml:space="preserve"> El balanceo con SMOTE-NC se recalculó de forma independiente dentro de la porción de entrenamiento de cada vuelta, nunca sobre la porción que en esa vuelta actúa como validación, para evitar que información sintética se filtre hacia los datos con los que se mide el desempeño. Los resultados de las 5 vueltas se promediaron, reportando también su desviación estándar para ver qué tan estable es cada modelo.</w:t>
      </w:r>
    </w:p>
    <w:tbl>
      <w:tblPr>
        <w:tblStyle w:val="Tablanormal1"/>
        <w:tblW w:w="0" w:type="auto"/>
        <w:tblLook w:val="04A0" w:firstRow="1" w:lastRow="0" w:firstColumn="1" w:lastColumn="0" w:noHBand="0" w:noVBand="1"/>
      </w:tblPr>
      <w:tblGrid>
        <w:gridCol w:w="1364"/>
        <w:gridCol w:w="1404"/>
        <w:gridCol w:w="1644"/>
        <w:gridCol w:w="1555"/>
        <w:gridCol w:w="1432"/>
        <w:gridCol w:w="1378"/>
      </w:tblGrid>
      <w:tr w:rsidR="00A021D4" w:rsidRPr="00A021D4" w14:paraId="1EE50246" w14:textId="77777777" w:rsidTr="00A0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F9D56"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bookmarkStart w:id="230" w:name="_Toc238504214"/>
            <w:bookmarkStart w:id="231" w:name="_Toc1293710413"/>
            <w:bookmarkStart w:id="232" w:name="_Toc241686905"/>
            <w:r w:rsidRPr="00A021D4">
              <w:rPr>
                <w:rFonts w:eastAsia="Times New Roman" w:cs="Arial"/>
                <w:color w:val="1F1F1F"/>
                <w:sz w:val="20"/>
                <w:szCs w:val="20"/>
                <w:bdr w:val="none" w:sz="0" w:space="0" w:color="auto" w:frame="1"/>
                <w:lang w:val="es-PE" w:eastAsia="es-MX"/>
                <w14:ligatures w14:val="none"/>
              </w:rPr>
              <w:t>Modelo</w:t>
            </w:r>
          </w:p>
        </w:tc>
        <w:tc>
          <w:tcPr>
            <w:tcW w:w="0" w:type="auto"/>
            <w:hideMark/>
          </w:tcPr>
          <w:p w14:paraId="44B3CB07"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F1​-Score (Prom. ± Desv.)</w:t>
            </w:r>
          </w:p>
        </w:tc>
        <w:tc>
          <w:tcPr>
            <w:tcW w:w="0" w:type="auto"/>
            <w:hideMark/>
          </w:tcPr>
          <w:p w14:paraId="40809CC4"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Sensibilidad (Recall)</w:t>
            </w:r>
          </w:p>
        </w:tc>
        <w:tc>
          <w:tcPr>
            <w:tcW w:w="0" w:type="auto"/>
            <w:hideMark/>
          </w:tcPr>
          <w:p w14:paraId="210AE126"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Precisión (Precision)</w:t>
            </w:r>
          </w:p>
        </w:tc>
        <w:tc>
          <w:tcPr>
            <w:tcW w:w="0" w:type="auto"/>
            <w:hideMark/>
          </w:tcPr>
          <w:p w14:paraId="396C2F65"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AUROC (Prom. ± Desv.)</w:t>
            </w:r>
          </w:p>
        </w:tc>
        <w:tc>
          <w:tcPr>
            <w:tcW w:w="0" w:type="auto"/>
            <w:hideMark/>
          </w:tcPr>
          <w:p w14:paraId="0662FF33" w14:textId="77777777" w:rsidR="00A021D4" w:rsidRPr="00A021D4" w:rsidRDefault="00A021D4" w:rsidP="00460209">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PR-AUC (Prom. ± Desv.)</w:t>
            </w:r>
          </w:p>
        </w:tc>
      </w:tr>
      <w:tr w:rsidR="00A021D4" w:rsidRPr="00A021D4" w14:paraId="2A111154"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4FA7D"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lastRenderedPageBreak/>
              <w:t>Gradient Boosting</w:t>
            </w:r>
          </w:p>
        </w:tc>
        <w:tc>
          <w:tcPr>
            <w:tcW w:w="0" w:type="auto"/>
            <w:hideMark/>
          </w:tcPr>
          <w:p w14:paraId="385A7D0E" w14:textId="0899AE88"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0.2114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0.0060</w:t>
            </w:r>
          </w:p>
        </w:tc>
        <w:tc>
          <w:tcPr>
            <w:tcW w:w="0" w:type="auto"/>
            <w:hideMark/>
          </w:tcPr>
          <w:p w14:paraId="027C4E4B" w14:textId="6DEBE544"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0.5529</w:t>
            </w:r>
          </w:p>
        </w:tc>
        <w:tc>
          <w:tcPr>
            <w:tcW w:w="0" w:type="auto"/>
            <w:hideMark/>
          </w:tcPr>
          <w:p w14:paraId="75D43C4E" w14:textId="02F351DF"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0.1307</w:t>
            </w:r>
          </w:p>
        </w:tc>
        <w:tc>
          <w:tcPr>
            <w:tcW w:w="0" w:type="auto"/>
            <w:hideMark/>
          </w:tcPr>
          <w:p w14:paraId="6A1A6ADB" w14:textId="6EFAF885"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0.6499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0.0111</w:t>
            </w:r>
          </w:p>
        </w:tc>
        <w:tc>
          <w:tcPr>
            <w:tcW w:w="0" w:type="auto"/>
            <w:hideMark/>
          </w:tcPr>
          <w:p w14:paraId="12824155" w14:textId="29C7CC6B"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0.2050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0.0128</w:t>
            </w:r>
          </w:p>
        </w:tc>
      </w:tr>
      <w:tr w:rsidR="00A021D4" w:rsidRPr="00A021D4" w14:paraId="5B3427CC" w14:textId="77777777" w:rsidTr="00A021D4">
        <w:tc>
          <w:tcPr>
            <w:cnfStyle w:val="001000000000" w:firstRow="0" w:lastRow="0" w:firstColumn="1" w:lastColumn="0" w:oddVBand="0" w:evenVBand="0" w:oddHBand="0" w:evenHBand="0" w:firstRowFirstColumn="0" w:firstRowLastColumn="0" w:lastRowFirstColumn="0" w:lastRowLastColumn="0"/>
            <w:tcW w:w="0" w:type="auto"/>
            <w:hideMark/>
          </w:tcPr>
          <w:p w14:paraId="6BD286E0"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XGBoost</w:t>
            </w:r>
          </w:p>
        </w:tc>
        <w:tc>
          <w:tcPr>
            <w:tcW w:w="0" w:type="auto"/>
            <w:hideMark/>
          </w:tcPr>
          <w:p w14:paraId="068D2488" w14:textId="3BF898C3"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0.2103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0.0094</w:t>
            </w:r>
          </w:p>
        </w:tc>
        <w:tc>
          <w:tcPr>
            <w:tcW w:w="0" w:type="auto"/>
            <w:hideMark/>
          </w:tcPr>
          <w:p w14:paraId="6FBF311F" w14:textId="33464700"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0.5123</w:t>
            </w:r>
          </w:p>
        </w:tc>
        <w:tc>
          <w:tcPr>
            <w:tcW w:w="0" w:type="auto"/>
            <w:hideMark/>
          </w:tcPr>
          <w:p w14:paraId="14CC698D" w14:textId="1D373EBC"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0.1323</w:t>
            </w:r>
          </w:p>
        </w:tc>
        <w:tc>
          <w:tcPr>
            <w:tcW w:w="0" w:type="auto"/>
            <w:hideMark/>
          </w:tcPr>
          <w:p w14:paraId="00FA004C" w14:textId="3D1D9F81"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0.6476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0.0106</w:t>
            </w:r>
          </w:p>
        </w:tc>
        <w:tc>
          <w:tcPr>
            <w:tcW w:w="0" w:type="auto"/>
            <w:hideMark/>
          </w:tcPr>
          <w:p w14:paraId="11EA0E52" w14:textId="384FFB50"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0.2041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0.0137</w:t>
            </w:r>
          </w:p>
        </w:tc>
      </w:tr>
      <w:tr w:rsidR="00A021D4" w:rsidRPr="00A021D4" w14:paraId="3BB6E351"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79170"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Random Forest</w:t>
            </w:r>
          </w:p>
        </w:tc>
        <w:tc>
          <w:tcPr>
            <w:tcW w:w="0" w:type="auto"/>
            <w:hideMark/>
          </w:tcPr>
          <w:p w14:paraId="20C3737F" w14:textId="7A54AD82"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0.2085</w:t>
            </w:r>
            <w:r w:rsidR="003806AC">
              <w:rPr>
                <w:rFonts w:eastAsia="Times New Roman" w:cs="Arial"/>
                <w:color w:val="1F1F1F"/>
                <w:sz w:val="20"/>
                <w:szCs w:val="20"/>
                <w:bdr w:val="none" w:sz="0" w:space="0" w:color="auto" w:frame="1"/>
                <w:lang w:val="es-PE" w:eastAsia="es-MX"/>
                <w14:ligatures w14:val="none"/>
              </w:rPr>
              <w:t xml:space="preserve"> </w:t>
            </w:r>
            <m:oMath>
              <m:r>
                <w:rPr>
                  <w:rFonts w:ascii="Cambria Math" w:eastAsia="Times New Roman" w:hAnsi="Cambria Math" w:cs="Arial"/>
                  <w:color w:val="1F1F1F"/>
                  <w:sz w:val="20"/>
                  <w:szCs w:val="20"/>
                  <w:bdr w:val="none" w:sz="0" w:space="0" w:color="auto" w:frame="1"/>
                  <w:lang w:val="es-PE" w:eastAsia="es-MX"/>
                  <w14:ligatures w14:val="none"/>
                </w:rPr>
                <m:t>±</m:t>
              </m:r>
            </m:oMath>
            <w:r w:rsidR="003806AC">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0.0062</w:t>
            </w:r>
          </w:p>
        </w:tc>
        <w:tc>
          <w:tcPr>
            <w:tcW w:w="0" w:type="auto"/>
            <w:hideMark/>
          </w:tcPr>
          <w:p w14:paraId="053281B8" w14:textId="7292D5B3"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0.5778</w:t>
            </w:r>
          </w:p>
        </w:tc>
        <w:tc>
          <w:tcPr>
            <w:tcW w:w="0" w:type="auto"/>
            <w:hideMark/>
          </w:tcPr>
          <w:p w14:paraId="7DA71441" w14:textId="6B6E80E5"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0.1274</w:t>
            </w:r>
          </w:p>
        </w:tc>
        <w:tc>
          <w:tcPr>
            <w:tcW w:w="0" w:type="auto"/>
            <w:hideMark/>
          </w:tcPr>
          <w:p w14:paraId="0DC10C75" w14:textId="72E8CE89"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0.6463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0.0113</w:t>
            </w:r>
          </w:p>
        </w:tc>
        <w:tc>
          <w:tcPr>
            <w:tcW w:w="0" w:type="auto"/>
            <w:hideMark/>
          </w:tcPr>
          <w:p w14:paraId="4207AE4F" w14:textId="24586FDC"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0.2008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0.0114</w:t>
            </w:r>
          </w:p>
        </w:tc>
      </w:tr>
      <w:tr w:rsidR="00A021D4" w:rsidRPr="00A021D4" w14:paraId="77BFF13B" w14:textId="77777777" w:rsidTr="00A021D4">
        <w:tc>
          <w:tcPr>
            <w:cnfStyle w:val="001000000000" w:firstRow="0" w:lastRow="0" w:firstColumn="1" w:lastColumn="0" w:oddVBand="0" w:evenVBand="0" w:oddHBand="0" w:evenHBand="0" w:firstRowFirstColumn="0" w:firstRowLastColumn="0" w:lastRowFirstColumn="0" w:lastRowLastColumn="0"/>
            <w:tcW w:w="0" w:type="auto"/>
            <w:hideMark/>
          </w:tcPr>
          <w:p w14:paraId="723B735D"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SVM</w:t>
            </w:r>
          </w:p>
        </w:tc>
        <w:tc>
          <w:tcPr>
            <w:tcW w:w="0" w:type="auto"/>
            <w:hideMark/>
          </w:tcPr>
          <w:p w14:paraId="6DC5A7ED" w14:textId="77614E94"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0.2074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0.0054</w:t>
            </w:r>
          </w:p>
        </w:tc>
        <w:tc>
          <w:tcPr>
            <w:tcW w:w="0" w:type="auto"/>
            <w:hideMark/>
          </w:tcPr>
          <w:p w14:paraId="52C81393" w14:textId="2C041A5C"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0.5652</w:t>
            </w:r>
          </w:p>
        </w:tc>
        <w:tc>
          <w:tcPr>
            <w:tcW w:w="0" w:type="auto"/>
            <w:hideMark/>
          </w:tcPr>
          <w:p w14:paraId="60A3DE91" w14:textId="0953BFCA"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0.1271</w:t>
            </w:r>
          </w:p>
        </w:tc>
        <w:tc>
          <w:tcPr>
            <w:tcW w:w="0" w:type="auto"/>
            <w:hideMark/>
          </w:tcPr>
          <w:p w14:paraId="099E5DA9" w14:textId="7F029208"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0.6264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0.0100</w:t>
            </w:r>
          </w:p>
        </w:tc>
        <w:tc>
          <w:tcPr>
            <w:tcW w:w="0" w:type="auto"/>
            <w:hideMark/>
          </w:tcPr>
          <w:p w14:paraId="1B7BCEF9" w14:textId="42D52AF7" w:rsidR="00A021D4" w:rsidRPr="00A021D4" w:rsidRDefault="00A021D4" w:rsidP="00460209">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0.1499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0.0081</w:t>
            </w:r>
          </w:p>
        </w:tc>
      </w:tr>
      <w:tr w:rsidR="00A021D4" w:rsidRPr="00A021D4" w14:paraId="17DF2501" w14:textId="77777777" w:rsidTr="00A0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66F47" w14:textId="77777777" w:rsidR="00A021D4" w:rsidRPr="00A021D4" w:rsidRDefault="00A021D4" w:rsidP="00460209">
            <w:pPr>
              <w:spacing w:line="240" w:lineRule="auto"/>
              <w:jc w:val="left"/>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KNN</w:t>
            </w:r>
          </w:p>
        </w:tc>
        <w:tc>
          <w:tcPr>
            <w:tcW w:w="0" w:type="auto"/>
            <w:hideMark/>
          </w:tcPr>
          <w:p w14:paraId="3B37C099" w14:textId="76CD0326"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0.1927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0.0068</w:t>
            </w:r>
          </w:p>
        </w:tc>
        <w:tc>
          <w:tcPr>
            <w:tcW w:w="0" w:type="auto"/>
            <w:hideMark/>
          </w:tcPr>
          <w:p w14:paraId="64E48432" w14:textId="3BCFBFF6"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0.4644</w:t>
            </w:r>
          </w:p>
        </w:tc>
        <w:tc>
          <w:tcPr>
            <w:tcW w:w="0" w:type="auto"/>
            <w:hideMark/>
          </w:tcPr>
          <w:p w14:paraId="2DB07178" w14:textId="6CF15FC1"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0.1216</w:t>
            </w:r>
          </w:p>
        </w:tc>
        <w:tc>
          <w:tcPr>
            <w:tcW w:w="0" w:type="auto"/>
            <w:hideMark/>
          </w:tcPr>
          <w:p w14:paraId="64FDD35F" w14:textId="656D1D0A"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0.6072 </w:t>
            </w:r>
            <m:oMath>
              <m:r>
                <w:rPr>
                  <w:rFonts w:ascii="Cambria Math" w:eastAsia="Times New Roman" w:hAnsi="Cambria Math" w:cs="Arial"/>
                  <w:color w:val="1F1F1F"/>
                  <w:sz w:val="20"/>
                  <w:szCs w:val="20"/>
                  <w:bdr w:val="none" w:sz="0" w:space="0" w:color="auto" w:frame="1"/>
                  <w:lang w:val="es-PE" w:eastAsia="es-MX"/>
                  <w14:ligatures w14:val="none"/>
                </w:rPr>
                <m:t>±</m:t>
              </m:r>
            </m:oMath>
            <w:r w:rsidR="00BB6BD6">
              <w:rPr>
                <w:rFonts w:eastAsia="Times New Roman" w:cs="Arial"/>
                <w:color w:val="1F1F1F"/>
                <w:sz w:val="20"/>
                <w:szCs w:val="20"/>
                <w:bdr w:val="none" w:sz="0" w:space="0" w:color="auto" w:frame="1"/>
                <w:lang w:val="es-PE" w:eastAsia="es-MX"/>
                <w14:ligatures w14:val="none"/>
              </w:rPr>
              <w:t xml:space="preserve"> </w:t>
            </w:r>
            <w:r w:rsidRPr="00A021D4">
              <w:rPr>
                <w:rFonts w:eastAsia="Times New Roman" w:cs="Arial"/>
                <w:color w:val="1F1F1F"/>
                <w:sz w:val="20"/>
                <w:szCs w:val="20"/>
                <w:bdr w:val="none" w:sz="0" w:space="0" w:color="auto" w:frame="1"/>
                <w:lang w:val="es-PE" w:eastAsia="es-MX"/>
                <w14:ligatures w14:val="none"/>
              </w:rPr>
              <w:t>0.0128</w:t>
            </w:r>
          </w:p>
        </w:tc>
        <w:tc>
          <w:tcPr>
            <w:tcW w:w="0" w:type="auto"/>
            <w:hideMark/>
          </w:tcPr>
          <w:p w14:paraId="78A2C7FD" w14:textId="7B674AB4" w:rsidR="00A021D4" w:rsidRPr="00A021D4" w:rsidRDefault="00A021D4" w:rsidP="00460209">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1F1F1F"/>
                <w:sz w:val="20"/>
                <w:szCs w:val="20"/>
                <w:lang w:val="es-PE" w:eastAsia="es-MX"/>
                <w14:ligatures w14:val="none"/>
              </w:rPr>
            </w:pPr>
            <w:r w:rsidRPr="00A021D4">
              <w:rPr>
                <w:rFonts w:eastAsia="Times New Roman" w:cs="Arial"/>
                <w:color w:val="1F1F1F"/>
                <w:sz w:val="20"/>
                <w:szCs w:val="20"/>
                <w:bdr w:val="none" w:sz="0" w:space="0" w:color="auto" w:frame="1"/>
                <w:lang w:val="es-PE" w:eastAsia="es-MX"/>
                <w14:ligatures w14:val="none"/>
              </w:rPr>
              <w:t xml:space="preserve">0.1250 </w:t>
            </w:r>
            <m:oMath>
              <m:r>
                <w:rPr>
                  <w:rFonts w:ascii="Cambria Math" w:eastAsia="Times New Roman" w:hAnsi="Cambria Math" w:cs="Arial"/>
                  <w:color w:val="1F1F1F"/>
                  <w:sz w:val="20"/>
                  <w:szCs w:val="20"/>
                  <w:bdr w:val="none" w:sz="0" w:space="0" w:color="auto" w:frame="1"/>
                  <w:lang w:val="es-PE" w:eastAsia="es-MX"/>
                  <w14:ligatures w14:val="none"/>
                </w:rPr>
                <m:t>±</m:t>
              </m:r>
            </m:oMath>
            <w:r w:rsidRPr="00A021D4">
              <w:rPr>
                <w:rFonts w:eastAsia="Times New Roman" w:cs="Arial"/>
                <w:color w:val="1F1F1F"/>
                <w:sz w:val="20"/>
                <w:szCs w:val="20"/>
                <w:bdr w:val="none" w:sz="0" w:space="0" w:color="auto" w:frame="1"/>
                <w:lang w:val="es-PE" w:eastAsia="es-MX"/>
                <w14:ligatures w14:val="none"/>
              </w:rPr>
              <w:t xml:space="preserve"> 0.0059</w:t>
            </w:r>
          </w:p>
        </w:tc>
      </w:tr>
    </w:tbl>
    <w:p w14:paraId="4A6CDFB3" w14:textId="77777777" w:rsidR="00A021D4" w:rsidRPr="0089756F" w:rsidRDefault="00A021D4" w:rsidP="006F710D">
      <w:pPr>
        <w:pStyle w:val="TablaNumeracion"/>
        <w:spacing w:line="240" w:lineRule="auto"/>
        <w:jc w:val="both"/>
        <w:rPr>
          <w:lang w:val="es-PE"/>
        </w:rPr>
      </w:pPr>
    </w:p>
    <w:p w14:paraId="437F605A" w14:textId="367F3DA6" w:rsidR="0023457F" w:rsidRPr="0089756F" w:rsidRDefault="0023457F" w:rsidP="0054035A">
      <w:pPr>
        <w:pStyle w:val="TablaNumeracion"/>
        <w:spacing w:line="480" w:lineRule="auto"/>
        <w:rPr>
          <w:lang w:val="es-PE"/>
        </w:rPr>
      </w:pPr>
      <w:bookmarkStart w:id="233" w:name="_Toc242132952"/>
      <w:bookmarkStart w:id="234" w:name="_Toc242738026"/>
      <w:r w:rsidRPr="0089756F">
        <w:rPr>
          <w:lang w:val="es-PE"/>
        </w:rPr>
        <w:t xml:space="preserve">Tabla </w:t>
      </w:r>
      <w:r w:rsidR="005D7B43" w:rsidRPr="0089756F">
        <w:rPr>
          <w:lang w:val="es-PE"/>
        </w:rPr>
        <w:t>17</w:t>
      </w:r>
      <w:r w:rsidRPr="0089756F">
        <w:rPr>
          <w:lang w:val="es-PE"/>
        </w:rPr>
        <w:t>: Resultados promedio (± desviación estándar) de la validación cruzada de 5 particiones, ordenados por F1-Score de la clase minoritaria</w:t>
      </w:r>
      <w:bookmarkEnd w:id="230"/>
      <w:bookmarkEnd w:id="231"/>
      <w:bookmarkEnd w:id="232"/>
      <w:bookmarkEnd w:id="233"/>
      <w:bookmarkEnd w:id="234"/>
    </w:p>
    <w:p w14:paraId="653341AD" w14:textId="69252011" w:rsidR="00D37FF2" w:rsidRPr="0089756F" w:rsidRDefault="0023457F" w:rsidP="007738ED">
      <w:pPr>
        <w:spacing w:line="480" w:lineRule="auto"/>
        <w:jc w:val="center"/>
        <w:rPr>
          <w:lang w:val="es-PE"/>
        </w:rPr>
      </w:pPr>
      <w:r w:rsidRPr="0089756F">
        <w:rPr>
          <w:noProof/>
          <w:lang w:val="es-PE"/>
        </w:rPr>
        <w:drawing>
          <wp:inline distT="0" distB="0" distL="0" distR="0" wp14:anchorId="7CE8DF0B" wp14:editId="39CF4C7B">
            <wp:extent cx="4506686" cy="2503714"/>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kfold.png"/>
                    <pic:cNvPicPr/>
                  </pic:nvPicPr>
                  <pic:blipFill>
                    <a:blip r:embed="rId22"/>
                    <a:stretch>
                      <a:fillRect/>
                    </a:stretch>
                  </pic:blipFill>
                  <pic:spPr>
                    <a:xfrm>
                      <a:off x="0" y="0"/>
                      <a:ext cx="4514359" cy="2507977"/>
                    </a:xfrm>
                    <a:prstGeom prst="rect">
                      <a:avLst/>
                    </a:prstGeom>
                  </pic:spPr>
                </pic:pic>
              </a:graphicData>
            </a:graphic>
          </wp:inline>
        </w:drawing>
      </w:r>
    </w:p>
    <w:p w14:paraId="03D4DAF2" w14:textId="5B59F81E" w:rsidR="0023457F" w:rsidRPr="0089756F" w:rsidRDefault="0023457F" w:rsidP="0054035A">
      <w:pPr>
        <w:pStyle w:val="Figuranumeracion"/>
        <w:spacing w:line="480" w:lineRule="auto"/>
        <w:rPr>
          <w:rFonts w:cs="Arial"/>
          <w:lang w:val="es-PE"/>
        </w:rPr>
      </w:pPr>
      <w:bookmarkStart w:id="235" w:name="_Toc241687521"/>
      <w:bookmarkStart w:id="236" w:name="_Toc242133169"/>
      <w:bookmarkStart w:id="237" w:name="_Toc242738120"/>
      <w:r w:rsidRPr="0089756F">
        <w:rPr>
          <w:lang w:val="es-PE"/>
        </w:rPr>
        <w:t xml:space="preserve">Figura </w:t>
      </w:r>
      <w:r w:rsidR="00B61E77" w:rsidRPr="0089756F">
        <w:rPr>
          <w:lang w:val="es-PE"/>
        </w:rPr>
        <w:t>8</w:t>
      </w:r>
      <w:r w:rsidRPr="0089756F">
        <w:rPr>
          <w:lang w:val="es-PE"/>
        </w:rPr>
        <w:t>: F1-Score y AUROC promedio (con barras de error) de los 5 modelos, validación cruzada 5-fold</w:t>
      </w:r>
      <w:bookmarkEnd w:id="235"/>
      <w:bookmarkEnd w:id="236"/>
      <w:bookmarkEnd w:id="237"/>
    </w:p>
    <w:p w14:paraId="18B25352" w14:textId="77777777" w:rsidR="0023457F" w:rsidRPr="0089756F" w:rsidRDefault="0023457F" w:rsidP="0054035A">
      <w:pPr>
        <w:pStyle w:val="NormalWeb"/>
        <w:spacing w:before="0" w:beforeAutospacing="0" w:line="480" w:lineRule="auto"/>
        <w:rPr>
          <w:rFonts w:cs="Arial"/>
          <w:b/>
        </w:rPr>
      </w:pPr>
      <w:r w:rsidRPr="0089756F">
        <w:rPr>
          <w:rFonts w:cs="Arial"/>
          <w:b/>
        </w:rPr>
        <w:t>Evaluación sobre el conjunto de prueba independiente</w:t>
      </w:r>
    </w:p>
    <w:p w14:paraId="22AC833D" w14:textId="126255A9" w:rsidR="0023457F" w:rsidRPr="0089756F" w:rsidRDefault="0023457F" w:rsidP="0054035A">
      <w:pPr>
        <w:spacing w:line="480" w:lineRule="auto"/>
        <w:rPr>
          <w:rFonts w:cs="Arial"/>
          <w:lang w:val="es-PE"/>
        </w:rPr>
      </w:pPr>
      <w:r w:rsidRPr="0089756F">
        <w:rPr>
          <w:rFonts w:cs="Arial"/>
          <w:lang w:val="es-PE"/>
        </w:rPr>
        <w:t>La evaluación final de los 5 modelos, ya optimizados, se realizó sobre el 20% de prueba que se apartó desde el proceso inicial y que en ningún momento anterior participó en la selección de variables, el balanceo, el entrenamiento ni el ajuste de hiperparámetros o umbral. Esta es la única medición que refleja, de forma honesta, qué tan bien generalizaría el modelo ante mujeres que nunca formaron parte de su desarrollo.</w:t>
      </w:r>
    </w:p>
    <w:p w14:paraId="4F337215" w14:textId="77777777" w:rsidR="0023457F" w:rsidRPr="0089756F" w:rsidRDefault="0023457F" w:rsidP="0054035A">
      <w:pPr>
        <w:pStyle w:val="NormalWeb"/>
        <w:spacing w:before="0" w:beforeAutospacing="0" w:line="480" w:lineRule="auto"/>
        <w:rPr>
          <w:rFonts w:cs="Arial"/>
          <w:b/>
        </w:rPr>
      </w:pPr>
      <w:r w:rsidRPr="0089756F">
        <w:rPr>
          <w:rFonts w:cs="Arial"/>
          <w:b/>
        </w:rPr>
        <w:t>Registro y comparación de métricas clínicas y computacionales</w:t>
      </w:r>
    </w:p>
    <w:p w14:paraId="03AC6EF1" w14:textId="77777777" w:rsidR="0023457F" w:rsidRPr="0089756F" w:rsidRDefault="0023457F" w:rsidP="0054035A">
      <w:pPr>
        <w:spacing w:line="480" w:lineRule="auto"/>
        <w:rPr>
          <w:rFonts w:cs="Arial"/>
          <w:lang w:val="es-PE"/>
        </w:rPr>
      </w:pPr>
      <w:r w:rsidRPr="0089756F">
        <w:rPr>
          <w:rFonts w:cs="Arial"/>
          <w:lang w:val="es-PE"/>
        </w:rPr>
        <w:lastRenderedPageBreak/>
        <w:t>Se registraron y compararon varias métricas porque cada una responde una pregunta distinta sobre el desempeño del modelo. El AUROC (área bajo la curva ROC) mide la capacidad del modelo para separar ambas clases, sin importar el punto de corte usado. Las otras tres métricas se calculan a partir de la matriz de confusión, contando Verdaderos Positivos (VP), Falsos Positivos (FP) y Falsos Negativos (FN):</w:t>
      </w:r>
    </w:p>
    <w:p w14:paraId="40ECB93B" w14:textId="1BC34F39" w:rsidR="0023457F" w:rsidRPr="0089756F" w:rsidRDefault="0023457F" w:rsidP="0054035A">
      <w:pPr>
        <w:spacing w:line="480" w:lineRule="auto"/>
        <w:rPr>
          <w:rFonts w:cs="Arial"/>
          <w:lang w:val="es-PE"/>
        </w:rPr>
      </w:pPr>
      <w:r w:rsidRPr="0089756F">
        <w:rPr>
          <w:rFonts w:cs="Arial"/>
          <w:lang w:val="es-PE"/>
        </w:rPr>
        <w:t>La Sensibilidad (Recall) responde "de todas las mujeres que sí tuvieron una pérdida, a cuántas detectó el modelo", la métrica clínicamente más sensible, ya que un caso de riesgo no detectado (falso negativo) suele ser más costoso que una alerta de más; la Precisión responde "de las mujeres que el modelo marcó como riesgo, a cuántas acertó"; y el F1-Score resume ambas en un solo número, mediante su media armónica.</w:t>
      </w:r>
    </w:p>
    <w:tbl>
      <w:tblPr>
        <w:tblStyle w:val="Tablanormal1"/>
        <w:tblW w:w="0" w:type="auto"/>
        <w:tblLook w:val="04A0" w:firstRow="1" w:lastRow="0" w:firstColumn="1" w:lastColumn="0" w:noHBand="0" w:noVBand="1"/>
      </w:tblPr>
      <w:tblGrid>
        <w:gridCol w:w="2880"/>
        <w:gridCol w:w="2880"/>
        <w:gridCol w:w="2880"/>
      </w:tblGrid>
      <w:tr w:rsidR="0023457F" w:rsidRPr="0023457F" w14:paraId="2B1D9D38" w14:textId="77777777" w:rsidTr="00234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AD557" w14:textId="77777777" w:rsidR="0023457F" w:rsidRPr="0089756F" w:rsidRDefault="0023457F" w:rsidP="00460209">
            <w:pPr>
              <w:spacing w:line="240" w:lineRule="auto"/>
              <w:rPr>
                <w:rFonts w:cs="Arial"/>
                <w:i/>
                <w:sz w:val="20"/>
                <w:szCs w:val="20"/>
                <w:lang w:val="es-PE"/>
              </w:rPr>
            </w:pPr>
          </w:p>
        </w:tc>
        <w:tc>
          <w:tcPr>
            <w:tcW w:w="2880" w:type="dxa"/>
          </w:tcPr>
          <w:p w14:paraId="6D273A54" w14:textId="77777777" w:rsidR="0023457F" w:rsidRPr="0089756F" w:rsidRDefault="0023457F" w:rsidP="00460209">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Predicho: Sin pérdida (0)</w:t>
            </w:r>
          </w:p>
        </w:tc>
        <w:tc>
          <w:tcPr>
            <w:tcW w:w="2880" w:type="dxa"/>
          </w:tcPr>
          <w:p w14:paraId="14F58C8C" w14:textId="77777777" w:rsidR="0023457F" w:rsidRPr="0089756F" w:rsidRDefault="0023457F" w:rsidP="00460209">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Predicho: Con pérdida (1)</w:t>
            </w:r>
          </w:p>
        </w:tc>
      </w:tr>
      <w:tr w:rsidR="0023457F" w:rsidRPr="0023457F" w14:paraId="422ED9E5" w14:textId="77777777" w:rsidTr="00234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253653" w14:textId="77777777" w:rsidR="0023457F" w:rsidRPr="0089756F" w:rsidRDefault="0023457F" w:rsidP="00460209">
            <w:pPr>
              <w:spacing w:line="240" w:lineRule="auto"/>
              <w:rPr>
                <w:rFonts w:cs="Arial"/>
                <w:i/>
                <w:sz w:val="20"/>
                <w:szCs w:val="20"/>
                <w:lang w:val="es-PE"/>
              </w:rPr>
            </w:pPr>
            <w:r w:rsidRPr="0089756F">
              <w:rPr>
                <w:rFonts w:cs="Arial"/>
                <w:sz w:val="20"/>
                <w:szCs w:val="20"/>
                <w:lang w:val="es-PE"/>
              </w:rPr>
              <w:t>Real: Sin pérdida (0)</w:t>
            </w:r>
          </w:p>
        </w:tc>
        <w:tc>
          <w:tcPr>
            <w:tcW w:w="2880" w:type="dxa"/>
          </w:tcPr>
          <w:p w14:paraId="70A1E4D7" w14:textId="77777777" w:rsidR="0023457F" w:rsidRPr="0089756F" w:rsidRDefault="0023457F" w:rsidP="0046020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23,100 (VN)</w:t>
            </w:r>
          </w:p>
        </w:tc>
        <w:tc>
          <w:tcPr>
            <w:tcW w:w="2880" w:type="dxa"/>
          </w:tcPr>
          <w:p w14:paraId="0DD51261" w14:textId="77777777" w:rsidR="0023457F" w:rsidRPr="0089756F" w:rsidRDefault="0023457F" w:rsidP="00460209">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12,588 (FP)</w:t>
            </w:r>
          </w:p>
        </w:tc>
      </w:tr>
      <w:tr w:rsidR="0023457F" w:rsidRPr="0023457F" w14:paraId="75AF898F" w14:textId="77777777" w:rsidTr="0023457F">
        <w:tc>
          <w:tcPr>
            <w:cnfStyle w:val="001000000000" w:firstRow="0" w:lastRow="0" w:firstColumn="1" w:lastColumn="0" w:oddVBand="0" w:evenVBand="0" w:oddHBand="0" w:evenHBand="0" w:firstRowFirstColumn="0" w:firstRowLastColumn="0" w:lastRowFirstColumn="0" w:lastRowLastColumn="0"/>
            <w:tcW w:w="2880" w:type="dxa"/>
          </w:tcPr>
          <w:p w14:paraId="1A6A0B0C" w14:textId="77777777" w:rsidR="0023457F" w:rsidRPr="0089756F" w:rsidRDefault="0023457F" w:rsidP="00460209">
            <w:pPr>
              <w:spacing w:line="240" w:lineRule="auto"/>
              <w:rPr>
                <w:rFonts w:cs="Arial"/>
                <w:i/>
                <w:sz w:val="20"/>
                <w:szCs w:val="20"/>
                <w:lang w:val="es-PE"/>
              </w:rPr>
            </w:pPr>
            <w:r w:rsidRPr="0089756F">
              <w:rPr>
                <w:rFonts w:cs="Arial"/>
                <w:sz w:val="20"/>
                <w:szCs w:val="20"/>
                <w:lang w:val="es-PE"/>
              </w:rPr>
              <w:t>Real: Con pérdida (1)</w:t>
            </w:r>
          </w:p>
        </w:tc>
        <w:tc>
          <w:tcPr>
            <w:tcW w:w="2880" w:type="dxa"/>
          </w:tcPr>
          <w:p w14:paraId="71369191" w14:textId="77777777" w:rsidR="0023457F" w:rsidRPr="0089756F" w:rsidRDefault="0023457F" w:rsidP="0046020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1,530 (FN)</w:t>
            </w:r>
          </w:p>
        </w:tc>
        <w:tc>
          <w:tcPr>
            <w:tcW w:w="2880" w:type="dxa"/>
          </w:tcPr>
          <w:p w14:paraId="557B4915" w14:textId="77777777" w:rsidR="0023457F" w:rsidRPr="0089756F" w:rsidRDefault="0023457F" w:rsidP="00460209">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1,892 (VP)</w:t>
            </w:r>
          </w:p>
        </w:tc>
      </w:tr>
    </w:tbl>
    <w:p w14:paraId="6A3D3878" w14:textId="77777777" w:rsidR="0023457F" w:rsidRPr="0089756F" w:rsidRDefault="0023457F" w:rsidP="0054035A">
      <w:pPr>
        <w:pStyle w:val="NormalWeb"/>
        <w:spacing w:before="0" w:beforeAutospacing="0" w:line="480" w:lineRule="auto"/>
        <w:rPr>
          <w:rFonts w:cs="Arial"/>
          <w:b/>
        </w:rPr>
      </w:pPr>
    </w:p>
    <w:p w14:paraId="49AC47CF" w14:textId="49F3B5EF" w:rsidR="0023457F" w:rsidRPr="0089756F" w:rsidRDefault="0023457F" w:rsidP="0054035A">
      <w:pPr>
        <w:pStyle w:val="TablaNumeracion"/>
        <w:spacing w:line="480" w:lineRule="auto"/>
        <w:rPr>
          <w:lang w:val="es-PE"/>
        </w:rPr>
      </w:pPr>
      <w:bookmarkStart w:id="238" w:name="_Toc238504216"/>
      <w:bookmarkStart w:id="239" w:name="_Toc1821946531"/>
      <w:bookmarkStart w:id="240" w:name="_Toc241686906"/>
      <w:bookmarkStart w:id="241" w:name="_Toc242132953"/>
      <w:bookmarkStart w:id="242" w:name="_Toc242738027"/>
      <w:r w:rsidRPr="0089756F">
        <w:rPr>
          <w:lang w:val="es-PE"/>
        </w:rPr>
        <w:t>Tabla</w:t>
      </w:r>
      <w:r w:rsidR="00E62584" w:rsidRPr="0089756F">
        <w:rPr>
          <w:lang w:val="es-PE"/>
        </w:rPr>
        <w:t xml:space="preserve"> </w:t>
      </w:r>
      <w:r w:rsidR="005D7B43" w:rsidRPr="0089756F">
        <w:rPr>
          <w:lang w:val="es-PE"/>
        </w:rPr>
        <w:t>18</w:t>
      </w:r>
      <w:r w:rsidRPr="0089756F">
        <w:rPr>
          <w:lang w:val="es-PE"/>
        </w:rPr>
        <w:t>: Matriz de confusión acumulada (5-fold) del modelo Gradient Boosting</w:t>
      </w:r>
      <w:bookmarkEnd w:id="238"/>
      <w:bookmarkEnd w:id="239"/>
      <w:bookmarkEnd w:id="240"/>
      <w:bookmarkEnd w:id="241"/>
      <w:bookmarkEnd w:id="242"/>
    </w:p>
    <w:p w14:paraId="206CAA7A" w14:textId="78AAD9FA" w:rsidR="0023457F" w:rsidRPr="0089756F" w:rsidRDefault="0023457F" w:rsidP="0054035A">
      <w:pPr>
        <w:spacing w:line="480" w:lineRule="auto"/>
        <w:jc w:val="center"/>
        <w:rPr>
          <w:lang w:val="es-PE"/>
        </w:rPr>
      </w:pPr>
      <w:r w:rsidRPr="0089756F">
        <w:rPr>
          <w:noProof/>
          <w:lang w:val="es-PE"/>
        </w:rPr>
        <w:drawing>
          <wp:inline distT="0" distB="0" distL="0" distR="0" wp14:anchorId="4D793758" wp14:editId="3E4CF79F">
            <wp:extent cx="3240000" cy="291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mejor_modelo.png"/>
                    <pic:cNvPicPr/>
                  </pic:nvPicPr>
                  <pic:blipFill>
                    <a:blip r:embed="rId23"/>
                    <a:stretch>
                      <a:fillRect/>
                    </a:stretch>
                  </pic:blipFill>
                  <pic:spPr>
                    <a:xfrm>
                      <a:off x="0" y="0"/>
                      <a:ext cx="3240000" cy="2916000"/>
                    </a:xfrm>
                    <a:prstGeom prst="rect">
                      <a:avLst/>
                    </a:prstGeom>
                  </pic:spPr>
                </pic:pic>
              </a:graphicData>
            </a:graphic>
          </wp:inline>
        </w:drawing>
      </w:r>
    </w:p>
    <w:p w14:paraId="0BD7DAE7" w14:textId="77777777" w:rsidR="0023457F" w:rsidRPr="0089756F" w:rsidRDefault="0023457F" w:rsidP="0054035A">
      <w:pPr>
        <w:pStyle w:val="Figuranumeracion"/>
        <w:spacing w:line="480" w:lineRule="auto"/>
        <w:rPr>
          <w:lang w:val="es-PE"/>
        </w:rPr>
      </w:pPr>
      <w:bookmarkStart w:id="243" w:name="_Toc241687522"/>
      <w:bookmarkStart w:id="244" w:name="_Toc242133170"/>
      <w:bookmarkStart w:id="245" w:name="_Toc242738121"/>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9</w:t>
      </w:r>
      <w:r w:rsidRPr="0089756F">
        <w:rPr>
          <w:lang w:val="es-PE"/>
        </w:rPr>
        <w:fldChar w:fldCharType="end"/>
      </w:r>
      <w:r w:rsidRPr="0089756F">
        <w:rPr>
          <w:lang w:val="es-PE"/>
        </w:rPr>
        <w:t>: Matriz de confusión acumulada del mejor modelo (Gradient Boosting), validación cruzada 5-fold</w:t>
      </w:r>
      <w:bookmarkEnd w:id="243"/>
      <w:bookmarkEnd w:id="244"/>
      <w:bookmarkEnd w:id="245"/>
    </w:p>
    <w:p w14:paraId="11CE0F61" w14:textId="77777777" w:rsidR="00EB2712" w:rsidRPr="0089756F" w:rsidRDefault="00EB2712" w:rsidP="0054035A">
      <w:pPr>
        <w:spacing w:line="480" w:lineRule="auto"/>
        <w:rPr>
          <w:lang w:val="es-PE"/>
        </w:rPr>
      </w:pPr>
    </w:p>
    <w:p w14:paraId="25633F36" w14:textId="0720D2E1" w:rsidR="0023457F" w:rsidRPr="0089756F" w:rsidRDefault="0023457F" w:rsidP="0054035A">
      <w:pPr>
        <w:spacing w:line="480" w:lineRule="auto"/>
        <w:rPr>
          <w:lang w:val="es-PE"/>
        </w:rPr>
      </w:pPr>
      <w:r w:rsidRPr="0089756F">
        <w:rPr>
          <w:lang w:val="es-PE"/>
        </w:rPr>
        <w:t xml:space="preserve">De los 3,422 casos reales de pérdida gestacional en el conjunto evaluado, el modelo detectó correctamente 1,892 (Recall ≈ 55.3%) y no detectó 1,530 (44.7%): estos 1,530 falsos negativos representan el principal riesgo práctico del modelo en un escenario real, ya que corresponden a mujeres con riesgo real que el modelo clasificaría como "sin riesgo". Este resultado confirma que, si el modelo llegara a usarse como apoyo clínico, no debería reemplazar el criterio profesional ni otros controles de salud, sino funcionar como una señal adicional de alerta, dado que ningún modelo de esta comparación logró un Recall cercano al 100%. También se observa que el </w:t>
      </w:r>
      <w:r w:rsidR="00C91BA5" w:rsidRPr="0089756F">
        <w:rPr>
          <w:lang w:val="es-PE"/>
        </w:rPr>
        <w:t>AUROC</w:t>
      </w:r>
      <w:r w:rsidRPr="0089756F">
        <w:rPr>
          <w:lang w:val="es-PE"/>
        </w:rPr>
        <w:t xml:space="preserve"> de los cinco modelos se mantiene en un rango moderado</w:t>
      </w:r>
      <w:r w:rsidR="00125090" w:rsidRPr="0089756F">
        <w:rPr>
          <w:lang w:val="es-PE"/>
        </w:rPr>
        <w:t xml:space="preserve">, </w:t>
      </w:r>
      <w:r w:rsidRPr="0089756F">
        <w:rPr>
          <w:lang w:val="es-PE"/>
        </w:rPr>
        <w:t>entre 0.59 y 0.65 aproximadamente, lo cual es coherente con que la ENDES es una encuesta de hogares y no un registro clínico: no captura resultados de laboratorio, historia clínica detallada de la gestación previa, ni factores genéticos que también influyen en el riesgo de pérdida gestacional.</w:t>
      </w:r>
    </w:p>
    <w:p w14:paraId="2B042B50" w14:textId="0C4A4B6A" w:rsidR="0023457F" w:rsidRPr="0089756F" w:rsidRDefault="0023457F" w:rsidP="0054035A">
      <w:pPr>
        <w:spacing w:line="480" w:lineRule="auto"/>
        <w:rPr>
          <w:lang w:val="es-PE"/>
        </w:rPr>
      </w:pPr>
      <w:r w:rsidRPr="0089756F">
        <w:rPr>
          <w:lang w:val="es-PE"/>
        </w:rPr>
        <w:t>Prueba de significancia estadística del AUROC: se planteó H0: AUROC=0.5 (el modelo no discrimina mejor que el azar) frente a H1: AUROC&gt;0.5, contrastada mediante bootstrap no paramétrico (B=2,000 remuestreos con reemplazo del conjunto de prueba) con intervalo de confianza al 95% por el método percentil. Los cinco modelos rechazan H0: el límite inferior del intervalo supera 0.5 en todos los casos, desde 0.566 (KNN, el más bajo) hasta 0.634 (Gradient Boosting, el más alto), confirmando que la capacidad de discriminación observada no es atribuible al azar.</w:t>
      </w:r>
    </w:p>
    <w:p w14:paraId="7CC392CD" w14:textId="11048700" w:rsidR="0023457F" w:rsidRPr="0089756F" w:rsidRDefault="0023457F" w:rsidP="0054035A">
      <w:pPr>
        <w:pStyle w:val="Ttulo3"/>
        <w:spacing w:line="480" w:lineRule="auto"/>
        <w:rPr>
          <w:lang w:val="es-PE"/>
        </w:rPr>
      </w:pPr>
      <w:bookmarkStart w:id="246" w:name="_Toc242132815"/>
      <w:bookmarkStart w:id="247" w:name="_Toc242833300"/>
      <w:commentRangeStart w:id="248"/>
      <w:r w:rsidRPr="0089756F">
        <w:rPr>
          <w:lang w:val="es-PE"/>
        </w:rPr>
        <w:t>Interpretabilidad y Explicabilidad (XAI)</w:t>
      </w:r>
      <w:bookmarkEnd w:id="246"/>
      <w:bookmarkEnd w:id="247"/>
      <w:commentRangeEnd w:id="248"/>
      <w:r w:rsidR="003D792B" w:rsidRPr="0089756F">
        <w:rPr>
          <w:rStyle w:val="Refdecomentario"/>
          <w:sz w:val="24"/>
          <w:szCs w:val="28"/>
          <w:lang w:val="es-PE"/>
        </w:rPr>
        <w:commentReference w:id="248"/>
      </w:r>
    </w:p>
    <w:p w14:paraId="6EB10687" w14:textId="0BE0ED25" w:rsidR="0023457F" w:rsidRPr="0089756F" w:rsidRDefault="0023457F" w:rsidP="0054035A">
      <w:pPr>
        <w:spacing w:line="480" w:lineRule="auto"/>
        <w:rPr>
          <w:lang w:val="es-PE"/>
        </w:rPr>
      </w:pPr>
      <w:r w:rsidRPr="0089756F">
        <w:rPr>
          <w:lang w:val="es-PE"/>
        </w:rPr>
        <w:t xml:space="preserve">Un modelo con buen desempeño no es del todo útil si nadie puede entender por qué predijo lo que predijo, y en un contexto de salud esa explicación puede ser tan importante como la predicción misma, es lo que permitiría a un profesional de salud confiar en la herramienta o cuestionar sus resultados en un caso puntual. Por eso, sobre el modelo Random Forest </w:t>
      </w:r>
      <w:r w:rsidRPr="0089756F">
        <w:rPr>
          <w:lang w:val="es-PE"/>
        </w:rPr>
        <w:lastRenderedPageBreak/>
        <w:t>se aplicaron dos niveles de explicabilidad: uno global, que explica el comportamiento general del modelo, y uno local, que explica una predicción individual concreta.</w:t>
      </w:r>
    </w:p>
    <w:p w14:paraId="0A7FCD86" w14:textId="77777777" w:rsidR="0023457F" w:rsidRPr="0089756F" w:rsidRDefault="0023457F" w:rsidP="0054035A">
      <w:pPr>
        <w:pStyle w:val="NormalWeb"/>
        <w:spacing w:before="0" w:beforeAutospacing="0" w:line="480" w:lineRule="auto"/>
        <w:rPr>
          <w:rFonts w:cs="Arial"/>
          <w:b/>
        </w:rPr>
      </w:pPr>
      <w:r w:rsidRPr="0089756F">
        <w:rPr>
          <w:rFonts w:cs="Arial"/>
          <w:b/>
        </w:rPr>
        <w:t>Explicabilidad Global</w:t>
      </w:r>
    </w:p>
    <w:p w14:paraId="3A9286BD" w14:textId="31ABA2E4" w:rsidR="000C141A" w:rsidRPr="0089756F" w:rsidRDefault="000C141A" w:rsidP="0054035A">
      <w:pPr>
        <w:pStyle w:val="NormalWeb"/>
        <w:spacing w:before="0" w:beforeAutospacing="0" w:line="480" w:lineRule="auto"/>
        <w:rPr>
          <w:szCs w:val="22"/>
        </w:rPr>
      </w:pPr>
      <w:r w:rsidRPr="0089756F">
        <w:rPr>
          <w:szCs w:val="22"/>
        </w:rPr>
        <w:t xml:space="preserve">La evaluación de la explicabilidad global se basó en TreeSHAP </w:t>
      </w:r>
      <w:sdt>
        <w:sdtPr>
          <w:rPr>
            <w:szCs w:val="22"/>
          </w:rPr>
          <w:tag w:val="MENDELEY_CITATION_v3_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"/>
          <w:id w:val="736666275"/>
          <w:placeholder>
            <w:docPart w:val="9D8CBFFFA255445080968C428E91EFE9"/>
          </w:placeholder>
        </w:sdtPr>
        <w:sdtEndPr/>
        <w:sdtContent>
          <w:r w:rsidR="00652AF7" w:rsidRPr="0089756F">
            <w:rPr>
              <w:rFonts w:cs="Arial"/>
              <w:color w:val="000000"/>
              <w:szCs w:val="22"/>
            </w:rPr>
            <w:t>[</w:t>
          </w:r>
          <w:r w:rsidR="006E4446" w:rsidRPr="0089756F">
            <w:rPr>
              <w:rFonts w:cs="Arial"/>
              <w:color w:val="000000"/>
              <w:szCs w:val="22"/>
            </w:rPr>
            <w:t>38</w:t>
          </w:r>
          <w:r w:rsidR="005B3CD6" w:rsidRPr="0089756F">
            <w:rPr>
              <w:rFonts w:cs="Arial"/>
              <w:color w:val="000000"/>
              <w:szCs w:val="22"/>
            </w:rPr>
            <w:t>]</w:t>
          </w:r>
        </w:sdtContent>
      </w:sdt>
      <w:r w:rsidRPr="0089756F">
        <w:rPr>
          <w:szCs w:val="22"/>
        </w:rPr>
        <w:t>, una variante del método SHAP (</w:t>
      </w:r>
      <w:r w:rsidRPr="0089756F">
        <w:rPr>
          <w:i/>
          <w:szCs w:val="22"/>
        </w:rPr>
        <w:t>SHapley Additive exPlanations</w:t>
      </w:r>
      <w:r w:rsidRPr="0089756F">
        <w:rPr>
          <w:szCs w:val="22"/>
        </w:rPr>
        <w:t xml:space="preserve">) </w:t>
      </w:r>
      <w:sdt>
        <w:sdtPr>
          <w:rPr>
            <w:szCs w:val="22"/>
          </w:rPr>
          <w:tag w:val="MENDELEY_CITATION_v3_eyJjaXRhdGlvbklEIjoiTUVOREVMRVlfQ0lUQVRJT05fZDkxMDE1OTgtZjUzZi00NWZmLTg2ZDEtN2QzMzhiYTFhZmU3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028445458"/>
          <w:placeholder>
            <w:docPart w:val="4F4210C72EE84DCEAF2B33DE0A19D3F0"/>
          </w:placeholder>
        </w:sdtPr>
        <w:sdtEndPr/>
        <w:sdtContent>
          <w:r w:rsidR="00DC5BE3" w:rsidRPr="0089756F">
            <w:rPr>
              <w:rFonts w:cs="Arial"/>
              <w:color w:val="000000"/>
              <w:szCs w:val="22"/>
            </w:rPr>
            <w:t>[</w:t>
          </w:r>
          <w:r w:rsidR="006E4446" w:rsidRPr="0089756F">
            <w:rPr>
              <w:rFonts w:cs="Arial"/>
              <w:color w:val="000000"/>
              <w:szCs w:val="22"/>
            </w:rPr>
            <w:t>37</w:t>
          </w:r>
          <w:r w:rsidR="00FE2698" w:rsidRPr="0089756F">
            <w:rPr>
              <w:rFonts w:cs="Arial"/>
              <w:color w:val="000000"/>
              <w:szCs w:val="22"/>
            </w:rPr>
            <w:t>]</w:t>
          </w:r>
        </w:sdtContent>
      </w:sdt>
      <w:r w:rsidRPr="0089756F">
        <w:rPr>
          <w:szCs w:val="22"/>
        </w:rPr>
        <w:t xml:space="preserve"> optimizada para clasificadores basados en árboles de decisión. Fundamentada en la teoría de juegos cooperativos, esta técnica descompone la estimación </w:t>
      </w:r>
      <m:oMath>
        <m:r>
          <w:rPr>
            <w:rFonts w:ascii="Cambria Math" w:hAnsi="Cambria Math"/>
            <w:szCs w:val="22"/>
          </w:rPr>
          <m:t>f(x)</m:t>
        </m:r>
      </m:oMath>
      <w:r w:rsidRPr="0089756F">
        <w:rPr>
          <w:szCs w:val="22"/>
        </w:rPr>
        <w:t xml:space="preserve"> para cada observación como la suma del valor promedio basal más la contribución individual de cada variable:</w:t>
      </w:r>
    </w:p>
    <w:p w14:paraId="1A61F91C" w14:textId="77777777" w:rsidR="0023457F" w:rsidRPr="0089756F" w:rsidRDefault="0023457F" w:rsidP="0054035A">
      <w:pPr>
        <w:spacing w:line="480" w:lineRule="auto"/>
        <w:jc w:val="center"/>
        <w:rPr>
          <w:lang w:val="es-PE"/>
        </w:rPr>
      </w:pPr>
      <w:r w:rsidRPr="0089756F">
        <w:rPr>
          <w:rFonts w:ascii="Cambria Math" w:hAnsi="Cambria Math"/>
          <w:i/>
          <w:lang w:val="es-PE"/>
        </w:rPr>
        <w:t>f(x) = φ₀ + Σᵢ φᵢ</w:t>
      </w:r>
    </w:p>
    <w:p w14:paraId="076475E2" w14:textId="78A8C4D7" w:rsidR="00DB25B1" w:rsidRPr="0089756F" w:rsidRDefault="0023457F" w:rsidP="0054035A">
      <w:pPr>
        <w:spacing w:line="480" w:lineRule="auto"/>
        <w:rPr>
          <w:lang w:val="es-PE"/>
        </w:rPr>
      </w:pPr>
      <w:r w:rsidRPr="0089756F">
        <w:rPr>
          <w:lang w:val="es-PE"/>
        </w:rPr>
        <w:t xml:space="preserve">Donde φ₀ </w:t>
      </w:r>
      <w:r w:rsidR="00DB25B1" w:rsidRPr="0089756F">
        <w:rPr>
          <w:lang w:val="es-PE"/>
        </w:rPr>
        <w:t xml:space="preserve">representa el valor base o tasa promedio de riesgo en la población y </w:t>
      </w:r>
      <w:r w:rsidR="009061D1" w:rsidRPr="0089756F">
        <w:rPr>
          <w:lang w:val="es-PE"/>
        </w:rPr>
        <w:t>φ</w:t>
      </w:r>
      <m:oMath>
        <m:r>
          <w:rPr>
            <w:rFonts w:ascii="Cambria Math" w:eastAsiaTheme="minorEastAsia" w:hAnsi="Cambria Math"/>
            <w:lang w:val="es-PE"/>
          </w:rPr>
          <m:t>i</m:t>
        </m:r>
      </m:oMath>
      <w:r w:rsidR="00DB25B1" w:rsidRPr="0089756F">
        <w:rPr>
          <w:lang w:val="es-PE"/>
        </w:rPr>
        <w:t xml:space="preserve"> denota la contribución marginal (valor de Shapley) del predictor </w:t>
      </w:r>
      <m:oMath>
        <m:r>
          <w:rPr>
            <w:rFonts w:ascii="Cambria Math" w:eastAsiaTheme="minorEastAsia" w:hAnsi="Cambria Math"/>
            <w:lang w:val="es-PE"/>
          </w:rPr>
          <m:t>i</m:t>
        </m:r>
      </m:oMath>
      <w:r w:rsidR="00DB25B1" w:rsidRPr="0089756F">
        <w:rPr>
          <w:lang w:val="es-PE"/>
        </w:rPr>
        <w:t xml:space="preserve"> </w:t>
      </w:r>
      <w:r w:rsidR="009061D1" w:rsidRPr="0089756F">
        <w:rPr>
          <w:lang w:val="es-PE"/>
        </w:rPr>
        <w:t xml:space="preserve"> </w:t>
      </w:r>
      <w:r w:rsidR="00DB25B1" w:rsidRPr="0089756F">
        <w:rPr>
          <w:lang w:val="es-PE"/>
        </w:rPr>
        <w:t xml:space="preserve">en un registro específico </w:t>
      </w:r>
      <w:sdt>
        <w:sdtPr>
          <w:rPr>
            <w:lang w:val="es-PE"/>
          </w:rPr>
          <w:tag w:val="MENDELEY_CITATION_v3_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"/>
          <w:id w:val="-1817254341"/>
          <w:placeholder>
            <w:docPart w:val="4F4210C72EE84DCEAF2B33DE0A19D3F0"/>
          </w:placeholder>
        </w:sdtPr>
        <w:sdtEndPr/>
        <w:sdtContent>
          <w:r w:rsidR="00DC5BE3" w:rsidRPr="0089756F">
            <w:rPr>
              <w:rFonts w:cs="Arial"/>
              <w:color w:val="000000"/>
              <w:lang w:val="es-PE"/>
            </w:rPr>
            <w:t>[</w:t>
          </w:r>
          <w:r w:rsidR="006E4446" w:rsidRPr="0089756F">
            <w:rPr>
              <w:rFonts w:cs="Arial"/>
              <w:color w:val="000000"/>
              <w:lang w:val="es-PE"/>
            </w:rPr>
            <w:t>37</w:t>
          </w:r>
          <w:r w:rsidR="00FE2698" w:rsidRPr="0089756F">
            <w:rPr>
              <w:rFonts w:cs="Arial"/>
              <w:color w:val="000000"/>
              <w:lang w:val="es-PE"/>
            </w:rPr>
            <w:t>]</w:t>
          </w:r>
        </w:sdtContent>
      </w:sdt>
      <w:r w:rsidR="00DB25B1" w:rsidRPr="0089756F">
        <w:rPr>
          <w:lang w:val="es-PE"/>
        </w:rPr>
        <w:t xml:space="preserve">. Al calcular el promedio del valor absoluto de </w:t>
      </w:r>
      <w:r w:rsidR="009061D1" w:rsidRPr="0089756F">
        <w:rPr>
          <w:lang w:val="es-PE"/>
        </w:rPr>
        <w:t>φ</w:t>
      </w:r>
      <m:oMath>
        <m:r>
          <w:rPr>
            <w:rFonts w:ascii="Cambria Math" w:eastAsiaTheme="minorEastAsia" w:hAnsi="Cambria Math"/>
            <w:lang w:val="es-PE"/>
          </w:rPr>
          <m:t>i</m:t>
        </m:r>
      </m:oMath>
      <w:r w:rsidR="009061D1" w:rsidRPr="0089756F">
        <w:rPr>
          <w:rFonts w:eastAsiaTheme="minorEastAsia"/>
          <w:lang w:val="es-PE"/>
        </w:rPr>
        <w:t xml:space="preserve"> </w:t>
      </w:r>
      <w:r w:rsidR="00DB25B1" w:rsidRPr="0089756F">
        <w:rPr>
          <w:lang w:val="es-PE"/>
        </w:rPr>
        <w:t xml:space="preserve">sobre el conjunto de prueba, se jerarquizan las variables según su capacidad de influencia general en las predicciones. Este análisis se representó mediante un gráfico de barras de importancia global y un diagrama </w:t>
      </w:r>
      <w:r w:rsidR="00DB25B1" w:rsidRPr="0089756F">
        <w:rPr>
          <w:i/>
          <w:lang w:val="es-PE"/>
        </w:rPr>
        <w:t>Beeswarm</w:t>
      </w:r>
      <w:r w:rsidR="00DB25B1" w:rsidRPr="0089756F">
        <w:rPr>
          <w:lang w:val="es-PE"/>
        </w:rPr>
        <w:t>, el cual refleja tanto la magnitud de cada determinante como la dirección de su efecto (incremento o reducción de la probabilidad estimada de riesgo).</w:t>
      </w:r>
    </w:p>
    <w:tbl>
      <w:tblPr>
        <w:tblStyle w:val="Tablanormal1"/>
        <w:tblW w:w="0" w:type="auto"/>
        <w:jc w:val="center"/>
        <w:tblLook w:val="04A0" w:firstRow="1" w:lastRow="0" w:firstColumn="1" w:lastColumn="0" w:noHBand="0" w:noVBand="1"/>
      </w:tblPr>
      <w:tblGrid>
        <w:gridCol w:w="1545"/>
        <w:gridCol w:w="1522"/>
        <w:gridCol w:w="1884"/>
        <w:gridCol w:w="1817"/>
        <w:gridCol w:w="1761"/>
      </w:tblGrid>
      <w:tr w:rsidR="0023457F" w:rsidRPr="002743BB" w14:paraId="317A11AF" w14:textId="77777777" w:rsidTr="004602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0764CF48" w14:textId="77777777" w:rsidR="0023457F" w:rsidRPr="0089756F" w:rsidRDefault="0023457F" w:rsidP="003A2069">
            <w:pPr>
              <w:spacing w:line="240" w:lineRule="auto"/>
              <w:rPr>
                <w:i/>
                <w:sz w:val="20"/>
                <w:szCs w:val="20"/>
                <w:lang w:val="es-PE"/>
              </w:rPr>
            </w:pPr>
            <w:r w:rsidRPr="0089756F">
              <w:rPr>
                <w:sz w:val="20"/>
                <w:szCs w:val="20"/>
                <w:lang w:val="es-PE"/>
              </w:rPr>
              <w:t>Posición</w:t>
            </w:r>
          </w:p>
        </w:tc>
        <w:tc>
          <w:tcPr>
            <w:tcW w:w="1522" w:type="dxa"/>
          </w:tcPr>
          <w:p w14:paraId="4170A159" w14:textId="77777777" w:rsidR="0023457F" w:rsidRPr="0089756F" w:rsidRDefault="0023457F" w:rsidP="003A2069">
            <w:pPr>
              <w:spacing w:line="240" w:lineRule="auto"/>
              <w:cnfStyle w:val="100000000000" w:firstRow="1" w:lastRow="0" w:firstColumn="0" w:lastColumn="0" w:oddVBand="0" w:evenVBand="0" w:oddHBand="0" w:evenHBand="0" w:firstRowFirstColumn="0" w:firstRowLastColumn="0" w:lastRowFirstColumn="0" w:lastRowLastColumn="0"/>
              <w:rPr>
                <w:i/>
                <w:sz w:val="20"/>
                <w:szCs w:val="20"/>
                <w:lang w:val="es-PE"/>
              </w:rPr>
            </w:pPr>
            <w:r w:rsidRPr="0089756F">
              <w:rPr>
                <w:sz w:val="20"/>
                <w:szCs w:val="20"/>
                <w:lang w:val="es-PE"/>
              </w:rPr>
              <w:t>Feature</w:t>
            </w:r>
          </w:p>
        </w:tc>
        <w:tc>
          <w:tcPr>
            <w:tcW w:w="1861" w:type="dxa"/>
          </w:tcPr>
          <w:p w14:paraId="18EAA2E9" w14:textId="77777777" w:rsidR="0023457F" w:rsidRPr="0089756F" w:rsidRDefault="0023457F" w:rsidP="003A2069">
            <w:pPr>
              <w:spacing w:line="240" w:lineRule="auto"/>
              <w:cnfStyle w:val="100000000000" w:firstRow="1" w:lastRow="0" w:firstColumn="0" w:lastColumn="0" w:oddVBand="0" w:evenVBand="0" w:oddHBand="0" w:evenHBand="0" w:firstRowFirstColumn="0" w:firstRowLastColumn="0" w:lastRowFirstColumn="0" w:lastRowLastColumn="0"/>
              <w:rPr>
                <w:i/>
                <w:sz w:val="20"/>
                <w:szCs w:val="20"/>
                <w:lang w:val="es-PE"/>
              </w:rPr>
            </w:pPr>
            <w:r w:rsidRPr="0089756F">
              <w:rPr>
                <w:sz w:val="20"/>
                <w:szCs w:val="20"/>
                <w:lang w:val="es-PE"/>
              </w:rPr>
              <w:t>Mean_Abs_SHAP</w:t>
            </w:r>
          </w:p>
        </w:tc>
        <w:tc>
          <w:tcPr>
            <w:tcW w:w="1813" w:type="dxa"/>
          </w:tcPr>
          <w:p w14:paraId="7C78745F" w14:textId="77777777" w:rsidR="0023457F" w:rsidRPr="0089756F" w:rsidRDefault="0023457F" w:rsidP="003A2069">
            <w:pPr>
              <w:spacing w:line="240" w:lineRule="auto"/>
              <w:cnfStyle w:val="100000000000" w:firstRow="1" w:lastRow="0" w:firstColumn="0" w:lastColumn="0" w:oddVBand="0" w:evenVBand="0" w:oddHBand="0" w:evenHBand="0" w:firstRowFirstColumn="0" w:firstRowLastColumn="0" w:lastRowFirstColumn="0" w:lastRowLastColumn="0"/>
              <w:rPr>
                <w:i/>
                <w:sz w:val="20"/>
                <w:szCs w:val="20"/>
                <w:lang w:val="es-PE"/>
              </w:rPr>
            </w:pPr>
            <w:r w:rsidRPr="0089756F">
              <w:rPr>
                <w:sz w:val="20"/>
                <w:szCs w:val="20"/>
                <w:lang w:val="es-PE"/>
              </w:rPr>
              <w:t>Dimensión</w:t>
            </w:r>
          </w:p>
        </w:tc>
        <w:tc>
          <w:tcPr>
            <w:tcW w:w="1753" w:type="dxa"/>
          </w:tcPr>
          <w:p w14:paraId="34155567" w14:textId="77777777" w:rsidR="0023457F" w:rsidRPr="0089756F" w:rsidRDefault="0023457F" w:rsidP="003A2069">
            <w:pPr>
              <w:spacing w:line="240" w:lineRule="auto"/>
              <w:cnfStyle w:val="100000000000" w:firstRow="1" w:lastRow="0" w:firstColumn="0" w:lastColumn="0" w:oddVBand="0" w:evenVBand="0" w:oddHBand="0" w:evenHBand="0" w:firstRowFirstColumn="0" w:firstRowLastColumn="0" w:lastRowFirstColumn="0" w:lastRowLastColumn="0"/>
              <w:rPr>
                <w:i/>
                <w:sz w:val="20"/>
                <w:szCs w:val="20"/>
                <w:lang w:val="es-PE"/>
              </w:rPr>
            </w:pPr>
            <w:r w:rsidRPr="0089756F">
              <w:rPr>
                <w:sz w:val="20"/>
                <w:szCs w:val="20"/>
                <w:lang w:val="es-PE"/>
              </w:rPr>
              <w:t>Importancia_pct</w:t>
            </w:r>
          </w:p>
        </w:tc>
      </w:tr>
      <w:tr w:rsidR="0023457F" w:rsidRPr="002743BB" w14:paraId="1CCD75E7"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33052212" w14:textId="77777777" w:rsidR="0023457F" w:rsidRPr="0089756F" w:rsidRDefault="0023457F" w:rsidP="003A2069">
            <w:pPr>
              <w:spacing w:line="240" w:lineRule="auto"/>
              <w:rPr>
                <w:i/>
                <w:sz w:val="20"/>
                <w:szCs w:val="20"/>
                <w:lang w:val="es-PE"/>
              </w:rPr>
            </w:pPr>
            <w:r w:rsidRPr="0089756F">
              <w:rPr>
                <w:sz w:val="20"/>
                <w:szCs w:val="20"/>
                <w:lang w:val="es-PE"/>
              </w:rPr>
              <w:t>1</w:t>
            </w:r>
          </w:p>
        </w:tc>
        <w:tc>
          <w:tcPr>
            <w:tcW w:w="1522" w:type="dxa"/>
          </w:tcPr>
          <w:p w14:paraId="66F8C88E"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V025</w:t>
            </w:r>
          </w:p>
        </w:tc>
        <w:tc>
          <w:tcPr>
            <w:tcW w:w="1861" w:type="dxa"/>
          </w:tcPr>
          <w:p w14:paraId="7132DC61"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0.0662</w:t>
            </w:r>
          </w:p>
        </w:tc>
        <w:tc>
          <w:tcPr>
            <w:tcW w:w="1813" w:type="dxa"/>
          </w:tcPr>
          <w:p w14:paraId="473D6B8D"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1A53D2DF"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24.6</w:t>
            </w:r>
          </w:p>
        </w:tc>
      </w:tr>
      <w:tr w:rsidR="0023457F" w:rsidRPr="002743BB" w14:paraId="553B282D"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1130DDF0" w14:textId="77777777" w:rsidR="0023457F" w:rsidRPr="0089756F" w:rsidRDefault="0023457F" w:rsidP="003A2069">
            <w:pPr>
              <w:spacing w:line="240" w:lineRule="auto"/>
              <w:rPr>
                <w:i/>
                <w:sz w:val="20"/>
                <w:szCs w:val="20"/>
                <w:lang w:val="es-PE"/>
              </w:rPr>
            </w:pPr>
            <w:r w:rsidRPr="0089756F">
              <w:rPr>
                <w:sz w:val="20"/>
                <w:szCs w:val="20"/>
                <w:lang w:val="es-PE"/>
              </w:rPr>
              <w:t>2</w:t>
            </w:r>
          </w:p>
        </w:tc>
        <w:tc>
          <w:tcPr>
            <w:tcW w:w="1522" w:type="dxa"/>
          </w:tcPr>
          <w:p w14:paraId="1ABEEA73"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V501</w:t>
            </w:r>
          </w:p>
        </w:tc>
        <w:tc>
          <w:tcPr>
            <w:tcW w:w="1861" w:type="dxa"/>
          </w:tcPr>
          <w:p w14:paraId="29350257"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0.0552</w:t>
            </w:r>
          </w:p>
        </w:tc>
        <w:tc>
          <w:tcPr>
            <w:tcW w:w="1813" w:type="dxa"/>
          </w:tcPr>
          <w:p w14:paraId="71A77ECC"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41B844FB"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20.5</w:t>
            </w:r>
          </w:p>
        </w:tc>
      </w:tr>
      <w:tr w:rsidR="0023457F" w:rsidRPr="002743BB" w14:paraId="6E9B75E8"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59811BC4" w14:textId="77777777" w:rsidR="0023457F" w:rsidRPr="0089756F" w:rsidRDefault="0023457F" w:rsidP="003A2069">
            <w:pPr>
              <w:spacing w:line="240" w:lineRule="auto"/>
              <w:rPr>
                <w:i/>
                <w:sz w:val="20"/>
                <w:szCs w:val="20"/>
                <w:lang w:val="es-PE"/>
              </w:rPr>
            </w:pPr>
            <w:r w:rsidRPr="0089756F">
              <w:rPr>
                <w:sz w:val="20"/>
                <w:szCs w:val="20"/>
                <w:lang w:val="es-PE"/>
              </w:rPr>
              <w:t>3</w:t>
            </w:r>
          </w:p>
        </w:tc>
        <w:tc>
          <w:tcPr>
            <w:tcW w:w="1522" w:type="dxa"/>
          </w:tcPr>
          <w:p w14:paraId="49130ABD"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V106</w:t>
            </w:r>
          </w:p>
        </w:tc>
        <w:tc>
          <w:tcPr>
            <w:tcW w:w="1861" w:type="dxa"/>
          </w:tcPr>
          <w:p w14:paraId="7A8FDB02"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0.0373</w:t>
            </w:r>
          </w:p>
        </w:tc>
        <w:tc>
          <w:tcPr>
            <w:tcW w:w="1813" w:type="dxa"/>
          </w:tcPr>
          <w:p w14:paraId="7BD1E092"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3DA14331"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13.8</w:t>
            </w:r>
          </w:p>
        </w:tc>
      </w:tr>
      <w:tr w:rsidR="0023457F" w:rsidRPr="002743BB" w14:paraId="2F85CD6E"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5D072D94" w14:textId="77777777" w:rsidR="0023457F" w:rsidRPr="0089756F" w:rsidRDefault="0023457F" w:rsidP="003A2069">
            <w:pPr>
              <w:spacing w:line="240" w:lineRule="auto"/>
              <w:rPr>
                <w:i/>
                <w:sz w:val="20"/>
                <w:szCs w:val="20"/>
                <w:lang w:val="es-PE"/>
              </w:rPr>
            </w:pPr>
            <w:r w:rsidRPr="0089756F">
              <w:rPr>
                <w:sz w:val="20"/>
                <w:szCs w:val="20"/>
                <w:lang w:val="es-PE"/>
              </w:rPr>
              <w:t>4</w:t>
            </w:r>
          </w:p>
        </w:tc>
        <w:tc>
          <w:tcPr>
            <w:tcW w:w="1522" w:type="dxa"/>
          </w:tcPr>
          <w:p w14:paraId="776C80F8"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QS206</w:t>
            </w:r>
          </w:p>
        </w:tc>
        <w:tc>
          <w:tcPr>
            <w:tcW w:w="1861" w:type="dxa"/>
          </w:tcPr>
          <w:p w14:paraId="189CB41D"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0.0331</w:t>
            </w:r>
          </w:p>
        </w:tc>
        <w:tc>
          <w:tcPr>
            <w:tcW w:w="1813" w:type="dxa"/>
          </w:tcPr>
          <w:p w14:paraId="4EB6867D"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Salud</w:t>
            </w:r>
          </w:p>
        </w:tc>
        <w:tc>
          <w:tcPr>
            <w:tcW w:w="1753" w:type="dxa"/>
          </w:tcPr>
          <w:p w14:paraId="4B524DF7"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12.3</w:t>
            </w:r>
          </w:p>
        </w:tc>
      </w:tr>
      <w:tr w:rsidR="0023457F" w:rsidRPr="002743BB" w14:paraId="3834E988"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3B26C07D" w14:textId="77777777" w:rsidR="0023457F" w:rsidRPr="0089756F" w:rsidRDefault="0023457F" w:rsidP="003A2069">
            <w:pPr>
              <w:spacing w:line="240" w:lineRule="auto"/>
              <w:rPr>
                <w:i/>
                <w:sz w:val="20"/>
                <w:szCs w:val="20"/>
                <w:lang w:val="es-PE"/>
              </w:rPr>
            </w:pPr>
            <w:r w:rsidRPr="0089756F">
              <w:rPr>
                <w:sz w:val="20"/>
                <w:szCs w:val="20"/>
                <w:lang w:val="es-PE"/>
              </w:rPr>
              <w:t>5</w:t>
            </w:r>
          </w:p>
        </w:tc>
        <w:tc>
          <w:tcPr>
            <w:tcW w:w="1522" w:type="dxa"/>
          </w:tcPr>
          <w:p w14:paraId="58B358D8"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V201</w:t>
            </w:r>
          </w:p>
        </w:tc>
        <w:tc>
          <w:tcPr>
            <w:tcW w:w="1861" w:type="dxa"/>
          </w:tcPr>
          <w:p w14:paraId="736443B6"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0.0193</w:t>
            </w:r>
          </w:p>
        </w:tc>
        <w:tc>
          <w:tcPr>
            <w:tcW w:w="1813" w:type="dxa"/>
          </w:tcPr>
          <w:p w14:paraId="688696E0"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Salud</w:t>
            </w:r>
          </w:p>
        </w:tc>
        <w:tc>
          <w:tcPr>
            <w:tcW w:w="1753" w:type="dxa"/>
          </w:tcPr>
          <w:p w14:paraId="0E56EFA9"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7.2</w:t>
            </w:r>
          </w:p>
        </w:tc>
      </w:tr>
      <w:tr w:rsidR="0023457F" w:rsidRPr="002743BB" w14:paraId="6916A910"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60EFD6A7" w14:textId="77777777" w:rsidR="0023457F" w:rsidRPr="0089756F" w:rsidRDefault="0023457F" w:rsidP="003A2069">
            <w:pPr>
              <w:spacing w:line="240" w:lineRule="auto"/>
              <w:rPr>
                <w:i/>
                <w:sz w:val="20"/>
                <w:szCs w:val="20"/>
                <w:lang w:val="es-PE"/>
              </w:rPr>
            </w:pPr>
            <w:r w:rsidRPr="0089756F">
              <w:rPr>
                <w:sz w:val="20"/>
                <w:szCs w:val="20"/>
                <w:lang w:val="es-PE"/>
              </w:rPr>
              <w:t>6</w:t>
            </w:r>
          </w:p>
        </w:tc>
        <w:tc>
          <w:tcPr>
            <w:tcW w:w="1522" w:type="dxa"/>
          </w:tcPr>
          <w:p w14:paraId="6C0AB31C"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V222</w:t>
            </w:r>
          </w:p>
        </w:tc>
        <w:tc>
          <w:tcPr>
            <w:tcW w:w="1861" w:type="dxa"/>
          </w:tcPr>
          <w:p w14:paraId="71862F55"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0.0184</w:t>
            </w:r>
          </w:p>
        </w:tc>
        <w:tc>
          <w:tcPr>
            <w:tcW w:w="1813" w:type="dxa"/>
          </w:tcPr>
          <w:p w14:paraId="43D2BAF4"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Salud</w:t>
            </w:r>
          </w:p>
        </w:tc>
        <w:tc>
          <w:tcPr>
            <w:tcW w:w="1753" w:type="dxa"/>
          </w:tcPr>
          <w:p w14:paraId="065AEBD9"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6.8</w:t>
            </w:r>
          </w:p>
        </w:tc>
      </w:tr>
      <w:tr w:rsidR="0023457F" w:rsidRPr="002743BB" w14:paraId="4C38EF11"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2560C4B9" w14:textId="77777777" w:rsidR="0023457F" w:rsidRPr="0089756F" w:rsidRDefault="0023457F" w:rsidP="003A2069">
            <w:pPr>
              <w:spacing w:line="240" w:lineRule="auto"/>
              <w:rPr>
                <w:i/>
                <w:sz w:val="20"/>
                <w:szCs w:val="20"/>
                <w:lang w:val="es-PE"/>
              </w:rPr>
            </w:pPr>
            <w:r w:rsidRPr="0089756F">
              <w:rPr>
                <w:sz w:val="20"/>
                <w:szCs w:val="20"/>
                <w:lang w:val="es-PE"/>
              </w:rPr>
              <w:t>7</w:t>
            </w:r>
          </w:p>
        </w:tc>
        <w:tc>
          <w:tcPr>
            <w:tcW w:w="1522" w:type="dxa"/>
          </w:tcPr>
          <w:p w14:paraId="0C67B4FE"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V190</w:t>
            </w:r>
          </w:p>
        </w:tc>
        <w:tc>
          <w:tcPr>
            <w:tcW w:w="1861" w:type="dxa"/>
          </w:tcPr>
          <w:p w14:paraId="01972834"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0.0134</w:t>
            </w:r>
          </w:p>
        </w:tc>
        <w:tc>
          <w:tcPr>
            <w:tcW w:w="1813" w:type="dxa"/>
          </w:tcPr>
          <w:p w14:paraId="1EEE01A6"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2BC1FDF8"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5.0</w:t>
            </w:r>
          </w:p>
        </w:tc>
      </w:tr>
      <w:tr w:rsidR="0023457F" w:rsidRPr="002743BB" w14:paraId="0F759591"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3F384AD0" w14:textId="77777777" w:rsidR="0023457F" w:rsidRPr="0089756F" w:rsidRDefault="0023457F" w:rsidP="003A2069">
            <w:pPr>
              <w:spacing w:line="240" w:lineRule="auto"/>
              <w:rPr>
                <w:i/>
                <w:sz w:val="20"/>
                <w:szCs w:val="20"/>
                <w:lang w:val="es-PE"/>
              </w:rPr>
            </w:pPr>
            <w:r w:rsidRPr="0089756F">
              <w:rPr>
                <w:sz w:val="20"/>
                <w:szCs w:val="20"/>
                <w:lang w:val="es-PE"/>
              </w:rPr>
              <w:t>8</w:t>
            </w:r>
          </w:p>
        </w:tc>
        <w:tc>
          <w:tcPr>
            <w:tcW w:w="1522" w:type="dxa"/>
          </w:tcPr>
          <w:p w14:paraId="6D9AD172"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V012</w:t>
            </w:r>
          </w:p>
        </w:tc>
        <w:tc>
          <w:tcPr>
            <w:tcW w:w="1861" w:type="dxa"/>
          </w:tcPr>
          <w:p w14:paraId="6761F1FB"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0.0118</w:t>
            </w:r>
          </w:p>
        </w:tc>
        <w:tc>
          <w:tcPr>
            <w:tcW w:w="1813" w:type="dxa"/>
          </w:tcPr>
          <w:p w14:paraId="338D15DB"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468C4D12"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4.4</w:t>
            </w:r>
          </w:p>
        </w:tc>
      </w:tr>
      <w:tr w:rsidR="0023457F" w:rsidRPr="002743BB" w14:paraId="1B930015" w14:textId="77777777" w:rsidTr="0046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5" w:type="dxa"/>
          </w:tcPr>
          <w:p w14:paraId="2CF78FFA" w14:textId="77777777" w:rsidR="0023457F" w:rsidRPr="0089756F" w:rsidRDefault="0023457F" w:rsidP="003A2069">
            <w:pPr>
              <w:spacing w:line="240" w:lineRule="auto"/>
              <w:rPr>
                <w:i/>
                <w:sz w:val="20"/>
                <w:szCs w:val="20"/>
                <w:lang w:val="es-PE"/>
              </w:rPr>
            </w:pPr>
            <w:r w:rsidRPr="0089756F">
              <w:rPr>
                <w:sz w:val="20"/>
                <w:szCs w:val="20"/>
                <w:lang w:val="es-PE"/>
              </w:rPr>
              <w:t>9</w:t>
            </w:r>
          </w:p>
        </w:tc>
        <w:tc>
          <w:tcPr>
            <w:tcW w:w="1522" w:type="dxa"/>
          </w:tcPr>
          <w:p w14:paraId="305B3B6B"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V040</w:t>
            </w:r>
          </w:p>
        </w:tc>
        <w:tc>
          <w:tcPr>
            <w:tcW w:w="1861" w:type="dxa"/>
          </w:tcPr>
          <w:p w14:paraId="37034A4B"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0.0090</w:t>
            </w:r>
          </w:p>
        </w:tc>
        <w:tc>
          <w:tcPr>
            <w:tcW w:w="1813" w:type="dxa"/>
          </w:tcPr>
          <w:p w14:paraId="1445F198"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Sociodemografico</w:t>
            </w:r>
          </w:p>
        </w:tc>
        <w:tc>
          <w:tcPr>
            <w:tcW w:w="1753" w:type="dxa"/>
          </w:tcPr>
          <w:p w14:paraId="5A521F98" w14:textId="77777777" w:rsidR="0023457F" w:rsidRPr="0089756F" w:rsidRDefault="0023457F" w:rsidP="003A2069">
            <w:pPr>
              <w:spacing w:line="240" w:lineRule="auto"/>
              <w:cnfStyle w:val="000000100000" w:firstRow="0" w:lastRow="0" w:firstColumn="0" w:lastColumn="0" w:oddVBand="0" w:evenVBand="0" w:oddHBand="1" w:evenHBand="0" w:firstRowFirstColumn="0" w:firstRowLastColumn="0" w:lastRowFirstColumn="0" w:lastRowLastColumn="0"/>
              <w:rPr>
                <w:sz w:val="20"/>
                <w:szCs w:val="20"/>
                <w:lang w:val="es-PE"/>
              </w:rPr>
            </w:pPr>
            <w:r w:rsidRPr="0089756F">
              <w:rPr>
                <w:sz w:val="20"/>
                <w:szCs w:val="20"/>
                <w:lang w:val="es-PE"/>
              </w:rPr>
              <w:t>3.3</w:t>
            </w:r>
          </w:p>
        </w:tc>
      </w:tr>
      <w:tr w:rsidR="0023457F" w:rsidRPr="002743BB" w14:paraId="6825F192" w14:textId="77777777" w:rsidTr="00460209">
        <w:trPr>
          <w:jc w:val="center"/>
        </w:trPr>
        <w:tc>
          <w:tcPr>
            <w:cnfStyle w:val="001000000000" w:firstRow="0" w:lastRow="0" w:firstColumn="1" w:lastColumn="0" w:oddVBand="0" w:evenVBand="0" w:oddHBand="0" w:evenHBand="0" w:firstRowFirstColumn="0" w:firstRowLastColumn="0" w:lastRowFirstColumn="0" w:lastRowLastColumn="0"/>
            <w:tcW w:w="1545" w:type="dxa"/>
          </w:tcPr>
          <w:p w14:paraId="7176F4C0" w14:textId="77777777" w:rsidR="0023457F" w:rsidRPr="0089756F" w:rsidRDefault="0023457F" w:rsidP="003A2069">
            <w:pPr>
              <w:spacing w:line="240" w:lineRule="auto"/>
              <w:rPr>
                <w:i/>
                <w:sz w:val="20"/>
                <w:szCs w:val="20"/>
                <w:lang w:val="es-PE"/>
              </w:rPr>
            </w:pPr>
            <w:r w:rsidRPr="0089756F">
              <w:rPr>
                <w:sz w:val="20"/>
                <w:szCs w:val="20"/>
                <w:lang w:val="es-PE"/>
              </w:rPr>
              <w:t>10</w:t>
            </w:r>
          </w:p>
        </w:tc>
        <w:tc>
          <w:tcPr>
            <w:tcW w:w="1522" w:type="dxa"/>
          </w:tcPr>
          <w:p w14:paraId="7B9862C2"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IMC</w:t>
            </w:r>
          </w:p>
        </w:tc>
        <w:tc>
          <w:tcPr>
            <w:tcW w:w="1861" w:type="dxa"/>
          </w:tcPr>
          <w:p w14:paraId="201193CE"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0.0059</w:t>
            </w:r>
          </w:p>
        </w:tc>
        <w:tc>
          <w:tcPr>
            <w:tcW w:w="1813" w:type="dxa"/>
          </w:tcPr>
          <w:p w14:paraId="5D600BE4"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Salud</w:t>
            </w:r>
          </w:p>
        </w:tc>
        <w:tc>
          <w:tcPr>
            <w:tcW w:w="1753" w:type="dxa"/>
          </w:tcPr>
          <w:p w14:paraId="48B523A9" w14:textId="77777777" w:rsidR="0023457F" w:rsidRPr="0089756F" w:rsidRDefault="0023457F" w:rsidP="003A2069">
            <w:pPr>
              <w:spacing w:line="240" w:lineRule="auto"/>
              <w:cnfStyle w:val="000000000000" w:firstRow="0" w:lastRow="0" w:firstColumn="0" w:lastColumn="0" w:oddVBand="0" w:evenVBand="0" w:oddHBand="0" w:evenHBand="0" w:firstRowFirstColumn="0" w:firstRowLastColumn="0" w:lastRowFirstColumn="0" w:lastRowLastColumn="0"/>
              <w:rPr>
                <w:sz w:val="20"/>
                <w:szCs w:val="20"/>
                <w:lang w:val="es-PE"/>
              </w:rPr>
            </w:pPr>
            <w:r w:rsidRPr="0089756F">
              <w:rPr>
                <w:sz w:val="20"/>
                <w:szCs w:val="20"/>
                <w:lang w:val="es-PE"/>
              </w:rPr>
              <w:t>2.2</w:t>
            </w:r>
          </w:p>
        </w:tc>
      </w:tr>
    </w:tbl>
    <w:p w14:paraId="3DEB7C3D" w14:textId="77777777" w:rsidR="003A2069" w:rsidRPr="0089756F" w:rsidRDefault="003A2069" w:rsidP="00A75ECE">
      <w:pPr>
        <w:pStyle w:val="TablaNumeracion"/>
        <w:spacing w:line="480" w:lineRule="auto"/>
        <w:jc w:val="both"/>
        <w:rPr>
          <w:lang w:val="es-PE"/>
        </w:rPr>
      </w:pPr>
      <w:bookmarkStart w:id="249" w:name="_Toc238504217"/>
      <w:bookmarkStart w:id="250" w:name="_Toc862035571"/>
      <w:bookmarkStart w:id="251" w:name="_Toc241686907"/>
      <w:bookmarkStart w:id="252" w:name="_Toc242132954"/>
      <w:bookmarkStart w:id="253" w:name="_Toc242738028"/>
    </w:p>
    <w:p w14:paraId="0583CE1A" w14:textId="55A39B7F" w:rsidR="0023457F" w:rsidRPr="0089756F" w:rsidRDefault="0023457F" w:rsidP="0054035A">
      <w:pPr>
        <w:pStyle w:val="TablaNumeracion"/>
        <w:spacing w:line="480" w:lineRule="auto"/>
        <w:rPr>
          <w:lang w:val="es-PE"/>
        </w:rPr>
      </w:pPr>
      <w:r w:rsidRPr="0089756F">
        <w:rPr>
          <w:lang w:val="es-PE"/>
        </w:rPr>
        <w:t xml:space="preserve">Tabla </w:t>
      </w:r>
      <w:r w:rsidR="005D7B43" w:rsidRPr="0089756F">
        <w:rPr>
          <w:lang w:val="es-PE"/>
        </w:rPr>
        <w:t>19</w:t>
      </w:r>
      <w:r w:rsidRPr="0089756F">
        <w:rPr>
          <w:lang w:val="es-PE"/>
        </w:rPr>
        <w:t>: Importancia global de las 10 variables del modelo, según el valor absoluto medio de SHAP</w:t>
      </w:r>
      <w:bookmarkEnd w:id="249"/>
      <w:bookmarkEnd w:id="250"/>
      <w:bookmarkEnd w:id="251"/>
      <w:bookmarkEnd w:id="252"/>
      <w:bookmarkEnd w:id="253"/>
    </w:p>
    <w:p w14:paraId="6EE0683E" w14:textId="77777777" w:rsidR="00A75ECE" w:rsidRPr="0089756F" w:rsidRDefault="00A75ECE" w:rsidP="0054035A">
      <w:pPr>
        <w:spacing w:line="480" w:lineRule="auto"/>
        <w:rPr>
          <w:lang w:val="es-PE"/>
        </w:rPr>
      </w:pPr>
    </w:p>
    <w:p w14:paraId="2B7B375B" w14:textId="009BAA49" w:rsidR="0023457F" w:rsidRPr="0089756F" w:rsidRDefault="0023457F" w:rsidP="0054035A">
      <w:pPr>
        <w:spacing w:line="480" w:lineRule="auto"/>
        <w:rPr>
          <w:lang w:val="es-PE"/>
        </w:rPr>
      </w:pPr>
      <w:r w:rsidRPr="0089756F">
        <w:rPr>
          <w:lang w:val="es-PE"/>
        </w:rPr>
        <w:lastRenderedPageBreak/>
        <w:t>La variable con mayor peso resultó ser V025 (área de residencia, urbano/rural), que por sí sola concentra el 24.6% de la importancia total, seguida de V501 (estado civil, 20.5%) y V106 (nivel educativo, 13.8%). Agrupando las 10 variables por dimensión, las sociodemográficas concentran el 71.5% de la importancia total del modelo, frente a un 28.5% de las variables de salud. Este ranking (calculado sobre el modelo ya entrenado, con base en valores de Shapley) no coincide exactamente con el de Boruta</w:t>
      </w:r>
      <w:r w:rsidR="00B6231B" w:rsidRPr="0089756F">
        <w:rPr>
          <w:lang w:val="es-PE"/>
        </w:rPr>
        <w:t>, ya que</w:t>
      </w:r>
      <w:r w:rsidRPr="0089756F">
        <w:rPr>
          <w:lang w:val="es-PE"/>
        </w:rPr>
        <w:t xml:space="preserve"> ambos métodos miden "importancia" de forma distinta, y en </w:t>
      </w:r>
      <w:sdt>
        <w:sdtPr>
          <w:rPr>
            <w:lang w:val="es-PE"/>
          </w:rPr>
          <w:tag w:val="MENDELEY_CITATION_v3_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"/>
          <w:id w:val="9505411"/>
          <w:placeholder>
            <w:docPart w:val="8E60577FD7E546EE8B039A46872750ED"/>
          </w:placeholder>
        </w:sdtPr>
        <w:sdtEndPr/>
        <w:sdtContent>
          <w:r w:rsidR="00272D45" w:rsidRPr="0089756F">
            <w:rPr>
              <w:rFonts w:cs="Arial"/>
              <w:color w:val="000000"/>
              <w:lang w:val="es-PE"/>
            </w:rPr>
            <w:t>[</w:t>
          </w:r>
          <w:r w:rsidR="006E4446" w:rsidRPr="0089756F">
            <w:rPr>
              <w:rFonts w:cs="Arial"/>
              <w:color w:val="000000"/>
              <w:lang w:val="es-PE"/>
            </w:rPr>
            <w:t>47</w:t>
          </w:r>
          <w:r w:rsidR="00751108" w:rsidRPr="0089756F">
            <w:rPr>
              <w:rFonts w:cs="Arial"/>
              <w:color w:val="000000"/>
              <w:lang w:val="es-PE"/>
            </w:rPr>
            <w:t>]</w:t>
          </w:r>
        </w:sdtContent>
      </w:sdt>
      <w:r w:rsidRPr="0089756F">
        <w:rPr>
          <w:lang w:val="es-PE"/>
        </w:rPr>
        <w:t xml:space="preserve"> se documenta que la importancia basada en disminución de impureza (la que usa Boruta) tiende a sesgarse a favor de variables con muchas categorías o mayor varianza, lo que puede explicar parte de la diferencia frente al ranking de SHAP. Que ambos métodos no concuerden variable por variable, aunque sí coincidan en general sobre qué variables son relevantes, es entonces, un resultado esperado y documentado en la literatura de Machine Learning.</w:t>
      </w:r>
    </w:p>
    <w:p w14:paraId="3107610C" w14:textId="77777777" w:rsidR="0023457F" w:rsidRPr="0089756F" w:rsidRDefault="0023457F" w:rsidP="0054035A">
      <w:pPr>
        <w:spacing w:line="480" w:lineRule="auto"/>
        <w:jc w:val="center"/>
        <w:rPr>
          <w:lang w:val="es-PE"/>
        </w:rPr>
      </w:pPr>
      <w:r w:rsidRPr="0089756F">
        <w:rPr>
          <w:noProof/>
          <w:lang w:val="es-PE"/>
        </w:rPr>
        <w:drawing>
          <wp:inline distT="0" distB="0" distL="0" distR="0" wp14:anchorId="68EC55CE" wp14:editId="4DA4B540">
            <wp:extent cx="4680000" cy="3368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24"/>
                    <a:stretch>
                      <a:fillRect/>
                    </a:stretch>
                  </pic:blipFill>
                  <pic:spPr>
                    <a:xfrm>
                      <a:off x="0" y="0"/>
                      <a:ext cx="4680000" cy="3368434"/>
                    </a:xfrm>
                    <a:prstGeom prst="rect">
                      <a:avLst/>
                    </a:prstGeom>
                  </pic:spPr>
                </pic:pic>
              </a:graphicData>
            </a:graphic>
          </wp:inline>
        </w:drawing>
      </w:r>
    </w:p>
    <w:p w14:paraId="0322CBAD" w14:textId="77777777" w:rsidR="0023457F" w:rsidRPr="0089756F" w:rsidRDefault="0023457F" w:rsidP="0054035A">
      <w:pPr>
        <w:pStyle w:val="Figuranumeracion"/>
        <w:spacing w:line="480" w:lineRule="auto"/>
        <w:rPr>
          <w:lang w:val="es-PE"/>
        </w:rPr>
      </w:pPr>
      <w:bookmarkStart w:id="254" w:name="_Toc241687523"/>
      <w:bookmarkStart w:id="255" w:name="_Toc242133171"/>
      <w:bookmarkStart w:id="256" w:name="_Toc242738122"/>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10</w:t>
      </w:r>
      <w:r w:rsidRPr="0089756F">
        <w:rPr>
          <w:lang w:val="es-PE"/>
        </w:rPr>
        <w:fldChar w:fldCharType="end"/>
      </w:r>
      <w:r w:rsidRPr="0089756F">
        <w:rPr>
          <w:lang w:val="es-PE"/>
        </w:rPr>
        <w:t>:Gráfico SHAP Beeswarm: distribución del impacto de cada variable sobre la predicción</w:t>
      </w:r>
      <w:bookmarkEnd w:id="254"/>
      <w:bookmarkEnd w:id="255"/>
      <w:bookmarkEnd w:id="256"/>
    </w:p>
    <w:p w14:paraId="0FD3595A" w14:textId="77777777" w:rsidR="00A75ECE" w:rsidRPr="0089756F" w:rsidRDefault="00A75ECE" w:rsidP="0054035A">
      <w:pPr>
        <w:pStyle w:val="Figuranumeracion"/>
        <w:spacing w:line="480" w:lineRule="auto"/>
        <w:rPr>
          <w:rFonts w:cs="Arial"/>
          <w:b/>
          <w:lang w:val="es-PE"/>
        </w:rPr>
      </w:pPr>
    </w:p>
    <w:p w14:paraId="7A45EA62" w14:textId="5A336596" w:rsidR="0023457F" w:rsidRPr="0089756F" w:rsidRDefault="0023457F" w:rsidP="0054035A">
      <w:pPr>
        <w:spacing w:line="480" w:lineRule="auto"/>
        <w:jc w:val="center"/>
        <w:rPr>
          <w:lang w:val="es-PE"/>
        </w:rPr>
      </w:pPr>
      <w:r w:rsidRPr="0089756F">
        <w:rPr>
          <w:noProof/>
          <w:lang w:val="es-PE"/>
        </w:rPr>
        <w:lastRenderedPageBreak/>
        <w:drawing>
          <wp:inline distT="0" distB="0" distL="0" distR="0" wp14:anchorId="00CD063C" wp14:editId="5474DDFF">
            <wp:extent cx="4680000" cy="31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ras_importancia.png"/>
                    <pic:cNvPicPr/>
                  </pic:nvPicPr>
                  <pic:blipFill>
                    <a:blip r:embed="rId25"/>
                    <a:stretch>
                      <a:fillRect/>
                    </a:stretch>
                  </pic:blipFill>
                  <pic:spPr>
                    <a:xfrm>
                      <a:off x="0" y="0"/>
                      <a:ext cx="4680000" cy="3120000"/>
                    </a:xfrm>
                    <a:prstGeom prst="rect">
                      <a:avLst/>
                    </a:prstGeom>
                  </pic:spPr>
                </pic:pic>
              </a:graphicData>
            </a:graphic>
          </wp:inline>
        </w:drawing>
      </w:r>
    </w:p>
    <w:p w14:paraId="1AAA5460" w14:textId="1373AAB0" w:rsidR="0023457F" w:rsidRPr="0089756F" w:rsidRDefault="0023457F" w:rsidP="0054035A">
      <w:pPr>
        <w:pStyle w:val="Figuranumeracion"/>
        <w:spacing w:line="480" w:lineRule="auto"/>
        <w:rPr>
          <w:lang w:val="es-PE"/>
        </w:rPr>
      </w:pPr>
      <w:bookmarkStart w:id="257" w:name="_Toc241687524"/>
      <w:bookmarkStart w:id="258" w:name="_Toc242133172"/>
      <w:bookmarkStart w:id="259" w:name="_Toc242738123"/>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11</w:t>
      </w:r>
      <w:r w:rsidRPr="0089756F">
        <w:rPr>
          <w:lang w:val="es-PE"/>
        </w:rPr>
        <w:fldChar w:fldCharType="end"/>
      </w:r>
      <w:r w:rsidRPr="0089756F">
        <w:rPr>
          <w:lang w:val="es-PE"/>
        </w:rPr>
        <w:t>:  Importancia global de cada variable según el valor absoluto medio de SHAP</w:t>
      </w:r>
      <w:bookmarkEnd w:id="257"/>
      <w:bookmarkEnd w:id="258"/>
      <w:bookmarkEnd w:id="259"/>
    </w:p>
    <w:p w14:paraId="6621DA21" w14:textId="77777777" w:rsidR="00A75ECE" w:rsidRPr="0089756F" w:rsidRDefault="00A75ECE" w:rsidP="0054035A">
      <w:pPr>
        <w:pStyle w:val="Figuranumeracion"/>
        <w:spacing w:line="480" w:lineRule="auto"/>
        <w:rPr>
          <w:lang w:val="es-PE"/>
        </w:rPr>
      </w:pPr>
    </w:p>
    <w:p w14:paraId="2585898C" w14:textId="77777777" w:rsidR="0023457F" w:rsidRPr="0089756F" w:rsidRDefault="0023457F" w:rsidP="0054035A">
      <w:pPr>
        <w:pStyle w:val="NormalWeb"/>
        <w:spacing w:before="0" w:beforeAutospacing="0" w:line="480" w:lineRule="auto"/>
        <w:rPr>
          <w:rFonts w:cs="Arial"/>
          <w:b/>
        </w:rPr>
      </w:pPr>
      <w:r w:rsidRPr="0089756F">
        <w:rPr>
          <w:rFonts w:cs="Arial"/>
          <w:b/>
        </w:rPr>
        <w:t xml:space="preserve">Explicabilidad Local: SHAP WATERFALL y LIME </w:t>
      </w:r>
    </w:p>
    <w:p w14:paraId="0EFA7609" w14:textId="0B7F83B7" w:rsidR="0023457F" w:rsidRPr="0089756F" w:rsidRDefault="0023457F" w:rsidP="0054035A">
      <w:pPr>
        <w:spacing w:line="480" w:lineRule="auto"/>
        <w:rPr>
          <w:lang w:val="es-PE"/>
        </w:rPr>
      </w:pPr>
      <w:r w:rsidRPr="0089756F">
        <w:rPr>
          <w:lang w:val="es-PE"/>
        </w:rPr>
        <w:t xml:space="preserve">Para la explicabilidad local se generaron gráficos SHAP Waterfall (que descomponen visualmente cómo cada φᵢ, sumado uno a uno desde el valor base φ₀, llega hasta la predicción final para un caso concreto) y se usó además LimeTabularExplainer, de la librería LIME (Local Interpretable Model-agnostic Explanations) </w:t>
      </w:r>
      <w:sdt>
        <w:sdtPr>
          <w:rPr>
            <w:lang w:val="es-PE"/>
          </w:rPr>
          <w:tag w:val="MENDELEY_CITATION_v3_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"/>
          <w:id w:val="-1614663512"/>
          <w:placeholder>
            <w:docPart w:val="D11569806E0A4298AB6B62112436CEA5"/>
          </w:placeholder>
        </w:sdtPr>
        <w:sdtEndPr/>
        <w:sdtContent>
          <w:r w:rsidR="008113D3" w:rsidRPr="0089756F">
            <w:rPr>
              <w:rFonts w:cs="Arial"/>
              <w:color w:val="000000"/>
              <w:lang w:val="es-PE"/>
            </w:rPr>
            <w:t>[</w:t>
          </w:r>
          <w:r w:rsidR="00817C3B" w:rsidRPr="0089756F">
            <w:rPr>
              <w:rFonts w:cs="Arial"/>
              <w:color w:val="000000"/>
              <w:lang w:val="es-PE"/>
            </w:rPr>
            <w:t>39]</w:t>
          </w:r>
        </w:sdtContent>
      </w:sdt>
      <w:r w:rsidRPr="0089756F">
        <w:rPr>
          <w:lang w:val="es-PE"/>
        </w:rPr>
        <w:t xml:space="preserve"> que explica una predicción individual ajustando un modelo simple e interpretable (una regresión lineal) alrededor de ese caso puntual, aunque el modelo real (Random Forest) sea una "caja negra" mucho más compleja. Se aplicaron ambas técnicas sobre tres casos concretos del conjunto de prueba, elegidos a propósito para ilustrar distintos escenarios: un caso de alto riesgo clasificado correctamente (verdadero positivo), un caso de bajo riesgo también clasificado correctamente (verdadero negativo), y un caso límite, con una probabilidad predicha cercana a 0.5, que resultó ser un error del modelo (un falso positivo) y que por eso mismo resulta especialmente útil para entender en qué situaciones el modelo todavía "duda" o se equivoca.</w:t>
      </w:r>
    </w:p>
    <w:p w14:paraId="398EF742" w14:textId="77777777" w:rsidR="0023457F" w:rsidRPr="0089756F" w:rsidRDefault="0023457F" w:rsidP="0054035A">
      <w:pPr>
        <w:spacing w:line="480" w:lineRule="auto"/>
        <w:jc w:val="center"/>
        <w:rPr>
          <w:lang w:val="es-PE"/>
        </w:rPr>
      </w:pPr>
      <w:r w:rsidRPr="0089756F">
        <w:rPr>
          <w:noProof/>
          <w:lang w:val="es-PE"/>
        </w:rPr>
        <w:lastRenderedPageBreak/>
        <w:drawing>
          <wp:inline distT="0" distB="0" distL="0" distR="0" wp14:anchorId="59C9F394" wp14:editId="33925B32">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alto_riesgo.png"/>
                    <pic:cNvPicPr/>
                  </pic:nvPicPr>
                  <pic:blipFill>
                    <a:blip r:embed="rId26"/>
                    <a:stretch>
                      <a:fillRect/>
                    </a:stretch>
                  </pic:blipFill>
                  <pic:spPr>
                    <a:xfrm>
                      <a:off x="0" y="0"/>
                      <a:ext cx="4680000" cy="2925000"/>
                    </a:xfrm>
                    <a:prstGeom prst="rect">
                      <a:avLst/>
                    </a:prstGeom>
                  </pic:spPr>
                </pic:pic>
              </a:graphicData>
            </a:graphic>
          </wp:inline>
        </w:drawing>
      </w:r>
    </w:p>
    <w:p w14:paraId="3CB07D76" w14:textId="77777777" w:rsidR="0023457F" w:rsidRPr="0089756F" w:rsidRDefault="0023457F" w:rsidP="0054035A">
      <w:pPr>
        <w:pStyle w:val="Figuranumeracion"/>
        <w:spacing w:line="480" w:lineRule="auto"/>
        <w:rPr>
          <w:lang w:val="es-PE"/>
        </w:rPr>
      </w:pPr>
      <w:bookmarkStart w:id="260" w:name="_Toc241687525"/>
      <w:bookmarkStart w:id="261" w:name="_Toc242133173"/>
      <w:bookmarkStart w:id="262" w:name="_Toc242738124"/>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12</w:t>
      </w:r>
      <w:r w:rsidRPr="0089756F">
        <w:rPr>
          <w:lang w:val="es-PE"/>
        </w:rPr>
        <w:fldChar w:fldCharType="end"/>
      </w:r>
      <w:r w:rsidRPr="0089756F">
        <w:rPr>
          <w:lang w:val="es-PE"/>
        </w:rPr>
        <w:t>: Explicación LIME del caso de alto riesgo (verdadero positivo)</w:t>
      </w:r>
      <w:bookmarkEnd w:id="260"/>
      <w:bookmarkEnd w:id="261"/>
      <w:bookmarkEnd w:id="262"/>
    </w:p>
    <w:p w14:paraId="78926358" w14:textId="418A1FB5" w:rsidR="0023457F" w:rsidRPr="0089756F" w:rsidRDefault="0023457F" w:rsidP="0054035A">
      <w:pPr>
        <w:spacing w:line="480" w:lineRule="auto"/>
        <w:jc w:val="center"/>
        <w:rPr>
          <w:lang w:val="es-PE"/>
        </w:rPr>
      </w:pPr>
      <w:r w:rsidRPr="0089756F">
        <w:rPr>
          <w:noProof/>
          <w:lang w:val="es-PE"/>
        </w:rPr>
        <w:drawing>
          <wp:inline distT="0" distB="0" distL="0" distR="0" wp14:anchorId="6AEF38B2" wp14:editId="765EEB9D">
            <wp:extent cx="4680000" cy="3786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lto_riesgo.png"/>
                    <pic:cNvPicPr/>
                  </pic:nvPicPr>
                  <pic:blipFill>
                    <a:blip r:embed="rId27"/>
                    <a:stretch>
                      <a:fillRect/>
                    </a:stretch>
                  </pic:blipFill>
                  <pic:spPr>
                    <a:xfrm>
                      <a:off x="0" y="0"/>
                      <a:ext cx="4680000" cy="3786689"/>
                    </a:xfrm>
                    <a:prstGeom prst="rect">
                      <a:avLst/>
                    </a:prstGeom>
                  </pic:spPr>
                </pic:pic>
              </a:graphicData>
            </a:graphic>
          </wp:inline>
        </w:drawing>
      </w:r>
    </w:p>
    <w:p w14:paraId="597C5C3D" w14:textId="77777777" w:rsidR="0023457F" w:rsidRPr="0089756F" w:rsidRDefault="0023457F" w:rsidP="0054035A">
      <w:pPr>
        <w:pStyle w:val="Figuranumeracion"/>
        <w:spacing w:line="480" w:lineRule="auto"/>
        <w:rPr>
          <w:lang w:val="es-PE"/>
        </w:rPr>
      </w:pPr>
      <w:bookmarkStart w:id="263" w:name="_Toc241687526"/>
      <w:bookmarkStart w:id="264" w:name="_Toc242133174"/>
      <w:bookmarkStart w:id="265" w:name="_Toc242738125"/>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13</w:t>
      </w:r>
      <w:r w:rsidRPr="0089756F">
        <w:rPr>
          <w:lang w:val="es-PE"/>
        </w:rPr>
        <w:fldChar w:fldCharType="end"/>
      </w:r>
      <w:r w:rsidRPr="0089756F">
        <w:rPr>
          <w:lang w:val="es-PE"/>
        </w:rPr>
        <w:t>: Gráfico SHAP Waterfall del caso de alto riesgo (verdadero positivo)</w:t>
      </w:r>
      <w:bookmarkEnd w:id="263"/>
      <w:bookmarkEnd w:id="264"/>
      <w:bookmarkEnd w:id="265"/>
    </w:p>
    <w:p w14:paraId="6DB50404" w14:textId="77777777" w:rsidR="0023457F" w:rsidRPr="0089756F" w:rsidRDefault="0023457F" w:rsidP="0054035A">
      <w:pPr>
        <w:spacing w:line="480" w:lineRule="auto"/>
        <w:rPr>
          <w:lang w:val="es-PE"/>
        </w:rPr>
      </w:pPr>
    </w:p>
    <w:p w14:paraId="5468124D" w14:textId="77777777" w:rsidR="0023457F" w:rsidRPr="0089756F" w:rsidRDefault="0023457F" w:rsidP="0054035A">
      <w:pPr>
        <w:spacing w:line="480" w:lineRule="auto"/>
        <w:jc w:val="center"/>
        <w:rPr>
          <w:lang w:val="es-PE"/>
        </w:rPr>
      </w:pPr>
      <w:r w:rsidRPr="0089756F">
        <w:rPr>
          <w:noProof/>
          <w:lang w:val="es-PE"/>
        </w:rPr>
        <w:lastRenderedPageBreak/>
        <w:drawing>
          <wp:inline distT="0" distB="0" distL="0" distR="0" wp14:anchorId="69A164A9" wp14:editId="6F9F9503">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bajo_riesgo.png"/>
                    <pic:cNvPicPr/>
                  </pic:nvPicPr>
                  <pic:blipFill>
                    <a:blip r:embed="rId28"/>
                    <a:stretch>
                      <a:fillRect/>
                    </a:stretch>
                  </pic:blipFill>
                  <pic:spPr>
                    <a:xfrm>
                      <a:off x="0" y="0"/>
                      <a:ext cx="4680000" cy="2925000"/>
                    </a:xfrm>
                    <a:prstGeom prst="rect">
                      <a:avLst/>
                    </a:prstGeom>
                  </pic:spPr>
                </pic:pic>
              </a:graphicData>
            </a:graphic>
          </wp:inline>
        </w:drawing>
      </w:r>
    </w:p>
    <w:p w14:paraId="3792EFC3" w14:textId="77777777" w:rsidR="0023457F" w:rsidRPr="0089756F" w:rsidRDefault="0023457F" w:rsidP="0054035A">
      <w:pPr>
        <w:pStyle w:val="Figuranumeracion"/>
        <w:spacing w:line="480" w:lineRule="auto"/>
        <w:rPr>
          <w:lang w:val="es-PE"/>
        </w:rPr>
      </w:pPr>
      <w:bookmarkStart w:id="266" w:name="_Toc241687527"/>
      <w:bookmarkStart w:id="267" w:name="_Toc242133175"/>
      <w:bookmarkStart w:id="268" w:name="_Toc242738126"/>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14</w:t>
      </w:r>
      <w:r w:rsidRPr="0089756F">
        <w:rPr>
          <w:lang w:val="es-PE"/>
        </w:rPr>
        <w:fldChar w:fldCharType="end"/>
      </w:r>
      <w:r w:rsidRPr="0089756F">
        <w:rPr>
          <w:lang w:val="es-PE"/>
        </w:rPr>
        <w:t>: Explicación LIME del caso de bajo riesgo (verdadero negativo)</w:t>
      </w:r>
      <w:bookmarkEnd w:id="266"/>
      <w:bookmarkEnd w:id="267"/>
      <w:bookmarkEnd w:id="268"/>
    </w:p>
    <w:p w14:paraId="1B04D2E0" w14:textId="77777777" w:rsidR="0023457F" w:rsidRPr="0089756F" w:rsidRDefault="0023457F" w:rsidP="0054035A">
      <w:pPr>
        <w:spacing w:line="480" w:lineRule="auto"/>
        <w:jc w:val="center"/>
        <w:rPr>
          <w:lang w:val="es-PE"/>
        </w:rPr>
      </w:pPr>
    </w:p>
    <w:p w14:paraId="231A9658" w14:textId="77777777" w:rsidR="0023457F" w:rsidRPr="0089756F" w:rsidRDefault="0023457F" w:rsidP="0054035A">
      <w:pPr>
        <w:spacing w:line="480" w:lineRule="auto"/>
        <w:jc w:val="center"/>
        <w:rPr>
          <w:lang w:val="es-PE"/>
        </w:rPr>
      </w:pPr>
      <w:r w:rsidRPr="0089756F">
        <w:rPr>
          <w:noProof/>
          <w:lang w:val="es-PE"/>
        </w:rPr>
        <w:drawing>
          <wp:inline distT="0" distB="0" distL="0" distR="0" wp14:anchorId="58248A53" wp14:editId="0CDB8446">
            <wp:extent cx="4680000" cy="3780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bajo_riesgo.png"/>
                    <pic:cNvPicPr/>
                  </pic:nvPicPr>
                  <pic:blipFill>
                    <a:blip r:embed="rId29"/>
                    <a:stretch>
                      <a:fillRect/>
                    </a:stretch>
                  </pic:blipFill>
                  <pic:spPr>
                    <a:xfrm>
                      <a:off x="0" y="0"/>
                      <a:ext cx="4680000" cy="3780304"/>
                    </a:xfrm>
                    <a:prstGeom prst="rect">
                      <a:avLst/>
                    </a:prstGeom>
                  </pic:spPr>
                </pic:pic>
              </a:graphicData>
            </a:graphic>
          </wp:inline>
        </w:drawing>
      </w:r>
    </w:p>
    <w:p w14:paraId="4E0685EF" w14:textId="77777777" w:rsidR="0023457F" w:rsidRPr="0089756F" w:rsidRDefault="0023457F" w:rsidP="0054035A">
      <w:pPr>
        <w:pStyle w:val="Figuranumeracion"/>
        <w:spacing w:line="480" w:lineRule="auto"/>
        <w:rPr>
          <w:lang w:val="es-PE"/>
        </w:rPr>
      </w:pPr>
      <w:bookmarkStart w:id="269" w:name="_Toc241687528"/>
      <w:bookmarkStart w:id="270" w:name="_Toc242133176"/>
      <w:bookmarkStart w:id="271" w:name="_Toc242738127"/>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15</w:t>
      </w:r>
      <w:r w:rsidRPr="0089756F">
        <w:rPr>
          <w:lang w:val="es-PE"/>
        </w:rPr>
        <w:fldChar w:fldCharType="end"/>
      </w:r>
      <w:r w:rsidRPr="0089756F">
        <w:rPr>
          <w:lang w:val="es-PE"/>
        </w:rPr>
        <w:t>:Gráfico SHAP Waterfall del caso de bajo riesgo (verdadero negativo)</w:t>
      </w:r>
      <w:bookmarkEnd w:id="269"/>
      <w:bookmarkEnd w:id="270"/>
      <w:bookmarkEnd w:id="271"/>
    </w:p>
    <w:p w14:paraId="6B4D051A" w14:textId="77777777" w:rsidR="0023457F" w:rsidRPr="0089756F" w:rsidRDefault="0023457F" w:rsidP="0054035A">
      <w:pPr>
        <w:spacing w:line="480" w:lineRule="auto"/>
        <w:jc w:val="center"/>
        <w:rPr>
          <w:lang w:val="es-PE"/>
        </w:rPr>
      </w:pPr>
    </w:p>
    <w:p w14:paraId="04C9AA23" w14:textId="77777777" w:rsidR="0023457F" w:rsidRPr="0089756F" w:rsidRDefault="0023457F" w:rsidP="0054035A">
      <w:pPr>
        <w:spacing w:line="480" w:lineRule="auto"/>
        <w:rPr>
          <w:lang w:val="es-PE"/>
        </w:rPr>
      </w:pPr>
    </w:p>
    <w:p w14:paraId="4790C593" w14:textId="77777777" w:rsidR="0023457F" w:rsidRPr="0089756F" w:rsidRDefault="0023457F" w:rsidP="0054035A">
      <w:pPr>
        <w:spacing w:line="480" w:lineRule="auto"/>
        <w:jc w:val="center"/>
        <w:rPr>
          <w:lang w:val="es-PE"/>
        </w:rPr>
      </w:pPr>
      <w:r w:rsidRPr="0089756F">
        <w:rPr>
          <w:noProof/>
          <w:lang w:val="es-PE"/>
        </w:rPr>
        <w:drawing>
          <wp:inline distT="0" distB="0" distL="0" distR="0" wp14:anchorId="5C6E170B" wp14:editId="0676E1E2">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caso_limite.png"/>
                    <pic:cNvPicPr/>
                  </pic:nvPicPr>
                  <pic:blipFill>
                    <a:blip r:embed="rId30"/>
                    <a:stretch>
                      <a:fillRect/>
                    </a:stretch>
                  </pic:blipFill>
                  <pic:spPr>
                    <a:xfrm>
                      <a:off x="0" y="0"/>
                      <a:ext cx="4680000" cy="2925000"/>
                    </a:xfrm>
                    <a:prstGeom prst="rect">
                      <a:avLst/>
                    </a:prstGeom>
                  </pic:spPr>
                </pic:pic>
              </a:graphicData>
            </a:graphic>
          </wp:inline>
        </w:drawing>
      </w:r>
    </w:p>
    <w:p w14:paraId="17F86F79" w14:textId="77777777" w:rsidR="0023457F" w:rsidRPr="0089756F" w:rsidRDefault="0023457F" w:rsidP="0054035A">
      <w:pPr>
        <w:pStyle w:val="Figuranumeracion"/>
        <w:spacing w:line="480" w:lineRule="auto"/>
        <w:rPr>
          <w:lang w:val="es-PE"/>
        </w:rPr>
      </w:pPr>
      <w:bookmarkStart w:id="272" w:name="_Toc241687529"/>
      <w:bookmarkStart w:id="273" w:name="_Toc242133177"/>
      <w:bookmarkStart w:id="274" w:name="_Toc242738128"/>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16</w:t>
      </w:r>
      <w:r w:rsidRPr="0089756F">
        <w:rPr>
          <w:lang w:val="es-PE"/>
        </w:rPr>
        <w:fldChar w:fldCharType="end"/>
      </w:r>
      <w:r w:rsidRPr="0089756F">
        <w:rPr>
          <w:lang w:val="es-PE"/>
        </w:rPr>
        <w:t>: Explicación LIME del caso límite (falso positivo, probabilidad ≈ 0.5)</w:t>
      </w:r>
      <w:bookmarkEnd w:id="272"/>
      <w:bookmarkEnd w:id="273"/>
      <w:bookmarkEnd w:id="274"/>
    </w:p>
    <w:p w14:paraId="30D92AFB" w14:textId="77777777" w:rsidR="0023457F" w:rsidRPr="0089756F" w:rsidRDefault="0023457F" w:rsidP="0054035A">
      <w:pPr>
        <w:spacing w:line="480" w:lineRule="auto"/>
        <w:jc w:val="center"/>
        <w:rPr>
          <w:lang w:val="es-PE"/>
        </w:rPr>
      </w:pPr>
    </w:p>
    <w:p w14:paraId="1652B79A" w14:textId="77777777" w:rsidR="0023457F" w:rsidRPr="0089756F" w:rsidRDefault="0023457F" w:rsidP="0054035A">
      <w:pPr>
        <w:spacing w:line="480" w:lineRule="auto"/>
        <w:jc w:val="center"/>
        <w:rPr>
          <w:lang w:val="es-PE"/>
        </w:rPr>
      </w:pPr>
      <w:r w:rsidRPr="0089756F">
        <w:rPr>
          <w:noProof/>
          <w:lang w:val="es-PE"/>
        </w:rPr>
        <w:drawing>
          <wp:inline distT="0" distB="0" distL="0" distR="0" wp14:anchorId="19C44943" wp14:editId="1A3B3E9F">
            <wp:extent cx="4680000" cy="378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aso_limite.png"/>
                    <pic:cNvPicPr/>
                  </pic:nvPicPr>
                  <pic:blipFill>
                    <a:blip r:embed="rId31"/>
                    <a:stretch>
                      <a:fillRect/>
                    </a:stretch>
                  </pic:blipFill>
                  <pic:spPr>
                    <a:xfrm>
                      <a:off x="0" y="0"/>
                      <a:ext cx="4680000" cy="3780304"/>
                    </a:xfrm>
                    <a:prstGeom prst="rect">
                      <a:avLst/>
                    </a:prstGeom>
                  </pic:spPr>
                </pic:pic>
              </a:graphicData>
            </a:graphic>
          </wp:inline>
        </w:drawing>
      </w:r>
    </w:p>
    <w:p w14:paraId="7E5A4F4E" w14:textId="77777777" w:rsidR="0023457F" w:rsidRPr="0089756F" w:rsidRDefault="0023457F" w:rsidP="0054035A">
      <w:pPr>
        <w:pStyle w:val="Figuranumeracion"/>
        <w:spacing w:line="480" w:lineRule="auto"/>
        <w:rPr>
          <w:lang w:val="es-PE"/>
        </w:rPr>
      </w:pPr>
      <w:bookmarkStart w:id="275" w:name="_Toc241687530"/>
      <w:bookmarkStart w:id="276" w:name="_Toc242133178"/>
      <w:bookmarkStart w:id="277" w:name="_Toc242738129"/>
      <w:r w:rsidRPr="0089756F">
        <w:rPr>
          <w:lang w:val="es-PE"/>
        </w:rPr>
        <w:t xml:space="preserve">Figura </w:t>
      </w:r>
      <w:r w:rsidRPr="0089756F">
        <w:rPr>
          <w:lang w:val="es-PE"/>
        </w:rPr>
        <w:fldChar w:fldCharType="begin"/>
      </w:r>
      <w:r w:rsidRPr="0089756F">
        <w:rPr>
          <w:lang w:val="es-PE"/>
        </w:rPr>
        <w:instrText xml:space="preserve"> SEQ Figura \* ARABIC </w:instrText>
      </w:r>
      <w:r w:rsidRPr="0089756F">
        <w:rPr>
          <w:lang w:val="es-PE"/>
        </w:rPr>
        <w:fldChar w:fldCharType="separate"/>
      </w:r>
      <w:r w:rsidRPr="0089756F">
        <w:rPr>
          <w:lang w:val="es-PE"/>
        </w:rPr>
        <w:t>17</w:t>
      </w:r>
      <w:r w:rsidRPr="0089756F">
        <w:rPr>
          <w:lang w:val="es-PE"/>
        </w:rPr>
        <w:fldChar w:fldCharType="end"/>
      </w:r>
      <w:r w:rsidRPr="0089756F">
        <w:rPr>
          <w:lang w:val="es-PE"/>
        </w:rPr>
        <w:t>:  Gráfico SHAP Waterfall del caso límite (falso positivo, probabilidad ≈ 0.5</w:t>
      </w:r>
      <w:bookmarkEnd w:id="275"/>
      <w:bookmarkEnd w:id="276"/>
      <w:bookmarkEnd w:id="277"/>
    </w:p>
    <w:p w14:paraId="66EFB6B3" w14:textId="77777777" w:rsidR="00282FA7" w:rsidRPr="0089756F" w:rsidRDefault="00282FA7" w:rsidP="0054035A">
      <w:pPr>
        <w:pStyle w:val="NormalWeb"/>
        <w:spacing w:before="0" w:beforeAutospacing="0" w:line="480" w:lineRule="auto"/>
        <w:rPr>
          <w:szCs w:val="22"/>
        </w:rPr>
      </w:pPr>
    </w:p>
    <w:p w14:paraId="04CB8078" w14:textId="5A7F7671" w:rsidR="003D0BBF" w:rsidRPr="0089756F" w:rsidRDefault="0023457F" w:rsidP="0054035A">
      <w:pPr>
        <w:pStyle w:val="NormalWeb"/>
        <w:spacing w:before="0" w:beforeAutospacing="0" w:line="480" w:lineRule="auto"/>
        <w:rPr>
          <w:szCs w:val="22"/>
        </w:rPr>
      </w:pPr>
      <w:r w:rsidRPr="0089756F">
        <w:rPr>
          <w:szCs w:val="22"/>
        </w:rPr>
        <w:t>En el caso de alto riesgo, tanto LIME como SHAP coinciden en que residir en zona urbana (V025), tener baja paridad (V201) y el estado civil (V501) fueron los factores que más empujaron la predicción hacia "con pérdida". En el caso de bajo riesgo, esas mismas variables aparecen, pero en dirección contraria. El caso límite es el más interesante desde el punto de vista práctico: al ser un falso positivo, muestra un perfil en el que ninguna variable individual tiene una contribución lo bastante fuerte como para inclinar la balanza con confianza, y es justamente ese tipo de perfil "ambiguo" donde el modelo tiene más probabilidad de equivocarse, algo que sería mucho más difícil de detectar mirando solo la predicción final (0 o 1), sin esta explicación caso por caso.</w:t>
      </w:r>
    </w:p>
    <w:p w14:paraId="22C9829F" w14:textId="77777777" w:rsidR="003D0BBF" w:rsidRPr="0089756F" w:rsidRDefault="003D0BBF" w:rsidP="0054035A">
      <w:pPr>
        <w:pStyle w:val="NormalWeb"/>
        <w:spacing w:before="0" w:beforeAutospacing="0" w:line="480" w:lineRule="auto"/>
        <w:rPr>
          <w:szCs w:val="22"/>
        </w:rPr>
      </w:pPr>
    </w:p>
    <w:p w14:paraId="2B3BE303" w14:textId="77777777" w:rsidR="003D0BBF" w:rsidRPr="0089756F" w:rsidRDefault="003D0BBF" w:rsidP="0054035A">
      <w:pPr>
        <w:pStyle w:val="NormalWeb"/>
        <w:spacing w:before="0" w:beforeAutospacing="0" w:line="480" w:lineRule="auto"/>
        <w:rPr>
          <w:szCs w:val="22"/>
        </w:rPr>
      </w:pPr>
    </w:p>
    <w:p w14:paraId="26B74D9D" w14:textId="77777777" w:rsidR="003D0BBF" w:rsidRPr="0089756F" w:rsidRDefault="003D0BBF" w:rsidP="0054035A">
      <w:pPr>
        <w:pStyle w:val="NormalWeb"/>
        <w:spacing w:before="0" w:beforeAutospacing="0" w:line="480" w:lineRule="auto"/>
        <w:rPr>
          <w:szCs w:val="22"/>
        </w:rPr>
      </w:pPr>
    </w:p>
    <w:p w14:paraId="7815AB8B" w14:textId="77777777" w:rsidR="003D0BBF" w:rsidRPr="0089756F" w:rsidRDefault="003D0BBF" w:rsidP="0054035A">
      <w:pPr>
        <w:pStyle w:val="NormalWeb"/>
        <w:spacing w:before="0" w:beforeAutospacing="0" w:line="480" w:lineRule="auto"/>
        <w:rPr>
          <w:szCs w:val="22"/>
        </w:rPr>
      </w:pPr>
    </w:p>
    <w:p w14:paraId="00964776" w14:textId="77777777" w:rsidR="003D0BBF" w:rsidRPr="0089756F" w:rsidRDefault="003D0BBF" w:rsidP="0054035A">
      <w:pPr>
        <w:pStyle w:val="NormalWeb"/>
        <w:spacing w:before="0" w:beforeAutospacing="0" w:line="480" w:lineRule="auto"/>
        <w:rPr>
          <w:szCs w:val="22"/>
        </w:rPr>
      </w:pPr>
    </w:p>
    <w:p w14:paraId="4E5163C3" w14:textId="77777777" w:rsidR="003D0BBF" w:rsidRPr="0089756F" w:rsidRDefault="003D0BBF" w:rsidP="0054035A">
      <w:pPr>
        <w:pStyle w:val="NormalWeb"/>
        <w:spacing w:before="0" w:beforeAutospacing="0" w:line="480" w:lineRule="auto"/>
        <w:rPr>
          <w:szCs w:val="22"/>
        </w:rPr>
      </w:pPr>
    </w:p>
    <w:p w14:paraId="730FEC49" w14:textId="77777777" w:rsidR="00484252" w:rsidRDefault="00484252">
      <w:pPr>
        <w:spacing w:line="259" w:lineRule="auto"/>
        <w:jc w:val="left"/>
        <w:rPr>
          <w:rFonts w:eastAsiaTheme="majorEastAsia" w:cstheme="majorBidi"/>
          <w:b/>
          <w:caps/>
          <w:sz w:val="24"/>
          <w:szCs w:val="40"/>
          <w:u w:val="single"/>
          <w:lang w:val="es-PE"/>
        </w:rPr>
      </w:pPr>
      <w:bookmarkStart w:id="278" w:name="_Toc242132816"/>
      <w:bookmarkStart w:id="279" w:name="_Toc242833301"/>
      <w:r>
        <w:rPr>
          <w:lang w:val="es-PE"/>
        </w:rPr>
        <w:br w:type="page"/>
      </w:r>
    </w:p>
    <w:p w14:paraId="304EC8DC" w14:textId="01213C38" w:rsidR="0023457F" w:rsidRDefault="00AE0FBE" w:rsidP="0054035A">
      <w:pPr>
        <w:pStyle w:val="Ttulo1"/>
        <w:spacing w:line="480" w:lineRule="auto"/>
        <w:rPr>
          <w:lang w:val="es-ES"/>
        </w:rPr>
      </w:pPr>
      <w:r>
        <w:rPr>
          <w:lang w:val="es-ES"/>
        </w:rPr>
        <w:lastRenderedPageBreak/>
        <w:t xml:space="preserve">capitulo 5: </w:t>
      </w:r>
      <w:r w:rsidR="0023457F">
        <w:rPr>
          <w:lang w:val="es-ES"/>
        </w:rPr>
        <w:t>Resultados</w:t>
      </w:r>
      <w:bookmarkEnd w:id="278"/>
      <w:bookmarkEnd w:id="279"/>
    </w:p>
    <w:p w14:paraId="5E4ED3AD" w14:textId="50C3D124" w:rsidR="00B8251F" w:rsidRPr="0089756F" w:rsidRDefault="00B8251F" w:rsidP="0054035A">
      <w:pPr>
        <w:spacing w:line="480" w:lineRule="auto"/>
        <w:rPr>
          <w:rFonts w:cs="Arial"/>
          <w:lang w:val="es-PE"/>
        </w:rPr>
      </w:pPr>
      <w:r w:rsidRPr="0089756F">
        <w:rPr>
          <w:rFonts w:cs="Arial"/>
          <w:lang w:val="es-PE"/>
        </w:rPr>
        <w:t xml:space="preserve">Los resultados se presentan organizados según los </w:t>
      </w:r>
      <w:r w:rsidR="008C42AF" w:rsidRPr="0089756F">
        <w:rPr>
          <w:rFonts w:cs="Arial"/>
          <w:lang w:val="es-PE"/>
        </w:rPr>
        <w:t>cinco</w:t>
      </w:r>
      <w:r w:rsidRPr="0089756F">
        <w:rPr>
          <w:rFonts w:cs="Arial"/>
          <w:lang w:val="es-PE"/>
        </w:rPr>
        <w:t xml:space="preserve"> objetivos específicos de la investigación, haciendo referencia a las tablas y figuras detalladas en la sección de Desarrollo de la solución, para el procedimiento técnico completo.</w:t>
      </w:r>
    </w:p>
    <w:p w14:paraId="4CCF31BF" w14:textId="270D98F2" w:rsidR="00C37264" w:rsidRPr="0089756F" w:rsidRDefault="00C37264" w:rsidP="0054035A">
      <w:pPr>
        <w:pStyle w:val="Ttulo2"/>
        <w:spacing w:line="480" w:lineRule="auto"/>
        <w:rPr>
          <w:lang w:val="es-PE"/>
        </w:rPr>
      </w:pPr>
      <w:bookmarkStart w:id="280" w:name="_Toc242132817"/>
      <w:bookmarkStart w:id="281" w:name="_Toc242833302"/>
      <w:commentRangeStart w:id="282"/>
      <w:r w:rsidRPr="0089756F">
        <w:rPr>
          <w:lang w:val="es-PE"/>
        </w:rPr>
        <w:t>Selección de características mediante Boruta (O1)</w:t>
      </w:r>
      <w:bookmarkEnd w:id="280"/>
      <w:bookmarkEnd w:id="281"/>
      <w:commentRangeEnd w:id="282"/>
      <w:r w:rsidR="006E3D45" w:rsidRPr="0089756F">
        <w:rPr>
          <w:rStyle w:val="Refdecomentario"/>
          <w:sz w:val="24"/>
          <w:szCs w:val="32"/>
          <w:lang w:val="es-PE"/>
        </w:rPr>
        <w:commentReference w:id="282"/>
      </w:r>
    </w:p>
    <w:p w14:paraId="111B83B8" w14:textId="229815A1" w:rsidR="00B8251F" w:rsidRPr="0089756F" w:rsidRDefault="00B8251F" w:rsidP="0054035A">
      <w:pPr>
        <w:spacing w:line="480" w:lineRule="auto"/>
        <w:rPr>
          <w:rFonts w:cs="Arial"/>
          <w:lang w:val="es-PE"/>
        </w:rPr>
      </w:pPr>
      <w:r w:rsidRPr="0089756F">
        <w:rPr>
          <w:rFonts w:cs="Arial"/>
          <w:lang w:val="es-PE"/>
        </w:rPr>
        <w:t xml:space="preserve">Para dar respuesta al primer objetivo específico, se evaluó la capacidad discriminativa del algoritmo Boruta sobre el conjunto inicial de 19 variables candidatas de la ENDES en el set de entrenamiento. </w:t>
      </w:r>
    </w:p>
    <w:p w14:paraId="6798E496" w14:textId="77777777" w:rsidR="00B8251F" w:rsidRPr="0089756F" w:rsidRDefault="00B8251F" w:rsidP="0054035A">
      <w:pPr>
        <w:numPr>
          <w:ilvl w:val="0"/>
          <w:numId w:val="32"/>
        </w:numPr>
        <w:spacing w:after="0" w:line="480" w:lineRule="auto"/>
        <w:rPr>
          <w:rFonts w:cs="Arial"/>
          <w:lang w:val="es-PE"/>
        </w:rPr>
      </w:pPr>
      <w:r w:rsidRPr="0089756F">
        <w:rPr>
          <w:rFonts w:cs="Arial"/>
          <w:lang w:val="es-PE"/>
        </w:rPr>
        <w:t>Variables confirmadas y rechazadas: Boruta confirmó estadísticamente 6 variables como predictoras relevantes: paridad (V201), intervalo intergenésico (V222), altitud del conglomerado (V040), edad (V012), índice de masa corporal (IMC) e índice de riqueza (V190). Las 13 variables restantes resultaron rechazadas al no superar la importancia de las variables sombra (</w:t>
      </w:r>
      <w:r w:rsidRPr="0089756F">
        <w:rPr>
          <w:rFonts w:cs="Arial"/>
          <w:i/>
          <w:lang w:val="es-PE"/>
        </w:rPr>
        <w:t>shadow features</w:t>
      </w:r>
      <w:r w:rsidRPr="0089756F">
        <w:rPr>
          <w:rFonts w:cs="Arial"/>
          <w:lang w:val="es-PE"/>
        </w:rPr>
        <w:t xml:space="preserve">). </w:t>
      </w:r>
    </w:p>
    <w:p w14:paraId="6F8637EA" w14:textId="41E17588" w:rsidR="00B8251F" w:rsidRPr="0089756F" w:rsidRDefault="00B8251F" w:rsidP="0054035A">
      <w:pPr>
        <w:numPr>
          <w:ilvl w:val="0"/>
          <w:numId w:val="32"/>
        </w:numPr>
        <w:spacing w:after="0" w:line="480" w:lineRule="auto"/>
        <w:rPr>
          <w:rFonts w:cs="Arial"/>
          <w:lang w:val="es-PE"/>
        </w:rPr>
      </w:pPr>
      <w:r w:rsidRPr="0089756F">
        <w:rPr>
          <w:rFonts w:cs="Arial"/>
          <w:lang w:val="es-PE"/>
        </w:rPr>
        <w:t xml:space="preserve">Criterio híbrido Top-10: </w:t>
      </w:r>
      <w:r w:rsidR="00DF52BA" w:rsidRPr="0089756F">
        <w:rPr>
          <w:rFonts w:cs="Arial"/>
          <w:lang w:val="es-PE"/>
        </w:rPr>
        <w:t>Se conformó un subconjunto de 10 atributos que concentran el 88.3% de la importancia total según el Random Forest de Boruta. Esta selección integró los 6 predictores confirmados más 4 variables respaldadas por l</w:t>
      </w:r>
      <w:r w:rsidR="003B04DD" w:rsidRPr="0089756F">
        <w:rPr>
          <w:rFonts w:cs="Arial"/>
          <w:lang w:val="es-PE"/>
        </w:rPr>
        <w:t>os recursos de literatura recopiladas</w:t>
      </w:r>
      <w:r w:rsidR="00DF52BA" w:rsidRPr="0089756F">
        <w:rPr>
          <w:rFonts w:cs="Arial"/>
          <w:lang w:val="es-PE"/>
        </w:rPr>
        <w:t>: área de residencia (V025), nivel educativo (V106), estado civil (V501) y consumo de alcohol (QS206).</w:t>
      </w:r>
    </w:p>
    <w:p w14:paraId="0B1BFBA8" w14:textId="77777777" w:rsidR="00B8251F" w:rsidRPr="0089756F" w:rsidRDefault="00B8251F" w:rsidP="0054035A">
      <w:pPr>
        <w:numPr>
          <w:ilvl w:val="0"/>
          <w:numId w:val="32"/>
        </w:numPr>
        <w:spacing w:after="0" w:line="480" w:lineRule="auto"/>
        <w:rPr>
          <w:rFonts w:cs="Arial"/>
          <w:lang w:val="es-PE"/>
        </w:rPr>
      </w:pPr>
      <w:r w:rsidRPr="0089756F">
        <w:rPr>
          <w:rFonts w:cs="Arial"/>
          <w:lang w:val="es-PE"/>
        </w:rPr>
        <w:t xml:space="preserve">Comparación empírica por grupos de variables: Para contrastar la hipótesis HE1, se reentrenaron los 5 modelos de Machine Learning comparando el conjunto de 6 variables de Boruta frente al conjunto Top-10 híbrido: </w:t>
      </w:r>
    </w:p>
    <w:p w14:paraId="4B920205" w14:textId="77777777" w:rsidR="00B8251F" w:rsidRPr="0089756F" w:rsidRDefault="00B8251F" w:rsidP="0054035A">
      <w:pPr>
        <w:spacing w:line="480" w:lineRule="auto"/>
        <w:rPr>
          <w:rFonts w:cs="Arial"/>
          <w:lang w:val="es-PE"/>
        </w:rPr>
      </w:pPr>
    </w:p>
    <w:tbl>
      <w:tblPr>
        <w:tblStyle w:val="Tablanormal1"/>
        <w:tblW w:w="0" w:type="auto"/>
        <w:tblLook w:val="04A0" w:firstRow="1" w:lastRow="0" w:firstColumn="1" w:lastColumn="0" w:noHBand="0" w:noVBand="1"/>
      </w:tblPr>
      <w:tblGrid>
        <w:gridCol w:w="1347"/>
        <w:gridCol w:w="1659"/>
        <w:gridCol w:w="1491"/>
        <w:gridCol w:w="1622"/>
        <w:gridCol w:w="1454"/>
        <w:gridCol w:w="1204"/>
      </w:tblGrid>
      <w:tr w:rsidR="00B8251F" w:rsidRPr="00B8251F" w14:paraId="59F564CD"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4572D"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Modelo</w:t>
            </w:r>
          </w:p>
        </w:tc>
        <w:tc>
          <w:tcPr>
            <w:tcW w:w="0" w:type="auto"/>
            <w:hideMark/>
          </w:tcPr>
          <w:p w14:paraId="13713FA1"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F1-Score (6 variables Boruta)</w:t>
            </w:r>
          </w:p>
        </w:tc>
        <w:tc>
          <w:tcPr>
            <w:tcW w:w="0" w:type="auto"/>
            <w:hideMark/>
          </w:tcPr>
          <w:p w14:paraId="7AA2B4A3"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F1-Score (Top-10 Híbrido)</w:t>
            </w:r>
          </w:p>
        </w:tc>
        <w:tc>
          <w:tcPr>
            <w:tcW w:w="0" w:type="auto"/>
            <w:hideMark/>
          </w:tcPr>
          <w:p w14:paraId="4EF8D769"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AUROC (6 variables Boruta)</w:t>
            </w:r>
          </w:p>
        </w:tc>
        <w:tc>
          <w:tcPr>
            <w:tcW w:w="0" w:type="auto"/>
            <w:hideMark/>
          </w:tcPr>
          <w:p w14:paraId="3B6CBD46"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AUROC (Top-10 Híbrido)</w:t>
            </w:r>
          </w:p>
        </w:tc>
        <w:tc>
          <w:tcPr>
            <w:tcW w:w="0" w:type="auto"/>
            <w:hideMark/>
          </w:tcPr>
          <w:p w14:paraId="55A5F002" w14:textId="77777777" w:rsidR="00B8251F" w:rsidRPr="0089756F" w:rsidRDefault="00B8251F"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Variación F1</w:t>
            </w:r>
          </w:p>
        </w:tc>
      </w:tr>
      <w:tr w:rsidR="00B8251F" w:rsidRPr="00B8251F" w14:paraId="27E95DB1"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8F1C7"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Gradient Boosting</w:t>
            </w:r>
          </w:p>
        </w:tc>
        <w:tc>
          <w:tcPr>
            <w:tcW w:w="0" w:type="auto"/>
            <w:hideMark/>
          </w:tcPr>
          <w:p w14:paraId="5BD028F2"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0.2112</w:t>
            </w:r>
          </w:p>
        </w:tc>
        <w:tc>
          <w:tcPr>
            <w:tcW w:w="0" w:type="auto"/>
            <w:hideMark/>
          </w:tcPr>
          <w:p w14:paraId="5BBFBAF5"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b/>
                <w:sz w:val="20"/>
                <w:szCs w:val="20"/>
                <w:lang w:val="es-PE"/>
              </w:rPr>
              <w:t>0.2114</w:t>
            </w:r>
          </w:p>
        </w:tc>
        <w:tc>
          <w:tcPr>
            <w:tcW w:w="0" w:type="auto"/>
            <w:hideMark/>
          </w:tcPr>
          <w:p w14:paraId="65742A2F"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0.6480</w:t>
            </w:r>
          </w:p>
        </w:tc>
        <w:tc>
          <w:tcPr>
            <w:tcW w:w="0" w:type="auto"/>
            <w:hideMark/>
          </w:tcPr>
          <w:p w14:paraId="34833D78"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b/>
                <w:sz w:val="20"/>
                <w:szCs w:val="20"/>
                <w:lang w:val="es-PE"/>
              </w:rPr>
              <w:t>0.6499</w:t>
            </w:r>
          </w:p>
        </w:tc>
        <w:tc>
          <w:tcPr>
            <w:tcW w:w="0" w:type="auto"/>
            <w:hideMark/>
          </w:tcPr>
          <w:p w14:paraId="29D9E9C1" w14:textId="77777777" w:rsidR="00B8251F" w:rsidRPr="0089756F" w:rsidRDefault="00B8251F" w:rsidP="00E62584">
            <w:pPr>
              <w:tabs>
                <w:tab w:val="num" w:pos="360"/>
              </w:tabs>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+0.0002 </w:t>
            </w:r>
          </w:p>
        </w:tc>
      </w:tr>
      <w:tr w:rsidR="00B8251F" w:rsidRPr="00B8251F" w14:paraId="5040B008"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3EBC1B34"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XGBoost</w:t>
            </w:r>
          </w:p>
        </w:tc>
        <w:tc>
          <w:tcPr>
            <w:tcW w:w="0" w:type="auto"/>
            <w:hideMark/>
          </w:tcPr>
          <w:p w14:paraId="516C73CE"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0.2105</w:t>
            </w:r>
          </w:p>
        </w:tc>
        <w:tc>
          <w:tcPr>
            <w:tcW w:w="0" w:type="auto"/>
            <w:hideMark/>
          </w:tcPr>
          <w:p w14:paraId="48A37E7A"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0.2103</w:t>
            </w:r>
          </w:p>
        </w:tc>
        <w:tc>
          <w:tcPr>
            <w:tcW w:w="0" w:type="auto"/>
            <w:hideMark/>
          </w:tcPr>
          <w:p w14:paraId="4337E397"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0.6470</w:t>
            </w:r>
          </w:p>
        </w:tc>
        <w:tc>
          <w:tcPr>
            <w:tcW w:w="0" w:type="auto"/>
            <w:hideMark/>
          </w:tcPr>
          <w:p w14:paraId="5222E674"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0.6476</w:t>
            </w:r>
          </w:p>
        </w:tc>
        <w:tc>
          <w:tcPr>
            <w:tcW w:w="0" w:type="auto"/>
            <w:hideMark/>
          </w:tcPr>
          <w:p w14:paraId="1FEFDEBD" w14:textId="77777777" w:rsidR="00B8251F" w:rsidRPr="0089756F" w:rsidRDefault="00B8251F" w:rsidP="00E62584">
            <w:pPr>
              <w:tabs>
                <w:tab w:val="num" w:pos="360"/>
              </w:tabs>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−0.0002 </w:t>
            </w:r>
          </w:p>
        </w:tc>
      </w:tr>
      <w:tr w:rsidR="00B8251F" w:rsidRPr="00B8251F" w14:paraId="500C3947"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05A9"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Random Forest</w:t>
            </w:r>
          </w:p>
        </w:tc>
        <w:tc>
          <w:tcPr>
            <w:tcW w:w="0" w:type="auto"/>
            <w:hideMark/>
          </w:tcPr>
          <w:p w14:paraId="1B1C0DAC"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0.2090</w:t>
            </w:r>
          </w:p>
        </w:tc>
        <w:tc>
          <w:tcPr>
            <w:tcW w:w="0" w:type="auto"/>
            <w:hideMark/>
          </w:tcPr>
          <w:p w14:paraId="1E453AD4"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0.2085</w:t>
            </w:r>
          </w:p>
        </w:tc>
        <w:tc>
          <w:tcPr>
            <w:tcW w:w="0" w:type="auto"/>
            <w:hideMark/>
          </w:tcPr>
          <w:p w14:paraId="60EEAB75"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0.6510</w:t>
            </w:r>
          </w:p>
        </w:tc>
        <w:tc>
          <w:tcPr>
            <w:tcW w:w="0" w:type="auto"/>
            <w:hideMark/>
          </w:tcPr>
          <w:p w14:paraId="3F349C8B"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0.6463</w:t>
            </w:r>
          </w:p>
        </w:tc>
        <w:tc>
          <w:tcPr>
            <w:tcW w:w="0" w:type="auto"/>
            <w:hideMark/>
          </w:tcPr>
          <w:p w14:paraId="60664FB2" w14:textId="77777777" w:rsidR="00B8251F" w:rsidRPr="0089756F" w:rsidRDefault="00B8251F" w:rsidP="00E62584">
            <w:pPr>
              <w:tabs>
                <w:tab w:val="num" w:pos="360"/>
              </w:tabs>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−0.0005 </w:t>
            </w:r>
          </w:p>
        </w:tc>
      </w:tr>
      <w:tr w:rsidR="00B8251F" w:rsidRPr="00B8251F" w14:paraId="46425BF5"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7FFE3BEB"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lastRenderedPageBreak/>
              <w:t>SVM</w:t>
            </w:r>
          </w:p>
        </w:tc>
        <w:tc>
          <w:tcPr>
            <w:tcW w:w="0" w:type="auto"/>
            <w:hideMark/>
          </w:tcPr>
          <w:p w14:paraId="574DB27C"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0.2080</w:t>
            </w:r>
          </w:p>
        </w:tc>
        <w:tc>
          <w:tcPr>
            <w:tcW w:w="0" w:type="auto"/>
            <w:hideMark/>
          </w:tcPr>
          <w:p w14:paraId="5AC532A9"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0.2074</w:t>
            </w:r>
          </w:p>
        </w:tc>
        <w:tc>
          <w:tcPr>
            <w:tcW w:w="0" w:type="auto"/>
            <w:hideMark/>
          </w:tcPr>
          <w:p w14:paraId="5A3561A6"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0.6305</w:t>
            </w:r>
          </w:p>
        </w:tc>
        <w:tc>
          <w:tcPr>
            <w:tcW w:w="0" w:type="auto"/>
            <w:hideMark/>
          </w:tcPr>
          <w:p w14:paraId="4CEFF87E" w14:textId="77777777" w:rsidR="00B8251F" w:rsidRPr="0089756F" w:rsidRDefault="00B8251F"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0.6264</w:t>
            </w:r>
          </w:p>
        </w:tc>
        <w:tc>
          <w:tcPr>
            <w:tcW w:w="0" w:type="auto"/>
            <w:hideMark/>
          </w:tcPr>
          <w:p w14:paraId="2D1CD5C9" w14:textId="77777777" w:rsidR="00B8251F" w:rsidRPr="0089756F" w:rsidRDefault="00B8251F" w:rsidP="00E62584">
            <w:pPr>
              <w:tabs>
                <w:tab w:val="num" w:pos="360"/>
              </w:tabs>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−0.0006 </w:t>
            </w:r>
          </w:p>
        </w:tc>
      </w:tr>
      <w:tr w:rsidR="00B8251F" w:rsidRPr="00B8251F" w14:paraId="7D7431D1"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E9AF8" w14:textId="77777777" w:rsidR="00B8251F" w:rsidRPr="0089756F" w:rsidRDefault="00B8251F" w:rsidP="00E62584">
            <w:pPr>
              <w:spacing w:line="240" w:lineRule="auto"/>
              <w:rPr>
                <w:rFonts w:cs="Arial"/>
                <w:i/>
                <w:sz w:val="20"/>
                <w:szCs w:val="20"/>
                <w:lang w:val="es-PE"/>
              </w:rPr>
            </w:pPr>
            <w:r w:rsidRPr="0089756F">
              <w:rPr>
                <w:rFonts w:cs="Arial"/>
                <w:sz w:val="20"/>
                <w:szCs w:val="20"/>
                <w:lang w:val="es-PE"/>
              </w:rPr>
              <w:t>KNN</w:t>
            </w:r>
          </w:p>
        </w:tc>
        <w:tc>
          <w:tcPr>
            <w:tcW w:w="0" w:type="auto"/>
            <w:hideMark/>
          </w:tcPr>
          <w:p w14:paraId="631C1B8C"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0.1935</w:t>
            </w:r>
          </w:p>
        </w:tc>
        <w:tc>
          <w:tcPr>
            <w:tcW w:w="0" w:type="auto"/>
            <w:hideMark/>
          </w:tcPr>
          <w:p w14:paraId="4859A2A6"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0.1927</w:t>
            </w:r>
          </w:p>
        </w:tc>
        <w:tc>
          <w:tcPr>
            <w:tcW w:w="0" w:type="auto"/>
            <w:hideMark/>
          </w:tcPr>
          <w:p w14:paraId="31C19D83"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0.6120</w:t>
            </w:r>
          </w:p>
        </w:tc>
        <w:tc>
          <w:tcPr>
            <w:tcW w:w="0" w:type="auto"/>
            <w:hideMark/>
          </w:tcPr>
          <w:p w14:paraId="6BC470F2" w14:textId="77777777" w:rsidR="00B8251F" w:rsidRPr="0089756F" w:rsidRDefault="00B8251F"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0.6072</w:t>
            </w:r>
          </w:p>
        </w:tc>
        <w:tc>
          <w:tcPr>
            <w:tcW w:w="0" w:type="auto"/>
            <w:hideMark/>
          </w:tcPr>
          <w:p w14:paraId="6A2DE341" w14:textId="77777777" w:rsidR="00B8251F" w:rsidRPr="0089756F" w:rsidRDefault="00B8251F" w:rsidP="00E62584">
            <w:pPr>
              <w:tabs>
                <w:tab w:val="num" w:pos="360"/>
              </w:tabs>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−0.0008 </w:t>
            </w:r>
          </w:p>
        </w:tc>
      </w:tr>
    </w:tbl>
    <w:p w14:paraId="766D483B" w14:textId="77777777" w:rsidR="00E62584" w:rsidRPr="0089756F" w:rsidRDefault="00E62584" w:rsidP="00E62584">
      <w:pPr>
        <w:pStyle w:val="TablaNumeracion"/>
        <w:spacing w:line="240" w:lineRule="auto"/>
        <w:rPr>
          <w:lang w:val="es-PE"/>
        </w:rPr>
      </w:pPr>
      <w:bookmarkStart w:id="283" w:name="_Toc241686908"/>
      <w:bookmarkStart w:id="284" w:name="_Toc242132955"/>
      <w:bookmarkStart w:id="285" w:name="_Toc242738029"/>
    </w:p>
    <w:p w14:paraId="6DA80CC5" w14:textId="6FEB1E1E" w:rsidR="00B8251F" w:rsidRPr="0089756F" w:rsidRDefault="005D7B43" w:rsidP="0054035A">
      <w:pPr>
        <w:pStyle w:val="TablaNumeracion"/>
        <w:spacing w:line="480" w:lineRule="auto"/>
        <w:rPr>
          <w:lang w:val="es-PE"/>
        </w:rPr>
      </w:pPr>
      <w:r w:rsidRPr="0089756F">
        <w:rPr>
          <w:lang w:val="es-PE"/>
        </w:rPr>
        <w:t>Tabla 20: Comparación de desempeño F1-Score y AUROC, validación cruzada 5-fold</w:t>
      </w:r>
      <w:bookmarkEnd w:id="283"/>
      <w:bookmarkEnd w:id="284"/>
      <w:bookmarkEnd w:id="285"/>
    </w:p>
    <w:p w14:paraId="62FEC67E" w14:textId="77777777" w:rsidR="00B8251F" w:rsidRPr="0089756F" w:rsidRDefault="00B8251F" w:rsidP="0054035A">
      <w:pPr>
        <w:spacing w:line="480" w:lineRule="auto"/>
        <w:rPr>
          <w:rFonts w:cs="Arial"/>
          <w:lang w:val="es-PE"/>
        </w:rPr>
      </w:pPr>
      <w:r w:rsidRPr="0089756F">
        <w:rPr>
          <w:rFonts w:cs="Arial"/>
          <w:lang w:val="es-PE"/>
        </w:rPr>
        <w:t>El conjunto híbrido mantuvo un rendimiento predictivo estadísticamente equivalente al subconjunto de 6 variables confirmadas, respaldando la reducción dimensional y sosteniendo la hipótesis HE1.</w:t>
      </w:r>
    </w:p>
    <w:p w14:paraId="0D7D8F46" w14:textId="0439645C" w:rsidR="00B8251F" w:rsidRPr="0089756F" w:rsidRDefault="00C37264" w:rsidP="0054035A">
      <w:pPr>
        <w:pStyle w:val="Ttulo2"/>
        <w:spacing w:line="480" w:lineRule="auto"/>
        <w:rPr>
          <w:lang w:val="es-PE"/>
        </w:rPr>
      </w:pPr>
      <w:bookmarkStart w:id="286" w:name="_Toc242132818"/>
      <w:bookmarkStart w:id="287" w:name="_Toc242833303"/>
      <w:commentRangeStart w:id="288"/>
      <w:r w:rsidRPr="0089756F">
        <w:rPr>
          <w:lang w:val="es-PE"/>
        </w:rPr>
        <w:t>Impacto del balanceo de clases con SMOTE-MC sobre la sensibilidad y el sesgo algorítmico (OE2)</w:t>
      </w:r>
      <w:bookmarkEnd w:id="286"/>
      <w:bookmarkEnd w:id="287"/>
      <w:commentRangeEnd w:id="288"/>
      <w:r w:rsidR="00036271" w:rsidRPr="0089756F">
        <w:rPr>
          <w:rStyle w:val="Refdecomentario"/>
          <w:sz w:val="24"/>
          <w:szCs w:val="32"/>
          <w:lang w:val="es-PE"/>
        </w:rPr>
        <w:commentReference w:id="288"/>
      </w:r>
    </w:p>
    <w:p w14:paraId="4FF1FE40" w14:textId="2133BB71" w:rsidR="00C37264" w:rsidRPr="0089756F" w:rsidRDefault="00C37264" w:rsidP="0054035A">
      <w:pPr>
        <w:spacing w:line="480" w:lineRule="auto"/>
        <w:rPr>
          <w:rFonts w:eastAsia="Arial" w:cs="Arial"/>
          <w:lang w:val="es-PE"/>
        </w:rPr>
      </w:pPr>
      <w:r w:rsidRPr="0089756F">
        <w:rPr>
          <w:rFonts w:eastAsia="Arial" w:cs="Arial"/>
          <w:lang w:val="es-PE"/>
        </w:rPr>
        <w:t>En cumplimiento del segundo objetivo específico, se evaluó el efecto del sobremuestreo sintético mediante SMOTE-NC aplicado sobre el conjunto de entrenamiento</w:t>
      </w:r>
      <w:r w:rsidR="009D6502" w:rsidRPr="0089756F">
        <w:rPr>
          <w:rFonts w:eastAsia="Arial" w:cs="Arial"/>
          <w:lang w:val="es-PE"/>
        </w:rPr>
        <w:t xml:space="preserve">, </w:t>
      </w:r>
      <w:r w:rsidRPr="0089756F">
        <w:rPr>
          <w:rFonts w:eastAsia="Arial" w:cs="Arial"/>
          <w:lang w:val="es-PE"/>
        </w:rPr>
        <w:t>incrementando la clase minoritaria de 2,738 a 28,550 registros para lograr una paridad 50/50, evaluando su rendimiento sobre el conjunto de prueba no balanceado</w:t>
      </w:r>
      <w:r w:rsidR="008D1E76" w:rsidRPr="0089756F">
        <w:rPr>
          <w:rFonts w:eastAsia="Arial" w:cs="Arial"/>
          <w:lang w:val="es-PE"/>
        </w:rPr>
        <w:t xml:space="preserve">, </w:t>
      </w:r>
      <w:r w:rsidRPr="0089756F">
        <w:rPr>
          <w:rFonts w:eastAsia="Arial" w:cs="Arial"/>
          <w:lang w:val="es-PE"/>
        </w:rPr>
        <w:t>proporción real del 8.75% de pérdidas.</w:t>
      </w:r>
    </w:p>
    <w:p w14:paraId="368C5EA4" w14:textId="6758EEF9" w:rsidR="00C37264" w:rsidRPr="0089756F" w:rsidRDefault="00C37264" w:rsidP="0054035A">
      <w:pPr>
        <w:pStyle w:val="Prrafodelista"/>
        <w:numPr>
          <w:ilvl w:val="0"/>
          <w:numId w:val="48"/>
        </w:numPr>
        <w:spacing w:line="480" w:lineRule="auto"/>
        <w:rPr>
          <w:rFonts w:eastAsia="Arial" w:cs="Arial"/>
          <w:lang w:val="es-PE"/>
        </w:rPr>
      </w:pPr>
      <w:r w:rsidRPr="0089756F">
        <w:rPr>
          <w:rFonts w:eastAsia="Arial" w:cs="Arial"/>
          <w:lang w:val="es-PE"/>
        </w:rPr>
        <w:t xml:space="preserve">Efecto sobre la Sensibilidad (Recall) y F1-Score: </w:t>
      </w:r>
      <w:r w:rsidR="00C979F2" w:rsidRPr="0089756F">
        <w:rPr>
          <w:rFonts w:eastAsia="Arial" w:cs="Arial"/>
          <w:lang w:val="es-PE"/>
        </w:rPr>
        <w:t>La implementación de SMOTE-NC elevó de manera sustancial la sensibilidad y el F1-Score en los cinco algoritmos evaluados. Tomando como referencia el modelo Random Forest, el Recall se incrementó de</w:t>
      </w:r>
      <w:r w:rsidR="00F75443" w:rsidRPr="0089756F">
        <w:rPr>
          <w:rFonts w:eastAsia="Arial" w:cs="Arial"/>
          <w:lang w:val="es-PE"/>
        </w:rPr>
        <w:t xml:space="preserve"> 8.04 % a 62.28 % </w:t>
      </w:r>
      <w:r w:rsidR="00C979F2" w:rsidRPr="0089756F">
        <w:rPr>
          <w:rFonts w:eastAsia="Arial" w:cs="Arial"/>
          <w:lang w:val="es-PE"/>
        </w:rPr>
        <w:t>mientras que el F1-Score pasó de</w:t>
      </w:r>
      <w:r w:rsidR="00F75443" w:rsidRPr="0089756F">
        <w:rPr>
          <w:rFonts w:eastAsia="Arial" w:cs="Arial"/>
          <w:lang w:val="es-PE"/>
        </w:rPr>
        <w:t xml:space="preserve"> 0.1488 a 0.2175.</w:t>
      </w:r>
    </w:p>
    <w:p w14:paraId="4217869B" w14:textId="1491696A" w:rsidR="00C37264" w:rsidRPr="0089756F" w:rsidRDefault="00C37264" w:rsidP="0054035A">
      <w:pPr>
        <w:pStyle w:val="Prrafodelista"/>
        <w:numPr>
          <w:ilvl w:val="0"/>
          <w:numId w:val="48"/>
        </w:numPr>
        <w:spacing w:line="480" w:lineRule="auto"/>
        <w:rPr>
          <w:rFonts w:eastAsia="Arial" w:cs="Arial"/>
          <w:lang w:val="es-PE"/>
        </w:rPr>
      </w:pPr>
      <w:r w:rsidRPr="0089756F">
        <w:rPr>
          <w:rFonts w:eastAsia="Arial" w:cs="Arial"/>
          <w:lang w:val="es-PE"/>
        </w:rPr>
        <w:t xml:space="preserve">Efecto sobre la capacidad de discriminación global: </w:t>
      </w:r>
      <w:r w:rsidR="003E2C56" w:rsidRPr="0089756F">
        <w:rPr>
          <w:rFonts w:eastAsia="Arial" w:cs="Arial"/>
          <w:lang w:val="es-PE"/>
        </w:rPr>
        <w:t xml:space="preserve">El sobremuestreo sintético </w:t>
      </w:r>
      <w:r w:rsidR="00B75704" w:rsidRPr="0089756F">
        <w:rPr>
          <w:rFonts w:eastAsia="Arial" w:cs="Arial"/>
          <w:lang w:val="es-PE"/>
        </w:rPr>
        <w:t>propuso</w:t>
      </w:r>
      <w:r w:rsidR="003E2C56" w:rsidRPr="0089756F">
        <w:rPr>
          <w:rFonts w:eastAsia="Arial" w:cs="Arial"/>
          <w:lang w:val="es-PE"/>
        </w:rPr>
        <w:t xml:space="preserve"> una leve reducción en el área bajo la curva Precision-Recall (PR-AUC de 0.2440 a 0.2360) y en el AUROC de las arquitecturas de ensamble basadas en árboles (de 0.6784 a 0.6570).</w:t>
      </w:r>
      <w:r w:rsidR="00807969" w:rsidRPr="0089756F">
        <w:rPr>
          <w:rFonts w:eastAsia="Arial" w:cs="Arial"/>
          <w:lang w:val="es-PE"/>
        </w:rPr>
        <w:t xml:space="preserve"> Por lo que</w:t>
      </w:r>
      <w:r w:rsidR="003E2C56" w:rsidRPr="0089756F">
        <w:rPr>
          <w:rFonts w:eastAsia="Arial" w:cs="Arial"/>
          <w:lang w:val="es-PE"/>
        </w:rPr>
        <w:t>, esta técnica favoreció el AUROC en los clasificadores tradicionales.</w:t>
      </w:r>
    </w:p>
    <w:tbl>
      <w:tblPr>
        <w:tblStyle w:val="Tablanormal1"/>
        <w:tblW w:w="0" w:type="auto"/>
        <w:tblLook w:val="04A0" w:firstRow="1" w:lastRow="0" w:firstColumn="1" w:lastColumn="0" w:noHBand="0" w:noVBand="1"/>
      </w:tblPr>
      <w:tblGrid>
        <w:gridCol w:w="2152"/>
        <w:gridCol w:w="1464"/>
        <w:gridCol w:w="1072"/>
        <w:gridCol w:w="1367"/>
        <w:gridCol w:w="897"/>
        <w:gridCol w:w="950"/>
        <w:gridCol w:w="875"/>
      </w:tblGrid>
      <w:tr w:rsidR="00C37264" w:rsidRPr="00AC024F" w14:paraId="546D53F8" w14:textId="77777777" w:rsidTr="00C37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C48B6" w14:textId="77777777" w:rsidR="00C37264" w:rsidRPr="0089756F" w:rsidRDefault="00C37264" w:rsidP="00E62584">
            <w:pPr>
              <w:spacing w:line="240" w:lineRule="auto"/>
              <w:rPr>
                <w:rFonts w:eastAsia="Arial" w:cs="Arial"/>
                <w:sz w:val="20"/>
                <w:szCs w:val="20"/>
                <w:lang w:val="es-PE"/>
              </w:rPr>
            </w:pPr>
            <w:r w:rsidRPr="0089756F">
              <w:rPr>
                <w:rFonts w:eastAsia="Arial" w:cs="Arial"/>
                <w:sz w:val="20"/>
                <w:szCs w:val="20"/>
                <w:lang w:val="es-PE"/>
              </w:rPr>
              <w:t>Condición experimental</w:t>
            </w:r>
          </w:p>
        </w:tc>
        <w:tc>
          <w:tcPr>
            <w:tcW w:w="0" w:type="auto"/>
            <w:hideMark/>
          </w:tcPr>
          <w:p w14:paraId="2E6E427D"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Muestra Train (Clase 0 / 1)</w:t>
            </w:r>
          </w:p>
        </w:tc>
        <w:tc>
          <w:tcPr>
            <w:tcW w:w="0" w:type="auto"/>
            <w:hideMark/>
          </w:tcPr>
          <w:p w14:paraId="56F97D1E"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Recall (Clase 1)</w:t>
            </w:r>
          </w:p>
        </w:tc>
        <w:tc>
          <w:tcPr>
            <w:tcW w:w="0" w:type="auto"/>
            <w:hideMark/>
          </w:tcPr>
          <w:p w14:paraId="3C41BB38"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Precision (Clase 1)</w:t>
            </w:r>
          </w:p>
        </w:tc>
        <w:tc>
          <w:tcPr>
            <w:tcW w:w="0" w:type="auto"/>
            <w:hideMark/>
          </w:tcPr>
          <w:p w14:paraId="40B82C95"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F1-Score</w:t>
            </w:r>
          </w:p>
        </w:tc>
        <w:tc>
          <w:tcPr>
            <w:tcW w:w="0" w:type="auto"/>
            <w:hideMark/>
          </w:tcPr>
          <w:p w14:paraId="749336C7"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AUROC</w:t>
            </w:r>
          </w:p>
        </w:tc>
        <w:tc>
          <w:tcPr>
            <w:tcW w:w="0" w:type="auto"/>
            <w:hideMark/>
          </w:tcPr>
          <w:p w14:paraId="4EA96AA6"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PR-AUC</w:t>
            </w:r>
          </w:p>
        </w:tc>
      </w:tr>
      <w:tr w:rsidR="00C37264" w:rsidRPr="00AC024F" w14:paraId="4EDFFADC"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B3FFE" w14:textId="77777777" w:rsidR="00C37264" w:rsidRPr="0089756F" w:rsidRDefault="00C37264" w:rsidP="00E62584">
            <w:pPr>
              <w:spacing w:line="240" w:lineRule="auto"/>
              <w:rPr>
                <w:rFonts w:eastAsia="Arial" w:cs="Arial"/>
                <w:b w:val="0"/>
                <w:sz w:val="20"/>
                <w:szCs w:val="20"/>
                <w:lang w:val="es-PE"/>
              </w:rPr>
            </w:pPr>
            <w:r w:rsidRPr="0089756F">
              <w:rPr>
                <w:rFonts w:eastAsia="Arial" w:cs="Arial"/>
                <w:b w:val="0"/>
                <w:sz w:val="20"/>
                <w:szCs w:val="20"/>
                <w:lang w:val="es-PE"/>
              </w:rPr>
              <w:t>Sin SMOTE-NC (Desbalanceado)</w:t>
            </w:r>
          </w:p>
        </w:tc>
        <w:tc>
          <w:tcPr>
            <w:tcW w:w="0" w:type="auto"/>
            <w:hideMark/>
          </w:tcPr>
          <w:p w14:paraId="5912A027"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28,550 / 2,738</w:t>
            </w:r>
          </w:p>
        </w:tc>
        <w:tc>
          <w:tcPr>
            <w:tcW w:w="0" w:type="auto"/>
            <w:hideMark/>
          </w:tcPr>
          <w:p w14:paraId="3A96F0CE"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0.0804</w:t>
            </w:r>
          </w:p>
        </w:tc>
        <w:tc>
          <w:tcPr>
            <w:tcW w:w="0" w:type="auto"/>
            <w:hideMark/>
          </w:tcPr>
          <w:p w14:paraId="4BA0DEB6"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1.0000</w:t>
            </w:r>
          </w:p>
        </w:tc>
        <w:tc>
          <w:tcPr>
            <w:tcW w:w="0" w:type="auto"/>
            <w:hideMark/>
          </w:tcPr>
          <w:p w14:paraId="758CB7B8"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0.1488</w:t>
            </w:r>
          </w:p>
        </w:tc>
        <w:tc>
          <w:tcPr>
            <w:tcW w:w="0" w:type="auto"/>
            <w:hideMark/>
          </w:tcPr>
          <w:p w14:paraId="3270F240"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0.6784</w:t>
            </w:r>
          </w:p>
        </w:tc>
        <w:tc>
          <w:tcPr>
            <w:tcW w:w="0" w:type="auto"/>
            <w:hideMark/>
          </w:tcPr>
          <w:p w14:paraId="320A4403"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0.2440 </w:t>
            </w:r>
          </w:p>
        </w:tc>
      </w:tr>
      <w:tr w:rsidR="00C37264" w:rsidRPr="00AC024F" w14:paraId="30D86F85"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01A7A69D" w14:textId="77777777" w:rsidR="00C37264" w:rsidRPr="0089756F" w:rsidRDefault="00C37264" w:rsidP="00E62584">
            <w:pPr>
              <w:spacing w:line="240" w:lineRule="auto"/>
              <w:rPr>
                <w:rFonts w:eastAsia="Arial" w:cs="Arial"/>
                <w:b w:val="0"/>
                <w:sz w:val="20"/>
                <w:szCs w:val="20"/>
                <w:lang w:val="es-PE"/>
              </w:rPr>
            </w:pPr>
            <w:r w:rsidRPr="0089756F">
              <w:rPr>
                <w:rFonts w:eastAsia="Arial" w:cs="Arial"/>
                <w:b w:val="0"/>
                <w:sz w:val="20"/>
                <w:szCs w:val="20"/>
                <w:lang w:val="es-PE"/>
              </w:rPr>
              <w:t>Con SMOTE-NC (Balanceado)</w:t>
            </w:r>
          </w:p>
        </w:tc>
        <w:tc>
          <w:tcPr>
            <w:tcW w:w="0" w:type="auto"/>
            <w:hideMark/>
          </w:tcPr>
          <w:p w14:paraId="17AF7C9A"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28,550 / 28,550</w:t>
            </w:r>
          </w:p>
        </w:tc>
        <w:tc>
          <w:tcPr>
            <w:tcW w:w="0" w:type="auto"/>
            <w:hideMark/>
          </w:tcPr>
          <w:p w14:paraId="424BCFD3"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0.6228</w:t>
            </w:r>
          </w:p>
        </w:tc>
        <w:tc>
          <w:tcPr>
            <w:tcW w:w="0" w:type="auto"/>
            <w:hideMark/>
          </w:tcPr>
          <w:p w14:paraId="7170B99D"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0.1317</w:t>
            </w:r>
          </w:p>
        </w:tc>
        <w:tc>
          <w:tcPr>
            <w:tcW w:w="0" w:type="auto"/>
            <w:hideMark/>
          </w:tcPr>
          <w:p w14:paraId="0C8DAA09"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0.2175</w:t>
            </w:r>
          </w:p>
        </w:tc>
        <w:tc>
          <w:tcPr>
            <w:tcW w:w="0" w:type="auto"/>
            <w:hideMark/>
          </w:tcPr>
          <w:p w14:paraId="31C0C142"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0.6570</w:t>
            </w:r>
          </w:p>
        </w:tc>
        <w:tc>
          <w:tcPr>
            <w:tcW w:w="0" w:type="auto"/>
            <w:hideMark/>
          </w:tcPr>
          <w:p w14:paraId="4AC2DE56"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0.2360 </w:t>
            </w:r>
          </w:p>
        </w:tc>
      </w:tr>
    </w:tbl>
    <w:p w14:paraId="0DE630BA" w14:textId="77777777" w:rsidR="00E62584" w:rsidRPr="0089756F" w:rsidRDefault="00E62584" w:rsidP="00E62584">
      <w:pPr>
        <w:pStyle w:val="TablaNumeracion"/>
        <w:spacing w:line="240" w:lineRule="auto"/>
        <w:rPr>
          <w:lang w:val="es-PE"/>
        </w:rPr>
      </w:pPr>
      <w:bookmarkStart w:id="289" w:name="_Toc241686909"/>
      <w:bookmarkStart w:id="290" w:name="_Toc242132956"/>
      <w:bookmarkStart w:id="291" w:name="_Toc242738030"/>
    </w:p>
    <w:p w14:paraId="3D4853CF" w14:textId="2B901F31" w:rsidR="00C37264" w:rsidRPr="0089756F" w:rsidRDefault="005D7B43" w:rsidP="0054035A">
      <w:pPr>
        <w:pStyle w:val="TablaNumeracion"/>
        <w:spacing w:line="480" w:lineRule="auto"/>
        <w:rPr>
          <w:lang w:val="es-PE"/>
        </w:rPr>
      </w:pPr>
      <w:r w:rsidRPr="0089756F">
        <w:rPr>
          <w:lang w:val="es-PE"/>
        </w:rPr>
        <w:t>Tabla 21: Comparación de un mismo modelo (Random Forest) entrenado sin y con SMOTE-NC.</w:t>
      </w:r>
      <w:bookmarkEnd w:id="289"/>
      <w:bookmarkEnd w:id="290"/>
      <w:bookmarkEnd w:id="291"/>
    </w:p>
    <w:p w14:paraId="0DA0655A" w14:textId="5CD011A0" w:rsidR="00C37264" w:rsidRPr="0089756F" w:rsidRDefault="00C37264" w:rsidP="0054035A">
      <w:pPr>
        <w:pStyle w:val="Ttulo2"/>
        <w:spacing w:line="480" w:lineRule="auto"/>
        <w:rPr>
          <w:lang w:val="es-PE"/>
        </w:rPr>
      </w:pPr>
      <w:bookmarkStart w:id="292" w:name="_Toc242132819"/>
      <w:bookmarkStart w:id="293" w:name="_Toc242833304"/>
      <w:commentRangeStart w:id="294"/>
      <w:r w:rsidRPr="0089756F">
        <w:rPr>
          <w:lang w:val="es-PE"/>
        </w:rPr>
        <w:t>Rendimiento predictivo comparativo entre algoritmos de ensamble y tradicionales (OE3)</w:t>
      </w:r>
      <w:bookmarkEnd w:id="292"/>
      <w:bookmarkEnd w:id="293"/>
      <w:commentRangeEnd w:id="294"/>
      <w:r w:rsidR="00036271" w:rsidRPr="0089756F">
        <w:rPr>
          <w:rStyle w:val="Refdecomentario"/>
          <w:sz w:val="24"/>
          <w:szCs w:val="32"/>
          <w:lang w:val="es-PE"/>
        </w:rPr>
        <w:commentReference w:id="294"/>
      </w:r>
    </w:p>
    <w:p w14:paraId="29AC013C" w14:textId="5EC65D35" w:rsidR="00C37264" w:rsidRPr="0089756F" w:rsidRDefault="00DC0D7D" w:rsidP="1EC95112">
      <w:pPr>
        <w:spacing w:line="480" w:lineRule="auto"/>
        <w:rPr>
          <w:rFonts w:eastAsia="Arial" w:cs="Arial"/>
          <w:lang w:val="es-PE"/>
        </w:rPr>
      </w:pPr>
      <w:r w:rsidRPr="0089756F">
        <w:rPr>
          <w:rFonts w:eastAsia="Arial" w:cs="Arial"/>
          <w:lang w:val="es-PE"/>
        </w:rPr>
        <w:t>Con el f</w:t>
      </w:r>
      <w:r w:rsidR="00CC26BC" w:rsidRPr="0089756F">
        <w:rPr>
          <w:rFonts w:eastAsia="Arial" w:cs="Arial"/>
          <w:lang w:val="es-PE"/>
        </w:rPr>
        <w:t>in de evaluar el tercer objetivo específico, evaluamos de manera comparativa cinco algoritmos de clasificación (Random Forest, XGBoost, Gradient Boosting, SVM y KNN). La experimentación se ejecutó mediante validación cruzada de 5 particiones (Stratified 5-Fold Cross-Validation) sobre el conjunto de entrenamiento.</w:t>
      </w:r>
    </w:p>
    <w:tbl>
      <w:tblPr>
        <w:tblStyle w:val="Tablanormal1"/>
        <w:tblW w:w="0" w:type="auto"/>
        <w:tblLook w:val="04A0" w:firstRow="1" w:lastRow="0" w:firstColumn="1" w:lastColumn="0" w:noHBand="0" w:noVBand="1"/>
      </w:tblPr>
      <w:tblGrid>
        <w:gridCol w:w="1280"/>
        <w:gridCol w:w="1195"/>
        <w:gridCol w:w="1114"/>
        <w:gridCol w:w="1511"/>
        <w:gridCol w:w="1393"/>
        <w:gridCol w:w="1181"/>
        <w:gridCol w:w="1103"/>
      </w:tblGrid>
      <w:tr w:rsidR="00C37264" w:rsidRPr="00C37264" w14:paraId="0599F8BD" w14:textId="77777777" w:rsidTr="00C37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747D8" w14:textId="77777777" w:rsidR="00C37264" w:rsidRPr="0089756F" w:rsidRDefault="00C37264" w:rsidP="00E62584">
            <w:pPr>
              <w:spacing w:line="240" w:lineRule="auto"/>
              <w:rPr>
                <w:rFonts w:eastAsia="Arial" w:cs="Arial"/>
                <w:b w:val="0"/>
                <w:i/>
                <w:sz w:val="20"/>
                <w:szCs w:val="20"/>
                <w:lang w:val="es-PE"/>
              </w:rPr>
            </w:pPr>
            <w:r w:rsidRPr="0089756F">
              <w:rPr>
                <w:rFonts w:eastAsia="Arial" w:cs="Arial"/>
                <w:sz w:val="20"/>
                <w:szCs w:val="20"/>
                <w:lang w:val="es-PE"/>
              </w:rPr>
              <w:t>Algoritmo</w:t>
            </w:r>
          </w:p>
        </w:tc>
        <w:tc>
          <w:tcPr>
            <w:tcW w:w="0" w:type="auto"/>
            <w:hideMark/>
          </w:tcPr>
          <w:p w14:paraId="3EFBFA77"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Familia</w:t>
            </w:r>
          </w:p>
        </w:tc>
        <w:tc>
          <w:tcPr>
            <w:tcW w:w="0" w:type="auto"/>
            <w:hideMark/>
          </w:tcPr>
          <w:p w14:paraId="63C48EA1" w14:textId="07C68A9B"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F1-Score (</w:t>
            </w:r>
            <w:r w:rsidR="0001515C" w:rsidRPr="0089756F">
              <w:rPr>
                <w:rFonts w:eastAsia="Arial" w:cs="Arial"/>
                <w:sz w:val="20"/>
                <w:szCs w:val="20"/>
                <w:lang w:val="es-PE"/>
              </w:rPr>
              <w:t xml:space="preserve">Prom. </w:t>
            </w:r>
            <m:oMath>
              <m:r>
                <m:rPr>
                  <m:sty m:val="bi"/>
                </m:rPr>
                <w:rPr>
                  <w:rFonts w:ascii="Cambria Math" w:eastAsia="Arial" w:hAnsi="Cambria Math" w:cs="Arial"/>
                  <w:sz w:val="20"/>
                  <w:szCs w:val="20"/>
                  <w:lang w:val="es-PE"/>
                </w:rPr>
                <m:t>±</m:t>
              </m:r>
            </m:oMath>
            <w:r w:rsidR="0001515C" w:rsidRPr="0089756F">
              <w:rPr>
                <w:rFonts w:eastAsia="Arial" w:cs="Arial"/>
                <w:sz w:val="20"/>
                <w:szCs w:val="20"/>
                <w:lang w:val="es-PE"/>
              </w:rPr>
              <w:t xml:space="preserve"> Desv.)</w:t>
            </w:r>
          </w:p>
        </w:tc>
        <w:tc>
          <w:tcPr>
            <w:tcW w:w="0" w:type="auto"/>
            <w:hideMark/>
          </w:tcPr>
          <w:p w14:paraId="06A0A9CF" w14:textId="4042CDE6" w:rsidR="00C37264" w:rsidRPr="0089756F" w:rsidRDefault="00456B4A"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Sensibilidad (</w:t>
            </w:r>
            <w:r w:rsidR="00C37264" w:rsidRPr="0089756F">
              <w:rPr>
                <w:rFonts w:eastAsia="Arial" w:cs="Arial"/>
                <w:sz w:val="20"/>
                <w:szCs w:val="20"/>
                <w:lang w:val="es-PE"/>
              </w:rPr>
              <w:t>Recall</w:t>
            </w:r>
            <w:r w:rsidRPr="0089756F">
              <w:rPr>
                <w:rFonts w:eastAsia="Arial" w:cs="Arial"/>
                <w:sz w:val="20"/>
                <w:szCs w:val="20"/>
                <w:lang w:val="es-PE"/>
              </w:rPr>
              <w:t>)</w:t>
            </w:r>
          </w:p>
        </w:tc>
        <w:tc>
          <w:tcPr>
            <w:tcW w:w="0" w:type="auto"/>
            <w:hideMark/>
          </w:tcPr>
          <w:p w14:paraId="5C9F0C37" w14:textId="7D577ED2" w:rsidR="00C37264" w:rsidRPr="0089756F" w:rsidRDefault="00456B4A"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Precisión (</w:t>
            </w:r>
            <w:r w:rsidR="00C37264" w:rsidRPr="0089756F">
              <w:rPr>
                <w:rFonts w:eastAsia="Arial" w:cs="Arial"/>
                <w:sz w:val="20"/>
                <w:szCs w:val="20"/>
                <w:lang w:val="es-PE"/>
              </w:rPr>
              <w:t>Precision)</w:t>
            </w:r>
          </w:p>
        </w:tc>
        <w:tc>
          <w:tcPr>
            <w:tcW w:w="0" w:type="auto"/>
            <w:hideMark/>
          </w:tcPr>
          <w:p w14:paraId="5CA485A7" w14:textId="49A6D6A2"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AUROC (</w:t>
            </w:r>
            <w:r w:rsidR="00A21300" w:rsidRPr="0089756F">
              <w:rPr>
                <w:rFonts w:eastAsia="Arial" w:cs="Arial"/>
                <w:sz w:val="20"/>
                <w:szCs w:val="20"/>
                <w:lang w:val="es-PE"/>
              </w:rPr>
              <w:t xml:space="preserve">Prom. </w:t>
            </w:r>
            <m:oMath>
              <m:r>
                <m:rPr>
                  <m:sty m:val="bi"/>
                </m:rPr>
                <w:rPr>
                  <w:rFonts w:ascii="Cambria Math" w:eastAsia="Arial" w:hAnsi="Cambria Math" w:cs="Arial"/>
                  <w:sz w:val="20"/>
                  <w:szCs w:val="20"/>
                  <w:lang w:val="es-PE"/>
                </w:rPr>
                <m:t>±</m:t>
              </m:r>
            </m:oMath>
            <w:r w:rsidR="00A21300" w:rsidRPr="0089756F">
              <w:rPr>
                <w:rFonts w:eastAsia="Arial" w:cs="Arial"/>
                <w:sz w:val="20"/>
                <w:szCs w:val="20"/>
                <w:lang w:val="es-PE"/>
              </w:rPr>
              <w:t xml:space="preserve"> Desv.)</w:t>
            </w:r>
          </w:p>
        </w:tc>
        <w:tc>
          <w:tcPr>
            <w:tcW w:w="0" w:type="auto"/>
            <w:hideMark/>
          </w:tcPr>
          <w:p w14:paraId="2EA8322F" w14:textId="411B60FB"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b w:val="0"/>
                <w:i/>
                <w:sz w:val="20"/>
                <w:szCs w:val="20"/>
                <w:lang w:val="es-PE"/>
              </w:rPr>
            </w:pPr>
            <w:r w:rsidRPr="0089756F">
              <w:rPr>
                <w:rFonts w:eastAsia="Arial" w:cs="Arial"/>
                <w:sz w:val="20"/>
                <w:szCs w:val="20"/>
                <w:lang w:val="es-PE"/>
              </w:rPr>
              <w:t>PR-AUC (</w:t>
            </w:r>
            <w:r w:rsidR="008F6632" w:rsidRPr="0089756F">
              <w:rPr>
                <w:rFonts w:eastAsia="Arial" w:cs="Arial"/>
                <w:sz w:val="20"/>
                <w:szCs w:val="20"/>
                <w:lang w:val="es-PE"/>
              </w:rPr>
              <w:t xml:space="preserve">Prom. </w:t>
            </w:r>
            <m:oMath>
              <m:r>
                <m:rPr>
                  <m:sty m:val="bi"/>
                </m:rPr>
                <w:rPr>
                  <w:rFonts w:ascii="Cambria Math" w:eastAsia="Arial" w:hAnsi="Cambria Math" w:cs="Arial"/>
                  <w:sz w:val="20"/>
                  <w:szCs w:val="20"/>
                  <w:lang w:val="es-PE"/>
                </w:rPr>
                <m:t>±</m:t>
              </m:r>
            </m:oMath>
            <w:r w:rsidR="008F6632" w:rsidRPr="0089756F">
              <w:rPr>
                <w:rFonts w:eastAsia="Arial" w:cs="Arial"/>
                <w:sz w:val="20"/>
                <w:szCs w:val="20"/>
                <w:lang w:val="es-PE"/>
              </w:rPr>
              <w:t xml:space="preserve"> Desv.)</w:t>
            </w:r>
          </w:p>
        </w:tc>
      </w:tr>
      <w:tr w:rsidR="00C37264" w:rsidRPr="00C37264" w14:paraId="12DFE415"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81EF5"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Gradient Boosting</w:t>
            </w:r>
          </w:p>
        </w:tc>
        <w:tc>
          <w:tcPr>
            <w:tcW w:w="0" w:type="auto"/>
            <w:hideMark/>
          </w:tcPr>
          <w:p w14:paraId="29F894F7"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Ensamble</w:t>
            </w:r>
          </w:p>
        </w:tc>
        <w:tc>
          <w:tcPr>
            <w:tcW w:w="0" w:type="auto"/>
            <w:hideMark/>
          </w:tcPr>
          <w:p w14:paraId="40779A3A"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0.2114 ± 0.006</w:t>
            </w:r>
          </w:p>
        </w:tc>
        <w:tc>
          <w:tcPr>
            <w:tcW w:w="0" w:type="auto"/>
            <w:hideMark/>
          </w:tcPr>
          <w:p w14:paraId="47647C62"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0.5529</w:t>
            </w:r>
          </w:p>
        </w:tc>
        <w:tc>
          <w:tcPr>
            <w:tcW w:w="0" w:type="auto"/>
            <w:hideMark/>
          </w:tcPr>
          <w:p w14:paraId="7504A938"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0.1307</w:t>
            </w:r>
          </w:p>
        </w:tc>
        <w:tc>
          <w:tcPr>
            <w:tcW w:w="0" w:type="auto"/>
            <w:hideMark/>
          </w:tcPr>
          <w:p w14:paraId="4EDCBF94"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0.6499 ± 0.0111</w:t>
            </w:r>
          </w:p>
        </w:tc>
        <w:tc>
          <w:tcPr>
            <w:tcW w:w="0" w:type="auto"/>
            <w:hideMark/>
          </w:tcPr>
          <w:p w14:paraId="05AE82E3"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0.2050 ± 0.0128</w:t>
            </w:r>
          </w:p>
        </w:tc>
      </w:tr>
      <w:tr w:rsidR="00C37264" w:rsidRPr="00C37264" w14:paraId="7844D4CB"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323DB426"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XGBoost</w:t>
            </w:r>
          </w:p>
        </w:tc>
        <w:tc>
          <w:tcPr>
            <w:tcW w:w="0" w:type="auto"/>
            <w:hideMark/>
          </w:tcPr>
          <w:p w14:paraId="0434EA54"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Ensamble</w:t>
            </w:r>
          </w:p>
        </w:tc>
        <w:tc>
          <w:tcPr>
            <w:tcW w:w="0" w:type="auto"/>
            <w:hideMark/>
          </w:tcPr>
          <w:p w14:paraId="7D0E47CB"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0.2103 ± 0.009</w:t>
            </w:r>
          </w:p>
        </w:tc>
        <w:tc>
          <w:tcPr>
            <w:tcW w:w="0" w:type="auto"/>
            <w:hideMark/>
          </w:tcPr>
          <w:p w14:paraId="27E52830"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0.5123</w:t>
            </w:r>
          </w:p>
        </w:tc>
        <w:tc>
          <w:tcPr>
            <w:tcW w:w="0" w:type="auto"/>
            <w:hideMark/>
          </w:tcPr>
          <w:p w14:paraId="1D439394"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0.1323</w:t>
            </w:r>
          </w:p>
        </w:tc>
        <w:tc>
          <w:tcPr>
            <w:tcW w:w="0" w:type="auto"/>
            <w:hideMark/>
          </w:tcPr>
          <w:p w14:paraId="44815BF3"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0.6476 ± 0.0106</w:t>
            </w:r>
          </w:p>
        </w:tc>
        <w:tc>
          <w:tcPr>
            <w:tcW w:w="0" w:type="auto"/>
            <w:hideMark/>
          </w:tcPr>
          <w:p w14:paraId="31B1422F"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0.2041 ± 0.0137 </w:t>
            </w:r>
          </w:p>
        </w:tc>
      </w:tr>
      <w:tr w:rsidR="00C37264" w:rsidRPr="00C37264" w14:paraId="282E473E"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47A25"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Random Forest</w:t>
            </w:r>
          </w:p>
        </w:tc>
        <w:tc>
          <w:tcPr>
            <w:tcW w:w="0" w:type="auto"/>
            <w:hideMark/>
          </w:tcPr>
          <w:p w14:paraId="57EE7D6F"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Ensamble</w:t>
            </w:r>
          </w:p>
        </w:tc>
        <w:tc>
          <w:tcPr>
            <w:tcW w:w="0" w:type="auto"/>
            <w:hideMark/>
          </w:tcPr>
          <w:p w14:paraId="734EFAAA"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0.2085 ± 0.006</w:t>
            </w:r>
          </w:p>
        </w:tc>
        <w:tc>
          <w:tcPr>
            <w:tcW w:w="0" w:type="auto"/>
            <w:hideMark/>
          </w:tcPr>
          <w:p w14:paraId="37F348D0"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0.5778</w:t>
            </w:r>
          </w:p>
        </w:tc>
        <w:tc>
          <w:tcPr>
            <w:tcW w:w="0" w:type="auto"/>
            <w:hideMark/>
          </w:tcPr>
          <w:p w14:paraId="0B3D338D"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0.1274</w:t>
            </w:r>
          </w:p>
        </w:tc>
        <w:tc>
          <w:tcPr>
            <w:tcW w:w="0" w:type="auto"/>
            <w:hideMark/>
          </w:tcPr>
          <w:p w14:paraId="45EF4F7C"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0.6463 ± 0.0113</w:t>
            </w:r>
          </w:p>
        </w:tc>
        <w:tc>
          <w:tcPr>
            <w:tcW w:w="0" w:type="auto"/>
            <w:hideMark/>
          </w:tcPr>
          <w:p w14:paraId="08C928C8"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0.2008 ± 0.0114 </w:t>
            </w:r>
          </w:p>
        </w:tc>
      </w:tr>
      <w:tr w:rsidR="00C37264" w:rsidRPr="00C37264" w14:paraId="31712441" w14:textId="77777777" w:rsidTr="00C37264">
        <w:tc>
          <w:tcPr>
            <w:cnfStyle w:val="001000000000" w:firstRow="0" w:lastRow="0" w:firstColumn="1" w:lastColumn="0" w:oddVBand="0" w:evenVBand="0" w:oddHBand="0" w:evenHBand="0" w:firstRowFirstColumn="0" w:firstRowLastColumn="0" w:lastRowFirstColumn="0" w:lastRowLastColumn="0"/>
            <w:tcW w:w="0" w:type="auto"/>
            <w:hideMark/>
          </w:tcPr>
          <w:p w14:paraId="126FCD0C"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SVM</w:t>
            </w:r>
          </w:p>
        </w:tc>
        <w:tc>
          <w:tcPr>
            <w:tcW w:w="0" w:type="auto"/>
            <w:hideMark/>
          </w:tcPr>
          <w:p w14:paraId="661A0FB0"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Tradicional</w:t>
            </w:r>
          </w:p>
        </w:tc>
        <w:tc>
          <w:tcPr>
            <w:tcW w:w="0" w:type="auto"/>
            <w:hideMark/>
          </w:tcPr>
          <w:p w14:paraId="10D8B3F9"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0.2074 ± 0.005</w:t>
            </w:r>
          </w:p>
        </w:tc>
        <w:tc>
          <w:tcPr>
            <w:tcW w:w="0" w:type="auto"/>
            <w:hideMark/>
          </w:tcPr>
          <w:p w14:paraId="647D138C"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0.5652</w:t>
            </w:r>
          </w:p>
        </w:tc>
        <w:tc>
          <w:tcPr>
            <w:tcW w:w="0" w:type="auto"/>
            <w:hideMark/>
          </w:tcPr>
          <w:p w14:paraId="2D63D5A0"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0.1271</w:t>
            </w:r>
          </w:p>
        </w:tc>
        <w:tc>
          <w:tcPr>
            <w:tcW w:w="0" w:type="auto"/>
            <w:hideMark/>
          </w:tcPr>
          <w:p w14:paraId="6A0726F3"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0.6264 ± 0.0100</w:t>
            </w:r>
          </w:p>
        </w:tc>
        <w:tc>
          <w:tcPr>
            <w:tcW w:w="0" w:type="auto"/>
            <w:hideMark/>
          </w:tcPr>
          <w:p w14:paraId="2F6E3196"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0.1499 ± 0.0081 </w:t>
            </w:r>
          </w:p>
        </w:tc>
      </w:tr>
      <w:tr w:rsidR="00C37264" w:rsidRPr="00C37264" w14:paraId="0369C112" w14:textId="77777777" w:rsidTr="00C372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8A681"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KNN</w:t>
            </w:r>
          </w:p>
        </w:tc>
        <w:tc>
          <w:tcPr>
            <w:tcW w:w="0" w:type="auto"/>
            <w:hideMark/>
          </w:tcPr>
          <w:p w14:paraId="01689B5A"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Tradicional</w:t>
            </w:r>
          </w:p>
        </w:tc>
        <w:tc>
          <w:tcPr>
            <w:tcW w:w="0" w:type="auto"/>
            <w:hideMark/>
          </w:tcPr>
          <w:p w14:paraId="251C822C"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0.1927 ± 0.007</w:t>
            </w:r>
          </w:p>
        </w:tc>
        <w:tc>
          <w:tcPr>
            <w:tcW w:w="0" w:type="auto"/>
            <w:hideMark/>
          </w:tcPr>
          <w:p w14:paraId="51BA877C"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0.4644</w:t>
            </w:r>
          </w:p>
        </w:tc>
        <w:tc>
          <w:tcPr>
            <w:tcW w:w="0" w:type="auto"/>
            <w:hideMark/>
          </w:tcPr>
          <w:p w14:paraId="7BEC798C"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0.1216</w:t>
            </w:r>
          </w:p>
        </w:tc>
        <w:tc>
          <w:tcPr>
            <w:tcW w:w="0" w:type="auto"/>
            <w:hideMark/>
          </w:tcPr>
          <w:p w14:paraId="39FFDBC2"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0.6072 ± 0.0128</w:t>
            </w:r>
          </w:p>
        </w:tc>
        <w:tc>
          <w:tcPr>
            <w:tcW w:w="0" w:type="auto"/>
            <w:hideMark/>
          </w:tcPr>
          <w:p w14:paraId="279E6A89"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0.1250 ± 0.0059 </w:t>
            </w:r>
          </w:p>
        </w:tc>
      </w:tr>
    </w:tbl>
    <w:p w14:paraId="467B9539" w14:textId="77777777" w:rsidR="00E62584" w:rsidRPr="0089756F" w:rsidRDefault="00E62584" w:rsidP="00E62584">
      <w:pPr>
        <w:pStyle w:val="TablaNumeracion"/>
        <w:spacing w:line="240" w:lineRule="auto"/>
        <w:rPr>
          <w:lang w:val="es-PE"/>
        </w:rPr>
      </w:pPr>
      <w:bookmarkStart w:id="295" w:name="_Toc241686910"/>
      <w:bookmarkStart w:id="296" w:name="_Toc242132957"/>
      <w:bookmarkStart w:id="297" w:name="_Toc242738031"/>
    </w:p>
    <w:p w14:paraId="0B2084F7" w14:textId="1ECC6CD0" w:rsidR="00C37264" w:rsidRPr="0089756F" w:rsidRDefault="001574ED" w:rsidP="00E62584">
      <w:pPr>
        <w:pStyle w:val="TablaNumeracion"/>
        <w:spacing w:line="240" w:lineRule="auto"/>
        <w:rPr>
          <w:lang w:val="es-PE"/>
        </w:rPr>
      </w:pPr>
      <w:r w:rsidRPr="0089756F">
        <w:rPr>
          <w:lang w:val="es-PE"/>
        </w:rPr>
        <w:t>Tabla 22: Resultados de la validación cruzada (5-fold)</w:t>
      </w:r>
      <w:bookmarkEnd w:id="295"/>
      <w:bookmarkEnd w:id="296"/>
      <w:bookmarkEnd w:id="297"/>
    </w:p>
    <w:p w14:paraId="00D4AF55" w14:textId="77777777" w:rsidR="00621ABB" w:rsidRPr="0089756F" w:rsidRDefault="00621ABB" w:rsidP="0054035A">
      <w:pPr>
        <w:spacing w:line="480" w:lineRule="auto"/>
        <w:rPr>
          <w:rFonts w:eastAsia="Arial" w:cs="Arial"/>
          <w:lang w:val="es-PE"/>
        </w:rPr>
      </w:pPr>
    </w:p>
    <w:p w14:paraId="7999BEC2" w14:textId="4783D894" w:rsidR="00C37264" w:rsidRPr="00C37264" w:rsidRDefault="00621ABB" w:rsidP="0054035A">
      <w:pPr>
        <w:spacing w:line="480" w:lineRule="auto"/>
        <w:rPr>
          <w:rFonts w:eastAsia="Arial" w:cs="Arial"/>
          <w:lang w:val="es-ES"/>
        </w:rPr>
      </w:pPr>
      <w:r w:rsidRPr="2FFA9E20">
        <w:rPr>
          <w:rFonts w:cs="Arial"/>
          <w:lang w:val="es-ES"/>
        </w:rPr>
        <w:t>Los tres modelos basados en ensambles superaron en F1-Score y AUROC a los clasificadores tradicionales. Asimismo, la prueba de significancia estadística mediante bootstrap no paramétrico (</w:t>
      </w:r>
      <w:r w:rsidRPr="2FFA9E20">
        <w:rPr>
          <w:rStyle w:val="math-inline"/>
          <w:rFonts w:cs="Arial"/>
          <w:lang w:val="es-ES"/>
        </w:rPr>
        <w:t>B = 2000</w:t>
      </w:r>
      <w:r w:rsidR="00925E3D" w:rsidRPr="2FFA9E20">
        <w:rPr>
          <w:rStyle w:val="math-inline"/>
          <w:rFonts w:cs="Arial"/>
          <w:lang w:val="es-ES"/>
        </w:rPr>
        <w:t xml:space="preserve"> </w:t>
      </w:r>
      <w:r w:rsidRPr="2FFA9E20">
        <w:rPr>
          <w:rFonts w:cs="Arial"/>
          <w:lang w:val="es-ES"/>
        </w:rPr>
        <w:t>iteraciones) con un intervalo de confianza al 95% determinó límites inferiores superiores a 0.5 en todos los algoritmos</w:t>
      </w:r>
      <w:r w:rsidR="00B76117" w:rsidRPr="2FFA9E20">
        <w:rPr>
          <w:rFonts w:cs="Arial"/>
          <w:lang w:val="es-ES"/>
        </w:rPr>
        <w:t xml:space="preserve">, </w:t>
      </w:r>
      <w:r w:rsidRPr="2FFA9E20">
        <w:rPr>
          <w:rFonts w:cs="Arial"/>
          <w:lang w:val="es-ES"/>
        </w:rPr>
        <w:t>desde 0.566 para KNN hasta 0.634 para Gradient Boosting. Estos valores confirman que la capacidad de discriminación alcanzada es estadísticamente significativa</w:t>
      </w:r>
      <w:r w:rsidR="00A438FE">
        <w:rPr>
          <w:rFonts w:eastAsia="Arial" w:cs="Arial"/>
          <w:lang w:val="es-ES"/>
        </w:rPr>
        <w:t>.</w:t>
      </w:r>
    </w:p>
    <w:p w14:paraId="5276438E" w14:textId="0738E251" w:rsidR="00C37264" w:rsidRPr="0089756F" w:rsidRDefault="00C37264" w:rsidP="0054035A">
      <w:pPr>
        <w:pStyle w:val="Ttulo2"/>
        <w:spacing w:line="480" w:lineRule="auto"/>
        <w:rPr>
          <w:lang w:val="es-PE"/>
        </w:rPr>
      </w:pPr>
      <w:bookmarkStart w:id="298" w:name="_Toc242132820"/>
      <w:bookmarkStart w:id="299" w:name="_Toc242833305"/>
      <w:commentRangeStart w:id="300"/>
      <w:commentRangeStart w:id="301"/>
      <w:r w:rsidRPr="0089756F">
        <w:rPr>
          <w:lang w:val="es-PE"/>
        </w:rPr>
        <w:lastRenderedPageBreak/>
        <w:t>Selección, optimización y análisis del modelo optimo (OE3)</w:t>
      </w:r>
      <w:bookmarkEnd w:id="298"/>
      <w:bookmarkEnd w:id="299"/>
      <w:commentRangeEnd w:id="300"/>
      <w:r w:rsidR="00BD3FBB" w:rsidRPr="0089756F">
        <w:rPr>
          <w:rStyle w:val="Refdecomentario"/>
          <w:sz w:val="24"/>
          <w:szCs w:val="32"/>
          <w:lang w:val="es-PE"/>
        </w:rPr>
        <w:commentReference w:id="300"/>
      </w:r>
      <w:commentRangeEnd w:id="301"/>
      <w:r w:rsidRPr="0089756F">
        <w:rPr>
          <w:rStyle w:val="Refdecomentario"/>
          <w:sz w:val="24"/>
          <w:szCs w:val="32"/>
          <w:lang w:val="es-PE"/>
        </w:rPr>
        <w:commentReference w:id="301"/>
      </w:r>
    </w:p>
    <w:p w14:paraId="5B909CE9" w14:textId="114DCCF2" w:rsidR="00C37264" w:rsidRPr="00C37264" w:rsidRDefault="007A45B4" w:rsidP="0054035A">
      <w:pPr>
        <w:spacing w:line="480" w:lineRule="auto"/>
        <w:rPr>
          <w:rFonts w:eastAsia="Arial" w:cs="Arial"/>
          <w:lang w:val="es-ES"/>
        </w:rPr>
      </w:pPr>
      <w:r>
        <w:rPr>
          <w:rFonts w:eastAsia="Arial" w:cs="Arial"/>
          <w:lang w:val="es-ES"/>
        </w:rPr>
        <w:t>Debido</w:t>
      </w:r>
      <w:r w:rsidR="00C37264" w:rsidRPr="00C37264">
        <w:rPr>
          <w:rFonts w:eastAsia="Arial" w:cs="Arial"/>
          <w:lang w:val="es-ES"/>
        </w:rPr>
        <w:t xml:space="preserve"> </w:t>
      </w:r>
      <w:r>
        <w:rPr>
          <w:rFonts w:eastAsia="Arial" w:cs="Arial"/>
          <w:lang w:val="es-ES"/>
        </w:rPr>
        <w:t>a</w:t>
      </w:r>
      <w:r w:rsidR="00C37264" w:rsidRPr="00C37264">
        <w:rPr>
          <w:rFonts w:eastAsia="Arial" w:cs="Arial"/>
          <w:lang w:val="es-ES"/>
        </w:rPr>
        <w:t xml:space="preserve">l ajuste de hiperparámetros mediante Random Search y la optimización del umbral de corte sobre la curva Precision-Recall, Gradient Boosting fue seleccionado como el clasificador óptimo de la investigación. </w:t>
      </w:r>
    </w:p>
    <w:p w14:paraId="55E0902D" w14:textId="77777777" w:rsidR="00C37264" w:rsidRPr="00C37264" w:rsidRDefault="00C37264" w:rsidP="0054035A">
      <w:pPr>
        <w:numPr>
          <w:ilvl w:val="0"/>
          <w:numId w:val="33"/>
        </w:numPr>
        <w:spacing w:after="0" w:line="480" w:lineRule="auto"/>
        <w:rPr>
          <w:rFonts w:eastAsia="Arial" w:cs="Arial"/>
          <w:lang w:val="es-ES"/>
        </w:rPr>
      </w:pPr>
      <w:r w:rsidRPr="00C37264">
        <w:rPr>
          <w:rFonts w:eastAsia="Arial" w:cs="Arial"/>
          <w:lang w:val="es-ES"/>
        </w:rPr>
        <w:t xml:space="preserve">Hiperparámetros óptimos: n_estimators: 150, max_depth: 2, learning_rate: 0.05, con un umbral de decisión calibrado en 0.5520. </w:t>
      </w:r>
    </w:p>
    <w:p w14:paraId="04F561FD" w14:textId="6D3B12C2" w:rsidR="00C37264" w:rsidRPr="0089756F" w:rsidRDefault="00C37264" w:rsidP="0054035A">
      <w:pPr>
        <w:numPr>
          <w:ilvl w:val="0"/>
          <w:numId w:val="33"/>
        </w:numPr>
        <w:spacing w:after="0" w:line="480" w:lineRule="auto"/>
        <w:rPr>
          <w:rFonts w:eastAsia="Arial" w:cs="Arial"/>
          <w:lang w:val="es-PE"/>
        </w:rPr>
      </w:pPr>
      <w:r w:rsidRPr="0089756F">
        <w:rPr>
          <w:rFonts w:eastAsia="Arial" w:cs="Arial"/>
          <w:lang w:val="es-PE"/>
        </w:rPr>
        <w:t xml:space="preserve">Matriz de confusión acumulada (5-fold): El clasificador detectó 1,892 casos de pérdida gestacional como </w:t>
      </w:r>
      <w:r w:rsidR="00FB18CA" w:rsidRPr="0089756F">
        <w:rPr>
          <w:rFonts w:eastAsia="Arial" w:cs="Arial"/>
          <w:lang w:val="es-PE"/>
        </w:rPr>
        <w:t>v</w:t>
      </w:r>
      <w:r w:rsidRPr="0089756F">
        <w:rPr>
          <w:rFonts w:eastAsia="Arial" w:cs="Arial"/>
          <w:lang w:val="es-PE"/>
        </w:rPr>
        <w:t xml:space="preserve">erdaderos </w:t>
      </w:r>
      <w:r w:rsidR="00FB18CA" w:rsidRPr="0089756F">
        <w:rPr>
          <w:rFonts w:eastAsia="Arial" w:cs="Arial"/>
          <w:lang w:val="es-PE"/>
        </w:rPr>
        <w:t>p</w:t>
      </w:r>
      <w:r w:rsidRPr="0089756F">
        <w:rPr>
          <w:rFonts w:eastAsia="Arial" w:cs="Arial"/>
          <w:lang w:val="es-PE"/>
        </w:rPr>
        <w:t xml:space="preserve">ositivos (VP) frente a 1,530 </w:t>
      </w:r>
      <w:r w:rsidR="00FB18CA" w:rsidRPr="0089756F">
        <w:rPr>
          <w:rFonts w:eastAsia="Arial" w:cs="Arial"/>
          <w:lang w:val="es-PE"/>
        </w:rPr>
        <w:t>f</w:t>
      </w:r>
      <w:r w:rsidRPr="0089756F">
        <w:rPr>
          <w:rFonts w:eastAsia="Arial" w:cs="Arial"/>
          <w:lang w:val="es-PE"/>
        </w:rPr>
        <w:t xml:space="preserve">alsos </w:t>
      </w:r>
      <w:r w:rsidR="00FB18CA" w:rsidRPr="0089756F">
        <w:rPr>
          <w:rFonts w:eastAsia="Arial" w:cs="Arial"/>
          <w:lang w:val="es-PE"/>
        </w:rPr>
        <w:t>n</w:t>
      </w:r>
      <w:r w:rsidRPr="0089756F">
        <w:rPr>
          <w:rFonts w:eastAsia="Arial" w:cs="Arial"/>
          <w:lang w:val="es-PE"/>
        </w:rPr>
        <w:t xml:space="preserve">egativos (FN), alcanzando una sensibilidad clínica del 55.3%: </w:t>
      </w:r>
    </w:p>
    <w:tbl>
      <w:tblPr>
        <w:tblStyle w:val="Tablanormal1"/>
        <w:tblW w:w="0" w:type="auto"/>
        <w:jc w:val="center"/>
        <w:tblLook w:val="04A0" w:firstRow="1" w:lastRow="0" w:firstColumn="1" w:lastColumn="0" w:noHBand="0" w:noVBand="1"/>
      </w:tblPr>
      <w:tblGrid>
        <w:gridCol w:w="2228"/>
        <w:gridCol w:w="2583"/>
        <w:gridCol w:w="2661"/>
      </w:tblGrid>
      <w:tr w:rsidR="00C37264" w:rsidRPr="00C37264" w14:paraId="09D845C5" w14:textId="77777777" w:rsidTr="00E62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BCD3CB" w14:textId="77777777" w:rsidR="00C37264" w:rsidRPr="0089756F" w:rsidRDefault="00C37264" w:rsidP="00E62584">
            <w:pPr>
              <w:spacing w:line="240" w:lineRule="auto"/>
              <w:rPr>
                <w:rFonts w:eastAsia="Arial" w:cs="Arial"/>
                <w:i/>
                <w:sz w:val="20"/>
                <w:szCs w:val="20"/>
                <w:lang w:val="es-PE"/>
              </w:rPr>
            </w:pPr>
          </w:p>
        </w:tc>
        <w:tc>
          <w:tcPr>
            <w:tcW w:w="0" w:type="auto"/>
            <w:hideMark/>
          </w:tcPr>
          <w:p w14:paraId="6B15E504"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i/>
                <w:sz w:val="20"/>
                <w:szCs w:val="20"/>
                <w:lang w:val="es-PE"/>
              </w:rPr>
            </w:pPr>
            <w:r w:rsidRPr="0089756F">
              <w:rPr>
                <w:rFonts w:eastAsia="Arial" w:cs="Arial"/>
                <w:sz w:val="20"/>
                <w:szCs w:val="20"/>
                <w:lang w:val="es-PE"/>
              </w:rPr>
              <w:t>Predicho: Sin pérdida (0)</w:t>
            </w:r>
          </w:p>
        </w:tc>
        <w:tc>
          <w:tcPr>
            <w:tcW w:w="0" w:type="auto"/>
            <w:hideMark/>
          </w:tcPr>
          <w:p w14:paraId="41FFB53A" w14:textId="77777777" w:rsidR="00C37264" w:rsidRPr="0089756F" w:rsidRDefault="00C37264" w:rsidP="00E62584">
            <w:pPr>
              <w:spacing w:line="240" w:lineRule="auto"/>
              <w:cnfStyle w:val="100000000000" w:firstRow="1" w:lastRow="0" w:firstColumn="0" w:lastColumn="0" w:oddVBand="0" w:evenVBand="0" w:oddHBand="0" w:evenHBand="0" w:firstRowFirstColumn="0" w:firstRowLastColumn="0" w:lastRowFirstColumn="0" w:lastRowLastColumn="0"/>
              <w:rPr>
                <w:rFonts w:eastAsia="Arial" w:cs="Arial"/>
                <w:i/>
                <w:sz w:val="20"/>
                <w:szCs w:val="20"/>
                <w:lang w:val="es-PE"/>
              </w:rPr>
            </w:pPr>
            <w:r w:rsidRPr="0089756F">
              <w:rPr>
                <w:rFonts w:eastAsia="Arial" w:cs="Arial"/>
                <w:sz w:val="20"/>
                <w:szCs w:val="20"/>
                <w:lang w:val="es-PE"/>
              </w:rPr>
              <w:t>Predicho: Con pérdida (1)</w:t>
            </w:r>
          </w:p>
        </w:tc>
      </w:tr>
      <w:tr w:rsidR="00C37264" w:rsidRPr="00C37264" w14:paraId="5A900AA9" w14:textId="77777777" w:rsidTr="00E62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F945EC"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Real: Sin pérdida (0)</w:t>
            </w:r>
          </w:p>
        </w:tc>
        <w:tc>
          <w:tcPr>
            <w:tcW w:w="0" w:type="auto"/>
            <w:hideMark/>
          </w:tcPr>
          <w:p w14:paraId="1DFC40C9"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23,100 (VN) </w:t>
            </w:r>
          </w:p>
        </w:tc>
        <w:tc>
          <w:tcPr>
            <w:tcW w:w="0" w:type="auto"/>
            <w:hideMark/>
          </w:tcPr>
          <w:p w14:paraId="714E0E85" w14:textId="77777777" w:rsidR="00C37264" w:rsidRPr="0089756F" w:rsidRDefault="00C37264" w:rsidP="00E62584">
            <w:pPr>
              <w:spacing w:line="240" w:lineRule="auto"/>
              <w:cnfStyle w:val="000000100000" w:firstRow="0" w:lastRow="0" w:firstColumn="0" w:lastColumn="0" w:oddVBand="0" w:evenVBand="0" w:oddHBand="1"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12,588 (FP) </w:t>
            </w:r>
          </w:p>
        </w:tc>
      </w:tr>
      <w:tr w:rsidR="00C37264" w:rsidRPr="00C37264" w14:paraId="6FAACEBD" w14:textId="77777777" w:rsidTr="00E625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F5E975" w14:textId="77777777" w:rsidR="00C37264" w:rsidRPr="0089756F" w:rsidRDefault="00C37264" w:rsidP="00E62584">
            <w:pPr>
              <w:spacing w:line="240" w:lineRule="auto"/>
              <w:rPr>
                <w:rFonts w:eastAsia="Arial" w:cs="Arial"/>
                <w:i/>
                <w:sz w:val="20"/>
                <w:szCs w:val="20"/>
                <w:lang w:val="es-PE"/>
              </w:rPr>
            </w:pPr>
            <w:r w:rsidRPr="0089756F">
              <w:rPr>
                <w:rFonts w:eastAsia="Arial" w:cs="Arial"/>
                <w:sz w:val="20"/>
                <w:szCs w:val="20"/>
                <w:lang w:val="es-PE"/>
              </w:rPr>
              <w:t>Real: Con pérdida (1)</w:t>
            </w:r>
          </w:p>
        </w:tc>
        <w:tc>
          <w:tcPr>
            <w:tcW w:w="0" w:type="auto"/>
            <w:hideMark/>
          </w:tcPr>
          <w:p w14:paraId="0F0A1535"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1,530 (FN) </w:t>
            </w:r>
          </w:p>
        </w:tc>
        <w:tc>
          <w:tcPr>
            <w:tcW w:w="0" w:type="auto"/>
            <w:hideMark/>
          </w:tcPr>
          <w:p w14:paraId="10DC54B8" w14:textId="77777777" w:rsidR="00C37264" w:rsidRPr="0089756F" w:rsidRDefault="00C37264" w:rsidP="00E6258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sz w:val="20"/>
                <w:szCs w:val="20"/>
                <w:lang w:val="es-PE"/>
              </w:rPr>
            </w:pPr>
            <w:r w:rsidRPr="0089756F">
              <w:rPr>
                <w:rFonts w:eastAsia="Arial" w:cs="Arial"/>
                <w:sz w:val="20"/>
                <w:szCs w:val="20"/>
                <w:lang w:val="es-PE"/>
              </w:rPr>
              <w:t xml:space="preserve">1,892 (VP) </w:t>
            </w:r>
          </w:p>
        </w:tc>
      </w:tr>
    </w:tbl>
    <w:p w14:paraId="618B2DD1" w14:textId="77777777" w:rsidR="00E62584" w:rsidRPr="0089756F" w:rsidRDefault="00E62584" w:rsidP="00E62584">
      <w:pPr>
        <w:pStyle w:val="TablaNumeracion"/>
        <w:spacing w:line="240" w:lineRule="auto"/>
        <w:rPr>
          <w:lang w:val="es-PE"/>
        </w:rPr>
      </w:pPr>
      <w:bookmarkStart w:id="302" w:name="_Toc241686911"/>
      <w:bookmarkStart w:id="303" w:name="_Toc242132958"/>
      <w:bookmarkStart w:id="304" w:name="_Toc242738032"/>
    </w:p>
    <w:p w14:paraId="06CA15D6" w14:textId="0AFEB8C1" w:rsidR="00C37264" w:rsidRPr="00C37264" w:rsidRDefault="001574ED" w:rsidP="0054035A">
      <w:pPr>
        <w:pStyle w:val="TablaNumeracion"/>
        <w:spacing w:line="480" w:lineRule="auto"/>
      </w:pPr>
      <w:r>
        <w:t>Tabla 23: Matriz de confusión acumulada (Gradient Boosting, 5-fold)</w:t>
      </w:r>
      <w:bookmarkEnd w:id="302"/>
      <w:bookmarkEnd w:id="303"/>
      <w:bookmarkEnd w:id="304"/>
    </w:p>
    <w:p w14:paraId="22458C17" w14:textId="7B7957E9" w:rsidR="00F249A3" w:rsidRPr="0089756F" w:rsidRDefault="00F249A3" w:rsidP="0054035A">
      <w:pPr>
        <w:spacing w:line="480" w:lineRule="auto"/>
        <w:rPr>
          <w:rFonts w:eastAsia="Arial" w:cs="Arial"/>
          <w:lang w:val="es-PE"/>
        </w:rPr>
      </w:pPr>
      <w:r w:rsidRPr="0089756F">
        <w:rPr>
          <w:rFonts w:eastAsia="Arial" w:cs="Arial"/>
          <w:lang w:val="es-PE"/>
        </w:rPr>
        <w:t xml:space="preserve">La tasa observada de falsos negativos, con un 44.7% de pérdidas gestacionales no detectadas, junto con un AUROC moderado </w:t>
      </w:r>
      <m:oMath>
        <m:r>
          <w:rPr>
            <w:rFonts w:ascii="Cambria Math" w:eastAsia="Arial" w:hAnsi="Cambria Math" w:cs="Arial"/>
            <w:lang w:val="es-PE"/>
          </w:rPr>
          <m:t>≈0.65</m:t>
        </m:r>
      </m:oMath>
      <w:r w:rsidRPr="0089756F">
        <w:rPr>
          <w:rFonts w:eastAsia="Arial" w:cs="Arial"/>
          <w:lang w:val="es-PE"/>
        </w:rPr>
        <w:t xml:space="preserve">, sustentan el uso del modelo como una herramienta complementaria </w:t>
      </w:r>
      <w:r w:rsidR="006832FA" w:rsidRPr="0089756F">
        <w:rPr>
          <w:rFonts w:eastAsia="Arial" w:cs="Arial"/>
          <w:lang w:val="es-PE"/>
        </w:rPr>
        <w:t xml:space="preserve">de uso </w:t>
      </w:r>
      <w:r w:rsidR="00A8409D" w:rsidRPr="0089756F">
        <w:rPr>
          <w:rFonts w:eastAsia="Arial" w:cs="Arial"/>
          <w:lang w:val="es-PE"/>
        </w:rPr>
        <w:t>académico</w:t>
      </w:r>
      <w:r w:rsidR="006832FA" w:rsidRPr="0089756F">
        <w:rPr>
          <w:rFonts w:eastAsia="Arial" w:cs="Arial"/>
          <w:lang w:val="es-PE"/>
        </w:rPr>
        <w:t xml:space="preserve"> o de </w:t>
      </w:r>
      <w:r w:rsidR="00A8409D" w:rsidRPr="0089756F">
        <w:rPr>
          <w:rFonts w:eastAsia="Arial" w:cs="Arial"/>
          <w:lang w:val="es-PE"/>
        </w:rPr>
        <w:t>apoyo</w:t>
      </w:r>
      <w:r w:rsidR="006832FA" w:rsidRPr="0089756F">
        <w:rPr>
          <w:rFonts w:eastAsia="Arial" w:cs="Arial"/>
          <w:lang w:val="es-PE"/>
        </w:rPr>
        <w:t xml:space="preserve"> para </w:t>
      </w:r>
      <w:r w:rsidRPr="0089756F">
        <w:rPr>
          <w:rFonts w:eastAsia="Arial" w:cs="Arial"/>
          <w:lang w:val="es-PE"/>
        </w:rPr>
        <w:t>alerta temprana</w:t>
      </w:r>
      <w:r w:rsidR="006832FA" w:rsidRPr="0089756F">
        <w:rPr>
          <w:rFonts w:eastAsia="Arial" w:cs="Arial"/>
          <w:lang w:val="es-PE"/>
        </w:rPr>
        <w:t xml:space="preserve"> en</w:t>
      </w:r>
      <w:r w:rsidR="00A8409D" w:rsidRPr="0089756F">
        <w:rPr>
          <w:rFonts w:eastAsia="Arial" w:cs="Arial"/>
          <w:lang w:val="es-PE"/>
        </w:rPr>
        <w:t xml:space="preserve"> el espacio de salud</w:t>
      </w:r>
      <w:r w:rsidRPr="0089756F">
        <w:rPr>
          <w:rFonts w:eastAsia="Arial" w:cs="Arial"/>
          <w:lang w:val="es-PE"/>
        </w:rPr>
        <w:t xml:space="preserve">. </w:t>
      </w:r>
      <w:r w:rsidR="00A8409D" w:rsidRPr="0089756F">
        <w:rPr>
          <w:rFonts w:eastAsia="Arial" w:cs="Arial"/>
          <w:lang w:val="es-PE"/>
        </w:rPr>
        <w:t>Debido a que</w:t>
      </w:r>
      <w:r w:rsidRPr="0089756F">
        <w:rPr>
          <w:rFonts w:eastAsia="Arial" w:cs="Arial"/>
          <w:lang w:val="es-PE"/>
        </w:rPr>
        <w:t>, la solución algorítmica no debe reemplazar la evaluación ni el diagnóstico clínico directo.</w:t>
      </w:r>
    </w:p>
    <w:p w14:paraId="73849D76" w14:textId="77777777" w:rsidR="00C37264" w:rsidRPr="0089756F" w:rsidRDefault="00C37264" w:rsidP="0054035A">
      <w:pPr>
        <w:spacing w:line="480" w:lineRule="auto"/>
        <w:rPr>
          <w:rFonts w:eastAsia="Arial" w:cs="Arial"/>
          <w:lang w:val="es-PE"/>
        </w:rPr>
      </w:pPr>
    </w:p>
    <w:p w14:paraId="482B02BF" w14:textId="5769CF87" w:rsidR="00C37264" w:rsidRPr="0089756F" w:rsidRDefault="00C37264" w:rsidP="0054035A">
      <w:pPr>
        <w:pStyle w:val="Ttulo2"/>
        <w:spacing w:line="480" w:lineRule="auto"/>
        <w:rPr>
          <w:lang w:val="es-ES"/>
        </w:rPr>
      </w:pPr>
      <w:bookmarkStart w:id="305" w:name="_Toc242132821"/>
      <w:bookmarkStart w:id="306" w:name="_Toc242833306"/>
      <w:commentRangeStart w:id="307"/>
      <w:r w:rsidRPr="050A7DC0">
        <w:rPr>
          <w:lang w:val="es-ES"/>
        </w:rPr>
        <w:t>Resultados de interpretabilidad y explicabilidad mediante XAI (OE4 Y OE5)</w:t>
      </w:r>
      <w:bookmarkEnd w:id="305"/>
      <w:bookmarkEnd w:id="306"/>
      <w:commentRangeEnd w:id="307"/>
      <w:r w:rsidRPr="0089756F">
        <w:rPr>
          <w:rStyle w:val="Refdecomentario"/>
          <w:sz w:val="24"/>
          <w:szCs w:val="32"/>
          <w:lang w:val="es-ES"/>
        </w:rPr>
        <w:commentReference w:id="307"/>
      </w:r>
    </w:p>
    <w:p w14:paraId="0700DA0E" w14:textId="77777777" w:rsidR="00440FF9" w:rsidRPr="00440FF9" w:rsidRDefault="00C37264" w:rsidP="0054035A">
      <w:pPr>
        <w:spacing w:line="480" w:lineRule="auto"/>
        <w:rPr>
          <w:rFonts w:eastAsia="Arial" w:cs="Arial"/>
          <w:b/>
          <w:bCs/>
          <w:lang w:val="es-ES"/>
        </w:rPr>
      </w:pPr>
      <w:r w:rsidRPr="00440FF9">
        <w:rPr>
          <w:rFonts w:eastAsia="Arial" w:cs="Arial"/>
          <w:b/>
          <w:bCs/>
          <w:lang w:val="es-ES"/>
        </w:rPr>
        <w:t>Explicabilidad Global mediante TreeSHAP (OE4)</w:t>
      </w:r>
    </w:p>
    <w:p w14:paraId="743E4B6B" w14:textId="5E937E3E" w:rsidR="00C37264" w:rsidRPr="0089756F" w:rsidRDefault="0044143C" w:rsidP="0054035A">
      <w:pPr>
        <w:spacing w:line="480" w:lineRule="auto"/>
        <w:rPr>
          <w:rFonts w:eastAsia="Arial" w:cs="Arial"/>
          <w:lang w:val="es-PE"/>
        </w:rPr>
      </w:pPr>
      <w:r w:rsidRPr="0089756F">
        <w:rPr>
          <w:rFonts w:eastAsia="Arial" w:cs="Arial"/>
          <w:lang w:val="es-PE"/>
        </w:rPr>
        <w:t xml:space="preserve">La estimación del valor absoluto medio de Shapley (mean |SHAP|) identificó al área de residencia (V025) como la variable de mayor peso predictivo, representando el 24.6% de la importancia total; le siguieron el estado civil (V501, 20.5%) y el nivel educativo (V106, 13.8%). Al agrupar los determinantes por dimensión, la categoría sociodemográfica </w:t>
      </w:r>
      <w:r w:rsidRPr="0089756F">
        <w:rPr>
          <w:rFonts w:eastAsia="Arial" w:cs="Arial"/>
          <w:lang w:val="es-PE"/>
        </w:rPr>
        <w:lastRenderedPageBreak/>
        <w:t>concentró el 71.5% del impacto global sobre las predicciones, frente al 28.5% aportado por los antecedentes de salud y reproductivos, resultado consistente con la hipótesis específica HE4.</w:t>
      </w:r>
    </w:p>
    <w:p w14:paraId="357D5E42" w14:textId="77777777" w:rsidR="00440FF9" w:rsidRPr="00440FF9" w:rsidRDefault="00C37264" w:rsidP="0054035A">
      <w:pPr>
        <w:spacing w:line="480" w:lineRule="auto"/>
        <w:rPr>
          <w:rFonts w:eastAsia="Arial" w:cs="Arial"/>
          <w:b/>
          <w:bCs/>
          <w:lang w:val="es-ES"/>
        </w:rPr>
      </w:pPr>
      <w:r w:rsidRPr="00440FF9">
        <w:rPr>
          <w:rFonts w:eastAsia="Arial" w:cs="Arial"/>
          <w:b/>
          <w:bCs/>
          <w:lang w:val="es-ES"/>
        </w:rPr>
        <w:t>Explicabilidad Local mediante LIME y SHAP Waterfall (OE5)</w:t>
      </w:r>
    </w:p>
    <w:p w14:paraId="798AA60B" w14:textId="3F8F1E3D" w:rsidR="00C37264" w:rsidRPr="0089756F" w:rsidRDefault="00D023E7" w:rsidP="0054035A">
      <w:pPr>
        <w:spacing w:line="480" w:lineRule="auto"/>
        <w:rPr>
          <w:rFonts w:eastAsia="Arial" w:cs="Arial"/>
          <w:lang w:val="es-PE"/>
        </w:rPr>
      </w:pPr>
      <w:r w:rsidRPr="0089756F">
        <w:rPr>
          <w:rFonts w:eastAsia="Arial" w:cs="Arial"/>
          <w:lang w:val="es-PE"/>
        </w:rPr>
        <w:t>Se evaluaron las atribuciones individuales en tres escenarios clínicos representativos seleccionados de la muestra de prueba independiente:</w:t>
      </w:r>
    </w:p>
    <w:p w14:paraId="7A007C55" w14:textId="2363DFCF" w:rsidR="003E653B" w:rsidRPr="003E653B" w:rsidRDefault="003E653B" w:rsidP="0054035A">
      <w:pPr>
        <w:pStyle w:val="Prrafodelista"/>
        <w:numPr>
          <w:ilvl w:val="0"/>
          <w:numId w:val="34"/>
        </w:numPr>
        <w:spacing w:after="0" w:line="480" w:lineRule="auto"/>
        <w:rPr>
          <w:rFonts w:eastAsia="Arial" w:cs="Arial"/>
          <w:lang w:val="es-ES"/>
        </w:rPr>
      </w:pPr>
      <w:r w:rsidRPr="2FFA9E20">
        <w:rPr>
          <w:rFonts w:eastAsia="Arial" w:cs="Arial"/>
          <w:lang w:val="es-ES"/>
        </w:rPr>
        <w:t>Caso de Alto Riesgo (Verdadero Positivo, prob= 0.8284): LIME y SHAP Waterfall coincidieron en identificar que la residencia en zona urbana (V025=1), la baja paridad (V201) y la condición de convivencia (V501</w:t>
      </w:r>
      <w:r w:rsidR="00F70D91" w:rsidRPr="2FFA9E20">
        <w:rPr>
          <w:rFonts w:eastAsia="Arial" w:cs="Arial"/>
          <w:lang w:val="es-ES"/>
        </w:rPr>
        <w:t xml:space="preserve"> (opción </w:t>
      </w:r>
      <w:r w:rsidRPr="2FFA9E20">
        <w:rPr>
          <w:rFonts w:eastAsia="Arial" w:cs="Arial"/>
          <w:lang w:val="es-ES"/>
        </w:rPr>
        <w:t>2</w:t>
      </w:r>
      <w:r w:rsidR="00F70D91" w:rsidRPr="2FFA9E20">
        <w:rPr>
          <w:rFonts w:eastAsia="Arial" w:cs="Arial"/>
          <w:lang w:val="es-ES"/>
        </w:rPr>
        <w:t xml:space="preserve">) </w:t>
      </w:r>
      <w:r w:rsidRPr="2FFA9E20">
        <w:rPr>
          <w:rFonts w:eastAsia="Arial" w:cs="Arial"/>
          <w:lang w:val="es-ES"/>
        </w:rPr>
        <w:t>=1) constituyeron los principales factores asociados al incremento en la probabilidad de riesgo.</w:t>
      </w:r>
    </w:p>
    <w:p w14:paraId="6EA51403" w14:textId="20430327" w:rsidR="0080357A" w:rsidRPr="0080357A" w:rsidRDefault="0080357A" w:rsidP="0054035A">
      <w:pPr>
        <w:pStyle w:val="Prrafodelista"/>
        <w:numPr>
          <w:ilvl w:val="0"/>
          <w:numId w:val="34"/>
        </w:numPr>
        <w:spacing w:after="0" w:line="480" w:lineRule="auto"/>
        <w:rPr>
          <w:rFonts w:eastAsia="Arial" w:cs="Arial"/>
          <w:lang w:val="es-ES"/>
        </w:rPr>
      </w:pPr>
      <w:r w:rsidRPr="2FFA9E20">
        <w:rPr>
          <w:rFonts w:eastAsia="Arial" w:cs="Arial"/>
          <w:lang w:val="es-ES"/>
        </w:rPr>
        <w:t>Caso de Bajo Riesgo (Verdadero Negativo, prob</w:t>
      </w:r>
      <w:r w:rsidR="00D96871" w:rsidRPr="2FFA9E20">
        <w:rPr>
          <w:rFonts w:eastAsia="Arial" w:cs="Arial"/>
          <w:lang w:val="es-ES"/>
        </w:rPr>
        <w:t xml:space="preserve"> </w:t>
      </w:r>
      <w:r w:rsidRPr="2FFA9E20">
        <w:rPr>
          <w:rFonts w:eastAsia="Arial" w:cs="Arial"/>
          <w:lang w:val="es-ES"/>
        </w:rPr>
        <w:t>= 0.0304): Ambos métodos mostraron concordancia en sentido inverso, destacando el no consumo de alcohol (QS20</w:t>
      </w:r>
      <w:r w:rsidR="00D96871" w:rsidRPr="2FFA9E20">
        <w:rPr>
          <w:rFonts w:eastAsia="Arial" w:cs="Arial"/>
          <w:lang w:val="es-ES"/>
        </w:rPr>
        <w:t>6</w:t>
      </w:r>
      <w:r w:rsidRPr="2FFA9E20">
        <w:rPr>
          <w:rFonts w:eastAsia="Arial" w:cs="Arial"/>
          <w:lang w:val="es-ES"/>
        </w:rPr>
        <w:t>=2) y el entorno rural como los atributos con mayor efecto atenuante sobre la estimación de riesgo</w:t>
      </w:r>
      <w:r w:rsidRPr="0080357A">
        <w:rPr>
          <w:rFonts w:eastAsia="Arial" w:cs="Arial"/>
          <w:lang w:val="es-ES"/>
        </w:rPr>
        <w:t>.</w:t>
      </w:r>
    </w:p>
    <w:p w14:paraId="5D5CEA10" w14:textId="17926C5A" w:rsidR="00C37264" w:rsidRPr="00364496" w:rsidRDefault="00C37264" w:rsidP="0054035A">
      <w:pPr>
        <w:pStyle w:val="Prrafodelista"/>
        <w:numPr>
          <w:ilvl w:val="0"/>
          <w:numId w:val="34"/>
        </w:numPr>
        <w:spacing w:after="0" w:line="480" w:lineRule="auto"/>
        <w:rPr>
          <w:rFonts w:eastAsia="Arial" w:cs="Arial"/>
          <w:lang w:val="es-ES"/>
        </w:rPr>
      </w:pPr>
      <w:r w:rsidRPr="00440FF9">
        <w:rPr>
          <w:rFonts w:eastAsia="Arial" w:cs="Arial"/>
          <w:lang w:val="es-ES"/>
        </w:rPr>
        <w:t xml:space="preserve">Caso Límite (Falso Positivo, prob ≈ 0.5000): </w:t>
      </w:r>
      <w:r w:rsidR="006D678D" w:rsidRPr="2FFA9E20">
        <w:rPr>
          <w:rFonts w:eastAsia="Arial" w:cs="Arial"/>
          <w:lang w:val="es-ES"/>
        </w:rPr>
        <w:t xml:space="preserve">La descomposición local expuso un perfil de incertidumbre con influencias contrapuestas </w:t>
      </w:r>
      <w:r w:rsidR="003E3233" w:rsidRPr="2FFA9E20">
        <w:rPr>
          <w:rFonts w:eastAsia="Arial" w:cs="Arial"/>
          <w:lang w:val="es-ES"/>
        </w:rPr>
        <w:t xml:space="preserve">como la (V501 (opción 2) =1) </w:t>
      </w:r>
      <w:r w:rsidR="006D678D" w:rsidRPr="2FFA9E20">
        <w:rPr>
          <w:rFonts w:eastAsia="Arial" w:cs="Arial"/>
          <w:lang w:val="es-ES"/>
        </w:rPr>
        <w:t>reduciendo 0.06</w:t>
      </w:r>
      <w:r w:rsidR="00F17506" w:rsidRPr="2FFA9E20">
        <w:rPr>
          <w:rFonts w:eastAsia="Arial" w:cs="Arial"/>
          <w:lang w:val="es-ES"/>
        </w:rPr>
        <w:t>,</w:t>
      </w:r>
      <w:r w:rsidR="006D678D" w:rsidRPr="2FFA9E20">
        <w:rPr>
          <w:rFonts w:eastAsia="Arial" w:cs="Arial"/>
          <w:lang w:val="es-ES"/>
        </w:rPr>
        <w:t xml:space="preserve"> frente a V025 incrementando 0.04. Este análisis confirma la capacidad de las técnicas XAI para auditar zonas de ambigüedad algorítmica</w:t>
      </w:r>
      <w:r w:rsidR="00364496" w:rsidRPr="2FFA9E20">
        <w:rPr>
          <w:rFonts w:eastAsia="Arial" w:cs="Arial"/>
          <w:lang w:val="es-ES"/>
        </w:rPr>
        <w:t>.</w:t>
      </w:r>
    </w:p>
    <w:p w14:paraId="5F2DF51D" w14:textId="77777777" w:rsidR="00484252" w:rsidRDefault="00484252">
      <w:pPr>
        <w:spacing w:line="259" w:lineRule="auto"/>
        <w:jc w:val="left"/>
        <w:rPr>
          <w:rFonts w:eastAsiaTheme="majorEastAsia" w:cstheme="majorBidi"/>
          <w:b/>
          <w:caps/>
          <w:sz w:val="24"/>
          <w:szCs w:val="40"/>
          <w:u w:val="single"/>
          <w:lang w:val="es-PE"/>
        </w:rPr>
      </w:pPr>
      <w:bookmarkStart w:id="308" w:name="_Toc242132822"/>
      <w:bookmarkStart w:id="309" w:name="_Toc242833307"/>
      <w:r>
        <w:rPr>
          <w:lang w:val="es-PE"/>
        </w:rPr>
        <w:br w:type="page"/>
      </w:r>
    </w:p>
    <w:p w14:paraId="1D7CA276" w14:textId="7DC73AF6" w:rsidR="00C37264" w:rsidRPr="0089756F" w:rsidRDefault="00AE0FBE" w:rsidP="0054035A">
      <w:pPr>
        <w:pStyle w:val="Ttulo1"/>
        <w:spacing w:line="480" w:lineRule="auto"/>
        <w:rPr>
          <w:lang w:val="es-ES"/>
        </w:rPr>
      </w:pPr>
      <w:r w:rsidRPr="1EC95112">
        <w:rPr>
          <w:lang w:val="es-ES"/>
        </w:rPr>
        <w:lastRenderedPageBreak/>
        <w:t xml:space="preserve">capitulo 6: </w:t>
      </w:r>
      <w:r w:rsidR="00CC0623" w:rsidRPr="1EC95112">
        <w:rPr>
          <w:lang w:val="es-ES"/>
        </w:rPr>
        <w:t>Discusión</w:t>
      </w:r>
      <w:bookmarkEnd w:id="308"/>
      <w:bookmarkEnd w:id="309"/>
    </w:p>
    <w:p w14:paraId="1B8EB07A" w14:textId="1EA3E02D" w:rsidR="00CC0623" w:rsidRPr="0089756F" w:rsidRDefault="00CC0623" w:rsidP="0054035A">
      <w:pPr>
        <w:pStyle w:val="Ttulo2"/>
        <w:spacing w:line="480" w:lineRule="auto"/>
        <w:rPr>
          <w:lang w:val="es-PE"/>
        </w:rPr>
      </w:pPr>
      <w:bookmarkStart w:id="310" w:name="_Toc242132823"/>
      <w:bookmarkStart w:id="311" w:name="_Toc242833308"/>
      <w:commentRangeStart w:id="312"/>
      <w:r w:rsidRPr="0089756F">
        <w:rPr>
          <w:lang w:val="es-PE"/>
        </w:rPr>
        <w:t>Contraste sobre la selección de características (BORUTA)</w:t>
      </w:r>
      <w:bookmarkEnd w:id="310"/>
      <w:bookmarkEnd w:id="311"/>
      <w:commentRangeEnd w:id="312"/>
      <w:r w:rsidR="00BD7782" w:rsidRPr="0089756F">
        <w:rPr>
          <w:rStyle w:val="Refdecomentario"/>
          <w:sz w:val="24"/>
          <w:szCs w:val="32"/>
          <w:lang w:val="es-PE"/>
        </w:rPr>
        <w:commentReference w:id="312"/>
      </w:r>
    </w:p>
    <w:tbl>
      <w:tblPr>
        <w:tblStyle w:val="Tablanormal1"/>
        <w:tblW w:w="0" w:type="auto"/>
        <w:tblLook w:val="04A0" w:firstRow="1" w:lastRow="0" w:firstColumn="1" w:lastColumn="0" w:noHBand="0" w:noVBand="1"/>
      </w:tblPr>
      <w:tblGrid>
        <w:gridCol w:w="993"/>
        <w:gridCol w:w="1945"/>
        <w:gridCol w:w="1657"/>
        <w:gridCol w:w="1905"/>
        <w:gridCol w:w="2277"/>
      </w:tblGrid>
      <w:tr w:rsidR="00CC0623" w:rsidRPr="00CC0623" w14:paraId="3D4AFB11" w14:textId="77777777" w:rsidTr="050A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6815D" w14:textId="77777777" w:rsidR="00CC0623" w:rsidRPr="0089756F" w:rsidRDefault="00CC0623" w:rsidP="00E62584">
            <w:pPr>
              <w:spacing w:line="240" w:lineRule="auto"/>
              <w:rPr>
                <w:rFonts w:cs="Arial"/>
                <w:i/>
                <w:sz w:val="20"/>
                <w:szCs w:val="20"/>
                <w:lang w:val="es-PE"/>
              </w:rPr>
            </w:pPr>
            <w:r w:rsidRPr="0089756F">
              <w:rPr>
                <w:rFonts w:cs="Arial"/>
                <w:sz w:val="20"/>
                <w:szCs w:val="20"/>
                <w:lang w:val="es-PE"/>
              </w:rPr>
              <w:t>Estudio del Estado del Arte</w:t>
            </w:r>
          </w:p>
        </w:tc>
        <w:tc>
          <w:tcPr>
            <w:tcW w:w="0" w:type="auto"/>
            <w:hideMark/>
          </w:tcPr>
          <w:p w14:paraId="116D8390" w14:textId="77777777" w:rsidR="00CC0623" w:rsidRPr="0089756F" w:rsidRDefault="00CC0623"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Resultados de la literatura</w:t>
            </w:r>
          </w:p>
        </w:tc>
        <w:tc>
          <w:tcPr>
            <w:tcW w:w="0" w:type="auto"/>
            <w:hideMark/>
          </w:tcPr>
          <w:p w14:paraId="315CD653" w14:textId="77777777" w:rsidR="00CC0623" w:rsidRPr="0089756F" w:rsidRDefault="00CC0623"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Resultados de esta tesis</w:t>
            </w:r>
          </w:p>
        </w:tc>
        <w:tc>
          <w:tcPr>
            <w:tcW w:w="0" w:type="auto"/>
            <w:hideMark/>
          </w:tcPr>
          <w:p w14:paraId="519702AC" w14:textId="77777777" w:rsidR="00CC0623" w:rsidRPr="0089756F" w:rsidRDefault="00CC0623"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Coincidencias / Diferencias</w:t>
            </w:r>
          </w:p>
        </w:tc>
        <w:tc>
          <w:tcPr>
            <w:tcW w:w="0" w:type="auto"/>
            <w:hideMark/>
          </w:tcPr>
          <w:p w14:paraId="294E5621" w14:textId="77777777" w:rsidR="00CC0623" w:rsidRPr="0089756F" w:rsidRDefault="00CC0623"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i/>
                <w:sz w:val="20"/>
                <w:szCs w:val="20"/>
                <w:lang w:val="es-PE"/>
              </w:rPr>
            </w:pPr>
            <w:r w:rsidRPr="0089756F">
              <w:rPr>
                <w:rFonts w:cs="Arial"/>
                <w:sz w:val="20"/>
                <w:szCs w:val="20"/>
                <w:lang w:val="es-PE"/>
              </w:rPr>
              <w:t>Posibles causas metodológicas</w:t>
            </w:r>
          </w:p>
        </w:tc>
      </w:tr>
      <w:tr w:rsidR="00CC0623" w:rsidRPr="00CC0623" w14:paraId="38F17C93" w14:textId="77777777" w:rsidTr="050A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E952B" w14:textId="065C9654" w:rsidR="00CC0623" w:rsidRPr="0089756F" w:rsidRDefault="00CC0623" w:rsidP="00E62584">
            <w:pPr>
              <w:spacing w:line="240" w:lineRule="auto"/>
              <w:rPr>
                <w:rFonts w:cs="Arial"/>
                <w:i/>
                <w:sz w:val="20"/>
                <w:szCs w:val="20"/>
                <w:lang w:val="es-PE"/>
              </w:rPr>
            </w:pPr>
            <w:r w:rsidRPr="0089756F">
              <w:rPr>
                <w:rFonts w:cs="Arial"/>
                <w:sz w:val="20"/>
                <w:szCs w:val="20"/>
                <w:lang w:val="es-PE"/>
              </w:rPr>
              <w:t xml:space="preserve">Tesfa et al. (2024) </w:t>
            </w:r>
            <w:sdt>
              <w:sdtPr>
                <w:rPr>
                  <w:rFonts w:cs="Arial"/>
                  <w:sz w:val="20"/>
                  <w:szCs w:val="20"/>
                  <w:lang w:val="es-PE"/>
                </w:rPr>
                <w:tag w:val="MENDELEY_CITATION_v3_eyJjaXRhdGlvbklEIjoiTUVOREVMRVlfQ0lUQVRJT05fMDVmOTg2NzEtODJlNy00YzJiLWI3MGMtZmJkYjFiZWY3Njg5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826974061"/>
                <w:placeholder>
                  <w:docPart w:val="C4A7BC2CE03B4E7C81CFEBC00F6912FB"/>
                </w:placeholder>
              </w:sdtPr>
              <w:sdtEndPr/>
              <w:sdtContent>
                <w:r w:rsidR="00DC5BE3" w:rsidRPr="0089756F">
                  <w:rPr>
                    <w:rFonts w:cs="Arial"/>
                    <w:color w:val="000000"/>
                    <w:sz w:val="20"/>
                    <w:szCs w:val="20"/>
                    <w:lang w:val="es-PE"/>
                  </w:rPr>
                  <w:t>[7]</w:t>
                </w:r>
              </w:sdtContent>
            </w:sdt>
            <w:r w:rsidR="005663CA" w:rsidRPr="0089756F">
              <w:rPr>
                <w:rFonts w:cs="Arial"/>
                <w:sz w:val="20"/>
                <w:szCs w:val="20"/>
                <w:lang w:val="es-PE"/>
              </w:rPr>
              <w:t xml:space="preserve"> </w:t>
            </w:r>
          </w:p>
        </w:tc>
        <w:tc>
          <w:tcPr>
            <w:tcW w:w="0" w:type="auto"/>
            <w:hideMark/>
          </w:tcPr>
          <w:p w14:paraId="78FD4BDD" w14:textId="77777777" w:rsidR="00CC0623" w:rsidRPr="0089756F" w:rsidRDefault="00CC0623"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Aplicó Boruta sobre DHS (África Oriental), confirmando predictores y logrando exactitudes &gt; 92% y AUC de 0.93. </w:t>
            </w:r>
          </w:p>
        </w:tc>
        <w:tc>
          <w:tcPr>
            <w:tcW w:w="0" w:type="auto"/>
            <w:hideMark/>
          </w:tcPr>
          <w:p w14:paraId="285454CC" w14:textId="77777777" w:rsidR="00CC0623" w:rsidRPr="0089756F" w:rsidRDefault="00CC0623"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Boruta confirmó 6 de 19 variables candidatas (paridad, intervalo intergenésico, altitud, edad, IMC y riqueza). </w:t>
            </w:r>
          </w:p>
        </w:tc>
        <w:tc>
          <w:tcPr>
            <w:tcW w:w="0" w:type="auto"/>
            <w:hideMark/>
          </w:tcPr>
          <w:p w14:paraId="4645F0B3" w14:textId="273CE751" w:rsidR="00CC0623" w:rsidRPr="0089756F" w:rsidRDefault="008626DE"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b/>
                <w:sz w:val="20"/>
                <w:szCs w:val="20"/>
                <w:lang w:val="es-PE"/>
              </w:rPr>
              <w:t>Diferencia</w:t>
            </w:r>
            <w:r w:rsidRPr="0089756F">
              <w:rPr>
                <w:rFonts w:cs="Arial"/>
                <w:sz w:val="20"/>
                <w:szCs w:val="20"/>
                <w:lang w:val="es-PE"/>
              </w:rPr>
              <w:t>: Se confirmó una menor cantidad de atributos relevantes, acompañada por un nivel de discriminación global más acotado en los datos de la ENDES.</w:t>
            </w:r>
          </w:p>
        </w:tc>
        <w:tc>
          <w:tcPr>
            <w:tcW w:w="0" w:type="auto"/>
            <w:hideMark/>
          </w:tcPr>
          <w:p w14:paraId="042FCDA9" w14:textId="6E316820" w:rsidR="00CC0623" w:rsidRPr="0089756F" w:rsidRDefault="00CC0623" w:rsidP="00E62584">
            <w:pPr>
              <w:spacing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La señal predictiva en la encuesta de hogares peruana (ENDES) está más atomizada y carece de marcadores clínicos específicos de salud reproductiva presentes en el subconjunto adolescente de Tesfa et al. </w:t>
            </w:r>
            <w:sdt>
              <w:sdtPr>
                <w:rPr>
                  <w:rFonts w:cs="Arial"/>
                  <w:sz w:val="20"/>
                  <w:szCs w:val="20"/>
                  <w:lang w:val="es-PE"/>
                </w:rPr>
                <w:tag w:val="MENDELEY_CITATION_v3_eyJjaXRhdGlvbklEIjoiTUVOREVMRVlfQ0lUQVRJT05fNDBlOWU4MzQtNjU5MS00YTBiLTk3ZTktNjY5ZGMzZjc0YWUx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1186123623"/>
                <w:placeholder>
                  <w:docPart w:val="C4A7BC2CE03B4E7C81CFEBC00F6912FB"/>
                </w:placeholder>
              </w:sdtPr>
              <w:sdtEndPr/>
              <w:sdtContent>
                <w:r w:rsidR="00DC5BE3" w:rsidRPr="0089756F">
                  <w:rPr>
                    <w:rFonts w:cs="Arial"/>
                    <w:color w:val="000000"/>
                    <w:sz w:val="20"/>
                    <w:szCs w:val="20"/>
                    <w:lang w:val="es-PE"/>
                  </w:rPr>
                  <w:t>[7]</w:t>
                </w:r>
              </w:sdtContent>
            </w:sdt>
            <w:r w:rsidR="005663CA" w:rsidRPr="0089756F">
              <w:rPr>
                <w:rFonts w:cs="Arial"/>
                <w:sz w:val="20"/>
                <w:szCs w:val="20"/>
                <w:lang w:val="es-PE"/>
              </w:rPr>
              <w:t>.</w:t>
            </w:r>
            <w:r w:rsidRPr="0089756F">
              <w:rPr>
                <w:rFonts w:cs="Arial"/>
                <w:sz w:val="20"/>
                <w:szCs w:val="20"/>
                <w:lang w:val="es-PE"/>
              </w:rPr>
              <w:t xml:space="preserve"> </w:t>
            </w:r>
          </w:p>
        </w:tc>
      </w:tr>
      <w:tr w:rsidR="00CC0623" w:rsidRPr="00CC0623" w14:paraId="6E97AE60" w14:textId="77777777" w:rsidTr="050A7DC0">
        <w:tc>
          <w:tcPr>
            <w:cnfStyle w:val="001000000000" w:firstRow="0" w:lastRow="0" w:firstColumn="1" w:lastColumn="0" w:oddVBand="0" w:evenVBand="0" w:oddHBand="0" w:evenHBand="0" w:firstRowFirstColumn="0" w:firstRowLastColumn="0" w:lastRowFirstColumn="0" w:lastRowLastColumn="0"/>
            <w:tcW w:w="0" w:type="auto"/>
            <w:hideMark/>
          </w:tcPr>
          <w:p w14:paraId="2344E560" w14:textId="3174E094" w:rsidR="00CC0623" w:rsidRPr="0089756F" w:rsidRDefault="00CC0623" w:rsidP="00E62584">
            <w:pPr>
              <w:spacing w:line="240" w:lineRule="auto"/>
              <w:rPr>
                <w:rFonts w:cs="Arial"/>
                <w:i/>
                <w:sz w:val="20"/>
                <w:szCs w:val="20"/>
                <w:lang w:val="es-PE"/>
              </w:rPr>
            </w:pPr>
            <w:r w:rsidRPr="0089756F">
              <w:rPr>
                <w:rFonts w:cs="Arial"/>
                <w:sz w:val="20"/>
                <w:szCs w:val="20"/>
                <w:lang w:val="es-PE"/>
              </w:rPr>
              <w:t xml:space="preserve">Setegn y Dejene (2024) </w:t>
            </w:r>
            <w:sdt>
              <w:sdtPr>
                <w:rPr>
                  <w:rFonts w:cs="Arial"/>
                  <w:sz w:val="20"/>
                  <w:szCs w:val="20"/>
                  <w:lang w:val="es-PE"/>
                </w:rPr>
                <w:tag w:val="MENDELEY_CITATION_v3_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"/>
                <w:id w:val="1870569056"/>
                <w:placeholder>
                  <w:docPart w:val="C4A7BC2CE03B4E7C81CFEBC00F6912FB"/>
                </w:placeholder>
              </w:sdtPr>
              <w:sdtEndPr/>
              <w:sdtContent>
                <w:r w:rsidR="00DC5BE3" w:rsidRPr="0089756F">
                  <w:rPr>
                    <w:rFonts w:cs="Arial"/>
                    <w:color w:val="000000"/>
                    <w:sz w:val="20"/>
                    <w:szCs w:val="20"/>
                    <w:lang w:val="es-PE"/>
                  </w:rPr>
                  <w:t>[5]</w:t>
                </w:r>
              </w:sdtContent>
            </w:sdt>
            <w:r w:rsidR="00AE1C13" w:rsidRPr="0089756F">
              <w:rPr>
                <w:rFonts w:cs="Arial"/>
                <w:sz w:val="20"/>
                <w:szCs w:val="20"/>
                <w:lang w:val="es-PE"/>
              </w:rPr>
              <w:t xml:space="preserve"> </w:t>
            </w:r>
          </w:p>
        </w:tc>
        <w:tc>
          <w:tcPr>
            <w:tcW w:w="0" w:type="auto"/>
            <w:hideMark/>
          </w:tcPr>
          <w:p w14:paraId="252062C7" w14:textId="77777777" w:rsidR="00CC0623" w:rsidRPr="00F67CD2" w:rsidRDefault="00CC0623"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ES"/>
              </w:rPr>
            </w:pPr>
            <w:r w:rsidRPr="00F67CD2">
              <w:rPr>
                <w:rFonts w:cs="Arial"/>
                <w:sz w:val="20"/>
                <w:szCs w:val="20"/>
                <w:lang w:val="es-ES"/>
              </w:rPr>
              <w:t xml:space="preserve">Usó Step-Backward para aislar 18 características socioeconómicas clave en DHS. </w:t>
            </w:r>
          </w:p>
        </w:tc>
        <w:tc>
          <w:tcPr>
            <w:tcW w:w="0" w:type="auto"/>
            <w:hideMark/>
          </w:tcPr>
          <w:p w14:paraId="667A2A08" w14:textId="09DADCF6" w:rsidR="00CC0623" w:rsidRPr="0089756F" w:rsidRDefault="00E3269A"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Se estableció una matriz reducida mediante el criterio híbrido Top-10 (integrando Boruta con el marco teórico).</w:t>
            </w:r>
          </w:p>
        </w:tc>
        <w:tc>
          <w:tcPr>
            <w:tcW w:w="0" w:type="auto"/>
            <w:hideMark/>
          </w:tcPr>
          <w:p w14:paraId="77AB6884" w14:textId="6587C58E" w:rsidR="00CC0623" w:rsidRPr="0089756F" w:rsidRDefault="00034751"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b/>
                <w:sz w:val="20"/>
                <w:szCs w:val="20"/>
                <w:lang w:val="es-PE"/>
              </w:rPr>
              <w:t>Coincidencia:</w:t>
            </w:r>
            <w:r w:rsidRPr="0089756F">
              <w:rPr>
                <w:rFonts w:cs="Arial"/>
                <w:sz w:val="20"/>
                <w:szCs w:val="20"/>
                <w:lang w:val="es-PE"/>
              </w:rPr>
              <w:t xml:space="preserve"> Ambas investigaciones demuestran que la optimización del espacio dimensional remueve información ruidosa sin comprometer el rendimiento del clasificador.</w:t>
            </w:r>
          </w:p>
        </w:tc>
        <w:tc>
          <w:tcPr>
            <w:tcW w:w="0" w:type="auto"/>
            <w:hideMark/>
          </w:tcPr>
          <w:p w14:paraId="05D59A93" w14:textId="2910AAA1" w:rsidR="00CC0623" w:rsidRPr="0089756F" w:rsidRDefault="002358A5" w:rsidP="00E62584">
            <w:pPr>
              <w:spacing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La estrategia híbrida hizo posible conservar variables sociodemográficas clave sustentadas por la literatura clínica (tales como grado de instrucción, situación conyugal y zona de residencia)</w:t>
            </w:r>
          </w:p>
        </w:tc>
      </w:tr>
    </w:tbl>
    <w:p w14:paraId="664BF32B" w14:textId="77777777" w:rsidR="00E62584" w:rsidRPr="0089756F" w:rsidRDefault="00E62584" w:rsidP="00E62584">
      <w:pPr>
        <w:pStyle w:val="TablaNumeracion"/>
        <w:spacing w:line="240" w:lineRule="auto"/>
        <w:rPr>
          <w:lang w:val="es-PE"/>
        </w:rPr>
      </w:pPr>
      <w:bookmarkStart w:id="313" w:name="_Toc241686912"/>
      <w:bookmarkStart w:id="314" w:name="_Toc242132959"/>
      <w:bookmarkStart w:id="315" w:name="_Toc242738033"/>
    </w:p>
    <w:p w14:paraId="45D1221D" w14:textId="09650B53" w:rsidR="00CC0623" w:rsidRPr="0089756F" w:rsidRDefault="001574ED" w:rsidP="0054035A">
      <w:pPr>
        <w:pStyle w:val="TablaNumeracion"/>
        <w:spacing w:line="480" w:lineRule="auto"/>
        <w:rPr>
          <w:lang w:val="es-PE"/>
        </w:rPr>
      </w:pPr>
      <w:r w:rsidRPr="0089756F">
        <w:rPr>
          <w:lang w:val="es-PE"/>
        </w:rPr>
        <w:t>Tabla 24: Contraste sobre la selección de características (Boruta)</w:t>
      </w:r>
      <w:bookmarkEnd w:id="313"/>
      <w:bookmarkEnd w:id="314"/>
      <w:bookmarkEnd w:id="315"/>
    </w:p>
    <w:p w14:paraId="461F21FE" w14:textId="4A1196CA" w:rsidR="00DA0C01" w:rsidRPr="00DA0C01" w:rsidRDefault="00DA0C01" w:rsidP="0054035A">
      <w:pPr>
        <w:spacing w:after="0" w:line="480" w:lineRule="auto"/>
        <w:rPr>
          <w:rFonts w:cs="Arial"/>
          <w:lang w:val="es-ES"/>
        </w:rPr>
      </w:pPr>
      <w:r w:rsidRPr="050A7DC0">
        <w:rPr>
          <w:rFonts w:cs="Arial"/>
          <w:b/>
          <w:bCs/>
          <w:lang w:val="es-ES"/>
        </w:rPr>
        <w:t>Hallazgo:</w:t>
      </w:r>
      <w:r w:rsidRPr="050A7DC0">
        <w:rPr>
          <w:rFonts w:cs="Arial"/>
          <w:lang w:val="es-ES"/>
        </w:rPr>
        <w:t xml:space="preserve"> Al </w:t>
      </w:r>
      <w:r w:rsidR="00FC2547">
        <w:rPr>
          <w:rFonts w:cs="Arial"/>
          <w:lang w:val="es-ES"/>
        </w:rPr>
        <w:t>contrasta</w:t>
      </w:r>
      <w:r w:rsidR="00312F4D">
        <w:rPr>
          <w:rFonts w:cs="Arial"/>
          <w:lang w:val="es-ES"/>
        </w:rPr>
        <w:t xml:space="preserve">r </w:t>
      </w:r>
      <w:r w:rsidRPr="050A7DC0">
        <w:rPr>
          <w:rFonts w:cs="Arial"/>
          <w:lang w:val="es-ES"/>
        </w:rPr>
        <w:t>el subconjunto de 6 variables confirmadas por Boruta frente al Top-10 híbrido, el desempeño fue</w:t>
      </w:r>
      <w:r w:rsidR="009158FF">
        <w:rPr>
          <w:rFonts w:cs="Arial"/>
          <w:lang w:val="es-ES"/>
        </w:rPr>
        <w:t xml:space="preserve"> cercano, sin que esta diferencia se haya contrastado mediante una prueba estadística formal de equivalencias</w:t>
      </w:r>
      <w:r w:rsidRPr="050A7DC0">
        <w:rPr>
          <w:rFonts w:cs="Arial"/>
          <w:lang w:val="es-ES"/>
        </w:rPr>
        <w:t xml:space="preserve"> (</w:t>
      </w:r>
      <m:oMath>
        <m:sSub>
          <m:sSubPr>
            <m:ctrlPr>
              <w:rPr>
                <w:rFonts w:ascii="Cambria Math" w:hAnsi="Cambria Math" w:cs="Arial"/>
                <w:i/>
                <w:lang w:val="es-PE"/>
              </w:rPr>
            </m:ctrlPr>
          </m:sSubPr>
          <m:e>
            <m:r>
              <w:rPr>
                <w:rFonts w:ascii="Cambria Math" w:hAnsi="Cambria Math" w:cs="Arial"/>
                <w:lang w:val="es-PE"/>
              </w:rPr>
              <m:t>F</m:t>
            </m:r>
          </m:e>
          <m:sub>
            <m:r>
              <w:rPr>
                <w:rFonts w:ascii="Cambria Math" w:hAnsi="Cambria Math" w:cs="Arial"/>
                <w:lang w:val="es-PE"/>
              </w:rPr>
              <m:t>1</m:t>
            </m:r>
          </m:sub>
        </m:sSub>
      </m:oMath>
      <w:r w:rsidRPr="050A7DC0">
        <w:rPr>
          <w:rFonts w:cs="Arial"/>
          <w:lang w:val="es-ES"/>
        </w:rPr>
        <w:t xml:space="preserve"> de 0.2112 </w:t>
      </w:r>
      <w:r w:rsidR="00C467A6">
        <w:rPr>
          <w:rFonts w:cs="Arial"/>
          <w:lang w:val="es-ES"/>
        </w:rPr>
        <w:t>frente a</w:t>
      </w:r>
      <w:r w:rsidRPr="050A7DC0">
        <w:rPr>
          <w:rFonts w:cs="Arial"/>
          <w:lang w:val="es-ES"/>
        </w:rPr>
        <w:t xml:space="preserve"> 0</w:t>
      </w:r>
      <w:r w:rsidR="00C467A6">
        <w:rPr>
          <w:rFonts w:cs="Arial"/>
          <w:lang w:val="es-ES"/>
        </w:rPr>
        <w:t>.</w:t>
      </w:r>
      <w:r w:rsidRPr="050A7DC0">
        <w:rPr>
          <w:rFonts w:cs="Arial"/>
          <w:lang w:val="es-ES"/>
        </w:rPr>
        <w:t>2114 en Gradient Boosting). Esto evidencia que ampliar el espacio de análisis con más variables, no suma significativamente, el rendimiento fue prácticamente igual con 6 que con 10. Tener más variable no mejoró la predicción.</w:t>
      </w:r>
      <w:r w:rsidR="00864358">
        <w:rPr>
          <w:rFonts w:cs="Arial"/>
          <w:lang w:val="es-ES"/>
        </w:rPr>
        <w:t xml:space="preserve"> Se </w:t>
      </w:r>
      <w:r w:rsidR="00611FE8">
        <w:rPr>
          <w:rFonts w:cs="Arial"/>
          <w:lang w:val="es-ES"/>
        </w:rPr>
        <w:t>tomó</w:t>
      </w:r>
      <w:r w:rsidR="00864358">
        <w:rPr>
          <w:rFonts w:cs="Arial"/>
          <w:lang w:val="es-ES"/>
        </w:rPr>
        <w:t xml:space="preserve"> la decisión de mantener el criterio hibrido Top-10 como conjunto oficial del </w:t>
      </w:r>
      <w:r w:rsidR="00A77606">
        <w:rPr>
          <w:rFonts w:cs="Arial"/>
          <w:lang w:val="es-ES"/>
        </w:rPr>
        <w:t xml:space="preserve">modelamiento por su mayor respaldo teórico en la literatura de salud reproductiva, documentando este hallazgo como referencia para investigaciones </w:t>
      </w:r>
      <w:r w:rsidR="00A15A56">
        <w:rPr>
          <w:rFonts w:cs="Arial"/>
          <w:lang w:val="es-ES"/>
        </w:rPr>
        <w:t>futuras.</w:t>
      </w:r>
    </w:p>
    <w:p w14:paraId="56639A31" w14:textId="7F17D734" w:rsidR="00DA0C01" w:rsidRPr="0089756F" w:rsidRDefault="00DA0C01" w:rsidP="0054035A">
      <w:pPr>
        <w:pStyle w:val="Ttulo2"/>
        <w:spacing w:line="480" w:lineRule="auto"/>
        <w:rPr>
          <w:lang w:val="es-PE"/>
        </w:rPr>
      </w:pPr>
      <w:bookmarkStart w:id="316" w:name="_Toc242132824"/>
      <w:bookmarkStart w:id="317" w:name="_Toc242833309"/>
      <w:commentRangeStart w:id="318"/>
      <w:r w:rsidRPr="0089756F">
        <w:rPr>
          <w:lang w:val="es-PE"/>
        </w:rPr>
        <w:lastRenderedPageBreak/>
        <w:t>Contraste sobre el balanceo de clases (SMOTE-NC)</w:t>
      </w:r>
      <w:bookmarkEnd w:id="316"/>
      <w:bookmarkEnd w:id="317"/>
      <w:commentRangeEnd w:id="318"/>
      <w:r w:rsidR="00F61A1C" w:rsidRPr="0089756F">
        <w:rPr>
          <w:rStyle w:val="Refdecomentario"/>
          <w:sz w:val="24"/>
          <w:szCs w:val="32"/>
          <w:lang w:val="es-PE"/>
        </w:rPr>
        <w:commentReference w:id="318"/>
      </w:r>
    </w:p>
    <w:tbl>
      <w:tblPr>
        <w:tblStyle w:val="Tablanormal1"/>
        <w:tblW w:w="0" w:type="auto"/>
        <w:tblLook w:val="04A0" w:firstRow="1" w:lastRow="0" w:firstColumn="1" w:lastColumn="0" w:noHBand="0" w:noVBand="1"/>
      </w:tblPr>
      <w:tblGrid>
        <w:gridCol w:w="1732"/>
        <w:gridCol w:w="1876"/>
        <w:gridCol w:w="2257"/>
        <w:gridCol w:w="2912"/>
      </w:tblGrid>
      <w:tr w:rsidR="00DA0C01" w:rsidRPr="00DA0C01" w14:paraId="3CDE76ED" w14:textId="77777777" w:rsidTr="00DA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9EF8A" w14:textId="77777777" w:rsidR="00DA0C01" w:rsidRPr="0089756F" w:rsidRDefault="00DA0C01" w:rsidP="00E62584">
            <w:pPr>
              <w:spacing w:line="240" w:lineRule="auto"/>
              <w:rPr>
                <w:rFonts w:cs="Arial"/>
                <w:b w:val="0"/>
                <w:i/>
                <w:sz w:val="20"/>
                <w:szCs w:val="20"/>
                <w:lang w:val="es-PE"/>
              </w:rPr>
            </w:pPr>
            <w:r w:rsidRPr="0089756F">
              <w:rPr>
                <w:rStyle w:val="Fuerte"/>
                <w:rFonts w:cs="Arial"/>
                <w:b/>
                <w:sz w:val="20"/>
                <w:szCs w:val="20"/>
                <w:lang w:val="es-PE"/>
              </w:rPr>
              <w:t>Estudio del Estado del Arte</w:t>
            </w:r>
          </w:p>
        </w:tc>
        <w:tc>
          <w:tcPr>
            <w:tcW w:w="0" w:type="auto"/>
            <w:hideMark/>
          </w:tcPr>
          <w:p w14:paraId="0FD73C1B"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Reporte de la literatura</w:t>
            </w:r>
          </w:p>
        </w:tc>
        <w:tc>
          <w:tcPr>
            <w:tcW w:w="0" w:type="auto"/>
            <w:hideMark/>
          </w:tcPr>
          <w:p w14:paraId="4F298969"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Comportamiento hallado en la tesis</w:t>
            </w:r>
          </w:p>
        </w:tc>
        <w:tc>
          <w:tcPr>
            <w:tcW w:w="0" w:type="auto"/>
            <w:hideMark/>
          </w:tcPr>
          <w:p w14:paraId="0789646E"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Análisis crítico y causa</w:t>
            </w:r>
          </w:p>
        </w:tc>
      </w:tr>
      <w:tr w:rsidR="00DA0C01" w:rsidRPr="00DA0C01" w14:paraId="2B4C3E51" w14:textId="77777777" w:rsidTr="00DA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526F5" w14:textId="7AB21601"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t xml:space="preserve">Kubahoniyesu y Kabano (2024) </w:t>
            </w:r>
            <w:sdt>
              <w:sdtPr>
                <w:rPr>
                  <w:rFonts w:cs="Arial"/>
                  <w:sz w:val="20"/>
                  <w:szCs w:val="20"/>
                </w:rPr>
                <w:tag w:val="MENDELEY_CITATION_v3_eyJjaXRhdGlvbklEIjoiTUVOREVMRVlfQ0lUQVRJT05fMDI4OWYyNWItNzk2Ni00M2JkLWE4NTEtNTQ4NTA0NmI2Y2Ew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1508133326"/>
                <w:placeholder>
                  <w:docPart w:val="1948EF05DC8E4DAAA0AE32573DD55A3D"/>
                </w:placeholder>
              </w:sdtPr>
              <w:sdtEndPr/>
              <w:sdtContent>
                <w:r w:rsidR="00B27A0F" w:rsidRPr="00B27A0F">
                  <w:rPr>
                    <w:rFonts w:cs="Arial"/>
                    <w:color w:val="000000"/>
                    <w:sz w:val="20"/>
                    <w:szCs w:val="20"/>
                  </w:rPr>
                  <w:t>[</w:t>
                </w:r>
                <w:r w:rsidR="006E4446" w:rsidRPr="006E4446">
                  <w:rPr>
                    <w:rFonts w:cs="Arial"/>
                    <w:color w:val="000000"/>
                    <w:sz w:val="20"/>
                    <w:szCs w:val="20"/>
                  </w:rPr>
                  <w:t>17</w:t>
                </w:r>
                <w:r w:rsidR="00B27A0F" w:rsidRPr="00B27A0F">
                  <w:rPr>
                    <w:rFonts w:cs="Arial"/>
                    <w:color w:val="000000"/>
                    <w:sz w:val="20"/>
                    <w:szCs w:val="20"/>
                  </w:rPr>
                  <w:t>]</w:t>
                </w:r>
              </w:sdtContent>
            </w:sdt>
            <w:r w:rsidR="00B27A0F">
              <w:rPr>
                <w:rFonts w:cs="Arial"/>
                <w:sz w:val="20"/>
                <w:szCs w:val="20"/>
              </w:rPr>
              <w:t xml:space="preserve"> </w:t>
            </w:r>
          </w:p>
        </w:tc>
        <w:tc>
          <w:tcPr>
            <w:tcW w:w="0" w:type="auto"/>
            <w:hideMark/>
          </w:tcPr>
          <w:p w14:paraId="38345C12"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Presentan el balanceo sintético como una mejora incondicional que elevó la sensibilidad diagnóstica al 97%. </w:t>
            </w:r>
          </w:p>
        </w:tc>
        <w:tc>
          <w:tcPr>
            <w:tcW w:w="0" w:type="auto"/>
            <w:hideMark/>
          </w:tcPr>
          <w:p w14:paraId="4BBCFAED"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Incremento drástico de Sensibilidad (Recall de 8.0% a 62.3%) y F1-Score (0.15 a 0.22 en Random Forest). </w:t>
            </w:r>
          </w:p>
        </w:tc>
        <w:tc>
          <w:tcPr>
            <w:tcW w:w="0" w:type="auto"/>
            <w:hideMark/>
          </w:tcPr>
          <w:p w14:paraId="2BF32E84" w14:textId="3A36B98E"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b/>
                <w:bCs/>
                <w:sz w:val="20"/>
                <w:szCs w:val="20"/>
              </w:rPr>
              <w:t>Coincidencia:</w:t>
            </w:r>
            <w:r w:rsidRPr="00DA0C01">
              <w:rPr>
                <w:rFonts w:cs="Arial"/>
                <w:sz w:val="20"/>
                <w:szCs w:val="20"/>
              </w:rPr>
              <w:t xml:space="preserve"> Se valida empíricamente </w:t>
            </w:r>
            <w:r w:rsidR="00ED05FB">
              <w:rPr>
                <w:rFonts w:cs="Arial"/>
                <w:sz w:val="20"/>
                <w:szCs w:val="20"/>
              </w:rPr>
              <w:t xml:space="preserve">que SMOTE-NC incrementa la sensibilidad (Recall) hacia la clase minoritaria (perdida gestacional), aunque esto no implica la eliminación general del sesgo </w:t>
            </w:r>
            <w:r w:rsidR="000C2C58">
              <w:rPr>
                <w:rFonts w:cs="Arial"/>
                <w:sz w:val="20"/>
                <w:szCs w:val="20"/>
              </w:rPr>
              <w:t>algorítmico ni se evaluó la equidad entre subgrupos (partos a término)</w:t>
            </w:r>
          </w:p>
        </w:tc>
      </w:tr>
      <w:tr w:rsidR="00DA0C01" w:rsidRPr="00DA0C01" w14:paraId="12AB73C0" w14:textId="77777777" w:rsidTr="00DA0C01">
        <w:tc>
          <w:tcPr>
            <w:cnfStyle w:val="001000000000" w:firstRow="0" w:lastRow="0" w:firstColumn="1" w:lastColumn="0" w:oddVBand="0" w:evenVBand="0" w:oddHBand="0" w:evenHBand="0" w:firstRowFirstColumn="0" w:firstRowLastColumn="0" w:lastRowFirstColumn="0" w:lastRowLastColumn="0"/>
            <w:tcW w:w="0" w:type="auto"/>
            <w:hideMark/>
          </w:tcPr>
          <w:p w14:paraId="26FF8464" w14:textId="0C66024C"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t xml:space="preserve">Rahman et al. (2024) </w:t>
            </w:r>
            <w:sdt>
              <w:sdtPr>
                <w:rPr>
                  <w:rFonts w:cs="Arial"/>
                  <w:sz w:val="20"/>
                  <w:szCs w:val="20"/>
                </w:rPr>
                <w:tag w:val="MENDELEY_CITATION_v3_eyJjaXRhdGlvbklEIjoiTUVOREVMRVlfQ0lUQVRJT05fYzJhZGFmMjctODZhMy00MjliLWIxZTktZDhiMzA2NjIxY2Ni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469818351"/>
                <w:placeholder>
                  <w:docPart w:val="C4A7BC2CE03B4E7C81CFEBC00F6912FB"/>
                </w:placeholder>
              </w:sdtPr>
              <w:sdtEndPr/>
              <w:sdtContent>
                <w:r w:rsidR="00DC5BE3" w:rsidRPr="00DC5BE3">
                  <w:rPr>
                    <w:rFonts w:cs="Arial"/>
                    <w:color w:val="000000"/>
                    <w:sz w:val="20"/>
                    <w:szCs w:val="20"/>
                  </w:rPr>
                  <w:t>[4]</w:t>
                </w:r>
              </w:sdtContent>
            </w:sdt>
            <w:r w:rsidR="00D778CB">
              <w:rPr>
                <w:rFonts w:cs="Arial"/>
                <w:sz w:val="20"/>
                <w:szCs w:val="20"/>
              </w:rPr>
              <w:t xml:space="preserve"> </w:t>
            </w:r>
            <w:r w:rsidRPr="00DA0C01">
              <w:rPr>
                <w:rFonts w:cs="Arial"/>
                <w:sz w:val="20"/>
                <w:szCs w:val="20"/>
              </w:rPr>
              <w:t xml:space="preserve"> / Tesfa et al. (2024) </w:t>
            </w:r>
            <w:sdt>
              <w:sdtPr>
                <w:rPr>
                  <w:rFonts w:cs="Arial"/>
                  <w:sz w:val="20"/>
                  <w:szCs w:val="20"/>
                </w:rPr>
                <w:tag w:val="MENDELEY_CITATION_v3_eyJjaXRhdGlvbklEIjoiTUVOREVMRVlfQ0lUQVRJT05fYzAyNzM2NzEtYmIxZi00N2U0LThiOWYtY2FkMDg3Njg5YzEy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245544794"/>
                <w:placeholder>
                  <w:docPart w:val="C4A7BC2CE03B4E7C81CFEBC00F6912FB"/>
                </w:placeholder>
              </w:sdtPr>
              <w:sdtEndPr/>
              <w:sdtContent>
                <w:r w:rsidR="00DC5BE3" w:rsidRPr="00DC5BE3">
                  <w:rPr>
                    <w:rFonts w:cs="Arial"/>
                    <w:color w:val="000000"/>
                    <w:sz w:val="20"/>
                    <w:szCs w:val="20"/>
                  </w:rPr>
                  <w:t>[7]</w:t>
                </w:r>
              </w:sdtContent>
            </w:sdt>
            <w:r w:rsidR="005663CA">
              <w:rPr>
                <w:rFonts w:cs="Arial"/>
                <w:sz w:val="20"/>
                <w:szCs w:val="20"/>
              </w:rPr>
              <w:t xml:space="preserve"> </w:t>
            </w:r>
          </w:p>
        </w:tc>
        <w:tc>
          <w:tcPr>
            <w:tcW w:w="0" w:type="auto"/>
            <w:hideMark/>
          </w:tcPr>
          <w:p w14:paraId="3386B770"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Reportan métricas balanceadas altas (AUC &gt; 0.90) sin documentar caídas en métricas de discriminación global. </w:t>
            </w:r>
          </w:p>
        </w:tc>
        <w:tc>
          <w:tcPr>
            <w:tcW w:w="0" w:type="auto"/>
            <w:hideMark/>
          </w:tcPr>
          <w:p w14:paraId="523805A0"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Deterioro consistente del PR-AUC en los 5 modelos (de 0.244 a 0.236) y leve descenso del AUROC en árboles (0.678 a 0.657). </w:t>
            </w:r>
          </w:p>
        </w:tc>
        <w:tc>
          <w:tcPr>
            <w:tcW w:w="0" w:type="auto"/>
            <w:hideMark/>
          </w:tcPr>
          <w:p w14:paraId="4A3C9EF8"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b/>
                <w:bCs/>
                <w:sz w:val="20"/>
                <w:szCs w:val="20"/>
              </w:rPr>
              <w:t>Diferencia / Aporte propio:</w:t>
            </w:r>
            <w:r w:rsidRPr="00DA0C01">
              <w:rPr>
                <w:rFonts w:cs="Arial"/>
                <w:sz w:val="20"/>
                <w:szCs w:val="20"/>
              </w:rPr>
              <w:t xml:space="preserve"> La interpolación sintética en espacios multidimensionales densos genera ruido en las fronteras de decisión difusas, beneficiando el umbral operativo a costa de la discriminación global. </w:t>
            </w:r>
          </w:p>
        </w:tc>
      </w:tr>
    </w:tbl>
    <w:p w14:paraId="11B28B85" w14:textId="77777777" w:rsidR="00E62584" w:rsidRPr="0089756F" w:rsidRDefault="00E62584" w:rsidP="00E62584">
      <w:pPr>
        <w:pStyle w:val="TablaNumeracion"/>
        <w:spacing w:line="240" w:lineRule="auto"/>
        <w:rPr>
          <w:lang w:val="es-PE"/>
        </w:rPr>
      </w:pPr>
      <w:bookmarkStart w:id="319" w:name="_Toc241686913"/>
      <w:bookmarkStart w:id="320" w:name="_Toc242132960"/>
      <w:bookmarkStart w:id="321" w:name="_Toc242738034"/>
    </w:p>
    <w:p w14:paraId="79DBD270" w14:textId="5420F4E0" w:rsidR="00DA0C01" w:rsidRPr="0089756F" w:rsidRDefault="001574ED" w:rsidP="0054035A">
      <w:pPr>
        <w:pStyle w:val="TablaNumeracion"/>
        <w:spacing w:line="480" w:lineRule="auto"/>
        <w:rPr>
          <w:lang w:val="es-PE"/>
        </w:rPr>
      </w:pPr>
      <w:r w:rsidRPr="0089756F">
        <w:rPr>
          <w:lang w:val="es-PE"/>
        </w:rPr>
        <w:t>Tabla 25: Contraste sobre el balanceo de clases (SMOTE-NC)</w:t>
      </w:r>
      <w:bookmarkEnd w:id="319"/>
      <w:bookmarkEnd w:id="320"/>
      <w:bookmarkEnd w:id="321"/>
    </w:p>
    <w:p w14:paraId="268A4CF3" w14:textId="05DC920E" w:rsidR="00DA0C01" w:rsidRPr="00DA0C01" w:rsidRDefault="00DA0C01" w:rsidP="0054035A">
      <w:pPr>
        <w:spacing w:after="0" w:line="480" w:lineRule="auto"/>
        <w:rPr>
          <w:rFonts w:cs="Arial"/>
          <w:lang w:val="es-ES"/>
        </w:rPr>
      </w:pPr>
      <w:r w:rsidRPr="050A7DC0">
        <w:rPr>
          <w:rFonts w:cs="Arial"/>
          <w:b/>
          <w:bCs/>
          <w:lang w:val="es-ES"/>
        </w:rPr>
        <w:t>Hallazgo:</w:t>
      </w:r>
      <w:r w:rsidRPr="050A7DC0">
        <w:rPr>
          <w:rFonts w:cs="Arial"/>
          <w:lang w:val="es-ES"/>
        </w:rPr>
        <w:t xml:space="preserve"> El mayor volumen de datos concentró a las mujeres sin pérdida gestacional, por lo que el proceso de balanceo de datos para equilibrar la muestra promovió el porcentaje de Recall de 8% a 62,3%. Un riesgo mayor de discriminación global, pero con mayor alcance de análisis.</w:t>
      </w:r>
    </w:p>
    <w:p w14:paraId="1733250A" w14:textId="0AA05C0B" w:rsidR="00DA0C01" w:rsidRPr="0089756F" w:rsidRDefault="00DA0C01" w:rsidP="0054035A">
      <w:pPr>
        <w:pStyle w:val="Ttulo2"/>
        <w:spacing w:line="480" w:lineRule="auto"/>
        <w:rPr>
          <w:lang w:val="es-ES"/>
        </w:rPr>
      </w:pPr>
      <w:bookmarkStart w:id="322" w:name="_Toc242132825"/>
      <w:bookmarkStart w:id="323" w:name="_Toc242833310"/>
      <w:commentRangeStart w:id="324"/>
      <w:r w:rsidRPr="050A7DC0">
        <w:rPr>
          <w:lang w:val="es-ES"/>
        </w:rPr>
        <w:t>Contraste sobre rendimiento y Benchmark de modelos</w:t>
      </w:r>
      <w:bookmarkEnd w:id="322"/>
      <w:bookmarkEnd w:id="323"/>
      <w:commentRangeEnd w:id="324"/>
      <w:r w:rsidRPr="0089756F">
        <w:rPr>
          <w:rStyle w:val="Refdecomentario"/>
          <w:sz w:val="24"/>
          <w:szCs w:val="32"/>
          <w:lang w:val="es-ES"/>
        </w:rPr>
        <w:commentReference w:id="324"/>
      </w:r>
    </w:p>
    <w:tbl>
      <w:tblPr>
        <w:tblStyle w:val="Tablanormal1"/>
        <w:tblW w:w="0" w:type="auto"/>
        <w:jc w:val="center"/>
        <w:tblLook w:val="04A0" w:firstRow="1" w:lastRow="0" w:firstColumn="1" w:lastColumn="0" w:noHBand="0" w:noVBand="1"/>
      </w:tblPr>
      <w:tblGrid>
        <w:gridCol w:w="1673"/>
        <w:gridCol w:w="1333"/>
        <w:gridCol w:w="1326"/>
        <w:gridCol w:w="2041"/>
        <w:gridCol w:w="2404"/>
      </w:tblGrid>
      <w:tr w:rsidR="00DA0C01" w:rsidRPr="00DA0C01" w14:paraId="2E4E42CA" w14:textId="77777777" w:rsidTr="00E62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6240D5" w14:textId="77777777" w:rsidR="00DA0C01" w:rsidRPr="0089756F" w:rsidRDefault="00DA0C01" w:rsidP="00E62584">
            <w:pPr>
              <w:spacing w:line="240" w:lineRule="auto"/>
              <w:rPr>
                <w:rFonts w:cs="Arial"/>
                <w:b w:val="0"/>
                <w:i/>
                <w:sz w:val="20"/>
                <w:szCs w:val="20"/>
                <w:lang w:val="es-PE"/>
              </w:rPr>
            </w:pPr>
            <w:r w:rsidRPr="0089756F">
              <w:rPr>
                <w:rStyle w:val="Fuerte"/>
                <w:rFonts w:cs="Arial"/>
                <w:b/>
                <w:sz w:val="20"/>
                <w:szCs w:val="20"/>
                <w:lang w:val="es-PE"/>
              </w:rPr>
              <w:t>Autor</w:t>
            </w:r>
          </w:p>
        </w:tc>
        <w:tc>
          <w:tcPr>
            <w:tcW w:w="0" w:type="auto"/>
            <w:hideMark/>
          </w:tcPr>
          <w:p w14:paraId="4C5E134E"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Modelos evaluados</w:t>
            </w:r>
          </w:p>
        </w:tc>
        <w:tc>
          <w:tcPr>
            <w:tcW w:w="0" w:type="auto"/>
            <w:hideMark/>
          </w:tcPr>
          <w:p w14:paraId="50176EB4"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Métricas reportadas</w:t>
            </w:r>
          </w:p>
        </w:tc>
        <w:tc>
          <w:tcPr>
            <w:tcW w:w="0" w:type="auto"/>
            <w:hideMark/>
          </w:tcPr>
          <w:p w14:paraId="2DFEC14A"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Desempeño en esta investigación</w:t>
            </w:r>
          </w:p>
        </w:tc>
        <w:tc>
          <w:tcPr>
            <w:tcW w:w="0" w:type="auto"/>
            <w:hideMark/>
          </w:tcPr>
          <w:p w14:paraId="2149FBD1" w14:textId="77777777" w:rsidR="00DA0C01" w:rsidRPr="0089756F" w:rsidRDefault="00DA0C01" w:rsidP="00E62584">
            <w:pPr>
              <w:spacing w:line="240" w:lineRule="auto"/>
              <w:cnfStyle w:val="100000000000" w:firstRow="1" w:lastRow="0" w:firstColumn="0" w:lastColumn="0" w:oddVBand="0" w:evenVBand="0" w:oddHBand="0" w:evenHBand="0" w:firstRowFirstColumn="0" w:firstRowLastColumn="0" w:lastRowFirstColumn="0" w:lastRowLastColumn="0"/>
              <w:rPr>
                <w:rFonts w:cs="Arial"/>
                <w:b w:val="0"/>
                <w:i/>
                <w:sz w:val="20"/>
                <w:szCs w:val="20"/>
                <w:lang w:val="es-PE"/>
              </w:rPr>
            </w:pPr>
            <w:r w:rsidRPr="0089756F">
              <w:rPr>
                <w:rStyle w:val="Fuerte"/>
                <w:rFonts w:cs="Arial"/>
                <w:b/>
                <w:sz w:val="20"/>
                <w:szCs w:val="20"/>
                <w:lang w:val="es-PE"/>
              </w:rPr>
              <w:t>Discrepancias y causas contextuales</w:t>
            </w:r>
          </w:p>
        </w:tc>
      </w:tr>
      <w:tr w:rsidR="00DA0C01" w:rsidRPr="00DA0C01" w14:paraId="591CF3F5" w14:textId="77777777" w:rsidTr="00E62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650C43" w14:textId="18114EB9"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t xml:space="preserve">Mendoza Canales (2023) </w:t>
            </w:r>
            <w:sdt>
              <w:sdtPr>
                <w:rPr>
                  <w:rFonts w:cs="Arial"/>
                  <w:sz w:val="20"/>
                  <w:szCs w:val="20"/>
                </w:rPr>
                <w:tag w:val="MENDELEY_CITATION_v3_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"/>
                <w:id w:val="1209985574"/>
                <w:placeholder>
                  <w:docPart w:val="C4A7BC2CE03B4E7C81CFEBC00F6912FB"/>
                </w:placeholder>
              </w:sdtPr>
              <w:sdtEndPr/>
              <w:sdtContent>
                <w:r w:rsidR="00DC5BE3" w:rsidRPr="00DC5BE3">
                  <w:rPr>
                    <w:rFonts w:cs="Arial"/>
                    <w:color w:val="000000"/>
                    <w:sz w:val="20"/>
                    <w:szCs w:val="20"/>
                  </w:rPr>
                  <w:t>[8]</w:t>
                </w:r>
              </w:sdtContent>
            </w:sdt>
            <w:r w:rsidR="00F73144">
              <w:rPr>
                <w:rFonts w:cs="Arial"/>
                <w:sz w:val="20"/>
                <w:szCs w:val="20"/>
              </w:rPr>
              <w:t xml:space="preserve"> </w:t>
            </w:r>
          </w:p>
        </w:tc>
        <w:tc>
          <w:tcPr>
            <w:tcW w:w="0" w:type="auto"/>
            <w:hideMark/>
          </w:tcPr>
          <w:p w14:paraId="3E9427C1"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Redes Neuronales (MLP). </w:t>
            </w:r>
          </w:p>
        </w:tc>
        <w:tc>
          <w:tcPr>
            <w:tcW w:w="0" w:type="auto"/>
            <w:hideMark/>
          </w:tcPr>
          <w:p w14:paraId="54C5E08B"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Accuracy: 98.57%. </w:t>
            </w:r>
          </w:p>
        </w:tc>
        <w:tc>
          <w:tcPr>
            <w:tcW w:w="0" w:type="auto"/>
            <w:hideMark/>
          </w:tcPr>
          <w:p w14:paraId="46440EA3"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Gradient Boosting: F1=0.2114, AUROC=0.6499. </w:t>
            </w:r>
          </w:p>
        </w:tc>
        <w:tc>
          <w:tcPr>
            <w:tcW w:w="0" w:type="auto"/>
            <w:hideMark/>
          </w:tcPr>
          <w:p w14:paraId="3BF24A66" w14:textId="756D2114"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Mendoza utilizó una muestra clínica reducida y controlada (100 casos). </w:t>
            </w:r>
            <w:r w:rsidR="00D17CB1">
              <w:rPr>
                <w:rFonts w:cs="Arial"/>
                <w:sz w:val="20"/>
                <w:szCs w:val="20"/>
              </w:rPr>
              <w:t>Dado que no se examino el protocolo original de ese estudio, esta diferencia se presenta como un resultado directamente comparable sin atribuirla de forma concluyente sobreajuste</w:t>
            </w:r>
            <w:r w:rsidRPr="00DA0C01">
              <w:rPr>
                <w:rFonts w:cs="Arial"/>
                <w:sz w:val="20"/>
                <w:szCs w:val="20"/>
              </w:rPr>
              <w:t xml:space="preserve"> </w:t>
            </w:r>
          </w:p>
        </w:tc>
      </w:tr>
      <w:tr w:rsidR="00DA0C01" w:rsidRPr="00DA0C01" w14:paraId="2ED6C37C" w14:textId="77777777" w:rsidTr="00E625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7F417" w14:textId="30A5B3B3"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t xml:space="preserve">Kubahoniyesu y Kabano (2024) </w:t>
            </w:r>
            <w:sdt>
              <w:sdtPr>
                <w:rPr>
                  <w:rFonts w:cs="Arial"/>
                  <w:sz w:val="20"/>
                  <w:szCs w:val="20"/>
                </w:rPr>
                <w:tag w:val="MENDELEY_CITATION_v3_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"/>
                <w:id w:val="-527170549"/>
                <w:placeholder>
                  <w:docPart w:val="12052710A8EF4AC1A94CDFE1A409C080"/>
                </w:placeholder>
              </w:sdtPr>
              <w:sdtEndPr/>
              <w:sdtContent>
                <w:r w:rsidR="00B27A0F" w:rsidRPr="00B27A0F">
                  <w:rPr>
                    <w:rFonts w:cs="Arial"/>
                    <w:color w:val="000000"/>
                    <w:sz w:val="20"/>
                    <w:szCs w:val="20"/>
                  </w:rPr>
                  <w:t>[</w:t>
                </w:r>
                <w:r w:rsidR="006E4446" w:rsidRPr="006E4446">
                  <w:rPr>
                    <w:rFonts w:cs="Arial"/>
                    <w:color w:val="000000"/>
                    <w:sz w:val="20"/>
                    <w:szCs w:val="20"/>
                  </w:rPr>
                  <w:t>17</w:t>
                </w:r>
                <w:r w:rsidR="00B27A0F" w:rsidRPr="00B27A0F">
                  <w:rPr>
                    <w:rFonts w:cs="Arial"/>
                    <w:color w:val="000000"/>
                    <w:sz w:val="20"/>
                    <w:szCs w:val="20"/>
                  </w:rPr>
                  <w:t>]</w:t>
                </w:r>
              </w:sdtContent>
            </w:sdt>
            <w:r w:rsidR="00B27A0F">
              <w:rPr>
                <w:rFonts w:cs="Arial"/>
                <w:sz w:val="20"/>
                <w:szCs w:val="20"/>
              </w:rPr>
              <w:t xml:space="preserve"> </w:t>
            </w:r>
          </w:p>
        </w:tc>
        <w:tc>
          <w:tcPr>
            <w:tcW w:w="0" w:type="auto"/>
            <w:hideMark/>
          </w:tcPr>
          <w:p w14:paraId="7FEBFA62"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KNN. </w:t>
            </w:r>
          </w:p>
        </w:tc>
        <w:tc>
          <w:tcPr>
            <w:tcW w:w="0" w:type="auto"/>
            <w:hideMark/>
          </w:tcPr>
          <w:p w14:paraId="1AF16E40"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AUROC: 0.842, Recall: 97%. </w:t>
            </w:r>
          </w:p>
        </w:tc>
        <w:tc>
          <w:tcPr>
            <w:tcW w:w="0" w:type="auto"/>
            <w:hideMark/>
          </w:tcPr>
          <w:p w14:paraId="3B1F4F6A"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KNN: AUROC=0.6072, Recall=46.4%. </w:t>
            </w:r>
          </w:p>
        </w:tc>
        <w:tc>
          <w:tcPr>
            <w:tcW w:w="0" w:type="auto"/>
            <w:hideMark/>
          </w:tcPr>
          <w:p w14:paraId="3B3657E5" w14:textId="77777777" w:rsidR="00DA0C01" w:rsidRPr="00DA0C01" w:rsidRDefault="00DA0C01" w:rsidP="00E62584">
            <w:pPr>
              <w:pStyle w:val="NormalWeb"/>
              <w:spacing w:before="0" w:beforeAutospacing="0" w:after="0" w:afterAutospacing="0" w:line="240" w:lineRule="auto"/>
              <w:cnfStyle w:val="000000000000" w:firstRow="0" w:lastRow="0" w:firstColumn="0" w:lastColumn="0" w:oddVBand="0" w:evenVBand="0" w:oddHBand="0" w:evenHBand="0" w:firstRowFirstColumn="0" w:firstRowLastColumn="0" w:lastRowFirstColumn="0" w:lastRowLastColumn="0"/>
              <w:rPr>
                <w:rFonts w:cs="Arial"/>
                <w:sz w:val="20"/>
                <w:szCs w:val="20"/>
              </w:rPr>
            </w:pPr>
            <w:r w:rsidRPr="00DA0C01">
              <w:rPr>
                <w:rFonts w:cs="Arial"/>
                <w:sz w:val="20"/>
                <w:szCs w:val="20"/>
              </w:rPr>
              <w:t xml:space="preserve">El estudio en Ruanda incorporó controles prenatales (ANC) vinculados directamente al embarazo analizado. </w:t>
            </w:r>
            <w:r w:rsidRPr="00DA0C01">
              <w:rPr>
                <w:rFonts w:cs="Arial"/>
                <w:sz w:val="20"/>
                <w:szCs w:val="20"/>
              </w:rPr>
              <w:lastRenderedPageBreak/>
              <w:t xml:space="preserve">En la ENDES peruana, la variable de controles (M14) no se consideró por falta de trazabilidad temporal directa con pérdidas tempranas. </w:t>
            </w:r>
          </w:p>
        </w:tc>
      </w:tr>
      <w:tr w:rsidR="00DA0C01" w:rsidRPr="00DA0C01" w14:paraId="6BB575A8" w14:textId="77777777" w:rsidTr="00E62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1636FB" w14:textId="15FB8915" w:rsidR="00DA0C01" w:rsidRPr="00DA0C01" w:rsidRDefault="00DA0C01" w:rsidP="00E62584">
            <w:pPr>
              <w:pStyle w:val="NormalWeb"/>
              <w:spacing w:before="0" w:beforeAutospacing="0" w:after="0" w:afterAutospacing="0" w:line="240" w:lineRule="auto"/>
              <w:rPr>
                <w:rFonts w:cs="Arial"/>
                <w:i/>
                <w:iCs/>
                <w:sz w:val="20"/>
                <w:szCs w:val="20"/>
              </w:rPr>
            </w:pPr>
            <w:r w:rsidRPr="00DA0C01">
              <w:rPr>
                <w:rFonts w:cs="Arial"/>
                <w:sz w:val="20"/>
                <w:szCs w:val="20"/>
              </w:rPr>
              <w:lastRenderedPageBreak/>
              <w:t xml:space="preserve">Rahman et al. (2024) </w:t>
            </w:r>
            <w:sdt>
              <w:sdtPr>
                <w:rPr>
                  <w:rFonts w:cs="Arial"/>
                  <w:sz w:val="20"/>
                  <w:szCs w:val="20"/>
                </w:rPr>
                <w:tag w:val="MENDELEY_CITATION_v3_eyJjaXRhdGlvbklEIjoiTUVOREVMRVlfQ0lUQVRJT05fNWQyOWZiZjMtZjg0ZS00NjNkLTg1ODItN2EwMDAyMWViYTdk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776547866"/>
                <w:placeholder>
                  <w:docPart w:val="C4A7BC2CE03B4E7C81CFEBC00F6912FB"/>
                </w:placeholder>
              </w:sdtPr>
              <w:sdtEndPr/>
              <w:sdtContent>
                <w:r w:rsidR="00DC5BE3" w:rsidRPr="00DC5BE3">
                  <w:rPr>
                    <w:rFonts w:cs="Arial"/>
                    <w:color w:val="000000"/>
                    <w:sz w:val="20"/>
                    <w:szCs w:val="20"/>
                  </w:rPr>
                  <w:t>[4]</w:t>
                </w:r>
              </w:sdtContent>
            </w:sdt>
            <w:r w:rsidR="00D778CB">
              <w:rPr>
                <w:rFonts w:cs="Arial"/>
                <w:sz w:val="20"/>
                <w:szCs w:val="20"/>
              </w:rPr>
              <w:t xml:space="preserve"> </w:t>
            </w:r>
          </w:p>
        </w:tc>
        <w:tc>
          <w:tcPr>
            <w:tcW w:w="0" w:type="auto"/>
            <w:hideMark/>
          </w:tcPr>
          <w:p w14:paraId="6F47E0DF"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Enfoque Híbrido (RF, XGBoost, SVM). </w:t>
            </w:r>
          </w:p>
        </w:tc>
        <w:tc>
          <w:tcPr>
            <w:tcW w:w="0" w:type="auto"/>
            <w:hideMark/>
          </w:tcPr>
          <w:p w14:paraId="338AB2DD"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AUROC: 0.9197, Recall: 83.87%. </w:t>
            </w:r>
          </w:p>
        </w:tc>
        <w:tc>
          <w:tcPr>
            <w:tcW w:w="0" w:type="auto"/>
            <w:hideMark/>
          </w:tcPr>
          <w:p w14:paraId="6AFCA678"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Ensambles (GB, XGBoost, RF) superaron a tradicionales (SVM, KNN), pero con AUROC moderado (~0.65). </w:t>
            </w:r>
          </w:p>
        </w:tc>
        <w:tc>
          <w:tcPr>
            <w:tcW w:w="0" w:type="auto"/>
            <w:hideMark/>
          </w:tcPr>
          <w:p w14:paraId="798B2FCB" w14:textId="77777777" w:rsidR="00DA0C01" w:rsidRPr="00DA0C01" w:rsidRDefault="00DA0C01" w:rsidP="00E62584">
            <w:pPr>
              <w:pStyle w:val="NormalWeb"/>
              <w:spacing w:before="0" w:beforeAutospacing="0" w:after="0" w:afterAutospacing="0" w:line="240" w:lineRule="auto"/>
              <w:cnfStyle w:val="000000100000" w:firstRow="0" w:lastRow="0" w:firstColumn="0" w:lastColumn="0" w:oddVBand="0" w:evenVBand="0" w:oddHBand="1" w:evenHBand="0" w:firstRowFirstColumn="0" w:firstRowLastColumn="0" w:lastRowFirstColumn="0" w:lastRowLastColumn="0"/>
              <w:rPr>
                <w:rFonts w:cs="Arial"/>
                <w:sz w:val="20"/>
                <w:szCs w:val="20"/>
              </w:rPr>
            </w:pPr>
            <w:r w:rsidRPr="00DA0C01">
              <w:rPr>
                <w:rFonts w:cs="Arial"/>
                <w:sz w:val="20"/>
                <w:szCs w:val="20"/>
              </w:rPr>
              <w:t xml:space="preserve">Diferencia de granularidad: BDHS (Bangladesh) cuenta con registros de historial obstétrico directo. La ENDES peruana no registra causales clínicas, infecciones gestacionales ni factores genéticos. </w:t>
            </w:r>
          </w:p>
        </w:tc>
      </w:tr>
    </w:tbl>
    <w:p w14:paraId="323190FB" w14:textId="77777777" w:rsidR="00E62584" w:rsidRPr="0089756F" w:rsidRDefault="00E62584" w:rsidP="00E62584">
      <w:pPr>
        <w:pStyle w:val="TablaNumeracion"/>
        <w:spacing w:line="240" w:lineRule="auto"/>
        <w:rPr>
          <w:lang w:val="es-PE"/>
        </w:rPr>
      </w:pPr>
      <w:bookmarkStart w:id="325" w:name="_Toc241686914"/>
      <w:bookmarkStart w:id="326" w:name="_Toc242132961"/>
      <w:bookmarkStart w:id="327" w:name="_Toc242738035"/>
    </w:p>
    <w:p w14:paraId="35C3F7FC" w14:textId="3495A8B9" w:rsidR="00DA0C01" w:rsidRDefault="001574ED" w:rsidP="0054035A">
      <w:pPr>
        <w:pStyle w:val="TablaNumeracion"/>
        <w:spacing w:line="480" w:lineRule="auto"/>
      </w:pPr>
      <w:r>
        <w:t>Tabla 26: Contraste de rendimiento entre modelos (Benchmark)</w:t>
      </w:r>
      <w:bookmarkEnd w:id="325"/>
      <w:bookmarkEnd w:id="326"/>
      <w:bookmarkEnd w:id="327"/>
    </w:p>
    <w:p w14:paraId="6F3BC1C1" w14:textId="42683950" w:rsidR="00DA0C01" w:rsidRPr="0089756F" w:rsidRDefault="00DA0C01" w:rsidP="00515B20">
      <w:pPr>
        <w:spacing w:after="0" w:line="480" w:lineRule="auto"/>
        <w:rPr>
          <w:lang w:val="es-ES"/>
        </w:rPr>
      </w:pPr>
      <w:r w:rsidRPr="050A7DC0">
        <w:rPr>
          <w:b/>
          <w:bCs/>
          <w:lang w:val="es-ES"/>
        </w:rPr>
        <w:t>Hallazgo:</w:t>
      </w:r>
      <w:r w:rsidRPr="050A7DC0">
        <w:rPr>
          <w:lang w:val="es-ES"/>
        </w:rPr>
        <w:t xml:space="preserve"> El ganador fue Gradient Boosting, un modelo basado en árboles frente a otros parecidos y/o clásicos como KNN y SVM, pero por un margen muy pequeño.</w:t>
      </w:r>
    </w:p>
    <w:p w14:paraId="2B63D264" w14:textId="41634D51" w:rsidR="00DA0C01" w:rsidRPr="0089756F" w:rsidRDefault="00DA0C01" w:rsidP="0054035A">
      <w:pPr>
        <w:pStyle w:val="Ttulo2"/>
        <w:spacing w:line="480" w:lineRule="auto"/>
        <w:rPr>
          <w:lang w:val="es-ES"/>
        </w:rPr>
      </w:pPr>
      <w:bookmarkStart w:id="328" w:name="_Toc242132826"/>
      <w:bookmarkStart w:id="329" w:name="_Toc242833311"/>
      <w:commentRangeStart w:id="330"/>
      <w:r w:rsidRPr="050A7DC0">
        <w:rPr>
          <w:lang w:val="es-ES"/>
        </w:rPr>
        <w:t>Contraste sobre la explicabilidad global y local (XAI)</w:t>
      </w:r>
      <w:bookmarkEnd w:id="328"/>
      <w:bookmarkEnd w:id="329"/>
      <w:commentRangeEnd w:id="330"/>
      <w:r w:rsidRPr="0089756F">
        <w:rPr>
          <w:rStyle w:val="Refdecomentario"/>
          <w:sz w:val="24"/>
          <w:szCs w:val="32"/>
          <w:lang w:val="es-ES"/>
        </w:rPr>
        <w:commentReference w:id="330"/>
      </w:r>
    </w:p>
    <w:p w14:paraId="21F6C8F2" w14:textId="14012A14" w:rsidR="00DA0C01" w:rsidRPr="0089756F" w:rsidRDefault="00DA0C01" w:rsidP="0054035A">
      <w:pPr>
        <w:spacing w:line="480" w:lineRule="auto"/>
        <w:rPr>
          <w:rFonts w:cs="Arial"/>
          <w:b/>
          <w:lang w:val="es-PE"/>
        </w:rPr>
      </w:pPr>
      <w:r w:rsidRPr="0089756F">
        <w:rPr>
          <w:rFonts w:cs="Arial"/>
          <w:b/>
          <w:lang w:val="es-PE"/>
        </w:rPr>
        <w:t>Prevalencia dimensional (TREESHAP vs Estado del Arte)</w:t>
      </w:r>
    </w:p>
    <w:p w14:paraId="6FCF2430" w14:textId="6F47390F" w:rsidR="00DA0C01" w:rsidRPr="00DA0C01" w:rsidRDefault="00DA0C01" w:rsidP="0054035A">
      <w:pPr>
        <w:pStyle w:val="Prrafodelista"/>
        <w:numPr>
          <w:ilvl w:val="0"/>
          <w:numId w:val="43"/>
        </w:numPr>
        <w:spacing w:line="480" w:lineRule="auto"/>
        <w:rPr>
          <w:rFonts w:cs="Arial"/>
          <w:lang w:val="es-ES"/>
        </w:rPr>
      </w:pPr>
      <w:r w:rsidRPr="050A7DC0">
        <w:rPr>
          <w:rFonts w:cs="Arial"/>
          <w:lang w:val="es-ES"/>
        </w:rPr>
        <w:t xml:space="preserve">Coincidencia con Ba et al. </w:t>
      </w:r>
      <w:sdt>
        <w:sdtPr>
          <w:rPr>
            <w:rFonts w:cs="Arial"/>
            <w:lang w:val="es-PE"/>
          </w:rPr>
          <w:tag w:val="MENDELEY_CITATION_v3_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"/>
          <w:id w:val="-2078501747"/>
          <w:placeholder>
            <w:docPart w:val="C4A7BC2CE03B4E7C81CFEBC00F6912FB"/>
          </w:placeholder>
        </w:sdtPr>
        <w:sdtEndPr/>
        <w:sdtContent>
          <w:r w:rsidR="00DC5BE3" w:rsidRPr="2FFA9E20">
            <w:rPr>
              <w:rFonts w:cs="Arial"/>
              <w:color w:val="000000" w:themeColor="text1"/>
              <w:lang w:val="es-ES"/>
            </w:rPr>
            <w:t>[3]</w:t>
          </w:r>
        </w:sdtContent>
      </w:sdt>
      <w:r w:rsidR="00EF7F4C">
        <w:rPr>
          <w:rFonts w:cs="Arial"/>
          <w:lang w:val="es-ES"/>
        </w:rPr>
        <w:t xml:space="preserve"> </w:t>
      </w:r>
      <w:r w:rsidRPr="050A7DC0">
        <w:rPr>
          <w:rFonts w:cs="Arial"/>
          <w:lang w:val="es-ES"/>
        </w:rPr>
        <w:t xml:space="preserve"> y Meléndez-Asipali et al. </w:t>
      </w:r>
      <w:sdt>
        <w:sdtPr>
          <w:rPr>
            <w:rFonts w:cs="Arial"/>
            <w:lang w:val="es-PE"/>
          </w:rPr>
          <w:tag w:val="MENDELEY_CITATION_v3_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"/>
          <w:id w:val="564078061"/>
          <w:placeholder>
            <w:docPart w:val="C4A7BC2CE03B4E7C81CFEBC00F6912FB"/>
          </w:placeholder>
        </w:sdtPr>
        <w:sdtEndPr/>
        <w:sdtContent>
          <w:r w:rsidR="00DC5BE3" w:rsidRPr="2FFA9E20">
            <w:rPr>
              <w:rFonts w:cs="Arial"/>
              <w:color w:val="000000" w:themeColor="text1"/>
              <w:lang w:val="es-ES"/>
            </w:rPr>
            <w:t>[9]</w:t>
          </w:r>
        </w:sdtContent>
      </w:sdt>
      <w:r w:rsidR="00C60952">
        <w:rPr>
          <w:rFonts w:cs="Arial"/>
          <w:lang w:val="es-ES"/>
        </w:rPr>
        <w:t xml:space="preserve"> </w:t>
      </w:r>
      <w:r w:rsidRPr="050A7DC0">
        <w:rPr>
          <w:rFonts w:cs="Arial"/>
          <w:lang w:val="es-ES"/>
        </w:rPr>
        <w:t>: Las referencias identifican a las variables urbanas como la baja paridad, el nivel educativo y el estado civil como los determinantes más recurrentes en América Latina. En concordancia, TreeSHAP identificó que el 71.5% de la importancia predictiva provino de la dimensión sociodemográfica (liderada por V025 con 24.6% y V501 con 20.5%), frente al 28.5% de la dimensión de salud.</w:t>
      </w:r>
    </w:p>
    <w:p w14:paraId="2F414E55" w14:textId="5FB88428" w:rsidR="00217765" w:rsidRPr="000C3234" w:rsidRDefault="00121177" w:rsidP="0054035A">
      <w:pPr>
        <w:pStyle w:val="Prrafodelista"/>
        <w:numPr>
          <w:ilvl w:val="0"/>
          <w:numId w:val="43"/>
        </w:numPr>
        <w:spacing w:line="480" w:lineRule="auto"/>
        <w:rPr>
          <w:rFonts w:cs="Arial"/>
          <w:lang w:val="es-ES"/>
        </w:rPr>
      </w:pPr>
      <w:r w:rsidRPr="2FFA9E20">
        <w:rPr>
          <w:rFonts w:cs="Arial"/>
          <w:lang w:val="es-ES"/>
        </w:rPr>
        <w:t xml:space="preserve">Discrepancia entre Boruta y TreeSHAP: El algoritmo Boruta otorgó mayor </w:t>
      </w:r>
      <w:r w:rsidR="00D7724A" w:rsidRPr="2FFA9E20">
        <w:rPr>
          <w:rFonts w:cs="Arial"/>
          <w:lang w:val="es-ES"/>
        </w:rPr>
        <w:t>importancia</w:t>
      </w:r>
      <w:r w:rsidRPr="2FFA9E20">
        <w:rPr>
          <w:rFonts w:cs="Arial"/>
          <w:lang w:val="es-ES"/>
        </w:rPr>
        <w:t xml:space="preserve"> a la paridad (V201) y a la altitud del conglomerado (V040), en tanto que TreeSHAP asignó la máxima prioridad al área de residencia (V025) y al estado civil (V501). Tal como demuestran Strobl et al. </w:t>
      </w:r>
      <w:sdt>
        <w:sdtPr>
          <w:rPr>
            <w:rFonts w:cs="Arial"/>
            <w:lang w:val="es-PE"/>
          </w:rPr>
          <w:tag w:val="MENDELEY_CITATION_v3_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"/>
          <w:id w:val="1879054646"/>
          <w:placeholder>
            <w:docPart w:val="4F62A47A46C74A1698B531E4AAE8A120"/>
          </w:placeholder>
        </w:sdtPr>
        <w:sdtEndPr/>
        <w:sdtContent>
          <w:r w:rsidR="00272D45" w:rsidRPr="2FFA9E20">
            <w:rPr>
              <w:rFonts w:cs="Arial"/>
              <w:color w:val="000000" w:themeColor="text1"/>
              <w:lang w:val="es-ES"/>
            </w:rPr>
            <w:t>[</w:t>
          </w:r>
          <w:r w:rsidR="006E4446" w:rsidRPr="2FFA9E20">
            <w:rPr>
              <w:rFonts w:cs="Arial"/>
              <w:color w:val="000000" w:themeColor="text1"/>
              <w:lang w:val="es-ES"/>
            </w:rPr>
            <w:t>47</w:t>
          </w:r>
          <w:r w:rsidR="00751108" w:rsidRPr="2FFA9E20">
            <w:rPr>
              <w:rFonts w:cs="Arial"/>
              <w:color w:val="000000" w:themeColor="text1"/>
              <w:lang w:val="es-ES"/>
            </w:rPr>
            <w:t>]</w:t>
          </w:r>
        </w:sdtContent>
      </w:sdt>
      <w:r w:rsidRPr="2FFA9E20">
        <w:rPr>
          <w:rFonts w:cs="Arial"/>
          <w:lang w:val="es-ES"/>
        </w:rPr>
        <w:t xml:space="preserve">, el criterio de reducción de impureza empleado internamente por Boruta exhibe un sesgo sistemático hacia predictores de mayor cardinalidad o varianza continua. Por el contrario, los valores Shapley </w:t>
      </w:r>
      <w:r w:rsidRPr="2FFA9E20">
        <w:rPr>
          <w:rFonts w:cs="Arial"/>
          <w:lang w:val="es-ES"/>
        </w:rPr>
        <w:lastRenderedPageBreak/>
        <w:t>estiman la contribución marginal neta de cada atributo considerando todas las coaliciones posibles dentro del ensamble final.</w:t>
      </w:r>
    </w:p>
    <w:p w14:paraId="06CA82AA" w14:textId="1E65299F" w:rsidR="00DA0C01" w:rsidRPr="0089756F" w:rsidRDefault="00DA0C01" w:rsidP="0054035A">
      <w:pPr>
        <w:spacing w:line="480" w:lineRule="auto"/>
        <w:rPr>
          <w:b/>
          <w:lang w:val="es-PE"/>
        </w:rPr>
      </w:pPr>
      <w:r w:rsidRPr="0089756F">
        <w:rPr>
          <w:b/>
          <w:lang w:val="es-PE"/>
        </w:rPr>
        <w:t>Consistencia explicativa individual (LIME vs SHAP WATERFALL)</w:t>
      </w:r>
    </w:p>
    <w:p w14:paraId="22AEE546" w14:textId="51F40BEE" w:rsidR="00344992" w:rsidRPr="0089756F" w:rsidRDefault="00EE1527" w:rsidP="0054035A">
      <w:pPr>
        <w:pStyle w:val="Prrafodelista"/>
        <w:numPr>
          <w:ilvl w:val="0"/>
          <w:numId w:val="44"/>
        </w:numPr>
        <w:spacing w:line="480" w:lineRule="auto"/>
        <w:rPr>
          <w:lang w:val="es-ES"/>
        </w:rPr>
      </w:pPr>
      <w:r w:rsidRPr="0B930D59">
        <w:rPr>
          <w:lang w:val="es-ES"/>
        </w:rPr>
        <w:t xml:space="preserve">Convergencia en perfiles extremos: Comprobamos que LIME y SHAP Waterfall concuerdan en la identificación y magnitud relativa de las variables determinantes en los perfiles de alto y bajo riesgo gestacional, </w:t>
      </w:r>
      <w:r w:rsidR="00581958">
        <w:rPr>
          <w:lang w:val="es-ES"/>
        </w:rPr>
        <w:t>lo que indica la consistencia entra las dos técnicas para estos tres casos puntuales, no se evaluo una muestra mas amplia</w:t>
      </w:r>
      <w:r w:rsidR="006A4BD1">
        <w:rPr>
          <w:lang w:val="es-ES"/>
        </w:rPr>
        <w:t>, por lo que esto no demuestra consistencia general del método.</w:t>
      </w:r>
    </w:p>
    <w:p w14:paraId="15E23D65" w14:textId="4686190C" w:rsidR="00DA0C01" w:rsidRPr="0089756F" w:rsidRDefault="00AE5663" w:rsidP="0054035A">
      <w:pPr>
        <w:pStyle w:val="Prrafodelista"/>
        <w:numPr>
          <w:ilvl w:val="0"/>
          <w:numId w:val="44"/>
        </w:numPr>
        <w:spacing w:line="480" w:lineRule="auto"/>
        <w:rPr>
          <w:lang w:val="es-PE"/>
        </w:rPr>
      </w:pPr>
      <w:r w:rsidRPr="0089756F">
        <w:rPr>
          <w:rFonts w:cs="Arial"/>
          <w:lang w:val="es-PE"/>
        </w:rPr>
        <w:t>Análisis en zonas de incertidumbre algorítmica: En instancias fronterizas (</w:t>
      </w:r>
      <w:r w:rsidRPr="0089756F">
        <w:rPr>
          <w:rStyle w:val="math-inline"/>
          <w:rFonts w:cs="Arial"/>
          <w:lang w:val="es-PE"/>
        </w:rPr>
        <w:t xml:space="preserve">probabilidad </w:t>
      </w:r>
      <m:oMath>
        <m:r>
          <w:rPr>
            <w:rStyle w:val="math-inline"/>
            <w:rFonts w:ascii="Cambria Math" w:hAnsi="Cambria Math" w:cs="Arial"/>
            <w:lang w:val="es-PE"/>
          </w:rPr>
          <m:t>≈</m:t>
        </m:r>
      </m:oMath>
      <w:r w:rsidRPr="0089756F">
        <w:rPr>
          <w:rStyle w:val="math-inline"/>
          <w:rFonts w:cs="Arial"/>
          <w:lang w:val="es-PE"/>
        </w:rPr>
        <w:t xml:space="preserve"> 0.5000</w:t>
      </w:r>
      <w:r w:rsidRPr="0089756F">
        <w:rPr>
          <w:rFonts w:cs="Arial"/>
          <w:lang w:val="es-PE"/>
        </w:rPr>
        <w:t>), la descomposición local evidenció un equilibrio entre factores contrapuestos</w:t>
      </w:r>
      <w:r w:rsidR="0058708C" w:rsidRPr="0089756F">
        <w:rPr>
          <w:rFonts w:cs="Arial"/>
          <w:lang w:val="es-PE"/>
        </w:rPr>
        <w:t xml:space="preserve">. </w:t>
      </w:r>
      <w:r w:rsidRPr="0089756F">
        <w:rPr>
          <w:rFonts w:cs="Arial"/>
          <w:lang w:val="es-PE"/>
        </w:rPr>
        <w:t xml:space="preserve">Este hallazgo aclara el origen de los falsos positivos en la frontera de decisión y respalda el uso del sistema como una herramienta de apoyo </w:t>
      </w:r>
      <w:r w:rsidR="0003545B" w:rsidRPr="0089756F">
        <w:rPr>
          <w:rFonts w:cs="Arial"/>
          <w:lang w:val="es-PE"/>
        </w:rPr>
        <w:t>como recurso académico o</w:t>
      </w:r>
      <w:r w:rsidR="00CF4125" w:rsidRPr="0089756F">
        <w:rPr>
          <w:rFonts w:cs="Arial"/>
          <w:lang w:val="es-PE"/>
        </w:rPr>
        <w:t xml:space="preserve"> de prevención en temas de salud</w:t>
      </w:r>
      <w:r w:rsidRPr="0089756F">
        <w:rPr>
          <w:rFonts w:cs="Arial"/>
          <w:lang w:val="es-PE"/>
        </w:rPr>
        <w:t>, descartando su empleo como sustituto del diagnóstico médico</w:t>
      </w:r>
      <w:r w:rsidR="00B306D9" w:rsidRPr="0089756F">
        <w:rPr>
          <w:lang w:val="es-PE"/>
        </w:rPr>
        <w:t>.</w:t>
      </w:r>
    </w:p>
    <w:p w14:paraId="7834939D" w14:textId="79EF2963" w:rsidR="00DA0C01" w:rsidRPr="0089756F" w:rsidRDefault="00DA0C01" w:rsidP="0054035A">
      <w:pPr>
        <w:pStyle w:val="Ttulo2"/>
        <w:spacing w:line="480" w:lineRule="auto"/>
        <w:rPr>
          <w:lang w:val="es-PE"/>
        </w:rPr>
      </w:pPr>
      <w:bookmarkStart w:id="331" w:name="_Toc242132827"/>
      <w:bookmarkStart w:id="332" w:name="_Toc242833312"/>
      <w:r w:rsidRPr="0089756F">
        <w:rPr>
          <w:lang w:val="es-PE"/>
        </w:rPr>
        <w:t>Limitaciones contextuales y metodológicas frente al estado del arte</w:t>
      </w:r>
      <w:bookmarkEnd w:id="331"/>
      <w:bookmarkEnd w:id="332"/>
    </w:p>
    <w:p w14:paraId="74609FFB" w14:textId="73740FA0" w:rsidR="000C1A33" w:rsidRPr="000C1A33" w:rsidRDefault="000C1A33" w:rsidP="0054035A">
      <w:pPr>
        <w:spacing w:line="480" w:lineRule="auto"/>
        <w:rPr>
          <w:lang w:val="es-PE"/>
        </w:rPr>
      </w:pPr>
      <w:r w:rsidRPr="000C1A33">
        <w:rPr>
          <w:lang w:val="es-PE"/>
        </w:rPr>
        <w:t>Para explicar por qué nuestras métricas difieren de los estudios internacionales que reportan AUROC mayores a 0.85, identificamos cinco razones ligadas a los datos de la ENDES peruana:</w:t>
      </w:r>
    </w:p>
    <w:p w14:paraId="39E653CC" w14:textId="39306F73" w:rsidR="000C1A33" w:rsidRPr="000C1A33" w:rsidRDefault="000C1A33" w:rsidP="0054035A">
      <w:pPr>
        <w:numPr>
          <w:ilvl w:val="0"/>
          <w:numId w:val="45"/>
        </w:numPr>
        <w:spacing w:line="480" w:lineRule="auto"/>
        <w:rPr>
          <w:lang w:val="es-PE"/>
        </w:rPr>
      </w:pPr>
      <w:r w:rsidRPr="000C1A33">
        <w:rPr>
          <w:lang w:val="es-PE"/>
        </w:rPr>
        <w:t xml:space="preserve">Ausencia de diferenciación etiológica: A diferencia de los estudios clínicos, la ENDES no distingue entre abortos espontáneos e interrupciones inducidas </w:t>
      </w:r>
      <w:sdt>
        <w:sdtPr>
          <w:rPr>
            <w:lang w:val="es-PE"/>
          </w:rPr>
          <w:tag w:val="MENDELEY_CITATION_v3_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"/>
          <w:id w:val="312064487"/>
          <w:placeholder>
            <w:docPart w:val="4F4210C72EE84DCEAF2B33DE0A19D3F0"/>
          </w:placeholder>
        </w:sdtPr>
        <w:sdtEndPr/>
        <w:sdtContent>
          <w:r w:rsidR="00DC5BE3" w:rsidRPr="00DC5BE3">
            <w:rPr>
              <w:rFonts w:cs="Arial"/>
              <w:color w:val="000000"/>
              <w:lang w:val="es-PE"/>
            </w:rPr>
            <w:t>[</w:t>
          </w:r>
          <w:r w:rsidR="006E4446" w:rsidRPr="006E4446">
            <w:rPr>
              <w:rFonts w:cs="Arial"/>
              <w:color w:val="000000"/>
              <w:lang w:val="es-PE"/>
            </w:rPr>
            <w:t>20</w:t>
          </w:r>
          <w:r w:rsidR="00911DF7" w:rsidRPr="00911DF7">
            <w:rPr>
              <w:rFonts w:cs="Arial"/>
              <w:color w:val="000000"/>
              <w:lang w:val="es-PE"/>
            </w:rPr>
            <w:t>]</w:t>
          </w:r>
        </w:sdtContent>
      </w:sdt>
      <w:r w:rsidRPr="000C1A33">
        <w:rPr>
          <w:lang w:val="es-PE"/>
        </w:rPr>
        <w:t>, lo que genera heterogeneidad en nuestra variable objetivo.</w:t>
      </w:r>
    </w:p>
    <w:p w14:paraId="54299D70" w14:textId="38029D71" w:rsidR="000C1A33" w:rsidRPr="000C1A33" w:rsidRDefault="000C1A33" w:rsidP="0054035A">
      <w:pPr>
        <w:numPr>
          <w:ilvl w:val="0"/>
          <w:numId w:val="45"/>
        </w:numPr>
        <w:spacing w:line="480" w:lineRule="auto"/>
        <w:rPr>
          <w:lang w:val="es-PE"/>
        </w:rPr>
      </w:pPr>
      <w:r w:rsidRPr="000C1A33">
        <w:rPr>
          <w:lang w:val="es-PE"/>
        </w:rPr>
        <w:t xml:space="preserve">Encuesta de hogares frente a registros clínicos: La ENDES recoge datos sociodemográficos </w:t>
      </w:r>
      <w:r w:rsidR="009C5C63" w:rsidRPr="0089756F">
        <w:rPr>
          <w:lang w:val="es-PE"/>
        </w:rPr>
        <w:t>autorreportados</w:t>
      </w:r>
      <w:r w:rsidRPr="000C1A33">
        <w:rPr>
          <w:lang w:val="es-PE"/>
        </w:rPr>
        <w:t xml:space="preserve"> y no historias clínicas. Al no contar con información médica directa del embarazo (como ecografías, análisis de laboratorio </w:t>
      </w:r>
      <w:r w:rsidRPr="000C1A33">
        <w:rPr>
          <w:lang w:val="es-PE"/>
        </w:rPr>
        <w:lastRenderedPageBreak/>
        <w:t>o complicaciones), el alcance del modelo se limita a una herramienta de estudio académico y tamizaje, sin llegar a una categoría de diagnóstico médico.</w:t>
      </w:r>
    </w:p>
    <w:p w14:paraId="5B89B3D8" w14:textId="77777777" w:rsidR="000C1A33" w:rsidRPr="000C1A33" w:rsidRDefault="000C1A33" w:rsidP="0054035A">
      <w:pPr>
        <w:numPr>
          <w:ilvl w:val="0"/>
          <w:numId w:val="45"/>
        </w:numPr>
        <w:spacing w:line="480" w:lineRule="auto"/>
        <w:rPr>
          <w:lang w:val="es-PE"/>
        </w:rPr>
      </w:pPr>
      <w:r w:rsidRPr="000C1A33">
        <w:rPr>
          <w:lang w:val="es-PE"/>
        </w:rPr>
        <w:t>Sesgo de memoria (Recall Bias): Con una mediana de 35 meses entre la pérdida y la encuesta, variables como el IMC o el consumo de alcohol reflejan hábitos actuales y no necesariamente la situación real al momento de la gestación.</w:t>
      </w:r>
    </w:p>
    <w:p w14:paraId="4CC53D5C" w14:textId="21E0F3D0" w:rsidR="000C1A33" w:rsidRPr="000C1A33" w:rsidRDefault="000C1A33" w:rsidP="0054035A">
      <w:pPr>
        <w:numPr>
          <w:ilvl w:val="0"/>
          <w:numId w:val="45"/>
        </w:numPr>
        <w:spacing w:line="480" w:lineRule="auto"/>
        <w:rPr>
          <w:lang w:val="es-PE"/>
        </w:rPr>
      </w:pPr>
      <w:r w:rsidRPr="000C1A33">
        <w:rPr>
          <w:lang w:val="es-PE"/>
        </w:rPr>
        <w:t>Tratamiento del diseño muestral complejo: Al trabajar con un enfoque computacional sin aplicar factores de ponderación (pesos muestrales) de la estadística tradicional, los resultados se enfocan en la capacidad de generalización del algoritmo y no en la inferencia epidemiológica directa sobre la población.</w:t>
      </w:r>
    </w:p>
    <w:p w14:paraId="45CFCEBC" w14:textId="68D43E4D" w:rsidR="00DD4497" w:rsidRDefault="000C1A33" w:rsidP="00944FED">
      <w:pPr>
        <w:numPr>
          <w:ilvl w:val="0"/>
          <w:numId w:val="45"/>
        </w:numPr>
        <w:spacing w:line="480" w:lineRule="auto"/>
        <w:rPr>
          <w:lang w:val="es-PE"/>
        </w:rPr>
      </w:pPr>
      <w:r w:rsidRPr="000C1A33">
        <w:rPr>
          <w:lang w:val="es-PE"/>
        </w:rPr>
        <w:t>Efecto del sobremuestreo sintético: Aunque SMOTE-NC fue clave para evitar que el modelo ignore la clase minoritaria (subiendo la sensibilidad del 8.04% al 62.28%), la creación de datos sintéticos generó un solapamiento en la frontera de decisión, ajustando ligeramente el rendimiento final del AUROC.</w:t>
      </w:r>
    </w:p>
    <w:p w14:paraId="084F5F82" w14:textId="77777777" w:rsidR="00DD4497" w:rsidRDefault="00DD4497">
      <w:pPr>
        <w:spacing w:line="259" w:lineRule="auto"/>
        <w:jc w:val="left"/>
        <w:rPr>
          <w:lang w:val="es-PE"/>
        </w:rPr>
      </w:pPr>
      <w:r>
        <w:rPr>
          <w:lang w:val="es-PE"/>
        </w:rPr>
        <w:br w:type="page"/>
      </w:r>
    </w:p>
    <w:p w14:paraId="35F4AD2F" w14:textId="77777777" w:rsidR="00944FED" w:rsidRDefault="00944FED" w:rsidP="00DD4497">
      <w:pPr>
        <w:spacing w:line="480" w:lineRule="auto"/>
        <w:rPr>
          <w:lang w:val="es-PE"/>
        </w:rPr>
      </w:pPr>
    </w:p>
    <w:p w14:paraId="724DC5ED" w14:textId="77777777" w:rsidR="00DD4497" w:rsidRDefault="00DD4497" w:rsidP="00DD4497">
      <w:pPr>
        <w:spacing w:line="480" w:lineRule="auto"/>
        <w:rPr>
          <w:lang w:val="es-PE"/>
        </w:rPr>
      </w:pPr>
    </w:p>
    <w:p w14:paraId="775A79B9" w14:textId="77777777" w:rsidR="00DD4497" w:rsidRDefault="00DD4497" w:rsidP="00DD4497">
      <w:pPr>
        <w:spacing w:line="480" w:lineRule="auto"/>
        <w:rPr>
          <w:lang w:val="es-PE"/>
        </w:rPr>
      </w:pPr>
    </w:p>
    <w:p w14:paraId="0A35C953" w14:textId="77777777" w:rsidR="00DD4497" w:rsidRDefault="00DD4497" w:rsidP="00DD4497">
      <w:pPr>
        <w:spacing w:line="480" w:lineRule="auto"/>
        <w:rPr>
          <w:lang w:val="es-PE"/>
        </w:rPr>
      </w:pPr>
    </w:p>
    <w:p w14:paraId="6D67FDEC" w14:textId="77777777" w:rsidR="00DD4497" w:rsidRPr="00DD4497" w:rsidRDefault="00DD4497" w:rsidP="00DD4497">
      <w:pPr>
        <w:spacing w:line="480" w:lineRule="auto"/>
        <w:rPr>
          <w:lang w:val="es-PE"/>
        </w:rPr>
      </w:pPr>
    </w:p>
    <w:p w14:paraId="6EB093C7" w14:textId="6632494F" w:rsidR="00DA0C01" w:rsidRPr="0089756F" w:rsidRDefault="00AE0FBE" w:rsidP="0054035A">
      <w:pPr>
        <w:pStyle w:val="Ttulo1"/>
        <w:spacing w:line="480" w:lineRule="auto"/>
        <w:jc w:val="center"/>
        <w:rPr>
          <w:lang w:val="es-ES"/>
        </w:rPr>
      </w:pPr>
      <w:bookmarkStart w:id="333" w:name="_Toc242132828"/>
      <w:bookmarkStart w:id="334" w:name="_Toc242833313"/>
      <w:r w:rsidRPr="1EC95112">
        <w:rPr>
          <w:lang w:val="es-ES"/>
        </w:rPr>
        <w:t xml:space="preserve">capitulo 7: </w:t>
      </w:r>
      <w:r w:rsidR="00DA0C01" w:rsidRPr="1EC95112">
        <w:rPr>
          <w:lang w:val="es-ES"/>
        </w:rPr>
        <w:t>C</w:t>
      </w:r>
      <w:bookmarkEnd w:id="333"/>
      <w:r w:rsidR="00C43406" w:rsidRPr="1EC95112">
        <w:rPr>
          <w:lang w:val="es-ES"/>
        </w:rPr>
        <w:t>ONCLUSIONES</w:t>
      </w:r>
      <w:r w:rsidRPr="1EC95112">
        <w:rPr>
          <w:lang w:val="es-ES"/>
        </w:rPr>
        <w:t xml:space="preserve"> y recomendaciones</w:t>
      </w:r>
      <w:bookmarkEnd w:id="334"/>
    </w:p>
    <w:p w14:paraId="5C21DE30" w14:textId="7087B168" w:rsidR="00DA0C01" w:rsidRPr="0089756F" w:rsidRDefault="00DA0C01" w:rsidP="0054035A">
      <w:pPr>
        <w:pStyle w:val="Ttulo2"/>
        <w:spacing w:line="480" w:lineRule="auto"/>
        <w:rPr>
          <w:lang w:val="es-PE"/>
        </w:rPr>
      </w:pPr>
      <w:bookmarkStart w:id="335" w:name="_Toc242132829"/>
      <w:bookmarkStart w:id="336" w:name="_Toc242833314"/>
      <w:commentRangeStart w:id="337"/>
      <w:r w:rsidRPr="0089756F">
        <w:rPr>
          <w:lang w:val="es-PE"/>
        </w:rPr>
        <w:t>Conclusión General</w:t>
      </w:r>
      <w:bookmarkEnd w:id="335"/>
      <w:bookmarkEnd w:id="336"/>
      <w:commentRangeEnd w:id="337"/>
      <w:r w:rsidR="00E56BAA" w:rsidRPr="0089756F">
        <w:rPr>
          <w:rStyle w:val="Refdecomentario"/>
          <w:sz w:val="24"/>
          <w:szCs w:val="32"/>
          <w:lang w:val="es-PE"/>
        </w:rPr>
        <w:commentReference w:id="337"/>
      </w:r>
    </w:p>
    <w:p w14:paraId="647902B9" w14:textId="6D0A849A" w:rsidR="00DA0C01" w:rsidRDefault="004456C9" w:rsidP="0054035A">
      <w:pPr>
        <w:spacing w:line="480" w:lineRule="auto"/>
        <w:rPr>
          <w:lang w:val="es-ES"/>
        </w:rPr>
      </w:pPr>
      <w:r w:rsidRPr="2FFA9E20">
        <w:rPr>
          <w:lang w:val="es-ES"/>
        </w:rPr>
        <w:t>Desarrollamos</w:t>
      </w:r>
      <w:r w:rsidR="00DA0C01" w:rsidRPr="2FFA9E20">
        <w:rPr>
          <w:lang w:val="es-ES"/>
        </w:rPr>
        <w:t xml:space="preserve"> y </w:t>
      </w:r>
      <w:r w:rsidRPr="2FFA9E20">
        <w:rPr>
          <w:lang w:val="es-ES"/>
        </w:rPr>
        <w:t>evaluamos</w:t>
      </w:r>
      <w:r w:rsidR="00DA0C01" w:rsidRPr="2FFA9E20">
        <w:rPr>
          <w:lang w:val="es-ES"/>
        </w:rPr>
        <w:t xml:space="preserve"> un modelo predictivo y explicable </w:t>
      </w:r>
      <w:r w:rsidRPr="2FFA9E20">
        <w:rPr>
          <w:lang w:val="es-ES"/>
        </w:rPr>
        <w:t>con algoritmos</w:t>
      </w:r>
      <w:r w:rsidR="00DA0C01" w:rsidRPr="2FFA9E20">
        <w:rPr>
          <w:lang w:val="es-ES"/>
        </w:rPr>
        <w:t xml:space="preserve"> de </w:t>
      </w:r>
      <w:r w:rsidRPr="2FFA9E20">
        <w:rPr>
          <w:lang w:val="es-ES"/>
        </w:rPr>
        <w:t>aprendizaje automático a partir de los datos</w:t>
      </w:r>
      <w:r w:rsidR="00DA0C01" w:rsidRPr="2FFA9E20">
        <w:rPr>
          <w:lang w:val="es-ES"/>
        </w:rPr>
        <w:t xml:space="preserve"> de la ENDES (2022</w:t>
      </w:r>
      <w:r w:rsidR="00C71088" w:rsidRPr="2FFA9E20">
        <w:rPr>
          <w:lang w:val="es-ES"/>
        </w:rPr>
        <w:t>-</w:t>
      </w:r>
      <w:r w:rsidR="00DA0C01" w:rsidRPr="2FFA9E20">
        <w:rPr>
          <w:lang w:val="es-ES"/>
        </w:rPr>
        <w:t>2025</w:t>
      </w:r>
      <w:r w:rsidRPr="2FFA9E20">
        <w:rPr>
          <w:lang w:val="es-ES"/>
        </w:rPr>
        <w:t>), orientado a</w:t>
      </w:r>
      <w:r w:rsidR="00DA0C01" w:rsidRPr="2FFA9E20">
        <w:rPr>
          <w:lang w:val="es-ES"/>
        </w:rPr>
        <w:t xml:space="preserve"> estimar el riesgo de pérdida gestacional en mujeres peruanas de 15 a 49 años</w:t>
      </w:r>
      <w:r w:rsidRPr="2FFA9E20">
        <w:rPr>
          <w:lang w:val="es-ES"/>
        </w:rPr>
        <w:t>.</w:t>
      </w:r>
      <w:r w:rsidR="00DA0C01" w:rsidRPr="2FFA9E20">
        <w:rPr>
          <w:lang w:val="es-ES"/>
        </w:rPr>
        <w:t xml:space="preserve"> El </w:t>
      </w:r>
      <w:r w:rsidRPr="2FFA9E20">
        <w:rPr>
          <w:lang w:val="es-ES"/>
        </w:rPr>
        <w:t xml:space="preserve">modelo de mejor desempeño fue </w:t>
      </w:r>
      <w:r w:rsidR="00DA0C01" w:rsidRPr="2FFA9E20">
        <w:rPr>
          <w:lang w:val="es-ES"/>
        </w:rPr>
        <w:t>Gradient Boosting</w:t>
      </w:r>
      <w:r w:rsidRPr="2FFA9E20">
        <w:rPr>
          <w:lang w:val="es-ES"/>
        </w:rPr>
        <w:t xml:space="preserve">, alcanzando </w:t>
      </w:r>
      <w:r w:rsidR="00DA0C01" w:rsidRPr="2FFA9E20">
        <w:rPr>
          <w:lang w:val="es-ES"/>
        </w:rPr>
        <w:t>un AUROC de 0.6499</w:t>
      </w:r>
      <w:r w:rsidRPr="2FFA9E20">
        <w:rPr>
          <w:lang w:val="es-ES"/>
        </w:rPr>
        <w:t>. Al aplicar la prueba de bootstrap no paramétrico (</w:t>
      </w:r>
      <m:oMath>
        <m:r>
          <w:rPr>
            <w:rFonts w:ascii="Cambria Math" w:hAnsi="Cambria Math"/>
            <w:lang w:val="es-PE"/>
          </w:rPr>
          <m:t>B = 2000</m:t>
        </m:r>
      </m:oMath>
      <w:r w:rsidRPr="2FFA9E20">
        <w:rPr>
          <w:lang w:val="es-ES"/>
        </w:rPr>
        <w:t xml:space="preserve">), el </w:t>
      </w:r>
      <w:r w:rsidR="00DA0C01" w:rsidRPr="2FFA9E20">
        <w:rPr>
          <w:lang w:val="es-ES"/>
        </w:rPr>
        <w:t xml:space="preserve">intervalo de confianza al 95% </w:t>
      </w:r>
      <w:r w:rsidRPr="2FFA9E20">
        <w:rPr>
          <w:lang w:val="es-ES"/>
        </w:rPr>
        <w:t xml:space="preserve">se situó </w:t>
      </w:r>
      <w:r w:rsidR="00DA0C01" w:rsidRPr="2FFA9E20">
        <w:rPr>
          <w:lang w:val="es-ES"/>
        </w:rPr>
        <w:t>entre 0.634 y 0.6</w:t>
      </w:r>
      <w:r w:rsidR="00C23BD9">
        <w:rPr>
          <w:lang w:val="es-ES"/>
        </w:rPr>
        <w:t>7</w:t>
      </w:r>
      <w:r w:rsidR="00DA0C01" w:rsidRPr="2FFA9E20">
        <w:rPr>
          <w:lang w:val="es-ES"/>
        </w:rPr>
        <w:t xml:space="preserve">5, </w:t>
      </w:r>
      <w:r w:rsidRPr="2FFA9E20">
        <w:rPr>
          <w:lang w:val="es-ES"/>
        </w:rPr>
        <w:t>lo que descarta</w:t>
      </w:r>
      <w:r w:rsidR="00DA0C01" w:rsidRPr="2FFA9E20">
        <w:rPr>
          <w:lang w:val="es-ES"/>
        </w:rPr>
        <w:t xml:space="preserve"> el valor nulo de 0.50 y </w:t>
      </w:r>
      <w:r w:rsidRPr="2FFA9E20">
        <w:rPr>
          <w:lang w:val="es-ES"/>
        </w:rPr>
        <w:t xml:space="preserve">confirma que el algoritmo capta una capacidad </w:t>
      </w:r>
      <w:r w:rsidR="00DA0C01" w:rsidRPr="2FFA9E20">
        <w:rPr>
          <w:lang w:val="es-ES"/>
        </w:rPr>
        <w:t xml:space="preserve">predictiva </w:t>
      </w:r>
      <w:r w:rsidRPr="2FFA9E20">
        <w:rPr>
          <w:lang w:val="es-ES"/>
        </w:rPr>
        <w:t xml:space="preserve">real y </w:t>
      </w:r>
      <w:r w:rsidR="00DA0C01" w:rsidRPr="2FFA9E20">
        <w:rPr>
          <w:lang w:val="es-ES"/>
        </w:rPr>
        <w:t xml:space="preserve">no </w:t>
      </w:r>
      <w:r w:rsidRPr="2FFA9E20">
        <w:rPr>
          <w:lang w:val="es-ES"/>
        </w:rPr>
        <w:t xml:space="preserve">producto del </w:t>
      </w:r>
      <w:r w:rsidR="00DA0C01" w:rsidRPr="2FFA9E20">
        <w:rPr>
          <w:lang w:val="es-ES"/>
        </w:rPr>
        <w:t xml:space="preserve">azar. </w:t>
      </w:r>
      <w:r w:rsidRPr="2FFA9E20">
        <w:rPr>
          <w:lang w:val="es-ES"/>
        </w:rPr>
        <w:t>Sin embargo, al registrar una tasa de falsos negativos del 44.7%</w:t>
      </w:r>
      <w:r w:rsidR="00C71088" w:rsidRPr="2FFA9E20">
        <w:rPr>
          <w:lang w:val="es-ES"/>
        </w:rPr>
        <w:t xml:space="preserve"> </w:t>
      </w:r>
      <w:r w:rsidRPr="2FFA9E20">
        <w:rPr>
          <w:lang w:val="es-ES"/>
        </w:rPr>
        <w:t xml:space="preserve">y un </w:t>
      </w:r>
      <m:oMath>
        <m:sSub>
          <m:sSubPr>
            <m:ctrlPr>
              <w:rPr>
                <w:rFonts w:ascii="Cambria Math" w:hAnsi="Cambria Math"/>
                <w:i/>
                <w:lang w:val="es-PE"/>
              </w:rPr>
            </m:ctrlPr>
          </m:sSubPr>
          <m:e>
            <m:r>
              <w:rPr>
                <w:rFonts w:ascii="Cambria Math" w:hAnsi="Cambria Math"/>
                <w:lang w:val="es-PE"/>
              </w:rPr>
              <m:t>F</m:t>
            </m:r>
          </m:e>
          <m:sub>
            <m:r>
              <w:rPr>
                <w:rFonts w:ascii="Cambria Math" w:hAnsi="Cambria Math"/>
                <w:lang w:val="es-PE"/>
              </w:rPr>
              <m:t>1</m:t>
            </m:r>
          </m:sub>
        </m:sSub>
        <m:r>
          <w:rPr>
            <w:rFonts w:ascii="Cambria Math" w:hAnsi="Cambria Math"/>
            <w:lang w:val="es-PE"/>
          </w:rPr>
          <m:t>-Score</m:t>
        </m:r>
      </m:oMath>
      <w:r w:rsidRPr="2FFA9E20">
        <w:rPr>
          <w:lang w:val="es-ES"/>
        </w:rPr>
        <w:t xml:space="preserve"> de 0.2114, </w:t>
      </w:r>
      <w:r w:rsidR="000E7D34">
        <w:rPr>
          <w:lang w:val="es-ES"/>
        </w:rPr>
        <w:t>concluimos que el modelo demuestra una capacidad de discriminación estadísticamente superior al azar,</w:t>
      </w:r>
      <w:r w:rsidR="00437D3A">
        <w:rPr>
          <w:lang w:val="es-ES"/>
        </w:rPr>
        <w:t xml:space="preserve"> </w:t>
      </w:r>
      <w:r w:rsidR="00CA14B8">
        <w:rPr>
          <w:lang w:val="es-ES"/>
        </w:rPr>
        <w:t>pero</w:t>
      </w:r>
      <w:r w:rsidR="000E7D34">
        <w:rPr>
          <w:lang w:val="es-ES"/>
        </w:rPr>
        <w:t xml:space="preserve"> esto no equivale a una utilidad clínica demostrada ni a una capacidad de anticipación valida en un entorno real, por lo que su posible uso como apoyo académico o preventivo </w:t>
      </w:r>
      <w:r w:rsidR="00C325B1">
        <w:rPr>
          <w:lang w:val="es-ES"/>
        </w:rPr>
        <w:t>requerirá</w:t>
      </w:r>
      <w:r w:rsidR="000E7D34">
        <w:rPr>
          <w:lang w:val="es-ES"/>
        </w:rPr>
        <w:t xml:space="preserve"> validación adicional fuera del alcance de esta </w:t>
      </w:r>
      <w:r w:rsidR="00F2740D">
        <w:rPr>
          <w:lang w:val="es-ES"/>
        </w:rPr>
        <w:t xml:space="preserve">investigación ya que un AUROC </w:t>
      </w:r>
      <w:r w:rsidR="00C325B1">
        <w:rPr>
          <w:lang w:val="es-ES"/>
        </w:rPr>
        <w:t>superior al azar no demuestra utilidad clínica ni capacidad de anticipación.</w:t>
      </w:r>
    </w:p>
    <w:p w14:paraId="116A54D7" w14:textId="0CD5E41F" w:rsidR="00DA0C01" w:rsidRPr="0089756F" w:rsidRDefault="00DA0C01" w:rsidP="0054035A">
      <w:pPr>
        <w:pStyle w:val="Ttulo2"/>
        <w:spacing w:line="480" w:lineRule="auto"/>
        <w:rPr>
          <w:lang w:val="es-PE"/>
        </w:rPr>
      </w:pPr>
      <w:bookmarkStart w:id="338" w:name="_Toc242132830"/>
      <w:bookmarkStart w:id="339" w:name="_Toc242833315"/>
      <w:commentRangeStart w:id="340"/>
      <w:r w:rsidRPr="0089756F">
        <w:rPr>
          <w:lang w:val="es-PE"/>
        </w:rPr>
        <w:t>Conclusiones Específicas</w:t>
      </w:r>
      <w:bookmarkEnd w:id="338"/>
      <w:bookmarkEnd w:id="339"/>
      <w:commentRangeEnd w:id="340"/>
      <w:r w:rsidR="000E7D34" w:rsidRPr="0089756F">
        <w:rPr>
          <w:rStyle w:val="Refdecomentario"/>
          <w:sz w:val="24"/>
          <w:szCs w:val="32"/>
          <w:lang w:val="es-PE"/>
        </w:rPr>
        <w:commentReference w:id="340"/>
      </w:r>
    </w:p>
    <w:p w14:paraId="61D0EE4E" w14:textId="6C4DD15C" w:rsidR="006F54FC" w:rsidRPr="0089756F" w:rsidRDefault="00DA0C01" w:rsidP="0054035A">
      <w:pPr>
        <w:pStyle w:val="Prrafodelista"/>
        <w:numPr>
          <w:ilvl w:val="0"/>
          <w:numId w:val="49"/>
        </w:numPr>
        <w:spacing w:after="0" w:line="480" w:lineRule="auto"/>
        <w:rPr>
          <w:lang w:val="es-ES"/>
        </w:rPr>
      </w:pPr>
      <w:r w:rsidRPr="000D455F">
        <w:rPr>
          <w:lang w:val="es-ES"/>
        </w:rPr>
        <w:t>C1</w:t>
      </w:r>
      <w:r w:rsidR="00C14FB7" w:rsidRPr="000D455F">
        <w:rPr>
          <w:lang w:val="es-ES"/>
        </w:rPr>
        <w:t xml:space="preserve"> (</w:t>
      </w:r>
      <w:r w:rsidRPr="000D455F">
        <w:rPr>
          <w:lang w:val="es-ES"/>
        </w:rPr>
        <w:t>Selección con Boruta</w:t>
      </w:r>
      <w:r w:rsidR="00C14FB7" w:rsidRPr="000D455F">
        <w:rPr>
          <w:lang w:val="es-ES"/>
        </w:rPr>
        <w:t>)</w:t>
      </w:r>
      <w:r w:rsidRPr="000D455F">
        <w:rPr>
          <w:lang w:val="es-ES"/>
        </w:rPr>
        <w:t xml:space="preserve">: </w:t>
      </w:r>
      <w:r w:rsidR="000062AC" w:rsidRPr="2FFA9E20">
        <w:rPr>
          <w:lang w:val="es-ES"/>
        </w:rPr>
        <w:t>Se aplicó</w:t>
      </w:r>
      <w:r w:rsidRPr="2FFA9E20">
        <w:rPr>
          <w:lang w:val="es-ES"/>
        </w:rPr>
        <w:t xml:space="preserve"> Boruta </w:t>
      </w:r>
      <w:r w:rsidR="000062AC" w:rsidRPr="2FFA9E20">
        <w:rPr>
          <w:lang w:val="es-ES"/>
        </w:rPr>
        <w:t>para simplificar la matriz de datos, pasando</w:t>
      </w:r>
      <w:r w:rsidRPr="2FFA9E20">
        <w:rPr>
          <w:lang w:val="es-ES"/>
        </w:rPr>
        <w:t xml:space="preserve"> de 19 </w:t>
      </w:r>
      <w:r w:rsidR="000062AC" w:rsidRPr="2FFA9E20">
        <w:rPr>
          <w:lang w:val="es-ES"/>
        </w:rPr>
        <w:t>características</w:t>
      </w:r>
      <w:r w:rsidRPr="2FFA9E20">
        <w:rPr>
          <w:lang w:val="es-ES"/>
        </w:rPr>
        <w:t xml:space="preserve"> a 6 </w:t>
      </w:r>
      <w:r w:rsidR="000062AC" w:rsidRPr="2FFA9E20">
        <w:rPr>
          <w:lang w:val="es-ES"/>
        </w:rPr>
        <w:t>predictores confirmados</w:t>
      </w:r>
      <w:r w:rsidRPr="2FFA9E20">
        <w:rPr>
          <w:lang w:val="es-ES"/>
        </w:rPr>
        <w:t xml:space="preserve"> (paridad V201, intervalo intergenésico V222, altitud V040, edad V012, IMC y riqueza V190). Al </w:t>
      </w:r>
      <w:r w:rsidR="000062AC" w:rsidRPr="2FFA9E20">
        <w:rPr>
          <w:lang w:val="es-ES"/>
        </w:rPr>
        <w:t>medir</w:t>
      </w:r>
      <w:r w:rsidRPr="2FFA9E20">
        <w:rPr>
          <w:lang w:val="es-ES"/>
        </w:rPr>
        <w:t xml:space="preserve"> este </w:t>
      </w:r>
      <w:r w:rsidR="000062AC" w:rsidRPr="2FFA9E20">
        <w:rPr>
          <w:lang w:val="es-ES"/>
        </w:rPr>
        <w:lastRenderedPageBreak/>
        <w:t>grupo contra la matriz híbrida</w:t>
      </w:r>
      <w:r w:rsidRPr="2FFA9E20">
        <w:rPr>
          <w:lang w:val="es-ES"/>
        </w:rPr>
        <w:t xml:space="preserve"> Top-10 (que </w:t>
      </w:r>
      <w:r w:rsidR="000062AC" w:rsidRPr="2FFA9E20">
        <w:rPr>
          <w:lang w:val="es-ES"/>
        </w:rPr>
        <w:t>incluyó</w:t>
      </w:r>
      <w:r w:rsidRPr="2FFA9E20">
        <w:rPr>
          <w:lang w:val="es-ES"/>
        </w:rPr>
        <w:t xml:space="preserve"> residencia V025, </w:t>
      </w:r>
      <w:r w:rsidR="000062AC" w:rsidRPr="2FFA9E20">
        <w:rPr>
          <w:lang w:val="es-ES"/>
        </w:rPr>
        <w:t>educación</w:t>
      </w:r>
      <w:r w:rsidRPr="2FFA9E20">
        <w:rPr>
          <w:lang w:val="es-ES"/>
        </w:rPr>
        <w:t xml:space="preserve"> V106, estado civil V501 y alcohol QS206, explicando el 88.3% </w:t>
      </w:r>
      <w:r w:rsidR="000062AC" w:rsidRPr="2FFA9E20">
        <w:rPr>
          <w:lang w:val="es-ES"/>
        </w:rPr>
        <w:t>del peso del modelo), obtuvimos métricas equivalentes (</w:t>
      </w:r>
      <m:oMath>
        <m:sSub>
          <m:sSubPr>
            <m:ctrlPr>
              <w:rPr>
                <w:rFonts w:ascii="Cambria Math" w:hAnsi="Cambria Math"/>
                <w:i/>
                <w:lang w:val="es-PE"/>
              </w:rPr>
            </m:ctrlPr>
          </m:sSubPr>
          <m:e>
            <m:r>
              <w:rPr>
                <w:rFonts w:ascii="Cambria Math" w:hAnsi="Cambria Math"/>
                <w:lang w:val="es-PE"/>
              </w:rPr>
              <m:t>F</m:t>
            </m:r>
          </m:e>
          <m:sub>
            <m:r>
              <w:rPr>
                <w:rFonts w:ascii="Cambria Math" w:hAnsi="Cambria Math"/>
                <w:lang w:val="es-PE"/>
              </w:rPr>
              <m:t>1</m:t>
            </m:r>
          </m:sub>
        </m:sSub>
        <m:r>
          <w:rPr>
            <w:rFonts w:ascii="Cambria Math" w:hAnsi="Cambria Math"/>
            <w:lang w:val="es-PE"/>
          </w:rPr>
          <m:t>-Score</m:t>
        </m:r>
      </m:oMath>
      <w:r w:rsidRPr="2FFA9E20">
        <w:rPr>
          <w:lang w:val="es-ES"/>
        </w:rPr>
        <w:t xml:space="preserve"> de 0.2112 </w:t>
      </w:r>
      <w:r w:rsidR="000062AC" w:rsidRPr="2FFA9E20">
        <w:rPr>
          <w:lang w:val="es-ES"/>
        </w:rPr>
        <w:t>frente a</w:t>
      </w:r>
      <w:r w:rsidRPr="2FFA9E20">
        <w:rPr>
          <w:lang w:val="es-ES"/>
        </w:rPr>
        <w:t xml:space="preserve"> 0.2114 en Gradient Boosting). </w:t>
      </w:r>
      <w:r w:rsidR="00480F24">
        <w:rPr>
          <w:lang w:val="es-ES"/>
        </w:rPr>
        <w:t xml:space="preserve">Esto sugiere, bajo validación de un único </w:t>
      </w:r>
      <w:r w:rsidR="00236B6B">
        <w:rPr>
          <w:lang w:val="es-ES"/>
        </w:rPr>
        <w:t xml:space="preserve">flujo de entrenamiento, validación y prueba que la selección de Boruta fue suficiente </w:t>
      </w:r>
      <w:r w:rsidR="00591086">
        <w:rPr>
          <w:lang w:val="es-ES"/>
        </w:rPr>
        <w:t>y que agregar variables adicionales no mejoro la generalización del sistema.</w:t>
      </w:r>
    </w:p>
    <w:p w14:paraId="443E6FD4" w14:textId="15113006" w:rsidR="00DA0C01" w:rsidRPr="0089756F" w:rsidRDefault="006F54FC" w:rsidP="000D455F">
      <w:pPr>
        <w:pStyle w:val="Prrafodelista"/>
        <w:numPr>
          <w:ilvl w:val="0"/>
          <w:numId w:val="49"/>
        </w:numPr>
        <w:spacing w:line="480" w:lineRule="auto"/>
        <w:rPr>
          <w:lang w:val="es-PE"/>
        </w:rPr>
      </w:pPr>
      <w:r w:rsidRPr="0089756F">
        <w:rPr>
          <w:lang w:val="es-PE"/>
        </w:rPr>
        <w:t xml:space="preserve">C2 </w:t>
      </w:r>
      <w:r w:rsidR="00C14FB7" w:rsidRPr="0089756F">
        <w:rPr>
          <w:lang w:val="es-PE"/>
        </w:rPr>
        <w:t>(</w:t>
      </w:r>
      <w:r w:rsidRPr="0089756F">
        <w:rPr>
          <w:lang w:val="es-PE"/>
        </w:rPr>
        <w:t xml:space="preserve">Balanceo con SMOTE-NC): Mediante el balanceo sintético con SMOTE-NC sobre los datos de entrenamiento atenuamos el sesgo del clasificador, logrando un aumento en la sensibilidad de los cinco algoritmos. En el modelo base, la capacidad de identificar pérdidas reales creció del 8.04% al 62.28% y el </w:t>
      </w:r>
      <m:oMath>
        <m:sSub>
          <m:sSubPr>
            <m:ctrlPr>
              <w:rPr>
                <w:rFonts w:ascii="Cambria Math" w:hAnsi="Cambria Math"/>
                <w:i/>
                <w:lang w:val="es-PE"/>
              </w:rPr>
            </m:ctrlPr>
          </m:sSubPr>
          <m:e>
            <m:r>
              <w:rPr>
                <w:rFonts w:ascii="Cambria Math" w:hAnsi="Cambria Math"/>
                <w:lang w:val="es-PE"/>
              </w:rPr>
              <m:t>F</m:t>
            </m:r>
          </m:e>
          <m:sub>
            <m:r>
              <w:rPr>
                <w:rFonts w:ascii="Cambria Math" w:hAnsi="Cambria Math"/>
                <w:lang w:val="es-PE"/>
              </w:rPr>
              <m:t>1</m:t>
            </m:r>
          </m:sub>
        </m:sSub>
        <m:r>
          <w:rPr>
            <w:rFonts w:ascii="Cambria Math" w:hAnsi="Cambria Math"/>
            <w:lang w:val="es-PE"/>
          </w:rPr>
          <m:t>-Score</m:t>
        </m:r>
      </m:oMath>
      <w:r w:rsidRPr="0089756F">
        <w:rPr>
          <w:lang w:val="es-PE"/>
        </w:rPr>
        <w:t xml:space="preserve"> ascendió de 0.1488 a 0.2175. Sin embargo, el ajuste redujo levemente el PR-AUC (de 0.2440 a 0.2360) y el AUROC en los árboles (de 0.6784 a 0.6570), demostrando un compromiso entre ganar sensibilidad y perder un margen acotado de discriminación general.</w:t>
      </w:r>
    </w:p>
    <w:p w14:paraId="48D4B3EF" w14:textId="0EFC5958" w:rsidR="00DA0C01" w:rsidRPr="000D455F" w:rsidRDefault="00DA0C01" w:rsidP="0054035A">
      <w:pPr>
        <w:pStyle w:val="Prrafodelista"/>
        <w:numPr>
          <w:ilvl w:val="0"/>
          <w:numId w:val="49"/>
        </w:numPr>
        <w:spacing w:after="0" w:line="480" w:lineRule="auto"/>
        <w:rPr>
          <w:rFonts w:cs="Arial"/>
          <w:lang w:val="es-ES"/>
        </w:rPr>
      </w:pPr>
      <w:r w:rsidRPr="000D455F">
        <w:rPr>
          <w:rFonts w:cs="Arial"/>
          <w:lang w:val="es-ES"/>
        </w:rPr>
        <w:t>C3</w:t>
      </w:r>
      <w:r w:rsidR="0011710A" w:rsidRPr="000D455F">
        <w:rPr>
          <w:rFonts w:cs="Arial"/>
          <w:lang w:val="es-ES"/>
        </w:rPr>
        <w:t xml:space="preserve"> (</w:t>
      </w:r>
      <w:r w:rsidRPr="000D455F">
        <w:rPr>
          <w:rFonts w:cs="Arial"/>
          <w:lang w:val="es-ES"/>
        </w:rPr>
        <w:t xml:space="preserve">Rendimiento comparativo y modelo óptimo): La evaluación comparativa bajo validación cruzada estratificada </w:t>
      </w:r>
      <m:oMath>
        <m:r>
          <w:rPr>
            <w:rFonts w:ascii="Cambria Math" w:hAnsi="Cambria Math" w:cs="Arial"/>
            <w:lang w:val="es-PE"/>
          </w:rPr>
          <m:t>(k=5)</m:t>
        </m:r>
      </m:oMath>
      <w:r w:rsidRPr="000D455F">
        <w:rPr>
          <w:rFonts w:cs="Arial"/>
          <w:lang w:val="es-ES"/>
        </w:rPr>
        <w:t xml:space="preserve"> determinó que Gradient Boosting constituyó el algoritmo óptimo, logrando el mayor desempeño global con F1-Score = 0.2114 ± 0.006, AUROC = 0.6499 ± 0.0111 y PR-AUC = 0.2050 ± 0.0128, seguido por XGBoost, Random Forest, SVM y KNN. Los modelos de ensamble basados en árboles superaron numéricamente a los algoritmos tradicionales; no obstante, debido a que las brechas en </w:t>
      </w:r>
      <m:oMath>
        <m:sSub>
          <m:sSubPr>
            <m:ctrlPr>
              <w:rPr>
                <w:rFonts w:ascii="Cambria Math" w:hAnsi="Cambria Math"/>
                <w:i/>
                <w:lang w:val="es-PE"/>
              </w:rPr>
            </m:ctrlPr>
          </m:sSubPr>
          <m:e>
            <m:r>
              <w:rPr>
                <w:rFonts w:ascii="Cambria Math" w:hAnsi="Cambria Math"/>
                <w:lang w:val="es-PE"/>
              </w:rPr>
              <m:t>F</m:t>
            </m:r>
          </m:e>
          <m:sub>
            <m:r>
              <w:rPr>
                <w:rFonts w:ascii="Cambria Math" w:hAnsi="Cambria Math"/>
                <w:lang w:val="es-PE"/>
              </w:rPr>
              <m:t>1</m:t>
            </m:r>
          </m:sub>
        </m:sSub>
        <m:r>
          <w:rPr>
            <w:rFonts w:ascii="Cambria Math" w:hAnsi="Cambria Math"/>
            <w:lang w:val="es-PE"/>
          </w:rPr>
          <m:t>-Score</m:t>
        </m:r>
      </m:oMath>
      <w:r w:rsidRPr="2FFA9E20">
        <w:rPr>
          <w:lang w:val="es-ES"/>
        </w:rPr>
        <w:t xml:space="preserve"> </w:t>
      </w:r>
      <w:r w:rsidRPr="000D455F">
        <w:rPr>
          <w:rFonts w:cs="Arial"/>
          <w:lang w:val="es-ES"/>
        </w:rPr>
        <w:t xml:space="preserve">no superaron las dos centésimas frente a SVM (0.2074), se concluye que la superioridad de los ensambles representa una tendencia matemática favorable y estable, mas no una disparidad de gran magnitud empírica para la naturaleza de la base ENDES. </w:t>
      </w:r>
    </w:p>
    <w:p w14:paraId="51FCF140" w14:textId="60B30DAF" w:rsidR="00DA0C01" w:rsidRPr="0089756F" w:rsidRDefault="00DA0C01" w:rsidP="000D455F">
      <w:pPr>
        <w:pStyle w:val="Prrafodelista"/>
        <w:numPr>
          <w:ilvl w:val="0"/>
          <w:numId w:val="49"/>
        </w:numPr>
        <w:spacing w:line="480" w:lineRule="auto"/>
        <w:rPr>
          <w:lang w:val="es-ES"/>
        </w:rPr>
      </w:pPr>
      <w:r w:rsidRPr="000D455F">
        <w:rPr>
          <w:lang w:val="es-ES"/>
        </w:rPr>
        <w:t>C4</w:t>
      </w:r>
      <w:r w:rsidR="00A67982" w:rsidRPr="000D455F">
        <w:rPr>
          <w:lang w:val="es-ES"/>
        </w:rPr>
        <w:t xml:space="preserve"> (</w:t>
      </w:r>
      <w:r w:rsidRPr="000D455F">
        <w:rPr>
          <w:lang w:val="es-ES"/>
        </w:rPr>
        <w:t>Explicabilidad Global con TreeSHAP</w:t>
      </w:r>
      <w:r w:rsidR="00A67982" w:rsidRPr="000D455F">
        <w:rPr>
          <w:lang w:val="es-ES"/>
        </w:rPr>
        <w:t>):</w:t>
      </w:r>
      <w:r w:rsidRPr="000D455F">
        <w:rPr>
          <w:lang w:val="es-ES"/>
        </w:rPr>
        <w:t xml:space="preserve"> El análisis de explicabilidad global mediante TreeSHAP </w:t>
      </w:r>
      <w:r w:rsidR="00A67982" w:rsidRPr="000D455F">
        <w:rPr>
          <w:lang w:val="es-ES"/>
        </w:rPr>
        <w:t>mostró</w:t>
      </w:r>
      <w:r w:rsidRPr="000D455F">
        <w:rPr>
          <w:lang w:val="es-ES"/>
        </w:rPr>
        <w:t xml:space="preserve"> que la dimensión sociodemográfica </w:t>
      </w:r>
      <w:r w:rsidR="00A67982" w:rsidRPr="000D455F">
        <w:rPr>
          <w:lang w:val="es-ES"/>
        </w:rPr>
        <w:t>agrupó</w:t>
      </w:r>
      <w:r w:rsidRPr="000D455F">
        <w:rPr>
          <w:lang w:val="es-ES"/>
        </w:rPr>
        <w:t xml:space="preserve"> el 71.5% de la importancia total </w:t>
      </w:r>
      <w:r w:rsidR="00A67982" w:rsidRPr="000D455F">
        <w:rPr>
          <w:lang w:val="es-ES"/>
        </w:rPr>
        <w:t>del modelo, mientras que</w:t>
      </w:r>
      <w:r w:rsidRPr="000D455F">
        <w:rPr>
          <w:lang w:val="es-ES"/>
        </w:rPr>
        <w:t xml:space="preserve"> los determinantes de salud y </w:t>
      </w:r>
      <w:r w:rsidRPr="000D455F">
        <w:rPr>
          <w:lang w:val="es-ES"/>
        </w:rPr>
        <w:lastRenderedPageBreak/>
        <w:t>antecedentes reproductivos</w:t>
      </w:r>
      <w:r w:rsidR="00A67982" w:rsidRPr="000D455F">
        <w:rPr>
          <w:lang w:val="es-ES"/>
        </w:rPr>
        <w:t xml:space="preserve"> representaron el 28.5% restante. Los predictores</w:t>
      </w:r>
      <w:r w:rsidRPr="000D455F">
        <w:rPr>
          <w:lang w:val="es-ES"/>
        </w:rPr>
        <w:t xml:space="preserve"> con mayor peso relativo fueron el área de residencia (V025, 24.6%), el estado civil (V501, 20.5%) y el nivel educativo (V106, 13.8</w:t>
      </w:r>
      <w:r w:rsidR="00A67982" w:rsidRPr="000D455F">
        <w:rPr>
          <w:lang w:val="es-ES"/>
        </w:rPr>
        <w:t>%). Esto evidencia que, en</w:t>
      </w:r>
      <w:r w:rsidRPr="000D455F">
        <w:rPr>
          <w:lang w:val="es-ES"/>
        </w:rPr>
        <w:t xml:space="preserve"> los registros de la </w:t>
      </w:r>
      <w:r w:rsidR="00A67982" w:rsidRPr="000D455F">
        <w:rPr>
          <w:lang w:val="es-ES"/>
        </w:rPr>
        <w:t>ENDES</w:t>
      </w:r>
      <w:r w:rsidRPr="000D455F">
        <w:rPr>
          <w:lang w:val="es-ES"/>
        </w:rPr>
        <w:t xml:space="preserve">, las condiciones </w:t>
      </w:r>
      <w:r w:rsidR="00A67982" w:rsidRPr="000D455F">
        <w:rPr>
          <w:lang w:val="es-ES"/>
        </w:rPr>
        <w:t>socio</w:t>
      </w:r>
      <w:r w:rsidR="00081B15" w:rsidRPr="000D455F">
        <w:rPr>
          <w:lang w:val="es-ES"/>
        </w:rPr>
        <w:t>demográficas</w:t>
      </w:r>
      <w:r w:rsidR="00A67982" w:rsidRPr="000D455F">
        <w:rPr>
          <w:lang w:val="es-ES"/>
        </w:rPr>
        <w:t xml:space="preserve"> del</w:t>
      </w:r>
      <w:r w:rsidRPr="000D455F">
        <w:rPr>
          <w:lang w:val="es-ES"/>
        </w:rPr>
        <w:t xml:space="preserve"> entorno </w:t>
      </w:r>
      <w:r w:rsidR="00A67982" w:rsidRPr="000D455F">
        <w:rPr>
          <w:lang w:val="es-ES"/>
        </w:rPr>
        <w:t>de la encuestada poseen mayor peso en la predicción que los antecedentes clínicos autorreportados.</w:t>
      </w:r>
    </w:p>
    <w:p w14:paraId="028EC231" w14:textId="3A00A043" w:rsidR="004D0126" w:rsidRPr="0089756F" w:rsidRDefault="004D0126" w:rsidP="000D455F">
      <w:pPr>
        <w:pStyle w:val="Prrafodelista"/>
        <w:numPr>
          <w:ilvl w:val="0"/>
          <w:numId w:val="49"/>
        </w:numPr>
        <w:spacing w:line="480" w:lineRule="auto"/>
        <w:rPr>
          <w:lang w:val="es-ES"/>
        </w:rPr>
      </w:pPr>
      <w:r w:rsidRPr="000D455F">
        <w:rPr>
          <w:rFonts w:cs="Arial"/>
          <w:lang w:val="es-ES"/>
        </w:rPr>
        <w:t>C5 (Explicabilidad Local con LIME y SHAP Waterfall): La evaluación de la atribución local en perfiles individuales mostró que LIME y SHAP Waterfall concuerdan en la dirección y el peso de las variables principales</w:t>
      </w:r>
      <w:r w:rsidR="00C148EA">
        <w:rPr>
          <w:rFonts w:cs="Arial"/>
          <w:lang w:val="es-ES"/>
        </w:rPr>
        <w:t xml:space="preserve"> lo que ilustra la coherencia de las explicaciones para estos tres casos puntuales, sin que ello demuestre una consistencia general del método mas allá de los perfiles estudiados</w:t>
      </w:r>
      <w:r w:rsidRPr="000D455F">
        <w:rPr>
          <w:rFonts w:cs="Arial"/>
          <w:lang w:val="es-ES"/>
        </w:rPr>
        <w:t>. Asimismo, la descomposición del caso límite (</w:t>
      </w:r>
      <w:r w:rsidRPr="000D455F">
        <w:rPr>
          <w:rStyle w:val="math-inline"/>
          <w:rFonts w:cs="Arial"/>
          <w:lang w:val="es-ES"/>
        </w:rPr>
        <w:t>probabilidad</w:t>
      </w:r>
      <w:r w:rsidR="005F50B5" w:rsidRPr="000D455F">
        <w:rPr>
          <w:rStyle w:val="math-inline"/>
          <w:rFonts w:cs="Arial"/>
          <w:lang w:val="es-ES"/>
        </w:rPr>
        <w:t xml:space="preserve"> </w:t>
      </w:r>
      <m:oMath>
        <m:r>
          <w:rPr>
            <w:rStyle w:val="math-inline"/>
            <w:rFonts w:ascii="Cambria Math" w:hAnsi="Cambria Math" w:cs="Arial"/>
            <w:lang w:val="es-PE"/>
          </w:rPr>
          <m:t>≈</m:t>
        </m:r>
      </m:oMath>
      <w:r w:rsidRPr="000D455F">
        <w:rPr>
          <w:rStyle w:val="math-inline"/>
          <w:rFonts w:cs="Arial"/>
          <w:lang w:val="es-ES"/>
        </w:rPr>
        <w:t xml:space="preserve"> 0.5000</w:t>
      </w:r>
      <w:r w:rsidRPr="000D455F">
        <w:rPr>
          <w:rFonts w:cs="Arial"/>
          <w:lang w:val="es-ES"/>
        </w:rPr>
        <w:t>) reveló que los falsos positivos se generan en perfiles ambiguos donde existen variables con efectos opuestos (por ejemplo, el efecto reductor de la convivencia frente al incremento por vivir en zona urbana). Por ello, la Inteligencia Artificial Explicable permite auditar casos de incertidumbre algorítmica en los que la clasificación binaria no refleja el margen de dudar del modelo.</w:t>
      </w:r>
    </w:p>
    <w:p w14:paraId="6106A49E" w14:textId="1DB7D8BA" w:rsidR="00321152" w:rsidRPr="0089756F" w:rsidRDefault="00321152" w:rsidP="0054035A">
      <w:pPr>
        <w:pStyle w:val="Ttulo2"/>
        <w:spacing w:line="480" w:lineRule="auto"/>
        <w:rPr>
          <w:lang w:val="es-PE"/>
        </w:rPr>
      </w:pPr>
      <w:bookmarkStart w:id="341" w:name="_Toc242132831"/>
      <w:bookmarkStart w:id="342" w:name="_Toc242833316"/>
      <w:commentRangeStart w:id="343"/>
      <w:r w:rsidRPr="0089756F">
        <w:rPr>
          <w:lang w:val="es-PE"/>
        </w:rPr>
        <w:t>Recomendaciones</w:t>
      </w:r>
      <w:bookmarkEnd w:id="341"/>
      <w:bookmarkEnd w:id="342"/>
      <w:commentRangeEnd w:id="343"/>
      <w:r w:rsidR="008B2BFE" w:rsidRPr="0089756F">
        <w:rPr>
          <w:rStyle w:val="Refdecomentario"/>
          <w:sz w:val="24"/>
          <w:szCs w:val="32"/>
          <w:lang w:val="es-PE"/>
        </w:rPr>
        <w:commentReference w:id="343"/>
      </w:r>
    </w:p>
    <w:p w14:paraId="6F40CF67" w14:textId="595E4907" w:rsidR="009739BE" w:rsidRPr="0089756F" w:rsidRDefault="001250A9" w:rsidP="0054035A">
      <w:pPr>
        <w:pStyle w:val="Prrafodelista"/>
        <w:numPr>
          <w:ilvl w:val="0"/>
          <w:numId w:val="42"/>
        </w:numPr>
        <w:spacing w:line="480" w:lineRule="auto"/>
        <w:rPr>
          <w:lang w:val="es-PE"/>
        </w:rPr>
      </w:pPr>
      <w:r w:rsidRPr="0089756F">
        <w:rPr>
          <w:lang w:val="es-PE"/>
        </w:rPr>
        <w:t>Se puede incorporar variables clínicas que la ENDES no recoge, como resultados de laboratorio</w:t>
      </w:r>
      <w:r w:rsidR="00436502" w:rsidRPr="0089756F">
        <w:rPr>
          <w:lang w:val="es-PE"/>
        </w:rPr>
        <w:t xml:space="preserve">, ecografías o historia clínica detallada de la </w:t>
      </w:r>
      <w:r w:rsidR="00063F4B" w:rsidRPr="0089756F">
        <w:rPr>
          <w:lang w:val="es-PE"/>
        </w:rPr>
        <w:t>gestación</w:t>
      </w:r>
      <w:r w:rsidR="00436502" w:rsidRPr="0089756F">
        <w:rPr>
          <w:lang w:val="es-PE"/>
        </w:rPr>
        <w:t xml:space="preserve">. </w:t>
      </w:r>
      <w:r w:rsidR="00D21E1A" w:rsidRPr="0089756F">
        <w:rPr>
          <w:lang w:val="es-PE"/>
        </w:rPr>
        <w:t xml:space="preserve">La falta de </w:t>
      </w:r>
      <w:r w:rsidR="005F18A6" w:rsidRPr="0089756F">
        <w:rPr>
          <w:lang w:val="es-PE"/>
        </w:rPr>
        <w:t>información como esta podría explicar el desempeño moderado del modelo AUROC de 65</w:t>
      </w:r>
      <w:r w:rsidR="00D72601" w:rsidRPr="0089756F">
        <w:rPr>
          <w:lang w:val="es-PE"/>
        </w:rPr>
        <w:t xml:space="preserve">%, por esta razón </w:t>
      </w:r>
      <w:r w:rsidR="002C4C68" w:rsidRPr="0089756F">
        <w:rPr>
          <w:lang w:val="es-PE"/>
        </w:rPr>
        <w:t>sería</w:t>
      </w:r>
      <w:r w:rsidR="00D72601" w:rsidRPr="0089756F">
        <w:rPr>
          <w:lang w:val="es-PE"/>
        </w:rPr>
        <w:t xml:space="preserve"> útil comprobar si el modelo mejora cuando se agregan </w:t>
      </w:r>
      <w:r w:rsidR="002C4C68" w:rsidRPr="0089756F">
        <w:rPr>
          <w:lang w:val="es-PE"/>
        </w:rPr>
        <w:t>este tipo de variables.</w:t>
      </w:r>
    </w:p>
    <w:p w14:paraId="1D046D9D" w14:textId="5890A500" w:rsidR="009739BE" w:rsidRPr="0089756F" w:rsidRDefault="00E67651" w:rsidP="0054035A">
      <w:pPr>
        <w:pStyle w:val="Prrafodelista"/>
        <w:numPr>
          <w:ilvl w:val="0"/>
          <w:numId w:val="42"/>
        </w:numPr>
        <w:spacing w:line="480" w:lineRule="auto"/>
        <w:rPr>
          <w:lang w:val="es-PE"/>
        </w:rPr>
      </w:pPr>
      <w:r w:rsidRPr="0089756F">
        <w:rPr>
          <w:lang w:val="es-PE"/>
        </w:rPr>
        <w:t xml:space="preserve">Una recomendación </w:t>
      </w:r>
      <w:r w:rsidR="002D4C2D" w:rsidRPr="0089756F">
        <w:rPr>
          <w:lang w:val="es-PE"/>
        </w:rPr>
        <w:t xml:space="preserve">es avanzar hacia </w:t>
      </w:r>
      <w:r w:rsidR="00B83874" w:rsidRPr="0089756F">
        <w:rPr>
          <w:lang w:val="es-PE"/>
        </w:rPr>
        <w:t xml:space="preserve">diseños </w:t>
      </w:r>
      <w:r w:rsidR="005B4609" w:rsidRPr="0089756F">
        <w:rPr>
          <w:lang w:val="es-PE"/>
        </w:rPr>
        <w:t xml:space="preserve">longitudinales o </w:t>
      </w:r>
      <w:r w:rsidR="00B9372B" w:rsidRPr="0089756F">
        <w:rPr>
          <w:lang w:val="es-PE"/>
        </w:rPr>
        <w:t>prospectivos</w:t>
      </w:r>
      <w:r w:rsidR="00E81C39" w:rsidRPr="0089756F">
        <w:rPr>
          <w:lang w:val="es-PE"/>
        </w:rPr>
        <w:t>,</w:t>
      </w:r>
      <w:r w:rsidR="005B4609" w:rsidRPr="0089756F">
        <w:rPr>
          <w:lang w:val="es-PE"/>
        </w:rPr>
        <w:t xml:space="preserve"> </w:t>
      </w:r>
      <w:r w:rsidR="00B83874" w:rsidRPr="0089756F">
        <w:rPr>
          <w:lang w:val="es-PE"/>
        </w:rPr>
        <w:t xml:space="preserve">que sigan </w:t>
      </w:r>
      <w:r w:rsidR="00AE1A33" w:rsidRPr="0089756F">
        <w:rPr>
          <w:lang w:val="es-PE"/>
        </w:rPr>
        <w:t xml:space="preserve">a las mismas mujeres. En la ENDES, la información sobre hábitos, factores sociodemográficos </w:t>
      </w:r>
      <w:r w:rsidR="00280F7B" w:rsidRPr="0089756F">
        <w:rPr>
          <w:lang w:val="es-PE"/>
        </w:rPr>
        <w:t xml:space="preserve">y </w:t>
      </w:r>
      <w:r w:rsidR="00AE1A33" w:rsidRPr="0089756F">
        <w:rPr>
          <w:lang w:val="es-PE"/>
        </w:rPr>
        <w:t>de salud</w:t>
      </w:r>
      <w:r w:rsidR="00E81C39" w:rsidRPr="0089756F">
        <w:rPr>
          <w:lang w:val="es-PE"/>
        </w:rPr>
        <w:t xml:space="preserve"> se recoge en la entrevista</w:t>
      </w:r>
      <w:r w:rsidR="00AE1A33" w:rsidRPr="0089756F">
        <w:rPr>
          <w:lang w:val="es-PE"/>
        </w:rPr>
        <w:t xml:space="preserve">, </w:t>
      </w:r>
      <w:r w:rsidR="00337C05" w:rsidRPr="0089756F">
        <w:rPr>
          <w:lang w:val="es-PE"/>
        </w:rPr>
        <w:t xml:space="preserve">que </w:t>
      </w:r>
      <w:r w:rsidR="005744C7" w:rsidRPr="0089756F">
        <w:rPr>
          <w:lang w:val="es-PE"/>
        </w:rPr>
        <w:t xml:space="preserve">en mediana se realiza </w:t>
      </w:r>
      <w:r w:rsidR="00E81C39" w:rsidRPr="0089756F">
        <w:rPr>
          <w:lang w:val="es-PE"/>
        </w:rPr>
        <w:lastRenderedPageBreak/>
        <w:t xml:space="preserve">a </w:t>
      </w:r>
      <w:r w:rsidR="005744C7" w:rsidRPr="0089756F">
        <w:rPr>
          <w:lang w:val="es-PE"/>
        </w:rPr>
        <w:t xml:space="preserve">35 meses después de la </w:t>
      </w:r>
      <w:r w:rsidR="00E81C39" w:rsidRPr="0089756F">
        <w:rPr>
          <w:lang w:val="es-PE"/>
        </w:rPr>
        <w:t>perdida</w:t>
      </w:r>
      <w:r w:rsidR="005744C7" w:rsidRPr="0089756F">
        <w:rPr>
          <w:lang w:val="es-PE"/>
        </w:rPr>
        <w:t xml:space="preserve"> gestacional</w:t>
      </w:r>
      <w:r w:rsidR="00777795" w:rsidRPr="0089756F">
        <w:rPr>
          <w:lang w:val="es-PE"/>
        </w:rPr>
        <w:t xml:space="preserve">. </w:t>
      </w:r>
      <w:r w:rsidR="00E81C39" w:rsidRPr="0089756F">
        <w:rPr>
          <w:lang w:val="es-PE"/>
        </w:rPr>
        <w:t xml:space="preserve">Un diseño que </w:t>
      </w:r>
      <w:r w:rsidR="001B481D" w:rsidRPr="0089756F">
        <w:rPr>
          <w:lang w:val="es-PE"/>
        </w:rPr>
        <w:t>registre esa información más cerca del embarazo podría recudir la brecha temporal entre los factores y perdida gestacional.</w:t>
      </w:r>
    </w:p>
    <w:p w14:paraId="79FBD434" w14:textId="626216C3" w:rsidR="009566F4" w:rsidRPr="0089756F" w:rsidRDefault="004F0044" w:rsidP="0054035A">
      <w:pPr>
        <w:pStyle w:val="Prrafodelista"/>
        <w:numPr>
          <w:ilvl w:val="0"/>
          <w:numId w:val="42"/>
        </w:numPr>
        <w:spacing w:line="480" w:lineRule="auto"/>
        <w:rPr>
          <w:lang w:val="es-PE"/>
        </w:rPr>
      </w:pPr>
      <w:r w:rsidRPr="0089756F">
        <w:rPr>
          <w:lang w:val="es-PE"/>
        </w:rPr>
        <w:t xml:space="preserve">Una de las limitaciones es que la ENDES agrupa en una misma variable (V228) las perdidas gestacionales involuntarias y los nacidos muertos, sin separarlas. Por esa razón, la clasificación depende de </w:t>
      </w:r>
      <w:r w:rsidR="00141DAB" w:rsidRPr="0089756F">
        <w:rPr>
          <w:lang w:val="es-PE"/>
        </w:rPr>
        <w:t>cómo</w:t>
      </w:r>
      <w:r w:rsidRPr="0089756F">
        <w:rPr>
          <w:lang w:val="es-PE"/>
        </w:rPr>
        <w:t xml:space="preserve"> cada encuesta interpreto la pregunta. Una fuente que </w:t>
      </w:r>
      <w:r w:rsidR="008A6F43" w:rsidRPr="0089756F">
        <w:rPr>
          <w:lang w:val="es-PE"/>
        </w:rPr>
        <w:t xml:space="preserve">pregunte de forma </w:t>
      </w:r>
      <w:r w:rsidR="00141DAB" w:rsidRPr="0089756F">
        <w:rPr>
          <w:lang w:val="es-PE"/>
        </w:rPr>
        <w:t>explícita</w:t>
      </w:r>
      <w:r w:rsidR="008A6F43" w:rsidRPr="0089756F">
        <w:rPr>
          <w:lang w:val="es-PE"/>
        </w:rPr>
        <w:t xml:space="preserve"> por el tipo de perdida permitiría definir el desenlace con mayor precisión.</w:t>
      </w:r>
    </w:p>
    <w:p w14:paraId="52B688DB" w14:textId="77777777" w:rsidR="00987E2D" w:rsidRPr="0089756F" w:rsidRDefault="00987E2D">
      <w:pPr>
        <w:spacing w:line="259" w:lineRule="auto"/>
        <w:jc w:val="left"/>
        <w:rPr>
          <w:rFonts w:eastAsiaTheme="majorEastAsia" w:cstheme="majorBidi"/>
          <w:b/>
          <w:caps/>
          <w:sz w:val="24"/>
          <w:szCs w:val="40"/>
          <w:u w:val="single"/>
          <w:lang w:val="es-PE"/>
        </w:rPr>
      </w:pPr>
      <w:bookmarkStart w:id="344" w:name="_Toc242132832"/>
      <w:r w:rsidRPr="0089756F">
        <w:rPr>
          <w:lang w:val="es-PE"/>
        </w:rPr>
        <w:br w:type="page"/>
      </w:r>
    </w:p>
    <w:p w14:paraId="62F6B3B5" w14:textId="0AE56302" w:rsidR="00B134A6" w:rsidRPr="0089756F" w:rsidRDefault="00DA0C01" w:rsidP="00B134A6">
      <w:pPr>
        <w:pStyle w:val="Ttulo1"/>
        <w:rPr>
          <w:lang w:val="es-PE"/>
        </w:rPr>
      </w:pPr>
      <w:bookmarkStart w:id="345" w:name="_Toc242833317"/>
      <w:commentRangeStart w:id="346"/>
      <w:r w:rsidRPr="0089756F">
        <w:rPr>
          <w:lang w:val="es-PE"/>
        </w:rPr>
        <w:lastRenderedPageBreak/>
        <w:t>Declaración de uso de IA</w:t>
      </w:r>
      <w:bookmarkEnd w:id="344"/>
      <w:bookmarkEnd w:id="345"/>
      <w:commentRangeEnd w:id="346"/>
      <w:r w:rsidR="008B2BFE" w:rsidRPr="0089756F">
        <w:rPr>
          <w:rStyle w:val="Refdecomentario"/>
          <w:sz w:val="24"/>
          <w:szCs w:val="40"/>
          <w:lang w:val="es-PE"/>
        </w:rPr>
        <w:commentReference w:id="346"/>
      </w:r>
    </w:p>
    <w:p w14:paraId="20198D6C" w14:textId="77777777" w:rsidR="00B134A6" w:rsidRPr="0089756F" w:rsidRDefault="00B134A6" w:rsidP="0054035A">
      <w:pPr>
        <w:spacing w:line="480" w:lineRule="auto"/>
        <w:rPr>
          <w:lang w:val="es-PE" w:eastAsia="es-PE"/>
        </w:rPr>
      </w:pPr>
    </w:p>
    <w:p w14:paraId="2EE33583" w14:textId="1D13EA8B" w:rsidR="00DA0C01" w:rsidRPr="00B860FA" w:rsidRDefault="00DA0C01" w:rsidP="0054035A">
      <w:pPr>
        <w:spacing w:line="480" w:lineRule="auto"/>
        <w:rPr>
          <w:lang w:val="es-ES"/>
        </w:rPr>
      </w:pPr>
      <w:r w:rsidRPr="00B860FA">
        <w:rPr>
          <w:lang w:val="es-ES" w:eastAsia="es-PE"/>
        </w:rPr>
        <w:t>Para el desarrollo de esta investigación se utilizó la herramienta de Inteligencia Artificial, Gemini para consultas de narración, Notebook</w:t>
      </w:r>
      <w:r>
        <w:rPr>
          <w:lang w:val="es-ES" w:eastAsia="es-PE"/>
        </w:rPr>
        <w:t xml:space="preserve"> </w:t>
      </w:r>
      <w:r w:rsidRPr="00B860FA">
        <w:rPr>
          <w:lang w:val="es-ES" w:eastAsia="es-PE"/>
        </w:rPr>
        <w:t>LM de Google, para apoyo de referencias cruzadas en estado del arte y Claude como apoyo técnico para desarrollo de los algoritmos de Machine Learning.</w:t>
      </w:r>
    </w:p>
    <w:p w14:paraId="5D889FA8" w14:textId="3EC1FC4B" w:rsidR="00DA0C01" w:rsidRPr="0089756F" w:rsidRDefault="00DA0C01" w:rsidP="0054035A">
      <w:pPr>
        <w:spacing w:line="480" w:lineRule="auto"/>
        <w:rPr>
          <w:lang w:val="es-PE" w:eastAsia="es-PE"/>
        </w:rPr>
      </w:pPr>
      <w:r w:rsidRPr="0089756F">
        <w:rPr>
          <w:lang w:val="es-PE" w:eastAsia="es-PE"/>
        </w:rPr>
        <w:t>Grado de intervención humana: definición de marco teórico, problema, objetivos e hipótesis, desarrollo de proceso de investigación bajo decisiones metodológicas (selección de variables, criterios de inclusión/exclusión, interpretación de resultados y conclusiones) fueron tomadas y validadas por los autores. El uso de la herramienta de IA se limitó a tareas de asistencia técnica y revisión o recomendación de redacción, todo bajo supervisión y aprobación humana en cada etapa; los datos procesados provienen exclusivamente de la ENDES (INEI) y no fueron generados por la IA.</w:t>
      </w:r>
      <w:r w:rsidR="0060527D">
        <w:rPr>
          <w:lang w:val="es-PE" w:eastAsia="es-PE"/>
        </w:rPr>
        <w:t xml:space="preserve"> También se aclara explícitamente que los registros sintéticos generados por SMOTE-NC durante el balanceo de clases provienen de un algoritmo estadístico de </w:t>
      </w:r>
      <w:r w:rsidR="00057AAC">
        <w:rPr>
          <w:lang w:val="es-PE" w:eastAsia="es-PE"/>
        </w:rPr>
        <w:t xml:space="preserve">interpolación y que todos los datos originales utilizados </w:t>
      </w:r>
      <w:r w:rsidR="00725FAD">
        <w:rPr>
          <w:lang w:val="es-PE" w:eastAsia="es-PE"/>
        </w:rPr>
        <w:t>provienen</w:t>
      </w:r>
      <w:r w:rsidR="00057AAC">
        <w:rPr>
          <w:lang w:val="es-PE" w:eastAsia="es-PE"/>
        </w:rPr>
        <w:t xml:space="preserve"> exclusivamente de la ENDES</w:t>
      </w:r>
      <w:r w:rsidR="00725FAD">
        <w:rPr>
          <w:lang w:val="es-PE" w:eastAsia="es-PE"/>
        </w:rPr>
        <w:t>.</w:t>
      </w:r>
    </w:p>
    <w:p w14:paraId="40A4D651" w14:textId="1A63B1AB" w:rsidR="00C717F4" w:rsidRPr="0089756F" w:rsidRDefault="00020101" w:rsidP="0054035A">
      <w:pPr>
        <w:spacing w:line="480" w:lineRule="auto"/>
        <w:rPr>
          <w:b/>
          <w:lang w:val="es-PE" w:eastAsia="es-PE"/>
        </w:rPr>
      </w:pPr>
      <w:r w:rsidRPr="0089756F">
        <w:rPr>
          <w:b/>
          <w:lang w:val="es-PE" w:eastAsia="es-PE"/>
        </w:rPr>
        <w:t>Claude</w:t>
      </w:r>
    </w:p>
    <w:p w14:paraId="66AEAAAE" w14:textId="3447C6DD" w:rsidR="00C24541" w:rsidRPr="0089756F" w:rsidRDefault="00C24541" w:rsidP="0054035A">
      <w:pPr>
        <w:spacing w:line="480" w:lineRule="auto"/>
        <w:rPr>
          <w:lang w:val="es-ES"/>
        </w:rPr>
      </w:pPr>
      <w:r w:rsidRPr="0B930D59">
        <w:rPr>
          <w:lang w:val="es-ES"/>
        </w:rPr>
        <w:t xml:space="preserve">Herramienta: Claude (Anthropic), modelo claude-sonnet-5, a través de Claude Code. </w:t>
      </w:r>
    </w:p>
    <w:tbl>
      <w:tblPr>
        <w:tblStyle w:val="Tablaconcuadrcula"/>
        <w:tblW w:w="0" w:type="auto"/>
        <w:tblLook w:val="04A0" w:firstRow="1" w:lastRow="0" w:firstColumn="1" w:lastColumn="0" w:noHBand="0" w:noVBand="1"/>
      </w:tblPr>
      <w:tblGrid>
        <w:gridCol w:w="2880"/>
        <w:gridCol w:w="2880"/>
        <w:gridCol w:w="2880"/>
      </w:tblGrid>
      <w:tr w:rsidR="00344944" w14:paraId="42CA2925" w14:textId="77777777" w:rsidTr="0B930D59">
        <w:tc>
          <w:tcPr>
            <w:tcW w:w="2880" w:type="dxa"/>
            <w:shd w:val="clear" w:color="auto" w:fill="404040" w:themeFill="text1" w:themeFillTint="BF"/>
          </w:tcPr>
          <w:p w14:paraId="5CA1EB74" w14:textId="77777777" w:rsidR="00344944" w:rsidRPr="0089756F" w:rsidRDefault="00344944" w:rsidP="00987E2D">
            <w:pPr>
              <w:spacing w:line="240" w:lineRule="auto"/>
              <w:rPr>
                <w:lang w:val="es-PE"/>
              </w:rPr>
            </w:pPr>
            <w:r w:rsidRPr="0089756F">
              <w:rPr>
                <w:b/>
                <w:color w:val="FFFFFF"/>
                <w:lang w:val="es-PE"/>
              </w:rPr>
              <w:t>Ítem</w:t>
            </w:r>
          </w:p>
        </w:tc>
        <w:tc>
          <w:tcPr>
            <w:tcW w:w="2880" w:type="dxa"/>
            <w:shd w:val="clear" w:color="auto" w:fill="404040" w:themeFill="text1" w:themeFillTint="BF"/>
          </w:tcPr>
          <w:p w14:paraId="4AD2ACAA" w14:textId="77777777" w:rsidR="00344944" w:rsidRPr="0089756F" w:rsidRDefault="00344944" w:rsidP="00987E2D">
            <w:pPr>
              <w:spacing w:line="240" w:lineRule="auto"/>
              <w:rPr>
                <w:lang w:val="es-PE"/>
              </w:rPr>
            </w:pPr>
            <w:r w:rsidRPr="0089756F">
              <w:rPr>
                <w:b/>
                <w:color w:val="FFFFFF"/>
                <w:lang w:val="es-PE"/>
              </w:rPr>
              <w:t>Referencia</w:t>
            </w:r>
          </w:p>
        </w:tc>
        <w:tc>
          <w:tcPr>
            <w:tcW w:w="2880" w:type="dxa"/>
            <w:shd w:val="clear" w:color="auto" w:fill="404040" w:themeFill="text1" w:themeFillTint="BF"/>
          </w:tcPr>
          <w:p w14:paraId="0F36C256" w14:textId="77777777" w:rsidR="00344944" w:rsidRPr="0089756F" w:rsidRDefault="00344944" w:rsidP="00987E2D">
            <w:pPr>
              <w:spacing w:line="240" w:lineRule="auto"/>
              <w:rPr>
                <w:lang w:val="es-PE"/>
              </w:rPr>
            </w:pPr>
            <w:r w:rsidRPr="0089756F">
              <w:rPr>
                <w:b/>
                <w:color w:val="FFFFFF"/>
                <w:lang w:val="es-PE"/>
              </w:rPr>
              <w:t>Declaración</w:t>
            </w:r>
          </w:p>
        </w:tc>
      </w:tr>
      <w:tr w:rsidR="00344944" w14:paraId="17D83F5D" w14:textId="77777777">
        <w:tc>
          <w:tcPr>
            <w:tcW w:w="2880" w:type="dxa"/>
          </w:tcPr>
          <w:p w14:paraId="60994A5B" w14:textId="77777777" w:rsidR="00344944" w:rsidRPr="0089756F" w:rsidRDefault="00344944" w:rsidP="00987E2D">
            <w:pPr>
              <w:spacing w:line="240" w:lineRule="auto"/>
              <w:rPr>
                <w:lang w:val="es-PE"/>
              </w:rPr>
            </w:pPr>
            <w:r w:rsidRPr="0089756F">
              <w:rPr>
                <w:b/>
                <w:lang w:val="es-PE"/>
              </w:rPr>
              <w:t>Propósito</w:t>
            </w:r>
          </w:p>
        </w:tc>
        <w:tc>
          <w:tcPr>
            <w:tcW w:w="2880" w:type="dxa"/>
          </w:tcPr>
          <w:p w14:paraId="73C65DB2" w14:textId="77777777" w:rsidR="00344944" w:rsidRPr="0089756F" w:rsidRDefault="00344944" w:rsidP="00987E2D">
            <w:pPr>
              <w:spacing w:line="240" w:lineRule="auto"/>
              <w:rPr>
                <w:lang w:val="es-PE"/>
              </w:rPr>
            </w:pPr>
            <w:r w:rsidRPr="0089756F">
              <w:rPr>
                <w:lang w:val="es-PE"/>
              </w:rPr>
              <w:t>Para qué se usó</w:t>
            </w:r>
          </w:p>
        </w:tc>
        <w:tc>
          <w:tcPr>
            <w:tcW w:w="2880" w:type="dxa"/>
          </w:tcPr>
          <w:p w14:paraId="1C05714C" w14:textId="61D92E84" w:rsidR="00344944" w:rsidRPr="0089756F" w:rsidRDefault="00043FDA" w:rsidP="00987E2D">
            <w:pPr>
              <w:spacing w:line="240" w:lineRule="auto"/>
              <w:rPr>
                <w:lang w:val="es-PE"/>
              </w:rPr>
            </w:pPr>
            <w:r w:rsidRPr="0089756F">
              <w:rPr>
                <w:lang w:val="es-PE"/>
              </w:rPr>
              <w:t xml:space="preserve">Se generaron figuras y tablas, ejecución de scripts de análisis de datos, verificación de cifras contra los archivos de </w:t>
            </w:r>
            <w:r w:rsidR="006A6FBA" w:rsidRPr="0089756F">
              <w:rPr>
                <w:lang w:val="es-PE"/>
              </w:rPr>
              <w:t>s</w:t>
            </w:r>
            <w:r w:rsidRPr="0089756F">
              <w:rPr>
                <w:lang w:val="es-PE"/>
              </w:rPr>
              <w:t>alida, y</w:t>
            </w:r>
            <w:r w:rsidR="006A6FBA" w:rsidRPr="0089756F">
              <w:rPr>
                <w:lang w:val="es-PE"/>
              </w:rPr>
              <w:t xml:space="preserve"> propuestas de estructura u de ideas para redacción.</w:t>
            </w:r>
          </w:p>
        </w:tc>
      </w:tr>
      <w:tr w:rsidR="00344944" w14:paraId="18C0D8FA" w14:textId="77777777">
        <w:tc>
          <w:tcPr>
            <w:tcW w:w="2880" w:type="dxa"/>
          </w:tcPr>
          <w:p w14:paraId="5E038297" w14:textId="77777777" w:rsidR="00344944" w:rsidRPr="0089756F" w:rsidRDefault="00344944" w:rsidP="00987E2D">
            <w:pPr>
              <w:spacing w:line="240" w:lineRule="auto"/>
              <w:rPr>
                <w:lang w:val="es-ES"/>
              </w:rPr>
            </w:pPr>
            <w:r w:rsidRPr="0B930D59">
              <w:rPr>
                <w:b/>
                <w:lang w:val="es-ES"/>
              </w:rPr>
              <w:t>Prompts (instrucciones)</w:t>
            </w:r>
          </w:p>
        </w:tc>
        <w:tc>
          <w:tcPr>
            <w:tcW w:w="2880" w:type="dxa"/>
          </w:tcPr>
          <w:p w14:paraId="47B5B059" w14:textId="77777777" w:rsidR="00344944" w:rsidRPr="0089756F" w:rsidRDefault="00344944" w:rsidP="00987E2D">
            <w:pPr>
              <w:spacing w:line="240" w:lineRule="auto"/>
              <w:rPr>
                <w:lang w:val="es-PE"/>
              </w:rPr>
            </w:pPr>
            <w:r w:rsidRPr="0089756F">
              <w:rPr>
                <w:lang w:val="es-PE"/>
              </w:rPr>
              <w:t>Preguntas o instrucciones clave</w:t>
            </w:r>
          </w:p>
        </w:tc>
        <w:tc>
          <w:tcPr>
            <w:tcW w:w="2880" w:type="dxa"/>
          </w:tcPr>
          <w:p w14:paraId="7831A391" w14:textId="77777777" w:rsidR="00560C37" w:rsidRPr="0089756F" w:rsidRDefault="00007374" w:rsidP="00987E2D">
            <w:pPr>
              <w:spacing w:line="240" w:lineRule="auto"/>
              <w:rPr>
                <w:lang w:val="es-PE"/>
              </w:rPr>
            </w:pPr>
            <w:r w:rsidRPr="0089756F">
              <w:rPr>
                <w:lang w:val="es-PE"/>
              </w:rPr>
              <w:t>Verificación</w:t>
            </w:r>
            <w:r w:rsidR="00062E16" w:rsidRPr="0089756F">
              <w:rPr>
                <w:lang w:val="es-PE"/>
              </w:rPr>
              <w:t xml:space="preserve"> de cifras contra los archivos de salida: </w:t>
            </w:r>
          </w:p>
          <w:p w14:paraId="605A9252" w14:textId="13251741" w:rsidR="00007374" w:rsidRPr="0089756F" w:rsidRDefault="00062E16" w:rsidP="00987E2D">
            <w:pPr>
              <w:spacing w:line="240" w:lineRule="auto"/>
              <w:rPr>
                <w:lang w:val="es-PE"/>
              </w:rPr>
            </w:pPr>
            <w:r w:rsidRPr="0089756F">
              <w:rPr>
                <w:lang w:val="es-PE"/>
              </w:rPr>
              <w:br/>
              <w:t>PROMP</w:t>
            </w:r>
            <w:r w:rsidR="007D09DC" w:rsidRPr="0089756F">
              <w:rPr>
                <w:lang w:val="es-PE"/>
              </w:rPr>
              <w:t>T</w:t>
            </w:r>
            <w:r w:rsidRPr="0089756F">
              <w:rPr>
                <w:lang w:val="es-PE"/>
              </w:rPr>
              <w:t xml:space="preserve">-1: </w:t>
            </w:r>
          </w:p>
          <w:p w14:paraId="27AC98F6" w14:textId="33F242A9" w:rsidR="00435AC2" w:rsidRPr="0089756F" w:rsidRDefault="00007374" w:rsidP="00987E2D">
            <w:pPr>
              <w:spacing w:line="240" w:lineRule="auto"/>
              <w:rPr>
                <w:lang w:val="es-ES"/>
              </w:rPr>
            </w:pPr>
            <w:r w:rsidRPr="0B930D59">
              <w:rPr>
                <w:lang w:val="es-ES"/>
              </w:rPr>
              <w:t xml:space="preserve">“Acabo de revisar el dataset consolidado generado </w:t>
            </w:r>
            <w:r w:rsidRPr="0B930D59">
              <w:rPr>
                <w:lang w:val="es-ES"/>
              </w:rPr>
              <w:lastRenderedPageBreak/>
              <w:t>endes_2022_2025 y hay 31,110 registros”</w:t>
            </w:r>
            <w:r w:rsidR="00435AC2" w:rsidRPr="0B930D59">
              <w:rPr>
                <w:lang w:val="es-ES"/>
              </w:rPr>
              <w:t>.</w:t>
            </w:r>
          </w:p>
          <w:p w14:paraId="51CA85BB" w14:textId="77777777" w:rsidR="004A213C" w:rsidRPr="0089756F" w:rsidRDefault="004A213C" w:rsidP="00987E2D">
            <w:pPr>
              <w:spacing w:line="240" w:lineRule="auto"/>
              <w:rPr>
                <w:lang w:val="es-PE"/>
              </w:rPr>
            </w:pPr>
          </w:p>
          <w:p w14:paraId="01BD9B10" w14:textId="1BB03413" w:rsidR="00344944" w:rsidRPr="0089756F" w:rsidRDefault="00435AC2" w:rsidP="00987E2D">
            <w:pPr>
              <w:spacing w:line="240" w:lineRule="auto"/>
              <w:rPr>
                <w:lang w:val="es-PE"/>
              </w:rPr>
            </w:pPr>
            <w:r w:rsidRPr="0089756F">
              <w:rPr>
                <w:lang w:val="es-PE"/>
              </w:rPr>
              <w:t>Ideas para redacción</w:t>
            </w:r>
          </w:p>
          <w:p w14:paraId="389C35F9" w14:textId="77777777" w:rsidR="004A213C" w:rsidRPr="0089756F" w:rsidRDefault="004A213C" w:rsidP="00987E2D">
            <w:pPr>
              <w:spacing w:line="240" w:lineRule="auto"/>
              <w:rPr>
                <w:lang w:val="es-PE"/>
              </w:rPr>
            </w:pPr>
          </w:p>
          <w:p w14:paraId="1B1F7844" w14:textId="1BD644FA" w:rsidR="00302BBC" w:rsidRPr="0089756F" w:rsidRDefault="00BC5B3B" w:rsidP="00987E2D">
            <w:pPr>
              <w:spacing w:line="240" w:lineRule="auto"/>
              <w:rPr>
                <w:lang w:val="es-PE"/>
              </w:rPr>
            </w:pPr>
            <w:r w:rsidRPr="0089756F">
              <w:rPr>
                <w:lang w:val="es-PE"/>
              </w:rPr>
              <w:t>PROMP</w:t>
            </w:r>
            <w:r w:rsidR="00811746" w:rsidRPr="0089756F">
              <w:rPr>
                <w:lang w:val="es-PE"/>
              </w:rPr>
              <w:t>T</w:t>
            </w:r>
            <w:r w:rsidRPr="0089756F">
              <w:rPr>
                <w:lang w:val="es-PE"/>
              </w:rPr>
              <w:t>-</w:t>
            </w:r>
            <w:r w:rsidR="00560C37" w:rsidRPr="0089756F">
              <w:rPr>
                <w:lang w:val="es-PE"/>
              </w:rPr>
              <w:t>2</w:t>
            </w:r>
            <w:r w:rsidRPr="0089756F">
              <w:rPr>
                <w:lang w:val="es-PE"/>
              </w:rPr>
              <w:t>: “Una lluvia de ideas para entender o saber que redactar por favor”.</w:t>
            </w:r>
          </w:p>
          <w:p w14:paraId="6A979F34" w14:textId="77777777" w:rsidR="00302BBC" w:rsidRPr="0089756F" w:rsidRDefault="00302BBC" w:rsidP="00987E2D">
            <w:pPr>
              <w:spacing w:line="240" w:lineRule="auto"/>
              <w:rPr>
                <w:lang w:val="es-PE"/>
              </w:rPr>
            </w:pPr>
          </w:p>
          <w:p w14:paraId="6177E7A2" w14:textId="41AFD644" w:rsidR="00302BBC" w:rsidRPr="0089756F" w:rsidRDefault="00302BBC" w:rsidP="00987E2D">
            <w:pPr>
              <w:spacing w:line="240" w:lineRule="auto"/>
              <w:rPr>
                <w:lang w:val="es-PE"/>
              </w:rPr>
            </w:pPr>
            <w:r w:rsidRPr="0089756F">
              <w:rPr>
                <w:lang w:val="es-PE"/>
              </w:rPr>
              <w:t>Generación de figuras</w:t>
            </w:r>
          </w:p>
          <w:p w14:paraId="656B9969" w14:textId="77777777" w:rsidR="00302BBC" w:rsidRPr="0089756F" w:rsidRDefault="00302BBC" w:rsidP="00987E2D">
            <w:pPr>
              <w:spacing w:line="240" w:lineRule="auto"/>
              <w:rPr>
                <w:lang w:val="es-PE"/>
              </w:rPr>
            </w:pPr>
          </w:p>
          <w:p w14:paraId="7B7F8A0D" w14:textId="0620E3EB" w:rsidR="00302BBC" w:rsidRPr="0089756F" w:rsidRDefault="00302BBC" w:rsidP="00987E2D">
            <w:pPr>
              <w:spacing w:line="240" w:lineRule="auto"/>
              <w:rPr>
                <w:lang w:val="es-PE"/>
              </w:rPr>
            </w:pPr>
            <w:r w:rsidRPr="0089756F">
              <w:rPr>
                <w:lang w:val="es-PE"/>
              </w:rPr>
              <w:t>Promp</w:t>
            </w:r>
            <w:r w:rsidR="00811746" w:rsidRPr="0089756F">
              <w:rPr>
                <w:lang w:val="es-PE"/>
              </w:rPr>
              <w:t>t</w:t>
            </w:r>
            <w:r w:rsidRPr="0089756F">
              <w:rPr>
                <w:lang w:val="es-PE"/>
              </w:rPr>
              <w:t>-3:</w:t>
            </w:r>
          </w:p>
          <w:p w14:paraId="09C30BA6" w14:textId="419FFFC9" w:rsidR="00302BBC" w:rsidRPr="0089756F" w:rsidRDefault="00302BBC" w:rsidP="00987E2D">
            <w:pPr>
              <w:spacing w:line="240" w:lineRule="auto"/>
              <w:rPr>
                <w:lang w:val="es-PE"/>
              </w:rPr>
            </w:pPr>
            <w:r w:rsidRPr="0089756F">
              <w:rPr>
                <w:lang w:val="es-PE"/>
              </w:rPr>
              <w:t>“Necesito una imagen, pero no la generes dentro del documento si no en la raíz del proyecto, que se llame IMAGE_IMAGE”</w:t>
            </w:r>
          </w:p>
          <w:p w14:paraId="203B29D7" w14:textId="5253FF8C" w:rsidR="00344944" w:rsidRPr="0089756F" w:rsidRDefault="00BC5B3B" w:rsidP="00987E2D">
            <w:pPr>
              <w:spacing w:line="240" w:lineRule="auto"/>
              <w:rPr>
                <w:lang w:val="es-PE"/>
              </w:rPr>
            </w:pPr>
            <w:r w:rsidRPr="0089756F">
              <w:rPr>
                <w:lang w:val="es-PE"/>
              </w:rPr>
              <w:br/>
            </w:r>
          </w:p>
        </w:tc>
      </w:tr>
      <w:tr w:rsidR="00344944" w14:paraId="2528C4AC" w14:textId="77777777">
        <w:tc>
          <w:tcPr>
            <w:tcW w:w="2880" w:type="dxa"/>
          </w:tcPr>
          <w:p w14:paraId="3950A751" w14:textId="77777777" w:rsidR="00344944" w:rsidRPr="0089756F" w:rsidRDefault="00344944" w:rsidP="00987E2D">
            <w:pPr>
              <w:spacing w:line="240" w:lineRule="auto"/>
              <w:rPr>
                <w:lang w:val="es-PE"/>
              </w:rPr>
            </w:pPr>
            <w:r w:rsidRPr="0089756F">
              <w:rPr>
                <w:b/>
                <w:lang w:val="es-PE"/>
              </w:rPr>
              <w:lastRenderedPageBreak/>
              <w:t>Integración</w:t>
            </w:r>
          </w:p>
        </w:tc>
        <w:tc>
          <w:tcPr>
            <w:tcW w:w="2880" w:type="dxa"/>
          </w:tcPr>
          <w:p w14:paraId="662FA69D" w14:textId="77777777" w:rsidR="00344944" w:rsidRPr="0089756F" w:rsidRDefault="00344944" w:rsidP="00987E2D">
            <w:pPr>
              <w:spacing w:line="240" w:lineRule="auto"/>
              <w:rPr>
                <w:lang w:val="es-PE"/>
              </w:rPr>
            </w:pPr>
            <w:r w:rsidRPr="0089756F">
              <w:rPr>
                <w:lang w:val="es-PE"/>
              </w:rPr>
              <w:t>Cómo se usó el resultado</w:t>
            </w:r>
          </w:p>
        </w:tc>
        <w:tc>
          <w:tcPr>
            <w:tcW w:w="2880" w:type="dxa"/>
          </w:tcPr>
          <w:p w14:paraId="4D17CD38" w14:textId="77777777" w:rsidR="00344944" w:rsidRPr="0089756F" w:rsidRDefault="00344944" w:rsidP="00987E2D">
            <w:pPr>
              <w:spacing w:line="240" w:lineRule="auto"/>
              <w:rPr>
                <w:lang w:val="es-PE"/>
              </w:rPr>
            </w:pPr>
            <w:r w:rsidRPr="0089756F">
              <w:rPr>
                <w:lang w:val="es-PE"/>
              </w:rPr>
              <w:t>El código, las figuras y las tablas fueron ejecutados, revisados y ajustados por los autores antes de su incorporación. Las decisiones metodológicas fueron tomadas y validadas por los autores.</w:t>
            </w:r>
          </w:p>
        </w:tc>
      </w:tr>
      <w:tr w:rsidR="00344944" w14:paraId="66BD337C" w14:textId="77777777">
        <w:tc>
          <w:tcPr>
            <w:tcW w:w="2880" w:type="dxa"/>
          </w:tcPr>
          <w:p w14:paraId="280DC078" w14:textId="77777777" w:rsidR="00344944" w:rsidRPr="0089756F" w:rsidRDefault="00344944" w:rsidP="00987E2D">
            <w:pPr>
              <w:spacing w:line="240" w:lineRule="auto"/>
              <w:rPr>
                <w:lang w:val="es-PE"/>
              </w:rPr>
            </w:pPr>
            <w:r w:rsidRPr="0089756F">
              <w:rPr>
                <w:b/>
                <w:lang w:val="es-PE"/>
              </w:rPr>
              <w:t>Verificación</w:t>
            </w:r>
          </w:p>
        </w:tc>
        <w:tc>
          <w:tcPr>
            <w:tcW w:w="2880" w:type="dxa"/>
          </w:tcPr>
          <w:p w14:paraId="329D8819" w14:textId="77777777" w:rsidR="00344944" w:rsidRPr="0089756F" w:rsidRDefault="00344944" w:rsidP="00987E2D">
            <w:pPr>
              <w:spacing w:line="240" w:lineRule="auto"/>
              <w:rPr>
                <w:lang w:val="es-PE"/>
              </w:rPr>
            </w:pPr>
            <w:r w:rsidRPr="0089756F">
              <w:rPr>
                <w:lang w:val="es-PE"/>
              </w:rPr>
              <w:t>Revisión manual de exactitud y coherencia</w:t>
            </w:r>
          </w:p>
        </w:tc>
        <w:tc>
          <w:tcPr>
            <w:tcW w:w="2880" w:type="dxa"/>
          </w:tcPr>
          <w:p w14:paraId="607AEC04" w14:textId="77777777" w:rsidR="00344944" w:rsidRPr="0089756F" w:rsidRDefault="00344944" w:rsidP="00987E2D">
            <w:pPr>
              <w:spacing w:line="240" w:lineRule="auto"/>
              <w:rPr>
                <w:lang w:val="es-PE"/>
              </w:rPr>
            </w:pPr>
            <w:r w:rsidRPr="0089756F">
              <w:rPr>
                <w:lang w:val="es-PE"/>
              </w:rPr>
              <w:t>Las cifras se contrastaron con los archivos de salida generados por los scripts (CSV) y los procesos se volvieron a ejecutar para verificar su reproducibilidad.</w:t>
            </w:r>
          </w:p>
        </w:tc>
      </w:tr>
      <w:tr w:rsidR="00344944" w14:paraId="28DE3498" w14:textId="77777777">
        <w:tc>
          <w:tcPr>
            <w:tcW w:w="2880" w:type="dxa"/>
          </w:tcPr>
          <w:p w14:paraId="036D1AAE" w14:textId="77777777" w:rsidR="00344944" w:rsidRPr="0089756F" w:rsidRDefault="00344944" w:rsidP="00987E2D">
            <w:pPr>
              <w:spacing w:line="240" w:lineRule="auto"/>
              <w:rPr>
                <w:lang w:val="es-PE"/>
              </w:rPr>
            </w:pPr>
            <w:r w:rsidRPr="0089756F">
              <w:rPr>
                <w:b/>
                <w:lang w:val="es-PE"/>
              </w:rPr>
              <w:t>Ética</w:t>
            </w:r>
          </w:p>
        </w:tc>
        <w:tc>
          <w:tcPr>
            <w:tcW w:w="2880" w:type="dxa"/>
          </w:tcPr>
          <w:p w14:paraId="0BA537A4" w14:textId="77777777" w:rsidR="00344944" w:rsidRPr="0089756F" w:rsidRDefault="00344944" w:rsidP="00987E2D">
            <w:pPr>
              <w:spacing w:line="240" w:lineRule="auto"/>
              <w:rPr>
                <w:lang w:val="es-PE"/>
              </w:rPr>
            </w:pPr>
            <w:r w:rsidRPr="0089756F">
              <w:rPr>
                <w:lang w:val="es-PE"/>
              </w:rPr>
              <w:t>Responsabilidad del contenido</w:t>
            </w:r>
          </w:p>
        </w:tc>
        <w:tc>
          <w:tcPr>
            <w:tcW w:w="2880" w:type="dxa"/>
          </w:tcPr>
          <w:p w14:paraId="5C544B6B" w14:textId="77777777" w:rsidR="00344944" w:rsidRPr="0089756F" w:rsidRDefault="00344944" w:rsidP="00987E2D">
            <w:pPr>
              <w:spacing w:line="240" w:lineRule="auto"/>
              <w:rPr>
                <w:lang w:val="es-PE"/>
              </w:rPr>
            </w:pPr>
            <w:r w:rsidRPr="0089756F">
              <w:rPr>
                <w:lang w:val="es-PE"/>
              </w:rPr>
              <w:t>Los autores asumen la responsabilidad del contenido final. Los datos provienen exclusivamente de la ENDES (INEI) y no fueron generados ni simulados por la IA.</w:t>
            </w:r>
          </w:p>
        </w:tc>
      </w:tr>
    </w:tbl>
    <w:p w14:paraId="730D3472" w14:textId="77777777" w:rsidR="00344944" w:rsidRPr="0089756F" w:rsidRDefault="00344944" w:rsidP="0054035A">
      <w:pPr>
        <w:spacing w:line="480" w:lineRule="auto"/>
        <w:rPr>
          <w:lang w:val="es-PE" w:eastAsia="es-PE"/>
        </w:rPr>
      </w:pPr>
    </w:p>
    <w:p w14:paraId="3232A0DC" w14:textId="3DEDE123" w:rsidR="00771043" w:rsidRPr="00B134A6" w:rsidRDefault="00771043" w:rsidP="0054035A">
      <w:pPr>
        <w:spacing w:line="480" w:lineRule="auto"/>
        <w:rPr>
          <w:b/>
          <w:bCs/>
          <w:lang w:val="es-ES" w:eastAsia="es-PE"/>
        </w:rPr>
      </w:pPr>
      <w:r w:rsidRPr="00B134A6">
        <w:rPr>
          <w:b/>
          <w:bCs/>
          <w:lang w:val="es-ES" w:eastAsia="es-PE"/>
        </w:rPr>
        <w:t>NotebookLM (</w:t>
      </w:r>
      <w:r w:rsidR="00572C65" w:rsidRPr="00B134A6">
        <w:rPr>
          <w:b/>
          <w:bCs/>
          <w:lang w:val="es-ES" w:eastAsia="es-PE"/>
        </w:rPr>
        <w:t>G</w:t>
      </w:r>
      <w:r w:rsidRPr="00B134A6">
        <w:rPr>
          <w:b/>
          <w:bCs/>
          <w:lang w:val="es-ES" w:eastAsia="es-PE"/>
        </w:rPr>
        <w:t>oogle)</w:t>
      </w:r>
    </w:p>
    <w:p w14:paraId="72C0E6E7" w14:textId="13B7635F" w:rsidR="00844CDA" w:rsidRPr="0089756F" w:rsidRDefault="00844CDA" w:rsidP="0054035A">
      <w:pPr>
        <w:spacing w:line="480" w:lineRule="auto"/>
        <w:rPr>
          <w:lang w:val="es-ES"/>
        </w:rPr>
      </w:pPr>
      <w:r w:rsidRPr="0B930D59">
        <w:rPr>
          <w:lang w:val="es-ES"/>
        </w:rPr>
        <w:t xml:space="preserve">Herramienta: NoteBookLM (Google), modelo PRO, a través de plataforma web. </w:t>
      </w:r>
    </w:p>
    <w:tbl>
      <w:tblPr>
        <w:tblStyle w:val="Tablaconcuadrcula"/>
        <w:tblW w:w="0" w:type="auto"/>
        <w:tblLook w:val="04A0" w:firstRow="1" w:lastRow="0" w:firstColumn="1" w:lastColumn="0" w:noHBand="0" w:noVBand="1"/>
      </w:tblPr>
      <w:tblGrid>
        <w:gridCol w:w="2880"/>
        <w:gridCol w:w="2880"/>
        <w:gridCol w:w="2880"/>
      </w:tblGrid>
      <w:tr w:rsidR="002C7B9A" w14:paraId="144081A7" w14:textId="77777777" w:rsidTr="0DE6F394">
        <w:tc>
          <w:tcPr>
            <w:tcW w:w="2880" w:type="dxa"/>
            <w:shd w:val="clear" w:color="auto" w:fill="404040" w:themeFill="text1" w:themeFillTint="BF"/>
          </w:tcPr>
          <w:p w14:paraId="1CF53394" w14:textId="77777777" w:rsidR="002C7B9A" w:rsidRPr="0089756F" w:rsidRDefault="002C7B9A" w:rsidP="00E62584">
            <w:pPr>
              <w:spacing w:line="240" w:lineRule="auto"/>
              <w:jc w:val="center"/>
              <w:rPr>
                <w:lang w:val="es-PE"/>
              </w:rPr>
            </w:pPr>
            <w:r w:rsidRPr="0089756F">
              <w:rPr>
                <w:b/>
                <w:color w:val="FFFFFF"/>
                <w:lang w:val="es-PE"/>
              </w:rPr>
              <w:t>Ítem</w:t>
            </w:r>
          </w:p>
        </w:tc>
        <w:tc>
          <w:tcPr>
            <w:tcW w:w="2880" w:type="dxa"/>
            <w:shd w:val="clear" w:color="auto" w:fill="404040" w:themeFill="text1" w:themeFillTint="BF"/>
          </w:tcPr>
          <w:p w14:paraId="05C86C4B" w14:textId="77777777" w:rsidR="002C7B9A" w:rsidRPr="0089756F" w:rsidRDefault="002C7B9A" w:rsidP="00E62584">
            <w:pPr>
              <w:spacing w:line="240" w:lineRule="auto"/>
              <w:jc w:val="center"/>
              <w:rPr>
                <w:lang w:val="es-PE"/>
              </w:rPr>
            </w:pPr>
            <w:r w:rsidRPr="0089756F">
              <w:rPr>
                <w:b/>
                <w:color w:val="FFFFFF"/>
                <w:lang w:val="es-PE"/>
              </w:rPr>
              <w:t>Referencia</w:t>
            </w:r>
          </w:p>
        </w:tc>
        <w:tc>
          <w:tcPr>
            <w:tcW w:w="2880" w:type="dxa"/>
            <w:shd w:val="clear" w:color="auto" w:fill="404040" w:themeFill="text1" w:themeFillTint="BF"/>
          </w:tcPr>
          <w:p w14:paraId="74EF1D35" w14:textId="77777777" w:rsidR="002C7B9A" w:rsidRPr="0089756F" w:rsidRDefault="002C7B9A" w:rsidP="00E62584">
            <w:pPr>
              <w:spacing w:line="240" w:lineRule="auto"/>
              <w:jc w:val="center"/>
              <w:rPr>
                <w:lang w:val="es-PE"/>
              </w:rPr>
            </w:pPr>
            <w:r w:rsidRPr="0089756F">
              <w:rPr>
                <w:b/>
                <w:color w:val="FFFFFF"/>
                <w:lang w:val="es-PE"/>
              </w:rPr>
              <w:t>Declaración</w:t>
            </w:r>
          </w:p>
        </w:tc>
      </w:tr>
      <w:tr w:rsidR="002C7B9A" w14:paraId="1AFA6ED9" w14:textId="77777777">
        <w:tc>
          <w:tcPr>
            <w:tcW w:w="2880" w:type="dxa"/>
          </w:tcPr>
          <w:p w14:paraId="09BA9FD7" w14:textId="77777777" w:rsidR="002C7B9A" w:rsidRPr="0089756F" w:rsidRDefault="002C7B9A" w:rsidP="00E62584">
            <w:pPr>
              <w:spacing w:line="240" w:lineRule="auto"/>
              <w:jc w:val="center"/>
              <w:rPr>
                <w:lang w:val="es-PE"/>
              </w:rPr>
            </w:pPr>
            <w:r w:rsidRPr="0089756F">
              <w:rPr>
                <w:b/>
                <w:lang w:val="es-PE"/>
              </w:rPr>
              <w:t>Propósito</w:t>
            </w:r>
          </w:p>
        </w:tc>
        <w:tc>
          <w:tcPr>
            <w:tcW w:w="2880" w:type="dxa"/>
          </w:tcPr>
          <w:p w14:paraId="5792A91C" w14:textId="77777777" w:rsidR="002C7B9A" w:rsidRPr="0089756F" w:rsidRDefault="002C7B9A" w:rsidP="00E62584">
            <w:pPr>
              <w:spacing w:line="240" w:lineRule="auto"/>
              <w:jc w:val="center"/>
              <w:rPr>
                <w:lang w:val="es-PE"/>
              </w:rPr>
            </w:pPr>
            <w:r w:rsidRPr="0089756F">
              <w:rPr>
                <w:lang w:val="es-PE"/>
              </w:rPr>
              <w:t>Para qué se usó</w:t>
            </w:r>
          </w:p>
        </w:tc>
        <w:tc>
          <w:tcPr>
            <w:tcW w:w="2880" w:type="dxa"/>
          </w:tcPr>
          <w:p w14:paraId="306E853E" w14:textId="77777777" w:rsidR="002C7B9A" w:rsidRPr="0089756F" w:rsidRDefault="002C7B9A" w:rsidP="00E62584">
            <w:pPr>
              <w:spacing w:line="240" w:lineRule="auto"/>
              <w:jc w:val="center"/>
              <w:rPr>
                <w:lang w:val="es-PE"/>
              </w:rPr>
            </w:pPr>
            <w:r w:rsidRPr="0089756F">
              <w:rPr>
                <w:lang w:val="es-PE"/>
              </w:rPr>
              <w:t xml:space="preserve">Búsqueda y consulta de información en artículos científicos del estado del </w:t>
            </w:r>
            <w:r w:rsidRPr="0089756F">
              <w:rPr>
                <w:lang w:val="es-PE"/>
              </w:rPr>
              <w:lastRenderedPageBreak/>
              <w:t>arte, para ubicar pasajes y ejemplos de redacción académica.</w:t>
            </w:r>
          </w:p>
        </w:tc>
      </w:tr>
      <w:tr w:rsidR="002C7B9A" w14:paraId="3D7D5985" w14:textId="77777777">
        <w:tc>
          <w:tcPr>
            <w:tcW w:w="2880" w:type="dxa"/>
          </w:tcPr>
          <w:p w14:paraId="147B2DB6" w14:textId="77777777" w:rsidR="002C7B9A" w:rsidRPr="0089756F" w:rsidRDefault="002C7B9A" w:rsidP="00E62584">
            <w:pPr>
              <w:spacing w:line="240" w:lineRule="auto"/>
              <w:jc w:val="center"/>
              <w:rPr>
                <w:lang w:val="es-ES"/>
              </w:rPr>
            </w:pPr>
            <w:r w:rsidRPr="0B930D59">
              <w:rPr>
                <w:b/>
                <w:lang w:val="es-ES"/>
              </w:rPr>
              <w:lastRenderedPageBreak/>
              <w:t>Prompts (instrucciones)</w:t>
            </w:r>
          </w:p>
        </w:tc>
        <w:tc>
          <w:tcPr>
            <w:tcW w:w="2880" w:type="dxa"/>
          </w:tcPr>
          <w:p w14:paraId="54955F68" w14:textId="77777777" w:rsidR="002C7B9A" w:rsidRPr="0089756F" w:rsidRDefault="002C7B9A" w:rsidP="00E62584">
            <w:pPr>
              <w:spacing w:line="240" w:lineRule="auto"/>
              <w:jc w:val="center"/>
              <w:rPr>
                <w:lang w:val="es-PE"/>
              </w:rPr>
            </w:pPr>
            <w:r w:rsidRPr="0089756F">
              <w:rPr>
                <w:lang w:val="es-PE"/>
              </w:rPr>
              <w:t>Preguntas o instrucciones clave</w:t>
            </w:r>
          </w:p>
        </w:tc>
        <w:tc>
          <w:tcPr>
            <w:tcW w:w="2880" w:type="dxa"/>
          </w:tcPr>
          <w:p w14:paraId="76C7A903" w14:textId="77777777" w:rsidR="009E023D" w:rsidRPr="0089756F" w:rsidRDefault="004106A3" w:rsidP="00E62584">
            <w:pPr>
              <w:spacing w:line="240" w:lineRule="auto"/>
              <w:jc w:val="center"/>
              <w:rPr>
                <w:lang w:val="es-PE"/>
              </w:rPr>
            </w:pPr>
            <w:r w:rsidRPr="0089756F">
              <w:rPr>
                <w:lang w:val="es-PE"/>
              </w:rPr>
              <w:t>Verificación conceptual y metodológica:</w:t>
            </w:r>
          </w:p>
          <w:p w14:paraId="75DFA0F7" w14:textId="36D47195" w:rsidR="006725B5" w:rsidRPr="0089756F" w:rsidRDefault="009E023D" w:rsidP="00E62584">
            <w:pPr>
              <w:spacing w:line="240" w:lineRule="auto"/>
              <w:jc w:val="center"/>
              <w:rPr>
                <w:lang w:val="es-PE"/>
              </w:rPr>
            </w:pPr>
            <w:r w:rsidRPr="0089756F">
              <w:rPr>
                <w:lang w:val="es-PE"/>
              </w:rPr>
              <w:t>PROMP</w:t>
            </w:r>
            <w:r w:rsidR="00811746" w:rsidRPr="0089756F">
              <w:rPr>
                <w:lang w:val="es-PE"/>
              </w:rPr>
              <w:t>T</w:t>
            </w:r>
            <w:r w:rsidR="006725B5" w:rsidRPr="0089756F">
              <w:rPr>
                <w:lang w:val="es-PE"/>
              </w:rPr>
              <w:t>-1:</w:t>
            </w:r>
            <w:r w:rsidR="004106A3" w:rsidRPr="0089756F">
              <w:rPr>
                <w:lang w:val="es-PE"/>
              </w:rPr>
              <w:br/>
              <w:t xml:space="preserve">“¿Los artículos </w:t>
            </w:r>
            <w:sdt>
              <w:sdtPr>
                <w:rPr>
                  <w:lang w:val="es-PE"/>
                </w:rPr>
                <w:tag w:val="MENDELEY_CITATION_v3_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"/>
                <w:id w:val="-549305858"/>
                <w:placeholder>
                  <w:docPart w:val="C4A7BC2CE03B4E7C81CFEBC00F6912FB"/>
                </w:placeholder>
              </w:sdtPr>
              <w:sdtEndPr/>
              <w:sdtContent>
                <w:r w:rsidR="00DC5BE3" w:rsidRPr="0089756F">
                  <w:rPr>
                    <w:rFonts w:cs="Arial"/>
                    <w:color w:val="000000"/>
                    <w:lang w:val="es-PE"/>
                  </w:rPr>
                  <w:t>[7]</w:t>
                </w:r>
              </w:sdtContent>
            </w:sdt>
            <w:r w:rsidR="0092619B" w:rsidRPr="0089756F">
              <w:rPr>
                <w:lang w:val="es-PE"/>
              </w:rPr>
              <w:t xml:space="preserve"> </w:t>
            </w:r>
            <w:r w:rsidR="004106A3" w:rsidRPr="0089756F">
              <w:rPr>
                <w:lang w:val="es-PE"/>
              </w:rPr>
              <w:t xml:space="preserve"> y </w:t>
            </w:r>
            <w:sdt>
              <w:sdtPr>
                <w:rPr>
                  <w:lang w:val="es-PE"/>
                </w:rPr>
                <w:tag w:val="MENDELEY_CITATION_v3_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"/>
                <w:id w:val="-159625415"/>
                <w:placeholder>
                  <w:docPart w:val="C4A7BC2CE03B4E7C81CFEBC00F6912FB"/>
                </w:placeholder>
              </w:sdtPr>
              <w:sdtEndPr/>
              <w:sdtContent>
                <w:r w:rsidR="00DC5BE3" w:rsidRPr="0089756F">
                  <w:rPr>
                    <w:rFonts w:cs="Arial"/>
                    <w:color w:val="000000"/>
                    <w:lang w:val="es-PE"/>
                  </w:rPr>
                  <w:t>[4]</w:t>
                </w:r>
              </w:sdtContent>
            </w:sdt>
            <w:r w:rsidR="00D778CB" w:rsidRPr="0089756F">
              <w:rPr>
                <w:lang w:val="es-PE"/>
              </w:rPr>
              <w:t xml:space="preserve"> </w:t>
            </w:r>
            <w:r w:rsidR="004106A3" w:rsidRPr="0089756F">
              <w:rPr>
                <w:lang w:val="es-PE"/>
              </w:rPr>
              <w:t xml:space="preserve"> hablan sobre el instrumento de evaluación matriz de confusión?”</w:t>
            </w:r>
            <w:r w:rsidR="004106A3" w:rsidRPr="0089756F">
              <w:rPr>
                <w:lang w:val="es-PE"/>
              </w:rPr>
              <w:br/>
            </w:r>
            <w:r w:rsidR="004106A3" w:rsidRPr="0089756F">
              <w:rPr>
                <w:lang w:val="es-PE"/>
              </w:rPr>
              <w:br/>
              <w:t>2. Validación de citas y contraste textual:</w:t>
            </w:r>
          </w:p>
          <w:p w14:paraId="38100A2C" w14:textId="0F163859" w:rsidR="00706A9D" w:rsidRPr="0089756F" w:rsidRDefault="006725B5" w:rsidP="00E62584">
            <w:pPr>
              <w:spacing w:line="240" w:lineRule="auto"/>
              <w:jc w:val="center"/>
              <w:rPr>
                <w:lang w:val="es-PE"/>
              </w:rPr>
            </w:pPr>
            <w:r w:rsidRPr="0089756F">
              <w:rPr>
                <w:lang w:val="es-PE"/>
              </w:rPr>
              <w:t>PROMP</w:t>
            </w:r>
            <w:r w:rsidR="00811746" w:rsidRPr="0089756F">
              <w:rPr>
                <w:lang w:val="es-PE"/>
              </w:rPr>
              <w:t>T</w:t>
            </w:r>
            <w:r w:rsidRPr="0089756F">
              <w:rPr>
                <w:lang w:val="es-PE"/>
              </w:rPr>
              <w:t>-2:</w:t>
            </w:r>
            <w:r w:rsidR="004106A3" w:rsidRPr="0089756F">
              <w:rPr>
                <w:lang w:val="es-PE"/>
              </w:rPr>
              <w:br/>
              <w:t>Valida las citas en este párrafo y si esta frase: 'Esta herramienta, ampliamente utilizada en el ámbito del Machine Learning, permite determinar qué tan efectivo es un modelo de clasificación al contrastar las predicciones realizadas con los valores reales...' puede citarse o si alguno de los artículos que te proporcioné la contiene</w:t>
            </w:r>
            <w:r w:rsidRPr="0089756F">
              <w:rPr>
                <w:lang w:val="es-PE"/>
              </w:rPr>
              <w:t>”</w:t>
            </w:r>
            <w:r w:rsidR="004106A3" w:rsidRPr="0089756F">
              <w:rPr>
                <w:lang w:val="es-PE"/>
              </w:rPr>
              <w:t>.</w:t>
            </w:r>
            <w:r w:rsidR="004106A3" w:rsidRPr="0089756F">
              <w:rPr>
                <w:lang w:val="es-PE"/>
              </w:rPr>
              <w:br/>
            </w:r>
            <w:r w:rsidR="004106A3" w:rsidRPr="0089756F">
              <w:rPr>
                <w:lang w:val="es-PE"/>
              </w:rPr>
              <w:br/>
              <w:t>Contrastación de variables frente a la bibliografía:</w:t>
            </w:r>
            <w:r w:rsidR="004106A3" w:rsidRPr="0089756F">
              <w:rPr>
                <w:lang w:val="es-PE"/>
              </w:rPr>
              <w:br/>
            </w:r>
          </w:p>
          <w:p w14:paraId="26FF0BB0" w14:textId="627C724A" w:rsidR="00706A9D" w:rsidRPr="0089756F" w:rsidRDefault="00706A9D" w:rsidP="00E62584">
            <w:pPr>
              <w:spacing w:line="240" w:lineRule="auto"/>
              <w:jc w:val="center"/>
              <w:rPr>
                <w:lang w:val="es-PE"/>
              </w:rPr>
            </w:pPr>
            <w:r w:rsidRPr="0089756F">
              <w:rPr>
                <w:lang w:val="es-PE"/>
              </w:rPr>
              <w:t>PROMP</w:t>
            </w:r>
            <w:r w:rsidR="00811746" w:rsidRPr="0089756F">
              <w:rPr>
                <w:lang w:val="es-PE"/>
              </w:rPr>
              <w:t>T</w:t>
            </w:r>
            <w:r w:rsidRPr="0089756F">
              <w:rPr>
                <w:lang w:val="es-PE"/>
              </w:rPr>
              <w:t>-3:</w:t>
            </w:r>
          </w:p>
          <w:p w14:paraId="4E9ACBB3" w14:textId="77777777" w:rsidR="00AA307C" w:rsidRPr="0089756F" w:rsidRDefault="00706A9D" w:rsidP="00E62584">
            <w:pPr>
              <w:spacing w:line="240" w:lineRule="auto"/>
              <w:jc w:val="center"/>
              <w:rPr>
                <w:lang w:val="es-PE"/>
              </w:rPr>
            </w:pPr>
            <w:r w:rsidRPr="0089756F">
              <w:rPr>
                <w:lang w:val="es-PE"/>
              </w:rPr>
              <w:t>#</w:t>
            </w:r>
            <w:r w:rsidR="004106A3" w:rsidRPr="0089756F">
              <w:rPr>
                <w:lang w:val="es-PE"/>
              </w:rPr>
              <w:t>Necesito validar si este párrafo está correctamente citado: 'Según diversos estudios, los factores sociodemográficos como la edad, el nivel educativo, el área de residencia, el estado civil y el índice de riqueza...' Valida si la información pertenece a las fuentes.”</w:t>
            </w:r>
            <w:r w:rsidR="004106A3" w:rsidRPr="0089756F">
              <w:rPr>
                <w:lang w:val="es-PE"/>
              </w:rPr>
              <w:br/>
            </w:r>
          </w:p>
          <w:p w14:paraId="4F546328" w14:textId="77777777" w:rsidR="00AA307C" w:rsidRPr="0089756F" w:rsidRDefault="004106A3" w:rsidP="00E62584">
            <w:pPr>
              <w:spacing w:line="240" w:lineRule="auto"/>
              <w:jc w:val="center"/>
              <w:rPr>
                <w:lang w:val="es-PE"/>
              </w:rPr>
            </w:pPr>
            <w:r w:rsidRPr="0089756F">
              <w:rPr>
                <w:lang w:val="es-PE"/>
              </w:rPr>
              <w:t>Búsqueda de evidencia textual explícita:</w:t>
            </w:r>
            <w:r w:rsidRPr="0089756F">
              <w:rPr>
                <w:lang w:val="es-PE"/>
              </w:rPr>
              <w:br/>
            </w:r>
          </w:p>
          <w:p w14:paraId="3322413E" w14:textId="76D70088" w:rsidR="00AA307C" w:rsidRPr="0089756F" w:rsidRDefault="00AA307C" w:rsidP="00E62584">
            <w:pPr>
              <w:spacing w:line="240" w:lineRule="auto"/>
              <w:jc w:val="center"/>
              <w:rPr>
                <w:lang w:val="es-PE"/>
              </w:rPr>
            </w:pPr>
            <w:r w:rsidRPr="0089756F">
              <w:rPr>
                <w:lang w:val="es-PE"/>
              </w:rPr>
              <w:t>PROMP</w:t>
            </w:r>
            <w:r w:rsidR="00811746" w:rsidRPr="0089756F">
              <w:rPr>
                <w:lang w:val="es-PE"/>
              </w:rPr>
              <w:t>T</w:t>
            </w:r>
            <w:r w:rsidRPr="0089756F">
              <w:rPr>
                <w:lang w:val="es-PE"/>
              </w:rPr>
              <w:t>-4:</w:t>
            </w:r>
          </w:p>
          <w:p w14:paraId="0179ECC8" w14:textId="3E8E0DF0" w:rsidR="002C7B9A" w:rsidRPr="0089756F" w:rsidRDefault="00AA307C" w:rsidP="00E62584">
            <w:pPr>
              <w:spacing w:line="240" w:lineRule="auto"/>
              <w:jc w:val="center"/>
              <w:rPr>
                <w:lang w:val="es-PE"/>
              </w:rPr>
            </w:pPr>
            <w:r w:rsidRPr="0089756F">
              <w:rPr>
                <w:lang w:val="es-PE"/>
              </w:rPr>
              <w:t>“</w:t>
            </w:r>
            <w:r w:rsidR="004106A3" w:rsidRPr="0089756F">
              <w:rPr>
                <w:lang w:val="es-PE"/>
              </w:rPr>
              <w:t xml:space="preserve">Según los valores de esta tabla (códigos ENDES), necesito que me cites algún texto de cualquiera de los estudios cargados, </w:t>
            </w:r>
            <w:r w:rsidR="004106A3" w:rsidRPr="0089756F">
              <w:rPr>
                <w:lang w:val="es-PE"/>
              </w:rPr>
              <w:lastRenderedPageBreak/>
              <w:t>un párrafo que indique cómo estas variables influyen en la pérdida gestacional involuntaria</w:t>
            </w:r>
            <w:r w:rsidRPr="0089756F">
              <w:rPr>
                <w:lang w:val="es-PE"/>
              </w:rPr>
              <w:t>”.</w:t>
            </w:r>
          </w:p>
        </w:tc>
      </w:tr>
      <w:tr w:rsidR="002C7B9A" w14:paraId="696D3CC5" w14:textId="77777777">
        <w:tc>
          <w:tcPr>
            <w:tcW w:w="2880" w:type="dxa"/>
          </w:tcPr>
          <w:p w14:paraId="0CE02B3F" w14:textId="77777777" w:rsidR="002C7B9A" w:rsidRPr="0089756F" w:rsidRDefault="002C7B9A" w:rsidP="00E62584">
            <w:pPr>
              <w:spacing w:line="240" w:lineRule="auto"/>
              <w:jc w:val="center"/>
              <w:rPr>
                <w:lang w:val="es-PE"/>
              </w:rPr>
            </w:pPr>
            <w:r w:rsidRPr="0089756F">
              <w:rPr>
                <w:b/>
                <w:lang w:val="es-PE"/>
              </w:rPr>
              <w:lastRenderedPageBreak/>
              <w:t>Integración</w:t>
            </w:r>
          </w:p>
        </w:tc>
        <w:tc>
          <w:tcPr>
            <w:tcW w:w="2880" w:type="dxa"/>
          </w:tcPr>
          <w:p w14:paraId="0EE7CC5B" w14:textId="77777777" w:rsidR="002C7B9A" w:rsidRPr="0089756F" w:rsidRDefault="002C7B9A" w:rsidP="00E62584">
            <w:pPr>
              <w:spacing w:line="240" w:lineRule="auto"/>
              <w:jc w:val="center"/>
              <w:rPr>
                <w:lang w:val="es-PE"/>
              </w:rPr>
            </w:pPr>
            <w:r w:rsidRPr="0089756F">
              <w:rPr>
                <w:lang w:val="es-PE"/>
              </w:rPr>
              <w:t>Cómo se usó el resultado</w:t>
            </w:r>
          </w:p>
        </w:tc>
        <w:tc>
          <w:tcPr>
            <w:tcW w:w="2880" w:type="dxa"/>
          </w:tcPr>
          <w:p w14:paraId="6D9788EF" w14:textId="5ABFCC7E" w:rsidR="002C7B9A" w:rsidRPr="0089756F" w:rsidRDefault="002C7B9A" w:rsidP="00E62584">
            <w:pPr>
              <w:spacing w:line="240" w:lineRule="auto"/>
              <w:jc w:val="center"/>
              <w:rPr>
                <w:lang w:val="es-PE"/>
              </w:rPr>
            </w:pPr>
            <w:r w:rsidRPr="0089756F">
              <w:rPr>
                <w:lang w:val="es-PE"/>
              </w:rPr>
              <w:t xml:space="preserve">La información obtenida se leyó y se parafraseó por los autores con redacción propia. No se incorporó texto generado por la herramienta. </w:t>
            </w:r>
            <w:r w:rsidR="00B26472">
              <w:rPr>
                <w:lang w:val="es-PE"/>
              </w:rPr>
              <w:t xml:space="preserve">También se utilizó para traducir </w:t>
            </w:r>
            <w:r w:rsidR="000F46E5">
              <w:rPr>
                <w:lang w:val="es-PE"/>
              </w:rPr>
              <w:t>de</w:t>
            </w:r>
            <w:r w:rsidR="00DE2DDC">
              <w:rPr>
                <w:lang w:val="es-PE"/>
              </w:rPr>
              <w:t>l</w:t>
            </w:r>
            <w:r w:rsidR="000F46E5">
              <w:rPr>
                <w:lang w:val="es-PE"/>
              </w:rPr>
              <w:t xml:space="preserve"> ingles</w:t>
            </w:r>
            <w:r w:rsidR="00B26472">
              <w:rPr>
                <w:lang w:val="es-PE"/>
              </w:rPr>
              <w:t xml:space="preserve"> al español fragmentos de artículos consultados, estas traducciones fueron revisadas por los autores contra el texto original antes de parafrasearlas</w:t>
            </w:r>
          </w:p>
        </w:tc>
      </w:tr>
      <w:tr w:rsidR="002C7B9A" w14:paraId="3F880F24" w14:textId="77777777">
        <w:tc>
          <w:tcPr>
            <w:tcW w:w="2880" w:type="dxa"/>
          </w:tcPr>
          <w:p w14:paraId="1EC14CD3" w14:textId="77777777" w:rsidR="002C7B9A" w:rsidRPr="0089756F" w:rsidRDefault="002C7B9A" w:rsidP="00E62584">
            <w:pPr>
              <w:spacing w:line="240" w:lineRule="auto"/>
              <w:jc w:val="center"/>
              <w:rPr>
                <w:lang w:val="es-PE"/>
              </w:rPr>
            </w:pPr>
            <w:r w:rsidRPr="0089756F">
              <w:rPr>
                <w:b/>
                <w:lang w:val="es-PE"/>
              </w:rPr>
              <w:t>Verificación</w:t>
            </w:r>
          </w:p>
        </w:tc>
        <w:tc>
          <w:tcPr>
            <w:tcW w:w="2880" w:type="dxa"/>
          </w:tcPr>
          <w:p w14:paraId="78AD0CC5" w14:textId="77777777" w:rsidR="002C7B9A" w:rsidRPr="0089756F" w:rsidRDefault="002C7B9A" w:rsidP="00E62584">
            <w:pPr>
              <w:spacing w:line="240" w:lineRule="auto"/>
              <w:jc w:val="center"/>
              <w:rPr>
                <w:lang w:val="es-PE"/>
              </w:rPr>
            </w:pPr>
            <w:r w:rsidRPr="0089756F">
              <w:rPr>
                <w:lang w:val="es-PE"/>
              </w:rPr>
              <w:t>Revisión manual de exactitud y coherencia</w:t>
            </w:r>
          </w:p>
        </w:tc>
        <w:tc>
          <w:tcPr>
            <w:tcW w:w="2880" w:type="dxa"/>
          </w:tcPr>
          <w:p w14:paraId="21CFE4C5" w14:textId="77777777" w:rsidR="002C7B9A" w:rsidRPr="0089756F" w:rsidRDefault="002C7B9A" w:rsidP="00E62584">
            <w:pPr>
              <w:spacing w:line="240" w:lineRule="auto"/>
              <w:jc w:val="center"/>
              <w:rPr>
                <w:lang w:val="es-PE"/>
              </w:rPr>
            </w:pPr>
            <w:r w:rsidRPr="0089756F">
              <w:rPr>
                <w:lang w:val="es-PE"/>
              </w:rPr>
              <w:t>Cada afirmación se contrastó en el artículo original (página, párrafo y línea indicados por la herramienta) antes de incorporarla al documento.</w:t>
            </w:r>
          </w:p>
        </w:tc>
      </w:tr>
      <w:tr w:rsidR="002C7B9A" w14:paraId="241DF003" w14:textId="77777777">
        <w:tc>
          <w:tcPr>
            <w:tcW w:w="2880" w:type="dxa"/>
          </w:tcPr>
          <w:p w14:paraId="61B9AD0C" w14:textId="77777777" w:rsidR="002C7B9A" w:rsidRPr="0089756F" w:rsidRDefault="002C7B9A" w:rsidP="00E62584">
            <w:pPr>
              <w:spacing w:line="240" w:lineRule="auto"/>
              <w:jc w:val="center"/>
              <w:rPr>
                <w:lang w:val="es-PE"/>
              </w:rPr>
            </w:pPr>
            <w:r w:rsidRPr="0089756F">
              <w:rPr>
                <w:b/>
                <w:lang w:val="es-PE"/>
              </w:rPr>
              <w:t>Ética</w:t>
            </w:r>
          </w:p>
        </w:tc>
        <w:tc>
          <w:tcPr>
            <w:tcW w:w="2880" w:type="dxa"/>
          </w:tcPr>
          <w:p w14:paraId="2B307E73" w14:textId="77777777" w:rsidR="002C7B9A" w:rsidRPr="0089756F" w:rsidRDefault="002C7B9A" w:rsidP="00E62584">
            <w:pPr>
              <w:spacing w:line="240" w:lineRule="auto"/>
              <w:jc w:val="center"/>
              <w:rPr>
                <w:lang w:val="es-PE"/>
              </w:rPr>
            </w:pPr>
            <w:r w:rsidRPr="0089756F">
              <w:rPr>
                <w:lang w:val="es-PE"/>
              </w:rPr>
              <w:t>Responsabilidad del contenido</w:t>
            </w:r>
          </w:p>
        </w:tc>
        <w:tc>
          <w:tcPr>
            <w:tcW w:w="2880" w:type="dxa"/>
          </w:tcPr>
          <w:p w14:paraId="7E6FDA7D" w14:textId="77777777" w:rsidR="002C7B9A" w:rsidRPr="0089756F" w:rsidRDefault="002C7B9A" w:rsidP="00E62584">
            <w:pPr>
              <w:spacing w:line="240" w:lineRule="auto"/>
              <w:jc w:val="center"/>
              <w:rPr>
                <w:lang w:val="es-PE"/>
              </w:rPr>
            </w:pPr>
            <w:r w:rsidRPr="0089756F">
              <w:rPr>
                <w:lang w:val="es-PE"/>
              </w:rPr>
              <w:t>Los autores asumen la responsabilidad de la selección, interpretación y citación de las fuentes.</w:t>
            </w:r>
          </w:p>
        </w:tc>
      </w:tr>
    </w:tbl>
    <w:p w14:paraId="28F3EE63" w14:textId="77777777" w:rsidR="00EE507E" w:rsidRPr="0089756F" w:rsidRDefault="00EE507E" w:rsidP="0054035A">
      <w:pPr>
        <w:spacing w:line="480" w:lineRule="auto"/>
        <w:rPr>
          <w:lang w:val="es-PE" w:eastAsia="es-PE"/>
        </w:rPr>
      </w:pPr>
    </w:p>
    <w:p w14:paraId="566FF157" w14:textId="15E1227D" w:rsidR="00C304DC" w:rsidRPr="0089756F" w:rsidRDefault="00C43406" w:rsidP="00B134A6">
      <w:pPr>
        <w:spacing w:line="480" w:lineRule="auto"/>
        <w:jc w:val="left"/>
        <w:rPr>
          <w:lang w:val="es-PE"/>
        </w:rPr>
      </w:pPr>
      <w:r w:rsidRPr="0089756F">
        <w:rPr>
          <w:lang w:val="es-PE"/>
        </w:rPr>
        <w:br w:type="page"/>
      </w:r>
    </w:p>
    <w:p w14:paraId="566ADBD9" w14:textId="77777777" w:rsidR="00B134A6" w:rsidRPr="0089756F" w:rsidRDefault="00B134A6" w:rsidP="00B134A6">
      <w:pPr>
        <w:spacing w:line="480" w:lineRule="auto"/>
        <w:jc w:val="left"/>
        <w:rPr>
          <w:lang w:val="es-PE"/>
        </w:rPr>
      </w:pPr>
    </w:p>
    <w:p w14:paraId="3373B572" w14:textId="77777777" w:rsidR="00B134A6" w:rsidRPr="0089756F" w:rsidRDefault="00B134A6" w:rsidP="00B134A6">
      <w:pPr>
        <w:spacing w:line="480" w:lineRule="auto"/>
        <w:jc w:val="left"/>
        <w:rPr>
          <w:lang w:val="es-PE"/>
        </w:rPr>
      </w:pPr>
    </w:p>
    <w:p w14:paraId="1BC8AB95" w14:textId="77777777" w:rsidR="00B134A6" w:rsidRPr="0089756F" w:rsidRDefault="00B134A6" w:rsidP="00B134A6">
      <w:pPr>
        <w:spacing w:line="480" w:lineRule="auto"/>
        <w:jc w:val="left"/>
        <w:rPr>
          <w:lang w:val="es-PE"/>
        </w:rPr>
      </w:pPr>
    </w:p>
    <w:p w14:paraId="08B6F0D3" w14:textId="77777777" w:rsidR="00B134A6" w:rsidRPr="0089756F" w:rsidRDefault="00B134A6" w:rsidP="00B134A6">
      <w:pPr>
        <w:spacing w:line="480" w:lineRule="auto"/>
        <w:jc w:val="left"/>
        <w:rPr>
          <w:lang w:val="es-PE"/>
        </w:rPr>
      </w:pPr>
    </w:p>
    <w:p w14:paraId="6A84D1CC" w14:textId="77777777" w:rsidR="00B134A6" w:rsidRPr="0089756F" w:rsidRDefault="00B134A6" w:rsidP="00B134A6">
      <w:pPr>
        <w:spacing w:line="480" w:lineRule="auto"/>
        <w:jc w:val="left"/>
        <w:rPr>
          <w:lang w:val="es-PE"/>
        </w:rPr>
      </w:pPr>
    </w:p>
    <w:p w14:paraId="7EB83486" w14:textId="25142C52" w:rsidR="007C2702" w:rsidRPr="0089756F" w:rsidRDefault="00DA0C01" w:rsidP="0054035A">
      <w:pPr>
        <w:pStyle w:val="Ttulo1"/>
        <w:spacing w:line="480" w:lineRule="auto"/>
        <w:jc w:val="center"/>
        <w:rPr>
          <w:lang w:val="es-PE"/>
        </w:rPr>
      </w:pPr>
      <w:bookmarkStart w:id="347" w:name="_Toc242833318"/>
      <w:commentRangeStart w:id="348"/>
      <w:r w:rsidRPr="0089756F">
        <w:rPr>
          <w:lang w:val="es-PE"/>
        </w:rPr>
        <w:t>B</w:t>
      </w:r>
      <w:r w:rsidR="00C43406" w:rsidRPr="0089756F">
        <w:rPr>
          <w:lang w:val="es-PE"/>
        </w:rPr>
        <w:t>IBLIOGRAFIA</w:t>
      </w:r>
      <w:bookmarkEnd w:id="347"/>
      <w:commentRangeEnd w:id="348"/>
      <w:r w:rsidR="00D37D50" w:rsidRPr="0089756F">
        <w:rPr>
          <w:rStyle w:val="Refdecomentario"/>
          <w:sz w:val="24"/>
          <w:szCs w:val="40"/>
          <w:lang w:val="es-PE"/>
        </w:rPr>
        <w:commentReference w:id="348"/>
      </w:r>
    </w:p>
    <w:sdt>
      <w:sdtPr>
        <w:rPr>
          <w:rFonts w:cs="Arial"/>
          <w:color w:val="000000"/>
          <w:lang w:val="es-PE"/>
        </w:rPr>
        <w:tag w:val="MENDELEY_BIBLIOGRAPHY"/>
        <w:id w:val="630295028"/>
        <w:placeholder>
          <w:docPart w:val="DDD0D494EEB94425AE7FCDD026CF7CD6"/>
        </w:placeholder>
      </w:sdtPr>
      <w:sdtEndPr>
        <w:rPr>
          <w:color w:val="000000" w:themeColor="text1"/>
        </w:rPr>
      </w:sdtEndPr>
      <w:sdtContent>
        <w:p w14:paraId="684FBC36" w14:textId="77777777" w:rsidR="006661D9" w:rsidRPr="007E29B5" w:rsidRDefault="006661D9" w:rsidP="00987E2D">
          <w:pPr>
            <w:autoSpaceDE w:val="0"/>
            <w:autoSpaceDN w:val="0"/>
            <w:spacing w:line="240" w:lineRule="auto"/>
            <w:ind w:hanging="640"/>
            <w:divId w:val="1001349603"/>
            <w:rPr>
              <w:rFonts w:eastAsia="Times New Roman" w:cs="Arial"/>
              <w:color w:val="000000"/>
              <w:lang w:val="en-US"/>
              <w14:ligatures w14:val="none"/>
            </w:rPr>
          </w:pPr>
          <w:r w:rsidRPr="007E29B5">
            <w:rPr>
              <w:rFonts w:eastAsia="Times New Roman" w:cs="Arial"/>
              <w:color w:val="000000" w:themeColor="text1"/>
              <w:lang w:val="en-US"/>
            </w:rPr>
            <w:t>[1]</w:t>
          </w:r>
          <w:r w:rsidRPr="00294068">
            <w:rPr>
              <w:lang w:val="en-US"/>
            </w:rPr>
            <w:tab/>
          </w:r>
          <w:r w:rsidRPr="007E29B5">
            <w:rPr>
              <w:rFonts w:eastAsia="Times New Roman" w:cs="Arial"/>
              <w:color w:val="000000" w:themeColor="text1"/>
              <w:lang w:val="en-US"/>
            </w:rPr>
            <w:t xml:space="preserve">K. M. Pun, K. Silwal, and A. Poudel, “Factors Associated with Spontaneous Abortion among Reproductive Aged Women,” </w:t>
          </w:r>
          <w:r w:rsidRPr="007E29B5">
            <w:rPr>
              <w:rFonts w:eastAsia="Times New Roman" w:cs="Arial"/>
              <w:i/>
              <w:color w:val="000000" w:themeColor="text1"/>
              <w:lang w:val="en-US"/>
            </w:rPr>
            <w:t>Int. J. Health Sci. Res.</w:t>
          </w:r>
          <w:r w:rsidRPr="007E29B5">
            <w:rPr>
              <w:rFonts w:eastAsia="Times New Roman" w:cs="Arial"/>
              <w:color w:val="000000" w:themeColor="text1"/>
              <w:lang w:val="en-US"/>
            </w:rPr>
            <w:t>, vol. 11, no. 9, pp. 246–251, Sep. 2021, doi: 10.52403/ijhsr.20210937.</w:t>
          </w:r>
        </w:p>
        <w:p w14:paraId="55F450A3" w14:textId="77777777" w:rsidR="006661D9" w:rsidRPr="007E29B5" w:rsidRDefault="006661D9" w:rsidP="00987E2D">
          <w:pPr>
            <w:autoSpaceDE w:val="0"/>
            <w:autoSpaceDN w:val="0"/>
            <w:spacing w:line="240" w:lineRule="auto"/>
            <w:ind w:hanging="640"/>
            <w:divId w:val="90275234"/>
            <w:rPr>
              <w:rFonts w:eastAsia="Times New Roman" w:cs="Arial"/>
              <w:color w:val="000000"/>
              <w:lang w:val="en-US"/>
            </w:rPr>
          </w:pPr>
          <w:r w:rsidRPr="007E29B5">
            <w:rPr>
              <w:rFonts w:eastAsia="Times New Roman" w:cs="Arial"/>
              <w:color w:val="000000" w:themeColor="text1"/>
              <w:lang w:val="en-US"/>
            </w:rPr>
            <w:t>[2]</w:t>
          </w:r>
          <w:r w:rsidRPr="00294068">
            <w:rPr>
              <w:lang w:val="en-US"/>
            </w:rPr>
            <w:tab/>
          </w:r>
          <w:r w:rsidRPr="007E29B5">
            <w:rPr>
              <w:rFonts w:eastAsia="Times New Roman" w:cs="Arial"/>
              <w:color w:val="000000" w:themeColor="text1"/>
              <w:lang w:val="en-US"/>
            </w:rPr>
            <w:t xml:space="preserve">V. Pingray </w:t>
          </w:r>
          <w:r w:rsidRPr="007E29B5">
            <w:rPr>
              <w:rFonts w:eastAsia="Times New Roman" w:cs="Arial"/>
              <w:i/>
              <w:color w:val="000000" w:themeColor="text1"/>
              <w:lang w:val="en-US"/>
            </w:rPr>
            <w:t>et al.</w:t>
          </w:r>
          <w:r w:rsidRPr="007E29B5">
            <w:rPr>
              <w:rFonts w:eastAsia="Times New Roman" w:cs="Arial"/>
              <w:color w:val="000000" w:themeColor="text1"/>
              <w:lang w:val="en-US"/>
            </w:rPr>
            <w:t xml:space="preserve">, “A core outcome set for maternal and neonatal health research and surveillance of emerging and ongoing epidemic threats (MNH-EPI-COS): a modified Delphi-based international consensus,” </w:t>
          </w:r>
          <w:r w:rsidRPr="007E29B5">
            <w:rPr>
              <w:rFonts w:eastAsia="Times New Roman" w:cs="Arial"/>
              <w:i/>
              <w:color w:val="000000" w:themeColor="text1"/>
              <w:lang w:val="en-US"/>
            </w:rPr>
            <w:t>EClinicalMedicine</w:t>
          </w:r>
          <w:r w:rsidRPr="007E29B5">
            <w:rPr>
              <w:rFonts w:eastAsia="Times New Roman" w:cs="Arial"/>
              <w:color w:val="000000" w:themeColor="text1"/>
              <w:lang w:val="en-US"/>
            </w:rPr>
            <w:t>, vol. 80, Feb. 2025, doi: 10.1016/j.eclinm.2024.103025.</w:t>
          </w:r>
        </w:p>
        <w:p w14:paraId="18C66212" w14:textId="77777777" w:rsidR="006661D9" w:rsidRPr="00FB6FBA" w:rsidRDefault="006661D9" w:rsidP="00987E2D">
          <w:pPr>
            <w:autoSpaceDE w:val="0"/>
            <w:autoSpaceDN w:val="0"/>
            <w:spacing w:line="240" w:lineRule="auto"/>
            <w:ind w:hanging="640"/>
            <w:divId w:val="678311233"/>
            <w:rPr>
              <w:rFonts w:eastAsia="Times New Roman" w:cs="Arial"/>
              <w:color w:val="000000"/>
              <w:lang w:val="en-US"/>
            </w:rPr>
          </w:pPr>
          <w:r w:rsidRPr="00FB6FBA">
            <w:rPr>
              <w:rFonts w:eastAsia="Times New Roman" w:cs="Arial"/>
              <w:color w:val="000000" w:themeColor="text1"/>
              <w:lang w:val="en-US"/>
            </w:rPr>
            <w:t>[3]</w:t>
          </w:r>
          <w:r w:rsidRPr="00294068">
            <w:rPr>
              <w:lang w:val="en-US"/>
            </w:rPr>
            <w:tab/>
          </w:r>
          <w:r w:rsidRPr="00FB6FBA">
            <w:rPr>
              <w:rFonts w:eastAsia="Times New Roman" w:cs="Arial"/>
              <w:color w:val="000000" w:themeColor="text1"/>
              <w:lang w:val="en-US"/>
            </w:rPr>
            <w:t xml:space="preserve">D. M. Ba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“Factors associated with pregnancy termination in women of childbearing age in 36 low-and middle-income countries,” </w:t>
          </w:r>
          <w:r w:rsidRPr="00FB6FBA">
            <w:rPr>
              <w:rFonts w:eastAsia="Times New Roman" w:cs="Arial"/>
              <w:i/>
              <w:color w:val="000000" w:themeColor="text1"/>
              <w:lang w:val="en-US"/>
            </w:rPr>
            <w:t>PLOS Global Public Health</w:t>
          </w:r>
          <w:r w:rsidRPr="00FB6FBA">
            <w:rPr>
              <w:rFonts w:eastAsia="Times New Roman" w:cs="Arial"/>
              <w:color w:val="000000" w:themeColor="text1"/>
              <w:lang w:val="en-US"/>
            </w:rPr>
            <w:t>, vol. 3, no. 3, Mar. 2023, doi: 10.1371/journal.pgph.0001509.</w:t>
          </w:r>
        </w:p>
        <w:p w14:paraId="0DAD12C0" w14:textId="77777777" w:rsidR="006661D9" w:rsidRPr="0010669C" w:rsidRDefault="006661D9" w:rsidP="00987E2D">
          <w:pPr>
            <w:autoSpaceDE w:val="0"/>
            <w:autoSpaceDN w:val="0"/>
            <w:spacing w:line="240" w:lineRule="auto"/>
            <w:ind w:hanging="640"/>
            <w:divId w:val="273287720"/>
            <w:rPr>
              <w:rFonts w:eastAsia="Times New Roman" w:cs="Arial"/>
              <w:color w:val="000000"/>
              <w:lang w:val="en-US"/>
            </w:rPr>
          </w:pPr>
          <w:r w:rsidRPr="0010669C">
            <w:rPr>
              <w:rFonts w:eastAsia="Times New Roman" w:cs="Arial"/>
              <w:color w:val="000000" w:themeColor="text1"/>
              <w:lang w:val="en-US"/>
            </w:rPr>
            <w:t>[4]</w:t>
          </w:r>
          <w:r w:rsidRPr="00294068">
            <w:rPr>
              <w:lang w:val="en-US"/>
            </w:rPr>
            <w:tab/>
          </w:r>
          <w:r w:rsidRPr="0010669C">
            <w:rPr>
              <w:rFonts w:eastAsia="Times New Roman" w:cs="Arial"/>
              <w:color w:val="000000" w:themeColor="text1"/>
              <w:lang w:val="en-US"/>
            </w:rPr>
            <w:t xml:space="preserve">R. Rahman, A. Talukder, S. Das, J. Saha, and H. Sarma, “Understanding and predicting pregnancy termination in Bangladesh: A comprehensive analysis using a hybrid machine learning approach,” </w:t>
          </w:r>
          <w:r w:rsidRPr="0010669C">
            <w:rPr>
              <w:rFonts w:eastAsia="Times New Roman" w:cs="Arial"/>
              <w:i/>
              <w:color w:val="000000" w:themeColor="text1"/>
              <w:lang w:val="en-US"/>
            </w:rPr>
            <w:t>Medicine (United States)</w:t>
          </w:r>
          <w:r w:rsidRPr="0010669C">
            <w:rPr>
              <w:rFonts w:eastAsia="Times New Roman" w:cs="Arial"/>
              <w:color w:val="000000" w:themeColor="text1"/>
              <w:lang w:val="en-US"/>
            </w:rPr>
            <w:t>, vol. 103, no. 26, p. e38709, Jun. 2024, doi: 10.1097/MD.0000000000038709.</w:t>
          </w:r>
        </w:p>
        <w:p w14:paraId="43B50ACB" w14:textId="77777777" w:rsidR="006661D9" w:rsidRPr="00FB6FBA" w:rsidRDefault="006661D9" w:rsidP="00987E2D">
          <w:pPr>
            <w:autoSpaceDE w:val="0"/>
            <w:autoSpaceDN w:val="0"/>
            <w:spacing w:line="240" w:lineRule="auto"/>
            <w:ind w:hanging="640"/>
            <w:divId w:val="1389498255"/>
            <w:rPr>
              <w:rFonts w:eastAsia="Times New Roman" w:cs="Arial"/>
              <w:color w:val="000000"/>
              <w:lang w:val="en-US"/>
            </w:rPr>
          </w:pPr>
          <w:r w:rsidRPr="00FB6FBA">
            <w:rPr>
              <w:rFonts w:eastAsia="Times New Roman" w:cs="Arial"/>
              <w:color w:val="000000" w:themeColor="text1"/>
              <w:lang w:val="en-US"/>
            </w:rPr>
            <w:t>[5]</w:t>
          </w:r>
          <w:r w:rsidRPr="00294068">
            <w:rPr>
              <w:lang w:val="en-US"/>
            </w:rPr>
            <w:tab/>
          </w:r>
          <w:r w:rsidRPr="00FB6FBA">
            <w:rPr>
              <w:rFonts w:eastAsia="Times New Roman" w:cs="Arial"/>
              <w:color w:val="000000" w:themeColor="text1"/>
              <w:lang w:val="en-US"/>
            </w:rPr>
            <w:t xml:space="preserve">G. M. Setegn and B. E. Dejene, “Explainable artificial intelligence models for predicting pregnancy termination among reproductive-aged women in six east African countries: machine learning approach,” </w:t>
          </w:r>
          <w:r w:rsidRPr="00FB6FBA">
            <w:rPr>
              <w:rFonts w:eastAsia="Times New Roman" w:cs="Arial"/>
              <w:i/>
              <w:color w:val="000000" w:themeColor="text1"/>
              <w:lang w:val="en-US"/>
            </w:rPr>
            <w:t>BMC Pregnancy Childbirth</w:t>
          </w:r>
          <w:r w:rsidRPr="00FB6FBA">
            <w:rPr>
              <w:rFonts w:eastAsia="Times New Roman" w:cs="Arial"/>
              <w:color w:val="000000" w:themeColor="text1"/>
              <w:lang w:val="en-US"/>
            </w:rPr>
            <w:t>, vol. 24, no. 1, Dec. 2024, doi: 10.1186/s12884-024-06773-9.</w:t>
          </w:r>
        </w:p>
        <w:p w14:paraId="136BECAF" w14:textId="77777777" w:rsidR="006661D9" w:rsidRPr="00FB6FBA" w:rsidRDefault="006661D9" w:rsidP="00987E2D">
          <w:pPr>
            <w:autoSpaceDE w:val="0"/>
            <w:autoSpaceDN w:val="0"/>
            <w:spacing w:line="240" w:lineRule="auto"/>
            <w:ind w:hanging="640"/>
            <w:divId w:val="464086143"/>
            <w:rPr>
              <w:rFonts w:eastAsia="Times New Roman" w:cs="Arial"/>
              <w:color w:val="000000"/>
              <w:lang w:val="en-US"/>
            </w:rPr>
          </w:pPr>
          <w:r w:rsidRPr="0010669C">
            <w:rPr>
              <w:rFonts w:eastAsia="Times New Roman" w:cs="Arial"/>
              <w:color w:val="000000" w:themeColor="text1"/>
              <w:lang w:val="en-US"/>
            </w:rPr>
            <w:t>[6]</w:t>
          </w:r>
          <w:r w:rsidRPr="00294068">
            <w:rPr>
              <w:lang w:val="en-US"/>
            </w:rPr>
            <w:tab/>
          </w:r>
          <w:r w:rsidRPr="0010669C">
            <w:rPr>
              <w:rFonts w:eastAsia="Times New Roman" w:cs="Arial"/>
              <w:color w:val="000000" w:themeColor="text1"/>
              <w:lang w:val="en-US"/>
            </w:rPr>
            <w:t xml:space="preserve">D. S. Bogale, T. M. Abuhay, and B. E. Dejene, “Predicting perinatal mortality based on maternal health status and health insurance service using homogeneous ensemble machine learning methods,” </w:t>
          </w:r>
          <w:r w:rsidRPr="0010669C">
            <w:rPr>
              <w:rFonts w:eastAsia="Times New Roman" w:cs="Arial"/>
              <w:i/>
              <w:color w:val="000000" w:themeColor="text1"/>
              <w:lang w:val="en-US"/>
            </w:rPr>
            <w:t xml:space="preserve">BMC Med. </w:t>
          </w:r>
          <w:r w:rsidRPr="00FB6FBA">
            <w:rPr>
              <w:rFonts w:eastAsia="Times New Roman" w:cs="Arial"/>
              <w:i/>
              <w:color w:val="000000" w:themeColor="text1"/>
              <w:lang w:val="en-US"/>
            </w:rPr>
            <w:t>Inform. Decis. Mak.</w:t>
          </w:r>
          <w:r w:rsidRPr="00FB6FBA">
            <w:rPr>
              <w:rFonts w:eastAsia="Times New Roman" w:cs="Arial"/>
              <w:color w:val="000000" w:themeColor="text1"/>
              <w:lang w:val="en-US"/>
            </w:rPr>
            <w:t>, vol. 22, no. 1, Dec. 2022, doi: 10.1186/s12911-022-02084-1.</w:t>
          </w:r>
        </w:p>
        <w:p w14:paraId="2E63AE5F" w14:textId="77777777" w:rsidR="006661D9" w:rsidRPr="006661D9" w:rsidRDefault="006661D9" w:rsidP="00987E2D">
          <w:pPr>
            <w:autoSpaceDE w:val="0"/>
            <w:autoSpaceDN w:val="0"/>
            <w:spacing w:line="240" w:lineRule="auto"/>
            <w:ind w:hanging="640"/>
            <w:divId w:val="553195373"/>
            <w:rPr>
              <w:rFonts w:eastAsia="Times New Roman" w:cs="Arial"/>
              <w:color w:val="000000"/>
              <w:lang w:val="es-ES"/>
            </w:rPr>
          </w:pPr>
          <w:r w:rsidRPr="00294068">
            <w:rPr>
              <w:rFonts w:eastAsia="Times New Roman" w:cs="Arial"/>
              <w:color w:val="000000" w:themeColor="text1"/>
              <w:lang w:val="en-US"/>
            </w:rPr>
            <w:t>[7]</w:t>
          </w:r>
          <w:r w:rsidRPr="00294068">
            <w:rPr>
              <w:lang w:val="en-US"/>
            </w:rPr>
            <w:tab/>
          </w:r>
          <w:r w:rsidRPr="00294068">
            <w:rPr>
              <w:rFonts w:eastAsia="Times New Roman" w:cs="Arial"/>
              <w:color w:val="000000" w:themeColor="text1"/>
              <w:lang w:val="en-US"/>
            </w:rPr>
            <w:t xml:space="preserve">G. A. Tesfa </w:t>
          </w:r>
          <w:r w:rsidRPr="00294068">
            <w:rPr>
              <w:rFonts w:eastAsia="Times New Roman" w:cs="Arial"/>
              <w:i/>
              <w:color w:val="000000" w:themeColor="text1"/>
              <w:lang w:val="en-US"/>
            </w:rPr>
            <w:t>et al.</w:t>
          </w:r>
          <w:r w:rsidRPr="00294068">
            <w:rPr>
              <w:rFonts w:eastAsia="Times New Roman" w:cs="Arial"/>
              <w:color w:val="000000" w:themeColor="text1"/>
              <w:lang w:val="en-US"/>
            </w:rPr>
            <w:t xml:space="preserve">, “Employing machine learning models to predict pregnancy termination among adolescent and young women aged 15–24 years in East Africa,” </w:t>
          </w:r>
          <w:r w:rsidRPr="00294068">
            <w:rPr>
              <w:rFonts w:eastAsia="Times New Roman" w:cs="Arial"/>
              <w:i/>
              <w:color w:val="000000" w:themeColor="text1"/>
              <w:lang w:val="en-US"/>
            </w:rPr>
            <w:t xml:space="preserve">Sci. </w:t>
          </w:r>
          <w:r w:rsidRPr="0B930D59">
            <w:rPr>
              <w:rFonts w:eastAsia="Times New Roman" w:cs="Arial"/>
              <w:i/>
              <w:color w:val="000000" w:themeColor="text1"/>
              <w:lang w:val="es-ES"/>
            </w:rPr>
            <w:t>Rep.</w:t>
          </w:r>
          <w:r w:rsidRPr="0B930D59">
            <w:rPr>
              <w:rFonts w:eastAsia="Times New Roman" w:cs="Arial"/>
              <w:color w:val="000000" w:themeColor="text1"/>
              <w:lang w:val="es-ES"/>
            </w:rPr>
            <w:t>, vol. 14, no. 1, Dec. 2024, doi: 10.1038/s41598-024-81197-1.</w:t>
          </w:r>
        </w:p>
        <w:p w14:paraId="41254036" w14:textId="77777777" w:rsidR="006661D9" w:rsidRPr="006661D9" w:rsidRDefault="006661D9" w:rsidP="00987E2D">
          <w:pPr>
            <w:autoSpaceDE w:val="0"/>
            <w:autoSpaceDN w:val="0"/>
            <w:spacing w:line="240" w:lineRule="auto"/>
            <w:ind w:hanging="640"/>
            <w:divId w:val="153878623"/>
            <w:rPr>
              <w:rFonts w:eastAsia="Times New Roman" w:cs="Arial"/>
              <w:color w:val="000000"/>
              <w:lang w:val="es-ES"/>
            </w:rPr>
          </w:pPr>
          <w:r w:rsidRPr="0B930D59">
            <w:rPr>
              <w:rFonts w:eastAsia="Times New Roman" w:cs="Arial"/>
              <w:color w:val="000000" w:themeColor="text1"/>
              <w:lang w:val="es-ES"/>
            </w:rPr>
            <w:t>[8]</w:t>
          </w:r>
          <w:r>
            <w:tab/>
          </w:r>
          <w:r w:rsidRPr="0B930D59">
            <w:rPr>
              <w:rFonts w:eastAsia="Times New Roman" w:cs="Arial"/>
              <w:color w:val="000000" w:themeColor="text1"/>
              <w:lang w:val="es-ES"/>
            </w:rPr>
            <w:t xml:space="preserve">A. E. Mendoza Canales, “Investigación sobre método de predicción de fertilidad basado en aprendizaje automático,” </w:t>
          </w:r>
          <w:r w:rsidRPr="0B930D59">
            <w:rPr>
              <w:rFonts w:eastAsia="Times New Roman" w:cs="Arial"/>
              <w:i/>
              <w:color w:val="000000" w:themeColor="text1"/>
              <w:lang w:val="es-ES"/>
            </w:rPr>
            <w:t>Revista de investigación de Sistemas e Informática</w:t>
          </w:r>
          <w:r w:rsidRPr="0B930D59">
            <w:rPr>
              <w:rFonts w:eastAsia="Times New Roman" w:cs="Arial"/>
              <w:color w:val="000000" w:themeColor="text1"/>
              <w:lang w:val="es-ES"/>
            </w:rPr>
            <w:t>, vol. 16, no. 1, pp. 35–39, Aug. 2023, doi: 10.15381/risi.v16i1.23416.</w:t>
          </w:r>
        </w:p>
        <w:p w14:paraId="4D1D3F51" w14:textId="77777777" w:rsidR="006661D9" w:rsidRPr="00FB6FBA" w:rsidRDefault="006661D9" w:rsidP="00987E2D">
          <w:pPr>
            <w:autoSpaceDE w:val="0"/>
            <w:autoSpaceDN w:val="0"/>
            <w:spacing w:line="240" w:lineRule="auto"/>
            <w:ind w:hanging="640"/>
            <w:divId w:val="859585883"/>
            <w:rPr>
              <w:rFonts w:eastAsia="Times New Roman" w:cs="Arial"/>
              <w:color w:val="000000"/>
              <w:lang w:val="en-US"/>
            </w:rPr>
          </w:pPr>
          <w:r w:rsidRPr="00FB6FBA">
            <w:rPr>
              <w:rFonts w:eastAsia="Times New Roman" w:cs="Arial"/>
              <w:color w:val="000000" w:themeColor="text1"/>
              <w:lang w:val="en-US"/>
            </w:rPr>
            <w:t>[9]</w:t>
          </w:r>
          <w:r w:rsidRPr="00294068">
            <w:rPr>
              <w:lang w:val="en-US"/>
            </w:rPr>
            <w:tab/>
          </w:r>
          <w:r w:rsidRPr="00FB6FBA">
            <w:rPr>
              <w:rFonts w:eastAsia="Times New Roman" w:cs="Arial"/>
              <w:color w:val="000000" w:themeColor="text1"/>
              <w:lang w:val="en-US"/>
            </w:rPr>
            <w:t xml:space="preserve">J. A. Meléndez-Asipali, R. Espinoza, R. Rivadeneyra-Romero, J. M. Vela-Ruiz, and J. A. De La Cruz-Vargas, “Associated factors within the use of contraceptive methods in women of childbearing age between 15 to 49 years old according to a demographic survey in Peru,” </w:t>
          </w:r>
          <w:r w:rsidRPr="00FB6FBA">
            <w:rPr>
              <w:rFonts w:eastAsia="Times New Roman" w:cs="Arial"/>
              <w:i/>
              <w:color w:val="000000" w:themeColor="text1"/>
              <w:lang w:val="en-US"/>
            </w:rPr>
            <w:t xml:space="preserve">Revista del Cuerpo Medico Hospital Nacional Almanzor Aguinaga </w:t>
          </w:r>
          <w:r w:rsidRPr="00FB6FBA">
            <w:rPr>
              <w:rFonts w:eastAsia="Times New Roman" w:cs="Arial"/>
              <w:i/>
              <w:color w:val="000000" w:themeColor="text1"/>
              <w:lang w:val="en-US"/>
            </w:rPr>
            <w:lastRenderedPageBreak/>
            <w:t>Asenjo</w:t>
          </w:r>
          <w:r w:rsidRPr="00FB6FBA">
            <w:rPr>
              <w:rFonts w:eastAsia="Times New Roman" w:cs="Arial"/>
              <w:color w:val="000000" w:themeColor="text1"/>
              <w:lang w:val="en-US"/>
            </w:rPr>
            <w:t>, vol. 15, no. 2, pp. 180–184, Apr. 2022, doi: 10.35434/rcmhnaaa.2022.152.1174.</w:t>
          </w:r>
        </w:p>
        <w:p w14:paraId="7612EF3F" w14:textId="77777777" w:rsidR="006661D9" w:rsidRPr="00FB6FBA" w:rsidRDefault="006661D9" w:rsidP="00987E2D">
          <w:pPr>
            <w:autoSpaceDE w:val="0"/>
            <w:autoSpaceDN w:val="0"/>
            <w:spacing w:line="240" w:lineRule="auto"/>
            <w:ind w:hanging="640"/>
            <w:divId w:val="1952321790"/>
            <w:rPr>
              <w:rFonts w:eastAsia="Times New Roman" w:cs="Arial"/>
              <w:color w:val="000000"/>
              <w:lang w:val="en-US"/>
            </w:rPr>
          </w:pPr>
          <w:r w:rsidRPr="00294068">
            <w:rPr>
              <w:rFonts w:eastAsia="Times New Roman" w:cs="Arial"/>
              <w:color w:val="000000" w:themeColor="text1"/>
            </w:rPr>
            <w:t>[10]</w:t>
          </w:r>
          <w:r>
            <w:tab/>
          </w:r>
          <w:r w:rsidRPr="00294068">
            <w:rPr>
              <w:rFonts w:eastAsia="Times New Roman" w:cs="Arial"/>
              <w:color w:val="000000" w:themeColor="text1"/>
            </w:rPr>
            <w:t xml:space="preserve">“Perú: Encuesta Demográfica y de Salud Familiar - ENDES 2022,” https://www.gob.pe/institucion/inei/informes-publicaciones/4233597-peru-encuesta-demografica-y-de-salud-familiar-endes-2022. </w:t>
          </w:r>
          <w:r w:rsidRPr="00FB6FBA">
            <w:rPr>
              <w:rFonts w:eastAsia="Times New Roman" w:cs="Arial"/>
              <w:color w:val="000000" w:themeColor="text1"/>
              <w:lang w:val="en-US"/>
            </w:rPr>
            <w:t>Accessed: Sep. 04, 2026. [Online]. Available: https://www.gob.pe/institucion/inei/informes-publicaciones/4233597-peru-encuesta-demografica-y-de-salud-familiar-endes-2022</w:t>
          </w:r>
        </w:p>
        <w:p w14:paraId="4F714882" w14:textId="77777777" w:rsidR="006661D9" w:rsidRPr="00FB6FBA" w:rsidRDefault="006661D9" w:rsidP="00987E2D">
          <w:pPr>
            <w:autoSpaceDE w:val="0"/>
            <w:autoSpaceDN w:val="0"/>
            <w:spacing w:line="240" w:lineRule="auto"/>
            <w:ind w:hanging="640"/>
            <w:divId w:val="1576544935"/>
            <w:rPr>
              <w:rFonts w:eastAsia="Times New Roman" w:cs="Arial"/>
              <w:color w:val="000000"/>
              <w:lang w:val="en-US"/>
            </w:rPr>
          </w:pPr>
          <w:r w:rsidRPr="00294068">
            <w:rPr>
              <w:rFonts w:eastAsia="Times New Roman" w:cs="Arial"/>
              <w:color w:val="000000" w:themeColor="text1"/>
            </w:rPr>
            <w:t>[11]</w:t>
          </w:r>
          <w:r>
            <w:tab/>
          </w:r>
          <w:r w:rsidRPr="00294068">
            <w:rPr>
              <w:rFonts w:eastAsia="Times New Roman" w:cs="Arial"/>
              <w:color w:val="000000" w:themeColor="text1"/>
            </w:rPr>
            <w:t xml:space="preserve">“Perú: Encuesta Demográfica y de Salud Familiar, Endes 2023,” https://www.gob.pe/institucion/inei/informes-publicaciones/5601739-peru-encuesta-demografica-y-de-salud-familiar-endes-2023. </w:t>
          </w:r>
          <w:r w:rsidRPr="00FB6FBA">
            <w:rPr>
              <w:rFonts w:eastAsia="Times New Roman" w:cs="Arial"/>
              <w:color w:val="000000" w:themeColor="text1"/>
              <w:lang w:val="en-US"/>
            </w:rPr>
            <w:t>Accessed: Sep. 04, 2026. [Online]. Available: https://www.gob.pe/institucion/inei/informes-publicaciones/5601739-peru-encuesta-demografica-y-de-salud-familiar-endes-2023</w:t>
          </w:r>
        </w:p>
        <w:p w14:paraId="47F7908C" w14:textId="77777777" w:rsidR="006661D9" w:rsidRPr="00FB6FBA" w:rsidRDefault="006661D9" w:rsidP="00987E2D">
          <w:pPr>
            <w:autoSpaceDE w:val="0"/>
            <w:autoSpaceDN w:val="0"/>
            <w:spacing w:line="240" w:lineRule="auto"/>
            <w:ind w:hanging="640"/>
            <w:divId w:val="1701855429"/>
            <w:rPr>
              <w:rFonts w:eastAsia="Times New Roman" w:cs="Arial"/>
              <w:color w:val="000000"/>
              <w:lang w:val="en-US"/>
            </w:rPr>
          </w:pPr>
          <w:r w:rsidRPr="00294068">
            <w:rPr>
              <w:rFonts w:eastAsia="Times New Roman" w:cs="Arial"/>
              <w:color w:val="000000" w:themeColor="text1"/>
            </w:rPr>
            <w:t>[12]</w:t>
          </w:r>
          <w:r>
            <w:tab/>
          </w:r>
          <w:r w:rsidRPr="00294068">
            <w:rPr>
              <w:rFonts w:eastAsia="Times New Roman" w:cs="Arial"/>
              <w:color w:val="000000" w:themeColor="text1"/>
            </w:rPr>
            <w:t xml:space="preserve">“Perú: Encuesta Demográfica y de Salud Familiar, Endes 2024,” https://www.gob.pe/institucion/inei/informes-publicaciones/6813623-peru-encuesta-demografica-y-de-salud-familiar-endes-2024. </w:t>
          </w:r>
          <w:r w:rsidRPr="00FB6FBA">
            <w:rPr>
              <w:rFonts w:eastAsia="Times New Roman" w:cs="Arial"/>
              <w:color w:val="000000" w:themeColor="text1"/>
              <w:lang w:val="en-US"/>
            </w:rPr>
            <w:t>Accessed: Sep. 04, 2026. [Online]. Available: https://www.gob.pe/institucion/inei/informes-publicaciones/6813623-peru-encuesta-demografica-y-de-salud-familiar-endes-2024</w:t>
          </w:r>
        </w:p>
        <w:p w14:paraId="7F712538" w14:textId="77777777" w:rsidR="006661D9" w:rsidRPr="00FB6FBA" w:rsidRDefault="006661D9" w:rsidP="00987E2D">
          <w:pPr>
            <w:autoSpaceDE w:val="0"/>
            <w:autoSpaceDN w:val="0"/>
            <w:spacing w:line="240" w:lineRule="auto"/>
            <w:ind w:hanging="640"/>
            <w:divId w:val="37093712"/>
            <w:rPr>
              <w:rFonts w:eastAsia="Times New Roman" w:cs="Arial"/>
              <w:color w:val="000000"/>
              <w:lang w:val="en-US"/>
            </w:rPr>
          </w:pPr>
          <w:r w:rsidRPr="00294068">
            <w:rPr>
              <w:rFonts w:eastAsia="Times New Roman" w:cs="Arial"/>
              <w:color w:val="000000" w:themeColor="text1"/>
            </w:rPr>
            <w:t>[13]</w:t>
          </w:r>
          <w:r>
            <w:tab/>
          </w:r>
          <w:r w:rsidRPr="00294068">
            <w:rPr>
              <w:rFonts w:eastAsia="Times New Roman" w:cs="Arial"/>
              <w:color w:val="000000" w:themeColor="text1"/>
            </w:rPr>
            <w:t xml:space="preserve">“Perú: Encuesta Demográfica y de Salud Familiar, Endes 2025,” https://www.gob.pe/institucion/inei/informes-publicaciones/8284085-peru-encuesta-demografica-y-de-salud-familiar-endes-2025. </w:t>
          </w:r>
          <w:r w:rsidRPr="00FB6FBA">
            <w:rPr>
              <w:rFonts w:eastAsia="Times New Roman" w:cs="Arial"/>
              <w:color w:val="000000" w:themeColor="text1"/>
              <w:lang w:val="en-US"/>
            </w:rPr>
            <w:t>Accessed: Sep. 04, 2026. [Online]. Available: https://www.gob.pe/institucion/inei/informes-publicaciones/8284085-peru-encuesta-demografica-y-de-salud-familiar-endes-2025</w:t>
          </w:r>
        </w:p>
        <w:p w14:paraId="32ADD7CC" w14:textId="77777777" w:rsidR="006661D9" w:rsidRPr="006661D9" w:rsidRDefault="006661D9" w:rsidP="00987E2D">
          <w:pPr>
            <w:autoSpaceDE w:val="0"/>
            <w:autoSpaceDN w:val="0"/>
            <w:spacing w:line="240" w:lineRule="auto"/>
            <w:ind w:hanging="640"/>
            <w:divId w:val="452482597"/>
            <w:rPr>
              <w:rFonts w:eastAsia="Times New Roman" w:cs="Arial"/>
              <w:color w:val="000000"/>
              <w:lang w:val="es-ES"/>
            </w:rPr>
          </w:pPr>
          <w:r w:rsidRPr="0B930D59">
            <w:rPr>
              <w:rFonts w:eastAsia="Times New Roman" w:cs="Arial"/>
              <w:color w:val="000000" w:themeColor="text1"/>
              <w:lang w:val="es-ES"/>
            </w:rPr>
            <w:t>[14]</w:t>
          </w:r>
          <w:r>
            <w:tab/>
          </w:r>
          <w:r w:rsidRPr="0B930D59">
            <w:rPr>
              <w:rFonts w:eastAsia="Times New Roman" w:cs="Arial"/>
              <w:color w:val="000000" w:themeColor="text1"/>
              <w:lang w:val="es-ES"/>
            </w:rPr>
            <w:t>J. O. Lozada, “Inves tigación Aplic ada: Definic ión, Propiedad Intelectual e Indus tria,” 2014.</w:t>
          </w:r>
        </w:p>
        <w:p w14:paraId="523C69BA" w14:textId="77777777" w:rsidR="006661D9" w:rsidRPr="006661D9" w:rsidRDefault="006661D9" w:rsidP="00987E2D">
          <w:pPr>
            <w:autoSpaceDE w:val="0"/>
            <w:autoSpaceDN w:val="0"/>
            <w:spacing w:line="240" w:lineRule="auto"/>
            <w:ind w:hanging="640"/>
            <w:divId w:val="1504851895"/>
            <w:rPr>
              <w:rFonts w:eastAsia="Times New Roman" w:cs="Arial"/>
              <w:color w:val="000000"/>
              <w:lang w:val="es-ES"/>
            </w:rPr>
          </w:pPr>
          <w:r w:rsidRPr="0B930D59">
            <w:rPr>
              <w:rFonts w:eastAsia="Times New Roman" w:cs="Arial"/>
              <w:color w:val="000000" w:themeColor="text1"/>
              <w:lang w:val="es-ES"/>
            </w:rPr>
            <w:t>[15]</w:t>
          </w:r>
          <w:r>
            <w:tab/>
          </w:r>
          <w:r w:rsidRPr="0B930D59">
            <w:rPr>
              <w:rFonts w:eastAsia="Times New Roman" w:cs="Arial"/>
              <w:color w:val="000000" w:themeColor="text1"/>
              <w:lang w:val="es-ES"/>
            </w:rPr>
            <w:t xml:space="preserve">G. P. Guevara Alban, A. E. Verdesoto Arguello, and N. E. Castro Molina, “Metodologías de investigación educativa (descriptivas, experimentales, participativas, y de investigación-acción),” </w:t>
          </w:r>
          <w:r w:rsidRPr="0B930D59">
            <w:rPr>
              <w:rFonts w:eastAsia="Times New Roman" w:cs="Arial"/>
              <w:i/>
              <w:color w:val="000000" w:themeColor="text1"/>
              <w:lang w:val="es-ES"/>
            </w:rPr>
            <w:t>RECIMUNDO</w:t>
          </w:r>
          <w:r w:rsidRPr="0B930D59">
            <w:rPr>
              <w:rFonts w:eastAsia="Times New Roman" w:cs="Arial"/>
              <w:color w:val="000000" w:themeColor="text1"/>
              <w:lang w:val="es-ES"/>
            </w:rPr>
            <w:t>, vol. 4, no. 3, pp. 163–173, Jul. 2020, doi: 10.26820/recimundo/4.(3).julio.2020.163-173.</w:t>
          </w:r>
        </w:p>
        <w:p w14:paraId="72B0DC62" w14:textId="77777777" w:rsidR="006661D9" w:rsidRPr="00FB6FBA" w:rsidRDefault="006661D9" w:rsidP="00987E2D">
          <w:pPr>
            <w:autoSpaceDE w:val="0"/>
            <w:autoSpaceDN w:val="0"/>
            <w:spacing w:line="240" w:lineRule="auto"/>
            <w:ind w:hanging="640"/>
            <w:divId w:val="701397197"/>
            <w:rPr>
              <w:rFonts w:eastAsia="Times New Roman" w:cs="Arial"/>
              <w:color w:val="000000"/>
              <w:lang w:val="en-US"/>
            </w:rPr>
          </w:pPr>
          <w:r w:rsidRPr="00FB6FBA">
            <w:rPr>
              <w:rFonts w:eastAsia="Times New Roman" w:cs="Arial"/>
              <w:color w:val="000000" w:themeColor="text1"/>
              <w:lang w:val="en-US"/>
            </w:rPr>
            <w:t>[16]</w:t>
          </w:r>
          <w:r w:rsidRPr="00294068">
            <w:rPr>
              <w:lang w:val="en-US"/>
            </w:rPr>
            <w:tab/>
          </w:r>
          <w:r w:rsidRPr="00FB6FBA">
            <w:rPr>
              <w:rFonts w:eastAsia="Times New Roman" w:cs="Arial"/>
              <w:color w:val="000000" w:themeColor="text1"/>
              <w:lang w:val="en-US"/>
            </w:rPr>
            <w:t xml:space="preserve">B. Asamoah, T. Kjellstrom, and P. O. Östergren, “Is ambient heat exposure levels associated with miscarriage or stillbirths in hot regions? A cross-sectional study using survey data from the Ghana Maternal Health Survey 2007,” </w:t>
          </w:r>
          <w:r w:rsidRPr="00FB6FBA">
            <w:rPr>
              <w:rFonts w:eastAsia="Times New Roman" w:cs="Arial"/>
              <w:i/>
              <w:color w:val="000000" w:themeColor="text1"/>
              <w:lang w:val="en-US"/>
            </w:rPr>
            <w:t>Int. J. Biometeorol.</w:t>
          </w:r>
          <w:r w:rsidRPr="00FB6FBA">
            <w:rPr>
              <w:rFonts w:eastAsia="Times New Roman" w:cs="Arial"/>
              <w:color w:val="000000" w:themeColor="text1"/>
              <w:lang w:val="en-US"/>
            </w:rPr>
            <w:t>, vol. 62, no. 3, pp. 319–330, Mar. 2018, doi: 10.1007/s00484-017-1402-5.</w:t>
          </w:r>
        </w:p>
        <w:p w14:paraId="06039750" w14:textId="77777777" w:rsidR="006661D9" w:rsidRPr="00FB6FBA" w:rsidRDefault="006661D9" w:rsidP="00987E2D">
          <w:pPr>
            <w:autoSpaceDE w:val="0"/>
            <w:autoSpaceDN w:val="0"/>
            <w:spacing w:line="240" w:lineRule="auto"/>
            <w:ind w:hanging="640"/>
            <w:divId w:val="371537432"/>
            <w:rPr>
              <w:rFonts w:eastAsia="Times New Roman" w:cs="Arial"/>
              <w:color w:val="000000"/>
              <w:lang w:val="en-US"/>
            </w:rPr>
          </w:pPr>
          <w:r w:rsidRPr="00FB6FBA">
            <w:rPr>
              <w:rFonts w:eastAsia="Times New Roman" w:cs="Arial"/>
              <w:color w:val="000000" w:themeColor="text1"/>
              <w:lang w:val="en-US"/>
            </w:rPr>
            <w:t>[17]</w:t>
          </w:r>
          <w:r w:rsidRPr="00294068">
            <w:rPr>
              <w:lang w:val="en-US"/>
            </w:rPr>
            <w:tab/>
          </w:r>
          <w:r w:rsidRPr="00FB6FBA">
            <w:rPr>
              <w:rFonts w:eastAsia="Times New Roman" w:cs="Arial"/>
              <w:color w:val="000000" w:themeColor="text1"/>
              <w:lang w:val="en-US"/>
            </w:rPr>
            <w:t xml:space="preserve">T. Kubahoniyesu and I. H. Kabano, “Predicting adverse pregnancy outcome in Rwanda using machine learning techniques,” </w:t>
          </w:r>
          <w:r w:rsidRPr="00FB6FBA">
            <w:rPr>
              <w:rFonts w:eastAsia="Times New Roman" w:cs="Arial"/>
              <w:i/>
              <w:color w:val="000000" w:themeColor="text1"/>
              <w:lang w:val="en-US"/>
            </w:rPr>
            <w:t>PLoS One</w:t>
          </w:r>
          <w:r w:rsidRPr="00FB6FBA">
            <w:rPr>
              <w:rFonts w:eastAsia="Times New Roman" w:cs="Arial"/>
              <w:color w:val="000000" w:themeColor="text1"/>
              <w:lang w:val="en-US"/>
            </w:rPr>
            <w:t>, vol. 19, no. 12 December, Dec. 2024, doi: 10.1371/journal.pone.0312447.</w:t>
          </w:r>
        </w:p>
        <w:p w14:paraId="52D08757" w14:textId="77777777" w:rsidR="006661D9" w:rsidRPr="0089756F" w:rsidRDefault="006661D9" w:rsidP="00987E2D">
          <w:pPr>
            <w:autoSpaceDE w:val="0"/>
            <w:autoSpaceDN w:val="0"/>
            <w:spacing w:line="240" w:lineRule="auto"/>
            <w:ind w:hanging="640"/>
            <w:divId w:val="1706520682"/>
            <w:rPr>
              <w:rFonts w:eastAsia="Times New Roman" w:cs="Arial"/>
              <w:color w:val="000000"/>
              <w:lang w:val="es-PE"/>
            </w:rPr>
          </w:pPr>
          <w:r w:rsidRPr="00294068">
            <w:rPr>
              <w:rFonts w:eastAsia="Times New Roman" w:cs="Arial"/>
              <w:color w:val="000000" w:themeColor="text1"/>
              <w:lang w:val="en-US"/>
            </w:rPr>
            <w:t>[18]</w:t>
          </w:r>
          <w:r w:rsidRPr="00294068">
            <w:rPr>
              <w:lang w:val="en-US"/>
            </w:rPr>
            <w:tab/>
          </w:r>
          <w:r w:rsidRPr="00294068">
            <w:rPr>
              <w:rFonts w:eastAsia="Times New Roman" w:cs="Arial"/>
              <w:i/>
              <w:color w:val="000000" w:themeColor="text1"/>
              <w:lang w:val="en-US"/>
            </w:rPr>
            <w:t>2019 International Conference on Electrical, Computer and Communication Engineering (ECCE)</w:t>
          </w:r>
          <w:r w:rsidRPr="00294068">
            <w:rPr>
              <w:rFonts w:eastAsia="Times New Roman" w:cs="Arial"/>
              <w:color w:val="000000" w:themeColor="text1"/>
              <w:lang w:val="en-US"/>
            </w:rPr>
            <w:t xml:space="preserve">. </w:t>
          </w:r>
          <w:r w:rsidRPr="0089756F">
            <w:rPr>
              <w:rFonts w:eastAsia="Times New Roman" w:cs="Arial"/>
              <w:color w:val="000000" w:themeColor="text1"/>
              <w:lang w:val="es-PE"/>
            </w:rPr>
            <w:t>IEEE, 2019.</w:t>
          </w:r>
        </w:p>
        <w:p w14:paraId="24E5060D" w14:textId="77777777" w:rsidR="006661D9" w:rsidRPr="00FB6FBA" w:rsidRDefault="006661D9" w:rsidP="00987E2D">
          <w:pPr>
            <w:autoSpaceDE w:val="0"/>
            <w:autoSpaceDN w:val="0"/>
            <w:spacing w:line="240" w:lineRule="auto"/>
            <w:ind w:hanging="640"/>
            <w:divId w:val="880164715"/>
            <w:rPr>
              <w:rFonts w:eastAsia="Times New Roman" w:cs="Arial"/>
              <w:color w:val="000000"/>
              <w:lang w:val="en-US"/>
            </w:rPr>
          </w:pPr>
          <w:r w:rsidRPr="00294068">
            <w:rPr>
              <w:rFonts w:eastAsia="Times New Roman" w:cs="Arial"/>
              <w:color w:val="000000" w:themeColor="text1"/>
            </w:rPr>
            <w:t>[19]</w:t>
          </w:r>
          <w:r>
            <w:tab/>
          </w:r>
          <w:r w:rsidRPr="00294068">
            <w:rPr>
              <w:rFonts w:eastAsia="Times New Roman" w:cs="Arial"/>
              <w:color w:val="000000" w:themeColor="text1"/>
            </w:rPr>
            <w:t xml:space="preserve">“Muerte prenatal,” https://www.who.int/es/health-topics/stillbirth#tab=tab_1. </w:t>
          </w:r>
          <w:r w:rsidRPr="00FB6FBA">
            <w:rPr>
              <w:rFonts w:eastAsia="Times New Roman" w:cs="Arial"/>
              <w:color w:val="000000" w:themeColor="text1"/>
              <w:lang w:val="en-US"/>
            </w:rPr>
            <w:t>Accessed: Jul. 04, 2026. [Online]. Available: https://www.who.int/es/health-topics/stillbirth#tab=tab_1</w:t>
          </w:r>
        </w:p>
        <w:p w14:paraId="0125D45A" w14:textId="77777777" w:rsidR="006661D9" w:rsidRPr="00FB6FBA" w:rsidRDefault="006661D9" w:rsidP="00987E2D">
          <w:pPr>
            <w:autoSpaceDE w:val="0"/>
            <w:autoSpaceDN w:val="0"/>
            <w:spacing w:line="240" w:lineRule="auto"/>
            <w:ind w:hanging="640"/>
            <w:divId w:val="767698697"/>
            <w:rPr>
              <w:rFonts w:eastAsia="Times New Roman" w:cs="Arial"/>
              <w:color w:val="000000"/>
              <w:lang w:val="en-US"/>
            </w:rPr>
          </w:pPr>
          <w:r w:rsidRPr="00FB6FBA">
            <w:rPr>
              <w:rFonts w:eastAsia="Times New Roman" w:cs="Arial"/>
              <w:color w:val="000000" w:themeColor="text1"/>
              <w:lang w:val="en-US"/>
            </w:rPr>
            <w:t>[20]</w:t>
          </w:r>
          <w:r w:rsidRPr="00294068">
            <w:rPr>
              <w:lang w:val="en-US"/>
            </w:rPr>
            <w:tab/>
          </w:r>
          <w:r w:rsidRPr="00FB6FBA">
            <w:rPr>
              <w:rFonts w:eastAsia="Times New Roman" w:cs="Arial"/>
              <w:color w:val="000000" w:themeColor="text1"/>
              <w:lang w:val="en-US"/>
            </w:rPr>
            <w:t xml:space="preserve">D. A. Sánchez-Páez and J. A. Ortega, “Reported patterns of pregnancy termination from Demographic and Health Surveys,” </w:t>
          </w:r>
          <w:r w:rsidRPr="00FB6FBA">
            <w:rPr>
              <w:rFonts w:eastAsia="Times New Roman" w:cs="Arial"/>
              <w:i/>
              <w:color w:val="000000" w:themeColor="text1"/>
              <w:lang w:val="en-US"/>
            </w:rPr>
            <w:t>PLoS One</w:t>
          </w:r>
          <w:r w:rsidRPr="00FB6FBA">
            <w:rPr>
              <w:rFonts w:eastAsia="Times New Roman" w:cs="Arial"/>
              <w:color w:val="000000" w:themeColor="text1"/>
              <w:lang w:val="en-US"/>
            </w:rPr>
            <w:t>, vol. 14, no. 8, Aug. 2019, doi: 10.1371/journal.pone.0221178.</w:t>
          </w:r>
        </w:p>
        <w:p w14:paraId="235039F1" w14:textId="77777777" w:rsidR="006661D9" w:rsidRPr="00FB6FBA" w:rsidRDefault="006661D9" w:rsidP="00987E2D">
          <w:pPr>
            <w:autoSpaceDE w:val="0"/>
            <w:autoSpaceDN w:val="0"/>
            <w:spacing w:line="240" w:lineRule="auto"/>
            <w:ind w:hanging="640"/>
            <w:divId w:val="1225677265"/>
            <w:rPr>
              <w:rFonts w:eastAsia="Times New Roman" w:cs="Arial"/>
              <w:color w:val="000000"/>
              <w:lang w:val="en-US"/>
            </w:rPr>
          </w:pPr>
          <w:r w:rsidRPr="00FB6FBA">
            <w:rPr>
              <w:rFonts w:eastAsia="Times New Roman" w:cs="Arial"/>
              <w:color w:val="000000" w:themeColor="text1"/>
              <w:lang w:val="en-US"/>
            </w:rPr>
            <w:t>[21]</w:t>
          </w:r>
          <w:r w:rsidRPr="00294068">
            <w:rPr>
              <w:lang w:val="en-US"/>
            </w:rPr>
            <w:tab/>
          </w:r>
          <w:r w:rsidRPr="00FB6FBA">
            <w:rPr>
              <w:rFonts w:eastAsia="Times New Roman" w:cs="Arial"/>
              <w:color w:val="000000" w:themeColor="text1"/>
              <w:lang w:val="en-US"/>
            </w:rPr>
            <w:t xml:space="preserve">J. Liu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“Global, regional, and national burden of female infertility and trends from 1990 to 2021 with projections to 2050 based on the GBD 2021 analysis,” </w:t>
          </w:r>
          <w:r w:rsidRPr="00FB6FBA">
            <w:rPr>
              <w:rFonts w:eastAsia="Times New Roman" w:cs="Arial"/>
              <w:i/>
              <w:color w:val="000000" w:themeColor="text1"/>
              <w:lang w:val="en-US"/>
            </w:rPr>
            <w:t>Sci. Rep.</w:t>
          </w:r>
          <w:r w:rsidRPr="00FB6FBA">
            <w:rPr>
              <w:rFonts w:eastAsia="Times New Roman" w:cs="Arial"/>
              <w:color w:val="000000" w:themeColor="text1"/>
              <w:lang w:val="en-US"/>
            </w:rPr>
            <w:t>, vol. 15, no. 1, Dec. 2025, doi: 10.1038/s41598-025-01498-x.</w:t>
          </w:r>
        </w:p>
        <w:p w14:paraId="57CBA3B3" w14:textId="77777777" w:rsidR="006661D9" w:rsidRPr="00FB6FBA" w:rsidRDefault="006661D9" w:rsidP="00987E2D">
          <w:pPr>
            <w:autoSpaceDE w:val="0"/>
            <w:autoSpaceDN w:val="0"/>
            <w:spacing w:line="240" w:lineRule="auto"/>
            <w:ind w:hanging="640"/>
            <w:divId w:val="1655253518"/>
            <w:rPr>
              <w:rFonts w:eastAsia="Times New Roman" w:cs="Arial"/>
              <w:color w:val="000000"/>
              <w:lang w:val="en-US"/>
            </w:rPr>
          </w:pPr>
          <w:r w:rsidRPr="00FB6FBA">
            <w:rPr>
              <w:rFonts w:eastAsia="Times New Roman" w:cs="Arial"/>
              <w:color w:val="000000" w:themeColor="text1"/>
              <w:lang w:val="en-US"/>
            </w:rPr>
            <w:lastRenderedPageBreak/>
            <w:t>[22]</w:t>
          </w:r>
          <w:r w:rsidRPr="00294068">
            <w:rPr>
              <w:lang w:val="en-US"/>
            </w:rPr>
            <w:tab/>
          </w:r>
          <w:r w:rsidRPr="00FB6FBA">
            <w:rPr>
              <w:rFonts w:eastAsia="Times New Roman" w:cs="Arial"/>
              <w:color w:val="000000" w:themeColor="text1"/>
              <w:lang w:val="en-US"/>
            </w:rPr>
            <w:t xml:space="preserve">S. Hailegebreal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“Pooled prevalence and associated factors of pregnancy termination among youth aged 15–24 year women in East Africa: Multilevel level analysis,” </w:t>
          </w:r>
          <w:r w:rsidRPr="00FB6FBA">
            <w:rPr>
              <w:rFonts w:eastAsia="Times New Roman" w:cs="Arial"/>
              <w:i/>
              <w:color w:val="000000" w:themeColor="text1"/>
              <w:lang w:val="en-US"/>
            </w:rPr>
            <w:t>PLoS One</w:t>
          </w:r>
          <w:r w:rsidRPr="00FB6FBA">
            <w:rPr>
              <w:rFonts w:eastAsia="Times New Roman" w:cs="Arial"/>
              <w:color w:val="000000" w:themeColor="text1"/>
              <w:lang w:val="en-US"/>
            </w:rPr>
            <w:t>, vol. 17, no. 12 December, Dec. 2022, doi: 10.1371/journal.pone.0275349.</w:t>
          </w:r>
        </w:p>
        <w:p w14:paraId="3A53E481" w14:textId="77777777" w:rsidR="006661D9" w:rsidRPr="00FB6FBA" w:rsidRDefault="006661D9" w:rsidP="00987E2D">
          <w:pPr>
            <w:autoSpaceDE w:val="0"/>
            <w:autoSpaceDN w:val="0"/>
            <w:spacing w:line="240" w:lineRule="auto"/>
            <w:ind w:hanging="640"/>
            <w:divId w:val="1463234952"/>
            <w:rPr>
              <w:rFonts w:eastAsia="Times New Roman" w:cs="Arial"/>
              <w:color w:val="000000"/>
              <w:lang w:val="en-US"/>
            </w:rPr>
          </w:pPr>
          <w:r w:rsidRPr="00FB6FBA">
            <w:rPr>
              <w:rFonts w:eastAsia="Times New Roman" w:cs="Arial"/>
              <w:color w:val="000000" w:themeColor="text1"/>
              <w:lang w:val="en-US"/>
            </w:rPr>
            <w:t>[23]</w:t>
          </w:r>
          <w:r w:rsidRPr="00294068">
            <w:rPr>
              <w:lang w:val="en-US"/>
            </w:rPr>
            <w:tab/>
          </w:r>
          <w:r w:rsidRPr="00FB6FBA">
            <w:rPr>
              <w:rFonts w:eastAsia="Times New Roman" w:cs="Arial"/>
              <w:color w:val="000000" w:themeColor="text1"/>
              <w:lang w:val="en-US"/>
            </w:rPr>
            <w:t xml:space="preserve">S. K. Kim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“The prognosis of pregnancy conceived despite the presence of an intrauterine device (IUD),” </w:t>
          </w:r>
          <w:r w:rsidRPr="00FB6FBA">
            <w:rPr>
              <w:rFonts w:eastAsia="Times New Roman" w:cs="Arial"/>
              <w:i/>
              <w:color w:val="000000" w:themeColor="text1"/>
              <w:lang w:val="en-US"/>
            </w:rPr>
            <w:t>J. Perinat. Med.</w:t>
          </w:r>
          <w:r w:rsidRPr="00FB6FBA">
            <w:rPr>
              <w:rFonts w:eastAsia="Times New Roman" w:cs="Arial"/>
              <w:color w:val="000000" w:themeColor="text1"/>
              <w:lang w:val="en-US"/>
            </w:rPr>
            <w:t>, vol. 38, no. 1, pp. 45–53, Jan. 2010, doi: 10.1515/JPM.2009.133.</w:t>
          </w:r>
        </w:p>
        <w:p w14:paraId="3F71FC2F" w14:textId="77777777" w:rsidR="006661D9" w:rsidRPr="00FB6FBA" w:rsidRDefault="006661D9" w:rsidP="00987E2D">
          <w:pPr>
            <w:autoSpaceDE w:val="0"/>
            <w:autoSpaceDN w:val="0"/>
            <w:spacing w:line="240" w:lineRule="auto"/>
            <w:ind w:hanging="640"/>
            <w:divId w:val="1716391587"/>
            <w:rPr>
              <w:rFonts w:eastAsia="Times New Roman" w:cs="Arial"/>
              <w:color w:val="000000"/>
              <w:lang w:val="en-US"/>
            </w:rPr>
          </w:pPr>
          <w:r w:rsidRPr="00FB6FBA">
            <w:rPr>
              <w:rFonts w:eastAsia="Times New Roman" w:cs="Arial"/>
              <w:color w:val="000000" w:themeColor="text1"/>
              <w:lang w:val="en-US"/>
            </w:rPr>
            <w:t>[24]</w:t>
          </w:r>
          <w:r w:rsidRPr="00294068">
            <w:rPr>
              <w:lang w:val="en-US"/>
            </w:rPr>
            <w:tab/>
          </w:r>
          <w:r w:rsidRPr="00FB6FBA">
            <w:rPr>
              <w:rFonts w:eastAsia="Times New Roman" w:cs="Arial"/>
              <w:color w:val="000000" w:themeColor="text1"/>
              <w:lang w:val="en-US"/>
            </w:rPr>
            <w:t xml:space="preserve">M. Javaid, A. Haleem, R. Pratap Singh, R. Suman, and S. Rab, “Significance of machine learning in healthcare: Features, pillars and applications,” </w:t>
          </w:r>
          <w:r w:rsidRPr="00FB6FBA">
            <w:rPr>
              <w:rFonts w:eastAsia="Times New Roman" w:cs="Arial"/>
              <w:i/>
              <w:color w:val="000000" w:themeColor="text1"/>
              <w:lang w:val="en-US"/>
            </w:rPr>
            <w:t>International Journal of Intelligent Networks</w:t>
          </w:r>
          <w:r w:rsidRPr="00FB6FBA">
            <w:rPr>
              <w:rFonts w:eastAsia="Times New Roman" w:cs="Arial"/>
              <w:color w:val="000000" w:themeColor="text1"/>
              <w:lang w:val="en-US"/>
            </w:rPr>
            <w:t>, vol. 3, pp. 58–73, Jan. 2022, doi: 10.1016/j.ijin.2022.05.002.</w:t>
          </w:r>
        </w:p>
        <w:p w14:paraId="12E47051" w14:textId="77777777" w:rsidR="006661D9" w:rsidRPr="0010669C" w:rsidRDefault="006661D9" w:rsidP="00987E2D">
          <w:pPr>
            <w:autoSpaceDE w:val="0"/>
            <w:autoSpaceDN w:val="0"/>
            <w:spacing w:line="240" w:lineRule="auto"/>
            <w:ind w:hanging="640"/>
            <w:divId w:val="1784960330"/>
            <w:rPr>
              <w:rFonts w:eastAsia="Times New Roman" w:cs="Arial"/>
              <w:color w:val="000000"/>
              <w:lang w:val="en-US"/>
            </w:rPr>
          </w:pPr>
          <w:r w:rsidRPr="0010669C">
            <w:rPr>
              <w:rFonts w:eastAsia="Times New Roman" w:cs="Arial"/>
              <w:color w:val="000000" w:themeColor="text1"/>
              <w:lang w:val="en-US"/>
            </w:rPr>
            <w:t>[25]</w:t>
          </w:r>
          <w:r w:rsidRPr="00294068">
            <w:rPr>
              <w:lang w:val="en-US"/>
            </w:rPr>
            <w:tab/>
          </w:r>
          <w:r w:rsidRPr="0010669C">
            <w:rPr>
              <w:rFonts w:eastAsia="Times New Roman" w:cs="Arial"/>
              <w:color w:val="000000" w:themeColor="text1"/>
              <w:lang w:val="en-US"/>
            </w:rPr>
            <w:t xml:space="preserve">D. A. Quevedo Piratova, J. U. Londoño Villalba, and A. A. Gonzalez Gomez, “Application of machine learning for predictions of consecutive dependent data of type {[(a, b)-&gt;c]-&gt;d},” </w:t>
          </w:r>
          <w:r w:rsidRPr="0010669C">
            <w:rPr>
              <w:rFonts w:eastAsia="Times New Roman" w:cs="Arial"/>
              <w:i/>
              <w:color w:val="000000" w:themeColor="text1"/>
              <w:lang w:val="en-US"/>
            </w:rPr>
            <w:t>Tecnura</w:t>
          </w:r>
          <w:r w:rsidRPr="0010669C">
            <w:rPr>
              <w:rFonts w:eastAsia="Times New Roman" w:cs="Arial"/>
              <w:color w:val="000000" w:themeColor="text1"/>
              <w:lang w:val="en-US"/>
            </w:rPr>
            <w:t>, vol. 28, no. 79, pp. 66–86, Oct. 2024, doi: 10.14483/22487638.22094.</w:t>
          </w:r>
        </w:p>
        <w:p w14:paraId="60B593B6" w14:textId="087AB820" w:rsidR="006661D9" w:rsidRPr="0010669C" w:rsidRDefault="006661D9" w:rsidP="00987E2D">
          <w:pPr>
            <w:autoSpaceDE w:val="0"/>
            <w:autoSpaceDN w:val="0"/>
            <w:spacing w:line="240" w:lineRule="auto"/>
            <w:ind w:hanging="640"/>
            <w:divId w:val="227035208"/>
            <w:rPr>
              <w:rFonts w:eastAsia="Times New Roman" w:cs="Arial"/>
              <w:color w:val="000000"/>
              <w:lang w:val="en-US"/>
            </w:rPr>
          </w:pPr>
          <w:r w:rsidRPr="0010669C">
            <w:rPr>
              <w:rFonts w:eastAsia="Times New Roman" w:cs="Arial"/>
              <w:color w:val="000000" w:themeColor="text1"/>
              <w:lang w:val="en-US"/>
            </w:rPr>
            <w:t>[26]</w:t>
          </w:r>
          <w:r w:rsidRPr="00294068">
            <w:rPr>
              <w:lang w:val="en-US"/>
            </w:rPr>
            <w:tab/>
          </w:r>
          <w:r w:rsidRPr="0010669C">
            <w:rPr>
              <w:rFonts w:eastAsia="Times New Roman" w:cs="Arial"/>
              <w:color w:val="000000" w:themeColor="text1"/>
              <w:lang w:val="en-US"/>
            </w:rPr>
            <w:t xml:space="preserve">Gareth. James, Daniela. Witten, Trevor. Hastie, and Robert. Tibshirani, </w:t>
          </w:r>
          <w:r w:rsidRPr="0010669C">
            <w:rPr>
              <w:rFonts w:eastAsia="Times New Roman" w:cs="Arial"/>
              <w:i/>
              <w:color w:val="000000" w:themeColor="text1"/>
              <w:lang w:val="en-US"/>
            </w:rPr>
            <w:t xml:space="preserve">An introduction to statistical </w:t>
          </w:r>
          <w:r w:rsidR="509758FE" w:rsidRPr="0010669C">
            <w:rPr>
              <w:rFonts w:eastAsia="Times New Roman" w:cs="Arial"/>
              <w:i/>
              <w:color w:val="000000" w:themeColor="text1"/>
              <w:lang w:val="en-US"/>
            </w:rPr>
            <w:t>learning </w:t>
          </w:r>
          <w:r w:rsidRPr="0010669C">
            <w:rPr>
              <w:rFonts w:eastAsia="Times New Roman" w:cs="Arial"/>
              <w:i/>
              <w:color w:val="000000" w:themeColor="text1"/>
              <w:lang w:val="en-US"/>
            </w:rPr>
            <w:t>: with applications in R</w:t>
          </w:r>
          <w:r w:rsidRPr="0010669C">
            <w:rPr>
              <w:rFonts w:eastAsia="Times New Roman" w:cs="Arial"/>
              <w:color w:val="000000" w:themeColor="text1"/>
              <w:lang w:val="en-US"/>
            </w:rPr>
            <w:t xml:space="preserve">. </w:t>
          </w:r>
          <w:r w:rsidR="509758FE" w:rsidRPr="0010669C">
            <w:rPr>
              <w:rFonts w:eastAsia="Times New Roman" w:cs="Arial"/>
              <w:color w:val="000000" w:themeColor="text1"/>
              <w:lang w:val="en-US"/>
            </w:rPr>
            <w:t>Springer </w:t>
          </w:r>
          <w:r w:rsidRPr="0010669C">
            <w:rPr>
              <w:rFonts w:eastAsia="Times New Roman" w:cs="Arial"/>
              <w:color w:val="000000" w:themeColor="text1"/>
              <w:lang w:val="en-US"/>
            </w:rPr>
            <w:t>: Springer Science+Business Media, 2017.</w:t>
          </w:r>
        </w:p>
        <w:p w14:paraId="30F0A77A" w14:textId="77777777" w:rsidR="006661D9" w:rsidRPr="007E29B5" w:rsidRDefault="006661D9" w:rsidP="00987E2D">
          <w:pPr>
            <w:autoSpaceDE w:val="0"/>
            <w:autoSpaceDN w:val="0"/>
            <w:spacing w:line="240" w:lineRule="auto"/>
            <w:ind w:hanging="640"/>
            <w:divId w:val="1160654014"/>
            <w:rPr>
              <w:rFonts w:eastAsia="Times New Roman" w:cs="Arial"/>
              <w:color w:val="000000"/>
              <w:lang w:val="en-US"/>
            </w:rPr>
          </w:pPr>
          <w:r w:rsidRPr="00FB6FBA">
            <w:rPr>
              <w:rFonts w:eastAsia="Times New Roman" w:cs="Arial"/>
              <w:color w:val="000000" w:themeColor="text1"/>
              <w:lang w:val="en-US"/>
            </w:rPr>
            <w:t>[27]</w:t>
          </w:r>
          <w:r w:rsidRPr="00294068">
            <w:rPr>
              <w:lang w:val="en-US"/>
            </w:rPr>
            <w:tab/>
          </w:r>
          <w:r w:rsidRPr="00FB6FBA">
            <w:rPr>
              <w:rFonts w:eastAsia="Times New Roman" w:cs="Arial"/>
              <w:color w:val="000000" w:themeColor="text1"/>
              <w:lang w:val="en-US"/>
            </w:rPr>
            <w:t xml:space="preserve">A. Koivu and M. Sairanen, “Predicting risk of stillbirth and preterm pregnancies with machine learning,” </w:t>
          </w:r>
          <w:r w:rsidRPr="00FB6FBA">
            <w:rPr>
              <w:rFonts w:eastAsia="Times New Roman" w:cs="Arial"/>
              <w:i/>
              <w:color w:val="000000" w:themeColor="text1"/>
              <w:lang w:val="en-US"/>
            </w:rPr>
            <w:t xml:space="preserve">Health Inf. Sci. </w:t>
          </w:r>
          <w:r w:rsidRPr="007E29B5">
            <w:rPr>
              <w:rFonts w:eastAsia="Times New Roman" w:cs="Arial"/>
              <w:i/>
              <w:color w:val="000000" w:themeColor="text1"/>
              <w:lang w:val="en-US"/>
            </w:rPr>
            <w:t>Syst.</w:t>
          </w:r>
          <w:r w:rsidRPr="007E29B5">
            <w:rPr>
              <w:rFonts w:eastAsia="Times New Roman" w:cs="Arial"/>
              <w:color w:val="000000" w:themeColor="text1"/>
              <w:lang w:val="en-US"/>
            </w:rPr>
            <w:t>, vol. 8, no. 1, Dec. 2020, doi: 10.1007/s13755-020-00105-9.</w:t>
          </w:r>
        </w:p>
        <w:p w14:paraId="1B55BE8D" w14:textId="77777777" w:rsidR="006661D9" w:rsidRPr="0010669C" w:rsidRDefault="006661D9" w:rsidP="00987E2D">
          <w:pPr>
            <w:autoSpaceDE w:val="0"/>
            <w:autoSpaceDN w:val="0"/>
            <w:spacing w:line="240" w:lineRule="auto"/>
            <w:ind w:hanging="640"/>
            <w:divId w:val="2082167671"/>
            <w:rPr>
              <w:rFonts w:eastAsia="Times New Roman" w:cs="Arial"/>
              <w:color w:val="000000"/>
              <w:lang w:val="en-US"/>
            </w:rPr>
          </w:pPr>
          <w:r w:rsidRPr="0010669C">
            <w:rPr>
              <w:rFonts w:eastAsia="Times New Roman" w:cs="Arial"/>
              <w:color w:val="000000" w:themeColor="text1"/>
              <w:lang w:val="en-US"/>
            </w:rPr>
            <w:t>[28]</w:t>
          </w:r>
          <w:r w:rsidRPr="00294068">
            <w:rPr>
              <w:lang w:val="en-US"/>
            </w:rPr>
            <w:tab/>
          </w:r>
          <w:r w:rsidRPr="0010669C">
            <w:rPr>
              <w:rFonts w:eastAsia="Times New Roman" w:cs="Arial"/>
              <w:color w:val="000000" w:themeColor="text1"/>
              <w:lang w:val="en-US"/>
            </w:rPr>
            <w:t>T. Chen and C. Guestrin, “XGBoost: A Scalable Tree Boosting System,” Jun. 2016, doi: 10.1145/2939672.2939785.</w:t>
          </w:r>
        </w:p>
        <w:p w14:paraId="437BE8C9" w14:textId="77777777" w:rsidR="006661D9" w:rsidRPr="00294068" w:rsidRDefault="006661D9" w:rsidP="00987E2D">
          <w:pPr>
            <w:autoSpaceDE w:val="0"/>
            <w:autoSpaceDN w:val="0"/>
            <w:spacing w:line="240" w:lineRule="auto"/>
            <w:ind w:hanging="640"/>
            <w:divId w:val="2024016732"/>
            <w:rPr>
              <w:rFonts w:eastAsia="Times New Roman" w:cs="Arial"/>
              <w:color w:val="000000"/>
              <w:lang w:val="en-US"/>
            </w:rPr>
          </w:pPr>
          <w:r w:rsidRPr="00294068">
            <w:rPr>
              <w:rFonts w:eastAsia="Times New Roman" w:cs="Arial"/>
              <w:color w:val="000000" w:themeColor="text1"/>
              <w:lang w:val="en-US"/>
            </w:rPr>
            <w:t>[29]</w:t>
          </w:r>
          <w:r w:rsidRPr="00294068">
            <w:rPr>
              <w:lang w:val="en-US"/>
            </w:rPr>
            <w:tab/>
          </w:r>
          <w:r w:rsidRPr="00294068">
            <w:rPr>
              <w:rFonts w:eastAsia="Times New Roman" w:cs="Arial"/>
              <w:color w:val="000000" w:themeColor="text1"/>
              <w:lang w:val="en-US"/>
            </w:rPr>
            <w:t>T. M. Cover and P. E. Hart, “Approximate formulas for the information transmitted bv a discrete communication channel,” 1952.</w:t>
          </w:r>
        </w:p>
        <w:p w14:paraId="039E3E64" w14:textId="77777777" w:rsidR="006661D9" w:rsidRPr="00FB6FBA" w:rsidRDefault="006661D9" w:rsidP="00987E2D">
          <w:pPr>
            <w:autoSpaceDE w:val="0"/>
            <w:autoSpaceDN w:val="0"/>
            <w:spacing w:line="240" w:lineRule="auto"/>
            <w:ind w:hanging="640"/>
            <w:divId w:val="2029213046"/>
            <w:rPr>
              <w:rFonts w:eastAsia="Times New Roman" w:cs="Arial"/>
              <w:color w:val="000000"/>
              <w:lang w:val="en-US"/>
            </w:rPr>
          </w:pPr>
          <w:r w:rsidRPr="00FB6FBA">
            <w:rPr>
              <w:rFonts w:eastAsia="Times New Roman" w:cs="Arial"/>
              <w:color w:val="000000" w:themeColor="text1"/>
              <w:lang w:val="en-US"/>
            </w:rPr>
            <w:t>[30]</w:t>
          </w:r>
          <w:r w:rsidRPr="00294068">
            <w:rPr>
              <w:lang w:val="en-US"/>
            </w:rPr>
            <w:tab/>
          </w:r>
          <w:r w:rsidRPr="00FB6FBA">
            <w:rPr>
              <w:rFonts w:eastAsia="Times New Roman" w:cs="Arial"/>
              <w:color w:val="000000" w:themeColor="text1"/>
              <w:lang w:val="en-US"/>
            </w:rPr>
            <w:t>C. Cortes, V. Vapnik, and L. Saitta, “Support-Vector Networks Editor,” Kluwer Academic Publishers, 1995.</w:t>
          </w:r>
        </w:p>
        <w:p w14:paraId="68CC2DDC" w14:textId="77777777" w:rsidR="006661D9" w:rsidRPr="00FB6FBA" w:rsidRDefault="006661D9" w:rsidP="00987E2D">
          <w:pPr>
            <w:autoSpaceDE w:val="0"/>
            <w:autoSpaceDN w:val="0"/>
            <w:spacing w:line="240" w:lineRule="auto"/>
            <w:ind w:hanging="640"/>
            <w:divId w:val="1792671945"/>
            <w:rPr>
              <w:rFonts w:eastAsia="Times New Roman" w:cs="Arial"/>
              <w:color w:val="000000"/>
              <w:lang w:val="en-US"/>
            </w:rPr>
          </w:pPr>
          <w:r w:rsidRPr="00FB6FBA">
            <w:rPr>
              <w:rFonts w:eastAsia="Times New Roman" w:cs="Arial"/>
              <w:color w:val="000000" w:themeColor="text1"/>
              <w:lang w:val="en-US"/>
            </w:rPr>
            <w:t>[31]</w:t>
          </w:r>
          <w:r w:rsidRPr="00294068">
            <w:rPr>
              <w:lang w:val="en-US"/>
            </w:rPr>
            <w:tab/>
          </w:r>
          <w:r w:rsidRPr="00FB6FBA">
            <w:rPr>
              <w:rFonts w:eastAsia="Times New Roman" w:cs="Arial"/>
              <w:color w:val="000000" w:themeColor="text1"/>
              <w:lang w:val="en-US"/>
            </w:rPr>
            <w:t>C. M. Bishop, “Pattern Recognition and Machine Learning.” [Online]. Available: http://electronicimaging.spiedigitallibrary.org/</w:t>
          </w:r>
        </w:p>
        <w:p w14:paraId="7C083F37" w14:textId="77777777" w:rsidR="006661D9" w:rsidRPr="00294068" w:rsidRDefault="006661D9" w:rsidP="00987E2D">
          <w:pPr>
            <w:autoSpaceDE w:val="0"/>
            <w:autoSpaceDN w:val="0"/>
            <w:spacing w:line="240" w:lineRule="auto"/>
            <w:ind w:hanging="640"/>
            <w:divId w:val="1956980809"/>
            <w:rPr>
              <w:rFonts w:eastAsia="Times New Roman" w:cs="Arial"/>
              <w:color w:val="000000"/>
              <w:lang w:val="en-US"/>
            </w:rPr>
          </w:pPr>
          <w:r w:rsidRPr="00294068">
            <w:rPr>
              <w:rFonts w:eastAsia="Times New Roman" w:cs="Arial"/>
              <w:color w:val="000000" w:themeColor="text1"/>
              <w:lang w:val="en-US"/>
            </w:rPr>
            <w:t>[32]</w:t>
          </w:r>
          <w:r w:rsidRPr="00294068">
            <w:rPr>
              <w:lang w:val="en-US"/>
            </w:rPr>
            <w:tab/>
          </w:r>
          <w:r w:rsidRPr="00294068">
            <w:rPr>
              <w:rFonts w:eastAsia="Times New Roman" w:cs="Arial"/>
              <w:color w:val="000000" w:themeColor="text1"/>
              <w:lang w:val="en-US"/>
            </w:rPr>
            <w:t>T. M. Cover and P. E. Hart, “Approximate formulas for the information transmitted bv a discrete communication channel,” 1952.</w:t>
          </w:r>
        </w:p>
        <w:p w14:paraId="636E0934" w14:textId="77777777" w:rsidR="006661D9" w:rsidRPr="00FB6FBA" w:rsidRDefault="006661D9" w:rsidP="00987E2D">
          <w:pPr>
            <w:autoSpaceDE w:val="0"/>
            <w:autoSpaceDN w:val="0"/>
            <w:spacing w:line="240" w:lineRule="auto"/>
            <w:ind w:hanging="640"/>
            <w:divId w:val="1640726163"/>
            <w:rPr>
              <w:rFonts w:eastAsia="Times New Roman" w:cs="Arial"/>
              <w:color w:val="000000"/>
              <w:lang w:val="en-US"/>
            </w:rPr>
          </w:pPr>
          <w:r w:rsidRPr="00FB6FBA">
            <w:rPr>
              <w:rFonts w:eastAsia="Times New Roman" w:cs="Arial"/>
              <w:color w:val="000000" w:themeColor="text1"/>
              <w:lang w:val="en-US"/>
            </w:rPr>
            <w:t>[33]</w:t>
          </w:r>
          <w:r w:rsidRPr="00294068">
            <w:rPr>
              <w:lang w:val="en-US"/>
            </w:rPr>
            <w:tab/>
          </w:r>
          <w:r w:rsidRPr="00FB6FBA">
            <w:rPr>
              <w:rFonts w:eastAsia="Times New Roman" w:cs="Arial"/>
              <w:color w:val="000000" w:themeColor="text1"/>
              <w:lang w:val="en-US"/>
            </w:rPr>
            <w:t>M. B. Kursa and W. R. Rudnicki, “Feature Selection with the Boruta Package,” 2010. [Online]. Available: http://www.jstatsoft.org/</w:t>
          </w:r>
        </w:p>
        <w:p w14:paraId="0F640335" w14:textId="77777777" w:rsidR="006661D9" w:rsidRPr="00294068" w:rsidRDefault="006661D9" w:rsidP="00987E2D">
          <w:pPr>
            <w:autoSpaceDE w:val="0"/>
            <w:autoSpaceDN w:val="0"/>
            <w:spacing w:line="240" w:lineRule="auto"/>
            <w:ind w:hanging="640"/>
            <w:divId w:val="621963967"/>
            <w:rPr>
              <w:rFonts w:eastAsia="Times New Roman" w:cs="Arial"/>
              <w:color w:val="000000"/>
              <w:lang w:val="en-US"/>
            </w:rPr>
          </w:pPr>
          <w:r w:rsidRPr="00294068">
            <w:rPr>
              <w:rFonts w:eastAsia="Times New Roman" w:cs="Arial"/>
              <w:color w:val="000000" w:themeColor="text1"/>
              <w:lang w:val="en-US"/>
            </w:rPr>
            <w:t>[34]</w:t>
          </w:r>
          <w:r w:rsidRPr="00294068">
            <w:rPr>
              <w:lang w:val="en-US"/>
            </w:rPr>
            <w:tab/>
          </w:r>
          <w:r w:rsidRPr="00294068">
            <w:rPr>
              <w:rFonts w:eastAsia="Times New Roman" w:cs="Arial"/>
              <w:color w:val="000000" w:themeColor="text1"/>
              <w:lang w:val="en-US"/>
            </w:rPr>
            <w:t>N. V Chawla, K. W. Bowyer, L. O. Hall, and W. P. Kegelmeyer, “SMOTE: Synthetic Minority Over-sampling Technique,” 2002.</w:t>
          </w:r>
        </w:p>
        <w:p w14:paraId="0ADBD0A3" w14:textId="77777777" w:rsidR="006661D9" w:rsidRPr="00FB6FBA" w:rsidRDefault="006661D9" w:rsidP="00987E2D">
          <w:pPr>
            <w:autoSpaceDE w:val="0"/>
            <w:autoSpaceDN w:val="0"/>
            <w:spacing w:line="240" w:lineRule="auto"/>
            <w:ind w:hanging="640"/>
            <w:divId w:val="694501851"/>
            <w:rPr>
              <w:rFonts w:eastAsia="Times New Roman" w:cs="Arial"/>
              <w:color w:val="000000"/>
              <w:lang w:val="en-US"/>
            </w:rPr>
          </w:pPr>
          <w:r w:rsidRPr="00FB6FBA">
            <w:rPr>
              <w:rFonts w:eastAsia="Times New Roman" w:cs="Arial"/>
              <w:color w:val="000000" w:themeColor="text1"/>
              <w:lang w:val="en-US"/>
            </w:rPr>
            <w:t>[35]</w:t>
          </w:r>
          <w:r w:rsidRPr="00294068">
            <w:rPr>
              <w:lang w:val="en-US"/>
            </w:rPr>
            <w:tab/>
          </w:r>
          <w:r w:rsidRPr="00FB6FBA">
            <w:rPr>
              <w:rFonts w:eastAsia="Times New Roman" w:cs="Arial"/>
              <w:color w:val="000000" w:themeColor="text1"/>
              <w:lang w:val="en-US"/>
            </w:rPr>
            <w:t>R. Kohavi, “A Study of Cross-Validation and Bootstrap for Accuracy Estimation and Model Selection.” [Online]. Available: http//roboticsStanfordedu/"ronnyk</w:t>
          </w:r>
        </w:p>
        <w:p w14:paraId="2DDFC286" w14:textId="77777777" w:rsidR="006661D9" w:rsidRPr="00FB6FBA" w:rsidRDefault="006661D9" w:rsidP="00987E2D">
          <w:pPr>
            <w:autoSpaceDE w:val="0"/>
            <w:autoSpaceDN w:val="0"/>
            <w:spacing w:line="240" w:lineRule="auto"/>
            <w:ind w:hanging="640"/>
            <w:divId w:val="1887140452"/>
            <w:rPr>
              <w:rFonts w:eastAsia="Times New Roman" w:cs="Arial"/>
              <w:color w:val="000000"/>
              <w:lang w:val="en-US"/>
            </w:rPr>
          </w:pPr>
          <w:r w:rsidRPr="00FB6FBA">
            <w:rPr>
              <w:rFonts w:eastAsia="Times New Roman" w:cs="Arial"/>
              <w:color w:val="000000" w:themeColor="text1"/>
              <w:lang w:val="en-US"/>
            </w:rPr>
            <w:t>[36]</w:t>
          </w:r>
          <w:r w:rsidRPr="00294068">
            <w:rPr>
              <w:lang w:val="en-US"/>
            </w:rPr>
            <w:tab/>
          </w:r>
          <w:r w:rsidRPr="00FB6FBA">
            <w:rPr>
              <w:rFonts w:eastAsia="Times New Roman" w:cs="Arial"/>
              <w:color w:val="000000" w:themeColor="text1"/>
              <w:lang w:val="en-US"/>
            </w:rPr>
            <w:t xml:space="preserve">T. Saito and M. Rehmsmeier, “The precision-recall plot is more informative than the ROC plot when evaluating binary classifiers on imbalanced datasets,” </w:t>
          </w:r>
          <w:r w:rsidRPr="00FB6FBA">
            <w:rPr>
              <w:rFonts w:eastAsia="Times New Roman" w:cs="Arial"/>
              <w:i/>
              <w:color w:val="000000" w:themeColor="text1"/>
              <w:lang w:val="en-US"/>
            </w:rPr>
            <w:t>PLoS One</w:t>
          </w:r>
          <w:r w:rsidRPr="00FB6FBA">
            <w:rPr>
              <w:rFonts w:eastAsia="Times New Roman" w:cs="Arial"/>
              <w:color w:val="000000" w:themeColor="text1"/>
              <w:lang w:val="en-US"/>
            </w:rPr>
            <w:t>, vol. 10, no. 3, Mar. 2015, doi: 10.1371/journal.pone.0118432.</w:t>
          </w:r>
        </w:p>
        <w:p w14:paraId="7C366931" w14:textId="77777777" w:rsidR="006661D9" w:rsidRPr="007E29B5" w:rsidRDefault="006661D9" w:rsidP="00987E2D">
          <w:pPr>
            <w:autoSpaceDE w:val="0"/>
            <w:autoSpaceDN w:val="0"/>
            <w:spacing w:line="240" w:lineRule="auto"/>
            <w:ind w:hanging="640"/>
            <w:divId w:val="933825834"/>
            <w:rPr>
              <w:rFonts w:eastAsia="Times New Roman" w:cs="Arial"/>
              <w:color w:val="000000"/>
              <w:lang w:val="en-US"/>
            </w:rPr>
          </w:pPr>
          <w:r w:rsidRPr="00FB6FBA">
            <w:rPr>
              <w:rFonts w:eastAsia="Times New Roman" w:cs="Arial"/>
              <w:color w:val="000000" w:themeColor="text1"/>
              <w:lang w:val="en-US"/>
            </w:rPr>
            <w:t>[37]</w:t>
          </w:r>
          <w:r w:rsidRPr="00294068">
            <w:rPr>
              <w:lang w:val="en-US"/>
            </w:rPr>
            <w:tab/>
          </w:r>
          <w:r w:rsidRPr="00FB6FBA">
            <w:rPr>
              <w:rFonts w:eastAsia="Times New Roman" w:cs="Arial"/>
              <w:color w:val="000000" w:themeColor="text1"/>
              <w:lang w:val="en-US"/>
            </w:rPr>
            <w:t xml:space="preserve">S. M. Lundberg </w:t>
          </w:r>
          <w:r w:rsidRPr="00FB6FBA">
            <w:rPr>
              <w:rFonts w:eastAsia="Times New Roman" w:cs="Arial"/>
              <w:i/>
              <w:color w:val="000000" w:themeColor="text1"/>
              <w:lang w:val="en-US"/>
            </w:rPr>
            <w:t>et al.</w:t>
          </w:r>
          <w:r w:rsidRPr="00FB6FBA">
            <w:rPr>
              <w:rFonts w:eastAsia="Times New Roman" w:cs="Arial"/>
              <w:color w:val="000000" w:themeColor="text1"/>
              <w:lang w:val="en-US"/>
            </w:rPr>
            <w:t xml:space="preserve">, “Explainable AI for Trees: From Local Explanations to Global Understanding,” May 2019, [Online]. </w:t>
          </w:r>
          <w:r w:rsidRPr="007E29B5">
            <w:rPr>
              <w:rFonts w:eastAsia="Times New Roman" w:cs="Arial"/>
              <w:color w:val="000000" w:themeColor="text1"/>
              <w:lang w:val="en-US"/>
            </w:rPr>
            <w:t>Available: http://arxiv.org/abs/1905.04610</w:t>
          </w:r>
        </w:p>
        <w:p w14:paraId="4E6E66D3" w14:textId="77777777" w:rsidR="006661D9" w:rsidRPr="00294068" w:rsidRDefault="006661D9" w:rsidP="00987E2D">
          <w:pPr>
            <w:autoSpaceDE w:val="0"/>
            <w:autoSpaceDN w:val="0"/>
            <w:spacing w:line="240" w:lineRule="auto"/>
            <w:ind w:hanging="640"/>
            <w:divId w:val="377320810"/>
            <w:rPr>
              <w:rFonts w:eastAsia="Times New Roman" w:cs="Arial"/>
              <w:color w:val="000000"/>
              <w:lang w:val="en-US"/>
            </w:rPr>
          </w:pPr>
          <w:r w:rsidRPr="00294068">
            <w:rPr>
              <w:rFonts w:eastAsia="Times New Roman" w:cs="Arial"/>
              <w:color w:val="000000" w:themeColor="text1"/>
              <w:lang w:val="en-US"/>
            </w:rPr>
            <w:t>[38]</w:t>
          </w:r>
          <w:r w:rsidRPr="00294068">
            <w:rPr>
              <w:lang w:val="en-US"/>
            </w:rPr>
            <w:tab/>
          </w:r>
          <w:r w:rsidRPr="00294068">
            <w:rPr>
              <w:rFonts w:eastAsia="Times New Roman" w:cs="Arial"/>
              <w:color w:val="000000" w:themeColor="text1"/>
              <w:lang w:val="en-US"/>
            </w:rPr>
            <w:t>S. Lundberg and S.-I. Lee, “A Unified Approach to Interpreting Model Predictions,” Nov. 2017, [Online]. Available: http://arxiv.org/abs/1705.07874</w:t>
          </w:r>
        </w:p>
        <w:p w14:paraId="7C6B8763" w14:textId="77777777" w:rsidR="006661D9" w:rsidRPr="00FB6FBA" w:rsidRDefault="006661D9" w:rsidP="00987E2D">
          <w:pPr>
            <w:autoSpaceDE w:val="0"/>
            <w:autoSpaceDN w:val="0"/>
            <w:spacing w:line="240" w:lineRule="auto"/>
            <w:ind w:hanging="640"/>
            <w:divId w:val="1328051323"/>
            <w:rPr>
              <w:rFonts w:eastAsia="Times New Roman" w:cs="Arial"/>
              <w:color w:val="000000"/>
              <w:lang w:val="en-US"/>
            </w:rPr>
          </w:pPr>
          <w:r w:rsidRPr="00FB6FBA">
            <w:rPr>
              <w:rFonts w:eastAsia="Times New Roman" w:cs="Arial"/>
              <w:color w:val="000000" w:themeColor="text1"/>
              <w:lang w:val="en-US"/>
            </w:rPr>
            <w:lastRenderedPageBreak/>
            <w:t>[39]</w:t>
          </w:r>
          <w:r w:rsidRPr="00294068">
            <w:rPr>
              <w:lang w:val="en-US"/>
            </w:rPr>
            <w:tab/>
          </w:r>
          <w:r w:rsidRPr="00FB6FBA">
            <w:rPr>
              <w:rFonts w:eastAsia="Times New Roman" w:cs="Arial"/>
              <w:color w:val="000000" w:themeColor="text1"/>
              <w:lang w:val="en-US"/>
            </w:rPr>
            <w:t xml:space="preserve">M. T. Ribeiro, S. Singh, and C. Guestrin, “‘Why should i trust you?’ Explaining the predictions of any classifier,” in </w:t>
          </w:r>
          <w:r w:rsidRPr="00FB6FBA">
            <w:rPr>
              <w:rFonts w:eastAsia="Times New Roman" w:cs="Arial"/>
              <w:i/>
              <w:color w:val="000000" w:themeColor="text1"/>
              <w:lang w:val="en-US"/>
            </w:rPr>
            <w:t>Proceedings of the ACM SIGKDD International Conference on Knowledge Discovery and Data Mining</w:t>
          </w:r>
          <w:r w:rsidRPr="00FB6FBA">
            <w:rPr>
              <w:rFonts w:eastAsia="Times New Roman" w:cs="Arial"/>
              <w:color w:val="000000" w:themeColor="text1"/>
              <w:lang w:val="en-US"/>
            </w:rPr>
            <w:t>, Association for Computing Machinery, Aug. 2016, pp. 1135–1144. doi: 10.1145/2939672.2939778.</w:t>
          </w:r>
        </w:p>
        <w:p w14:paraId="4435DFE5" w14:textId="77777777" w:rsidR="006661D9" w:rsidRPr="00FB6FBA" w:rsidRDefault="006661D9" w:rsidP="00987E2D">
          <w:pPr>
            <w:autoSpaceDE w:val="0"/>
            <w:autoSpaceDN w:val="0"/>
            <w:spacing w:line="240" w:lineRule="auto"/>
            <w:ind w:hanging="640"/>
            <w:divId w:val="1897087255"/>
            <w:rPr>
              <w:rFonts w:eastAsia="Times New Roman" w:cs="Arial"/>
              <w:color w:val="000000"/>
              <w:lang w:val="en-US"/>
            </w:rPr>
          </w:pPr>
          <w:r w:rsidRPr="00FB6FBA">
            <w:rPr>
              <w:rFonts w:eastAsia="Times New Roman" w:cs="Arial"/>
              <w:color w:val="000000" w:themeColor="text1"/>
              <w:lang w:val="en-US"/>
            </w:rPr>
            <w:t>[40]</w:t>
          </w:r>
          <w:r w:rsidRPr="00294068">
            <w:rPr>
              <w:lang w:val="en-US"/>
            </w:rPr>
            <w:tab/>
          </w:r>
          <w:r w:rsidRPr="00FB6FBA">
            <w:rPr>
              <w:rFonts w:eastAsia="Times New Roman" w:cs="Arial"/>
              <w:color w:val="000000" w:themeColor="text1"/>
              <w:lang w:val="en-US"/>
            </w:rPr>
            <w:t xml:space="preserve">C. Manterola, G. Quiroz, P. Salazar, and N. García, “Methodology of study designs most frequently used in clinical research,” Jan. 01, 2019, </w:t>
          </w:r>
          <w:r w:rsidRPr="00FB6FBA">
            <w:rPr>
              <w:rFonts w:eastAsia="Times New Roman" w:cs="Arial"/>
              <w:i/>
              <w:color w:val="000000" w:themeColor="text1"/>
              <w:lang w:val="en-US"/>
            </w:rPr>
            <w:t>Ediciones Doyma, S.L.</w:t>
          </w:r>
          <w:r w:rsidRPr="00FB6FBA">
            <w:rPr>
              <w:rFonts w:eastAsia="Times New Roman" w:cs="Arial"/>
              <w:color w:val="000000" w:themeColor="text1"/>
              <w:lang w:val="en-US"/>
            </w:rPr>
            <w:t xml:space="preserve"> doi: 10.1016/j.rmclc.2018.11.005.</w:t>
          </w:r>
        </w:p>
        <w:p w14:paraId="61DB22A4" w14:textId="77777777" w:rsidR="006661D9" w:rsidRPr="0089756F" w:rsidRDefault="006661D9" w:rsidP="00987E2D">
          <w:pPr>
            <w:autoSpaceDE w:val="0"/>
            <w:autoSpaceDN w:val="0"/>
            <w:spacing w:line="240" w:lineRule="auto"/>
            <w:ind w:hanging="640"/>
            <w:divId w:val="614019282"/>
            <w:rPr>
              <w:rFonts w:eastAsia="Times New Roman" w:cs="Arial"/>
              <w:color w:val="000000"/>
              <w:lang w:val="es-PE"/>
            </w:rPr>
          </w:pPr>
          <w:r w:rsidRPr="0089756F">
            <w:rPr>
              <w:rFonts w:eastAsia="Times New Roman" w:cs="Arial"/>
              <w:color w:val="000000"/>
              <w:lang w:val="es-PE"/>
            </w:rPr>
            <w:t>[41]</w:t>
          </w:r>
          <w:r w:rsidRPr="0089756F">
            <w:rPr>
              <w:rFonts w:eastAsia="Times New Roman" w:cs="Arial"/>
              <w:color w:val="000000"/>
              <w:lang w:val="es-PE"/>
            </w:rPr>
            <w:tab/>
            <w:t>R. Hernández Sampieri, C. Fernández Collado, D. María del Pilar Baptista Lucio, and S. Méndez Valencia Christian Paulina Mendoza Torres, “Con la colaboración de.”</w:t>
          </w:r>
        </w:p>
        <w:p w14:paraId="2ECCCE3D" w14:textId="77777777" w:rsidR="006661D9" w:rsidRPr="00294068" w:rsidRDefault="006661D9" w:rsidP="00987E2D">
          <w:pPr>
            <w:autoSpaceDE w:val="0"/>
            <w:autoSpaceDN w:val="0"/>
            <w:spacing w:line="240" w:lineRule="auto"/>
            <w:ind w:hanging="640"/>
            <w:divId w:val="1837306315"/>
            <w:rPr>
              <w:rFonts w:eastAsia="Times New Roman" w:cs="Arial"/>
              <w:color w:val="000000"/>
              <w:lang w:val="en-US"/>
            </w:rPr>
          </w:pPr>
          <w:r w:rsidRPr="00294068">
            <w:rPr>
              <w:rFonts w:eastAsia="Times New Roman" w:cs="Arial"/>
              <w:color w:val="000000" w:themeColor="text1"/>
              <w:lang w:val="en-US"/>
            </w:rPr>
            <w:t>[42]</w:t>
          </w:r>
          <w:r w:rsidRPr="00294068">
            <w:rPr>
              <w:lang w:val="en-US"/>
            </w:rPr>
            <w:tab/>
          </w:r>
          <w:r w:rsidRPr="00294068">
            <w:rPr>
              <w:rFonts w:eastAsia="Times New Roman" w:cs="Arial"/>
              <w:color w:val="000000" w:themeColor="text1"/>
              <w:lang w:val="en-US"/>
            </w:rPr>
            <w:t>R. Wirth and J. Hipp, “CRISP-DM: Towards a Standard Process Model for Data Mining.”</w:t>
          </w:r>
        </w:p>
        <w:p w14:paraId="0210B9C7" w14:textId="77777777" w:rsidR="006661D9" w:rsidRPr="00FB6FBA" w:rsidRDefault="006661D9" w:rsidP="00987E2D">
          <w:pPr>
            <w:autoSpaceDE w:val="0"/>
            <w:autoSpaceDN w:val="0"/>
            <w:spacing w:line="240" w:lineRule="auto"/>
            <w:ind w:hanging="640"/>
            <w:divId w:val="220484221"/>
            <w:rPr>
              <w:rFonts w:eastAsia="Times New Roman" w:cs="Arial"/>
              <w:color w:val="000000"/>
              <w:lang w:val="en-US"/>
            </w:rPr>
          </w:pPr>
          <w:r w:rsidRPr="00FB6FBA">
            <w:rPr>
              <w:rFonts w:eastAsia="Times New Roman" w:cs="Arial"/>
              <w:color w:val="000000" w:themeColor="text1"/>
              <w:lang w:val="en-US"/>
            </w:rPr>
            <w:t>[43]</w:t>
          </w:r>
          <w:r w:rsidRPr="00294068">
            <w:rPr>
              <w:lang w:val="en-US"/>
            </w:rPr>
            <w:tab/>
          </w:r>
          <w:r w:rsidRPr="00FB6FBA">
            <w:rPr>
              <w:rFonts w:eastAsia="Times New Roman" w:cs="Arial"/>
              <w:color w:val="000000" w:themeColor="text1"/>
              <w:lang w:val="en-US"/>
            </w:rPr>
            <w:t xml:space="preserve">I. Kolyshkina and S. Simoff, “Interpretability of Machine Learning Solutions in Public Healthcare: The CRISP-ML Approach,” </w:t>
          </w:r>
          <w:r w:rsidRPr="00FB6FBA">
            <w:rPr>
              <w:rFonts w:eastAsia="Times New Roman" w:cs="Arial"/>
              <w:i/>
              <w:color w:val="000000" w:themeColor="text1"/>
              <w:lang w:val="en-US"/>
            </w:rPr>
            <w:t>Front. Big Data</w:t>
          </w:r>
          <w:r w:rsidRPr="00FB6FBA">
            <w:rPr>
              <w:rFonts w:eastAsia="Times New Roman" w:cs="Arial"/>
              <w:color w:val="000000" w:themeColor="text1"/>
              <w:lang w:val="en-US"/>
            </w:rPr>
            <w:t>, vol. 4, May 2021, doi: 10.3389/fdata.2021.660206.</w:t>
          </w:r>
        </w:p>
        <w:p w14:paraId="56B3C2EF" w14:textId="3A10475D" w:rsidR="006661D9" w:rsidRPr="00294068" w:rsidRDefault="006661D9" w:rsidP="00987E2D">
          <w:pPr>
            <w:autoSpaceDE w:val="0"/>
            <w:autoSpaceDN w:val="0"/>
            <w:spacing w:line="240" w:lineRule="auto"/>
            <w:ind w:hanging="640"/>
            <w:divId w:val="805271451"/>
            <w:rPr>
              <w:rFonts w:eastAsia="Times New Roman" w:cs="Arial"/>
              <w:color w:val="000000"/>
              <w:lang w:val="en-US"/>
            </w:rPr>
          </w:pPr>
          <w:r w:rsidRPr="00294068">
            <w:rPr>
              <w:rFonts w:eastAsia="Times New Roman" w:cs="Arial"/>
              <w:color w:val="000000" w:themeColor="text1"/>
              <w:lang w:val="en-US"/>
            </w:rPr>
            <w:t>[44]</w:t>
          </w:r>
          <w:r w:rsidRPr="00294068">
            <w:rPr>
              <w:lang w:val="en-US"/>
            </w:rPr>
            <w:tab/>
          </w:r>
          <w:r w:rsidR="00CA591B" w:rsidRPr="00294068">
            <w:rPr>
              <w:rFonts w:eastAsia="Times New Roman" w:cs="Arial"/>
              <w:color w:val="000000" w:themeColor="text1"/>
              <w:lang w:val="en-US"/>
            </w:rPr>
            <w:t>L. Breiman, “Random forests,” Machine Learning, vol. 45, no. 1, pp. 5–32, 2001.</w:t>
          </w:r>
        </w:p>
        <w:p w14:paraId="494A3B25" w14:textId="77777777" w:rsidR="006661D9" w:rsidRPr="00FB6FBA" w:rsidRDefault="006661D9" w:rsidP="00987E2D">
          <w:pPr>
            <w:autoSpaceDE w:val="0"/>
            <w:autoSpaceDN w:val="0"/>
            <w:spacing w:line="240" w:lineRule="auto"/>
            <w:ind w:hanging="640"/>
            <w:divId w:val="331683188"/>
            <w:rPr>
              <w:rFonts w:eastAsia="Times New Roman" w:cs="Arial"/>
              <w:color w:val="000000"/>
              <w:lang w:val="en-US"/>
            </w:rPr>
          </w:pPr>
          <w:r w:rsidRPr="00FB6FBA">
            <w:rPr>
              <w:rFonts w:eastAsia="Times New Roman" w:cs="Arial"/>
              <w:color w:val="000000" w:themeColor="text1"/>
              <w:lang w:val="en-US"/>
            </w:rPr>
            <w:t>[45]</w:t>
          </w:r>
          <w:r w:rsidRPr="00294068">
            <w:rPr>
              <w:lang w:val="en-US"/>
            </w:rPr>
            <w:tab/>
          </w:r>
          <w:r w:rsidRPr="00FB6FBA">
            <w:rPr>
              <w:rFonts w:eastAsia="Times New Roman" w:cs="Arial"/>
              <w:color w:val="000000" w:themeColor="text1"/>
              <w:lang w:val="en-US"/>
            </w:rPr>
            <w:t>J. H. Friedman, “Greedy Function Approximation: A Gradient Boosting Machine,” 1999. [Online]. Available: http://www.salford-systems.com/treenet.html</w:t>
          </w:r>
        </w:p>
        <w:p w14:paraId="3FCBCFA3" w14:textId="77777777" w:rsidR="006661D9" w:rsidRPr="00FB6FBA" w:rsidRDefault="006661D9" w:rsidP="00987E2D">
          <w:pPr>
            <w:autoSpaceDE w:val="0"/>
            <w:autoSpaceDN w:val="0"/>
            <w:spacing w:line="240" w:lineRule="auto"/>
            <w:ind w:hanging="640"/>
            <w:divId w:val="1609970189"/>
            <w:rPr>
              <w:rFonts w:eastAsia="Times New Roman" w:cs="Arial"/>
              <w:color w:val="000000"/>
              <w:lang w:val="en-US"/>
            </w:rPr>
          </w:pPr>
          <w:r w:rsidRPr="00FB6FBA">
            <w:rPr>
              <w:rFonts w:eastAsia="Times New Roman" w:cs="Arial"/>
              <w:color w:val="000000" w:themeColor="text1"/>
              <w:lang w:val="en-US"/>
            </w:rPr>
            <w:t>[46]</w:t>
          </w:r>
          <w:r w:rsidRPr="00294068">
            <w:rPr>
              <w:lang w:val="en-US"/>
            </w:rPr>
            <w:tab/>
          </w:r>
          <w:r w:rsidRPr="00FB6FBA">
            <w:rPr>
              <w:rFonts w:eastAsia="Times New Roman" w:cs="Arial"/>
              <w:color w:val="000000" w:themeColor="text1"/>
              <w:lang w:val="en-US"/>
            </w:rPr>
            <w:t>J. Bergstra, J. B. Ca, and Y. B. Ca, “Random Search for Hyper-Parameter Optimization Yoshua Bengio,” 2012. [Online]. Available: http://scikit-learn.sourceforge.net.</w:t>
          </w:r>
        </w:p>
        <w:p w14:paraId="08E967DA" w14:textId="77777777" w:rsidR="006661D9" w:rsidRPr="00FB6FBA" w:rsidRDefault="006661D9" w:rsidP="00987E2D">
          <w:pPr>
            <w:autoSpaceDE w:val="0"/>
            <w:autoSpaceDN w:val="0"/>
            <w:spacing w:line="240" w:lineRule="auto"/>
            <w:ind w:hanging="640"/>
            <w:divId w:val="150023965"/>
            <w:rPr>
              <w:rFonts w:eastAsia="Times New Roman" w:cs="Arial"/>
              <w:color w:val="000000"/>
              <w:lang w:val="en-US"/>
            </w:rPr>
          </w:pPr>
          <w:r w:rsidRPr="00FB6FBA">
            <w:rPr>
              <w:rFonts w:eastAsia="Times New Roman" w:cs="Arial"/>
              <w:color w:val="000000" w:themeColor="text1"/>
              <w:lang w:val="en-US"/>
            </w:rPr>
            <w:t>[47]</w:t>
          </w:r>
          <w:r w:rsidRPr="00294068">
            <w:rPr>
              <w:lang w:val="en-US"/>
            </w:rPr>
            <w:tab/>
          </w:r>
          <w:r w:rsidRPr="00FB6FBA">
            <w:rPr>
              <w:rFonts w:eastAsia="Times New Roman" w:cs="Arial"/>
              <w:color w:val="000000" w:themeColor="text1"/>
              <w:lang w:val="en-US"/>
            </w:rPr>
            <w:t xml:space="preserve">C. Strobl, A. L. Boulesteix, A. Zeileis, and T. Hothorn, “Bias in random forest variable importance measures: Illustrations, sources and a solution,” </w:t>
          </w:r>
          <w:r w:rsidRPr="00FB6FBA">
            <w:rPr>
              <w:rFonts w:eastAsia="Times New Roman" w:cs="Arial"/>
              <w:i/>
              <w:color w:val="000000" w:themeColor="text1"/>
              <w:lang w:val="en-US"/>
            </w:rPr>
            <w:t>BMC Bioinformatics</w:t>
          </w:r>
          <w:r w:rsidRPr="00FB6FBA">
            <w:rPr>
              <w:rFonts w:eastAsia="Times New Roman" w:cs="Arial"/>
              <w:color w:val="000000" w:themeColor="text1"/>
              <w:lang w:val="en-US"/>
            </w:rPr>
            <w:t>, vol. 8, 2007, doi: 10.1186/1471-2105-8-25.</w:t>
          </w:r>
        </w:p>
        <w:p w14:paraId="0B7533C0" w14:textId="4938075A" w:rsidR="00C304DC" w:rsidRPr="0089756F" w:rsidRDefault="00693B34" w:rsidP="0054035A">
          <w:pPr>
            <w:spacing w:line="480" w:lineRule="auto"/>
            <w:rPr>
              <w:lang w:val="es-PE"/>
            </w:rPr>
            <w:sectPr w:rsidR="00C304DC" w:rsidRPr="0089756F" w:rsidSect="00B95843">
              <w:footerReference w:type="default" r:id="rId32"/>
              <w:pgSz w:w="11906" w:h="16838"/>
              <w:pgMar w:top="1418" w:right="1418" w:bottom="1701" w:left="1701" w:header="709" w:footer="709" w:gutter="0"/>
              <w:pgNumType w:start="1"/>
              <w:cols w:space="708"/>
              <w:docGrid w:linePitch="360"/>
            </w:sectPr>
          </w:pPr>
        </w:p>
      </w:sdtContent>
    </w:sdt>
    <w:p w14:paraId="0409D542" w14:textId="3B0437DD" w:rsidR="00A850CF" w:rsidRPr="0089756F" w:rsidRDefault="00B401A6" w:rsidP="0054035A">
      <w:pPr>
        <w:pStyle w:val="Ttulo1"/>
        <w:spacing w:line="480" w:lineRule="auto"/>
        <w:rPr>
          <w:lang w:val="es-PE"/>
        </w:rPr>
      </w:pPr>
      <w:bookmarkStart w:id="349" w:name="_Toc242833319"/>
      <w:bookmarkStart w:id="350" w:name="_Toc238504218"/>
      <w:bookmarkStart w:id="351" w:name="_Toc242132569"/>
      <w:bookmarkStart w:id="352" w:name="_Toc242133267"/>
      <w:r w:rsidRPr="0089756F">
        <w:rPr>
          <w:lang w:val="es-PE"/>
        </w:rPr>
        <w:lastRenderedPageBreak/>
        <w:t>Anexos</w:t>
      </w:r>
      <w:bookmarkEnd w:id="349"/>
    </w:p>
    <w:p w14:paraId="181DCE0B" w14:textId="77777777" w:rsidR="006742CA" w:rsidRPr="0089756F" w:rsidRDefault="006742CA" w:rsidP="0054035A">
      <w:pPr>
        <w:pStyle w:val="NumeracionAnexos"/>
        <w:spacing w:line="480" w:lineRule="auto"/>
        <w:rPr>
          <w:lang w:val="es-PE"/>
        </w:rPr>
      </w:pPr>
      <w:commentRangeStart w:id="353"/>
      <w:r w:rsidRPr="0089756F">
        <w:rPr>
          <w:lang w:val="es-PE"/>
        </w:rPr>
        <w:t xml:space="preserve">Anexo </w:t>
      </w:r>
      <w:r w:rsidRPr="0089756F">
        <w:rPr>
          <w:lang w:val="es-PE"/>
        </w:rPr>
        <w:fldChar w:fldCharType="begin"/>
      </w:r>
      <w:r w:rsidRPr="0089756F">
        <w:rPr>
          <w:lang w:val="es-PE"/>
        </w:rPr>
        <w:instrText xml:space="preserve"> SEQ Anexo \* ARABIC </w:instrText>
      </w:r>
      <w:r w:rsidRPr="0089756F">
        <w:rPr>
          <w:lang w:val="es-PE"/>
        </w:rPr>
        <w:fldChar w:fldCharType="separate"/>
      </w:r>
      <w:r w:rsidRPr="0089756F">
        <w:rPr>
          <w:lang w:val="es-PE"/>
        </w:rPr>
        <w:t>1</w:t>
      </w:r>
      <w:r w:rsidRPr="0089756F">
        <w:rPr>
          <w:lang w:val="es-PE"/>
        </w:rPr>
        <w:fldChar w:fldCharType="end"/>
      </w:r>
      <w:r w:rsidRPr="0089756F">
        <w:rPr>
          <w:lang w:val="es-PE"/>
        </w:rPr>
        <w:t>: Matriz de Consistencia</w:t>
      </w:r>
      <w:bookmarkEnd w:id="350"/>
      <w:bookmarkEnd w:id="351"/>
      <w:bookmarkEnd w:id="352"/>
      <w:commentRangeEnd w:id="353"/>
      <w:r w:rsidR="0060699C" w:rsidRPr="0089756F">
        <w:rPr>
          <w:rStyle w:val="Refdecomentario"/>
          <w:sz w:val="20"/>
          <w:szCs w:val="18"/>
          <w:lang w:val="es-PE"/>
        </w:rPr>
        <w:commentReference w:id="353"/>
      </w:r>
    </w:p>
    <w:p w14:paraId="5867275B" w14:textId="77777777" w:rsidR="00D0638E" w:rsidRPr="0089756F" w:rsidRDefault="00D0638E" w:rsidP="0054035A">
      <w:pPr>
        <w:pStyle w:val="NumeracionAnexos"/>
        <w:spacing w:line="480" w:lineRule="auto"/>
        <w:rPr>
          <w:rFonts w:cs="Arial"/>
          <w:lang w:val="es-PE"/>
        </w:rPr>
      </w:pPr>
    </w:p>
    <w:tbl>
      <w:tblPr>
        <w:tblW w:w="14834" w:type="dxa"/>
        <w:tblInd w:w="-2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3"/>
        <w:gridCol w:w="202"/>
        <w:gridCol w:w="3217"/>
        <w:gridCol w:w="398"/>
        <w:gridCol w:w="2728"/>
        <w:gridCol w:w="134"/>
        <w:gridCol w:w="2306"/>
        <w:gridCol w:w="1238"/>
        <w:gridCol w:w="726"/>
        <w:gridCol w:w="933"/>
        <w:gridCol w:w="1409"/>
      </w:tblGrid>
      <w:tr w:rsidR="006742CA" w:rsidRPr="005A7BBF" w14:paraId="351EC594" w14:textId="77777777" w:rsidTr="00023F4C">
        <w:trPr>
          <w:trHeight w:val="300"/>
        </w:trPr>
        <w:tc>
          <w:tcPr>
            <w:tcW w:w="14834" w:type="dxa"/>
            <w:gridSpan w:val="11"/>
            <w:tcBorders>
              <w:top w:val="nil"/>
              <w:left w:val="nil"/>
              <w:bottom w:val="nil"/>
              <w:right w:val="nil"/>
            </w:tcBorders>
            <w:hideMark/>
          </w:tcPr>
          <w:p w14:paraId="4A763D69" w14:textId="77777777" w:rsidR="006742CA" w:rsidRPr="005A7BBF" w:rsidRDefault="006742CA" w:rsidP="005F154F">
            <w:pPr>
              <w:spacing w:line="240" w:lineRule="auto"/>
              <w:jc w:val="center"/>
              <w:textAlignment w:val="baseline"/>
              <w:rPr>
                <w:rFonts w:ascii="Segoe UI" w:eastAsiaTheme="minorEastAsia" w:hAnsi="Segoe UI" w:cs="Segoe UI"/>
                <w:b/>
                <w:bCs/>
                <w:sz w:val="13"/>
                <w:szCs w:val="13"/>
                <w:lang w:val="es-ES" w:eastAsia="es-ES"/>
              </w:rPr>
            </w:pPr>
            <w:r w:rsidRPr="2FFA9E20">
              <w:rPr>
                <w:rFonts w:eastAsiaTheme="minorEastAsia" w:cs="Arial"/>
                <w:b/>
                <w:color w:val="000000" w:themeColor="text1"/>
                <w:sz w:val="13"/>
                <w:szCs w:val="13"/>
                <w:lang w:val="es-ES" w:eastAsia="es-ES"/>
              </w:rPr>
              <w:t>TEMA: "Modelamiento predictivo y explicable mediante Machine Learning para la estimación del riesgo de pérdida gestacional en mujeres peruanas de 15 a 49 años a partir de factores sociodemográficos y de salud (ENDES 2022-2025)" </w:t>
            </w:r>
          </w:p>
        </w:tc>
      </w:tr>
      <w:tr w:rsidR="006742CA" w:rsidRPr="005A7BBF" w14:paraId="325ACCA7" w14:textId="77777777" w:rsidTr="00023F4C">
        <w:trPr>
          <w:trHeight w:val="300"/>
        </w:trPr>
        <w:tc>
          <w:tcPr>
            <w:tcW w:w="1745" w:type="dxa"/>
            <w:gridSpan w:val="2"/>
            <w:tcBorders>
              <w:top w:val="nil"/>
              <w:left w:val="nil"/>
              <w:bottom w:val="nil"/>
              <w:right w:val="nil"/>
            </w:tcBorders>
            <w:shd w:val="clear" w:color="auto" w:fill="F2F2F2" w:themeFill="background1" w:themeFillShade="F2"/>
            <w:hideMark/>
          </w:tcPr>
          <w:p w14:paraId="788E8FD6"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Problema General </w:t>
            </w:r>
          </w:p>
        </w:tc>
        <w:tc>
          <w:tcPr>
            <w:tcW w:w="3217" w:type="dxa"/>
            <w:tcBorders>
              <w:top w:val="nil"/>
              <w:left w:val="nil"/>
              <w:bottom w:val="nil"/>
              <w:right w:val="nil"/>
            </w:tcBorders>
            <w:shd w:val="clear" w:color="auto" w:fill="F2F2F2" w:themeFill="background1" w:themeFillShade="F2"/>
            <w:hideMark/>
          </w:tcPr>
          <w:p w14:paraId="1030F31D"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Objetivo General</w:t>
            </w:r>
            <w:r w:rsidRPr="0089756F">
              <w:rPr>
                <w:rFonts w:eastAsiaTheme="minorEastAsia" w:cs="Arial"/>
                <w:color w:val="000000"/>
                <w:sz w:val="13"/>
                <w:szCs w:val="13"/>
                <w:lang w:val="es-PE" w:eastAsia="es-ES"/>
              </w:rPr>
              <w:t> </w:t>
            </w:r>
          </w:p>
        </w:tc>
        <w:tc>
          <w:tcPr>
            <w:tcW w:w="3260" w:type="dxa"/>
            <w:gridSpan w:val="3"/>
            <w:tcBorders>
              <w:top w:val="nil"/>
              <w:left w:val="nil"/>
              <w:bottom w:val="nil"/>
              <w:right w:val="nil"/>
            </w:tcBorders>
            <w:shd w:val="clear" w:color="auto" w:fill="F2F2F2" w:themeFill="background1" w:themeFillShade="F2"/>
            <w:hideMark/>
          </w:tcPr>
          <w:p w14:paraId="40EB6871"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Hipótesis General</w:t>
            </w:r>
            <w:r w:rsidRPr="0089756F">
              <w:rPr>
                <w:rFonts w:eastAsiaTheme="minorEastAsia" w:cs="Arial"/>
                <w:color w:val="000000"/>
                <w:sz w:val="13"/>
                <w:szCs w:val="13"/>
                <w:lang w:val="es-PE" w:eastAsia="es-ES"/>
              </w:rPr>
              <w:t> </w:t>
            </w:r>
          </w:p>
        </w:tc>
        <w:tc>
          <w:tcPr>
            <w:tcW w:w="3544" w:type="dxa"/>
            <w:gridSpan w:val="2"/>
            <w:tcBorders>
              <w:top w:val="nil"/>
              <w:left w:val="nil"/>
              <w:bottom w:val="nil"/>
              <w:right w:val="nil"/>
            </w:tcBorders>
            <w:shd w:val="clear" w:color="auto" w:fill="F2F2F2" w:themeFill="background1" w:themeFillShade="F2"/>
            <w:hideMark/>
          </w:tcPr>
          <w:p w14:paraId="221286C7"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Variables del Estudio</w:t>
            </w:r>
            <w:r w:rsidRPr="0089756F">
              <w:rPr>
                <w:rFonts w:eastAsiaTheme="minorEastAsia" w:cs="Arial"/>
                <w:color w:val="000000"/>
                <w:sz w:val="13"/>
                <w:szCs w:val="13"/>
                <w:lang w:val="es-PE" w:eastAsia="es-ES"/>
              </w:rPr>
              <w:t> </w:t>
            </w:r>
          </w:p>
        </w:tc>
        <w:tc>
          <w:tcPr>
            <w:tcW w:w="3068" w:type="dxa"/>
            <w:gridSpan w:val="3"/>
            <w:tcBorders>
              <w:top w:val="nil"/>
              <w:left w:val="nil"/>
              <w:bottom w:val="nil"/>
              <w:right w:val="nil"/>
            </w:tcBorders>
            <w:shd w:val="clear" w:color="auto" w:fill="F2F2F2" w:themeFill="background1" w:themeFillShade="F2"/>
            <w:hideMark/>
          </w:tcPr>
          <w:p w14:paraId="3BC93DF6"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Diseño Metodológico</w:t>
            </w:r>
            <w:r w:rsidRPr="0089756F">
              <w:rPr>
                <w:rFonts w:eastAsiaTheme="minorEastAsia" w:cs="Arial"/>
                <w:color w:val="000000"/>
                <w:sz w:val="13"/>
                <w:szCs w:val="13"/>
                <w:lang w:val="es-PE" w:eastAsia="es-ES"/>
              </w:rPr>
              <w:t> </w:t>
            </w:r>
          </w:p>
        </w:tc>
      </w:tr>
      <w:tr w:rsidR="006742CA" w:rsidRPr="005A7BBF" w14:paraId="7232425A" w14:textId="77777777" w:rsidTr="00023F4C">
        <w:trPr>
          <w:trHeight w:val="435"/>
        </w:trPr>
        <w:tc>
          <w:tcPr>
            <w:tcW w:w="1745" w:type="dxa"/>
            <w:gridSpan w:val="2"/>
            <w:tcBorders>
              <w:top w:val="nil"/>
              <w:left w:val="nil"/>
              <w:bottom w:val="nil"/>
              <w:right w:val="nil"/>
            </w:tcBorders>
            <w:hideMark/>
          </w:tcPr>
          <w:p w14:paraId="6069E4AE" w14:textId="77777777" w:rsidR="006742CA" w:rsidRPr="005A7BBF" w:rsidRDefault="006742CA" w:rsidP="005F154F">
            <w:pPr>
              <w:spacing w:line="240" w:lineRule="auto"/>
              <w:jc w:val="left"/>
              <w:textAlignment w:val="baseline"/>
              <w:rPr>
                <w:rFonts w:ascii="Segoe UI" w:eastAsiaTheme="minorEastAsia" w:hAnsi="Segoe UI" w:cs="Segoe UI"/>
                <w:b/>
                <w:bCs/>
                <w:sz w:val="13"/>
                <w:szCs w:val="13"/>
                <w:lang w:val="es-ES" w:eastAsia="es-ES"/>
              </w:rPr>
            </w:pPr>
            <w:r w:rsidRPr="2FFA9E20">
              <w:rPr>
                <w:rFonts w:eastAsiaTheme="minorEastAsia" w:cs="Arial"/>
                <w:color w:val="000000" w:themeColor="text1"/>
                <w:sz w:val="13"/>
                <w:szCs w:val="13"/>
                <w:lang w:val="es-ES" w:eastAsia="es-ES"/>
              </w:rPr>
              <w:t>¿De qué manera el modelamiento predictivo y explicable mediante Machine Learning a partir de factores sociodemográficos y de salud permite estimar el riesgo de pérdida gestacional en mujeres peruanas de 15 a 49 años registradas en la ENDES 2022-2025?</w:t>
            </w:r>
            <w:r w:rsidRPr="2FFA9E20">
              <w:rPr>
                <w:rFonts w:eastAsiaTheme="minorEastAsia" w:cs="Arial"/>
                <w:b/>
                <w:color w:val="000000" w:themeColor="text1"/>
                <w:sz w:val="13"/>
                <w:szCs w:val="13"/>
                <w:lang w:val="es-ES" w:eastAsia="es-ES"/>
              </w:rPr>
              <w:t> </w:t>
            </w:r>
          </w:p>
        </w:tc>
        <w:tc>
          <w:tcPr>
            <w:tcW w:w="3217" w:type="dxa"/>
            <w:tcBorders>
              <w:top w:val="nil"/>
              <w:left w:val="nil"/>
              <w:bottom w:val="nil"/>
              <w:right w:val="nil"/>
            </w:tcBorders>
            <w:hideMark/>
          </w:tcPr>
          <w:p w14:paraId="5976C206"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Desarrollar y evaluar un modelo predictivo y explicable mediante Machine Learning basado en factores sociodemográficos y de salud para la estimación del riesgo de pérdida gestacional en mujeres peruanas de 15 a 49 años a partir de la ENDES 2022-2025. </w:t>
            </w:r>
          </w:p>
        </w:tc>
        <w:tc>
          <w:tcPr>
            <w:tcW w:w="3260" w:type="dxa"/>
            <w:gridSpan w:val="3"/>
            <w:tcBorders>
              <w:top w:val="nil"/>
              <w:left w:val="nil"/>
              <w:bottom w:val="nil"/>
              <w:right w:val="nil"/>
            </w:tcBorders>
            <w:hideMark/>
          </w:tcPr>
          <w:p w14:paraId="3BFE3FB7" w14:textId="77777777" w:rsidR="006742CA" w:rsidRPr="005A7BBF" w:rsidRDefault="006742CA" w:rsidP="005F154F">
            <w:pPr>
              <w:spacing w:line="240" w:lineRule="auto"/>
              <w:jc w:val="left"/>
              <w:textAlignment w:val="baseline"/>
              <w:rPr>
                <w:lang w:val="es-ES"/>
              </w:rPr>
            </w:pPr>
            <w:r w:rsidRPr="005A7BBF">
              <w:rPr>
                <w:rFonts w:eastAsiaTheme="minorEastAsia" w:cs="Arial"/>
                <w:color w:val="000000" w:themeColor="text1"/>
                <w:sz w:val="13"/>
                <w:szCs w:val="13"/>
                <w:lang w:val="es-ES" w:eastAsia="es-ES"/>
              </w:rPr>
              <w:t>El modelamiento predictivo y explicable mediante Machine Learning basado en factores sociodemográficos y de salud presenta una capacidad de discriminación estadísticamente significativa, definida como un AUROC superior a 0.5 cuyo intervalo de confianza al 95%, obtenido mediante bootstrap no paramétrico (B=2,000), excluye el valor nulo, para estimar el riesgo de pérdida gestacional en mujeres peruanas de 15 a 49 años a partir de la ENDES 2022-2025.</w:t>
            </w:r>
          </w:p>
        </w:tc>
        <w:tc>
          <w:tcPr>
            <w:tcW w:w="3544" w:type="dxa"/>
            <w:gridSpan w:val="2"/>
            <w:tcBorders>
              <w:top w:val="nil"/>
              <w:left w:val="nil"/>
              <w:bottom w:val="nil"/>
              <w:right w:val="nil"/>
            </w:tcBorders>
            <w:hideMark/>
          </w:tcPr>
          <w:p w14:paraId="23DF19A9"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Variable Independiente (V.I.): Modelamiento predictivo y explicable mediante Machine Learning (Preprocesamiento Boruta/SMOTE-NC, 5 Algoritmos ML, y Técnicas XAI: SHAP/LIME). </w:t>
            </w:r>
          </w:p>
          <w:p w14:paraId="40E83B7E"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Variable Dependiente (V.D.): Estimación del riesgo de pérdida gestacional. </w:t>
            </w:r>
          </w:p>
        </w:tc>
        <w:tc>
          <w:tcPr>
            <w:tcW w:w="3068" w:type="dxa"/>
            <w:gridSpan w:val="3"/>
            <w:tcBorders>
              <w:top w:val="nil"/>
              <w:left w:val="nil"/>
              <w:bottom w:val="nil"/>
              <w:right w:val="nil"/>
            </w:tcBorders>
            <w:hideMark/>
          </w:tcPr>
          <w:p w14:paraId="283F151C"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Tipo: Aplicada </w:t>
            </w:r>
          </w:p>
          <w:p w14:paraId="17199FD4"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Nivel: Predictivo y explicativo (XAI) </w:t>
            </w:r>
          </w:p>
          <w:p w14:paraId="4D153486"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Enfoque: Cuantitativo </w:t>
            </w:r>
          </w:p>
          <w:p w14:paraId="418CCE79"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Diseño: No experimental, observacional, transversal y retrospectivo </w:t>
            </w:r>
          </w:p>
          <w:p w14:paraId="51D9D0F9"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Línea: IA y Ciencia de Datos aplicada a la Salud </w:t>
            </w:r>
          </w:p>
          <w:p w14:paraId="2C32B235"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Población: Mujeres peruanas de 15 a 49 años (ENDES 2022-2025) </w:t>
            </w:r>
          </w:p>
          <w:p w14:paraId="2FEB5540"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Instrumento: Base de datos secundaria (INEI) </w:t>
            </w:r>
          </w:p>
        </w:tc>
      </w:tr>
      <w:tr w:rsidR="006742CA" w:rsidRPr="005A7BBF" w14:paraId="0BBE4B59" w14:textId="77777777" w:rsidTr="00023F4C">
        <w:trPr>
          <w:trHeight w:val="300"/>
        </w:trPr>
        <w:tc>
          <w:tcPr>
            <w:tcW w:w="1543" w:type="dxa"/>
            <w:tcBorders>
              <w:top w:val="nil"/>
              <w:left w:val="nil"/>
              <w:bottom w:val="nil"/>
              <w:right w:val="nil"/>
            </w:tcBorders>
            <w:shd w:val="clear" w:color="auto" w:fill="F2F2F2" w:themeFill="background1" w:themeFillShade="F2"/>
            <w:hideMark/>
          </w:tcPr>
          <w:p w14:paraId="0D286930"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 Eje Metodológico </w:t>
            </w:r>
          </w:p>
        </w:tc>
        <w:tc>
          <w:tcPr>
            <w:tcW w:w="3817" w:type="dxa"/>
            <w:gridSpan w:val="3"/>
            <w:tcBorders>
              <w:top w:val="nil"/>
              <w:left w:val="nil"/>
              <w:bottom w:val="nil"/>
              <w:right w:val="nil"/>
            </w:tcBorders>
            <w:shd w:val="clear" w:color="auto" w:fill="F2F2F2" w:themeFill="background1" w:themeFillShade="F2"/>
            <w:hideMark/>
          </w:tcPr>
          <w:p w14:paraId="62581EE4"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Problemas Específicos (PE)</w:t>
            </w:r>
            <w:r w:rsidRPr="0089756F">
              <w:rPr>
                <w:rFonts w:eastAsiaTheme="minorEastAsia" w:cs="Arial"/>
                <w:color w:val="000000"/>
                <w:sz w:val="13"/>
                <w:szCs w:val="13"/>
                <w:lang w:val="es-PE" w:eastAsia="es-ES"/>
              </w:rPr>
              <w:t> </w:t>
            </w:r>
          </w:p>
        </w:tc>
        <w:tc>
          <w:tcPr>
            <w:tcW w:w="2728" w:type="dxa"/>
            <w:tcBorders>
              <w:top w:val="nil"/>
              <w:left w:val="nil"/>
              <w:bottom w:val="nil"/>
              <w:right w:val="nil"/>
            </w:tcBorders>
            <w:shd w:val="clear" w:color="auto" w:fill="F2F2F2" w:themeFill="background1" w:themeFillShade="F2"/>
            <w:hideMark/>
          </w:tcPr>
          <w:p w14:paraId="69A60377"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Objetivos Específicos (OE)</w:t>
            </w:r>
            <w:r w:rsidRPr="0089756F">
              <w:rPr>
                <w:rFonts w:eastAsiaTheme="minorEastAsia" w:cs="Arial"/>
                <w:color w:val="000000"/>
                <w:sz w:val="13"/>
                <w:szCs w:val="13"/>
                <w:lang w:val="es-PE" w:eastAsia="es-ES"/>
              </w:rPr>
              <w:t> </w:t>
            </w:r>
          </w:p>
        </w:tc>
        <w:tc>
          <w:tcPr>
            <w:tcW w:w="2440" w:type="dxa"/>
            <w:gridSpan w:val="2"/>
            <w:tcBorders>
              <w:top w:val="nil"/>
              <w:left w:val="nil"/>
              <w:bottom w:val="nil"/>
              <w:right w:val="nil"/>
            </w:tcBorders>
            <w:shd w:val="clear" w:color="auto" w:fill="F2F2F2" w:themeFill="background1" w:themeFillShade="F2"/>
            <w:hideMark/>
          </w:tcPr>
          <w:p w14:paraId="20DFE8FD"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Hipótesis Específicas (HE)</w:t>
            </w:r>
            <w:r w:rsidRPr="0089756F">
              <w:rPr>
                <w:rFonts w:eastAsiaTheme="minorEastAsia" w:cs="Arial"/>
                <w:color w:val="000000"/>
                <w:sz w:val="13"/>
                <w:szCs w:val="13"/>
                <w:lang w:val="es-PE" w:eastAsia="es-ES"/>
              </w:rPr>
              <w:t> </w:t>
            </w:r>
          </w:p>
        </w:tc>
        <w:tc>
          <w:tcPr>
            <w:tcW w:w="1964" w:type="dxa"/>
            <w:gridSpan w:val="2"/>
            <w:tcBorders>
              <w:top w:val="nil"/>
              <w:left w:val="nil"/>
              <w:bottom w:val="nil"/>
              <w:right w:val="nil"/>
            </w:tcBorders>
            <w:shd w:val="clear" w:color="auto" w:fill="F2F2F2" w:themeFill="background1" w:themeFillShade="F2"/>
            <w:hideMark/>
          </w:tcPr>
          <w:p w14:paraId="48F9F5F2"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Variable y Rol Metodológico</w:t>
            </w:r>
            <w:r w:rsidRPr="0089756F">
              <w:rPr>
                <w:rFonts w:eastAsiaTheme="minorEastAsia" w:cs="Arial"/>
                <w:color w:val="000000"/>
                <w:sz w:val="13"/>
                <w:szCs w:val="13"/>
                <w:lang w:val="es-PE" w:eastAsia="es-ES"/>
              </w:rPr>
              <w:t> </w:t>
            </w:r>
          </w:p>
        </w:tc>
        <w:tc>
          <w:tcPr>
            <w:tcW w:w="933" w:type="dxa"/>
            <w:tcBorders>
              <w:top w:val="nil"/>
              <w:left w:val="nil"/>
              <w:bottom w:val="nil"/>
              <w:right w:val="nil"/>
            </w:tcBorders>
            <w:shd w:val="clear" w:color="auto" w:fill="F2F2F2" w:themeFill="background1" w:themeFillShade="F2"/>
            <w:hideMark/>
          </w:tcPr>
          <w:p w14:paraId="385D1C0E"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Dimensión Técnica</w:t>
            </w:r>
            <w:r w:rsidRPr="0089756F">
              <w:rPr>
                <w:rFonts w:eastAsiaTheme="minorEastAsia" w:cs="Arial"/>
                <w:color w:val="000000"/>
                <w:sz w:val="13"/>
                <w:szCs w:val="13"/>
                <w:lang w:val="es-PE" w:eastAsia="es-ES"/>
              </w:rPr>
              <w:t> </w:t>
            </w:r>
          </w:p>
        </w:tc>
        <w:tc>
          <w:tcPr>
            <w:tcW w:w="1409" w:type="dxa"/>
            <w:tcBorders>
              <w:top w:val="nil"/>
              <w:left w:val="nil"/>
              <w:bottom w:val="nil"/>
              <w:right w:val="nil"/>
            </w:tcBorders>
            <w:shd w:val="clear" w:color="auto" w:fill="F2F2F2" w:themeFill="background1" w:themeFillShade="F2"/>
            <w:hideMark/>
          </w:tcPr>
          <w:p w14:paraId="670A2870" w14:textId="77777777" w:rsidR="006742CA" w:rsidRPr="0089756F" w:rsidRDefault="006742CA" w:rsidP="005F154F">
            <w:pPr>
              <w:spacing w:line="240" w:lineRule="auto"/>
              <w:jc w:val="center"/>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Indicadores / Métricas / Variables ENDES</w:t>
            </w:r>
            <w:r w:rsidRPr="0089756F">
              <w:rPr>
                <w:rFonts w:eastAsiaTheme="minorEastAsia" w:cs="Arial"/>
                <w:color w:val="000000"/>
                <w:sz w:val="13"/>
                <w:szCs w:val="13"/>
                <w:lang w:val="es-PE" w:eastAsia="es-ES"/>
              </w:rPr>
              <w:t> </w:t>
            </w:r>
          </w:p>
        </w:tc>
      </w:tr>
      <w:tr w:rsidR="006742CA" w:rsidRPr="005A7BBF" w14:paraId="1A37121F" w14:textId="77777777" w:rsidTr="00023F4C">
        <w:trPr>
          <w:trHeight w:val="300"/>
        </w:trPr>
        <w:tc>
          <w:tcPr>
            <w:tcW w:w="1543" w:type="dxa"/>
            <w:tcBorders>
              <w:top w:val="nil"/>
              <w:left w:val="nil"/>
              <w:bottom w:val="nil"/>
              <w:right w:val="nil"/>
            </w:tcBorders>
            <w:hideMark/>
          </w:tcPr>
          <w:p w14:paraId="1E5D5613"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1: </w:t>
            </w:r>
          </w:p>
          <w:p w14:paraId="7DBBC7FA"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Selección de Características </w:t>
            </w:r>
          </w:p>
        </w:tc>
        <w:tc>
          <w:tcPr>
            <w:tcW w:w="3817" w:type="dxa"/>
            <w:gridSpan w:val="3"/>
            <w:tcBorders>
              <w:top w:val="nil"/>
              <w:left w:val="nil"/>
              <w:bottom w:val="nil"/>
              <w:right w:val="nil"/>
            </w:tcBorders>
            <w:hideMark/>
          </w:tcPr>
          <w:p w14:paraId="27F3C10D"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themeColor="text1"/>
                <w:sz w:val="13"/>
                <w:szCs w:val="13"/>
                <w:lang w:val="es-PE" w:eastAsia="es-ES"/>
              </w:rPr>
              <w:t>PE1: ¿De qué manera la técnica de selección de características Boruta optimiza el espacio dimensional identificando los factores sociodemográficos y de salud más relevantes de la ENDES? </w:t>
            </w:r>
          </w:p>
        </w:tc>
        <w:tc>
          <w:tcPr>
            <w:tcW w:w="2728" w:type="dxa"/>
            <w:tcBorders>
              <w:top w:val="nil"/>
              <w:left w:val="nil"/>
              <w:bottom w:val="nil"/>
              <w:right w:val="nil"/>
            </w:tcBorders>
            <w:hideMark/>
          </w:tcPr>
          <w:p w14:paraId="4D41D3AF"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OE1: Implementar y evaluar el algoritmo Boruta para la selección de características relevantes a partir del conjunto de variables sociodemográficas y de salud de la ENDES. </w:t>
            </w:r>
          </w:p>
        </w:tc>
        <w:tc>
          <w:tcPr>
            <w:tcW w:w="2440" w:type="dxa"/>
            <w:gridSpan w:val="2"/>
            <w:tcBorders>
              <w:top w:val="nil"/>
              <w:left w:val="nil"/>
              <w:bottom w:val="nil"/>
              <w:right w:val="nil"/>
            </w:tcBorders>
            <w:hideMark/>
          </w:tcPr>
          <w:p w14:paraId="7162B0BF" w14:textId="77777777" w:rsidR="006742CA" w:rsidRPr="0089756F" w:rsidRDefault="006742CA" w:rsidP="005F154F">
            <w:pPr>
              <w:spacing w:line="240" w:lineRule="auto"/>
              <w:jc w:val="left"/>
              <w:textAlignment w:val="baseline"/>
              <w:rPr>
                <w:lang w:val="es-PE"/>
              </w:rPr>
            </w:pPr>
            <w:r w:rsidRPr="0089756F">
              <w:rPr>
                <w:rFonts w:eastAsiaTheme="minorEastAsia" w:cs="Arial"/>
                <w:color w:val="000000" w:themeColor="text1"/>
                <w:sz w:val="13"/>
                <w:szCs w:val="13"/>
                <w:lang w:val="es-PE" w:eastAsia="es-ES"/>
              </w:rPr>
              <w:t>HE1: El criterio híbrido de selección de variables (subconjunto Top-10 por importancia acumulada, construido a partir de la salida de Boruta y complementado con respaldo teórico de la literatura de salud reproductiva) mantiene una capacidad predictiva igual o superior a la del subconjunto de 6 variables confirmadas únicamente por Boruta, reduciendo la dimensionalidad frente a las 19 variables candidatas sin pérdida de capacidad predictiva.</w:t>
            </w:r>
          </w:p>
        </w:tc>
        <w:tc>
          <w:tcPr>
            <w:tcW w:w="1964" w:type="dxa"/>
            <w:gridSpan w:val="2"/>
            <w:tcBorders>
              <w:top w:val="nil"/>
              <w:left w:val="nil"/>
              <w:bottom w:val="nil"/>
              <w:right w:val="nil"/>
            </w:tcBorders>
            <w:hideMark/>
          </w:tcPr>
          <w:p w14:paraId="722376DC"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V.I. (Etapa 1): Preprocesamiento y selección de características (Boruta)</w:t>
            </w:r>
            <w:r w:rsidRPr="0089756F">
              <w:rPr>
                <w:rFonts w:eastAsiaTheme="minorEastAsia" w:cs="Arial"/>
                <w:color w:val="000000"/>
                <w:sz w:val="13"/>
                <w:szCs w:val="13"/>
                <w:lang w:val="es-PE" w:eastAsia="es-ES"/>
              </w:rPr>
              <w:t> </w:t>
            </w:r>
          </w:p>
        </w:tc>
        <w:tc>
          <w:tcPr>
            <w:tcW w:w="933" w:type="dxa"/>
            <w:tcBorders>
              <w:top w:val="nil"/>
              <w:left w:val="nil"/>
              <w:bottom w:val="nil"/>
              <w:right w:val="nil"/>
            </w:tcBorders>
            <w:hideMark/>
          </w:tcPr>
          <w:p w14:paraId="5593D047"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Optimización del espacio de características </w:t>
            </w:r>
          </w:p>
        </w:tc>
        <w:tc>
          <w:tcPr>
            <w:tcW w:w="1409" w:type="dxa"/>
            <w:tcBorders>
              <w:top w:val="nil"/>
              <w:left w:val="nil"/>
              <w:bottom w:val="nil"/>
              <w:right w:val="nil"/>
            </w:tcBorders>
            <w:hideMark/>
          </w:tcPr>
          <w:p w14:paraId="22AA2576" w14:textId="77777777" w:rsidR="006742CA" w:rsidRPr="0089756F" w:rsidRDefault="006742CA" w:rsidP="005F154F">
            <w:pPr>
              <w:spacing w:line="240" w:lineRule="auto"/>
              <w:jc w:val="left"/>
              <w:textAlignment w:val="baseline"/>
              <w:rPr>
                <w:lang w:val="es-PE"/>
              </w:rPr>
            </w:pPr>
            <w:r w:rsidRPr="0089756F">
              <w:rPr>
                <w:sz w:val="13"/>
                <w:szCs w:val="13"/>
                <w:lang w:val="es-PE"/>
              </w:rPr>
              <w:t xml:space="preserve">• Variables confirmadas, tentativas y rechazadas por Boruta </w:t>
            </w:r>
          </w:p>
          <w:p w14:paraId="746BE865" w14:textId="77777777" w:rsidR="006742CA" w:rsidRPr="005A7BBF" w:rsidRDefault="006742CA" w:rsidP="005F154F">
            <w:pPr>
              <w:spacing w:line="240" w:lineRule="auto"/>
              <w:jc w:val="left"/>
              <w:textAlignment w:val="baseline"/>
              <w:rPr>
                <w:lang w:val="es-ES"/>
              </w:rPr>
            </w:pPr>
            <w:r w:rsidRPr="005A7BBF">
              <w:rPr>
                <w:sz w:val="13"/>
                <w:szCs w:val="13"/>
                <w:lang w:val="es-ES"/>
              </w:rPr>
              <w:t xml:space="preserve">• Z-Score de importancia frente a Shadow Features </w:t>
            </w:r>
          </w:p>
          <w:p w14:paraId="6ABF644C" w14:textId="77777777" w:rsidR="006742CA" w:rsidRPr="0089756F" w:rsidRDefault="006742CA" w:rsidP="005F154F">
            <w:pPr>
              <w:spacing w:line="240" w:lineRule="auto"/>
              <w:jc w:val="left"/>
              <w:textAlignment w:val="baseline"/>
              <w:rPr>
                <w:lang w:val="es-PE"/>
              </w:rPr>
            </w:pPr>
            <w:r w:rsidRPr="0089756F">
              <w:rPr>
                <w:sz w:val="13"/>
                <w:szCs w:val="13"/>
                <w:lang w:val="es-PE"/>
              </w:rPr>
              <w:t>• Variables sociodemográficas: V012 - V106 - V025 - V190 - V040 - V501</w:t>
            </w:r>
          </w:p>
          <w:p w14:paraId="4B77B052" w14:textId="77777777" w:rsidR="006742CA" w:rsidRPr="0089756F" w:rsidRDefault="006742CA" w:rsidP="005F154F">
            <w:pPr>
              <w:spacing w:line="240" w:lineRule="auto"/>
              <w:jc w:val="left"/>
              <w:textAlignment w:val="baseline"/>
              <w:rPr>
                <w:lang w:val="es-PE"/>
              </w:rPr>
            </w:pPr>
            <w:r w:rsidRPr="0089756F">
              <w:rPr>
                <w:sz w:val="13"/>
                <w:szCs w:val="13"/>
                <w:lang w:val="es-PE"/>
              </w:rPr>
              <w:t>• Variables salud: V302/V313 - V222 - V201- (QS200 - QS202 - QS205C) - (QS206- QS208 - QS209</w:t>
            </w:r>
          </w:p>
          <w:p w14:paraId="49B4052B" w14:textId="77777777" w:rsidR="006742CA" w:rsidRPr="0089756F" w:rsidRDefault="006742CA" w:rsidP="005F154F">
            <w:pPr>
              <w:spacing w:line="240" w:lineRule="auto"/>
              <w:jc w:val="left"/>
              <w:textAlignment w:val="baseline"/>
              <w:rPr>
                <w:lang w:val="es-PE"/>
              </w:rPr>
            </w:pPr>
            <w:r w:rsidRPr="0089756F">
              <w:rPr>
                <w:sz w:val="13"/>
                <w:szCs w:val="13"/>
                <w:lang w:val="es-PE"/>
              </w:rPr>
              <w:t>QS210) - QS900 - QS901 - QS109 - M14</w:t>
            </w:r>
          </w:p>
        </w:tc>
      </w:tr>
      <w:tr w:rsidR="006742CA" w:rsidRPr="005A7BBF" w14:paraId="3D1F6BE3" w14:textId="77777777" w:rsidTr="00023F4C">
        <w:trPr>
          <w:trHeight w:val="300"/>
        </w:trPr>
        <w:tc>
          <w:tcPr>
            <w:tcW w:w="1543" w:type="dxa"/>
            <w:tcBorders>
              <w:top w:val="nil"/>
              <w:left w:val="nil"/>
              <w:bottom w:val="nil"/>
              <w:right w:val="nil"/>
            </w:tcBorders>
            <w:shd w:val="clear" w:color="auto" w:fill="F2F2F2" w:themeFill="background1" w:themeFillShade="F2"/>
            <w:hideMark/>
          </w:tcPr>
          <w:p w14:paraId="4DBEFE63"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lastRenderedPageBreak/>
              <w:t>Fase 2: </w:t>
            </w:r>
          </w:p>
          <w:p w14:paraId="3331EE9D"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Tratamiento del Desbalance </w:t>
            </w:r>
          </w:p>
        </w:tc>
        <w:tc>
          <w:tcPr>
            <w:tcW w:w="3817" w:type="dxa"/>
            <w:gridSpan w:val="3"/>
            <w:tcBorders>
              <w:top w:val="nil"/>
              <w:left w:val="nil"/>
              <w:bottom w:val="nil"/>
              <w:right w:val="nil"/>
            </w:tcBorders>
            <w:shd w:val="clear" w:color="auto" w:fill="F2F2F2" w:themeFill="background1" w:themeFillShade="F2"/>
            <w:hideMark/>
          </w:tcPr>
          <w:p w14:paraId="1D9BBDED"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PE2: ¿Cómo influye la aplicación de sobremuestreo sintético mediante SMOTE-NC en el conjunto de entrenamiento en la reducción del sesgo de clase y la sensibilidad del modelo? </w:t>
            </w:r>
          </w:p>
        </w:tc>
        <w:tc>
          <w:tcPr>
            <w:tcW w:w="2728" w:type="dxa"/>
            <w:tcBorders>
              <w:top w:val="nil"/>
              <w:left w:val="nil"/>
              <w:bottom w:val="nil"/>
              <w:right w:val="nil"/>
            </w:tcBorders>
            <w:shd w:val="clear" w:color="auto" w:fill="F2F2F2" w:themeFill="background1" w:themeFillShade="F2"/>
            <w:hideMark/>
          </w:tcPr>
          <w:p w14:paraId="7AD1EC1C"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OE2: Evaluar el impacto del balanceo sintético mediante SMOTE-NC en el conjunto de entrenamiento para la mejora de la sensibilidad (Recall) y la mitigación del sesgo de clase. </w:t>
            </w:r>
          </w:p>
        </w:tc>
        <w:tc>
          <w:tcPr>
            <w:tcW w:w="2440" w:type="dxa"/>
            <w:gridSpan w:val="2"/>
            <w:tcBorders>
              <w:top w:val="nil"/>
              <w:left w:val="nil"/>
              <w:bottom w:val="nil"/>
              <w:right w:val="nil"/>
            </w:tcBorders>
            <w:shd w:val="clear" w:color="auto" w:fill="F2F2F2" w:themeFill="background1" w:themeFillShade="F2"/>
            <w:hideMark/>
          </w:tcPr>
          <w:p w14:paraId="625BE528" w14:textId="77777777" w:rsidR="006742CA" w:rsidRPr="005A7BBF" w:rsidRDefault="006742CA" w:rsidP="005F154F">
            <w:pPr>
              <w:spacing w:line="240" w:lineRule="auto"/>
              <w:jc w:val="left"/>
              <w:textAlignment w:val="baseline"/>
              <w:rPr>
                <w:lang w:val="es-ES"/>
              </w:rPr>
            </w:pPr>
            <w:r w:rsidRPr="005A7BBF">
              <w:rPr>
                <w:rFonts w:eastAsiaTheme="minorEastAsia" w:cs="Arial"/>
                <w:color w:val="000000" w:themeColor="text1"/>
                <w:sz w:val="13"/>
                <w:szCs w:val="13"/>
                <w:lang w:val="es-ES" w:eastAsia="es-ES"/>
              </w:rPr>
              <w:t>HE2: El balanceo de clases mediante SMOTE-NC en el set de entrenamiento incrementa significativamente la sensibilidad (Recall) y el F1-Score frente al entrenamiento con clases desbalanceadas.</w:t>
            </w:r>
          </w:p>
          <w:p w14:paraId="7A731A73" w14:textId="77777777" w:rsidR="006742CA" w:rsidRPr="0089756F" w:rsidRDefault="006742CA" w:rsidP="005F154F">
            <w:pPr>
              <w:spacing w:line="240" w:lineRule="auto"/>
              <w:jc w:val="left"/>
              <w:textAlignment w:val="baseline"/>
              <w:rPr>
                <w:rFonts w:eastAsiaTheme="minorEastAsia" w:cs="Arial"/>
                <w:color w:val="000000" w:themeColor="text1"/>
                <w:sz w:val="13"/>
                <w:szCs w:val="13"/>
                <w:lang w:val="es-PE" w:eastAsia="es-ES"/>
              </w:rPr>
            </w:pPr>
          </w:p>
        </w:tc>
        <w:tc>
          <w:tcPr>
            <w:tcW w:w="1964" w:type="dxa"/>
            <w:gridSpan w:val="2"/>
            <w:tcBorders>
              <w:top w:val="nil"/>
              <w:left w:val="nil"/>
              <w:bottom w:val="nil"/>
              <w:right w:val="nil"/>
            </w:tcBorders>
            <w:shd w:val="clear" w:color="auto" w:fill="F2F2F2" w:themeFill="background1" w:themeFillShade="F2"/>
            <w:hideMark/>
          </w:tcPr>
          <w:p w14:paraId="2CCAB5B3"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V.I. (Etapa 2): Balanceo sintético de datos (SMOTE-NC)</w:t>
            </w:r>
            <w:r w:rsidRPr="0089756F">
              <w:rPr>
                <w:rFonts w:eastAsiaTheme="minorEastAsia" w:cs="Arial"/>
                <w:color w:val="000000"/>
                <w:sz w:val="13"/>
                <w:szCs w:val="13"/>
                <w:lang w:val="es-PE" w:eastAsia="es-ES"/>
              </w:rPr>
              <w:t> </w:t>
            </w:r>
          </w:p>
        </w:tc>
        <w:tc>
          <w:tcPr>
            <w:tcW w:w="933" w:type="dxa"/>
            <w:tcBorders>
              <w:top w:val="nil"/>
              <w:left w:val="nil"/>
              <w:bottom w:val="nil"/>
              <w:right w:val="nil"/>
            </w:tcBorders>
            <w:shd w:val="clear" w:color="auto" w:fill="F2F2F2" w:themeFill="background1" w:themeFillShade="F2"/>
            <w:hideMark/>
          </w:tcPr>
          <w:p w14:paraId="77A95AAF"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Tratamiento del desbalance de clases </w:t>
            </w:r>
          </w:p>
        </w:tc>
        <w:tc>
          <w:tcPr>
            <w:tcW w:w="1409" w:type="dxa"/>
            <w:tcBorders>
              <w:top w:val="nil"/>
              <w:left w:val="nil"/>
              <w:bottom w:val="nil"/>
              <w:right w:val="nil"/>
            </w:tcBorders>
            <w:shd w:val="clear" w:color="auto" w:fill="F2F2F2" w:themeFill="background1" w:themeFillShade="F2"/>
            <w:hideMark/>
          </w:tcPr>
          <w:p w14:paraId="3708D06E"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Tasa de sobremuestreo (N:1) </w:t>
            </w:r>
          </w:p>
          <w:p w14:paraId="6830D251"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Sensibilidad/Recall en clase minoritaria (con vs. sin SMOTE-NC) </w:t>
            </w:r>
          </w:p>
          <w:p w14:paraId="34015CC5"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F1-Score (Macro/Ponderado) </w:t>
            </w:r>
          </w:p>
          <w:p w14:paraId="3350C842"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Curva Precision-Recall (PR-AUC) </w:t>
            </w:r>
          </w:p>
        </w:tc>
      </w:tr>
      <w:tr w:rsidR="006742CA" w:rsidRPr="005A7BBF" w14:paraId="389A7633" w14:textId="77777777" w:rsidTr="00023F4C">
        <w:trPr>
          <w:trHeight w:val="300"/>
        </w:trPr>
        <w:tc>
          <w:tcPr>
            <w:tcW w:w="1543" w:type="dxa"/>
            <w:tcBorders>
              <w:top w:val="nil"/>
              <w:left w:val="nil"/>
              <w:bottom w:val="nil"/>
              <w:right w:val="nil"/>
            </w:tcBorders>
            <w:hideMark/>
          </w:tcPr>
          <w:p w14:paraId="797AAA1E"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3: </w:t>
            </w:r>
          </w:p>
          <w:p w14:paraId="71DD4C1D" w14:textId="77777777" w:rsidR="006742CA" w:rsidRPr="005A7BBF" w:rsidRDefault="006742CA" w:rsidP="005F154F">
            <w:pPr>
              <w:spacing w:line="240" w:lineRule="auto"/>
              <w:jc w:val="center"/>
              <w:textAlignment w:val="baseline"/>
              <w:rPr>
                <w:rFonts w:ascii="Segoe UI" w:eastAsiaTheme="minorEastAsia" w:hAnsi="Segoe UI" w:cs="Segoe UI"/>
                <w:b/>
                <w:bCs/>
                <w:sz w:val="13"/>
                <w:szCs w:val="13"/>
                <w:lang w:val="es-ES" w:eastAsia="es-ES"/>
              </w:rPr>
            </w:pPr>
            <w:r w:rsidRPr="2FFA9E20">
              <w:rPr>
                <w:rFonts w:eastAsiaTheme="minorEastAsia" w:cs="Arial"/>
                <w:b/>
                <w:color w:val="000000" w:themeColor="text1"/>
                <w:sz w:val="13"/>
                <w:szCs w:val="13"/>
                <w:lang w:val="es-ES" w:eastAsia="es-ES"/>
              </w:rPr>
              <w:t>Benchmark de Modelos </w:t>
            </w:r>
          </w:p>
        </w:tc>
        <w:tc>
          <w:tcPr>
            <w:tcW w:w="3817" w:type="dxa"/>
            <w:gridSpan w:val="3"/>
            <w:tcBorders>
              <w:top w:val="nil"/>
              <w:left w:val="nil"/>
              <w:bottom w:val="nil"/>
              <w:right w:val="nil"/>
            </w:tcBorders>
            <w:hideMark/>
          </w:tcPr>
          <w:p w14:paraId="51BDE141"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PE3: ¿Qué algoritmo de Machine Learning (Random Forest, XGBoost, Gradient Boosting, SVM, KNN) presenta el mejor rendimiento predictivo en la estimación del riesgo gestacional? </w:t>
            </w:r>
          </w:p>
        </w:tc>
        <w:tc>
          <w:tcPr>
            <w:tcW w:w="2728" w:type="dxa"/>
            <w:tcBorders>
              <w:top w:val="nil"/>
              <w:left w:val="nil"/>
              <w:bottom w:val="nil"/>
              <w:right w:val="nil"/>
            </w:tcBorders>
            <w:hideMark/>
          </w:tcPr>
          <w:p w14:paraId="7C776A07"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OE3: Comparar el rendimiento predictivo de algoritmos basados en ensambles frente a modelos tradicionales mediante AUROC, F1-Score, Sensibilidad y Precisión para seleccionar el modelo óptimo. </w:t>
            </w:r>
          </w:p>
        </w:tc>
        <w:tc>
          <w:tcPr>
            <w:tcW w:w="2440" w:type="dxa"/>
            <w:gridSpan w:val="2"/>
            <w:tcBorders>
              <w:top w:val="nil"/>
              <w:left w:val="nil"/>
              <w:bottom w:val="nil"/>
              <w:right w:val="nil"/>
            </w:tcBorders>
            <w:hideMark/>
          </w:tcPr>
          <w:p w14:paraId="0C2B9292" w14:textId="77777777" w:rsidR="006742CA" w:rsidRPr="005A7BBF" w:rsidRDefault="006742CA" w:rsidP="005F154F">
            <w:pPr>
              <w:spacing w:line="240" w:lineRule="auto"/>
              <w:jc w:val="left"/>
              <w:textAlignment w:val="baseline"/>
              <w:rPr>
                <w:lang w:val="es-ES"/>
              </w:rPr>
            </w:pPr>
            <w:r w:rsidRPr="005A7BBF">
              <w:rPr>
                <w:rFonts w:eastAsiaTheme="minorEastAsia" w:cs="Arial"/>
                <w:color w:val="000000" w:themeColor="text1"/>
                <w:sz w:val="13"/>
                <w:szCs w:val="13"/>
                <w:lang w:val="es-ES" w:eastAsia="es-ES"/>
              </w:rPr>
              <w:t>HE3: Los algoritmos basados en ensambles (XGBoost, Random Forest, Gradient Boosting) superan en AUROC y F1-Score a los modelos tradicionales (SVM, KNN).</w:t>
            </w:r>
          </w:p>
        </w:tc>
        <w:tc>
          <w:tcPr>
            <w:tcW w:w="1964" w:type="dxa"/>
            <w:gridSpan w:val="2"/>
            <w:tcBorders>
              <w:top w:val="nil"/>
              <w:left w:val="nil"/>
              <w:bottom w:val="nil"/>
              <w:right w:val="nil"/>
            </w:tcBorders>
            <w:hideMark/>
          </w:tcPr>
          <w:p w14:paraId="7EA2A09C"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b/>
                <w:color w:val="000000" w:themeColor="text1"/>
                <w:sz w:val="13"/>
                <w:szCs w:val="13"/>
                <w:lang w:val="es-ES" w:eastAsia="es-ES"/>
              </w:rPr>
              <w:t>V.I. (Etapa 3): Algoritmos de Machine Learning (Modelos)</w:t>
            </w:r>
            <w:r w:rsidRPr="2FFA9E20">
              <w:rPr>
                <w:rFonts w:eastAsiaTheme="minorEastAsia" w:cs="Arial"/>
                <w:color w:val="000000" w:themeColor="text1"/>
                <w:sz w:val="13"/>
                <w:szCs w:val="13"/>
                <w:lang w:val="es-ES" w:eastAsia="es-ES"/>
              </w:rPr>
              <w:t> </w:t>
            </w:r>
          </w:p>
        </w:tc>
        <w:tc>
          <w:tcPr>
            <w:tcW w:w="933" w:type="dxa"/>
            <w:tcBorders>
              <w:top w:val="nil"/>
              <w:left w:val="nil"/>
              <w:bottom w:val="nil"/>
              <w:right w:val="nil"/>
            </w:tcBorders>
            <w:hideMark/>
          </w:tcPr>
          <w:p w14:paraId="3FF87C01"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Eficiencia y rendimiento predictivo </w:t>
            </w:r>
          </w:p>
        </w:tc>
        <w:tc>
          <w:tcPr>
            <w:tcW w:w="1409" w:type="dxa"/>
            <w:tcBorders>
              <w:top w:val="nil"/>
              <w:left w:val="nil"/>
              <w:bottom w:val="nil"/>
              <w:right w:val="nil"/>
            </w:tcBorders>
            <w:hideMark/>
          </w:tcPr>
          <w:p w14:paraId="3ABA0B9B"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AUROC (Área bajo la curva ROC) </w:t>
            </w:r>
          </w:p>
          <w:p w14:paraId="0E5BF99A"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F1-Score (Macro/Ponderado) </w:t>
            </w:r>
          </w:p>
          <w:p w14:paraId="79833693"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Sensibilidad/Recall y Precisión </w:t>
            </w:r>
          </w:p>
          <w:p w14:paraId="39D196FF"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Matriz de Confusión y Validación Cruzada (k-fold) </w:t>
            </w:r>
          </w:p>
        </w:tc>
      </w:tr>
      <w:tr w:rsidR="006742CA" w:rsidRPr="005A7BBF" w14:paraId="7815E336" w14:textId="77777777" w:rsidTr="00023F4C">
        <w:trPr>
          <w:trHeight w:val="300"/>
        </w:trPr>
        <w:tc>
          <w:tcPr>
            <w:tcW w:w="1543" w:type="dxa"/>
            <w:tcBorders>
              <w:top w:val="nil"/>
              <w:left w:val="nil"/>
              <w:bottom w:val="nil"/>
              <w:right w:val="nil"/>
            </w:tcBorders>
            <w:shd w:val="clear" w:color="auto" w:fill="F2F2F2" w:themeFill="background1" w:themeFillShade="F2"/>
            <w:hideMark/>
          </w:tcPr>
          <w:p w14:paraId="18B559E5"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4: </w:t>
            </w:r>
          </w:p>
          <w:p w14:paraId="00467818" w14:textId="77777777" w:rsidR="006742CA" w:rsidRPr="005A7BBF" w:rsidRDefault="006742CA" w:rsidP="005F154F">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themeColor="text1"/>
                <w:sz w:val="13"/>
                <w:szCs w:val="13"/>
                <w:lang w:val="es-ES" w:eastAsia="es-ES"/>
              </w:rPr>
              <w:t>Explicabilidad Global </w:t>
            </w:r>
          </w:p>
        </w:tc>
        <w:tc>
          <w:tcPr>
            <w:tcW w:w="3817" w:type="dxa"/>
            <w:gridSpan w:val="3"/>
            <w:tcBorders>
              <w:top w:val="nil"/>
              <w:left w:val="nil"/>
              <w:bottom w:val="nil"/>
              <w:right w:val="nil"/>
            </w:tcBorders>
            <w:shd w:val="clear" w:color="auto" w:fill="F2F2F2" w:themeFill="background1" w:themeFillShade="F2"/>
            <w:hideMark/>
          </w:tcPr>
          <w:p w14:paraId="2A79D24A"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PE4: ¿Cuál es la importancia global y el sentido de contribución de las variables sociodemográficas y de salud en las predicciones del modelo óptimo según TreeSHAP? </w:t>
            </w:r>
          </w:p>
        </w:tc>
        <w:tc>
          <w:tcPr>
            <w:tcW w:w="2728" w:type="dxa"/>
            <w:tcBorders>
              <w:top w:val="nil"/>
              <w:left w:val="nil"/>
              <w:bottom w:val="nil"/>
              <w:right w:val="nil"/>
            </w:tcBorders>
            <w:shd w:val="clear" w:color="auto" w:fill="F2F2F2" w:themeFill="background1" w:themeFillShade="F2"/>
            <w:hideMark/>
          </w:tcPr>
          <w:p w14:paraId="1E8522C0"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OE4: Determinar la importancia global y la dirección del impacto de las variables predictoras mediante la técnica TreeSHAP (Beeswarm/Summary Plot) en el modelo óptimo. </w:t>
            </w:r>
          </w:p>
        </w:tc>
        <w:tc>
          <w:tcPr>
            <w:tcW w:w="2440" w:type="dxa"/>
            <w:gridSpan w:val="2"/>
            <w:tcBorders>
              <w:top w:val="nil"/>
              <w:left w:val="nil"/>
              <w:bottom w:val="nil"/>
              <w:right w:val="nil"/>
            </w:tcBorders>
            <w:shd w:val="clear" w:color="auto" w:fill="F2F2F2" w:themeFill="background1" w:themeFillShade="F2"/>
            <w:hideMark/>
          </w:tcPr>
          <w:p w14:paraId="7492D4A6" w14:textId="77777777" w:rsidR="006742CA" w:rsidRPr="005A7BBF" w:rsidRDefault="006742CA" w:rsidP="005F154F">
            <w:pPr>
              <w:spacing w:line="240" w:lineRule="auto"/>
              <w:jc w:val="left"/>
              <w:textAlignment w:val="baseline"/>
              <w:rPr>
                <w:lang w:val="es-ES"/>
              </w:rPr>
            </w:pPr>
            <w:r w:rsidRPr="005A7BBF">
              <w:rPr>
                <w:rFonts w:eastAsiaTheme="minorEastAsia" w:cs="Arial"/>
                <w:color w:val="000000" w:themeColor="text1"/>
                <w:sz w:val="13"/>
                <w:szCs w:val="13"/>
                <w:lang w:val="es-ES" w:eastAsia="es-ES"/>
              </w:rPr>
              <w:t>HE4: La dimensión sociodemográfica concentra una mayor proporción de la importancia global según TreeSHAP que la dimensión de salud.</w:t>
            </w:r>
          </w:p>
        </w:tc>
        <w:tc>
          <w:tcPr>
            <w:tcW w:w="1964" w:type="dxa"/>
            <w:gridSpan w:val="2"/>
            <w:tcBorders>
              <w:top w:val="nil"/>
              <w:left w:val="nil"/>
              <w:bottom w:val="nil"/>
              <w:right w:val="nil"/>
            </w:tcBorders>
            <w:shd w:val="clear" w:color="auto" w:fill="F2F2F2" w:themeFill="background1" w:themeFillShade="F2"/>
            <w:hideMark/>
          </w:tcPr>
          <w:p w14:paraId="3FF4C749"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b/>
                <w:color w:val="000000" w:themeColor="text1"/>
                <w:sz w:val="13"/>
                <w:szCs w:val="13"/>
                <w:lang w:val="es-ES" w:eastAsia="es-ES"/>
              </w:rPr>
              <w:t>V.I. (Etapa 4): Explicabilidad Global (TreeSHAP)</w:t>
            </w:r>
            <w:r w:rsidRPr="2FFA9E20">
              <w:rPr>
                <w:rFonts w:eastAsiaTheme="minorEastAsia" w:cs="Arial"/>
                <w:color w:val="000000" w:themeColor="text1"/>
                <w:sz w:val="13"/>
                <w:szCs w:val="13"/>
                <w:lang w:val="es-ES" w:eastAsia="es-ES"/>
              </w:rPr>
              <w:t> </w:t>
            </w:r>
          </w:p>
        </w:tc>
        <w:tc>
          <w:tcPr>
            <w:tcW w:w="933" w:type="dxa"/>
            <w:tcBorders>
              <w:top w:val="nil"/>
              <w:left w:val="nil"/>
              <w:bottom w:val="nil"/>
              <w:right w:val="nil"/>
            </w:tcBorders>
            <w:shd w:val="clear" w:color="auto" w:fill="F2F2F2" w:themeFill="background1" w:themeFillShade="F2"/>
            <w:hideMark/>
          </w:tcPr>
          <w:p w14:paraId="2C8E1369"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Interpretabilidad global de características </w:t>
            </w:r>
          </w:p>
        </w:tc>
        <w:tc>
          <w:tcPr>
            <w:tcW w:w="1409" w:type="dxa"/>
            <w:tcBorders>
              <w:top w:val="nil"/>
              <w:left w:val="nil"/>
              <w:bottom w:val="nil"/>
              <w:right w:val="nil"/>
            </w:tcBorders>
            <w:shd w:val="clear" w:color="auto" w:fill="F2F2F2" w:themeFill="background1" w:themeFillShade="F2"/>
            <w:hideMark/>
          </w:tcPr>
          <w:p w14:paraId="618B7F74"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Valores SHAP medios (mean |SHAP value|) </w:t>
            </w:r>
          </w:p>
          <w:p w14:paraId="3FA57CF4"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 Dispersión y sentido de contribución (SHAP Beeswarm plot) </w:t>
            </w:r>
          </w:p>
          <w:p w14:paraId="4AB76120"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Jerarquía de impacto (Factores de Salud vs. Factores Sociodemográficos) </w:t>
            </w:r>
          </w:p>
        </w:tc>
      </w:tr>
      <w:tr w:rsidR="006742CA" w:rsidRPr="005A7BBF" w14:paraId="764547E0" w14:textId="77777777" w:rsidTr="00023F4C">
        <w:trPr>
          <w:trHeight w:val="300"/>
        </w:trPr>
        <w:tc>
          <w:tcPr>
            <w:tcW w:w="1543" w:type="dxa"/>
            <w:tcBorders>
              <w:top w:val="nil"/>
              <w:left w:val="nil"/>
              <w:bottom w:val="nil"/>
              <w:right w:val="nil"/>
            </w:tcBorders>
            <w:hideMark/>
          </w:tcPr>
          <w:p w14:paraId="7ABA7F9B" w14:textId="77777777" w:rsidR="006742CA" w:rsidRPr="0089756F" w:rsidRDefault="006742CA" w:rsidP="005F154F">
            <w:pPr>
              <w:spacing w:line="240" w:lineRule="auto"/>
              <w:jc w:val="center"/>
              <w:textAlignment w:val="baseline"/>
              <w:rPr>
                <w:rFonts w:ascii="Segoe UI" w:eastAsiaTheme="minorEastAsia" w:hAnsi="Segoe UI" w:cs="Segoe UI"/>
                <w:b/>
                <w:sz w:val="13"/>
                <w:szCs w:val="13"/>
                <w:lang w:val="es-PE" w:eastAsia="es-ES"/>
              </w:rPr>
            </w:pPr>
            <w:r w:rsidRPr="0089756F">
              <w:rPr>
                <w:rFonts w:eastAsiaTheme="minorEastAsia" w:cs="Arial"/>
                <w:b/>
                <w:color w:val="000000"/>
                <w:sz w:val="13"/>
                <w:szCs w:val="13"/>
                <w:lang w:val="es-PE" w:eastAsia="es-ES"/>
              </w:rPr>
              <w:t>Fase 5: </w:t>
            </w:r>
          </w:p>
          <w:p w14:paraId="5FBE5A36" w14:textId="77777777" w:rsidR="006742CA" w:rsidRPr="005A7BBF" w:rsidRDefault="006742CA" w:rsidP="005F154F">
            <w:pPr>
              <w:spacing w:line="240" w:lineRule="auto"/>
              <w:jc w:val="center"/>
              <w:textAlignment w:val="baseline"/>
              <w:rPr>
                <w:rFonts w:ascii="Segoe UI" w:eastAsiaTheme="minorEastAsia" w:hAnsi="Segoe UI" w:cs="Segoe UI"/>
                <w:b/>
                <w:bCs/>
                <w:sz w:val="13"/>
                <w:szCs w:val="13"/>
                <w:lang w:val="es-ES" w:eastAsia="es-ES"/>
              </w:rPr>
            </w:pPr>
            <w:r w:rsidRPr="005A7BBF">
              <w:rPr>
                <w:rFonts w:eastAsiaTheme="minorEastAsia" w:cs="Arial"/>
                <w:b/>
                <w:bCs/>
                <w:color w:val="000000" w:themeColor="text1"/>
                <w:sz w:val="13"/>
                <w:szCs w:val="13"/>
                <w:lang w:val="es-ES" w:eastAsia="es-ES"/>
              </w:rPr>
              <w:t>Explicabilidad Local </w:t>
            </w:r>
          </w:p>
        </w:tc>
        <w:tc>
          <w:tcPr>
            <w:tcW w:w="3817" w:type="dxa"/>
            <w:gridSpan w:val="3"/>
            <w:tcBorders>
              <w:top w:val="nil"/>
              <w:left w:val="nil"/>
              <w:bottom w:val="nil"/>
              <w:right w:val="nil"/>
            </w:tcBorders>
            <w:hideMark/>
          </w:tcPr>
          <w:p w14:paraId="2497C207"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color w:val="000000" w:themeColor="text1"/>
                <w:sz w:val="13"/>
                <w:szCs w:val="13"/>
                <w:lang w:val="es-ES" w:eastAsia="es-ES"/>
              </w:rPr>
              <w:t>PE5: ¿De qué manera las técnicas de explicabilidad local (LIME y SHAP Waterfall) permiten la atribución e interpretación del riesgo en instancias individuales específicas? </w:t>
            </w:r>
          </w:p>
        </w:tc>
        <w:tc>
          <w:tcPr>
            <w:tcW w:w="2728" w:type="dxa"/>
            <w:tcBorders>
              <w:top w:val="nil"/>
              <w:left w:val="nil"/>
              <w:bottom w:val="nil"/>
              <w:right w:val="nil"/>
            </w:tcBorders>
            <w:hideMark/>
          </w:tcPr>
          <w:p w14:paraId="6CFB5C69"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OE5: Analizar la atribución local del riesgo gestacional en perfiles individuales mediante explicaciones de caja negra con LIME y gráficos SHAP Waterfall. </w:t>
            </w:r>
          </w:p>
        </w:tc>
        <w:tc>
          <w:tcPr>
            <w:tcW w:w="2440" w:type="dxa"/>
            <w:gridSpan w:val="2"/>
            <w:tcBorders>
              <w:top w:val="nil"/>
              <w:left w:val="nil"/>
              <w:bottom w:val="nil"/>
              <w:right w:val="nil"/>
            </w:tcBorders>
            <w:hideMark/>
          </w:tcPr>
          <w:p w14:paraId="02150822" w14:textId="77777777" w:rsidR="006742CA" w:rsidRPr="0089756F" w:rsidRDefault="006742CA" w:rsidP="005F154F">
            <w:pPr>
              <w:spacing w:line="240" w:lineRule="auto"/>
              <w:jc w:val="left"/>
              <w:textAlignment w:val="baseline"/>
              <w:rPr>
                <w:lang w:val="es-PE"/>
              </w:rPr>
            </w:pPr>
            <w:r w:rsidRPr="0089756F">
              <w:rPr>
                <w:rFonts w:eastAsiaTheme="minorEastAsia" w:cs="Arial"/>
                <w:color w:val="000000" w:themeColor="text1"/>
                <w:sz w:val="13"/>
                <w:szCs w:val="13"/>
                <w:lang w:val="es-PE" w:eastAsia="es-ES"/>
              </w:rPr>
              <w:t>HE5: Las explicaciones locales obtenidas mediante LIME y SHAP Waterfall coinciden en la dirección del efecto de las variables más influyentes (V025, V201 y V501), evidenciando consistencia explicativa entre ambas técnicas.</w:t>
            </w:r>
          </w:p>
        </w:tc>
        <w:tc>
          <w:tcPr>
            <w:tcW w:w="1964" w:type="dxa"/>
            <w:gridSpan w:val="2"/>
            <w:tcBorders>
              <w:top w:val="nil"/>
              <w:left w:val="nil"/>
              <w:bottom w:val="nil"/>
              <w:right w:val="nil"/>
            </w:tcBorders>
            <w:hideMark/>
          </w:tcPr>
          <w:p w14:paraId="7BE5A7B0" w14:textId="77777777" w:rsidR="006742CA" w:rsidRPr="005A7BBF" w:rsidRDefault="006742CA" w:rsidP="005F154F">
            <w:pPr>
              <w:spacing w:line="240" w:lineRule="auto"/>
              <w:jc w:val="left"/>
              <w:textAlignment w:val="baseline"/>
              <w:rPr>
                <w:rFonts w:ascii="Segoe UI" w:eastAsiaTheme="minorEastAsia" w:hAnsi="Segoe UI" w:cs="Segoe UI"/>
                <w:sz w:val="13"/>
                <w:szCs w:val="13"/>
                <w:lang w:val="es-ES" w:eastAsia="es-ES"/>
              </w:rPr>
            </w:pPr>
            <w:r w:rsidRPr="2FFA9E20">
              <w:rPr>
                <w:rFonts w:eastAsiaTheme="minorEastAsia" w:cs="Arial"/>
                <w:b/>
                <w:color w:val="000000" w:themeColor="text1"/>
                <w:sz w:val="13"/>
                <w:szCs w:val="13"/>
                <w:lang w:val="es-ES" w:eastAsia="es-ES"/>
              </w:rPr>
              <w:t>V.I. (Etapa 5): Explicabilidad Local (LIME / SHAP Local)</w:t>
            </w:r>
            <w:r w:rsidRPr="2FFA9E20">
              <w:rPr>
                <w:rFonts w:eastAsiaTheme="minorEastAsia" w:cs="Arial"/>
                <w:color w:val="000000" w:themeColor="text1"/>
                <w:sz w:val="13"/>
                <w:szCs w:val="13"/>
                <w:lang w:val="es-ES" w:eastAsia="es-ES"/>
              </w:rPr>
              <w:t> </w:t>
            </w:r>
          </w:p>
        </w:tc>
        <w:tc>
          <w:tcPr>
            <w:tcW w:w="933" w:type="dxa"/>
            <w:tcBorders>
              <w:top w:val="nil"/>
              <w:left w:val="nil"/>
              <w:bottom w:val="nil"/>
              <w:right w:val="nil"/>
            </w:tcBorders>
            <w:hideMark/>
          </w:tcPr>
          <w:p w14:paraId="345EF2A4"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Atribución individual del riesgo </w:t>
            </w:r>
          </w:p>
        </w:tc>
        <w:tc>
          <w:tcPr>
            <w:tcW w:w="1409" w:type="dxa"/>
            <w:tcBorders>
              <w:top w:val="nil"/>
              <w:left w:val="nil"/>
              <w:bottom w:val="nil"/>
              <w:right w:val="nil"/>
            </w:tcBorders>
            <w:hideMark/>
          </w:tcPr>
          <w:p w14:paraId="398F571E"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Coeficientes de atribución LIME </w:t>
            </w:r>
          </w:p>
          <w:p w14:paraId="4B0DF60F"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Valores aditivos por característica (φᵢ) en gráficos SHAP Waterfall </w:t>
            </w:r>
          </w:p>
          <w:p w14:paraId="71A58752"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Probabilidad individual estimada vs. valor base (E[f(x)]) </w:t>
            </w:r>
          </w:p>
        </w:tc>
      </w:tr>
      <w:tr w:rsidR="006742CA" w:rsidRPr="005A7BBF" w14:paraId="53A895ED" w14:textId="77777777" w:rsidTr="00023F4C">
        <w:trPr>
          <w:trHeight w:val="300"/>
        </w:trPr>
        <w:tc>
          <w:tcPr>
            <w:tcW w:w="1543" w:type="dxa"/>
            <w:tcBorders>
              <w:top w:val="nil"/>
              <w:left w:val="nil"/>
              <w:bottom w:val="nil"/>
              <w:right w:val="nil"/>
            </w:tcBorders>
            <w:shd w:val="clear" w:color="auto" w:fill="F2F2F2" w:themeFill="background1" w:themeFillShade="F2"/>
            <w:hideMark/>
          </w:tcPr>
          <w:p w14:paraId="5AE35C93" w14:textId="77777777" w:rsidR="006742CA" w:rsidRPr="0089756F" w:rsidRDefault="006742CA" w:rsidP="005F154F">
            <w:pPr>
              <w:spacing w:line="240" w:lineRule="auto"/>
              <w:jc w:val="left"/>
              <w:textAlignment w:val="baseline"/>
              <w:rPr>
                <w:rFonts w:ascii="Segoe UI" w:eastAsiaTheme="minorEastAsia" w:hAnsi="Segoe UI" w:cs="Segoe UI"/>
                <w:b/>
                <w:sz w:val="13"/>
                <w:szCs w:val="13"/>
                <w:lang w:val="es-PE" w:eastAsia="es-ES"/>
              </w:rPr>
            </w:pPr>
            <w:r w:rsidRPr="0089756F">
              <w:rPr>
                <w:rFonts w:eastAsiaTheme="minorEastAsia" w:cs="Arial"/>
                <w:b/>
                <w:sz w:val="13"/>
                <w:szCs w:val="13"/>
                <w:lang w:val="es-PE" w:eastAsia="es-ES"/>
              </w:rPr>
              <w:t> </w:t>
            </w:r>
          </w:p>
        </w:tc>
        <w:tc>
          <w:tcPr>
            <w:tcW w:w="3817" w:type="dxa"/>
            <w:gridSpan w:val="3"/>
            <w:tcBorders>
              <w:top w:val="nil"/>
              <w:left w:val="nil"/>
              <w:bottom w:val="nil"/>
              <w:right w:val="nil"/>
            </w:tcBorders>
            <w:shd w:val="clear" w:color="auto" w:fill="F2F2F2" w:themeFill="background1" w:themeFillShade="F2"/>
            <w:hideMark/>
          </w:tcPr>
          <w:p w14:paraId="5F636B83"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sz w:val="13"/>
                <w:szCs w:val="13"/>
                <w:lang w:val="es-PE" w:eastAsia="es-ES"/>
              </w:rPr>
              <w:t> </w:t>
            </w:r>
          </w:p>
        </w:tc>
        <w:tc>
          <w:tcPr>
            <w:tcW w:w="2728" w:type="dxa"/>
            <w:tcBorders>
              <w:top w:val="nil"/>
              <w:left w:val="nil"/>
              <w:bottom w:val="nil"/>
              <w:right w:val="nil"/>
            </w:tcBorders>
            <w:shd w:val="clear" w:color="auto" w:fill="F2F2F2" w:themeFill="background1" w:themeFillShade="F2"/>
            <w:hideMark/>
          </w:tcPr>
          <w:p w14:paraId="042060F4"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sz w:val="13"/>
                <w:szCs w:val="13"/>
                <w:lang w:val="es-PE" w:eastAsia="es-ES"/>
              </w:rPr>
              <w:t> </w:t>
            </w:r>
          </w:p>
        </w:tc>
        <w:tc>
          <w:tcPr>
            <w:tcW w:w="2440" w:type="dxa"/>
            <w:gridSpan w:val="2"/>
            <w:tcBorders>
              <w:top w:val="nil"/>
              <w:left w:val="nil"/>
              <w:bottom w:val="nil"/>
              <w:right w:val="nil"/>
            </w:tcBorders>
            <w:shd w:val="clear" w:color="auto" w:fill="F2F2F2" w:themeFill="background1" w:themeFillShade="F2"/>
            <w:hideMark/>
          </w:tcPr>
          <w:p w14:paraId="69341461"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sz w:val="13"/>
                <w:szCs w:val="13"/>
                <w:lang w:val="es-PE" w:eastAsia="es-ES"/>
              </w:rPr>
              <w:t> </w:t>
            </w:r>
          </w:p>
        </w:tc>
        <w:tc>
          <w:tcPr>
            <w:tcW w:w="1964" w:type="dxa"/>
            <w:gridSpan w:val="2"/>
            <w:tcBorders>
              <w:top w:val="nil"/>
              <w:left w:val="nil"/>
              <w:bottom w:val="nil"/>
              <w:right w:val="nil"/>
            </w:tcBorders>
            <w:shd w:val="clear" w:color="auto" w:fill="F2F2F2" w:themeFill="background1" w:themeFillShade="F2"/>
            <w:hideMark/>
          </w:tcPr>
          <w:p w14:paraId="0DFEBFBB"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b/>
                <w:color w:val="000000"/>
                <w:sz w:val="13"/>
                <w:szCs w:val="13"/>
                <w:lang w:val="es-PE" w:eastAsia="es-ES"/>
              </w:rPr>
              <w:t>V.D.: Estimación del Riesgo de Pérdida Gestacional</w:t>
            </w:r>
            <w:r w:rsidRPr="0089756F">
              <w:rPr>
                <w:rFonts w:eastAsiaTheme="minorEastAsia" w:cs="Arial"/>
                <w:color w:val="000000"/>
                <w:sz w:val="13"/>
                <w:szCs w:val="13"/>
                <w:lang w:val="es-PE" w:eastAsia="es-ES"/>
              </w:rPr>
              <w:t> </w:t>
            </w:r>
          </w:p>
        </w:tc>
        <w:tc>
          <w:tcPr>
            <w:tcW w:w="933" w:type="dxa"/>
            <w:tcBorders>
              <w:top w:val="nil"/>
              <w:left w:val="nil"/>
              <w:bottom w:val="nil"/>
              <w:right w:val="nil"/>
            </w:tcBorders>
            <w:shd w:val="clear" w:color="auto" w:fill="F2F2F2" w:themeFill="background1" w:themeFillShade="F2"/>
            <w:hideMark/>
          </w:tcPr>
          <w:p w14:paraId="010E3165"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Desenlace / Estado Gestacional </w:t>
            </w:r>
          </w:p>
        </w:tc>
        <w:tc>
          <w:tcPr>
            <w:tcW w:w="1409" w:type="dxa"/>
            <w:tcBorders>
              <w:top w:val="nil"/>
              <w:left w:val="nil"/>
              <w:bottom w:val="nil"/>
              <w:right w:val="nil"/>
            </w:tcBorders>
            <w:shd w:val="clear" w:color="auto" w:fill="F2F2F2" w:themeFill="background1" w:themeFillShade="F2"/>
            <w:hideMark/>
          </w:tcPr>
          <w:p w14:paraId="1889959C"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t>• Target binario de pérdida gestacional temprana (0 = No, 1 = Sí) </w:t>
            </w:r>
          </w:p>
          <w:p w14:paraId="713D31B3" w14:textId="77777777" w:rsidR="006742CA" w:rsidRPr="0089756F" w:rsidRDefault="006742CA" w:rsidP="005F154F">
            <w:pPr>
              <w:spacing w:line="240" w:lineRule="auto"/>
              <w:jc w:val="left"/>
              <w:textAlignment w:val="baseline"/>
              <w:rPr>
                <w:rFonts w:ascii="Segoe UI" w:eastAsiaTheme="minorEastAsia" w:hAnsi="Segoe UI" w:cs="Segoe UI"/>
                <w:sz w:val="13"/>
                <w:szCs w:val="13"/>
                <w:lang w:val="es-PE" w:eastAsia="es-ES"/>
              </w:rPr>
            </w:pPr>
            <w:r w:rsidRPr="0089756F">
              <w:rPr>
                <w:rFonts w:eastAsiaTheme="minorEastAsia" w:cs="Arial"/>
                <w:color w:val="000000"/>
                <w:sz w:val="13"/>
                <w:szCs w:val="13"/>
                <w:lang w:val="es-PE" w:eastAsia="es-ES"/>
              </w:rPr>
              <w:lastRenderedPageBreak/>
              <w:t>• Variables ENDES de desenlace obstétrico (V228 y V233) </w:t>
            </w:r>
          </w:p>
        </w:tc>
      </w:tr>
    </w:tbl>
    <w:p w14:paraId="058C8AEE" w14:textId="77777777" w:rsidR="006742CA" w:rsidRPr="0089756F" w:rsidRDefault="006742CA" w:rsidP="0054035A">
      <w:pPr>
        <w:spacing w:line="480" w:lineRule="auto"/>
        <w:rPr>
          <w:rFonts w:cs="Arial"/>
          <w:lang w:val="es-PE"/>
        </w:rPr>
      </w:pPr>
    </w:p>
    <w:p w14:paraId="7BBA7A2A" w14:textId="77777777" w:rsidR="006742CA" w:rsidRPr="0089756F" w:rsidRDefault="006742CA" w:rsidP="0054035A">
      <w:pPr>
        <w:pStyle w:val="NumeracionAnexos"/>
        <w:spacing w:line="480" w:lineRule="auto"/>
        <w:rPr>
          <w:lang w:val="es-PE"/>
        </w:rPr>
      </w:pPr>
      <w:bookmarkStart w:id="354" w:name="_Toc238504219"/>
      <w:bookmarkStart w:id="355" w:name="_Toc242132570"/>
      <w:bookmarkStart w:id="356" w:name="_Toc242133268"/>
      <w:r w:rsidRPr="0089756F">
        <w:rPr>
          <w:lang w:val="es-PE"/>
        </w:rPr>
        <w:t xml:space="preserve">Anexo </w:t>
      </w:r>
      <w:r w:rsidRPr="0089756F">
        <w:rPr>
          <w:lang w:val="es-PE"/>
        </w:rPr>
        <w:fldChar w:fldCharType="begin"/>
      </w:r>
      <w:r w:rsidRPr="0089756F">
        <w:rPr>
          <w:lang w:val="es-PE"/>
        </w:rPr>
        <w:instrText xml:space="preserve"> SEQ Anexo \* ARABIC </w:instrText>
      </w:r>
      <w:r w:rsidRPr="0089756F">
        <w:rPr>
          <w:lang w:val="es-PE"/>
        </w:rPr>
        <w:fldChar w:fldCharType="separate"/>
      </w:r>
      <w:r w:rsidRPr="0089756F">
        <w:rPr>
          <w:lang w:val="es-PE"/>
        </w:rPr>
        <w:t>2</w:t>
      </w:r>
      <w:r w:rsidRPr="0089756F">
        <w:rPr>
          <w:lang w:val="es-PE"/>
        </w:rPr>
        <w:fldChar w:fldCharType="end"/>
      </w:r>
      <w:r w:rsidRPr="0089756F">
        <w:rPr>
          <w:lang w:val="es-PE"/>
        </w:rPr>
        <w:t>: Matriz de Operacionalización de Variable</w:t>
      </w:r>
      <w:bookmarkEnd w:id="354"/>
      <w:bookmarkEnd w:id="355"/>
      <w:bookmarkEnd w:id="356"/>
    </w:p>
    <w:tbl>
      <w:tblPr>
        <w:tblStyle w:val="Tablanormal5"/>
        <w:tblW w:w="14742" w:type="dxa"/>
        <w:tblLook w:val="04A0" w:firstRow="1" w:lastRow="0" w:firstColumn="1" w:lastColumn="0" w:noHBand="0" w:noVBand="1"/>
      </w:tblPr>
      <w:tblGrid>
        <w:gridCol w:w="2002"/>
        <w:gridCol w:w="2514"/>
        <w:gridCol w:w="1312"/>
        <w:gridCol w:w="3103"/>
        <w:gridCol w:w="2835"/>
        <w:gridCol w:w="1275"/>
        <w:gridCol w:w="1701"/>
      </w:tblGrid>
      <w:tr w:rsidR="006742CA" w:rsidRPr="005A7BBF" w14:paraId="4BDB6795" w14:textId="77777777" w:rsidTr="1EC951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2" w:type="dxa"/>
          </w:tcPr>
          <w:p w14:paraId="3BED95D1" w14:textId="77777777" w:rsidR="006742CA" w:rsidRPr="0089756F" w:rsidRDefault="006742CA" w:rsidP="00310CCB">
            <w:pPr>
              <w:spacing w:line="240" w:lineRule="auto"/>
              <w:jc w:val="center"/>
              <w:rPr>
                <w:rFonts w:cs="Arial"/>
                <w:sz w:val="15"/>
                <w:szCs w:val="15"/>
                <w:lang w:val="es-PE"/>
              </w:rPr>
            </w:pPr>
            <w:r w:rsidRPr="0089756F">
              <w:rPr>
                <w:rFonts w:cs="Arial"/>
                <w:sz w:val="15"/>
                <w:szCs w:val="15"/>
                <w:lang w:val="es-PE"/>
              </w:rPr>
              <w:t>Variable / rol metodológico</w:t>
            </w:r>
          </w:p>
        </w:tc>
        <w:tc>
          <w:tcPr>
            <w:tcW w:w="2514" w:type="dxa"/>
          </w:tcPr>
          <w:p w14:paraId="249956CF"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Definición operacional</w:t>
            </w:r>
          </w:p>
        </w:tc>
        <w:tc>
          <w:tcPr>
            <w:tcW w:w="1312" w:type="dxa"/>
          </w:tcPr>
          <w:p w14:paraId="29A3FB8C"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Dimensión</w:t>
            </w:r>
          </w:p>
        </w:tc>
        <w:tc>
          <w:tcPr>
            <w:tcW w:w="3103" w:type="dxa"/>
          </w:tcPr>
          <w:p w14:paraId="12F5F41E"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Indicadores</w:t>
            </w:r>
          </w:p>
        </w:tc>
        <w:tc>
          <w:tcPr>
            <w:tcW w:w="2835" w:type="dxa"/>
          </w:tcPr>
          <w:p w14:paraId="00A2D69A"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Forma de medición / unidad</w:t>
            </w:r>
          </w:p>
        </w:tc>
        <w:tc>
          <w:tcPr>
            <w:tcW w:w="1275" w:type="dxa"/>
          </w:tcPr>
          <w:p w14:paraId="020F922A"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Técnica</w:t>
            </w:r>
          </w:p>
        </w:tc>
        <w:tc>
          <w:tcPr>
            <w:tcW w:w="1701" w:type="dxa"/>
          </w:tcPr>
          <w:p w14:paraId="2A66FBEC" w14:textId="77777777" w:rsidR="006742CA" w:rsidRPr="0089756F" w:rsidRDefault="006742CA" w:rsidP="00310CCB">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Instrumento</w:t>
            </w:r>
          </w:p>
        </w:tc>
      </w:tr>
      <w:tr w:rsidR="006742CA" w:rsidRPr="005A7BBF" w14:paraId="60F21D45" w14:textId="77777777" w:rsidTr="1EC95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3B219E53" w14:textId="77777777" w:rsidR="006742CA" w:rsidRPr="0089756F" w:rsidRDefault="006742CA" w:rsidP="00310CCB">
            <w:pPr>
              <w:spacing w:line="240" w:lineRule="auto"/>
              <w:jc w:val="left"/>
              <w:rPr>
                <w:rFonts w:cs="Arial"/>
                <w:sz w:val="15"/>
                <w:szCs w:val="15"/>
                <w:lang w:val="es-PE"/>
              </w:rPr>
            </w:pPr>
            <w:r w:rsidRPr="0089756F">
              <w:rPr>
                <w:rFonts w:cs="Arial"/>
                <w:sz w:val="15"/>
                <w:szCs w:val="15"/>
                <w:lang w:val="es-PE"/>
              </w:rPr>
              <w:t>V.I. (E1): Preprocesamiento y selección de características (Boruta)</w:t>
            </w:r>
          </w:p>
        </w:tc>
        <w:tc>
          <w:tcPr>
            <w:tcW w:w="2514" w:type="dxa"/>
          </w:tcPr>
          <w:p w14:paraId="13C3BA8F"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Aplicación del algoritmo Boruta al conjunto de variables sociodemográficas y de salud de la ENDES para identificar las características relevantes y reducir el espacio dimensional.</w:t>
            </w:r>
          </w:p>
        </w:tc>
        <w:tc>
          <w:tcPr>
            <w:tcW w:w="1312" w:type="dxa"/>
          </w:tcPr>
          <w:p w14:paraId="56D8C2B6"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Optimización del espacio de características</w:t>
            </w:r>
          </w:p>
        </w:tc>
        <w:tc>
          <w:tcPr>
            <w:tcW w:w="3103" w:type="dxa"/>
          </w:tcPr>
          <w:p w14:paraId="54B293E3"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Variables confirmadas por Boruta</w:t>
            </w:r>
            <w:r w:rsidRPr="0089756F">
              <w:rPr>
                <w:lang w:val="es-PE"/>
              </w:rPr>
              <w:br/>
            </w:r>
            <w:r w:rsidRPr="0089756F">
              <w:rPr>
                <w:rFonts w:cs="Arial"/>
                <w:sz w:val="15"/>
                <w:szCs w:val="15"/>
                <w:lang w:val="es-PE"/>
              </w:rPr>
              <w:t>• Variables tentativas por Boruta</w:t>
            </w:r>
            <w:r w:rsidRPr="0089756F">
              <w:rPr>
                <w:lang w:val="es-PE"/>
              </w:rPr>
              <w:br/>
            </w:r>
            <w:r w:rsidRPr="0089756F">
              <w:rPr>
                <w:rFonts w:cs="Arial"/>
                <w:sz w:val="15"/>
                <w:szCs w:val="15"/>
                <w:lang w:val="es-PE"/>
              </w:rPr>
              <w:t>• Variables rechazadas por Boruta</w:t>
            </w:r>
            <w:r w:rsidRPr="0089756F">
              <w:rPr>
                <w:lang w:val="es-PE"/>
              </w:rPr>
              <w:br/>
            </w:r>
            <w:r w:rsidRPr="0089756F">
              <w:rPr>
                <w:rFonts w:cs="Arial"/>
                <w:sz w:val="15"/>
                <w:szCs w:val="15"/>
                <w:lang w:val="es-PE"/>
              </w:rPr>
              <w:t>• Z-Score de importancia frente a Shadow Features</w:t>
            </w:r>
          </w:p>
        </w:tc>
        <w:tc>
          <w:tcPr>
            <w:tcW w:w="2835" w:type="dxa"/>
          </w:tcPr>
          <w:p w14:paraId="61E04826"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Cantidad y listado de variables por categoría de decisión</w:t>
            </w:r>
            <w:r w:rsidRPr="0089756F">
              <w:rPr>
                <w:rFonts w:cs="Arial"/>
                <w:sz w:val="15"/>
                <w:szCs w:val="15"/>
                <w:lang w:val="es-PE"/>
              </w:rPr>
              <w:br/>
              <w:t>• Valor Z-Score de importancia de cada característica</w:t>
            </w:r>
          </w:p>
        </w:tc>
        <w:tc>
          <w:tcPr>
            <w:tcW w:w="1275" w:type="dxa"/>
            <w:vMerge w:val="restart"/>
          </w:tcPr>
          <w:p w14:paraId="743CCE17"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Observación y registro experimental</w:t>
            </w:r>
          </w:p>
          <w:p w14:paraId="5BBB44F6"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p>
        </w:tc>
        <w:tc>
          <w:tcPr>
            <w:tcW w:w="1701" w:type="dxa"/>
          </w:tcPr>
          <w:p w14:paraId="3A516DE8"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r w:rsidR="006742CA" w:rsidRPr="005A7BBF" w14:paraId="5A76E6AB" w14:textId="77777777" w:rsidTr="1EC95112">
        <w:tc>
          <w:tcPr>
            <w:cnfStyle w:val="001000000000" w:firstRow="0" w:lastRow="0" w:firstColumn="1" w:lastColumn="0" w:oddVBand="0" w:evenVBand="0" w:oddHBand="0" w:evenHBand="0" w:firstRowFirstColumn="0" w:firstRowLastColumn="0" w:lastRowFirstColumn="0" w:lastRowLastColumn="0"/>
            <w:tcW w:w="2002" w:type="dxa"/>
          </w:tcPr>
          <w:p w14:paraId="4359BE8D" w14:textId="77777777" w:rsidR="006742CA" w:rsidRPr="0089756F" w:rsidRDefault="006742CA" w:rsidP="00310CCB">
            <w:pPr>
              <w:spacing w:line="240" w:lineRule="auto"/>
              <w:jc w:val="left"/>
              <w:rPr>
                <w:rFonts w:cs="Arial"/>
                <w:sz w:val="15"/>
                <w:szCs w:val="15"/>
                <w:lang w:val="es-PE"/>
              </w:rPr>
            </w:pPr>
            <w:r w:rsidRPr="0089756F">
              <w:rPr>
                <w:rFonts w:cs="Arial"/>
                <w:sz w:val="15"/>
                <w:szCs w:val="15"/>
                <w:lang w:val="es-PE"/>
              </w:rPr>
              <w:t>V.I. (E2): Balanceo sintético de datos (SMOTE-NC)</w:t>
            </w:r>
          </w:p>
        </w:tc>
        <w:tc>
          <w:tcPr>
            <w:tcW w:w="2514" w:type="dxa"/>
          </w:tcPr>
          <w:p w14:paraId="64F002EF"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Aplicación de SMOTE-NC sobre el conjunto de entrenamiento para tratar el desbalance de clases y evaluar su efecto sobre la sensibilidad y el F1-Score.</w:t>
            </w:r>
          </w:p>
        </w:tc>
        <w:tc>
          <w:tcPr>
            <w:tcW w:w="1312" w:type="dxa"/>
          </w:tcPr>
          <w:p w14:paraId="66AD7140"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Tratamiento del desbalance de clases</w:t>
            </w:r>
          </w:p>
        </w:tc>
        <w:tc>
          <w:tcPr>
            <w:tcW w:w="3103" w:type="dxa"/>
          </w:tcPr>
          <w:p w14:paraId="26DE89B4"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Distribución de clases antes del balanceo</w:t>
            </w:r>
            <w:r w:rsidRPr="0089756F">
              <w:rPr>
                <w:lang w:val="es-PE"/>
              </w:rPr>
              <w:br/>
            </w:r>
            <w:r w:rsidRPr="0089756F">
              <w:rPr>
                <w:rFonts w:cs="Arial"/>
                <w:sz w:val="15"/>
                <w:szCs w:val="15"/>
                <w:lang w:val="es-PE"/>
              </w:rPr>
              <w:t>• Distribución de clases después del balanceo</w:t>
            </w:r>
            <w:r w:rsidRPr="0089756F">
              <w:rPr>
                <w:lang w:val="es-PE"/>
              </w:rPr>
              <w:br/>
            </w:r>
            <w:r w:rsidRPr="0089756F">
              <w:rPr>
                <w:rFonts w:cs="Arial"/>
                <w:sz w:val="15"/>
                <w:szCs w:val="15"/>
                <w:lang w:val="es-PE"/>
              </w:rPr>
              <w:t>• Tasa de sobremuestreo sintético (N:1)</w:t>
            </w:r>
            <w:r w:rsidRPr="0089756F">
              <w:rPr>
                <w:lang w:val="es-PE"/>
              </w:rPr>
              <w:br/>
            </w:r>
            <w:r w:rsidRPr="0089756F">
              <w:rPr>
                <w:rFonts w:cs="Arial"/>
                <w:sz w:val="15"/>
                <w:szCs w:val="15"/>
                <w:lang w:val="es-PE"/>
              </w:rPr>
              <w:t>• Sensibilidad / Recall en clase minoritaria (con vs. sin SMOTE-NC)</w:t>
            </w:r>
            <w:r w:rsidRPr="0089756F">
              <w:rPr>
                <w:lang w:val="es-PE"/>
              </w:rPr>
              <w:br/>
            </w:r>
            <w:r w:rsidRPr="0089756F">
              <w:rPr>
                <w:rFonts w:cs="Arial"/>
                <w:sz w:val="15"/>
                <w:szCs w:val="15"/>
                <w:lang w:val="es-PE"/>
              </w:rPr>
              <w:t>• F1-Score (macro / ponderado con vs. sin SMOTE-NC)</w:t>
            </w:r>
            <w:r w:rsidRPr="0089756F">
              <w:rPr>
                <w:lang w:val="es-PE"/>
              </w:rPr>
              <w:br/>
            </w:r>
            <w:r w:rsidRPr="0089756F">
              <w:rPr>
                <w:rFonts w:cs="Arial"/>
                <w:sz w:val="15"/>
                <w:szCs w:val="15"/>
                <w:lang w:val="es-PE"/>
              </w:rPr>
              <w:t>• Curva Precision-Recall (PR-AUC)</w:t>
            </w:r>
          </w:p>
        </w:tc>
        <w:tc>
          <w:tcPr>
            <w:tcW w:w="2835" w:type="dxa"/>
          </w:tcPr>
          <w:p w14:paraId="425595FB"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Frecuencia y proporción de clases antes de SMOTE-NC</w:t>
            </w:r>
            <w:r w:rsidRPr="0089756F">
              <w:rPr>
                <w:lang w:val="es-PE"/>
              </w:rPr>
              <w:br/>
            </w:r>
            <w:r w:rsidRPr="0089756F">
              <w:rPr>
                <w:rFonts w:cs="Arial"/>
                <w:sz w:val="15"/>
                <w:szCs w:val="15"/>
                <w:lang w:val="es-PE"/>
              </w:rPr>
              <w:t>• Frecuencia y proporción de clases después de SMOTE-NC</w:t>
            </w:r>
            <w:r w:rsidRPr="0089756F">
              <w:rPr>
                <w:lang w:val="es-PE"/>
              </w:rPr>
              <w:br/>
            </w:r>
            <w:r w:rsidRPr="0089756F">
              <w:rPr>
                <w:rFonts w:cs="Arial"/>
                <w:sz w:val="15"/>
                <w:szCs w:val="15"/>
                <w:lang w:val="es-PE"/>
              </w:rPr>
              <w:t>• Relación N:1 antes/después del sobremuestreo</w:t>
            </w:r>
            <w:r w:rsidRPr="0089756F">
              <w:rPr>
                <w:lang w:val="es-PE"/>
              </w:rPr>
              <w:br/>
            </w:r>
            <w:r w:rsidRPr="0089756F">
              <w:rPr>
                <w:rFonts w:cs="Arial"/>
                <w:sz w:val="15"/>
                <w:szCs w:val="15"/>
                <w:lang w:val="es-PE"/>
              </w:rPr>
              <w:t>• Recall de la clase minoritaria</w:t>
            </w:r>
            <w:r w:rsidRPr="0089756F">
              <w:rPr>
                <w:lang w:val="es-PE"/>
              </w:rPr>
              <w:br/>
            </w:r>
            <w:r w:rsidRPr="0089756F">
              <w:rPr>
                <w:rFonts w:cs="Arial"/>
                <w:sz w:val="15"/>
                <w:szCs w:val="15"/>
                <w:lang w:val="es-PE"/>
              </w:rPr>
              <w:t>• F1-Score macro y/o ponderado</w:t>
            </w:r>
            <w:r w:rsidRPr="0089756F">
              <w:rPr>
                <w:lang w:val="es-PE"/>
              </w:rPr>
              <w:br/>
            </w:r>
            <w:r w:rsidRPr="0089756F">
              <w:rPr>
                <w:rFonts w:cs="Arial"/>
                <w:sz w:val="15"/>
                <w:szCs w:val="15"/>
                <w:lang w:val="es-PE"/>
              </w:rPr>
              <w:t>• Área bajo la curva Precision-Recall</w:t>
            </w:r>
          </w:p>
        </w:tc>
        <w:tc>
          <w:tcPr>
            <w:tcW w:w="1275" w:type="dxa"/>
            <w:vMerge/>
          </w:tcPr>
          <w:p w14:paraId="6867A4FC"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p>
        </w:tc>
        <w:tc>
          <w:tcPr>
            <w:tcW w:w="1701" w:type="dxa"/>
          </w:tcPr>
          <w:p w14:paraId="6B31397A"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r w:rsidR="006742CA" w:rsidRPr="005A7BBF" w14:paraId="27F8BE61" w14:textId="77777777" w:rsidTr="1EC95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1E7C16F3" w14:textId="77777777" w:rsidR="006742CA" w:rsidRPr="0089756F" w:rsidRDefault="006742CA" w:rsidP="1EC95112">
            <w:pPr>
              <w:spacing w:line="240" w:lineRule="auto"/>
              <w:jc w:val="left"/>
              <w:rPr>
                <w:rFonts w:cs="Arial"/>
                <w:sz w:val="15"/>
                <w:szCs w:val="15"/>
                <w:lang w:val="es-PE"/>
              </w:rPr>
            </w:pPr>
            <w:r w:rsidRPr="0089756F">
              <w:rPr>
                <w:rFonts w:cs="Arial"/>
                <w:sz w:val="15"/>
                <w:szCs w:val="15"/>
                <w:lang w:val="es-PE"/>
              </w:rPr>
              <w:t>V.I. (E3): Algoritmos de Machine Learning (Modelos)</w:t>
            </w:r>
          </w:p>
        </w:tc>
        <w:tc>
          <w:tcPr>
            <w:tcW w:w="2514" w:type="dxa"/>
          </w:tcPr>
          <w:p w14:paraId="1989202D"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Entrenamiento y comparación de Random Forest, XGBoost, Gradient Boosting, SVM y KNN para seleccionar el modelo con mejor rendimiento predictivo en la estimación del riesgo gestacional.</w:t>
            </w:r>
          </w:p>
        </w:tc>
        <w:tc>
          <w:tcPr>
            <w:tcW w:w="1312" w:type="dxa"/>
          </w:tcPr>
          <w:p w14:paraId="3CA42528"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Eficiencia y rendimiento predictivo</w:t>
            </w:r>
          </w:p>
        </w:tc>
        <w:tc>
          <w:tcPr>
            <w:tcW w:w="3103" w:type="dxa"/>
          </w:tcPr>
          <w:p w14:paraId="00323BF6"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AUROC</w:t>
            </w:r>
            <w:r w:rsidRPr="0089756F">
              <w:rPr>
                <w:lang w:val="es-PE"/>
              </w:rPr>
              <w:br/>
            </w:r>
            <w:r w:rsidRPr="0089756F">
              <w:rPr>
                <w:rFonts w:cs="Arial"/>
                <w:sz w:val="15"/>
                <w:szCs w:val="15"/>
                <w:lang w:val="es-PE"/>
              </w:rPr>
              <w:t>• F1-Score (macro / ponderado)</w:t>
            </w:r>
            <w:r w:rsidRPr="0089756F">
              <w:rPr>
                <w:lang w:val="es-PE"/>
              </w:rPr>
              <w:br/>
            </w:r>
            <w:r w:rsidRPr="0089756F">
              <w:rPr>
                <w:rFonts w:cs="Arial"/>
                <w:sz w:val="15"/>
                <w:szCs w:val="15"/>
                <w:lang w:val="es-PE"/>
              </w:rPr>
              <w:t>• Sensibilidad / Recall</w:t>
            </w:r>
            <w:r w:rsidRPr="0089756F">
              <w:rPr>
                <w:lang w:val="es-PE"/>
              </w:rPr>
              <w:br/>
            </w:r>
            <w:r w:rsidRPr="0089756F">
              <w:rPr>
                <w:rFonts w:cs="Arial"/>
                <w:sz w:val="15"/>
                <w:szCs w:val="15"/>
                <w:lang w:val="es-PE"/>
              </w:rPr>
              <w:t>• Precisión (Precision)</w:t>
            </w:r>
            <w:r w:rsidRPr="0089756F">
              <w:rPr>
                <w:lang w:val="es-PE"/>
              </w:rPr>
              <w:br/>
            </w:r>
            <w:r w:rsidRPr="0089756F">
              <w:rPr>
                <w:rFonts w:cs="Arial"/>
                <w:sz w:val="15"/>
                <w:szCs w:val="15"/>
                <w:lang w:val="es-PE"/>
              </w:rPr>
              <w:t>• Matriz de confusión</w:t>
            </w:r>
            <w:r w:rsidRPr="0089756F">
              <w:rPr>
                <w:lang w:val="es-PE"/>
              </w:rPr>
              <w:br/>
            </w:r>
            <w:r w:rsidRPr="0089756F">
              <w:rPr>
                <w:rFonts w:cs="Arial"/>
                <w:sz w:val="15"/>
                <w:szCs w:val="15"/>
                <w:lang w:val="es-PE"/>
              </w:rPr>
              <w:t>• Validación cruzada (k-fold)</w:t>
            </w:r>
          </w:p>
        </w:tc>
        <w:tc>
          <w:tcPr>
            <w:tcW w:w="2835" w:type="dxa"/>
          </w:tcPr>
          <w:p w14:paraId="22330A56"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Valor AUROC</w:t>
            </w:r>
            <w:r w:rsidRPr="0089756F">
              <w:rPr>
                <w:lang w:val="es-PE"/>
              </w:rPr>
              <w:br/>
            </w:r>
            <w:r w:rsidRPr="0089756F">
              <w:rPr>
                <w:rFonts w:cs="Arial"/>
                <w:sz w:val="15"/>
                <w:szCs w:val="15"/>
                <w:lang w:val="es-PE"/>
              </w:rPr>
              <w:t>• Valor F1-Score</w:t>
            </w:r>
            <w:r w:rsidRPr="0089756F">
              <w:rPr>
                <w:lang w:val="es-PE"/>
              </w:rPr>
              <w:br/>
            </w:r>
            <w:r w:rsidRPr="0089756F">
              <w:rPr>
                <w:rFonts w:cs="Arial"/>
                <w:sz w:val="15"/>
                <w:szCs w:val="15"/>
                <w:lang w:val="es-PE"/>
              </w:rPr>
              <w:t>• Valor Recall</w:t>
            </w:r>
            <w:r w:rsidRPr="0089756F">
              <w:rPr>
                <w:lang w:val="es-PE"/>
              </w:rPr>
              <w:br/>
            </w:r>
            <w:r w:rsidRPr="0089756F">
              <w:rPr>
                <w:rFonts w:cs="Arial"/>
                <w:sz w:val="15"/>
                <w:szCs w:val="15"/>
                <w:lang w:val="es-PE"/>
              </w:rPr>
              <w:t>• Valor Precision</w:t>
            </w:r>
            <w:r w:rsidRPr="0089756F">
              <w:rPr>
                <w:lang w:val="es-PE"/>
              </w:rPr>
              <w:br/>
            </w:r>
            <w:r w:rsidRPr="0089756F">
              <w:rPr>
                <w:rFonts w:cs="Arial"/>
                <w:sz w:val="15"/>
                <w:szCs w:val="15"/>
                <w:lang w:val="es-PE"/>
              </w:rPr>
              <w:t>• VP, VN, FP y FN</w:t>
            </w:r>
            <w:r w:rsidRPr="0089756F">
              <w:rPr>
                <w:lang w:val="es-PE"/>
              </w:rPr>
              <w:br/>
            </w:r>
            <w:r w:rsidRPr="0089756F">
              <w:rPr>
                <w:rFonts w:cs="Arial"/>
                <w:sz w:val="15"/>
                <w:szCs w:val="15"/>
                <w:lang w:val="es-PE"/>
              </w:rPr>
              <w:t>• Promedio de rendimiento entre particiones k-fold</w:t>
            </w:r>
          </w:p>
        </w:tc>
        <w:tc>
          <w:tcPr>
            <w:tcW w:w="1275" w:type="dxa"/>
            <w:vMerge/>
          </w:tcPr>
          <w:p w14:paraId="1B20410A"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p>
        </w:tc>
        <w:tc>
          <w:tcPr>
            <w:tcW w:w="1701" w:type="dxa"/>
          </w:tcPr>
          <w:p w14:paraId="3F6BDC8C"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r w:rsidR="006742CA" w:rsidRPr="005A7BBF" w14:paraId="2C0E2944" w14:textId="77777777" w:rsidTr="1EC95112">
        <w:tc>
          <w:tcPr>
            <w:cnfStyle w:val="001000000000" w:firstRow="0" w:lastRow="0" w:firstColumn="1" w:lastColumn="0" w:oddVBand="0" w:evenVBand="0" w:oddHBand="0" w:evenHBand="0" w:firstRowFirstColumn="0" w:firstRowLastColumn="0" w:lastRowFirstColumn="0" w:lastRowLastColumn="0"/>
            <w:tcW w:w="2002" w:type="dxa"/>
          </w:tcPr>
          <w:p w14:paraId="0CAC48B6" w14:textId="77777777" w:rsidR="006742CA" w:rsidRPr="0089756F" w:rsidRDefault="006742CA" w:rsidP="1EC95112">
            <w:pPr>
              <w:spacing w:line="240" w:lineRule="auto"/>
              <w:jc w:val="left"/>
              <w:rPr>
                <w:rFonts w:cs="Arial"/>
                <w:sz w:val="15"/>
                <w:szCs w:val="15"/>
                <w:lang w:val="es-PE"/>
              </w:rPr>
            </w:pPr>
            <w:r w:rsidRPr="0089756F">
              <w:rPr>
                <w:rFonts w:cs="Arial"/>
                <w:sz w:val="15"/>
                <w:szCs w:val="15"/>
                <w:lang w:val="es-PE"/>
              </w:rPr>
              <w:t>V.I. (E4): Explicabilidad Global (TreeSHAP)</w:t>
            </w:r>
          </w:p>
        </w:tc>
        <w:tc>
          <w:tcPr>
            <w:tcW w:w="2514" w:type="dxa"/>
          </w:tcPr>
          <w:p w14:paraId="486E2DCE"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Aplicación de TreeSHAP sobre el modelo óptimo para determinar la importancia global y la dirección de contribución de las variables predictoras.</w:t>
            </w:r>
          </w:p>
        </w:tc>
        <w:tc>
          <w:tcPr>
            <w:tcW w:w="1312" w:type="dxa"/>
          </w:tcPr>
          <w:p w14:paraId="45E020CF"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Interpretabilidad global de características</w:t>
            </w:r>
          </w:p>
        </w:tc>
        <w:tc>
          <w:tcPr>
            <w:tcW w:w="3103" w:type="dxa"/>
          </w:tcPr>
          <w:p w14:paraId="42579165"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Valores SHAP medios (mean |SHAP value|)</w:t>
            </w:r>
            <w:r w:rsidRPr="0089756F">
              <w:rPr>
                <w:lang w:val="es-PE"/>
              </w:rPr>
              <w:br/>
            </w:r>
            <w:r w:rsidRPr="0089756F">
              <w:rPr>
                <w:rFonts w:cs="Arial"/>
                <w:sz w:val="15"/>
                <w:szCs w:val="15"/>
                <w:lang w:val="es-PE"/>
              </w:rPr>
              <w:t>• Dirección de contribución (sentido positivo/negativo, SHAP Beeswarm plot)</w:t>
            </w:r>
            <w:r w:rsidRPr="0089756F">
              <w:rPr>
                <w:lang w:val="es-PE"/>
              </w:rPr>
              <w:br/>
            </w:r>
            <w:r w:rsidRPr="0089756F">
              <w:rPr>
                <w:rFonts w:cs="Arial"/>
                <w:sz w:val="15"/>
                <w:szCs w:val="15"/>
                <w:lang w:val="es-PE"/>
              </w:rPr>
              <w:t>• Ranking de importancia (ordenamiento de variables según su contribución)</w:t>
            </w:r>
            <w:r w:rsidRPr="0089756F">
              <w:rPr>
                <w:lang w:val="es-PE"/>
              </w:rPr>
              <w:br/>
            </w:r>
            <w:r w:rsidRPr="0089756F">
              <w:rPr>
                <w:rFonts w:cs="Arial"/>
                <w:sz w:val="15"/>
                <w:szCs w:val="15"/>
                <w:lang w:val="es-PE"/>
              </w:rPr>
              <w:t>• Factores relevantes (jerarquía: salud vs. sociodemográficos)</w:t>
            </w:r>
          </w:p>
        </w:tc>
        <w:tc>
          <w:tcPr>
            <w:tcW w:w="2835" w:type="dxa"/>
          </w:tcPr>
          <w:p w14:paraId="3471B49F"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Mean |SHAP value| por característica</w:t>
            </w:r>
            <w:r w:rsidRPr="0089756F">
              <w:rPr>
                <w:lang w:val="es-PE"/>
              </w:rPr>
              <w:br/>
            </w:r>
            <w:r w:rsidRPr="0089756F">
              <w:rPr>
                <w:rFonts w:cs="Arial"/>
                <w:sz w:val="15"/>
                <w:szCs w:val="15"/>
                <w:lang w:val="es-PE"/>
              </w:rPr>
              <w:t>• Sentido (+/-) de la contribución por característica</w:t>
            </w:r>
            <w:r w:rsidRPr="0089756F">
              <w:rPr>
                <w:lang w:val="es-PE"/>
              </w:rPr>
              <w:br/>
            </w:r>
            <w:r w:rsidRPr="0089756F">
              <w:rPr>
                <w:rFonts w:cs="Arial"/>
                <w:sz w:val="15"/>
                <w:szCs w:val="15"/>
                <w:lang w:val="es-PE"/>
              </w:rPr>
              <w:t>• Posición en el ranking de importancia</w:t>
            </w:r>
            <w:r w:rsidRPr="0089756F">
              <w:rPr>
                <w:lang w:val="es-PE"/>
              </w:rPr>
              <w:br/>
            </w:r>
            <w:r w:rsidRPr="0089756F">
              <w:rPr>
                <w:rFonts w:cs="Arial"/>
                <w:sz w:val="15"/>
                <w:szCs w:val="15"/>
                <w:lang w:val="es-PE"/>
              </w:rPr>
              <w:t>• Identificación de variables de mayor influencia (salud vs. sociodemográficas)</w:t>
            </w:r>
          </w:p>
        </w:tc>
        <w:tc>
          <w:tcPr>
            <w:tcW w:w="1275" w:type="dxa"/>
          </w:tcPr>
          <w:p w14:paraId="092B04F1"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Observación y registro de resultados de explicabilidad</w:t>
            </w:r>
          </w:p>
        </w:tc>
        <w:tc>
          <w:tcPr>
            <w:tcW w:w="1701" w:type="dxa"/>
          </w:tcPr>
          <w:p w14:paraId="52694879"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r w:rsidR="006742CA" w:rsidRPr="005A7BBF" w14:paraId="2228DDFD" w14:textId="77777777" w:rsidTr="1EC95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2" w:type="dxa"/>
          </w:tcPr>
          <w:p w14:paraId="3651F157" w14:textId="77777777" w:rsidR="006742CA" w:rsidRPr="0089756F" w:rsidRDefault="006742CA" w:rsidP="1EC95112">
            <w:pPr>
              <w:spacing w:line="240" w:lineRule="auto"/>
              <w:jc w:val="left"/>
              <w:rPr>
                <w:rFonts w:cs="Arial"/>
                <w:sz w:val="15"/>
                <w:szCs w:val="15"/>
                <w:lang w:val="es-PE"/>
              </w:rPr>
            </w:pPr>
            <w:r w:rsidRPr="0089756F">
              <w:rPr>
                <w:rFonts w:cs="Arial"/>
                <w:sz w:val="15"/>
                <w:szCs w:val="15"/>
                <w:lang w:val="es-PE"/>
              </w:rPr>
              <w:t>V.I. (E5): Explicabilidad Local (LIME / SHAP Local)</w:t>
            </w:r>
          </w:p>
        </w:tc>
        <w:tc>
          <w:tcPr>
            <w:tcW w:w="2514" w:type="dxa"/>
          </w:tcPr>
          <w:p w14:paraId="00A47611"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Aplicación de LIME y SHAP Waterfall para analizar la atribución individual del riesgo gestacional en perfiles específicos y explicar las predicciones del modelo óptimo.</w:t>
            </w:r>
          </w:p>
        </w:tc>
        <w:tc>
          <w:tcPr>
            <w:tcW w:w="1312" w:type="dxa"/>
          </w:tcPr>
          <w:p w14:paraId="40522D63"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Atribución individual del riesgo</w:t>
            </w:r>
          </w:p>
        </w:tc>
        <w:tc>
          <w:tcPr>
            <w:tcW w:w="3103" w:type="dxa"/>
          </w:tcPr>
          <w:p w14:paraId="2BA4062F"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Caso analizado (registro/gestante seleccionada para la explicación)</w:t>
            </w:r>
            <w:r w:rsidRPr="0089756F">
              <w:rPr>
                <w:rFonts w:cs="Arial"/>
                <w:sz w:val="15"/>
                <w:szCs w:val="15"/>
                <w:lang w:val="es-PE"/>
              </w:rPr>
              <w:br/>
              <w:t>• Probabilidad predicha (probabilidad estimada de pertenecer a la clase positiva)</w:t>
            </w:r>
            <w:r w:rsidRPr="0089756F">
              <w:rPr>
                <w:rFonts w:cs="Arial"/>
                <w:sz w:val="15"/>
                <w:szCs w:val="15"/>
                <w:lang w:val="es-PE"/>
              </w:rPr>
              <w:br/>
              <w:t>• Valor base E[f(x)] (predicción de referencia poblacional)</w:t>
            </w:r>
            <w:r w:rsidRPr="0089756F">
              <w:rPr>
                <w:rFonts w:cs="Arial"/>
                <w:sz w:val="15"/>
                <w:szCs w:val="15"/>
                <w:lang w:val="es-PE"/>
              </w:rPr>
              <w:br/>
            </w:r>
            <w:r w:rsidRPr="0089756F">
              <w:rPr>
                <w:rFonts w:cs="Arial"/>
                <w:sz w:val="15"/>
                <w:szCs w:val="15"/>
                <w:lang w:val="es-PE"/>
              </w:rPr>
              <w:lastRenderedPageBreak/>
              <w:t>• Contribuciones locales (aporte individual de cada variable en el caso)</w:t>
            </w:r>
            <w:r w:rsidRPr="0089756F">
              <w:rPr>
                <w:rFonts w:cs="Arial"/>
                <w:sz w:val="15"/>
                <w:szCs w:val="15"/>
                <w:lang w:val="es-PE"/>
              </w:rPr>
              <w:br/>
              <w:t>• Coeficientes de atribución LIME / valores aditivos φᵢ (SHAP Waterfall)</w:t>
            </w:r>
            <w:r w:rsidRPr="0089756F">
              <w:rPr>
                <w:rFonts w:cs="Arial"/>
                <w:sz w:val="15"/>
                <w:szCs w:val="15"/>
                <w:lang w:val="es-PE"/>
              </w:rPr>
              <w:br/>
              <w:t>• Explicación final (síntesis interpretable de los factores que favorecen o reducen la predicción)</w:t>
            </w:r>
          </w:p>
        </w:tc>
        <w:tc>
          <w:tcPr>
            <w:tcW w:w="2835" w:type="dxa"/>
          </w:tcPr>
          <w:p w14:paraId="4E8E087F"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lastRenderedPageBreak/>
              <w:t>• Identificación del caso / ID de registro</w:t>
            </w:r>
            <w:r w:rsidRPr="0089756F">
              <w:rPr>
                <w:rFonts w:cs="Arial"/>
                <w:sz w:val="15"/>
                <w:szCs w:val="15"/>
                <w:lang w:val="es-PE"/>
              </w:rPr>
              <w:br/>
              <w:t>• Probabilidad estimada [0.0-1.0]</w:t>
            </w:r>
            <w:r w:rsidRPr="0089756F">
              <w:rPr>
                <w:rFonts w:cs="Arial"/>
                <w:sz w:val="15"/>
                <w:szCs w:val="15"/>
                <w:lang w:val="es-PE"/>
              </w:rPr>
              <w:br/>
              <w:t>• Valor de referencia poblacional [0.0-1.0]</w:t>
            </w:r>
            <w:r w:rsidRPr="0089756F">
              <w:rPr>
                <w:rFonts w:cs="Arial"/>
                <w:sz w:val="15"/>
                <w:szCs w:val="15"/>
                <w:lang w:val="es-PE"/>
              </w:rPr>
              <w:br/>
              <w:t>• Aporte numérico (</w:t>
            </w:r>
            <w:r w:rsidRPr="0089756F">
              <w:rPr>
                <w:rFonts w:ascii="Cambria Math" w:hAnsi="Cambria Math" w:cs="Cambria Math"/>
                <w:sz w:val="15"/>
                <w:szCs w:val="15"/>
                <w:lang w:val="es-PE"/>
              </w:rPr>
              <w:t>ℝ</w:t>
            </w:r>
            <w:r w:rsidRPr="0089756F">
              <w:rPr>
                <w:rFonts w:cs="Arial"/>
                <w:sz w:val="15"/>
                <w:szCs w:val="15"/>
                <w:lang w:val="es-PE"/>
              </w:rPr>
              <w:t>) por variable en el caso</w:t>
            </w:r>
            <w:r w:rsidRPr="0089756F">
              <w:rPr>
                <w:rFonts w:cs="Arial"/>
                <w:sz w:val="15"/>
                <w:szCs w:val="15"/>
                <w:lang w:val="es-PE"/>
              </w:rPr>
              <w:br/>
            </w:r>
            <w:r w:rsidRPr="0089756F">
              <w:rPr>
                <w:rFonts w:cs="Arial"/>
                <w:sz w:val="15"/>
                <w:szCs w:val="15"/>
                <w:lang w:val="es-PE"/>
              </w:rPr>
              <w:lastRenderedPageBreak/>
              <w:t>• Coeficiente/peso φᵢ por característica</w:t>
            </w:r>
            <w:r w:rsidRPr="0089756F">
              <w:rPr>
                <w:rFonts w:cs="Arial"/>
                <w:sz w:val="15"/>
                <w:szCs w:val="15"/>
                <w:lang w:val="es-PE"/>
              </w:rPr>
              <w:br/>
              <w:t>• Síntesis narrativa de los factores determinantes</w:t>
            </w:r>
          </w:p>
        </w:tc>
        <w:tc>
          <w:tcPr>
            <w:tcW w:w="1275" w:type="dxa"/>
          </w:tcPr>
          <w:p w14:paraId="39E8DEA8" w14:textId="77777777" w:rsidR="006742CA" w:rsidRPr="0089756F" w:rsidRDefault="006742CA" w:rsidP="1EC95112">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lastRenderedPageBreak/>
              <w:t>Observación y registro de resultados de explicabilidad local</w:t>
            </w:r>
          </w:p>
        </w:tc>
        <w:tc>
          <w:tcPr>
            <w:tcW w:w="1701" w:type="dxa"/>
          </w:tcPr>
          <w:p w14:paraId="35B2A9CD"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15"/>
                <w:szCs w:val="15"/>
                <w:lang w:val="es-PE"/>
              </w:rPr>
            </w:pPr>
            <w:r w:rsidRPr="0089756F">
              <w:rPr>
                <w:rFonts w:cs="Arial"/>
                <w:sz w:val="15"/>
                <w:szCs w:val="15"/>
                <w:lang w:val="es-PE"/>
              </w:rPr>
              <w:t xml:space="preserve">Ficha de registro de resultados experimentales (instrumento único; cubre OE1-OE5 y VD — ver Anexo de </w:t>
            </w:r>
            <w:r w:rsidRPr="0089756F">
              <w:rPr>
                <w:rFonts w:cs="Arial"/>
                <w:sz w:val="15"/>
                <w:szCs w:val="15"/>
                <w:lang w:val="es-PE"/>
              </w:rPr>
              <w:lastRenderedPageBreak/>
              <w:t>Validación por Juicio de Expertos)</w:t>
            </w:r>
          </w:p>
        </w:tc>
      </w:tr>
      <w:tr w:rsidR="006742CA" w:rsidRPr="005A7BBF" w14:paraId="7AA26611" w14:textId="77777777" w:rsidTr="1EC95112">
        <w:tc>
          <w:tcPr>
            <w:cnfStyle w:val="001000000000" w:firstRow="0" w:lastRow="0" w:firstColumn="1" w:lastColumn="0" w:oddVBand="0" w:evenVBand="0" w:oddHBand="0" w:evenHBand="0" w:firstRowFirstColumn="0" w:firstRowLastColumn="0" w:lastRowFirstColumn="0" w:lastRowLastColumn="0"/>
            <w:tcW w:w="2002" w:type="dxa"/>
          </w:tcPr>
          <w:p w14:paraId="14D8F573" w14:textId="77777777" w:rsidR="006742CA" w:rsidRPr="0089756F" w:rsidRDefault="006742CA" w:rsidP="00310CCB">
            <w:pPr>
              <w:spacing w:line="240" w:lineRule="auto"/>
              <w:jc w:val="left"/>
              <w:rPr>
                <w:rFonts w:cs="Arial"/>
                <w:sz w:val="15"/>
                <w:szCs w:val="15"/>
                <w:lang w:val="es-PE"/>
              </w:rPr>
            </w:pPr>
            <w:r w:rsidRPr="0089756F">
              <w:rPr>
                <w:rFonts w:cs="Arial"/>
                <w:sz w:val="15"/>
                <w:szCs w:val="15"/>
                <w:lang w:val="es-PE"/>
              </w:rPr>
              <w:lastRenderedPageBreak/>
              <w:t>V.D.: Estimación del Riesgo de Pérdida Gestacional</w:t>
            </w:r>
          </w:p>
        </w:tc>
        <w:tc>
          <w:tcPr>
            <w:tcW w:w="2514" w:type="dxa"/>
          </w:tcPr>
          <w:p w14:paraId="624CFBA4"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Determinación del desenlace o estado gestacional mediante el target binario de pérdida gestacional temprana y las variables ENDES de desenlace obstétrico indicadas en la matriz de consistencia.</w:t>
            </w:r>
          </w:p>
        </w:tc>
        <w:tc>
          <w:tcPr>
            <w:tcW w:w="1312" w:type="dxa"/>
          </w:tcPr>
          <w:p w14:paraId="3E5EABA1"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Desenlace / Estado Gestacional</w:t>
            </w:r>
          </w:p>
        </w:tc>
        <w:tc>
          <w:tcPr>
            <w:tcW w:w="3103" w:type="dxa"/>
          </w:tcPr>
          <w:p w14:paraId="50EB0C4A"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Target binario de pérdida gestacional temprana (0 = No; 1 = Sí)</w:t>
            </w:r>
            <w:r w:rsidRPr="0089756F">
              <w:rPr>
                <w:rFonts w:cs="Arial"/>
                <w:sz w:val="15"/>
                <w:szCs w:val="15"/>
                <w:lang w:val="es-PE"/>
              </w:rPr>
              <w:br/>
              <w:t>• Variables ENDES de desenlace obstétrico (V228 y V233)</w:t>
            </w:r>
            <w:r w:rsidRPr="0089756F">
              <w:rPr>
                <w:rFonts w:cs="Arial"/>
                <w:sz w:val="15"/>
                <w:szCs w:val="15"/>
                <w:lang w:val="es-PE"/>
              </w:rPr>
              <w:br/>
              <w:t>• Probabilidad estimada de riesgo (salida del modelo óptimo)</w:t>
            </w:r>
            <w:r w:rsidRPr="0089756F">
              <w:rPr>
                <w:rFonts w:cs="Arial"/>
                <w:sz w:val="15"/>
                <w:szCs w:val="15"/>
                <w:lang w:val="es-PE"/>
              </w:rPr>
              <w:br/>
              <w:t>• Clasificación del riesgo (asignación a la categoría de riesgo)</w:t>
            </w:r>
          </w:p>
        </w:tc>
        <w:tc>
          <w:tcPr>
            <w:tcW w:w="2835" w:type="dxa"/>
          </w:tcPr>
          <w:p w14:paraId="644353B0" w14:textId="77777777" w:rsidR="006742CA" w:rsidRPr="0089756F" w:rsidRDefault="006742CA" w:rsidP="1EC9511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 Variable binaria: 0 = No, 1 = Sí</w:t>
            </w:r>
            <w:r w:rsidRPr="0089756F">
              <w:rPr>
                <w:lang w:val="es-PE"/>
              </w:rPr>
              <w:br/>
            </w:r>
            <w:r w:rsidRPr="0089756F">
              <w:rPr>
                <w:rFonts w:cs="Arial"/>
                <w:sz w:val="15"/>
                <w:szCs w:val="15"/>
                <w:lang w:val="es-PE"/>
              </w:rPr>
              <w:t>• Valores/categorías registradas en V228 y V233</w:t>
            </w:r>
            <w:r w:rsidRPr="0089756F">
              <w:rPr>
                <w:lang w:val="es-PE"/>
              </w:rPr>
              <w:br/>
            </w:r>
            <w:r w:rsidRPr="0089756F">
              <w:rPr>
                <w:rFonts w:cs="Arial"/>
                <w:sz w:val="15"/>
                <w:szCs w:val="15"/>
                <w:lang w:val="es-PE"/>
              </w:rPr>
              <w:t>• Probabilidad continua [0.0-1.0] (predict_proba del modelo)</w:t>
            </w:r>
            <w:r w:rsidRPr="0089756F">
              <w:rPr>
                <w:lang w:val="es-PE"/>
              </w:rPr>
              <w:br/>
            </w:r>
            <w:r w:rsidRPr="0089756F">
              <w:rPr>
                <w:rFonts w:cs="Arial"/>
                <w:sz w:val="15"/>
                <w:szCs w:val="15"/>
                <w:lang w:val="es-PE"/>
              </w:rPr>
              <w:t>• Categoría nominal dicotómica asignada por el modelo</w:t>
            </w:r>
          </w:p>
        </w:tc>
        <w:tc>
          <w:tcPr>
            <w:tcW w:w="1275" w:type="dxa"/>
          </w:tcPr>
          <w:p w14:paraId="05EE7ADB"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Análisis documental y extracción de datos</w:t>
            </w:r>
          </w:p>
        </w:tc>
        <w:tc>
          <w:tcPr>
            <w:tcW w:w="1701" w:type="dxa"/>
          </w:tcPr>
          <w:p w14:paraId="28EBD6F6"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5"/>
                <w:szCs w:val="15"/>
                <w:lang w:val="es-PE"/>
              </w:rPr>
            </w:pPr>
            <w:r w:rsidRPr="0089756F">
              <w:rPr>
                <w:rFonts w:cs="Arial"/>
                <w:sz w:val="15"/>
                <w:szCs w:val="15"/>
                <w:lang w:val="es-PE"/>
              </w:rPr>
              <w:t>Ficha de registro de resultados experimentales (instrumento único; cubre OE1-OE5 y VD — ver Anexo de Validación por Juicio de Expertos)</w:t>
            </w:r>
          </w:p>
        </w:tc>
      </w:tr>
    </w:tbl>
    <w:p w14:paraId="07E62694" w14:textId="6D46DC34" w:rsidR="006742CA" w:rsidRPr="0089756F" w:rsidRDefault="006742CA" w:rsidP="0074221F">
      <w:pPr>
        <w:tabs>
          <w:tab w:val="left" w:pos="9383"/>
        </w:tabs>
        <w:spacing w:line="480" w:lineRule="auto"/>
        <w:rPr>
          <w:lang w:val="es-PE"/>
        </w:rPr>
      </w:pPr>
      <w:r w:rsidRPr="0089756F">
        <w:rPr>
          <w:lang w:val="es-PE"/>
        </w:rPr>
        <w:tab/>
      </w:r>
    </w:p>
    <w:p w14:paraId="501C3BE9" w14:textId="77777777" w:rsidR="00116E18" w:rsidRDefault="00116E18">
      <w:pPr>
        <w:spacing w:line="259" w:lineRule="auto"/>
        <w:jc w:val="left"/>
        <w:rPr>
          <w:lang w:val="es-PE"/>
        </w:rPr>
      </w:pPr>
      <w:bookmarkStart w:id="357" w:name="_Toc238504220"/>
      <w:bookmarkStart w:id="358" w:name="_Toc242132571"/>
      <w:bookmarkStart w:id="359" w:name="_Toc242133269"/>
      <w:r>
        <w:rPr>
          <w:lang w:val="es-PE"/>
        </w:rPr>
        <w:br w:type="page"/>
      </w:r>
    </w:p>
    <w:p w14:paraId="1A54616F" w14:textId="671C9F68" w:rsidR="006742CA" w:rsidRPr="0089756F" w:rsidRDefault="006742CA" w:rsidP="0074221F">
      <w:pPr>
        <w:spacing w:line="480" w:lineRule="auto"/>
        <w:rPr>
          <w:lang w:val="es-PE"/>
        </w:rPr>
      </w:pPr>
      <w:commentRangeStart w:id="360"/>
      <w:r w:rsidRPr="0089756F">
        <w:rPr>
          <w:lang w:val="es-PE"/>
        </w:rPr>
        <w:lastRenderedPageBreak/>
        <w:t xml:space="preserve">Anexo </w:t>
      </w:r>
      <w:r w:rsidRPr="0089756F">
        <w:rPr>
          <w:lang w:val="es-PE"/>
        </w:rPr>
        <w:fldChar w:fldCharType="begin"/>
      </w:r>
      <w:r w:rsidRPr="0089756F">
        <w:rPr>
          <w:lang w:val="es-PE"/>
        </w:rPr>
        <w:instrText xml:space="preserve"> SEQ Anexo \* ARABIC </w:instrText>
      </w:r>
      <w:r w:rsidRPr="0089756F">
        <w:rPr>
          <w:lang w:val="es-PE"/>
        </w:rPr>
        <w:fldChar w:fldCharType="separate"/>
      </w:r>
      <w:r w:rsidRPr="0089756F">
        <w:rPr>
          <w:lang w:val="es-PE"/>
        </w:rPr>
        <w:t>3</w:t>
      </w:r>
      <w:r w:rsidRPr="0089756F">
        <w:rPr>
          <w:lang w:val="es-PE"/>
        </w:rPr>
        <w:fldChar w:fldCharType="end"/>
      </w:r>
      <w:r w:rsidRPr="0089756F">
        <w:rPr>
          <w:lang w:val="es-PE"/>
        </w:rPr>
        <w:t>: Ficha de Registro de Resultados Experimentales</w:t>
      </w:r>
      <w:bookmarkEnd w:id="357"/>
      <w:bookmarkEnd w:id="358"/>
      <w:bookmarkEnd w:id="359"/>
      <w:commentRangeEnd w:id="360"/>
      <w:r w:rsidR="00214528" w:rsidRPr="0089756F">
        <w:rPr>
          <w:rStyle w:val="Refdecomentario"/>
          <w:sz w:val="22"/>
          <w:szCs w:val="22"/>
          <w:lang w:val="es-PE"/>
        </w:rPr>
        <w:commentReference w:id="360"/>
      </w:r>
    </w:p>
    <w:p w14:paraId="322A97F9" w14:textId="77777777" w:rsidR="006742CA" w:rsidRPr="0089756F" w:rsidRDefault="006742CA" w:rsidP="0054035A">
      <w:pPr>
        <w:tabs>
          <w:tab w:val="center" w:pos="7699"/>
        </w:tabs>
        <w:spacing w:line="480" w:lineRule="auto"/>
        <w:rPr>
          <w:b/>
          <w:sz w:val="20"/>
          <w:szCs w:val="20"/>
          <w:lang w:val="es-PE"/>
        </w:rPr>
      </w:pPr>
      <w:r w:rsidRPr="0089756F">
        <w:rPr>
          <w:b/>
          <w:sz w:val="20"/>
          <w:szCs w:val="20"/>
          <w:lang w:val="es-PE"/>
        </w:rPr>
        <w:t>Módulo 1: Optimización del Espacio de Características (Boruta - OE1)</w:t>
      </w:r>
    </w:p>
    <w:p w14:paraId="2714EB39" w14:textId="77777777" w:rsidR="006742CA" w:rsidRPr="005A7BBF" w:rsidRDefault="006742CA" w:rsidP="0054035A">
      <w:pPr>
        <w:tabs>
          <w:tab w:val="center" w:pos="7699"/>
        </w:tabs>
        <w:spacing w:line="480" w:lineRule="auto"/>
        <w:ind w:left="360"/>
        <w:rPr>
          <w:sz w:val="20"/>
          <w:szCs w:val="20"/>
          <w:lang w:val="es-ES"/>
        </w:rPr>
      </w:pPr>
      <w:r w:rsidRPr="005A7BBF">
        <w:rPr>
          <w:b/>
          <w:bCs/>
          <w:sz w:val="20"/>
          <w:szCs w:val="20"/>
          <w:lang w:val="es-ES"/>
        </w:rPr>
        <w:t>Criterio de evaluación:</w:t>
      </w:r>
      <w:r w:rsidRPr="005A7BBF">
        <w:rPr>
          <w:sz w:val="20"/>
          <w:szCs w:val="20"/>
          <w:lang w:val="es-ES"/>
        </w:rPr>
        <w:t xml:space="preserve"> Comparación estadística frente a variables sombra (</w:t>
      </w:r>
      <w:r w:rsidRPr="005A7BBF">
        <w:rPr>
          <w:i/>
          <w:iCs/>
          <w:sz w:val="20"/>
          <w:szCs w:val="20"/>
          <w:lang w:val="es-ES"/>
        </w:rPr>
        <w:t>Shadow Features</w:t>
      </w:r>
      <w:r w:rsidRPr="005A7BBF">
        <w:rPr>
          <w:sz w:val="20"/>
          <w:szCs w:val="20"/>
          <w:lang w:val="es-ES"/>
        </w:rPr>
        <w:t>) mediante importancia Random Forest</w:t>
      </w:r>
    </w:p>
    <w:tbl>
      <w:tblPr>
        <w:tblStyle w:val="Tablanormal1"/>
        <w:tblW w:w="0" w:type="auto"/>
        <w:tblLook w:val="04A0" w:firstRow="1" w:lastRow="0" w:firstColumn="1" w:lastColumn="0" w:noHBand="0" w:noVBand="1"/>
      </w:tblPr>
      <w:tblGrid>
        <w:gridCol w:w="1100"/>
        <w:gridCol w:w="1888"/>
        <w:gridCol w:w="2876"/>
        <w:gridCol w:w="1659"/>
        <w:gridCol w:w="1803"/>
        <w:gridCol w:w="4383"/>
      </w:tblGrid>
      <w:tr w:rsidR="006742CA" w:rsidRPr="00F00E10" w14:paraId="42436971"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0B349"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ID PRUEBA</w:t>
            </w:r>
          </w:p>
        </w:tc>
        <w:tc>
          <w:tcPr>
            <w:tcW w:w="0" w:type="auto"/>
            <w:hideMark/>
          </w:tcPr>
          <w:p w14:paraId="123ADF99" w14:textId="2531A72C"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 xml:space="preserve">TOTAL </w:t>
            </w:r>
            <w:r w:rsidR="00401154">
              <w:rPr>
                <w:rFonts w:cs="Arial"/>
                <w:color w:val="1F1F1F"/>
                <w:sz w:val="20"/>
                <w:szCs w:val="20"/>
                <w:bdr w:val="none" w:sz="0" w:space="0" w:color="auto" w:frame="1"/>
                <w:lang w:val="es-PE"/>
              </w:rPr>
              <w:t xml:space="preserve">DE </w:t>
            </w:r>
            <w:r w:rsidRPr="0089756F">
              <w:rPr>
                <w:rFonts w:cs="Arial"/>
                <w:color w:val="1F1F1F"/>
                <w:sz w:val="20"/>
                <w:szCs w:val="20"/>
                <w:bdr w:val="none" w:sz="0" w:space="0" w:color="auto" w:frame="1"/>
                <w:lang w:val="es-PE"/>
              </w:rPr>
              <w:t>VARIABLES CANDIDATAS</w:t>
            </w:r>
          </w:p>
        </w:tc>
        <w:tc>
          <w:tcPr>
            <w:tcW w:w="0" w:type="auto"/>
            <w:hideMark/>
          </w:tcPr>
          <w:p w14:paraId="77A0AF85"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VARIABLES CONFIRMADAS (Z-SCORE&gt;SHADOWMAX​)</w:t>
            </w:r>
          </w:p>
        </w:tc>
        <w:tc>
          <w:tcPr>
            <w:tcW w:w="0" w:type="auto"/>
            <w:hideMark/>
          </w:tcPr>
          <w:p w14:paraId="6A7A7155"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VARIABLES TENTATIVAS</w:t>
            </w:r>
          </w:p>
        </w:tc>
        <w:tc>
          <w:tcPr>
            <w:tcW w:w="0" w:type="auto"/>
            <w:hideMark/>
          </w:tcPr>
          <w:p w14:paraId="765AB8FF"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VARIABLES RECHAZADAS</w:t>
            </w:r>
          </w:p>
        </w:tc>
        <w:tc>
          <w:tcPr>
            <w:tcW w:w="0" w:type="auto"/>
            <w:hideMark/>
          </w:tcPr>
          <w:p w14:paraId="1177F6CA"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CRITERIO DE SELECCIÓN ADOPTADO</w:t>
            </w:r>
          </w:p>
        </w:tc>
      </w:tr>
      <w:tr w:rsidR="006742CA" w:rsidRPr="00F00E10" w14:paraId="30E4B2D1"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E786"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EXP-01</w:t>
            </w:r>
          </w:p>
        </w:tc>
        <w:tc>
          <w:tcPr>
            <w:tcW w:w="0" w:type="auto"/>
            <w:hideMark/>
          </w:tcPr>
          <w:p w14:paraId="022EC07F" w14:textId="72C99606" w:rsidR="006742CA"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19</w:t>
            </w:r>
          </w:p>
        </w:tc>
        <w:tc>
          <w:tcPr>
            <w:tcW w:w="0" w:type="auto"/>
            <w:hideMark/>
          </w:tcPr>
          <w:p w14:paraId="569B802F" w14:textId="3A8D643C" w:rsidR="006742CA"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6</w:t>
            </w:r>
          </w:p>
        </w:tc>
        <w:tc>
          <w:tcPr>
            <w:tcW w:w="0" w:type="auto"/>
            <w:hideMark/>
          </w:tcPr>
          <w:p w14:paraId="26915FD3" w14:textId="5D4B159B" w:rsidR="006742CA"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w:t>
            </w:r>
          </w:p>
        </w:tc>
        <w:tc>
          <w:tcPr>
            <w:tcW w:w="0" w:type="auto"/>
            <w:hideMark/>
          </w:tcPr>
          <w:p w14:paraId="3215D67A" w14:textId="2488C3E9" w:rsidR="006742CA"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13</w:t>
            </w:r>
          </w:p>
        </w:tc>
        <w:tc>
          <w:tcPr>
            <w:tcW w:w="0" w:type="auto"/>
            <w:hideMark/>
          </w:tcPr>
          <w:p w14:paraId="25F8CB0F" w14:textId="77777777" w:rsidR="007F0720" w:rsidRPr="0089756F" w:rsidRDefault="00570332"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Top-10 hibrido, las variables confirmadas por Boruta son </w:t>
            </w:r>
            <w:r w:rsidRPr="0089756F">
              <w:rPr>
                <w:rFonts w:cs="Arial"/>
                <w:sz w:val="20"/>
                <w:szCs w:val="20"/>
                <w:lang w:val="es-PE"/>
              </w:rPr>
              <w:br/>
              <w:t>Paridad (V201), Intervalo intergenésico (V222)</w:t>
            </w:r>
            <w:r w:rsidR="00FB6FBA" w:rsidRPr="0089756F">
              <w:rPr>
                <w:rFonts w:cs="Arial"/>
                <w:sz w:val="20"/>
                <w:szCs w:val="20"/>
                <w:lang w:val="es-PE"/>
              </w:rPr>
              <w:t>, altitud (</w:t>
            </w:r>
            <w:r w:rsidR="00615F4D" w:rsidRPr="0089756F">
              <w:rPr>
                <w:rFonts w:cs="Arial"/>
                <w:sz w:val="20"/>
                <w:szCs w:val="20"/>
                <w:lang w:val="es-PE"/>
              </w:rPr>
              <w:t>V404</w:t>
            </w:r>
            <w:r w:rsidR="00FB6FBA" w:rsidRPr="0089756F">
              <w:rPr>
                <w:rFonts w:cs="Arial"/>
                <w:sz w:val="20"/>
                <w:szCs w:val="20"/>
                <w:lang w:val="es-PE"/>
              </w:rPr>
              <w:t>)</w:t>
            </w:r>
            <w:r w:rsidR="00615F4D" w:rsidRPr="0089756F">
              <w:rPr>
                <w:rFonts w:cs="Arial"/>
                <w:sz w:val="20"/>
                <w:szCs w:val="20"/>
                <w:lang w:val="es-PE"/>
              </w:rPr>
              <w:t xml:space="preserve">, edad (V012), </w:t>
            </w:r>
          </w:p>
          <w:p w14:paraId="0AD1E256" w14:textId="2E06FB2E" w:rsidR="006742CA" w:rsidRPr="0089756F" w:rsidRDefault="00D163E0"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IMC (</w:t>
            </w:r>
            <m:oMath>
              <m:f>
                <m:fPr>
                  <m:ctrlPr>
                    <w:rPr>
                      <w:rFonts w:ascii="Cambria Math" w:hAnsi="Cambria Math" w:cs="Arial"/>
                      <w:sz w:val="20"/>
                      <w:szCs w:val="20"/>
                      <w:lang w:val="es-PE"/>
                    </w:rPr>
                  </m:ctrlPr>
                </m:fPr>
                <m:num>
                  <m:r>
                    <w:rPr>
                      <w:rFonts w:ascii="Cambria Math" w:hAnsi="Cambria Math" w:cs="Arial"/>
                      <w:sz w:val="20"/>
                      <w:szCs w:val="20"/>
                      <w:lang w:val="es-PE"/>
                    </w:rPr>
                    <m:t>(QS900)</m:t>
                  </m:r>
                </m:num>
                <m:den>
                  <m:r>
                    <w:rPr>
                      <w:rFonts w:ascii="Cambria Math" w:hAnsi="Cambria Math" w:cs="Arial"/>
                      <w:sz w:val="20"/>
                      <w:szCs w:val="20"/>
                      <w:lang w:val="es-PE"/>
                    </w:rPr>
                    <m:t>(</m:t>
                  </m:r>
                  <m:sSup>
                    <m:sSupPr>
                      <m:ctrlPr>
                        <w:rPr>
                          <w:rFonts w:ascii="Cambria Math" w:hAnsi="Cambria Math" w:cs="Arial"/>
                          <w:sz w:val="20"/>
                          <w:szCs w:val="20"/>
                          <w:lang w:val="es-PE"/>
                        </w:rPr>
                      </m:ctrlPr>
                    </m:sSupPr>
                    <m:e>
                      <m:r>
                        <w:rPr>
                          <w:rFonts w:ascii="Cambria Math" w:hAnsi="Cambria Math" w:cs="Arial"/>
                          <w:sz w:val="20"/>
                          <w:szCs w:val="20"/>
                          <w:lang w:val="es-PE"/>
                        </w:rPr>
                        <m:t>QS901)</m:t>
                      </m:r>
                    </m:e>
                    <m:sup>
                      <m:r>
                        <m:rPr>
                          <m:sty m:val="p"/>
                        </m:rPr>
                        <w:rPr>
                          <w:rFonts w:ascii="Cambria Math" w:hAnsi="Cambria Math" w:cs="Arial"/>
                          <w:sz w:val="20"/>
                          <w:szCs w:val="20"/>
                          <w:lang w:val="es-PE"/>
                        </w:rPr>
                        <m:t>2</m:t>
                      </m:r>
                    </m:sup>
                  </m:sSup>
                </m:den>
              </m:f>
            </m:oMath>
            <w:r w:rsidRPr="0089756F">
              <w:rPr>
                <w:rFonts w:cs="Arial"/>
                <w:sz w:val="20"/>
                <w:szCs w:val="20"/>
                <w:lang w:val="es-PE"/>
              </w:rPr>
              <w:t>),</w:t>
            </w:r>
            <w:r w:rsidR="00782229" w:rsidRPr="0089756F">
              <w:rPr>
                <w:rFonts w:cs="Arial"/>
                <w:sz w:val="20"/>
                <w:szCs w:val="20"/>
                <w:lang w:val="es-PE"/>
              </w:rPr>
              <w:t xml:space="preserve"> </w:t>
            </w:r>
            <w:r w:rsidR="00482300" w:rsidRPr="0089756F">
              <w:rPr>
                <w:rFonts w:cs="Arial"/>
                <w:sz w:val="20"/>
                <w:szCs w:val="20"/>
                <w:lang w:val="es-PE"/>
              </w:rPr>
              <w:t>rique</w:t>
            </w:r>
            <w:r w:rsidR="00782229" w:rsidRPr="0089756F">
              <w:rPr>
                <w:rFonts w:cs="Arial"/>
                <w:sz w:val="20"/>
                <w:szCs w:val="20"/>
                <w:lang w:val="es-PE"/>
              </w:rPr>
              <w:t>za (V190)</w:t>
            </w:r>
            <w:r w:rsidR="00950DE4" w:rsidRPr="0089756F">
              <w:rPr>
                <w:rFonts w:cs="Arial"/>
                <w:sz w:val="20"/>
                <w:szCs w:val="20"/>
                <w:lang w:val="es-PE"/>
              </w:rPr>
              <w:t xml:space="preserve">, </w:t>
            </w:r>
            <w:r w:rsidR="00013927" w:rsidRPr="0089756F">
              <w:rPr>
                <w:rFonts w:cs="Arial"/>
                <w:sz w:val="20"/>
                <w:szCs w:val="20"/>
                <w:lang w:val="es-PE"/>
              </w:rPr>
              <w:t xml:space="preserve">y 4 variables </w:t>
            </w:r>
            <w:r w:rsidR="006E1776" w:rsidRPr="0089756F">
              <w:rPr>
                <w:rFonts w:cs="Arial"/>
                <w:sz w:val="20"/>
                <w:szCs w:val="20"/>
                <w:lang w:val="es-PE"/>
              </w:rPr>
              <w:t xml:space="preserve">con respaldo teórico, </w:t>
            </w:r>
            <w:r w:rsidR="0092454A" w:rsidRPr="0089756F">
              <w:rPr>
                <w:rFonts w:cs="Arial"/>
                <w:sz w:val="20"/>
                <w:szCs w:val="20"/>
                <w:lang w:val="es-PE"/>
              </w:rPr>
              <w:t xml:space="preserve">área de residencia (V025), </w:t>
            </w:r>
            <w:r w:rsidR="00540830" w:rsidRPr="0089756F">
              <w:rPr>
                <w:rFonts w:cs="Arial"/>
                <w:sz w:val="20"/>
                <w:szCs w:val="20"/>
                <w:lang w:val="es-PE"/>
              </w:rPr>
              <w:t>nivel educativo (V106), estado civil (V501), Consumo de alc</w:t>
            </w:r>
            <w:r w:rsidR="0076071D" w:rsidRPr="0089756F">
              <w:rPr>
                <w:rFonts w:cs="Arial"/>
                <w:sz w:val="20"/>
                <w:szCs w:val="20"/>
                <w:lang w:val="es-PE"/>
              </w:rPr>
              <w:t>ohol (QS206)</w:t>
            </w:r>
            <w:r w:rsidR="002977A6" w:rsidRPr="0089756F">
              <w:rPr>
                <w:rFonts w:cs="Arial"/>
                <w:sz w:val="20"/>
                <w:szCs w:val="20"/>
                <w:lang w:val="es-PE"/>
              </w:rPr>
              <w:t>, que en conjunto explican el 88.3% de la importancia acumulada.</w:t>
            </w:r>
          </w:p>
        </w:tc>
      </w:tr>
    </w:tbl>
    <w:p w14:paraId="50ACD0E5" w14:textId="77777777" w:rsidR="006742CA" w:rsidRPr="0089756F" w:rsidRDefault="006742CA" w:rsidP="0074221F">
      <w:pPr>
        <w:spacing w:line="259" w:lineRule="auto"/>
        <w:jc w:val="left"/>
        <w:rPr>
          <w:sz w:val="20"/>
          <w:szCs w:val="20"/>
          <w:lang w:val="es-PE"/>
        </w:rPr>
      </w:pPr>
    </w:p>
    <w:p w14:paraId="10D6BA49" w14:textId="1F607FEB" w:rsidR="006742CA" w:rsidRPr="0089756F" w:rsidRDefault="006742CA" w:rsidP="0074221F">
      <w:pPr>
        <w:spacing w:line="259" w:lineRule="auto"/>
        <w:jc w:val="left"/>
        <w:rPr>
          <w:sz w:val="20"/>
          <w:szCs w:val="20"/>
          <w:lang w:val="es-PE"/>
        </w:rPr>
      </w:pPr>
      <w:r w:rsidRPr="0089756F">
        <w:rPr>
          <w:b/>
          <w:sz w:val="20"/>
          <w:szCs w:val="20"/>
          <w:lang w:val="es-PE"/>
        </w:rPr>
        <w:t>Módulo 2: Balanceo de Clases en Conjunto de Entrenamiento (SMOTE-NC - OE2)</w:t>
      </w:r>
    </w:p>
    <w:p w14:paraId="18B534E0" w14:textId="77777777" w:rsidR="006742CA" w:rsidRPr="0089756F" w:rsidRDefault="006742CA" w:rsidP="0054035A">
      <w:pPr>
        <w:tabs>
          <w:tab w:val="center" w:pos="7699"/>
        </w:tabs>
        <w:spacing w:line="480" w:lineRule="auto"/>
        <w:ind w:left="360"/>
        <w:rPr>
          <w:sz w:val="20"/>
          <w:szCs w:val="20"/>
          <w:lang w:val="es-PE"/>
        </w:rPr>
      </w:pPr>
      <w:r w:rsidRPr="0089756F">
        <w:rPr>
          <w:b/>
          <w:sz w:val="20"/>
          <w:szCs w:val="20"/>
          <w:lang w:val="es-PE"/>
        </w:rPr>
        <w:t>Objetivo:</w:t>
      </w:r>
      <w:r w:rsidRPr="0089756F">
        <w:rPr>
          <w:sz w:val="20"/>
          <w:szCs w:val="20"/>
          <w:lang w:val="es-PE"/>
        </w:rPr>
        <w:t xml:space="preserve"> Mitigación del sesgo de clase y evaluación de la variación de sensibilidad. </w:t>
      </w:r>
    </w:p>
    <w:tbl>
      <w:tblPr>
        <w:tblStyle w:val="Tablanormal1"/>
        <w:tblW w:w="0" w:type="auto"/>
        <w:tblLook w:val="04A0" w:firstRow="1" w:lastRow="0" w:firstColumn="1" w:lastColumn="0" w:noHBand="0" w:noVBand="1"/>
      </w:tblPr>
      <w:tblGrid>
        <w:gridCol w:w="1643"/>
        <w:gridCol w:w="3020"/>
        <w:gridCol w:w="2089"/>
        <w:gridCol w:w="2392"/>
        <w:gridCol w:w="1596"/>
        <w:gridCol w:w="1044"/>
        <w:gridCol w:w="950"/>
        <w:gridCol w:w="975"/>
      </w:tblGrid>
      <w:tr w:rsidR="006742CA" w:rsidRPr="00F00E10" w14:paraId="4E72EF91"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A2B3F"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ID Corrida</w:t>
            </w:r>
          </w:p>
        </w:tc>
        <w:tc>
          <w:tcPr>
            <w:tcW w:w="0" w:type="auto"/>
            <w:hideMark/>
          </w:tcPr>
          <w:p w14:paraId="531A00BA"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Muestra Train (Clase 0 / Clase 1)</w:t>
            </w:r>
          </w:p>
        </w:tc>
        <w:tc>
          <w:tcPr>
            <w:tcW w:w="0" w:type="auto"/>
            <w:hideMark/>
          </w:tcPr>
          <w:p w14:paraId="279ACEB1"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Proporción Train (%)</w:t>
            </w:r>
          </w:p>
        </w:tc>
        <w:tc>
          <w:tcPr>
            <w:tcW w:w="0" w:type="auto"/>
            <w:hideMark/>
          </w:tcPr>
          <w:p w14:paraId="78F81E16"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Tasa de Sobremuestreo</w:t>
            </w:r>
          </w:p>
        </w:tc>
        <w:tc>
          <w:tcPr>
            <w:tcW w:w="0" w:type="auto"/>
            <w:hideMark/>
          </w:tcPr>
          <w:p w14:paraId="61A71E43"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Recall (Clase 1)</w:t>
            </w:r>
          </w:p>
        </w:tc>
        <w:tc>
          <w:tcPr>
            <w:tcW w:w="0" w:type="auto"/>
            <w:hideMark/>
          </w:tcPr>
          <w:p w14:paraId="6340DC4F"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F1-Score</w:t>
            </w:r>
          </w:p>
        </w:tc>
        <w:tc>
          <w:tcPr>
            <w:tcW w:w="0" w:type="auto"/>
            <w:hideMark/>
          </w:tcPr>
          <w:p w14:paraId="4A50B916"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AUROC</w:t>
            </w:r>
          </w:p>
        </w:tc>
        <w:tc>
          <w:tcPr>
            <w:tcW w:w="0" w:type="auto"/>
            <w:hideMark/>
          </w:tcPr>
          <w:p w14:paraId="15D95A89"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PR-AUC</w:t>
            </w:r>
          </w:p>
        </w:tc>
      </w:tr>
      <w:tr w:rsidR="006742CA" w:rsidRPr="00F00E10" w14:paraId="38AC572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D778D"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Sin SMOTE-NC</w:t>
            </w:r>
          </w:p>
        </w:tc>
        <w:tc>
          <w:tcPr>
            <w:tcW w:w="0" w:type="auto"/>
            <w:hideMark/>
          </w:tcPr>
          <w:p w14:paraId="5EC028F3" w14:textId="17D1FF38"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28,550 / 2,738</w:t>
            </w:r>
          </w:p>
        </w:tc>
        <w:tc>
          <w:tcPr>
            <w:tcW w:w="0" w:type="auto"/>
            <w:hideMark/>
          </w:tcPr>
          <w:p w14:paraId="0CEFCC1F" w14:textId="3D4AD906"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91.25% / 8.75%</w:t>
            </w:r>
          </w:p>
        </w:tc>
        <w:tc>
          <w:tcPr>
            <w:tcW w:w="0" w:type="auto"/>
            <w:hideMark/>
          </w:tcPr>
          <w:p w14:paraId="66766C91" w14:textId="77777777"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N/A</w:t>
            </w:r>
          </w:p>
        </w:tc>
        <w:tc>
          <w:tcPr>
            <w:tcW w:w="0" w:type="auto"/>
            <w:hideMark/>
          </w:tcPr>
          <w:p w14:paraId="682FF66D" w14:textId="117C3824"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sz w:val="20"/>
                <w:szCs w:val="20"/>
                <w:lang w:val="es-PE"/>
              </w:rPr>
              <w:t>0.0804</w:t>
            </w:r>
          </w:p>
        </w:tc>
        <w:tc>
          <w:tcPr>
            <w:tcW w:w="0" w:type="auto"/>
            <w:hideMark/>
          </w:tcPr>
          <w:p w14:paraId="130DA830" w14:textId="658270C7"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PE"/>
              </w:rPr>
            </w:pPr>
            <w:r w:rsidRPr="0089756F">
              <w:rPr>
                <w:sz w:val="20"/>
                <w:szCs w:val="20"/>
                <w:lang w:val="es-PE"/>
              </w:rPr>
              <w:t>0.1488</w:t>
            </w:r>
          </w:p>
        </w:tc>
        <w:tc>
          <w:tcPr>
            <w:tcW w:w="0" w:type="auto"/>
            <w:hideMark/>
          </w:tcPr>
          <w:p w14:paraId="0DFA0532" w14:textId="582D68DE"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PE"/>
              </w:rPr>
            </w:pPr>
            <w:r w:rsidRPr="0089756F">
              <w:rPr>
                <w:sz w:val="20"/>
                <w:szCs w:val="20"/>
                <w:lang w:val="es-PE"/>
              </w:rPr>
              <w:t>0.6784</w:t>
            </w:r>
          </w:p>
        </w:tc>
        <w:tc>
          <w:tcPr>
            <w:tcW w:w="0" w:type="auto"/>
            <w:hideMark/>
          </w:tcPr>
          <w:p w14:paraId="4BA5F4C7" w14:textId="611D0009" w:rsidR="006742CA" w:rsidRPr="0089756F" w:rsidRDefault="00823EF8"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es-PE"/>
              </w:rPr>
            </w:pPr>
            <w:r w:rsidRPr="0089756F">
              <w:rPr>
                <w:sz w:val="20"/>
                <w:szCs w:val="20"/>
                <w:lang w:val="es-PE"/>
              </w:rPr>
              <w:t>0.2440</w:t>
            </w:r>
          </w:p>
        </w:tc>
      </w:tr>
      <w:tr w:rsidR="006742CA" w:rsidRPr="00F00E10" w14:paraId="08EB9FEE"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46992DDE"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Con SMOTE-NC</w:t>
            </w:r>
          </w:p>
        </w:tc>
        <w:tc>
          <w:tcPr>
            <w:tcW w:w="0" w:type="auto"/>
            <w:hideMark/>
          </w:tcPr>
          <w:p w14:paraId="7D81734A" w14:textId="7A132384"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28,550 / 28,550</w:t>
            </w:r>
          </w:p>
        </w:tc>
        <w:tc>
          <w:tcPr>
            <w:tcW w:w="0" w:type="auto"/>
            <w:hideMark/>
          </w:tcPr>
          <w:p w14:paraId="6A30CF52" w14:textId="31171A28"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50% / 50%</w:t>
            </w:r>
          </w:p>
        </w:tc>
        <w:tc>
          <w:tcPr>
            <w:tcW w:w="0" w:type="auto"/>
            <w:hideMark/>
          </w:tcPr>
          <w:p w14:paraId="6D8E7D4A" w14:textId="77777777"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1:1</w:t>
            </w:r>
          </w:p>
        </w:tc>
        <w:tc>
          <w:tcPr>
            <w:tcW w:w="0" w:type="auto"/>
            <w:hideMark/>
          </w:tcPr>
          <w:p w14:paraId="0E696D6E" w14:textId="30974EFC"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sz w:val="20"/>
                <w:szCs w:val="20"/>
                <w:lang w:val="es-PE"/>
              </w:rPr>
              <w:t>0.6228</w:t>
            </w:r>
          </w:p>
        </w:tc>
        <w:tc>
          <w:tcPr>
            <w:tcW w:w="0" w:type="auto"/>
            <w:hideMark/>
          </w:tcPr>
          <w:p w14:paraId="7D97DE03" w14:textId="37BDDABC"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PE"/>
              </w:rPr>
            </w:pPr>
            <w:r w:rsidRPr="0089756F">
              <w:rPr>
                <w:sz w:val="20"/>
                <w:szCs w:val="20"/>
                <w:lang w:val="es-PE"/>
              </w:rPr>
              <w:t>0.2175</w:t>
            </w:r>
          </w:p>
        </w:tc>
        <w:tc>
          <w:tcPr>
            <w:tcW w:w="0" w:type="auto"/>
            <w:hideMark/>
          </w:tcPr>
          <w:p w14:paraId="462D1D1D" w14:textId="097D3930"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PE"/>
              </w:rPr>
            </w:pPr>
            <w:r w:rsidRPr="0089756F">
              <w:rPr>
                <w:sz w:val="20"/>
                <w:szCs w:val="20"/>
                <w:lang w:val="es-PE"/>
              </w:rPr>
              <w:t>0.6570</w:t>
            </w:r>
          </w:p>
        </w:tc>
        <w:tc>
          <w:tcPr>
            <w:tcW w:w="0" w:type="auto"/>
            <w:hideMark/>
          </w:tcPr>
          <w:p w14:paraId="4BC2BD79" w14:textId="2407A694" w:rsidR="006742CA" w:rsidRPr="0089756F" w:rsidRDefault="00823EF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s-PE"/>
              </w:rPr>
            </w:pPr>
            <w:r w:rsidRPr="0089756F">
              <w:rPr>
                <w:sz w:val="20"/>
                <w:szCs w:val="20"/>
                <w:lang w:val="es-PE"/>
              </w:rPr>
              <w:t>0.2360</w:t>
            </w:r>
          </w:p>
        </w:tc>
      </w:tr>
    </w:tbl>
    <w:p w14:paraId="52632030" w14:textId="77777777" w:rsidR="006742CA" w:rsidRPr="0089756F" w:rsidRDefault="006742CA" w:rsidP="0054035A">
      <w:pPr>
        <w:tabs>
          <w:tab w:val="center" w:pos="7699"/>
        </w:tabs>
        <w:spacing w:line="480" w:lineRule="auto"/>
        <w:rPr>
          <w:sz w:val="20"/>
          <w:szCs w:val="20"/>
          <w:lang w:val="es-PE"/>
        </w:rPr>
      </w:pPr>
    </w:p>
    <w:p w14:paraId="3FD6AA27" w14:textId="77777777" w:rsidR="006742CA" w:rsidRPr="0089756F" w:rsidRDefault="006742CA" w:rsidP="0054035A">
      <w:pPr>
        <w:spacing w:line="480" w:lineRule="auto"/>
        <w:rPr>
          <w:b/>
          <w:sz w:val="20"/>
          <w:szCs w:val="20"/>
          <w:lang w:val="es-PE"/>
        </w:rPr>
      </w:pPr>
      <w:r w:rsidRPr="0089756F">
        <w:rPr>
          <w:b/>
          <w:sz w:val="20"/>
          <w:szCs w:val="20"/>
          <w:lang w:val="es-PE"/>
        </w:rPr>
        <w:t>Módulo 3: Rendimiento y Benchmark de Modelos Predictivos (OE3)</w:t>
      </w:r>
    </w:p>
    <w:p w14:paraId="294A7668" w14:textId="0BE4B93A" w:rsidR="006742CA" w:rsidRPr="0089756F" w:rsidRDefault="006742CA" w:rsidP="0054035A">
      <w:pPr>
        <w:spacing w:line="480" w:lineRule="auto"/>
        <w:ind w:left="360"/>
        <w:rPr>
          <w:sz w:val="20"/>
          <w:szCs w:val="20"/>
          <w:lang w:val="es-PE"/>
        </w:rPr>
      </w:pPr>
      <w:r w:rsidRPr="0089756F">
        <w:rPr>
          <w:b/>
          <w:sz w:val="20"/>
          <w:szCs w:val="20"/>
          <w:lang w:val="es-PE"/>
        </w:rPr>
        <w:lastRenderedPageBreak/>
        <w:t>Protocolo:</w:t>
      </w:r>
      <w:r w:rsidRPr="0089756F">
        <w:rPr>
          <w:sz w:val="20"/>
          <w:szCs w:val="20"/>
          <w:lang w:val="es-PE"/>
        </w:rPr>
        <w:t xml:space="preserve"> Validación Cruzada Estratificada </w:t>
      </w:r>
      <m:oMath>
        <m:d>
          <m:dPr>
            <m:ctrlPr>
              <w:rPr>
                <w:rFonts w:ascii="Cambria Math" w:hAnsi="Cambria Math"/>
                <w:sz w:val="20"/>
                <w:szCs w:val="20"/>
                <w:lang w:val="es-PE"/>
              </w:rPr>
            </m:ctrlPr>
          </m:dPr>
          <m:e>
            <m:r>
              <w:rPr>
                <w:rFonts w:ascii="Cambria Math" w:hAnsi="Cambria Math"/>
                <w:sz w:val="20"/>
                <w:szCs w:val="20"/>
                <w:lang w:val="es-PE"/>
              </w:rPr>
              <m:t>k-fold</m:t>
            </m:r>
            <m:ctrlPr>
              <w:rPr>
                <w:rFonts w:ascii="Cambria Math" w:hAnsi="Cambria Math"/>
                <w:i/>
                <w:sz w:val="20"/>
                <w:szCs w:val="20"/>
                <w:lang w:val="es-PE"/>
              </w:rPr>
            </m:ctrlPr>
          </m:e>
        </m:d>
      </m:oMath>
      <w:r w:rsidRPr="0089756F">
        <w:rPr>
          <w:sz w:val="20"/>
          <w:szCs w:val="20"/>
          <w:lang w:val="es-PE"/>
        </w:rPr>
        <w:t xml:space="preserve">, </w:t>
      </w:r>
      <m:oMath>
        <m:r>
          <m:rPr>
            <m:sty m:val="p"/>
          </m:rPr>
          <w:rPr>
            <w:rFonts w:ascii="Cambria Math" w:hAnsi="Cambria Math"/>
            <w:sz w:val="20"/>
            <w:szCs w:val="20"/>
            <w:lang w:val="es-PE"/>
          </w:rPr>
          <m:t>k</m:t>
        </m:r>
        <m:r>
          <w:rPr>
            <w:rFonts w:ascii="Cambria Math" w:hAnsi="Cambria Math"/>
            <w:sz w:val="20"/>
            <w:szCs w:val="20"/>
            <w:lang w:val="es-PE"/>
          </w:rPr>
          <m:t>=5</m:t>
        </m:r>
      </m:oMath>
      <w:r w:rsidRPr="0089756F">
        <w:rPr>
          <w:sz w:val="20"/>
          <w:szCs w:val="20"/>
          <w:lang w:val="es-PE"/>
        </w:rPr>
        <w:t>) y Evaluación sobre Test Set Independiente (20%).</w:t>
      </w:r>
    </w:p>
    <w:tbl>
      <w:tblPr>
        <w:tblStyle w:val="Tablanormal1"/>
        <w:tblW w:w="0" w:type="auto"/>
        <w:tblLook w:val="04A0" w:firstRow="1" w:lastRow="0" w:firstColumn="1" w:lastColumn="0" w:noHBand="0" w:noVBand="1"/>
      </w:tblPr>
      <w:tblGrid>
        <w:gridCol w:w="1961"/>
        <w:gridCol w:w="717"/>
        <w:gridCol w:w="828"/>
        <w:gridCol w:w="828"/>
        <w:gridCol w:w="717"/>
        <w:gridCol w:w="1695"/>
        <w:gridCol w:w="2006"/>
        <w:gridCol w:w="1072"/>
        <w:gridCol w:w="950"/>
        <w:gridCol w:w="994"/>
      </w:tblGrid>
      <w:tr w:rsidR="006742CA" w:rsidRPr="00F00E10" w14:paraId="6610D839"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D3E43"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Algoritmo</w:t>
            </w:r>
          </w:p>
        </w:tc>
        <w:tc>
          <w:tcPr>
            <w:tcW w:w="0" w:type="auto"/>
            <w:hideMark/>
          </w:tcPr>
          <w:p w14:paraId="193A58F3"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TP</w:t>
            </w:r>
          </w:p>
        </w:tc>
        <w:tc>
          <w:tcPr>
            <w:tcW w:w="0" w:type="auto"/>
            <w:hideMark/>
          </w:tcPr>
          <w:p w14:paraId="6E731620"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TN</w:t>
            </w:r>
          </w:p>
        </w:tc>
        <w:tc>
          <w:tcPr>
            <w:tcW w:w="0" w:type="auto"/>
            <w:hideMark/>
          </w:tcPr>
          <w:p w14:paraId="5024BE23"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FP</w:t>
            </w:r>
          </w:p>
        </w:tc>
        <w:tc>
          <w:tcPr>
            <w:tcW w:w="0" w:type="auto"/>
            <w:hideMark/>
          </w:tcPr>
          <w:p w14:paraId="2C9F2FF0"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FN</w:t>
            </w:r>
          </w:p>
        </w:tc>
        <w:tc>
          <w:tcPr>
            <w:tcW w:w="0" w:type="auto"/>
            <w:hideMark/>
          </w:tcPr>
          <w:p w14:paraId="71FEE140"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Recall (Clase 1)</w:t>
            </w:r>
          </w:p>
        </w:tc>
        <w:tc>
          <w:tcPr>
            <w:tcW w:w="0" w:type="auto"/>
            <w:hideMark/>
          </w:tcPr>
          <w:p w14:paraId="5A145700" w14:textId="6D3CEBF1" w:rsidR="006742CA" w:rsidRPr="0089756F" w:rsidRDefault="006272A9"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Precisión</w:t>
            </w:r>
            <w:r w:rsidR="006742CA" w:rsidRPr="0089756F">
              <w:rPr>
                <w:rFonts w:cs="Arial"/>
                <w:color w:val="1F1F1F"/>
                <w:sz w:val="20"/>
                <w:szCs w:val="20"/>
                <w:bdr w:val="none" w:sz="0" w:space="0" w:color="auto" w:frame="1"/>
                <w:lang w:val="es-PE"/>
              </w:rPr>
              <w:t xml:space="preserve"> (Clase 1)</w:t>
            </w:r>
          </w:p>
        </w:tc>
        <w:tc>
          <w:tcPr>
            <w:tcW w:w="0" w:type="auto"/>
            <w:hideMark/>
          </w:tcPr>
          <w:p w14:paraId="595A737D"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F1-Score</w:t>
            </w:r>
          </w:p>
        </w:tc>
        <w:tc>
          <w:tcPr>
            <w:tcW w:w="0" w:type="auto"/>
            <w:hideMark/>
          </w:tcPr>
          <w:p w14:paraId="7E0D701A"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AUROC</w:t>
            </w:r>
          </w:p>
        </w:tc>
        <w:tc>
          <w:tcPr>
            <w:tcW w:w="0" w:type="auto"/>
            <w:hideMark/>
          </w:tcPr>
          <w:p w14:paraId="649292A6"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PR-AUC</w:t>
            </w:r>
          </w:p>
        </w:tc>
      </w:tr>
      <w:tr w:rsidR="006742CA" w:rsidRPr="00F00E10" w14:paraId="382B067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3EE75"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Gradient Boosting</w:t>
            </w:r>
          </w:p>
        </w:tc>
        <w:tc>
          <w:tcPr>
            <w:tcW w:w="0" w:type="auto"/>
            <w:hideMark/>
          </w:tcPr>
          <w:p w14:paraId="5C1FB99F" w14:textId="27E3D0B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sz w:val="20"/>
                <w:szCs w:val="20"/>
                <w:lang w:val="es-PE"/>
              </w:rPr>
              <w:t>1,892</w:t>
            </w:r>
          </w:p>
        </w:tc>
        <w:tc>
          <w:tcPr>
            <w:tcW w:w="0" w:type="auto"/>
            <w:hideMark/>
          </w:tcPr>
          <w:p w14:paraId="4820EEAA" w14:textId="69CAC83B"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23,100</w:t>
            </w:r>
          </w:p>
        </w:tc>
        <w:tc>
          <w:tcPr>
            <w:tcW w:w="0" w:type="auto"/>
            <w:hideMark/>
          </w:tcPr>
          <w:p w14:paraId="3270CACC" w14:textId="237071C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12,588</w:t>
            </w:r>
          </w:p>
        </w:tc>
        <w:tc>
          <w:tcPr>
            <w:tcW w:w="0" w:type="auto"/>
            <w:hideMark/>
          </w:tcPr>
          <w:p w14:paraId="2C20C230" w14:textId="2BC999D0"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1,530</w:t>
            </w:r>
          </w:p>
        </w:tc>
        <w:tc>
          <w:tcPr>
            <w:tcW w:w="0" w:type="auto"/>
            <w:hideMark/>
          </w:tcPr>
          <w:p w14:paraId="7FC66940" w14:textId="701E9514"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0.5529</w:t>
            </w:r>
          </w:p>
        </w:tc>
        <w:tc>
          <w:tcPr>
            <w:tcW w:w="0" w:type="auto"/>
            <w:hideMark/>
          </w:tcPr>
          <w:p w14:paraId="79C0B6D4" w14:textId="604A1C45"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0.1307</w:t>
            </w:r>
          </w:p>
        </w:tc>
        <w:tc>
          <w:tcPr>
            <w:tcW w:w="0" w:type="auto"/>
            <w:hideMark/>
          </w:tcPr>
          <w:p w14:paraId="7132E982" w14:textId="162B7496"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0.2114</w:t>
            </w:r>
          </w:p>
        </w:tc>
        <w:tc>
          <w:tcPr>
            <w:tcW w:w="0" w:type="auto"/>
            <w:hideMark/>
          </w:tcPr>
          <w:p w14:paraId="4935223A" w14:textId="1C24591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0.6499</w:t>
            </w:r>
          </w:p>
        </w:tc>
        <w:tc>
          <w:tcPr>
            <w:tcW w:w="0" w:type="auto"/>
            <w:hideMark/>
          </w:tcPr>
          <w:p w14:paraId="166EEA9B" w14:textId="397A7C7B"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0.2050</w:t>
            </w:r>
          </w:p>
        </w:tc>
      </w:tr>
      <w:tr w:rsidR="006742CA" w:rsidRPr="00F00E10" w14:paraId="1EA4429D"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65A4BC81"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XGBoost</w:t>
            </w:r>
          </w:p>
        </w:tc>
        <w:tc>
          <w:tcPr>
            <w:tcW w:w="0" w:type="auto"/>
            <w:hideMark/>
          </w:tcPr>
          <w:p w14:paraId="7BE08B8F" w14:textId="2B064C35"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sz w:val="20"/>
                <w:szCs w:val="20"/>
                <w:lang w:val="es-PE"/>
              </w:rPr>
              <w:t>1,753</w:t>
            </w:r>
          </w:p>
        </w:tc>
        <w:tc>
          <w:tcPr>
            <w:tcW w:w="0" w:type="auto"/>
            <w:hideMark/>
          </w:tcPr>
          <w:p w14:paraId="7056DFF6" w14:textId="2BA658B5"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24,195</w:t>
            </w:r>
          </w:p>
        </w:tc>
        <w:tc>
          <w:tcPr>
            <w:tcW w:w="0" w:type="auto"/>
            <w:hideMark/>
          </w:tcPr>
          <w:p w14:paraId="4FDAD9AD" w14:textId="27A5EE39"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11,493</w:t>
            </w:r>
          </w:p>
        </w:tc>
        <w:tc>
          <w:tcPr>
            <w:tcW w:w="0" w:type="auto"/>
            <w:hideMark/>
          </w:tcPr>
          <w:p w14:paraId="19DD9EB0" w14:textId="23B0CBB6"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1,669</w:t>
            </w:r>
          </w:p>
        </w:tc>
        <w:tc>
          <w:tcPr>
            <w:tcW w:w="0" w:type="auto"/>
            <w:hideMark/>
          </w:tcPr>
          <w:p w14:paraId="661D7B6F" w14:textId="5083D823"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0.5123</w:t>
            </w:r>
          </w:p>
        </w:tc>
        <w:tc>
          <w:tcPr>
            <w:tcW w:w="0" w:type="auto"/>
            <w:hideMark/>
          </w:tcPr>
          <w:p w14:paraId="141545B1" w14:textId="6D079A71"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0.1323</w:t>
            </w:r>
          </w:p>
        </w:tc>
        <w:tc>
          <w:tcPr>
            <w:tcW w:w="0" w:type="auto"/>
            <w:hideMark/>
          </w:tcPr>
          <w:p w14:paraId="0F1F4E27" w14:textId="57BCD830"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0.2103</w:t>
            </w:r>
          </w:p>
        </w:tc>
        <w:tc>
          <w:tcPr>
            <w:tcW w:w="0" w:type="auto"/>
            <w:hideMark/>
          </w:tcPr>
          <w:p w14:paraId="3F05E025" w14:textId="02BE7C16"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0.6476</w:t>
            </w:r>
          </w:p>
        </w:tc>
        <w:tc>
          <w:tcPr>
            <w:tcW w:w="0" w:type="auto"/>
            <w:hideMark/>
          </w:tcPr>
          <w:p w14:paraId="5F74CB33" w14:textId="60AB18E1"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0.2041</w:t>
            </w:r>
          </w:p>
        </w:tc>
      </w:tr>
      <w:tr w:rsidR="006742CA" w:rsidRPr="00F00E10" w14:paraId="7400E1FD"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47C5"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Random Forest</w:t>
            </w:r>
          </w:p>
        </w:tc>
        <w:tc>
          <w:tcPr>
            <w:tcW w:w="0" w:type="auto"/>
            <w:hideMark/>
          </w:tcPr>
          <w:p w14:paraId="6C7A1606" w14:textId="1EE6551F"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sz w:val="20"/>
                <w:szCs w:val="20"/>
                <w:lang w:val="es-PE"/>
              </w:rPr>
              <w:t>1,977</w:t>
            </w:r>
          </w:p>
        </w:tc>
        <w:tc>
          <w:tcPr>
            <w:tcW w:w="0" w:type="auto"/>
            <w:hideMark/>
          </w:tcPr>
          <w:p w14:paraId="22ABCCA2" w14:textId="055C478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22,140</w:t>
            </w:r>
          </w:p>
        </w:tc>
        <w:tc>
          <w:tcPr>
            <w:tcW w:w="0" w:type="auto"/>
            <w:hideMark/>
          </w:tcPr>
          <w:p w14:paraId="33D61E6C" w14:textId="4030C189"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13,548</w:t>
            </w:r>
          </w:p>
        </w:tc>
        <w:tc>
          <w:tcPr>
            <w:tcW w:w="0" w:type="auto"/>
            <w:hideMark/>
          </w:tcPr>
          <w:p w14:paraId="3859D839" w14:textId="297D872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1,445</w:t>
            </w:r>
          </w:p>
        </w:tc>
        <w:tc>
          <w:tcPr>
            <w:tcW w:w="0" w:type="auto"/>
            <w:hideMark/>
          </w:tcPr>
          <w:p w14:paraId="69C8C504" w14:textId="4FB6A99A"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0.5778</w:t>
            </w:r>
          </w:p>
        </w:tc>
        <w:tc>
          <w:tcPr>
            <w:tcW w:w="0" w:type="auto"/>
            <w:hideMark/>
          </w:tcPr>
          <w:p w14:paraId="563B2123" w14:textId="2D9548E5"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0.1274</w:t>
            </w:r>
          </w:p>
        </w:tc>
        <w:tc>
          <w:tcPr>
            <w:tcW w:w="0" w:type="auto"/>
            <w:hideMark/>
          </w:tcPr>
          <w:p w14:paraId="35733121" w14:textId="531A4BC3"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0.2085</w:t>
            </w:r>
          </w:p>
        </w:tc>
        <w:tc>
          <w:tcPr>
            <w:tcW w:w="0" w:type="auto"/>
            <w:hideMark/>
          </w:tcPr>
          <w:p w14:paraId="1F308AAB" w14:textId="32D95820"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0.6463</w:t>
            </w:r>
          </w:p>
        </w:tc>
        <w:tc>
          <w:tcPr>
            <w:tcW w:w="0" w:type="auto"/>
            <w:hideMark/>
          </w:tcPr>
          <w:p w14:paraId="24448722" w14:textId="571686C2"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0.2008</w:t>
            </w:r>
          </w:p>
        </w:tc>
      </w:tr>
      <w:tr w:rsidR="006742CA" w:rsidRPr="00F00E10" w14:paraId="3C9E26A2"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60EAA16B"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SVM</w:t>
            </w:r>
          </w:p>
        </w:tc>
        <w:tc>
          <w:tcPr>
            <w:tcW w:w="0" w:type="auto"/>
            <w:hideMark/>
          </w:tcPr>
          <w:p w14:paraId="243F5F1D" w14:textId="163CB717"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sz w:val="20"/>
                <w:szCs w:val="20"/>
                <w:lang w:val="es-PE"/>
              </w:rPr>
              <w:t>1,934</w:t>
            </w:r>
          </w:p>
        </w:tc>
        <w:tc>
          <w:tcPr>
            <w:tcW w:w="0" w:type="auto"/>
            <w:hideMark/>
          </w:tcPr>
          <w:p w14:paraId="2E309BD3" w14:textId="3248B570"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22,404</w:t>
            </w:r>
          </w:p>
        </w:tc>
        <w:tc>
          <w:tcPr>
            <w:tcW w:w="0" w:type="auto"/>
            <w:hideMark/>
          </w:tcPr>
          <w:p w14:paraId="19D6C1A6" w14:textId="2A65597D"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13,284</w:t>
            </w:r>
          </w:p>
        </w:tc>
        <w:tc>
          <w:tcPr>
            <w:tcW w:w="0" w:type="auto"/>
            <w:hideMark/>
          </w:tcPr>
          <w:p w14:paraId="5ECFC888" w14:textId="0D26D50C"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1,488</w:t>
            </w:r>
          </w:p>
        </w:tc>
        <w:tc>
          <w:tcPr>
            <w:tcW w:w="0" w:type="auto"/>
            <w:hideMark/>
          </w:tcPr>
          <w:p w14:paraId="644CF154" w14:textId="25C7EF86"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0.5652</w:t>
            </w:r>
          </w:p>
        </w:tc>
        <w:tc>
          <w:tcPr>
            <w:tcW w:w="0" w:type="auto"/>
            <w:hideMark/>
          </w:tcPr>
          <w:p w14:paraId="76D3213E" w14:textId="023CAA12"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0.1271</w:t>
            </w:r>
          </w:p>
        </w:tc>
        <w:tc>
          <w:tcPr>
            <w:tcW w:w="0" w:type="auto"/>
            <w:hideMark/>
          </w:tcPr>
          <w:p w14:paraId="1CAF3FC9" w14:textId="6C552577"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0.2074</w:t>
            </w:r>
          </w:p>
        </w:tc>
        <w:tc>
          <w:tcPr>
            <w:tcW w:w="0" w:type="auto"/>
            <w:hideMark/>
          </w:tcPr>
          <w:p w14:paraId="0A2ECA07" w14:textId="198B3787"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0.6264</w:t>
            </w:r>
          </w:p>
        </w:tc>
        <w:tc>
          <w:tcPr>
            <w:tcW w:w="0" w:type="auto"/>
            <w:hideMark/>
          </w:tcPr>
          <w:p w14:paraId="40093760" w14:textId="0CDDF2D0" w:rsidR="006742CA" w:rsidRPr="0089756F" w:rsidRDefault="006272A9"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0.1499</w:t>
            </w:r>
          </w:p>
        </w:tc>
      </w:tr>
      <w:tr w:rsidR="006742CA" w:rsidRPr="00F00E10" w14:paraId="7D2F035A"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CD6A4"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KNN</w:t>
            </w:r>
          </w:p>
        </w:tc>
        <w:tc>
          <w:tcPr>
            <w:tcW w:w="0" w:type="auto"/>
            <w:hideMark/>
          </w:tcPr>
          <w:p w14:paraId="2B03177D" w14:textId="39B8D4F4"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sz w:val="20"/>
                <w:szCs w:val="20"/>
                <w:lang w:val="es-PE"/>
              </w:rPr>
              <w:t>1,589</w:t>
            </w:r>
          </w:p>
        </w:tc>
        <w:tc>
          <w:tcPr>
            <w:tcW w:w="0" w:type="auto"/>
            <w:hideMark/>
          </w:tcPr>
          <w:p w14:paraId="30A8DBF2" w14:textId="02CE61BF"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24,208</w:t>
            </w:r>
          </w:p>
        </w:tc>
        <w:tc>
          <w:tcPr>
            <w:tcW w:w="0" w:type="auto"/>
            <w:hideMark/>
          </w:tcPr>
          <w:p w14:paraId="590A9BF8" w14:textId="42888C57"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11,480</w:t>
            </w:r>
          </w:p>
        </w:tc>
        <w:tc>
          <w:tcPr>
            <w:tcW w:w="0" w:type="auto"/>
            <w:hideMark/>
          </w:tcPr>
          <w:p w14:paraId="070E56C2" w14:textId="0B7CC90B"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1,833</w:t>
            </w:r>
          </w:p>
        </w:tc>
        <w:tc>
          <w:tcPr>
            <w:tcW w:w="0" w:type="auto"/>
            <w:hideMark/>
          </w:tcPr>
          <w:p w14:paraId="4C2305E6" w14:textId="4D395089"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0.4644</w:t>
            </w:r>
          </w:p>
        </w:tc>
        <w:tc>
          <w:tcPr>
            <w:tcW w:w="0" w:type="auto"/>
            <w:hideMark/>
          </w:tcPr>
          <w:p w14:paraId="76A635F2" w14:textId="2AD371AF"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0.1216</w:t>
            </w:r>
          </w:p>
        </w:tc>
        <w:tc>
          <w:tcPr>
            <w:tcW w:w="0" w:type="auto"/>
            <w:hideMark/>
          </w:tcPr>
          <w:p w14:paraId="61708C9C" w14:textId="0CBD1F38"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0.1927</w:t>
            </w:r>
          </w:p>
        </w:tc>
        <w:tc>
          <w:tcPr>
            <w:tcW w:w="0" w:type="auto"/>
            <w:hideMark/>
          </w:tcPr>
          <w:p w14:paraId="35CF14B7" w14:textId="4E635640"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0.6072</w:t>
            </w:r>
          </w:p>
        </w:tc>
        <w:tc>
          <w:tcPr>
            <w:tcW w:w="0" w:type="auto"/>
            <w:hideMark/>
          </w:tcPr>
          <w:p w14:paraId="645A745D" w14:textId="53F0A3D9" w:rsidR="006742CA" w:rsidRPr="0089756F" w:rsidRDefault="006272A9"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0.1250</w:t>
            </w:r>
          </w:p>
        </w:tc>
      </w:tr>
    </w:tbl>
    <w:p w14:paraId="0FA07F4C" w14:textId="77777777" w:rsidR="006742CA" w:rsidRPr="0089756F" w:rsidRDefault="006742CA" w:rsidP="0054035A">
      <w:pPr>
        <w:spacing w:line="480" w:lineRule="auto"/>
        <w:rPr>
          <w:sz w:val="20"/>
          <w:szCs w:val="20"/>
          <w:lang w:val="es-PE"/>
        </w:rPr>
      </w:pPr>
    </w:p>
    <w:p w14:paraId="662BF843" w14:textId="77777777" w:rsidR="005F0CB9" w:rsidRPr="0089756F" w:rsidRDefault="005F0CB9">
      <w:pPr>
        <w:spacing w:line="259" w:lineRule="auto"/>
        <w:jc w:val="left"/>
        <w:rPr>
          <w:sz w:val="20"/>
          <w:szCs w:val="20"/>
          <w:lang w:val="es-PE"/>
        </w:rPr>
      </w:pPr>
      <w:r w:rsidRPr="0089756F">
        <w:rPr>
          <w:sz w:val="20"/>
          <w:szCs w:val="20"/>
          <w:lang w:val="es-PE"/>
        </w:rPr>
        <w:br w:type="page"/>
      </w:r>
    </w:p>
    <w:p w14:paraId="4E4FE06E" w14:textId="77777777" w:rsidR="006742CA" w:rsidRPr="0089756F" w:rsidRDefault="006742CA" w:rsidP="0054035A">
      <w:pPr>
        <w:spacing w:line="480" w:lineRule="auto"/>
        <w:rPr>
          <w:sz w:val="20"/>
          <w:szCs w:val="20"/>
          <w:lang w:val="es-PE"/>
        </w:rPr>
      </w:pPr>
    </w:p>
    <w:p w14:paraId="1B4033CB" w14:textId="77777777" w:rsidR="006742CA" w:rsidRPr="0089756F" w:rsidRDefault="006742CA" w:rsidP="0054035A">
      <w:pPr>
        <w:spacing w:line="480" w:lineRule="auto"/>
        <w:rPr>
          <w:b/>
          <w:sz w:val="20"/>
          <w:szCs w:val="20"/>
          <w:lang w:val="es-PE"/>
        </w:rPr>
      </w:pPr>
      <w:r w:rsidRPr="0089756F">
        <w:rPr>
          <w:b/>
          <w:sz w:val="20"/>
          <w:szCs w:val="20"/>
          <w:lang w:val="es-PE"/>
        </w:rPr>
        <w:t>Módulo 4: Explicabilidad Global del Modelo Óptimo (TreeSHAP - OE4)</w:t>
      </w:r>
    </w:p>
    <w:p w14:paraId="3B73A755" w14:textId="4DF9613A" w:rsidR="006742CA" w:rsidRPr="0089756F" w:rsidRDefault="006742CA" w:rsidP="009D3872">
      <w:pPr>
        <w:spacing w:line="480" w:lineRule="auto"/>
        <w:ind w:left="360"/>
        <w:rPr>
          <w:sz w:val="20"/>
          <w:szCs w:val="20"/>
          <w:lang w:val="es-PE"/>
        </w:rPr>
      </w:pPr>
      <w:r w:rsidRPr="0089756F">
        <w:rPr>
          <w:b/>
          <w:sz w:val="20"/>
          <w:szCs w:val="20"/>
          <w:lang w:val="es-PE"/>
        </w:rPr>
        <w:t>Protocolo:</w:t>
      </w:r>
      <w:r w:rsidRPr="0089756F">
        <w:rPr>
          <w:sz w:val="20"/>
          <w:szCs w:val="20"/>
          <w:lang w:val="es-PE"/>
        </w:rPr>
        <w:t xml:space="preserve"> Cálculo de valores absolutos medios de Shapley ((</w:t>
      </w:r>
      <m:oMath>
        <m:r>
          <m:rPr>
            <m:sty m:val="p"/>
          </m:rPr>
          <w:rPr>
            <w:rFonts w:ascii="Cambria Math" w:hAnsi="Cambria Math"/>
            <w:sz w:val="20"/>
            <w:szCs w:val="20"/>
            <w:lang w:val="es-PE"/>
          </w:rPr>
          <m:t>mean</m:t>
        </m:r>
        <m:d>
          <m:dPr>
            <m:begChr m:val="|"/>
            <m:endChr m:val="|"/>
            <m:ctrlPr>
              <w:rPr>
                <w:rFonts w:ascii="Cambria Math" w:hAnsi="Cambria Math"/>
                <w:sz w:val="20"/>
                <w:szCs w:val="20"/>
                <w:lang w:val="es-PE"/>
              </w:rPr>
            </m:ctrlPr>
          </m:dPr>
          <m:e>
            <m:r>
              <w:rPr>
                <w:rFonts w:ascii="Cambria Math" w:hAnsi="Cambria Math"/>
                <w:sz w:val="20"/>
                <w:szCs w:val="20"/>
                <w:lang w:val="es-PE"/>
              </w:rPr>
              <m:t>SHAP</m:t>
            </m:r>
            <m:ctrlPr>
              <w:rPr>
                <w:rFonts w:ascii="Cambria Math" w:hAnsi="Cambria Math"/>
                <w:i/>
                <w:sz w:val="20"/>
                <w:szCs w:val="20"/>
                <w:lang w:val="es-PE"/>
              </w:rPr>
            </m:ctrlPr>
          </m:e>
        </m:d>
      </m:oMath>
      <w:r w:rsidRPr="0089756F">
        <w:rPr>
          <w:sz w:val="20"/>
          <w:szCs w:val="20"/>
          <w:lang w:val="es-PE"/>
        </w:rPr>
        <w:t xml:space="preserve">). </w:t>
      </w:r>
    </w:p>
    <w:tbl>
      <w:tblPr>
        <w:tblStyle w:val="Tablanormal1"/>
        <w:tblW w:w="0" w:type="auto"/>
        <w:tblLook w:val="04A0" w:firstRow="1" w:lastRow="0" w:firstColumn="1" w:lastColumn="0" w:noHBand="0" w:noVBand="1"/>
      </w:tblPr>
      <w:tblGrid>
        <w:gridCol w:w="2809"/>
        <w:gridCol w:w="3175"/>
        <w:gridCol w:w="2361"/>
        <w:gridCol w:w="2269"/>
        <w:gridCol w:w="3095"/>
      </w:tblGrid>
      <w:tr w:rsidR="006742CA" w:rsidRPr="00F00E10" w14:paraId="1F9C753F"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73CFF" w14:textId="77777777" w:rsidR="006742CA" w:rsidRPr="0089756F" w:rsidRDefault="006742CA"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Ranking / Feature</w:t>
            </w:r>
          </w:p>
        </w:tc>
        <w:tc>
          <w:tcPr>
            <w:tcW w:w="0" w:type="auto"/>
            <w:hideMark/>
          </w:tcPr>
          <w:p w14:paraId="681BE9A9" w14:textId="77777777" w:rsidR="006742CA" w:rsidRPr="0089756F" w:rsidRDefault="006742CA" w:rsidP="00310CCB">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Dimensión (Sociodemográfico / Salud)</w:t>
            </w:r>
          </w:p>
        </w:tc>
        <w:tc>
          <w:tcPr>
            <w:tcW w:w="0" w:type="auto"/>
            <w:hideMark/>
          </w:tcPr>
          <w:p w14:paraId="11DFEF3C" w14:textId="77777777" w:rsidR="006742CA" w:rsidRPr="0089756F" w:rsidRDefault="006742CA" w:rsidP="00310CCB">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Magnitud (mean </w:t>
            </w:r>
            <w:r w:rsidRPr="0089756F">
              <w:rPr>
                <w:rFonts w:ascii="Cambria Math" w:hAnsi="Cambria Math" w:cs="Cambria Math"/>
                <w:color w:val="1F1F1F"/>
                <w:sz w:val="20"/>
                <w:szCs w:val="20"/>
                <w:bdr w:val="none" w:sz="0" w:space="0" w:color="auto" w:frame="1"/>
                <w:lang w:val="es-PE"/>
              </w:rPr>
              <w:t>∣</w:t>
            </w:r>
            <w:r w:rsidRPr="0089756F">
              <w:rPr>
                <w:rFonts w:cs="Arial"/>
                <w:color w:val="1F1F1F"/>
                <w:sz w:val="20"/>
                <w:szCs w:val="20"/>
                <w:bdr w:val="none" w:sz="0" w:space="0" w:color="auto" w:frame="1"/>
                <w:lang w:val="es-PE"/>
              </w:rPr>
              <w:t>SHAP</w:t>
            </w:r>
            <w:r w:rsidRPr="0089756F">
              <w:rPr>
                <w:rFonts w:ascii="Cambria Math" w:hAnsi="Cambria Math" w:cs="Cambria Math"/>
                <w:color w:val="1F1F1F"/>
                <w:sz w:val="20"/>
                <w:szCs w:val="20"/>
                <w:bdr w:val="none" w:sz="0" w:space="0" w:color="auto" w:frame="1"/>
                <w:lang w:val="es-PE"/>
              </w:rPr>
              <w:t>∣</w:t>
            </w:r>
            <w:r w:rsidRPr="0089756F">
              <w:rPr>
                <w:rFonts w:cs="Arial"/>
                <w:color w:val="1F1F1F"/>
                <w:sz w:val="20"/>
                <w:szCs w:val="20"/>
                <w:bdr w:val="none" w:sz="0" w:space="0" w:color="auto" w:frame="1"/>
                <w:lang w:val="es-PE"/>
              </w:rPr>
              <w:t>)</w:t>
            </w:r>
          </w:p>
        </w:tc>
        <w:tc>
          <w:tcPr>
            <w:tcW w:w="0" w:type="auto"/>
            <w:hideMark/>
          </w:tcPr>
          <w:p w14:paraId="56E9876B" w14:textId="77777777" w:rsidR="006742CA" w:rsidRPr="0089756F" w:rsidRDefault="006742CA" w:rsidP="00310CCB">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 Contribución Relativa</w:t>
            </w:r>
          </w:p>
        </w:tc>
        <w:tc>
          <w:tcPr>
            <w:tcW w:w="0" w:type="auto"/>
            <w:hideMark/>
          </w:tcPr>
          <w:p w14:paraId="57FCFDAB" w14:textId="77777777" w:rsidR="006742CA" w:rsidRPr="0089756F" w:rsidRDefault="006742CA" w:rsidP="00310CCB">
            <w:pPr>
              <w:spacing w:line="240" w:lineRule="auto"/>
              <w:ind w:left="360"/>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Dirección del Efecto (Beeswarm)</w:t>
            </w:r>
          </w:p>
        </w:tc>
      </w:tr>
      <w:tr w:rsidR="006742CA" w:rsidRPr="00F00E10" w14:paraId="1415B7F6"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AA97C" w14:textId="309966A0"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1: área de residencia (V025)</w:t>
            </w:r>
          </w:p>
        </w:tc>
        <w:tc>
          <w:tcPr>
            <w:tcW w:w="0" w:type="auto"/>
            <w:hideMark/>
          </w:tcPr>
          <w:p w14:paraId="5B54CB58" w14:textId="7AB7AF7E"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hideMark/>
          </w:tcPr>
          <w:p w14:paraId="5F09CBE1" w14:textId="3ED5FB1F"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0.0662</w:t>
            </w:r>
          </w:p>
        </w:tc>
        <w:tc>
          <w:tcPr>
            <w:tcW w:w="0" w:type="auto"/>
            <w:hideMark/>
          </w:tcPr>
          <w:p w14:paraId="15DF5992" w14:textId="320FAA0E"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24.6%</w:t>
            </w:r>
          </w:p>
        </w:tc>
        <w:tc>
          <w:tcPr>
            <w:tcW w:w="0" w:type="auto"/>
            <w:hideMark/>
          </w:tcPr>
          <w:p w14:paraId="347BFFEB" w14:textId="1DFBB41A"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(-0.0151)</w:t>
            </w:r>
          </w:p>
        </w:tc>
      </w:tr>
      <w:tr w:rsidR="006742CA" w:rsidRPr="00F00E10" w14:paraId="7679093D"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203F06D3" w14:textId="7A29E987"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2: estado civil (V501)</w:t>
            </w:r>
          </w:p>
        </w:tc>
        <w:tc>
          <w:tcPr>
            <w:tcW w:w="0" w:type="auto"/>
            <w:hideMark/>
          </w:tcPr>
          <w:p w14:paraId="2CF597CF" w14:textId="5128CED5"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hideMark/>
          </w:tcPr>
          <w:p w14:paraId="64CD9ACB" w14:textId="5C391B31"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0.0552</w:t>
            </w:r>
          </w:p>
        </w:tc>
        <w:tc>
          <w:tcPr>
            <w:tcW w:w="0" w:type="auto"/>
            <w:hideMark/>
          </w:tcPr>
          <w:p w14:paraId="3EB8393C" w14:textId="15D50729"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20.5%</w:t>
            </w:r>
          </w:p>
        </w:tc>
        <w:tc>
          <w:tcPr>
            <w:tcW w:w="0" w:type="auto"/>
            <w:hideMark/>
          </w:tcPr>
          <w:p w14:paraId="3C788452" w14:textId="28807A00"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(-0.0078, promedio de sus 6 categorías)</w:t>
            </w:r>
          </w:p>
        </w:tc>
      </w:tr>
      <w:tr w:rsidR="006742CA" w:rsidRPr="00F00E10" w14:paraId="712FB80C"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465FE" w14:textId="151C3326"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3: nivel educativo (V106)</w:t>
            </w:r>
          </w:p>
        </w:tc>
        <w:tc>
          <w:tcPr>
            <w:tcW w:w="0" w:type="auto"/>
            <w:hideMark/>
          </w:tcPr>
          <w:p w14:paraId="52A98C6D" w14:textId="66256B57"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hideMark/>
          </w:tcPr>
          <w:p w14:paraId="4D7D128E" w14:textId="63D51E20"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0.0373</w:t>
            </w:r>
          </w:p>
        </w:tc>
        <w:tc>
          <w:tcPr>
            <w:tcW w:w="0" w:type="auto"/>
            <w:hideMark/>
          </w:tcPr>
          <w:p w14:paraId="523DAD13" w14:textId="01F1A073"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13.8%</w:t>
            </w:r>
          </w:p>
        </w:tc>
        <w:tc>
          <w:tcPr>
            <w:tcW w:w="0" w:type="auto"/>
            <w:hideMark/>
          </w:tcPr>
          <w:p w14:paraId="2325836D" w14:textId="2DA501B1"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(-0.0095)</w:t>
            </w:r>
          </w:p>
        </w:tc>
      </w:tr>
      <w:tr w:rsidR="006742CA" w:rsidRPr="00F00E10" w14:paraId="240C7290"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4EB4A130" w14:textId="0225515C"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4: consumo de alcohol (QS206)</w:t>
            </w:r>
          </w:p>
        </w:tc>
        <w:tc>
          <w:tcPr>
            <w:tcW w:w="0" w:type="auto"/>
            <w:hideMark/>
          </w:tcPr>
          <w:p w14:paraId="02989FF5" w14:textId="75E91515"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Salud</w:t>
            </w:r>
          </w:p>
        </w:tc>
        <w:tc>
          <w:tcPr>
            <w:tcW w:w="0" w:type="auto"/>
            <w:hideMark/>
          </w:tcPr>
          <w:p w14:paraId="343D3499" w14:textId="2E3EB9B2"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0.0331</w:t>
            </w:r>
          </w:p>
        </w:tc>
        <w:tc>
          <w:tcPr>
            <w:tcW w:w="0" w:type="auto"/>
            <w:hideMark/>
          </w:tcPr>
          <w:p w14:paraId="2B17AD13" w14:textId="3766BCB4"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12.3%</w:t>
            </w:r>
          </w:p>
        </w:tc>
        <w:tc>
          <w:tcPr>
            <w:tcW w:w="0" w:type="auto"/>
            <w:hideMark/>
          </w:tcPr>
          <w:p w14:paraId="46577410" w14:textId="7B621376"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(-0.0102)</w:t>
            </w:r>
          </w:p>
        </w:tc>
      </w:tr>
      <w:tr w:rsidR="006742CA" w:rsidRPr="00F00E10" w14:paraId="48E4D24A"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3D59C" w14:textId="2992B869" w:rsidR="006742CA" w:rsidRPr="0089756F" w:rsidRDefault="001C5455" w:rsidP="00310CCB">
            <w:pPr>
              <w:spacing w:line="240" w:lineRule="auto"/>
              <w:ind w:left="360"/>
              <w:jc w:val="left"/>
              <w:rPr>
                <w:rFonts w:cs="Arial"/>
                <w:color w:val="1F1F1F"/>
                <w:sz w:val="20"/>
                <w:szCs w:val="20"/>
                <w:lang w:val="es-PE"/>
              </w:rPr>
            </w:pPr>
            <w:r w:rsidRPr="0089756F">
              <w:rPr>
                <w:rFonts w:cs="Arial"/>
                <w:color w:val="1F1F1F"/>
                <w:sz w:val="20"/>
                <w:szCs w:val="20"/>
                <w:bdr w:val="none" w:sz="0" w:space="0" w:color="auto" w:frame="1"/>
                <w:lang w:val="es-PE"/>
              </w:rPr>
              <w:t>Top 5: paridad (V201)</w:t>
            </w:r>
          </w:p>
        </w:tc>
        <w:tc>
          <w:tcPr>
            <w:tcW w:w="0" w:type="auto"/>
            <w:hideMark/>
          </w:tcPr>
          <w:p w14:paraId="1E76663D" w14:textId="58A70B15"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Salud</w:t>
            </w:r>
          </w:p>
        </w:tc>
        <w:tc>
          <w:tcPr>
            <w:tcW w:w="0" w:type="auto"/>
            <w:hideMark/>
          </w:tcPr>
          <w:p w14:paraId="3F3CFE36" w14:textId="7C91A068"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0.0193</w:t>
            </w:r>
          </w:p>
        </w:tc>
        <w:tc>
          <w:tcPr>
            <w:tcW w:w="0" w:type="auto"/>
            <w:hideMark/>
          </w:tcPr>
          <w:p w14:paraId="21F14578" w14:textId="79C3B070"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7.2%</w:t>
            </w:r>
          </w:p>
        </w:tc>
        <w:tc>
          <w:tcPr>
            <w:tcW w:w="0" w:type="auto"/>
            <w:hideMark/>
          </w:tcPr>
          <w:p w14:paraId="4002DCFE" w14:textId="63549FDD"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(-0.0110)</w:t>
            </w:r>
          </w:p>
        </w:tc>
      </w:tr>
      <w:tr w:rsidR="006742CA" w:rsidRPr="00F00E10" w14:paraId="0C123947"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0D644ECE" w14:textId="4A3C656B" w:rsidR="006742CA" w:rsidRPr="0089756F" w:rsidRDefault="001C5455"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6: intervalo intergenésico (V222)</w:t>
            </w:r>
          </w:p>
        </w:tc>
        <w:tc>
          <w:tcPr>
            <w:tcW w:w="0" w:type="auto"/>
          </w:tcPr>
          <w:p w14:paraId="5C2FFA38" w14:textId="6E32D26B"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Salud</w:t>
            </w:r>
          </w:p>
        </w:tc>
        <w:tc>
          <w:tcPr>
            <w:tcW w:w="0" w:type="auto"/>
          </w:tcPr>
          <w:p w14:paraId="379F17D4" w14:textId="4085BFC5"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0.0184</w:t>
            </w:r>
          </w:p>
        </w:tc>
        <w:tc>
          <w:tcPr>
            <w:tcW w:w="0" w:type="auto"/>
          </w:tcPr>
          <w:p w14:paraId="6D61DF8D" w14:textId="661AC447"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6.8%</w:t>
            </w:r>
          </w:p>
        </w:tc>
        <w:tc>
          <w:tcPr>
            <w:tcW w:w="0" w:type="auto"/>
          </w:tcPr>
          <w:p w14:paraId="5ECA259F" w14:textId="2BE8BE39"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(-0.0033)</w:t>
            </w:r>
          </w:p>
        </w:tc>
      </w:tr>
      <w:tr w:rsidR="006742CA" w:rsidRPr="00F00E10" w14:paraId="59525C45"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2C1D94" w14:textId="7FB97E7F" w:rsidR="006742CA" w:rsidRPr="0089756F" w:rsidRDefault="001C5455"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7: índice de riqueza (V190)</w:t>
            </w:r>
          </w:p>
        </w:tc>
        <w:tc>
          <w:tcPr>
            <w:tcW w:w="0" w:type="auto"/>
          </w:tcPr>
          <w:p w14:paraId="617786DD" w14:textId="782F5F30"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tcPr>
          <w:p w14:paraId="417DACCB" w14:textId="1AD64FCD"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0.0134</w:t>
            </w:r>
          </w:p>
        </w:tc>
        <w:tc>
          <w:tcPr>
            <w:tcW w:w="0" w:type="auto"/>
          </w:tcPr>
          <w:p w14:paraId="0D5ABFCA" w14:textId="2AC01CB4"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5.0%</w:t>
            </w:r>
          </w:p>
        </w:tc>
        <w:tc>
          <w:tcPr>
            <w:tcW w:w="0" w:type="auto"/>
          </w:tcPr>
          <w:p w14:paraId="6D7C6C44" w14:textId="2719E5D5"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(-0.0028)</w:t>
            </w:r>
          </w:p>
        </w:tc>
      </w:tr>
      <w:tr w:rsidR="006742CA" w:rsidRPr="00F00E10" w14:paraId="4C923569"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47AAAEBD" w14:textId="23F07FA8" w:rsidR="006742CA" w:rsidRPr="0089756F" w:rsidRDefault="001C5455"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8: edad (v012)</w:t>
            </w:r>
          </w:p>
        </w:tc>
        <w:tc>
          <w:tcPr>
            <w:tcW w:w="0" w:type="auto"/>
          </w:tcPr>
          <w:p w14:paraId="79FE632C" w14:textId="100B3605"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tcPr>
          <w:p w14:paraId="2F2F7902" w14:textId="2792D7F3"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0.0118</w:t>
            </w:r>
          </w:p>
        </w:tc>
        <w:tc>
          <w:tcPr>
            <w:tcW w:w="0" w:type="auto"/>
          </w:tcPr>
          <w:p w14:paraId="4B421C77" w14:textId="47734843"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4.4%</w:t>
            </w:r>
          </w:p>
        </w:tc>
        <w:tc>
          <w:tcPr>
            <w:tcW w:w="0" w:type="auto"/>
          </w:tcPr>
          <w:p w14:paraId="424AD9CC" w14:textId="2CA81B04"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(-0.0026)</w:t>
            </w:r>
          </w:p>
        </w:tc>
      </w:tr>
      <w:tr w:rsidR="006742CA" w:rsidRPr="00F00E10" w14:paraId="52A43830"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17CFDE" w14:textId="624898D9" w:rsidR="006742CA" w:rsidRPr="0089756F" w:rsidRDefault="001C5455"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9: altitud (V040)</w:t>
            </w:r>
          </w:p>
        </w:tc>
        <w:tc>
          <w:tcPr>
            <w:tcW w:w="0" w:type="auto"/>
          </w:tcPr>
          <w:p w14:paraId="4C8E3F81" w14:textId="05F204FE"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Sociodemográfico</w:t>
            </w:r>
          </w:p>
        </w:tc>
        <w:tc>
          <w:tcPr>
            <w:tcW w:w="0" w:type="auto"/>
          </w:tcPr>
          <w:p w14:paraId="08271920" w14:textId="482138C7"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0.0090</w:t>
            </w:r>
          </w:p>
        </w:tc>
        <w:tc>
          <w:tcPr>
            <w:tcW w:w="0" w:type="auto"/>
          </w:tcPr>
          <w:p w14:paraId="5EFB8B42" w14:textId="3D8BF958"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3.3%</w:t>
            </w:r>
          </w:p>
        </w:tc>
        <w:tc>
          <w:tcPr>
            <w:tcW w:w="0" w:type="auto"/>
          </w:tcPr>
          <w:p w14:paraId="731A4A60" w14:textId="3DE970A6" w:rsidR="006742CA" w:rsidRPr="0089756F" w:rsidRDefault="001C5455" w:rsidP="00310CCB">
            <w:pPr>
              <w:spacing w:line="240" w:lineRule="auto"/>
              <w:ind w:left="360"/>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Negativa (-0.0021)</w:t>
            </w:r>
          </w:p>
        </w:tc>
      </w:tr>
      <w:tr w:rsidR="006742CA" w:rsidRPr="00F00E10" w14:paraId="07EC78D0" w14:textId="77777777" w:rsidTr="006742CA">
        <w:tc>
          <w:tcPr>
            <w:cnfStyle w:val="001000000000" w:firstRow="0" w:lastRow="0" w:firstColumn="1" w:lastColumn="0" w:oddVBand="0" w:evenVBand="0" w:oddHBand="0" w:evenHBand="0" w:firstRowFirstColumn="0" w:firstRowLastColumn="0" w:lastRowFirstColumn="0" w:lastRowLastColumn="0"/>
            <w:tcW w:w="0" w:type="auto"/>
          </w:tcPr>
          <w:p w14:paraId="010C7843" w14:textId="14010C4B" w:rsidR="006742CA" w:rsidRPr="0089756F" w:rsidRDefault="006742CA" w:rsidP="00310CCB">
            <w:pPr>
              <w:spacing w:line="240" w:lineRule="auto"/>
              <w:ind w:left="360"/>
              <w:jc w:val="left"/>
              <w:rPr>
                <w:rFonts w:cs="Arial"/>
                <w:color w:val="1F1F1F"/>
                <w:sz w:val="20"/>
                <w:szCs w:val="20"/>
                <w:bdr w:val="none" w:sz="0" w:space="0" w:color="auto" w:frame="1"/>
                <w:lang w:val="es-PE"/>
              </w:rPr>
            </w:pPr>
            <w:r w:rsidRPr="0089756F">
              <w:rPr>
                <w:rFonts w:cs="Arial"/>
                <w:color w:val="1F1F1F"/>
                <w:sz w:val="20"/>
                <w:szCs w:val="20"/>
                <w:bdr w:val="none" w:sz="0" w:space="0" w:color="auto" w:frame="1"/>
                <w:lang w:val="es-PE"/>
              </w:rPr>
              <w:t>Top 10:</w:t>
            </w:r>
            <w:r w:rsidR="001C5455" w:rsidRPr="0089756F">
              <w:rPr>
                <w:rFonts w:cs="Arial"/>
                <w:color w:val="1F1F1F"/>
                <w:sz w:val="20"/>
                <w:szCs w:val="20"/>
                <w:bdr w:val="none" w:sz="0" w:space="0" w:color="auto" w:frame="1"/>
                <w:lang w:val="es-PE"/>
              </w:rPr>
              <w:t xml:space="preserve"> IMC </w:t>
            </w:r>
          </w:p>
        </w:tc>
        <w:tc>
          <w:tcPr>
            <w:tcW w:w="0" w:type="auto"/>
          </w:tcPr>
          <w:p w14:paraId="566E4841" w14:textId="62AAF026"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Salud</w:t>
            </w:r>
          </w:p>
        </w:tc>
        <w:tc>
          <w:tcPr>
            <w:tcW w:w="0" w:type="auto"/>
          </w:tcPr>
          <w:p w14:paraId="5FD6BC01" w14:textId="3F935550"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0.0059</w:t>
            </w:r>
          </w:p>
        </w:tc>
        <w:tc>
          <w:tcPr>
            <w:tcW w:w="0" w:type="auto"/>
          </w:tcPr>
          <w:p w14:paraId="4BF7683A" w14:textId="123CC312"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2.2%</w:t>
            </w:r>
          </w:p>
        </w:tc>
        <w:tc>
          <w:tcPr>
            <w:tcW w:w="0" w:type="auto"/>
          </w:tcPr>
          <w:p w14:paraId="6D664831" w14:textId="40143752" w:rsidR="006742CA" w:rsidRPr="0089756F" w:rsidRDefault="001C5455" w:rsidP="00310CCB">
            <w:pPr>
              <w:spacing w:line="240" w:lineRule="auto"/>
              <w:ind w:left="360"/>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Negativa (-0.0008)</w:t>
            </w:r>
          </w:p>
        </w:tc>
      </w:tr>
    </w:tbl>
    <w:p w14:paraId="15E38487" w14:textId="77777777" w:rsidR="006742CA" w:rsidRPr="0089756F" w:rsidRDefault="006742CA" w:rsidP="0054035A">
      <w:pPr>
        <w:spacing w:line="480" w:lineRule="auto"/>
        <w:rPr>
          <w:sz w:val="20"/>
          <w:szCs w:val="20"/>
          <w:lang w:val="es-PE"/>
        </w:rPr>
      </w:pPr>
    </w:p>
    <w:p w14:paraId="6D27CF84" w14:textId="2B3AA088" w:rsidR="006742CA" w:rsidRPr="0089756F" w:rsidRDefault="00310CCB" w:rsidP="009D3872">
      <w:pPr>
        <w:spacing w:line="259" w:lineRule="auto"/>
        <w:jc w:val="left"/>
        <w:rPr>
          <w:sz w:val="20"/>
          <w:szCs w:val="20"/>
          <w:lang w:val="es-PE"/>
        </w:rPr>
      </w:pPr>
      <w:r w:rsidRPr="0089756F">
        <w:rPr>
          <w:sz w:val="20"/>
          <w:szCs w:val="20"/>
          <w:lang w:val="es-PE"/>
        </w:rPr>
        <w:br w:type="page"/>
      </w:r>
    </w:p>
    <w:p w14:paraId="545FF506" w14:textId="77777777" w:rsidR="006742CA" w:rsidRPr="0089756F" w:rsidRDefault="006742CA" w:rsidP="0054035A">
      <w:pPr>
        <w:spacing w:line="480" w:lineRule="auto"/>
        <w:rPr>
          <w:b/>
          <w:sz w:val="20"/>
          <w:szCs w:val="20"/>
          <w:lang w:val="es-PE"/>
        </w:rPr>
      </w:pPr>
      <w:r w:rsidRPr="0089756F">
        <w:rPr>
          <w:b/>
          <w:sz w:val="20"/>
          <w:szCs w:val="20"/>
          <w:lang w:val="es-PE"/>
        </w:rPr>
        <w:lastRenderedPageBreak/>
        <w:t>Módulo 5: Explicabilidad Local y Estimación del Riesgo Individual (OE5 / VD)</w:t>
      </w:r>
    </w:p>
    <w:p w14:paraId="0047DA0D" w14:textId="77777777" w:rsidR="006742CA" w:rsidRPr="0089756F" w:rsidRDefault="006742CA" w:rsidP="009D3872">
      <w:pPr>
        <w:spacing w:line="480" w:lineRule="auto"/>
        <w:rPr>
          <w:sz w:val="20"/>
          <w:szCs w:val="20"/>
          <w:lang w:val="es-PE"/>
        </w:rPr>
      </w:pPr>
      <w:r w:rsidRPr="0089756F">
        <w:rPr>
          <w:b/>
          <w:sz w:val="20"/>
          <w:szCs w:val="20"/>
          <w:lang w:val="es-PE"/>
        </w:rPr>
        <w:t>Protocolo:</w:t>
      </w:r>
      <w:r w:rsidRPr="0089756F">
        <w:rPr>
          <w:sz w:val="20"/>
          <w:szCs w:val="20"/>
          <w:lang w:val="es-PE"/>
        </w:rPr>
        <w:t xml:space="preserve"> Contribución aditiva local mediante LIME y SHAP Waterfall sobre instancias representativas. </w:t>
      </w:r>
    </w:p>
    <w:tbl>
      <w:tblPr>
        <w:tblStyle w:val="Tablanormal1"/>
        <w:tblW w:w="0" w:type="auto"/>
        <w:tblLook w:val="04A0" w:firstRow="1" w:lastRow="0" w:firstColumn="1" w:lastColumn="0" w:noHBand="0" w:noVBand="1"/>
      </w:tblPr>
      <w:tblGrid>
        <w:gridCol w:w="2372"/>
        <w:gridCol w:w="1283"/>
        <w:gridCol w:w="1895"/>
        <w:gridCol w:w="2617"/>
        <w:gridCol w:w="1884"/>
        <w:gridCol w:w="3529"/>
      </w:tblGrid>
      <w:tr w:rsidR="006742CA" w:rsidRPr="00F00E10" w14:paraId="6BA2AC2B" w14:textId="77777777" w:rsidTr="00674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4C34B"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Caso Evaluado</w:t>
            </w:r>
          </w:p>
        </w:tc>
        <w:tc>
          <w:tcPr>
            <w:tcW w:w="0" w:type="auto"/>
            <w:hideMark/>
          </w:tcPr>
          <w:p w14:paraId="0344F249"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ID Registro</w:t>
            </w:r>
          </w:p>
        </w:tc>
        <w:tc>
          <w:tcPr>
            <w:tcW w:w="0" w:type="auto"/>
            <w:hideMark/>
          </w:tcPr>
          <w:p w14:paraId="070F9AD0"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Valor Real</w:t>
            </w:r>
          </w:p>
        </w:tc>
        <w:tc>
          <w:tcPr>
            <w:tcW w:w="0" w:type="auto"/>
            <w:hideMark/>
          </w:tcPr>
          <w:p w14:paraId="7CB2CB31"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Predicción / Probabilidad</w:t>
            </w:r>
          </w:p>
        </w:tc>
        <w:tc>
          <w:tcPr>
            <w:tcW w:w="0" w:type="auto"/>
            <w:hideMark/>
          </w:tcPr>
          <w:p w14:paraId="722A1F62"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Valor Base E[f(x)]</w:t>
            </w:r>
          </w:p>
        </w:tc>
        <w:tc>
          <w:tcPr>
            <w:tcW w:w="0" w:type="auto"/>
            <w:hideMark/>
          </w:tcPr>
          <w:p w14:paraId="5502E89D" w14:textId="77777777" w:rsidR="006742CA" w:rsidRPr="0089756F" w:rsidRDefault="006742CA" w:rsidP="00310CCB">
            <w:pPr>
              <w:spacing w:line="240" w:lineRule="auto"/>
              <w:jc w:val="left"/>
              <w:cnfStyle w:val="100000000000" w:firstRow="1"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Variables con Mayor Empuje (+ / −)</w:t>
            </w:r>
          </w:p>
        </w:tc>
      </w:tr>
      <w:tr w:rsidR="006742CA" w:rsidRPr="00F00E10" w14:paraId="27E36636"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3E55B"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Caso Alto Riesgo (TP)</w:t>
            </w:r>
          </w:p>
        </w:tc>
        <w:tc>
          <w:tcPr>
            <w:tcW w:w="0" w:type="auto"/>
            <w:hideMark/>
          </w:tcPr>
          <w:p w14:paraId="4272B817" w14:textId="1DCC48F5" w:rsidR="006742CA" w:rsidRPr="0089756F" w:rsidRDefault="00AB710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Fila #6702</w:t>
            </w:r>
          </w:p>
        </w:tc>
        <w:tc>
          <w:tcPr>
            <w:tcW w:w="0" w:type="auto"/>
            <w:hideMark/>
          </w:tcPr>
          <w:p w14:paraId="460D10A3" w14:textId="18A96AC1"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1</w:t>
            </w:r>
            <w:r w:rsidR="00AB7107" w:rsidRPr="0089756F">
              <w:rPr>
                <w:rFonts w:cs="Arial"/>
                <w:color w:val="1F1F1F"/>
                <w:sz w:val="20"/>
                <w:szCs w:val="20"/>
                <w:bdr w:val="none" w:sz="0" w:space="0" w:color="auto" w:frame="1"/>
                <w:lang w:val="es-PE"/>
              </w:rPr>
              <w:t xml:space="preserve"> (si tuvo perdida)</w:t>
            </w:r>
          </w:p>
        </w:tc>
        <w:tc>
          <w:tcPr>
            <w:tcW w:w="0" w:type="auto"/>
            <w:hideMark/>
          </w:tcPr>
          <w:p w14:paraId="7E442596" w14:textId="53FD7C07" w:rsidR="006742CA" w:rsidRPr="0089756F" w:rsidRDefault="00AB710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1</w:t>
            </w:r>
            <w:r w:rsidR="00034FF7" w:rsidRPr="0089756F">
              <w:rPr>
                <w:rFonts w:cs="Arial"/>
                <w:color w:val="1F1F1F"/>
                <w:sz w:val="20"/>
                <w:szCs w:val="20"/>
                <w:lang w:val="es-PE"/>
              </w:rPr>
              <w:t xml:space="preserve"> </w:t>
            </w:r>
            <w:r w:rsidRPr="0089756F">
              <w:rPr>
                <w:rFonts w:cs="Arial"/>
                <w:color w:val="1F1F1F"/>
                <w:sz w:val="20"/>
                <w:szCs w:val="20"/>
                <w:lang w:val="es-PE"/>
              </w:rPr>
              <w:t>/</w:t>
            </w:r>
            <w:r w:rsidR="00034FF7" w:rsidRPr="0089756F">
              <w:rPr>
                <w:rFonts w:cs="Arial"/>
                <w:color w:val="1F1F1F"/>
                <w:sz w:val="20"/>
                <w:szCs w:val="20"/>
                <w:lang w:val="es-PE"/>
              </w:rPr>
              <w:t xml:space="preserve"> </w:t>
            </w:r>
            <w:r w:rsidRPr="0089756F">
              <w:rPr>
                <w:rFonts w:cs="Arial"/>
                <w:color w:val="1F1F1F"/>
                <w:sz w:val="20"/>
                <w:szCs w:val="20"/>
                <w:lang w:val="es-PE"/>
              </w:rPr>
              <w:t>0.8284</w:t>
            </w:r>
          </w:p>
        </w:tc>
        <w:tc>
          <w:tcPr>
            <w:tcW w:w="0" w:type="auto"/>
            <w:hideMark/>
          </w:tcPr>
          <w:p w14:paraId="1762ECAC" w14:textId="0BC5B821" w:rsidR="006742CA" w:rsidRPr="0089756F" w:rsidRDefault="00AB710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0.5000</w:t>
            </w:r>
          </w:p>
        </w:tc>
        <w:tc>
          <w:tcPr>
            <w:tcW w:w="0" w:type="auto"/>
            <w:hideMark/>
          </w:tcPr>
          <w:p w14:paraId="41EC959E" w14:textId="6B4C531E" w:rsidR="00920A02" w:rsidRPr="0089756F" w:rsidRDefault="009B218C"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QS206</w:t>
            </w:r>
            <w:r w:rsidR="007D7CF1" w:rsidRPr="0089756F">
              <w:rPr>
                <w:rFonts w:cs="Arial"/>
                <w:sz w:val="20"/>
                <w:szCs w:val="20"/>
                <w:lang w:val="es-PE"/>
              </w:rPr>
              <w:t xml:space="preserve"> = 1 </w:t>
            </w:r>
            <w:r w:rsidR="00265B71" w:rsidRPr="0089756F">
              <w:rPr>
                <w:rFonts w:cs="Arial"/>
                <w:sz w:val="20"/>
                <w:szCs w:val="20"/>
                <w:lang w:val="es-PE"/>
              </w:rPr>
              <w:t>(</w:t>
            </w:r>
            <w:r w:rsidR="00920A02" w:rsidRPr="0089756F">
              <w:rPr>
                <w:rFonts w:cs="Arial"/>
                <w:sz w:val="20"/>
                <w:szCs w:val="20"/>
                <w:lang w:val="es-PE"/>
              </w:rPr>
              <w:t xml:space="preserve">Si </w:t>
            </w:r>
            <w:r w:rsidR="003018AA" w:rsidRPr="0089756F">
              <w:rPr>
                <w:rFonts w:cs="Arial"/>
                <w:sz w:val="20"/>
                <w:szCs w:val="20"/>
                <w:lang w:val="es-PE"/>
              </w:rPr>
              <w:t>consumió</w:t>
            </w:r>
            <w:r w:rsidR="00920A02" w:rsidRPr="0089756F">
              <w:rPr>
                <w:rFonts w:cs="Arial"/>
                <w:sz w:val="20"/>
                <w:szCs w:val="20"/>
                <w:lang w:val="es-PE"/>
              </w:rPr>
              <w:t xml:space="preserve"> alcohol</w:t>
            </w:r>
            <w:r w:rsidR="00265B71" w:rsidRPr="0089756F">
              <w:rPr>
                <w:rFonts w:cs="Arial"/>
                <w:sz w:val="20"/>
                <w:szCs w:val="20"/>
                <w:lang w:val="es-PE"/>
              </w:rPr>
              <w:t>)</w:t>
            </w:r>
            <w:r w:rsidR="00AC7480" w:rsidRPr="0089756F">
              <w:rPr>
                <w:rFonts w:cs="Arial"/>
                <w:sz w:val="20"/>
                <w:szCs w:val="20"/>
                <w:lang w:val="es-PE"/>
              </w:rPr>
              <w:t xml:space="preserve"> (+)</w:t>
            </w:r>
          </w:p>
          <w:p w14:paraId="5E56F2E0" w14:textId="67B3E14E" w:rsidR="00523834" w:rsidRPr="0089756F" w:rsidRDefault="00523834"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V025 = 1</w:t>
            </w:r>
            <w:r w:rsidR="00265B71" w:rsidRPr="0089756F">
              <w:rPr>
                <w:rFonts w:cs="Arial"/>
                <w:sz w:val="20"/>
                <w:szCs w:val="20"/>
                <w:lang w:val="es-PE"/>
              </w:rPr>
              <w:t xml:space="preserve"> (</w:t>
            </w:r>
            <w:r w:rsidR="008D5E5E" w:rsidRPr="0089756F">
              <w:rPr>
                <w:rFonts w:cs="Arial"/>
                <w:sz w:val="20"/>
                <w:szCs w:val="20"/>
                <w:lang w:val="es-PE"/>
              </w:rPr>
              <w:t>área urbana</w:t>
            </w:r>
            <w:r w:rsidR="00265B71" w:rsidRPr="0089756F">
              <w:rPr>
                <w:rFonts w:cs="Arial"/>
                <w:sz w:val="20"/>
                <w:szCs w:val="20"/>
                <w:lang w:val="es-PE"/>
              </w:rPr>
              <w:t>)</w:t>
            </w:r>
            <w:r w:rsidR="00AC7480" w:rsidRPr="0089756F">
              <w:rPr>
                <w:rFonts w:cs="Arial"/>
                <w:sz w:val="20"/>
                <w:szCs w:val="20"/>
                <w:lang w:val="es-PE"/>
              </w:rPr>
              <w:t xml:space="preserve"> (+)</w:t>
            </w:r>
          </w:p>
          <w:p w14:paraId="32AED18C" w14:textId="196994CA" w:rsidR="00C120DA" w:rsidRPr="0089756F" w:rsidRDefault="008D5E5E"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V501</w:t>
            </w:r>
            <w:r w:rsidR="00C120DA" w:rsidRPr="0089756F">
              <w:rPr>
                <w:rFonts w:cs="Arial"/>
                <w:sz w:val="20"/>
                <w:szCs w:val="20"/>
                <w:lang w:val="es-PE"/>
              </w:rPr>
              <w:t>=1</w:t>
            </w:r>
            <w:r w:rsidR="00265B71" w:rsidRPr="0089756F">
              <w:rPr>
                <w:rFonts w:cs="Arial"/>
                <w:sz w:val="20"/>
                <w:szCs w:val="20"/>
                <w:lang w:val="es-PE"/>
              </w:rPr>
              <w:t xml:space="preserve"> (</w:t>
            </w:r>
            <w:r w:rsidR="00C120DA" w:rsidRPr="0089756F">
              <w:rPr>
                <w:rFonts w:cs="Arial"/>
                <w:sz w:val="20"/>
                <w:szCs w:val="20"/>
                <w:lang w:val="es-PE"/>
              </w:rPr>
              <w:t>conviviente</w:t>
            </w:r>
            <w:r w:rsidR="00265B71" w:rsidRPr="0089756F">
              <w:rPr>
                <w:rFonts w:cs="Arial"/>
                <w:sz w:val="20"/>
                <w:szCs w:val="20"/>
                <w:lang w:val="es-PE"/>
              </w:rPr>
              <w:t>)</w:t>
            </w:r>
            <w:r w:rsidR="00AC7480" w:rsidRPr="0089756F">
              <w:rPr>
                <w:rFonts w:cs="Arial"/>
                <w:sz w:val="20"/>
                <w:szCs w:val="20"/>
                <w:lang w:val="es-PE"/>
              </w:rPr>
              <w:t xml:space="preserve"> (+)</w:t>
            </w:r>
          </w:p>
          <w:p w14:paraId="204E11E6" w14:textId="66F93637" w:rsidR="0018750C" w:rsidRPr="0089756F" w:rsidRDefault="00C120D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V201</w:t>
            </w:r>
            <w:r w:rsidR="0018750C" w:rsidRPr="0089756F">
              <w:rPr>
                <w:rFonts w:cs="Arial"/>
                <w:sz w:val="20"/>
                <w:szCs w:val="20"/>
                <w:lang w:val="es-PE"/>
              </w:rPr>
              <w:t xml:space="preserve"> &lt; =1</w:t>
            </w:r>
            <w:r w:rsidR="00265B71" w:rsidRPr="0089756F">
              <w:rPr>
                <w:rFonts w:cs="Arial"/>
                <w:sz w:val="20"/>
                <w:szCs w:val="20"/>
                <w:lang w:val="es-PE"/>
              </w:rPr>
              <w:t xml:space="preserve"> (</w:t>
            </w:r>
            <w:r w:rsidR="0018750C" w:rsidRPr="0089756F">
              <w:rPr>
                <w:rFonts w:cs="Arial"/>
                <w:sz w:val="20"/>
                <w:szCs w:val="20"/>
                <w:lang w:val="es-PE"/>
              </w:rPr>
              <w:t>baja paridad</w:t>
            </w:r>
            <w:r w:rsidR="00265B71" w:rsidRPr="0089756F">
              <w:rPr>
                <w:rFonts w:cs="Arial"/>
                <w:sz w:val="20"/>
                <w:szCs w:val="20"/>
                <w:lang w:val="es-PE"/>
              </w:rPr>
              <w:t>)</w:t>
            </w:r>
            <w:r w:rsidR="00271C71" w:rsidRPr="0089756F">
              <w:rPr>
                <w:rFonts w:cs="Arial"/>
                <w:sz w:val="20"/>
                <w:szCs w:val="20"/>
                <w:lang w:val="es-PE"/>
              </w:rPr>
              <w:t xml:space="preserve"> (+)</w:t>
            </w:r>
          </w:p>
          <w:p w14:paraId="491E3BA8" w14:textId="206102AE" w:rsidR="006742CA" w:rsidRPr="0089756F" w:rsidRDefault="006742CA"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p>
        </w:tc>
      </w:tr>
      <w:tr w:rsidR="006742CA" w:rsidRPr="00F00E10" w14:paraId="2FAC7CC6" w14:textId="77777777" w:rsidTr="006742CA">
        <w:tc>
          <w:tcPr>
            <w:cnfStyle w:val="001000000000" w:firstRow="0" w:lastRow="0" w:firstColumn="1" w:lastColumn="0" w:oddVBand="0" w:evenVBand="0" w:oddHBand="0" w:evenHBand="0" w:firstRowFirstColumn="0" w:firstRowLastColumn="0" w:lastRowFirstColumn="0" w:lastRowLastColumn="0"/>
            <w:tcW w:w="0" w:type="auto"/>
            <w:hideMark/>
          </w:tcPr>
          <w:p w14:paraId="59D4F8B6"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Caso Bajo Riesgo (TN)</w:t>
            </w:r>
          </w:p>
        </w:tc>
        <w:tc>
          <w:tcPr>
            <w:tcW w:w="0" w:type="auto"/>
            <w:hideMark/>
          </w:tcPr>
          <w:p w14:paraId="5A5648D0" w14:textId="12905BC2" w:rsidR="006742CA" w:rsidRPr="0089756F" w:rsidRDefault="00AC286F"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Fila #3246</w:t>
            </w:r>
          </w:p>
        </w:tc>
        <w:tc>
          <w:tcPr>
            <w:tcW w:w="0" w:type="auto"/>
            <w:hideMark/>
          </w:tcPr>
          <w:p w14:paraId="3B344694" w14:textId="71BC1C35" w:rsidR="006742CA" w:rsidRPr="0089756F" w:rsidRDefault="006742CA"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bdr w:val="none" w:sz="0" w:space="0" w:color="auto" w:frame="1"/>
                <w:lang w:val="es-PE"/>
              </w:rPr>
              <w:t>0</w:t>
            </w:r>
            <w:r w:rsidR="00AC286F" w:rsidRPr="0089756F">
              <w:rPr>
                <w:rFonts w:cs="Arial"/>
                <w:color w:val="1F1F1F"/>
                <w:sz w:val="20"/>
                <w:szCs w:val="20"/>
                <w:bdr w:val="none" w:sz="0" w:space="0" w:color="auto" w:frame="1"/>
                <w:lang w:val="es-PE"/>
              </w:rPr>
              <w:t xml:space="preserve"> (no tuvo perdida)</w:t>
            </w:r>
          </w:p>
        </w:tc>
        <w:tc>
          <w:tcPr>
            <w:tcW w:w="0" w:type="auto"/>
            <w:hideMark/>
          </w:tcPr>
          <w:p w14:paraId="5F846EA2" w14:textId="1A62A554" w:rsidR="006742CA" w:rsidRPr="0089756F" w:rsidRDefault="004D12DC"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0</w:t>
            </w:r>
            <w:r w:rsidR="00034FF7" w:rsidRPr="0089756F">
              <w:rPr>
                <w:rFonts w:cs="Arial"/>
                <w:color w:val="1F1F1F"/>
                <w:sz w:val="20"/>
                <w:szCs w:val="20"/>
                <w:lang w:val="es-PE"/>
              </w:rPr>
              <w:t xml:space="preserve"> </w:t>
            </w:r>
            <w:r w:rsidRPr="0089756F">
              <w:rPr>
                <w:rFonts w:cs="Arial"/>
                <w:color w:val="1F1F1F"/>
                <w:sz w:val="20"/>
                <w:szCs w:val="20"/>
                <w:lang w:val="es-PE"/>
              </w:rPr>
              <w:t>/</w:t>
            </w:r>
            <w:r w:rsidR="00034FF7" w:rsidRPr="0089756F">
              <w:rPr>
                <w:rFonts w:cs="Arial"/>
                <w:color w:val="1F1F1F"/>
                <w:sz w:val="20"/>
                <w:szCs w:val="20"/>
                <w:lang w:val="es-PE"/>
              </w:rPr>
              <w:t xml:space="preserve"> </w:t>
            </w:r>
            <w:r w:rsidRPr="0089756F">
              <w:rPr>
                <w:rFonts w:cs="Arial"/>
                <w:color w:val="1F1F1F"/>
                <w:sz w:val="20"/>
                <w:szCs w:val="20"/>
                <w:lang w:val="es-PE"/>
              </w:rPr>
              <w:t>0.0304</w:t>
            </w:r>
          </w:p>
        </w:tc>
        <w:tc>
          <w:tcPr>
            <w:tcW w:w="0" w:type="auto"/>
            <w:hideMark/>
          </w:tcPr>
          <w:p w14:paraId="76953901" w14:textId="65F45D70" w:rsidR="006742CA" w:rsidRPr="0089756F" w:rsidRDefault="004D12DC"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0.5000</w:t>
            </w:r>
          </w:p>
        </w:tc>
        <w:tc>
          <w:tcPr>
            <w:tcW w:w="0" w:type="auto"/>
            <w:hideMark/>
          </w:tcPr>
          <w:p w14:paraId="2A6CEDFC" w14:textId="067230D9" w:rsidR="00814EEB" w:rsidRPr="0089756F" w:rsidRDefault="00814EEB"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 xml:space="preserve">QS206 = 2 </w:t>
            </w:r>
            <w:r w:rsidR="003018AA" w:rsidRPr="0089756F">
              <w:rPr>
                <w:rFonts w:cs="Arial"/>
                <w:sz w:val="20"/>
                <w:szCs w:val="20"/>
                <w:lang w:val="es-PE"/>
              </w:rPr>
              <w:t>(</w:t>
            </w:r>
            <w:r w:rsidR="00CD2F20" w:rsidRPr="0089756F">
              <w:rPr>
                <w:rFonts w:cs="Arial"/>
                <w:sz w:val="20"/>
                <w:szCs w:val="20"/>
                <w:lang w:val="es-PE"/>
              </w:rPr>
              <w:t xml:space="preserve">no </w:t>
            </w:r>
            <w:r w:rsidR="003018AA" w:rsidRPr="0089756F">
              <w:rPr>
                <w:rFonts w:cs="Arial"/>
                <w:sz w:val="20"/>
                <w:szCs w:val="20"/>
                <w:lang w:val="es-PE"/>
              </w:rPr>
              <w:t>consumió</w:t>
            </w:r>
            <w:r w:rsidRPr="0089756F">
              <w:rPr>
                <w:rFonts w:cs="Arial"/>
                <w:sz w:val="20"/>
                <w:szCs w:val="20"/>
                <w:lang w:val="es-PE"/>
              </w:rPr>
              <w:t xml:space="preserve"> alcohol</w:t>
            </w:r>
            <w:r w:rsidR="003018AA" w:rsidRPr="0089756F">
              <w:rPr>
                <w:rFonts w:cs="Arial"/>
                <w:sz w:val="20"/>
                <w:szCs w:val="20"/>
                <w:lang w:val="es-PE"/>
              </w:rPr>
              <w:t>)</w:t>
            </w:r>
            <w:r w:rsidR="00CD2F20" w:rsidRPr="0089756F">
              <w:rPr>
                <w:rFonts w:cs="Arial"/>
                <w:sz w:val="20"/>
                <w:szCs w:val="20"/>
                <w:lang w:val="es-PE"/>
              </w:rPr>
              <w:t xml:space="preserve"> (-)</w:t>
            </w:r>
          </w:p>
          <w:p w14:paraId="63E8783C" w14:textId="5EA05A57" w:rsidR="00814EEB" w:rsidRPr="0089756F" w:rsidRDefault="00814EEB"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V025 = 2</w:t>
            </w:r>
            <w:r w:rsidR="003018AA" w:rsidRPr="0089756F">
              <w:rPr>
                <w:rFonts w:cs="Arial"/>
                <w:sz w:val="20"/>
                <w:szCs w:val="20"/>
                <w:lang w:val="es-PE"/>
              </w:rPr>
              <w:t xml:space="preserve"> (</w:t>
            </w:r>
            <w:r w:rsidRPr="0089756F">
              <w:rPr>
                <w:rFonts w:cs="Arial"/>
                <w:sz w:val="20"/>
                <w:szCs w:val="20"/>
                <w:lang w:val="es-PE"/>
              </w:rPr>
              <w:t>Área rural</w:t>
            </w:r>
            <w:r w:rsidR="003018AA" w:rsidRPr="0089756F">
              <w:rPr>
                <w:rFonts w:cs="Arial"/>
                <w:sz w:val="20"/>
                <w:szCs w:val="20"/>
                <w:lang w:val="es-PE"/>
              </w:rPr>
              <w:t>)</w:t>
            </w:r>
            <w:r w:rsidR="00CD2F20" w:rsidRPr="0089756F">
              <w:rPr>
                <w:rFonts w:cs="Arial"/>
                <w:sz w:val="20"/>
                <w:szCs w:val="20"/>
                <w:lang w:val="es-PE"/>
              </w:rPr>
              <w:t xml:space="preserve"> (-)</w:t>
            </w:r>
          </w:p>
          <w:p w14:paraId="01B9CA02" w14:textId="3A06D27B" w:rsidR="00FC0CC8" w:rsidRPr="0089756F" w:rsidRDefault="00FC0CC8"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V106 = 1</w:t>
            </w:r>
            <w:r w:rsidR="003018AA" w:rsidRPr="0089756F">
              <w:rPr>
                <w:rFonts w:cs="Arial"/>
                <w:sz w:val="20"/>
                <w:szCs w:val="20"/>
                <w:lang w:val="es-PE"/>
              </w:rPr>
              <w:t xml:space="preserve"> (</w:t>
            </w:r>
            <w:r w:rsidR="003D5A1B" w:rsidRPr="0089756F">
              <w:rPr>
                <w:rFonts w:cs="Arial"/>
                <w:sz w:val="20"/>
                <w:szCs w:val="20"/>
                <w:lang w:val="es-PE"/>
              </w:rPr>
              <w:t>Primaria</w:t>
            </w:r>
            <w:r w:rsidR="003018AA" w:rsidRPr="0089756F">
              <w:rPr>
                <w:rFonts w:cs="Arial"/>
                <w:sz w:val="20"/>
                <w:szCs w:val="20"/>
                <w:lang w:val="es-PE"/>
              </w:rPr>
              <w:t>)</w:t>
            </w:r>
            <w:r w:rsidR="004E096A" w:rsidRPr="0089756F">
              <w:rPr>
                <w:rFonts w:cs="Arial"/>
                <w:sz w:val="20"/>
                <w:szCs w:val="20"/>
                <w:lang w:val="es-PE"/>
              </w:rPr>
              <w:t xml:space="preserve"> (-)</w:t>
            </w:r>
          </w:p>
          <w:p w14:paraId="55B8DABE" w14:textId="23DD96CD" w:rsidR="006742CA" w:rsidRPr="0089756F" w:rsidRDefault="003D5A1B" w:rsidP="00310CCB">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20"/>
                <w:szCs w:val="20"/>
                <w:lang w:val="es-PE"/>
              </w:rPr>
            </w:pPr>
            <w:r w:rsidRPr="0089756F">
              <w:rPr>
                <w:rFonts w:cs="Arial"/>
                <w:sz w:val="20"/>
                <w:szCs w:val="20"/>
                <w:lang w:val="es-PE"/>
              </w:rPr>
              <w:t>V201 &gt;3</w:t>
            </w:r>
            <w:r w:rsidR="003018AA" w:rsidRPr="0089756F">
              <w:rPr>
                <w:rFonts w:cs="Arial"/>
                <w:sz w:val="20"/>
                <w:szCs w:val="20"/>
                <w:lang w:val="es-PE"/>
              </w:rPr>
              <w:t xml:space="preserve"> (</w:t>
            </w:r>
            <w:r w:rsidR="004C47B6" w:rsidRPr="0089756F">
              <w:rPr>
                <w:rFonts w:cs="Arial"/>
                <w:sz w:val="20"/>
                <w:szCs w:val="20"/>
                <w:lang w:val="es-PE"/>
              </w:rPr>
              <w:t>paridad alta</w:t>
            </w:r>
            <w:r w:rsidR="003018AA" w:rsidRPr="0089756F">
              <w:rPr>
                <w:rFonts w:cs="Arial"/>
                <w:sz w:val="20"/>
                <w:szCs w:val="20"/>
                <w:lang w:val="es-PE"/>
              </w:rPr>
              <w:t>)</w:t>
            </w:r>
            <w:r w:rsidR="004E096A" w:rsidRPr="0089756F">
              <w:rPr>
                <w:rFonts w:cs="Arial"/>
                <w:sz w:val="20"/>
                <w:szCs w:val="20"/>
                <w:lang w:val="es-PE"/>
              </w:rPr>
              <w:t xml:space="preserve"> (-)</w:t>
            </w:r>
          </w:p>
        </w:tc>
      </w:tr>
      <w:tr w:rsidR="006742CA" w:rsidRPr="00F00E10" w14:paraId="29001295" w14:textId="77777777" w:rsidTr="00674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B71EE" w14:textId="77777777" w:rsidR="006742CA" w:rsidRPr="0089756F" w:rsidRDefault="006742CA" w:rsidP="00310CCB">
            <w:pPr>
              <w:spacing w:line="240" w:lineRule="auto"/>
              <w:jc w:val="left"/>
              <w:rPr>
                <w:rFonts w:cs="Arial"/>
                <w:color w:val="1F1F1F"/>
                <w:sz w:val="20"/>
                <w:szCs w:val="20"/>
                <w:lang w:val="es-PE"/>
              </w:rPr>
            </w:pPr>
            <w:r w:rsidRPr="0089756F">
              <w:rPr>
                <w:rFonts w:cs="Arial"/>
                <w:color w:val="1F1F1F"/>
                <w:sz w:val="20"/>
                <w:szCs w:val="20"/>
                <w:bdr w:val="none" w:sz="0" w:space="0" w:color="auto" w:frame="1"/>
                <w:lang w:val="es-PE"/>
              </w:rPr>
              <w:t>Caso Límite (FP/FN)</w:t>
            </w:r>
          </w:p>
        </w:tc>
        <w:tc>
          <w:tcPr>
            <w:tcW w:w="0" w:type="auto"/>
            <w:hideMark/>
          </w:tcPr>
          <w:p w14:paraId="0E8E5B35" w14:textId="27E30D46" w:rsidR="006742CA" w:rsidRPr="0089756F" w:rsidRDefault="00AC286F"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Fila #1010</w:t>
            </w:r>
          </w:p>
        </w:tc>
        <w:tc>
          <w:tcPr>
            <w:tcW w:w="0" w:type="auto"/>
            <w:hideMark/>
          </w:tcPr>
          <w:p w14:paraId="064DA606" w14:textId="12D7BAAE" w:rsidR="006742CA" w:rsidRPr="0089756F" w:rsidRDefault="00AC286F"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0 (no tuvo perdida)</w:t>
            </w:r>
          </w:p>
        </w:tc>
        <w:tc>
          <w:tcPr>
            <w:tcW w:w="0" w:type="auto"/>
            <w:hideMark/>
          </w:tcPr>
          <w:p w14:paraId="6BE6D645" w14:textId="077143C7" w:rsidR="006742CA" w:rsidRPr="0089756F" w:rsidRDefault="00034FF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color w:val="1F1F1F"/>
                <w:sz w:val="20"/>
                <w:szCs w:val="20"/>
                <w:lang w:val="es-PE"/>
              </w:rPr>
              <w:t>1 / 0</w:t>
            </w:r>
            <w:r w:rsidR="00AC286F" w:rsidRPr="0089756F">
              <w:rPr>
                <w:rFonts w:cs="Arial"/>
                <w:color w:val="1F1F1F"/>
                <w:sz w:val="20"/>
                <w:szCs w:val="20"/>
                <w:lang w:val="es-PE"/>
              </w:rPr>
              <w:t>.5000</w:t>
            </w:r>
          </w:p>
        </w:tc>
        <w:tc>
          <w:tcPr>
            <w:tcW w:w="0" w:type="auto"/>
            <w:hideMark/>
          </w:tcPr>
          <w:p w14:paraId="11B707B6" w14:textId="394EC833" w:rsidR="006742CA" w:rsidRPr="0089756F" w:rsidRDefault="004D12DC"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color w:val="1F1F1F"/>
                <w:sz w:val="20"/>
                <w:szCs w:val="20"/>
                <w:lang w:val="es-PE"/>
              </w:rPr>
            </w:pPr>
            <w:r w:rsidRPr="0089756F">
              <w:rPr>
                <w:rFonts w:cs="Arial"/>
                <w:sz w:val="20"/>
                <w:szCs w:val="20"/>
                <w:lang w:val="es-PE"/>
              </w:rPr>
              <w:t>0.5000</w:t>
            </w:r>
          </w:p>
        </w:tc>
        <w:tc>
          <w:tcPr>
            <w:tcW w:w="0" w:type="auto"/>
            <w:hideMark/>
          </w:tcPr>
          <w:p w14:paraId="575B4589" w14:textId="06B5F60F" w:rsidR="000F57A7" w:rsidRPr="0089756F" w:rsidRDefault="000F57A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QS206 = 1 (</w:t>
            </w:r>
            <w:r w:rsidR="00BB1514" w:rsidRPr="0089756F">
              <w:rPr>
                <w:rFonts w:cs="Arial"/>
                <w:sz w:val="20"/>
                <w:szCs w:val="20"/>
                <w:lang w:val="es-PE"/>
              </w:rPr>
              <w:t xml:space="preserve">si </w:t>
            </w:r>
            <w:r w:rsidRPr="0089756F">
              <w:rPr>
                <w:rFonts w:cs="Arial"/>
                <w:sz w:val="20"/>
                <w:szCs w:val="20"/>
                <w:lang w:val="es-PE"/>
              </w:rPr>
              <w:t>consumió alcohol)</w:t>
            </w:r>
            <w:r w:rsidR="00BB1514" w:rsidRPr="0089756F">
              <w:rPr>
                <w:rFonts w:cs="Arial"/>
                <w:sz w:val="20"/>
                <w:szCs w:val="20"/>
                <w:lang w:val="es-PE"/>
              </w:rPr>
              <w:t xml:space="preserve"> (+)</w:t>
            </w:r>
          </w:p>
          <w:p w14:paraId="63877767" w14:textId="091CD189" w:rsidR="000F57A7" w:rsidRPr="0089756F" w:rsidRDefault="000F57A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 xml:space="preserve">V025 = </w:t>
            </w:r>
            <w:r w:rsidR="00327558" w:rsidRPr="0089756F">
              <w:rPr>
                <w:rFonts w:cs="Arial"/>
                <w:sz w:val="20"/>
                <w:szCs w:val="20"/>
                <w:lang w:val="es-PE"/>
              </w:rPr>
              <w:t>1</w:t>
            </w:r>
            <w:r w:rsidRPr="0089756F">
              <w:rPr>
                <w:rFonts w:cs="Arial"/>
                <w:sz w:val="20"/>
                <w:szCs w:val="20"/>
                <w:lang w:val="es-PE"/>
              </w:rPr>
              <w:t xml:space="preserve"> (Área </w:t>
            </w:r>
            <w:r w:rsidR="00512B73" w:rsidRPr="0089756F">
              <w:rPr>
                <w:rFonts w:cs="Arial"/>
                <w:sz w:val="20"/>
                <w:szCs w:val="20"/>
                <w:lang w:val="es-PE"/>
              </w:rPr>
              <w:t>urbana</w:t>
            </w:r>
            <w:r w:rsidRPr="0089756F">
              <w:rPr>
                <w:rFonts w:cs="Arial"/>
                <w:sz w:val="20"/>
                <w:szCs w:val="20"/>
                <w:lang w:val="es-PE"/>
              </w:rPr>
              <w:t>)</w:t>
            </w:r>
            <w:r w:rsidR="00BB1514" w:rsidRPr="0089756F">
              <w:rPr>
                <w:rFonts w:cs="Arial"/>
                <w:sz w:val="20"/>
                <w:szCs w:val="20"/>
                <w:lang w:val="es-PE"/>
              </w:rPr>
              <w:t xml:space="preserve"> (</w:t>
            </w:r>
            <w:r w:rsidR="0089022E" w:rsidRPr="0089756F">
              <w:rPr>
                <w:rFonts w:cs="Arial"/>
                <w:sz w:val="20"/>
                <w:szCs w:val="20"/>
                <w:lang w:val="es-PE"/>
              </w:rPr>
              <w:t>+</w:t>
            </w:r>
            <w:r w:rsidR="00BB1514" w:rsidRPr="0089756F">
              <w:rPr>
                <w:rFonts w:cs="Arial"/>
                <w:sz w:val="20"/>
                <w:szCs w:val="20"/>
                <w:lang w:val="es-PE"/>
              </w:rPr>
              <w:t>)</w:t>
            </w:r>
          </w:p>
          <w:p w14:paraId="5AE25FA3" w14:textId="7931F573" w:rsidR="00444414" w:rsidRPr="0089756F" w:rsidRDefault="00444414"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V501</w:t>
            </w:r>
            <w:r w:rsidR="00EC7D62" w:rsidRPr="0089756F">
              <w:rPr>
                <w:rFonts w:cs="Arial"/>
                <w:sz w:val="20"/>
                <w:szCs w:val="20"/>
                <w:lang w:val="es-PE"/>
              </w:rPr>
              <w:t xml:space="preserve"> = 0 (no conviviente) </w:t>
            </w:r>
            <w:r w:rsidR="00F365A8" w:rsidRPr="0089756F">
              <w:rPr>
                <w:rFonts w:cs="Arial"/>
                <w:sz w:val="20"/>
                <w:szCs w:val="20"/>
                <w:lang w:val="es-PE"/>
              </w:rPr>
              <w:t>(</w:t>
            </w:r>
            <w:r w:rsidR="00DF190D" w:rsidRPr="0089756F">
              <w:rPr>
                <w:rFonts w:cs="Arial"/>
                <w:sz w:val="20"/>
                <w:szCs w:val="20"/>
                <w:lang w:val="es-PE"/>
              </w:rPr>
              <w:t>-)</w:t>
            </w:r>
          </w:p>
          <w:p w14:paraId="35AF814C" w14:textId="45C991A9" w:rsidR="006742CA" w:rsidRPr="0089756F" w:rsidRDefault="000F57A7" w:rsidP="00310CCB">
            <w:pPr>
              <w:spacing w:line="240" w:lineRule="auto"/>
              <w:jc w:val="left"/>
              <w:cnfStyle w:val="000000100000" w:firstRow="0" w:lastRow="0" w:firstColumn="0" w:lastColumn="0" w:oddVBand="0" w:evenVBand="0" w:oddHBand="1" w:evenHBand="0" w:firstRowFirstColumn="0" w:firstRowLastColumn="0" w:lastRowFirstColumn="0" w:lastRowLastColumn="0"/>
              <w:rPr>
                <w:rFonts w:cs="Arial"/>
                <w:sz w:val="20"/>
                <w:szCs w:val="20"/>
                <w:lang w:val="es-PE"/>
              </w:rPr>
            </w:pPr>
            <w:r w:rsidRPr="0089756F">
              <w:rPr>
                <w:rFonts w:cs="Arial"/>
                <w:sz w:val="20"/>
                <w:szCs w:val="20"/>
                <w:lang w:val="es-PE"/>
              </w:rPr>
              <w:t>V2</w:t>
            </w:r>
            <w:r w:rsidR="00FB6CE9" w:rsidRPr="0089756F">
              <w:rPr>
                <w:rFonts w:cs="Arial"/>
                <w:sz w:val="20"/>
                <w:szCs w:val="20"/>
                <w:lang w:val="es-PE"/>
              </w:rPr>
              <w:t>22</w:t>
            </w:r>
            <w:r w:rsidRPr="0089756F">
              <w:rPr>
                <w:rFonts w:cs="Arial"/>
                <w:sz w:val="20"/>
                <w:szCs w:val="20"/>
                <w:lang w:val="es-PE"/>
              </w:rPr>
              <w:t xml:space="preserve"> &gt;</w:t>
            </w:r>
            <w:r w:rsidR="00327558" w:rsidRPr="0089756F">
              <w:rPr>
                <w:rFonts w:cs="Arial"/>
                <w:sz w:val="20"/>
                <w:szCs w:val="20"/>
                <w:lang w:val="es-PE"/>
              </w:rPr>
              <w:t>54</w:t>
            </w:r>
            <w:r w:rsidRPr="0089756F">
              <w:rPr>
                <w:rFonts w:cs="Arial"/>
                <w:sz w:val="20"/>
                <w:szCs w:val="20"/>
                <w:lang w:val="es-PE"/>
              </w:rPr>
              <w:t xml:space="preserve"> (</w:t>
            </w:r>
            <w:r w:rsidR="00FB6CE9" w:rsidRPr="0089756F">
              <w:rPr>
                <w:rFonts w:cs="Arial"/>
                <w:sz w:val="20"/>
                <w:szCs w:val="20"/>
                <w:lang w:val="es-PE"/>
              </w:rPr>
              <w:t>intervalo largo</w:t>
            </w:r>
            <w:r w:rsidRPr="0089756F">
              <w:rPr>
                <w:rFonts w:cs="Arial"/>
                <w:sz w:val="20"/>
                <w:szCs w:val="20"/>
                <w:lang w:val="es-PE"/>
              </w:rPr>
              <w:t>)</w:t>
            </w:r>
            <w:r w:rsidR="00DF190D" w:rsidRPr="0089756F">
              <w:rPr>
                <w:rFonts w:cs="Arial"/>
                <w:sz w:val="20"/>
                <w:szCs w:val="20"/>
                <w:lang w:val="es-PE"/>
              </w:rPr>
              <w:t xml:space="preserve"> (-)</w:t>
            </w:r>
          </w:p>
        </w:tc>
      </w:tr>
    </w:tbl>
    <w:p w14:paraId="3DF63927" w14:textId="4D874941" w:rsidR="00322607" w:rsidRPr="0089756F" w:rsidRDefault="00322607" w:rsidP="0054035A">
      <w:pPr>
        <w:spacing w:line="480" w:lineRule="auto"/>
        <w:jc w:val="left"/>
        <w:rPr>
          <w:rFonts w:eastAsia="Times New Roman" w:cs="Times New Roman"/>
          <w:i/>
          <w:sz w:val="20"/>
          <w:szCs w:val="18"/>
          <w:lang w:val="es-PE" w:eastAsia="es-MX"/>
          <w14:ligatures w14:val="none"/>
        </w:rPr>
        <w:sectPr w:rsidR="00322607" w:rsidRPr="0089756F" w:rsidSect="00B95843">
          <w:footerReference w:type="default" r:id="rId33"/>
          <w:pgSz w:w="16838" w:h="11906" w:orient="landscape"/>
          <w:pgMar w:top="1418" w:right="1418" w:bottom="1701" w:left="1701" w:header="709" w:footer="709" w:gutter="0"/>
          <w:cols w:space="708"/>
          <w:docGrid w:linePitch="360"/>
        </w:sectPr>
      </w:pPr>
      <w:bookmarkStart w:id="361" w:name="_Toc238504221"/>
      <w:bookmarkStart w:id="362" w:name="_Toc242132572"/>
      <w:bookmarkStart w:id="363" w:name="_Toc242133270"/>
      <w:r w:rsidRPr="0089756F">
        <w:rPr>
          <w:lang w:val="es-PE"/>
        </w:rPr>
        <w:br w:type="page"/>
      </w:r>
    </w:p>
    <w:p w14:paraId="60D60F9B" w14:textId="0B16C53F" w:rsidR="006742CA" w:rsidRPr="0089756F" w:rsidRDefault="006742CA" w:rsidP="0054035A">
      <w:pPr>
        <w:pStyle w:val="NumeracionAnexos"/>
        <w:spacing w:line="480" w:lineRule="auto"/>
        <w:rPr>
          <w:lang w:val="es-PE"/>
        </w:rPr>
      </w:pPr>
      <w:r w:rsidRPr="0089756F">
        <w:rPr>
          <w:lang w:val="es-PE"/>
        </w:rPr>
        <w:lastRenderedPageBreak/>
        <w:t xml:space="preserve">Anexo </w:t>
      </w:r>
      <w:r w:rsidRPr="0089756F">
        <w:rPr>
          <w:lang w:val="es-PE"/>
        </w:rPr>
        <w:fldChar w:fldCharType="begin"/>
      </w:r>
      <w:r w:rsidRPr="0089756F">
        <w:rPr>
          <w:lang w:val="es-PE"/>
        </w:rPr>
        <w:instrText xml:space="preserve"> SEQ Anexo \* ARABIC </w:instrText>
      </w:r>
      <w:r w:rsidRPr="0089756F">
        <w:rPr>
          <w:lang w:val="es-PE"/>
        </w:rPr>
        <w:fldChar w:fldCharType="separate"/>
      </w:r>
      <w:r w:rsidRPr="0089756F">
        <w:rPr>
          <w:lang w:val="es-PE"/>
        </w:rPr>
        <w:t>4</w:t>
      </w:r>
      <w:r w:rsidRPr="0089756F">
        <w:rPr>
          <w:lang w:val="es-PE"/>
        </w:rPr>
        <w:fldChar w:fldCharType="end"/>
      </w:r>
      <w:r w:rsidRPr="0089756F">
        <w:rPr>
          <w:lang w:val="es-PE"/>
        </w:rPr>
        <w:t>: Formato de Validación de Instrumentos</w:t>
      </w:r>
      <w:bookmarkEnd w:id="361"/>
      <w:bookmarkEnd w:id="362"/>
      <w:bookmarkEnd w:id="363"/>
    </w:p>
    <w:p w14:paraId="2FE01609" w14:textId="48FC268C" w:rsidR="00232170" w:rsidRPr="00232170" w:rsidRDefault="00232170" w:rsidP="0054035A">
      <w:pPr>
        <w:spacing w:line="480" w:lineRule="auto"/>
        <w:jc w:val="center"/>
        <w:rPr>
          <w:lang w:val="es-PE" w:eastAsia="es-MX"/>
        </w:rPr>
      </w:pPr>
      <w:r w:rsidRPr="00232170">
        <w:rPr>
          <w:noProof/>
          <w:lang w:val="es-PE" w:eastAsia="es-MX"/>
        </w:rPr>
        <w:drawing>
          <wp:inline distT="0" distB="0" distL="0" distR="0" wp14:anchorId="2F0750FD" wp14:editId="0F5B4EE7">
            <wp:extent cx="2626360" cy="574040"/>
            <wp:effectExtent l="0" t="0" r="2540" b="0"/>
            <wp:docPr id="1201884048" name="Imagen 8" descr="UTP - Universidad Tecnológica del Perú | Huanc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TP - Universidad Tecnológica del Perú | Huancay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26360" cy="574040"/>
                    </a:xfrm>
                    <a:prstGeom prst="rect">
                      <a:avLst/>
                    </a:prstGeom>
                    <a:noFill/>
                    <a:ln>
                      <a:noFill/>
                    </a:ln>
                  </pic:spPr>
                </pic:pic>
              </a:graphicData>
            </a:graphic>
          </wp:inline>
        </w:drawing>
      </w:r>
    </w:p>
    <w:p w14:paraId="42BA178F" w14:textId="0C5FA912" w:rsidR="006742CA" w:rsidRPr="00232170" w:rsidRDefault="006742CA" w:rsidP="0054035A">
      <w:pPr>
        <w:spacing w:line="480" w:lineRule="auto"/>
        <w:jc w:val="center"/>
        <w:rPr>
          <w:lang w:val="es-PE" w:eastAsia="es-MX"/>
        </w:rPr>
      </w:pPr>
      <w:r w:rsidRPr="0089756F">
        <w:rPr>
          <w:b/>
          <w:lang w:val="es-PE" w:eastAsia="es-MX"/>
        </w:rPr>
        <w:t>VALIDACIÓN DE INSTRUMENTOS DE INVESTIGACIÓN POR JUICIO DE EXPERTOS</w:t>
      </w:r>
    </w:p>
    <w:p w14:paraId="78269CF1" w14:textId="27F79B20" w:rsidR="00232170" w:rsidRPr="00232170" w:rsidRDefault="00232170" w:rsidP="0054035A">
      <w:pPr>
        <w:spacing w:line="480" w:lineRule="auto"/>
        <w:rPr>
          <w:lang w:val="es-PE" w:eastAsia="es-MX"/>
        </w:rPr>
      </w:pPr>
      <w:r w:rsidRPr="0089756F">
        <w:rPr>
          <w:lang w:val="es-PE" w:eastAsia="es-MX"/>
        </w:rPr>
        <w:t xml:space="preserve">Lima, 23 de </w:t>
      </w:r>
      <w:r w:rsidR="009C02F4" w:rsidRPr="0089756F">
        <w:rPr>
          <w:lang w:val="es-PE" w:eastAsia="es-MX"/>
        </w:rPr>
        <w:t>septiembre</w:t>
      </w:r>
      <w:r w:rsidRPr="0089756F">
        <w:rPr>
          <w:lang w:val="es-PE" w:eastAsia="es-MX"/>
        </w:rPr>
        <w:t xml:space="preserve"> de 2026</w:t>
      </w:r>
      <w:r w:rsidRPr="00232170">
        <w:rPr>
          <w:lang w:val="es-PE" w:eastAsia="es-MX"/>
        </w:rPr>
        <w:t> </w:t>
      </w:r>
    </w:p>
    <w:p w14:paraId="7C5FBB24" w14:textId="77777777" w:rsidR="00232170" w:rsidRPr="00232170" w:rsidRDefault="00232170" w:rsidP="0054035A">
      <w:pPr>
        <w:spacing w:line="480" w:lineRule="auto"/>
        <w:rPr>
          <w:lang w:val="es-PE" w:eastAsia="es-MX"/>
        </w:rPr>
      </w:pPr>
      <w:r w:rsidRPr="0089756F">
        <w:rPr>
          <w:lang w:val="es-PE" w:eastAsia="es-MX"/>
        </w:rPr>
        <w:t>Ingeniero(a):</w:t>
      </w:r>
      <w:r w:rsidRPr="00232170">
        <w:rPr>
          <w:lang w:val="es-PE" w:eastAsia="es-MX"/>
        </w:rPr>
        <w:t> </w:t>
      </w:r>
    </w:p>
    <w:p w14:paraId="7F9B3C00" w14:textId="77777777" w:rsidR="00232170" w:rsidRPr="0089756F" w:rsidRDefault="00232170" w:rsidP="0054035A">
      <w:pPr>
        <w:spacing w:line="480" w:lineRule="auto"/>
        <w:rPr>
          <w:lang w:val="es-PE" w:eastAsia="es-MX"/>
        </w:rPr>
      </w:pPr>
      <w:r w:rsidRPr="0089756F">
        <w:rPr>
          <w:lang w:val="es-PE" w:eastAsia="es-MX"/>
        </w:rPr>
        <w:t>DAVID CARLOS VERA OLIVERA </w:t>
      </w:r>
    </w:p>
    <w:p w14:paraId="0159C9CF" w14:textId="77777777" w:rsidR="00232170" w:rsidRPr="00232170" w:rsidRDefault="00232170" w:rsidP="0054035A">
      <w:pPr>
        <w:spacing w:line="480" w:lineRule="auto"/>
        <w:rPr>
          <w:lang w:val="es-PE" w:eastAsia="es-MX"/>
        </w:rPr>
      </w:pPr>
      <w:r w:rsidRPr="0089756F">
        <w:rPr>
          <w:lang w:val="es-PE" w:eastAsia="es-MX"/>
        </w:rPr>
        <w:t>Presente. –</w:t>
      </w:r>
      <w:r w:rsidRPr="00232170">
        <w:rPr>
          <w:lang w:val="es-PE" w:eastAsia="es-MX"/>
        </w:rPr>
        <w:t> </w:t>
      </w:r>
    </w:p>
    <w:p w14:paraId="6C9FBCC6" w14:textId="77777777" w:rsidR="00232170" w:rsidRPr="00232170" w:rsidRDefault="00232170" w:rsidP="0054035A">
      <w:pPr>
        <w:spacing w:line="480" w:lineRule="auto"/>
        <w:rPr>
          <w:lang w:val="es-PE" w:eastAsia="es-MX"/>
        </w:rPr>
      </w:pPr>
      <w:r w:rsidRPr="0089756F">
        <w:rPr>
          <w:b/>
          <w:lang w:val="es-PE" w:eastAsia="es-MX"/>
        </w:rPr>
        <w:t>Asunto: Solicitud de validación de instrumento de investigación por juicio de expertos</w:t>
      </w:r>
      <w:r w:rsidRPr="00232170">
        <w:rPr>
          <w:lang w:val="es-PE" w:eastAsia="es-MX"/>
        </w:rPr>
        <w:t> </w:t>
      </w:r>
    </w:p>
    <w:p w14:paraId="4719E913" w14:textId="77777777" w:rsidR="00232170" w:rsidRPr="00232170" w:rsidRDefault="00232170" w:rsidP="0054035A">
      <w:pPr>
        <w:spacing w:line="480" w:lineRule="auto"/>
        <w:rPr>
          <w:lang w:val="es-PE" w:eastAsia="es-MX"/>
        </w:rPr>
      </w:pPr>
      <w:r w:rsidRPr="0089756F">
        <w:rPr>
          <w:lang w:val="es-PE" w:eastAsia="es-MX"/>
        </w:rPr>
        <w:t>De mi mayor consideración:</w:t>
      </w:r>
      <w:r w:rsidRPr="00232170">
        <w:rPr>
          <w:lang w:val="es-PE" w:eastAsia="es-MX"/>
        </w:rPr>
        <w:t> </w:t>
      </w:r>
    </w:p>
    <w:p w14:paraId="480F478F" w14:textId="77777777" w:rsidR="00232170" w:rsidRPr="00232170" w:rsidRDefault="00232170" w:rsidP="0054035A">
      <w:pPr>
        <w:spacing w:line="480" w:lineRule="auto"/>
        <w:rPr>
          <w:lang w:val="es-PE" w:eastAsia="es-MX"/>
        </w:rPr>
      </w:pPr>
      <w:r w:rsidRPr="0089756F">
        <w:rPr>
          <w:lang w:val="es-PE" w:eastAsia="es-MX"/>
        </w:rPr>
        <w:t>Es grato dirigirme a usted para expresarle mi cordial saludo y, a la vez, solicitar su valiosa colaboración como experto(a) en la validación del instrumento de recolección/registro de datos que se utilizará en el desarrollo de la investigación titulada:</w:t>
      </w:r>
      <w:r w:rsidRPr="00232170">
        <w:rPr>
          <w:lang w:val="es-PE" w:eastAsia="es-MX"/>
        </w:rPr>
        <w:t> </w:t>
      </w:r>
    </w:p>
    <w:p w14:paraId="0D3901A2" w14:textId="77777777" w:rsidR="00232170" w:rsidRPr="00232170" w:rsidRDefault="00232170" w:rsidP="0054035A">
      <w:pPr>
        <w:spacing w:line="480" w:lineRule="auto"/>
        <w:rPr>
          <w:lang w:val="es-PE" w:eastAsia="es-MX"/>
        </w:rPr>
      </w:pPr>
      <w:r w:rsidRPr="0089756F">
        <w:rPr>
          <w:b/>
          <w:i/>
          <w:lang w:val="es-PE" w:eastAsia="es-MX"/>
        </w:rPr>
        <w:t>“Modelamiento predictivo y explicable mediante Machine Learning para la estimación del riesgo de pérdida gestacional en mujeres peruanas de 15 a 49 años a partir de factores sociodemográficos y de salud (ENDES 2022-2025)”</w:t>
      </w:r>
      <w:r w:rsidRPr="00232170">
        <w:rPr>
          <w:lang w:val="es-PE" w:eastAsia="es-MX"/>
        </w:rPr>
        <w:t> </w:t>
      </w:r>
    </w:p>
    <w:p w14:paraId="5F005EAB" w14:textId="77777777" w:rsidR="00232170" w:rsidRPr="00232170" w:rsidRDefault="00232170" w:rsidP="0054035A">
      <w:pPr>
        <w:spacing w:line="480" w:lineRule="auto"/>
        <w:rPr>
          <w:lang w:val="es-PE" w:eastAsia="es-MX"/>
        </w:rPr>
      </w:pPr>
      <w:r w:rsidRPr="0089756F">
        <w:rPr>
          <w:lang w:val="es-PE" w:eastAsia="es-MX"/>
        </w:rPr>
        <w:t>El instrumento se encuentra alineado con la matriz de consistencia y la matriz de operacionalización, y contempla las etapas de selección de variables con Boruta, balanceo con SMOTE-NC, comparación de modelos predictivos, explicabilidad global mediante TreeSHAP y explicabilidad local mediante LIME/SHAP.</w:t>
      </w:r>
      <w:r w:rsidRPr="00232170">
        <w:rPr>
          <w:lang w:val="es-PE" w:eastAsia="es-MX"/>
        </w:rPr>
        <w:t> </w:t>
      </w:r>
    </w:p>
    <w:p w14:paraId="2C3CB684" w14:textId="70C573C3" w:rsidR="006742CA" w:rsidRDefault="006742CA" w:rsidP="0054035A">
      <w:pPr>
        <w:spacing w:line="480" w:lineRule="auto"/>
        <w:rPr>
          <w:lang w:val="es-PE" w:eastAsia="es-MX"/>
        </w:rPr>
      </w:pPr>
      <w:r w:rsidRPr="0089756F">
        <w:rPr>
          <w:lang w:val="es-PE" w:eastAsia="es-MX"/>
        </w:rPr>
        <w:lastRenderedPageBreak/>
        <w:t>Su evaluación permitirá determinar si los indicadores y criterios de registro son adecuados para medir las variables y dimensiones planteadas en la investigación. Marque una opción de 1 a 4 para cada criterio y registre observaciones cuando considere necesario.</w:t>
      </w:r>
    </w:p>
    <w:p w14:paraId="3032AB1D" w14:textId="77777777" w:rsidR="00232170" w:rsidRPr="00232170" w:rsidRDefault="00232170" w:rsidP="0054035A">
      <w:pPr>
        <w:spacing w:line="480" w:lineRule="auto"/>
        <w:rPr>
          <w:lang w:val="es-PE" w:eastAsia="es-MX"/>
        </w:rPr>
      </w:pPr>
      <w:r w:rsidRPr="0089756F">
        <w:rPr>
          <w:lang w:val="es-PE" w:eastAsia="es-MX"/>
        </w:rPr>
        <w:t>Para dicho fin, se adjunta el siguiente expediente de validación:</w:t>
      </w:r>
      <w:r w:rsidRPr="00232170">
        <w:rPr>
          <w:lang w:val="es-PE" w:eastAsia="es-MX"/>
        </w:rPr>
        <w:t> </w:t>
      </w:r>
    </w:p>
    <w:p w14:paraId="22DB441D" w14:textId="5E509425" w:rsidR="00232170" w:rsidRPr="00232170" w:rsidRDefault="00232170" w:rsidP="0054035A">
      <w:pPr>
        <w:spacing w:line="480" w:lineRule="auto"/>
        <w:jc w:val="center"/>
        <w:rPr>
          <w:lang w:val="es-PE" w:eastAsia="es-MX"/>
        </w:rPr>
      </w:pPr>
      <w:r w:rsidRPr="0089756F">
        <w:rPr>
          <w:b/>
          <w:lang w:val="es-PE" w:eastAsia="es-MX"/>
        </w:rPr>
        <w:t>Carta de presentación | Ficha de datos del experto | Datos e instrucciones | Ficha de Validación</w:t>
      </w:r>
    </w:p>
    <w:p w14:paraId="50D0D870" w14:textId="5450271B" w:rsidR="00232170" w:rsidRPr="00232170" w:rsidRDefault="00232170" w:rsidP="0054035A">
      <w:pPr>
        <w:spacing w:line="480" w:lineRule="auto"/>
        <w:jc w:val="center"/>
        <w:rPr>
          <w:lang w:val="es-PE" w:eastAsia="es-MX"/>
        </w:rPr>
      </w:pPr>
      <w:r w:rsidRPr="0089756F">
        <w:rPr>
          <w:b/>
          <w:lang w:val="es-PE" w:eastAsia="es-MX"/>
        </w:rPr>
        <w:t>Observaciones | Dictamen | Constancia | Matriz de Consistencia</w:t>
      </w:r>
    </w:p>
    <w:p w14:paraId="770C1A99" w14:textId="21F92495" w:rsidR="00232170" w:rsidRPr="00232170" w:rsidRDefault="00232170" w:rsidP="0054035A">
      <w:pPr>
        <w:spacing w:line="480" w:lineRule="auto"/>
        <w:jc w:val="center"/>
        <w:rPr>
          <w:lang w:val="es-PE" w:eastAsia="es-MX"/>
        </w:rPr>
      </w:pPr>
      <w:r w:rsidRPr="0089756F">
        <w:rPr>
          <w:b/>
          <w:lang w:val="es-PE" w:eastAsia="es-MX"/>
        </w:rPr>
        <w:t>Matriz de Operacionalización de Variables | Ficha de Registro de Resultados Experimentales</w:t>
      </w:r>
    </w:p>
    <w:p w14:paraId="26655E96" w14:textId="4EC6F5FB" w:rsidR="00232170" w:rsidRPr="00232170" w:rsidRDefault="00232170" w:rsidP="0054035A">
      <w:pPr>
        <w:spacing w:line="480" w:lineRule="auto"/>
        <w:rPr>
          <w:lang w:val="es-PE" w:eastAsia="es-MX"/>
        </w:rPr>
      </w:pPr>
      <w:r w:rsidRPr="0089756F">
        <w:rPr>
          <w:lang w:val="es-PE" w:eastAsia="es-MX"/>
        </w:rPr>
        <w:t xml:space="preserve">En la </w:t>
      </w:r>
      <w:r w:rsidR="54ADE450" w:rsidRPr="0089756F">
        <w:rPr>
          <w:lang w:val="es-PE" w:eastAsia="es-MX"/>
        </w:rPr>
        <w:t>que</w:t>
      </w:r>
      <w:r w:rsidRPr="0089756F">
        <w:rPr>
          <w:lang w:val="es-PE" w:eastAsia="es-MX"/>
        </w:rPr>
        <w:t xml:space="preserve"> solicito consignar su firma.</w:t>
      </w:r>
      <w:r w:rsidRPr="00232170">
        <w:rPr>
          <w:lang w:val="es-PE" w:eastAsia="es-MX"/>
        </w:rPr>
        <w:t> </w:t>
      </w:r>
    </w:p>
    <w:p w14:paraId="19EA75D7" w14:textId="5483118D" w:rsidR="00232170" w:rsidRPr="00232170" w:rsidRDefault="00553B1C" w:rsidP="0054035A">
      <w:pPr>
        <w:spacing w:line="480" w:lineRule="auto"/>
        <w:rPr>
          <w:lang w:val="es-PE" w:eastAsia="es-MX"/>
        </w:rPr>
      </w:pPr>
      <w:r>
        <w:rPr>
          <w:noProof/>
          <w:lang w:val="es-PE" w:eastAsia="es-MX"/>
        </w:rPr>
        <w:drawing>
          <wp:anchor distT="0" distB="0" distL="114300" distR="114300" simplePos="0" relativeHeight="251658243" behindDoc="0" locked="0" layoutInCell="1" allowOverlap="1" wp14:anchorId="5C227C83" wp14:editId="0CC5265A">
            <wp:simplePos x="0" y="0"/>
            <wp:positionH relativeFrom="column">
              <wp:posOffset>1328419</wp:posOffset>
            </wp:positionH>
            <wp:positionV relativeFrom="paragraph">
              <wp:posOffset>138430</wp:posOffset>
            </wp:positionV>
            <wp:extent cx="1684514" cy="1490008"/>
            <wp:effectExtent l="114300" t="0" r="0" b="0"/>
            <wp:wrapNone/>
            <wp:docPr id="3813510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1071" name="Imagen 381351071"/>
                    <pic:cNvPicPr/>
                  </pic:nvPicPr>
                  <pic:blipFill>
                    <a:blip r:embed="rId35" cstate="print">
                      <a:extLst>
                        <a:ext uri="{28A0092B-C50C-407E-A947-70E740481C1C}">
                          <a14:useLocalDpi xmlns:a14="http://schemas.microsoft.com/office/drawing/2010/main" val="0"/>
                        </a:ext>
                      </a:extLst>
                    </a:blip>
                    <a:stretch>
                      <a:fillRect/>
                    </a:stretch>
                  </pic:blipFill>
                  <pic:spPr>
                    <a:xfrm rot="1208887">
                      <a:off x="0" y="0"/>
                      <a:ext cx="1684514" cy="1490008"/>
                    </a:xfrm>
                    <a:prstGeom prst="rect">
                      <a:avLst/>
                    </a:prstGeom>
                  </pic:spPr>
                </pic:pic>
              </a:graphicData>
            </a:graphic>
            <wp14:sizeRelH relativeFrom="margin">
              <wp14:pctWidth>0</wp14:pctWidth>
            </wp14:sizeRelH>
            <wp14:sizeRelV relativeFrom="margin">
              <wp14:pctHeight>0</wp14:pctHeight>
            </wp14:sizeRelV>
          </wp:anchor>
        </w:drawing>
      </w:r>
      <w:r w:rsidR="00232170" w:rsidRPr="0089756F">
        <w:rPr>
          <w:lang w:val="es-PE" w:eastAsia="es-MX"/>
        </w:rPr>
        <w:t>Agradeciendo de antemano su gentil apoyo, quedo a la espera de sus valiosos aportes y observaciones.</w:t>
      </w:r>
      <w:r w:rsidR="00232170" w:rsidRPr="00232170">
        <w:rPr>
          <w:lang w:val="es-PE" w:eastAsia="es-MX"/>
        </w:rPr>
        <w:t> </w:t>
      </w:r>
    </w:p>
    <w:p w14:paraId="52B7684F" w14:textId="77777777" w:rsidR="00232170" w:rsidRPr="00232170" w:rsidRDefault="00232170" w:rsidP="0054035A">
      <w:pPr>
        <w:spacing w:line="480" w:lineRule="auto"/>
        <w:rPr>
          <w:lang w:val="es-PE" w:eastAsia="es-MX"/>
        </w:rPr>
      </w:pPr>
      <w:r w:rsidRPr="0089756F">
        <w:rPr>
          <w:lang w:val="es-PE" w:eastAsia="es-MX"/>
        </w:rPr>
        <w:t>Atentamente,</w:t>
      </w:r>
      <w:r w:rsidRPr="00232170">
        <w:rPr>
          <w:lang w:val="es-PE" w:eastAsia="es-MX"/>
        </w:rPr>
        <w:t> </w:t>
      </w:r>
    </w:p>
    <w:p w14:paraId="6129892C" w14:textId="77777777" w:rsidR="00232170" w:rsidRPr="00232170" w:rsidRDefault="00232170" w:rsidP="0054035A">
      <w:pPr>
        <w:spacing w:line="480" w:lineRule="auto"/>
        <w:rPr>
          <w:lang w:val="es-PE" w:eastAsia="es-MX"/>
        </w:rPr>
      </w:pPr>
      <w:r w:rsidRPr="0089756F">
        <w:rPr>
          <w:lang w:val="es-PE" w:eastAsia="es-MX"/>
        </w:rPr>
        <w:t>____________________________________________</w:t>
      </w:r>
      <w:r w:rsidRPr="00232170">
        <w:rPr>
          <w:lang w:val="es-PE" w:eastAsia="es-MX"/>
        </w:rPr>
        <w:t> </w:t>
      </w:r>
    </w:p>
    <w:p w14:paraId="11803B19" w14:textId="77777777" w:rsidR="00232170" w:rsidRPr="00232170" w:rsidRDefault="00232170" w:rsidP="0054035A">
      <w:pPr>
        <w:spacing w:line="480" w:lineRule="auto"/>
        <w:rPr>
          <w:lang w:val="es-PE" w:eastAsia="es-MX"/>
        </w:rPr>
      </w:pPr>
      <w:r w:rsidRPr="0089756F">
        <w:rPr>
          <w:lang w:val="es-PE" w:eastAsia="es-MX"/>
        </w:rPr>
        <w:t>Michael Aragón Encarnación</w:t>
      </w:r>
      <w:r w:rsidRPr="00232170">
        <w:rPr>
          <w:lang w:val="es-PE" w:eastAsia="es-MX"/>
        </w:rPr>
        <w:t> </w:t>
      </w:r>
    </w:p>
    <w:p w14:paraId="02A8AEAF" w14:textId="5FAEF03F" w:rsidR="00E93676" w:rsidRPr="00232170" w:rsidRDefault="006742CA" w:rsidP="0054035A">
      <w:pPr>
        <w:spacing w:line="480" w:lineRule="auto"/>
        <w:rPr>
          <w:lang w:val="es-PE" w:eastAsia="es-MX"/>
        </w:rPr>
      </w:pPr>
      <w:r w:rsidRPr="0089756F">
        <w:rPr>
          <w:lang w:val="es-PE" w:eastAsia="es-MX"/>
        </w:rPr>
        <w:t>71025677</w:t>
      </w:r>
      <w:r w:rsidR="00232170" w:rsidRPr="00232170">
        <w:rPr>
          <w:lang w:val="es-PE" w:eastAsia="es-MX"/>
        </w:rPr>
        <w:t> </w:t>
      </w:r>
    </w:p>
    <w:p w14:paraId="5013F34F" w14:textId="2E8D9646" w:rsidR="006742CA" w:rsidRPr="00A9616C" w:rsidRDefault="006742CA" w:rsidP="0054035A">
      <w:pPr>
        <w:spacing w:line="480" w:lineRule="auto"/>
        <w:rPr>
          <w:b/>
          <w:lang w:val="es-PE" w:eastAsia="es-MX"/>
        </w:rPr>
      </w:pPr>
      <w:r w:rsidRPr="00A9616C">
        <w:rPr>
          <w:b/>
          <w:lang w:val="es-PE" w:eastAsia="es-MX"/>
        </w:rPr>
        <w:t xml:space="preserve">1. </w:t>
      </w:r>
      <w:r w:rsidR="00A9616C" w:rsidRPr="00A9616C">
        <w:rPr>
          <w:b/>
          <w:bCs/>
          <w:lang w:val="es-PE" w:eastAsia="es-MX"/>
        </w:rPr>
        <w:t>FICHA DE DATOS DEL EXPERTO </w:t>
      </w:r>
    </w:p>
    <w:tbl>
      <w:tblPr>
        <w:tblStyle w:val="Tablanormal5"/>
        <w:tblW w:w="0" w:type="dxa"/>
        <w:tblLook w:val="04A0" w:firstRow="1" w:lastRow="0" w:firstColumn="1" w:lastColumn="0" w:noHBand="0" w:noVBand="1"/>
      </w:tblPr>
      <w:tblGrid>
        <w:gridCol w:w="3315"/>
        <w:gridCol w:w="5160"/>
      </w:tblGrid>
      <w:tr w:rsidR="00232170" w:rsidRPr="00A9616C" w14:paraId="2E809003" w14:textId="77777777" w:rsidTr="00A9616C">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3315" w:type="dxa"/>
            <w:hideMark/>
          </w:tcPr>
          <w:p w14:paraId="286A0148"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Apellidos y nombres</w:t>
            </w:r>
            <w:r w:rsidRPr="00A9616C">
              <w:rPr>
                <w:sz w:val="20"/>
                <w:szCs w:val="20"/>
                <w:lang w:val="es-PE" w:eastAsia="es-MX"/>
              </w:rPr>
              <w:t> </w:t>
            </w:r>
          </w:p>
        </w:tc>
        <w:tc>
          <w:tcPr>
            <w:tcW w:w="5160" w:type="dxa"/>
            <w:hideMark/>
          </w:tcPr>
          <w:p w14:paraId="05BFE9FF" w14:textId="77777777" w:rsidR="00232170" w:rsidRPr="00A9616C"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DAVID CARLOS VERA OLIVERA </w:t>
            </w:r>
          </w:p>
        </w:tc>
      </w:tr>
      <w:tr w:rsidR="00232170" w:rsidRPr="00A9616C" w14:paraId="26F9719A"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15219BA8"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Grado académico</w:t>
            </w:r>
            <w:r w:rsidRPr="00A9616C">
              <w:rPr>
                <w:sz w:val="20"/>
                <w:szCs w:val="20"/>
                <w:lang w:val="es-PE" w:eastAsia="es-MX"/>
              </w:rPr>
              <w:t> </w:t>
            </w:r>
          </w:p>
        </w:tc>
        <w:tc>
          <w:tcPr>
            <w:tcW w:w="5160" w:type="dxa"/>
            <w:hideMark/>
          </w:tcPr>
          <w:p w14:paraId="455D4A55"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INGENIERO DE SISTEMAS </w:t>
            </w:r>
          </w:p>
        </w:tc>
      </w:tr>
      <w:tr w:rsidR="00232170" w:rsidRPr="00A9616C" w14:paraId="65B293EE" w14:textId="77777777" w:rsidTr="00A9616C">
        <w:trPr>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4A87E8CD"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Especialidad</w:t>
            </w:r>
            <w:r w:rsidRPr="00A9616C">
              <w:rPr>
                <w:sz w:val="20"/>
                <w:szCs w:val="20"/>
                <w:lang w:val="es-PE" w:eastAsia="es-MX"/>
              </w:rPr>
              <w:t> </w:t>
            </w:r>
          </w:p>
        </w:tc>
        <w:tc>
          <w:tcPr>
            <w:tcW w:w="5160" w:type="dxa"/>
            <w:hideMark/>
          </w:tcPr>
          <w:p w14:paraId="5AFAE1BA"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INGENIERÍA DE SISTEMAS </w:t>
            </w:r>
          </w:p>
        </w:tc>
      </w:tr>
      <w:tr w:rsidR="00232170" w:rsidRPr="00A9616C" w14:paraId="572A038A"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0EE1F8DE"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Cargo / institución donde labora</w:t>
            </w:r>
            <w:r w:rsidRPr="00A9616C">
              <w:rPr>
                <w:sz w:val="20"/>
                <w:szCs w:val="20"/>
                <w:lang w:val="es-PE" w:eastAsia="es-MX"/>
              </w:rPr>
              <w:t> </w:t>
            </w:r>
          </w:p>
        </w:tc>
        <w:tc>
          <w:tcPr>
            <w:tcW w:w="5160" w:type="dxa"/>
            <w:hideMark/>
          </w:tcPr>
          <w:p w14:paraId="0E15033D"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DOCENTE / UTP </w:t>
            </w:r>
          </w:p>
        </w:tc>
      </w:tr>
      <w:tr w:rsidR="00232170" w:rsidRPr="00A9616C" w14:paraId="38F2A55C" w14:textId="77777777" w:rsidTr="00A9616C">
        <w:trPr>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01D6B0CF"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Años de experiencia profesional</w:t>
            </w:r>
            <w:r w:rsidRPr="00A9616C">
              <w:rPr>
                <w:sz w:val="20"/>
                <w:szCs w:val="20"/>
                <w:lang w:val="es-PE" w:eastAsia="es-MX"/>
              </w:rPr>
              <w:t> </w:t>
            </w:r>
          </w:p>
        </w:tc>
        <w:tc>
          <w:tcPr>
            <w:tcW w:w="5160" w:type="dxa"/>
            <w:hideMark/>
          </w:tcPr>
          <w:p w14:paraId="2449A95A"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A9616C">
              <w:rPr>
                <w:sz w:val="20"/>
                <w:szCs w:val="20"/>
                <w:lang w:val="es-PE" w:eastAsia="es-MX"/>
              </w:rPr>
              <w:t>15 AÑOS </w:t>
            </w:r>
          </w:p>
        </w:tc>
      </w:tr>
      <w:tr w:rsidR="00232170" w:rsidRPr="00A9616C" w14:paraId="018D2DB2" w14:textId="77777777" w:rsidTr="00A9616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315" w:type="dxa"/>
            <w:hideMark/>
          </w:tcPr>
          <w:p w14:paraId="4FBE85B9" w14:textId="77777777" w:rsidR="00232170" w:rsidRPr="00A9616C" w:rsidRDefault="00232170" w:rsidP="00153F7F">
            <w:pPr>
              <w:spacing w:after="160" w:line="240" w:lineRule="auto"/>
              <w:rPr>
                <w:sz w:val="20"/>
                <w:szCs w:val="20"/>
                <w:lang w:val="es-PE" w:eastAsia="es-MX"/>
              </w:rPr>
            </w:pPr>
            <w:r w:rsidRPr="0089756F">
              <w:rPr>
                <w:b/>
                <w:sz w:val="20"/>
                <w:szCs w:val="20"/>
                <w:lang w:val="es-PE" w:eastAsia="es-MX"/>
              </w:rPr>
              <w:t>Correo electrónico</w:t>
            </w:r>
            <w:r w:rsidRPr="00A9616C">
              <w:rPr>
                <w:sz w:val="20"/>
                <w:szCs w:val="20"/>
                <w:lang w:val="es-PE" w:eastAsia="es-MX"/>
              </w:rPr>
              <w:t> </w:t>
            </w:r>
          </w:p>
        </w:tc>
        <w:tc>
          <w:tcPr>
            <w:tcW w:w="5160" w:type="dxa"/>
            <w:hideMark/>
          </w:tcPr>
          <w:p w14:paraId="5B1CF919"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A9616C">
              <w:rPr>
                <w:sz w:val="20"/>
                <w:szCs w:val="20"/>
                <w:lang w:val="es-PE" w:eastAsia="es-MX"/>
              </w:rPr>
              <w:t>C18803@utp.edu.pe </w:t>
            </w:r>
          </w:p>
        </w:tc>
      </w:tr>
    </w:tbl>
    <w:p w14:paraId="201EB193" w14:textId="77777777" w:rsidR="00232170" w:rsidRPr="00232170" w:rsidRDefault="00232170" w:rsidP="0054035A">
      <w:pPr>
        <w:spacing w:line="480" w:lineRule="auto"/>
        <w:rPr>
          <w:lang w:val="es-PE" w:eastAsia="es-MX"/>
        </w:rPr>
      </w:pPr>
      <w:r w:rsidRPr="00232170">
        <w:rPr>
          <w:lang w:val="es-PE" w:eastAsia="es-MX"/>
        </w:rPr>
        <w:t> </w:t>
      </w:r>
    </w:p>
    <w:p w14:paraId="548F18D0" w14:textId="77777777" w:rsidR="00232170" w:rsidRPr="00232170" w:rsidRDefault="00232170" w:rsidP="0054035A">
      <w:pPr>
        <w:spacing w:line="480" w:lineRule="auto"/>
        <w:rPr>
          <w:lang w:val="es-PE" w:eastAsia="es-MX"/>
        </w:rPr>
      </w:pPr>
      <w:r w:rsidRPr="0089756F">
        <w:rPr>
          <w:b/>
          <w:lang w:val="es-PE" w:eastAsia="es-MX"/>
        </w:rPr>
        <w:lastRenderedPageBreak/>
        <w:t>2. DATOS GENERALES DE LA INVESTIGACIÓN</w:t>
      </w:r>
      <w:r w:rsidRPr="00232170">
        <w:rPr>
          <w:lang w:val="es-PE" w:eastAsia="es-MX"/>
        </w:rPr>
        <w:t> </w:t>
      </w:r>
    </w:p>
    <w:tbl>
      <w:tblPr>
        <w:tblStyle w:val="Tablanormal5"/>
        <w:tblW w:w="0" w:type="dxa"/>
        <w:tblLook w:val="04A0" w:firstRow="1" w:lastRow="0" w:firstColumn="1" w:lastColumn="0" w:noHBand="0" w:noVBand="1"/>
      </w:tblPr>
      <w:tblGrid>
        <w:gridCol w:w="3285"/>
        <w:gridCol w:w="5190"/>
      </w:tblGrid>
      <w:tr w:rsidR="00232170" w:rsidRPr="00A9616C" w14:paraId="4E2BE6F9"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3285" w:type="dxa"/>
            <w:hideMark/>
          </w:tcPr>
          <w:p w14:paraId="10B7C2B0" w14:textId="77777777" w:rsidR="00232170" w:rsidRPr="00A9616C" w:rsidRDefault="00232170" w:rsidP="00153F7F">
            <w:pPr>
              <w:spacing w:after="160" w:line="240" w:lineRule="auto"/>
              <w:rPr>
                <w:b/>
                <w:bCs/>
                <w:sz w:val="20"/>
                <w:szCs w:val="20"/>
                <w:lang w:val="es-PE" w:eastAsia="es-MX"/>
              </w:rPr>
            </w:pPr>
            <w:r w:rsidRPr="0089756F">
              <w:rPr>
                <w:b/>
                <w:sz w:val="20"/>
                <w:szCs w:val="20"/>
                <w:lang w:val="es-PE" w:eastAsia="es-MX"/>
              </w:rPr>
              <w:t>Elemento</w:t>
            </w:r>
            <w:r w:rsidRPr="00A9616C">
              <w:rPr>
                <w:b/>
                <w:bCs/>
                <w:sz w:val="20"/>
                <w:szCs w:val="20"/>
                <w:lang w:val="es-PE" w:eastAsia="es-MX"/>
              </w:rPr>
              <w:t> </w:t>
            </w:r>
          </w:p>
        </w:tc>
        <w:tc>
          <w:tcPr>
            <w:tcW w:w="5190" w:type="dxa"/>
            <w:hideMark/>
          </w:tcPr>
          <w:p w14:paraId="74B49102" w14:textId="77777777" w:rsidR="00232170" w:rsidRPr="00A9616C"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b/>
                <w:bCs/>
                <w:sz w:val="20"/>
                <w:szCs w:val="20"/>
                <w:lang w:val="es-PE" w:eastAsia="es-MX"/>
              </w:rPr>
            </w:pPr>
            <w:r w:rsidRPr="0089756F">
              <w:rPr>
                <w:b/>
                <w:sz w:val="20"/>
                <w:szCs w:val="20"/>
                <w:lang w:val="es-PE" w:eastAsia="es-MX"/>
              </w:rPr>
              <w:t>Descripción</w:t>
            </w:r>
            <w:r w:rsidRPr="00A9616C">
              <w:rPr>
                <w:b/>
                <w:bCs/>
                <w:sz w:val="20"/>
                <w:szCs w:val="20"/>
                <w:lang w:val="es-PE" w:eastAsia="es-MX"/>
              </w:rPr>
              <w:t> </w:t>
            </w:r>
          </w:p>
        </w:tc>
      </w:tr>
      <w:tr w:rsidR="00232170" w:rsidRPr="00A9616C" w14:paraId="1D09C9F3"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0548B1DB"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Variable independiente / proceso metodológico</w:t>
            </w:r>
            <w:r w:rsidRPr="00A9616C">
              <w:rPr>
                <w:sz w:val="20"/>
                <w:szCs w:val="20"/>
                <w:lang w:val="es-PE" w:eastAsia="es-MX"/>
              </w:rPr>
              <w:t> </w:t>
            </w:r>
          </w:p>
        </w:tc>
        <w:tc>
          <w:tcPr>
            <w:tcW w:w="5190" w:type="dxa"/>
            <w:hideMark/>
          </w:tcPr>
          <w:p w14:paraId="50DBD867"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Pipeline de Machine Learning y explicabilidad XAI</w:t>
            </w:r>
            <w:r w:rsidRPr="00A9616C">
              <w:rPr>
                <w:sz w:val="20"/>
                <w:szCs w:val="20"/>
                <w:lang w:val="es-PE" w:eastAsia="es-MX"/>
              </w:rPr>
              <w:t> </w:t>
            </w:r>
          </w:p>
        </w:tc>
      </w:tr>
      <w:tr w:rsidR="00232170" w:rsidRPr="00A9616C" w14:paraId="6653E968"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1B9543A6"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Variable dependiente</w:t>
            </w:r>
            <w:r w:rsidRPr="00A9616C">
              <w:rPr>
                <w:sz w:val="20"/>
                <w:szCs w:val="20"/>
                <w:lang w:val="es-PE" w:eastAsia="es-MX"/>
              </w:rPr>
              <w:t> </w:t>
            </w:r>
          </w:p>
        </w:tc>
        <w:tc>
          <w:tcPr>
            <w:tcW w:w="5190" w:type="dxa"/>
            <w:hideMark/>
          </w:tcPr>
          <w:p w14:paraId="4850FF03"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Estimación del riesgo de pérdida gestacional</w:t>
            </w:r>
            <w:r w:rsidRPr="00A9616C">
              <w:rPr>
                <w:sz w:val="20"/>
                <w:szCs w:val="20"/>
                <w:lang w:val="es-PE" w:eastAsia="es-MX"/>
              </w:rPr>
              <w:t> </w:t>
            </w:r>
          </w:p>
        </w:tc>
      </w:tr>
      <w:tr w:rsidR="00232170" w:rsidRPr="00A9616C" w14:paraId="337D999C"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3C2E3A62"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Fuente principal de datos</w:t>
            </w:r>
            <w:r w:rsidRPr="00A9616C">
              <w:rPr>
                <w:sz w:val="20"/>
                <w:szCs w:val="20"/>
                <w:lang w:val="es-PE" w:eastAsia="es-MX"/>
              </w:rPr>
              <w:t> </w:t>
            </w:r>
          </w:p>
        </w:tc>
        <w:tc>
          <w:tcPr>
            <w:tcW w:w="5190" w:type="dxa"/>
            <w:hideMark/>
          </w:tcPr>
          <w:p w14:paraId="5482A841"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Encuesta Demográfica y de Salud Familiar (ENDES)</w:t>
            </w:r>
            <w:r w:rsidRPr="00A9616C">
              <w:rPr>
                <w:sz w:val="20"/>
                <w:szCs w:val="20"/>
                <w:lang w:val="es-PE" w:eastAsia="es-MX"/>
              </w:rPr>
              <w:t> </w:t>
            </w:r>
          </w:p>
        </w:tc>
      </w:tr>
      <w:tr w:rsidR="00232170" w:rsidRPr="00A9616C" w14:paraId="578F8920"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747AC0E6"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Técnicas principales</w:t>
            </w:r>
            <w:r w:rsidRPr="00A9616C">
              <w:rPr>
                <w:sz w:val="20"/>
                <w:szCs w:val="20"/>
                <w:lang w:val="es-PE" w:eastAsia="es-MX"/>
              </w:rPr>
              <w:t> </w:t>
            </w:r>
          </w:p>
        </w:tc>
        <w:tc>
          <w:tcPr>
            <w:tcW w:w="5190" w:type="dxa"/>
            <w:hideMark/>
          </w:tcPr>
          <w:p w14:paraId="24471F7B"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Boruta, SMOTE-NC, modelos de clasificación, TreeSHAP, LIME/SHAP</w:t>
            </w:r>
            <w:r w:rsidRPr="00A9616C">
              <w:rPr>
                <w:sz w:val="20"/>
                <w:szCs w:val="20"/>
                <w:lang w:val="es-PE" w:eastAsia="es-MX"/>
              </w:rPr>
              <w:t> </w:t>
            </w:r>
          </w:p>
        </w:tc>
      </w:tr>
      <w:tr w:rsidR="00232170" w:rsidRPr="00A9616C" w14:paraId="0EE39EBB"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285" w:type="dxa"/>
            <w:hideMark/>
          </w:tcPr>
          <w:p w14:paraId="388C697E"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Instrumento evaluado</w:t>
            </w:r>
            <w:r w:rsidRPr="00A9616C">
              <w:rPr>
                <w:sz w:val="20"/>
                <w:szCs w:val="20"/>
                <w:lang w:val="es-PE" w:eastAsia="es-MX"/>
              </w:rPr>
              <w:t> </w:t>
            </w:r>
          </w:p>
        </w:tc>
        <w:tc>
          <w:tcPr>
            <w:tcW w:w="5190" w:type="dxa"/>
            <w:hideMark/>
          </w:tcPr>
          <w:p w14:paraId="7DB7CA95"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Ficha de registro de resultados experimentales</w:t>
            </w:r>
            <w:r w:rsidRPr="00A9616C">
              <w:rPr>
                <w:sz w:val="20"/>
                <w:szCs w:val="20"/>
                <w:lang w:val="es-PE" w:eastAsia="es-MX"/>
              </w:rPr>
              <w:t> </w:t>
            </w:r>
          </w:p>
        </w:tc>
      </w:tr>
    </w:tbl>
    <w:p w14:paraId="4D4D354A" w14:textId="77777777" w:rsidR="00232170" w:rsidRPr="00232170" w:rsidRDefault="00232170" w:rsidP="0054035A">
      <w:pPr>
        <w:spacing w:line="480" w:lineRule="auto"/>
        <w:rPr>
          <w:lang w:val="es-PE" w:eastAsia="es-MX"/>
        </w:rPr>
      </w:pPr>
      <w:r w:rsidRPr="00232170">
        <w:rPr>
          <w:lang w:val="es-PE" w:eastAsia="es-MX"/>
        </w:rPr>
        <w:t> </w:t>
      </w:r>
    </w:p>
    <w:p w14:paraId="26022B0E" w14:textId="77777777" w:rsidR="00232170" w:rsidRPr="00232170" w:rsidRDefault="00232170" w:rsidP="0054035A">
      <w:pPr>
        <w:spacing w:line="480" w:lineRule="auto"/>
        <w:rPr>
          <w:lang w:val="es-PE" w:eastAsia="es-MX"/>
        </w:rPr>
      </w:pPr>
      <w:r w:rsidRPr="0089756F">
        <w:rPr>
          <w:b/>
          <w:lang w:val="es-PE" w:eastAsia="es-MX"/>
        </w:rPr>
        <w:t>3. INSTRUCCIONES PARA EL EXPERTO</w:t>
      </w:r>
      <w:r w:rsidRPr="00232170">
        <w:rPr>
          <w:lang w:val="es-PE" w:eastAsia="es-MX"/>
        </w:rPr>
        <w:t> </w:t>
      </w:r>
    </w:p>
    <w:p w14:paraId="3C3A8364" w14:textId="77777777" w:rsidR="00232170" w:rsidRPr="00232170" w:rsidRDefault="00232170" w:rsidP="0054035A">
      <w:pPr>
        <w:spacing w:line="480" w:lineRule="auto"/>
        <w:rPr>
          <w:lang w:val="es-PE" w:eastAsia="es-MX"/>
        </w:rPr>
      </w:pPr>
      <w:r w:rsidRPr="0089756F">
        <w:rPr>
          <w:lang w:val="es-PE" w:eastAsia="es-MX"/>
        </w:rPr>
        <w:t>Para cada indicador, valore los siguientes criterios utilizando una escala de 1 a 4. La puntuación debe reflejar su juicio profesional sobre el indicador tal como está formulado.</w:t>
      </w:r>
      <w:r w:rsidRPr="00232170">
        <w:rPr>
          <w:lang w:val="es-PE" w:eastAsia="es-MX"/>
        </w:rPr>
        <w:t> </w:t>
      </w:r>
    </w:p>
    <w:tbl>
      <w:tblPr>
        <w:tblStyle w:val="Tablanormal5"/>
        <w:tblW w:w="0" w:type="dxa"/>
        <w:tblLook w:val="04A0" w:firstRow="1" w:lastRow="0" w:firstColumn="1" w:lastColumn="0" w:noHBand="0" w:noVBand="1"/>
      </w:tblPr>
      <w:tblGrid>
        <w:gridCol w:w="4230"/>
        <w:gridCol w:w="4245"/>
      </w:tblGrid>
      <w:tr w:rsidR="00232170" w:rsidRPr="00A9616C" w14:paraId="27D575E5"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30" w:type="dxa"/>
            <w:hideMark/>
          </w:tcPr>
          <w:p w14:paraId="2BCF5BDC"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Puntuación</w:t>
            </w:r>
            <w:r w:rsidRPr="00A9616C">
              <w:rPr>
                <w:sz w:val="20"/>
                <w:szCs w:val="20"/>
                <w:lang w:val="es-PE" w:eastAsia="es-MX"/>
              </w:rPr>
              <w:t> </w:t>
            </w:r>
          </w:p>
        </w:tc>
        <w:tc>
          <w:tcPr>
            <w:tcW w:w="4245" w:type="dxa"/>
            <w:hideMark/>
          </w:tcPr>
          <w:p w14:paraId="4D03DA2B" w14:textId="77777777" w:rsidR="00232170" w:rsidRPr="00A9616C"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Interpretación</w:t>
            </w:r>
            <w:r w:rsidRPr="00A9616C">
              <w:rPr>
                <w:sz w:val="20"/>
                <w:szCs w:val="20"/>
                <w:lang w:val="es-PE" w:eastAsia="es-MX"/>
              </w:rPr>
              <w:t> </w:t>
            </w:r>
          </w:p>
        </w:tc>
      </w:tr>
      <w:tr w:rsidR="00232170" w:rsidRPr="00A9616C" w14:paraId="0A833A6E"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4318969A"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1</w:t>
            </w:r>
            <w:r w:rsidRPr="00A9616C">
              <w:rPr>
                <w:sz w:val="20"/>
                <w:szCs w:val="20"/>
                <w:lang w:val="es-PE" w:eastAsia="es-MX"/>
              </w:rPr>
              <w:t> </w:t>
            </w:r>
          </w:p>
        </w:tc>
        <w:tc>
          <w:tcPr>
            <w:tcW w:w="4245" w:type="dxa"/>
            <w:hideMark/>
          </w:tcPr>
          <w:p w14:paraId="21566591"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No adecuado</w:t>
            </w:r>
            <w:r w:rsidRPr="00A9616C">
              <w:rPr>
                <w:sz w:val="20"/>
                <w:szCs w:val="20"/>
                <w:lang w:val="es-PE" w:eastAsia="es-MX"/>
              </w:rPr>
              <w:t> </w:t>
            </w:r>
          </w:p>
        </w:tc>
      </w:tr>
      <w:tr w:rsidR="00232170" w:rsidRPr="00A9616C" w14:paraId="2CBA592C"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67653DC3"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2</w:t>
            </w:r>
            <w:r w:rsidRPr="00A9616C">
              <w:rPr>
                <w:sz w:val="20"/>
                <w:szCs w:val="20"/>
                <w:lang w:val="es-PE" w:eastAsia="es-MX"/>
              </w:rPr>
              <w:t> </w:t>
            </w:r>
          </w:p>
        </w:tc>
        <w:tc>
          <w:tcPr>
            <w:tcW w:w="4245" w:type="dxa"/>
            <w:hideMark/>
          </w:tcPr>
          <w:p w14:paraId="31FF5DB3"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Poco adecuado / requiere modificación importante</w:t>
            </w:r>
            <w:r w:rsidRPr="00A9616C">
              <w:rPr>
                <w:sz w:val="20"/>
                <w:szCs w:val="20"/>
                <w:lang w:val="es-PE" w:eastAsia="es-MX"/>
              </w:rPr>
              <w:t> </w:t>
            </w:r>
          </w:p>
        </w:tc>
      </w:tr>
      <w:tr w:rsidR="00232170" w:rsidRPr="00A9616C" w14:paraId="00B4FB48"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03FBA8DB"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3</w:t>
            </w:r>
            <w:r w:rsidRPr="00A9616C">
              <w:rPr>
                <w:sz w:val="20"/>
                <w:szCs w:val="20"/>
                <w:lang w:val="es-PE" w:eastAsia="es-MX"/>
              </w:rPr>
              <w:t> </w:t>
            </w:r>
          </w:p>
        </w:tc>
        <w:tc>
          <w:tcPr>
            <w:tcW w:w="4245" w:type="dxa"/>
            <w:hideMark/>
          </w:tcPr>
          <w:p w14:paraId="6889920D"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Adecuado / requiere ajustes menores</w:t>
            </w:r>
            <w:r w:rsidRPr="00A9616C">
              <w:rPr>
                <w:sz w:val="20"/>
                <w:szCs w:val="20"/>
                <w:lang w:val="es-PE" w:eastAsia="es-MX"/>
              </w:rPr>
              <w:t> </w:t>
            </w:r>
          </w:p>
        </w:tc>
      </w:tr>
      <w:tr w:rsidR="00232170" w:rsidRPr="00A9616C" w14:paraId="0A177B3C"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30" w:type="dxa"/>
            <w:hideMark/>
          </w:tcPr>
          <w:p w14:paraId="3A18A49E"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4</w:t>
            </w:r>
            <w:r w:rsidRPr="00A9616C">
              <w:rPr>
                <w:sz w:val="20"/>
                <w:szCs w:val="20"/>
                <w:lang w:val="es-PE" w:eastAsia="es-MX"/>
              </w:rPr>
              <w:t> </w:t>
            </w:r>
          </w:p>
        </w:tc>
        <w:tc>
          <w:tcPr>
            <w:tcW w:w="4245" w:type="dxa"/>
            <w:hideMark/>
          </w:tcPr>
          <w:p w14:paraId="5E70025C"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Muy adecuado / totalmente pertinente</w:t>
            </w:r>
            <w:r w:rsidRPr="00A9616C">
              <w:rPr>
                <w:sz w:val="20"/>
                <w:szCs w:val="20"/>
                <w:lang w:val="es-PE" w:eastAsia="es-MX"/>
              </w:rPr>
              <w:t> </w:t>
            </w:r>
          </w:p>
        </w:tc>
      </w:tr>
    </w:tbl>
    <w:p w14:paraId="41DF7148" w14:textId="77777777" w:rsidR="00232170" w:rsidRPr="00232170" w:rsidRDefault="00232170" w:rsidP="0054035A">
      <w:pPr>
        <w:spacing w:line="480" w:lineRule="auto"/>
        <w:rPr>
          <w:lang w:val="es-PE" w:eastAsia="es-MX"/>
        </w:rPr>
      </w:pPr>
      <w:r w:rsidRPr="00232170">
        <w:rPr>
          <w:lang w:val="es-PE" w:eastAsia="es-MX"/>
        </w:rPr>
        <w:t> </w:t>
      </w:r>
    </w:p>
    <w:tbl>
      <w:tblPr>
        <w:tblStyle w:val="Tablanormal5"/>
        <w:tblW w:w="0" w:type="dxa"/>
        <w:tblLook w:val="04A0" w:firstRow="1" w:lastRow="0" w:firstColumn="1" w:lastColumn="0" w:noHBand="0" w:noVBand="1"/>
      </w:tblPr>
      <w:tblGrid>
        <w:gridCol w:w="4215"/>
        <w:gridCol w:w="4260"/>
      </w:tblGrid>
      <w:tr w:rsidR="00232170" w:rsidRPr="00A9616C" w14:paraId="311DEAFF" w14:textId="77777777" w:rsidTr="00A9616C">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15" w:type="dxa"/>
            <w:hideMark/>
          </w:tcPr>
          <w:p w14:paraId="3409B1BF"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Criterio</w:t>
            </w:r>
            <w:r w:rsidRPr="00A9616C">
              <w:rPr>
                <w:sz w:val="20"/>
                <w:szCs w:val="20"/>
                <w:lang w:val="es-PE" w:eastAsia="es-MX"/>
              </w:rPr>
              <w:t> </w:t>
            </w:r>
          </w:p>
        </w:tc>
        <w:tc>
          <w:tcPr>
            <w:tcW w:w="4260" w:type="dxa"/>
            <w:hideMark/>
          </w:tcPr>
          <w:p w14:paraId="72F4B703" w14:textId="77777777" w:rsidR="00232170" w:rsidRPr="00A9616C"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Definición</w:t>
            </w:r>
            <w:r w:rsidRPr="00A9616C">
              <w:rPr>
                <w:sz w:val="20"/>
                <w:szCs w:val="20"/>
                <w:lang w:val="es-PE" w:eastAsia="es-MX"/>
              </w:rPr>
              <w:t> </w:t>
            </w:r>
          </w:p>
        </w:tc>
      </w:tr>
      <w:tr w:rsidR="00232170" w:rsidRPr="00A9616C" w14:paraId="76E71C08"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63CD0AAE"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Pertinencia [P]</w:t>
            </w:r>
            <w:r w:rsidRPr="00A9616C">
              <w:rPr>
                <w:sz w:val="20"/>
                <w:szCs w:val="20"/>
                <w:lang w:val="es-PE" w:eastAsia="es-MX"/>
              </w:rPr>
              <w:t> </w:t>
            </w:r>
          </w:p>
        </w:tc>
        <w:tc>
          <w:tcPr>
            <w:tcW w:w="4260" w:type="dxa"/>
            <w:hideMark/>
          </w:tcPr>
          <w:p w14:paraId="4C1FB171"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El indicador corresponde a la dimensión y contribuye al propósito de medición.</w:t>
            </w:r>
            <w:r w:rsidRPr="00A9616C">
              <w:rPr>
                <w:sz w:val="20"/>
                <w:szCs w:val="20"/>
                <w:lang w:val="es-PE" w:eastAsia="es-MX"/>
              </w:rPr>
              <w:t> </w:t>
            </w:r>
          </w:p>
        </w:tc>
      </w:tr>
      <w:tr w:rsidR="00232170" w:rsidRPr="00A9616C" w14:paraId="7B2879AD" w14:textId="77777777" w:rsidTr="00A9616C">
        <w:trPr>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1B2B52E6"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Relevancia [R]</w:t>
            </w:r>
            <w:r w:rsidRPr="00A9616C">
              <w:rPr>
                <w:sz w:val="20"/>
                <w:szCs w:val="20"/>
                <w:lang w:val="es-PE" w:eastAsia="es-MX"/>
              </w:rPr>
              <w:t> </w:t>
            </w:r>
          </w:p>
        </w:tc>
        <w:tc>
          <w:tcPr>
            <w:tcW w:w="4260" w:type="dxa"/>
            <w:hideMark/>
          </w:tcPr>
          <w:p w14:paraId="6817FBEC" w14:textId="77777777" w:rsidR="00232170" w:rsidRPr="00A9616C"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sz w:val="20"/>
                <w:szCs w:val="20"/>
                <w:lang w:val="es-PE" w:eastAsia="es-MX"/>
              </w:rPr>
            </w:pPr>
            <w:r w:rsidRPr="0089756F">
              <w:rPr>
                <w:sz w:val="20"/>
                <w:szCs w:val="20"/>
                <w:lang w:val="es-PE" w:eastAsia="es-MX"/>
              </w:rPr>
              <w:t>El indicador es importante y necesario para evaluar la dimensión.</w:t>
            </w:r>
            <w:r w:rsidRPr="00A9616C">
              <w:rPr>
                <w:sz w:val="20"/>
                <w:szCs w:val="20"/>
                <w:lang w:val="es-PE" w:eastAsia="es-MX"/>
              </w:rPr>
              <w:t> </w:t>
            </w:r>
          </w:p>
        </w:tc>
      </w:tr>
      <w:tr w:rsidR="00232170" w:rsidRPr="00A9616C" w14:paraId="0649D80D" w14:textId="77777777" w:rsidTr="00A9616C">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15" w:type="dxa"/>
            <w:hideMark/>
          </w:tcPr>
          <w:p w14:paraId="5AD0E618" w14:textId="77777777" w:rsidR="00232170" w:rsidRPr="00A9616C" w:rsidRDefault="00232170" w:rsidP="00153F7F">
            <w:pPr>
              <w:spacing w:after="160" w:line="240" w:lineRule="auto"/>
              <w:rPr>
                <w:sz w:val="20"/>
                <w:szCs w:val="20"/>
                <w:lang w:val="es-PE" w:eastAsia="es-MX"/>
              </w:rPr>
            </w:pPr>
            <w:r w:rsidRPr="0089756F">
              <w:rPr>
                <w:sz w:val="20"/>
                <w:szCs w:val="20"/>
                <w:lang w:val="es-PE" w:eastAsia="es-MX"/>
              </w:rPr>
              <w:t>Claridad [C]</w:t>
            </w:r>
            <w:r w:rsidRPr="00A9616C">
              <w:rPr>
                <w:sz w:val="20"/>
                <w:szCs w:val="20"/>
                <w:lang w:val="es-PE" w:eastAsia="es-MX"/>
              </w:rPr>
              <w:t> </w:t>
            </w:r>
          </w:p>
        </w:tc>
        <w:tc>
          <w:tcPr>
            <w:tcW w:w="4260" w:type="dxa"/>
            <w:hideMark/>
          </w:tcPr>
          <w:p w14:paraId="1B18177D" w14:textId="77777777" w:rsidR="00232170" w:rsidRPr="00A9616C"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sz w:val="20"/>
                <w:szCs w:val="20"/>
                <w:lang w:val="es-PE" w:eastAsia="es-MX"/>
              </w:rPr>
            </w:pPr>
            <w:r w:rsidRPr="0089756F">
              <w:rPr>
                <w:sz w:val="20"/>
                <w:szCs w:val="20"/>
                <w:lang w:val="es-PE" w:eastAsia="es-MX"/>
              </w:rPr>
              <w:t>El indicador está formulado de manera comprensible, precisa y sin ambigüedades.</w:t>
            </w:r>
            <w:r w:rsidRPr="00A9616C">
              <w:rPr>
                <w:sz w:val="20"/>
                <w:szCs w:val="20"/>
                <w:lang w:val="es-PE" w:eastAsia="es-MX"/>
              </w:rPr>
              <w:t> </w:t>
            </w:r>
          </w:p>
        </w:tc>
      </w:tr>
    </w:tbl>
    <w:p w14:paraId="716826A5" w14:textId="77777777" w:rsidR="007D2785" w:rsidRPr="0089756F" w:rsidRDefault="007D2785" w:rsidP="0054035A">
      <w:pPr>
        <w:spacing w:line="480" w:lineRule="auto"/>
        <w:rPr>
          <w:b/>
          <w:lang w:val="es-PE" w:eastAsia="es-MX"/>
        </w:rPr>
      </w:pPr>
    </w:p>
    <w:p w14:paraId="59F222B1" w14:textId="77777777" w:rsidR="00232170" w:rsidRPr="00232170" w:rsidRDefault="00232170" w:rsidP="0054035A">
      <w:pPr>
        <w:spacing w:line="480" w:lineRule="auto"/>
        <w:rPr>
          <w:lang w:val="es-PE" w:eastAsia="es-MX"/>
        </w:rPr>
      </w:pPr>
      <w:r w:rsidRPr="0089756F">
        <w:rPr>
          <w:b/>
          <w:lang w:val="es-PE" w:eastAsia="es-MX"/>
        </w:rPr>
        <w:t>4. FICHA DE VALIDACIÓN DEL INSTRUMENTO</w:t>
      </w:r>
      <w:r w:rsidRPr="00232170">
        <w:rPr>
          <w:lang w:val="es-PE" w:eastAsia="es-MX"/>
        </w:rPr>
        <w:t> </w:t>
      </w:r>
    </w:p>
    <w:p w14:paraId="3929D471" w14:textId="77777777" w:rsidR="00232170" w:rsidRPr="00232170" w:rsidRDefault="00232170" w:rsidP="0054035A">
      <w:pPr>
        <w:spacing w:line="480" w:lineRule="auto"/>
        <w:rPr>
          <w:lang w:val="es-PE" w:eastAsia="es-MX"/>
        </w:rPr>
      </w:pPr>
      <w:r w:rsidRPr="0089756F">
        <w:rPr>
          <w:lang w:val="es-PE" w:eastAsia="es-MX"/>
        </w:rPr>
        <w:t>Marque con una X la puntuación correspondiente y utilice la columna de observaciones para proponer modificaciones.</w:t>
      </w:r>
      <w:r w:rsidRPr="00232170">
        <w:rPr>
          <w:lang w:val="es-PE" w:eastAsia="es-MX"/>
        </w:rPr>
        <w:t> </w:t>
      </w:r>
    </w:p>
    <w:tbl>
      <w:tblPr>
        <w:tblStyle w:val="Tablanormal2"/>
        <w:tblW w:w="8504" w:type="dxa"/>
        <w:tblLayout w:type="fixed"/>
        <w:tblLook w:val="04A0" w:firstRow="1" w:lastRow="0" w:firstColumn="1" w:lastColumn="0" w:noHBand="0" w:noVBand="1"/>
      </w:tblPr>
      <w:tblGrid>
        <w:gridCol w:w="556"/>
        <w:gridCol w:w="1429"/>
        <w:gridCol w:w="1472"/>
        <w:gridCol w:w="1255"/>
        <w:gridCol w:w="1347"/>
        <w:gridCol w:w="357"/>
        <w:gridCol w:w="366"/>
        <w:gridCol w:w="366"/>
        <w:gridCol w:w="1356"/>
      </w:tblGrid>
      <w:tr w:rsidR="00232170" w:rsidRPr="00A93CB9" w14:paraId="6B37D8C1" w14:textId="77777777" w:rsidTr="00A93CB9">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hideMark/>
          </w:tcPr>
          <w:p w14:paraId="14C7BB5C"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lastRenderedPageBreak/>
              <w:t>OE</w:t>
            </w:r>
            <w:r w:rsidRPr="00A93CB9">
              <w:rPr>
                <w:rFonts w:cs="Arial"/>
                <w:i/>
                <w:iCs/>
                <w:sz w:val="15"/>
                <w:szCs w:val="15"/>
                <w:lang w:val="es-PE" w:eastAsia="es-MX"/>
              </w:rPr>
              <w:t> </w:t>
            </w:r>
          </w:p>
        </w:tc>
        <w:tc>
          <w:tcPr>
            <w:tcW w:w="1429" w:type="dxa"/>
            <w:hideMark/>
          </w:tcPr>
          <w:p w14:paraId="4D6B76C3"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Técnica/Componente</w:t>
            </w:r>
            <w:r w:rsidRPr="00A93CB9">
              <w:rPr>
                <w:rFonts w:cs="Arial"/>
                <w:i/>
                <w:iCs/>
                <w:sz w:val="15"/>
                <w:szCs w:val="15"/>
                <w:lang w:val="es-PE" w:eastAsia="es-MX"/>
              </w:rPr>
              <w:t> </w:t>
            </w:r>
          </w:p>
        </w:tc>
        <w:tc>
          <w:tcPr>
            <w:tcW w:w="1472" w:type="dxa"/>
            <w:hideMark/>
          </w:tcPr>
          <w:p w14:paraId="2EB7F57A"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Dimensión</w:t>
            </w:r>
            <w:r w:rsidRPr="00A93CB9">
              <w:rPr>
                <w:rFonts w:cs="Arial"/>
                <w:i/>
                <w:iCs/>
                <w:sz w:val="15"/>
                <w:szCs w:val="15"/>
                <w:lang w:val="es-PE" w:eastAsia="es-MX"/>
              </w:rPr>
              <w:t> </w:t>
            </w:r>
          </w:p>
        </w:tc>
        <w:tc>
          <w:tcPr>
            <w:tcW w:w="1255" w:type="dxa"/>
            <w:hideMark/>
          </w:tcPr>
          <w:p w14:paraId="62510C9B"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Indicador</w:t>
            </w:r>
            <w:r w:rsidRPr="00A93CB9">
              <w:rPr>
                <w:rFonts w:cs="Arial"/>
                <w:i/>
                <w:iCs/>
                <w:sz w:val="15"/>
                <w:szCs w:val="15"/>
                <w:lang w:val="es-PE" w:eastAsia="es-MX"/>
              </w:rPr>
              <w:t> </w:t>
            </w:r>
          </w:p>
        </w:tc>
        <w:tc>
          <w:tcPr>
            <w:tcW w:w="1347" w:type="dxa"/>
            <w:hideMark/>
          </w:tcPr>
          <w:p w14:paraId="5A5D747E"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Descripción operacional</w:t>
            </w:r>
            <w:r w:rsidRPr="00A93CB9">
              <w:rPr>
                <w:rFonts w:cs="Arial"/>
                <w:i/>
                <w:iCs/>
                <w:sz w:val="15"/>
                <w:szCs w:val="15"/>
                <w:lang w:val="es-PE" w:eastAsia="es-MX"/>
              </w:rPr>
              <w:t> </w:t>
            </w:r>
          </w:p>
        </w:tc>
        <w:tc>
          <w:tcPr>
            <w:tcW w:w="357" w:type="dxa"/>
            <w:hideMark/>
          </w:tcPr>
          <w:p w14:paraId="4E4AEBFA"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P</w:t>
            </w:r>
            <w:r w:rsidRPr="00A93CB9">
              <w:rPr>
                <w:rFonts w:cs="Arial"/>
                <w:i/>
                <w:iCs/>
                <w:sz w:val="15"/>
                <w:szCs w:val="15"/>
                <w:lang w:val="es-PE" w:eastAsia="es-MX"/>
              </w:rPr>
              <w:t> </w:t>
            </w:r>
          </w:p>
        </w:tc>
        <w:tc>
          <w:tcPr>
            <w:tcW w:w="366" w:type="dxa"/>
            <w:hideMark/>
          </w:tcPr>
          <w:p w14:paraId="2B4BA65F"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R</w:t>
            </w:r>
            <w:r w:rsidRPr="00A93CB9">
              <w:rPr>
                <w:rFonts w:cs="Arial"/>
                <w:i/>
                <w:iCs/>
                <w:sz w:val="15"/>
                <w:szCs w:val="15"/>
                <w:lang w:val="es-PE" w:eastAsia="es-MX"/>
              </w:rPr>
              <w:t> </w:t>
            </w:r>
          </w:p>
        </w:tc>
        <w:tc>
          <w:tcPr>
            <w:tcW w:w="366" w:type="dxa"/>
            <w:hideMark/>
          </w:tcPr>
          <w:p w14:paraId="103A481B"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C</w:t>
            </w:r>
            <w:r w:rsidRPr="00A93CB9">
              <w:rPr>
                <w:rFonts w:cs="Arial"/>
                <w:i/>
                <w:iCs/>
                <w:sz w:val="15"/>
                <w:szCs w:val="15"/>
                <w:lang w:val="es-PE" w:eastAsia="es-MX"/>
              </w:rPr>
              <w:t> </w:t>
            </w:r>
          </w:p>
        </w:tc>
        <w:tc>
          <w:tcPr>
            <w:tcW w:w="1356" w:type="dxa"/>
            <w:hideMark/>
          </w:tcPr>
          <w:p w14:paraId="26ECF320" w14:textId="77777777" w:rsidR="00232170" w:rsidRPr="00A93CB9"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i/>
                <w:iCs/>
                <w:sz w:val="15"/>
                <w:szCs w:val="15"/>
                <w:lang w:val="es-PE" w:eastAsia="es-MX"/>
              </w:rPr>
            </w:pPr>
            <w:r w:rsidRPr="0089756F">
              <w:rPr>
                <w:rFonts w:cs="Arial"/>
                <w:i/>
                <w:sz w:val="15"/>
                <w:szCs w:val="15"/>
                <w:lang w:val="es-PE" w:eastAsia="es-MX"/>
              </w:rPr>
              <w:t>Observaciones</w:t>
            </w:r>
            <w:r w:rsidRPr="00A93CB9">
              <w:rPr>
                <w:rFonts w:cs="Arial"/>
                <w:i/>
                <w:iCs/>
                <w:sz w:val="15"/>
                <w:szCs w:val="15"/>
                <w:lang w:val="es-PE" w:eastAsia="es-MX"/>
              </w:rPr>
              <w:t> </w:t>
            </w:r>
          </w:p>
        </w:tc>
      </w:tr>
      <w:tr w:rsidR="00232170" w:rsidRPr="00A93CB9" w14:paraId="38A3D70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588364EA"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OE1</w:t>
            </w:r>
            <w:r w:rsidRPr="00A93CB9">
              <w:rPr>
                <w:rFonts w:cs="Arial"/>
                <w:i/>
                <w:iCs/>
                <w:sz w:val="15"/>
                <w:szCs w:val="15"/>
                <w:lang w:val="es-PE" w:eastAsia="es-MX"/>
              </w:rPr>
              <w:t> </w:t>
            </w:r>
          </w:p>
          <w:p w14:paraId="43C34823" w14:textId="77777777" w:rsidR="00232170" w:rsidRPr="00A93CB9" w:rsidRDefault="00232170" w:rsidP="00153F7F">
            <w:pPr>
              <w:spacing w:after="160" w:line="240" w:lineRule="auto"/>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35B34C7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Boruta</w:t>
            </w:r>
            <w:r w:rsidRPr="00A93CB9">
              <w:rPr>
                <w:rFonts w:cs="Arial"/>
                <w:sz w:val="15"/>
                <w:szCs w:val="15"/>
                <w:lang w:val="es-PE" w:eastAsia="es-MX"/>
              </w:rPr>
              <w:t> </w:t>
            </w:r>
          </w:p>
          <w:p w14:paraId="3A8964B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43E8D6F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Optimización del espacio de características</w:t>
            </w:r>
            <w:r w:rsidRPr="00A93CB9">
              <w:rPr>
                <w:rFonts w:cs="Arial"/>
                <w:sz w:val="15"/>
                <w:szCs w:val="15"/>
                <w:lang w:val="es-PE" w:eastAsia="es-MX"/>
              </w:rPr>
              <w:t> </w:t>
            </w:r>
          </w:p>
          <w:p w14:paraId="568C3E9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5D4AE84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Variables confirmadas</w:t>
            </w:r>
            <w:r w:rsidRPr="00A93CB9">
              <w:rPr>
                <w:rFonts w:cs="Arial"/>
                <w:sz w:val="15"/>
                <w:szCs w:val="15"/>
                <w:lang w:val="es-PE" w:eastAsia="es-MX"/>
              </w:rPr>
              <w:t> </w:t>
            </w:r>
          </w:p>
        </w:tc>
        <w:tc>
          <w:tcPr>
            <w:tcW w:w="1347" w:type="dxa"/>
            <w:hideMark/>
          </w:tcPr>
          <w:p w14:paraId="1DBE8E9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confirmadas por Boruta frente a las variables sombra </w:t>
            </w:r>
          </w:p>
        </w:tc>
        <w:tc>
          <w:tcPr>
            <w:tcW w:w="357" w:type="dxa"/>
            <w:hideMark/>
          </w:tcPr>
          <w:p w14:paraId="32710EA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64CB1D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74EE79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6917299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pertinente y claramente relacionado con la selección de características relevantes. </w:t>
            </w:r>
          </w:p>
        </w:tc>
      </w:tr>
      <w:tr w:rsidR="00232170" w:rsidRPr="00A93CB9" w14:paraId="39173343"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007E1353"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FB8057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1B63D1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5752434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Variables tentativas</w:t>
            </w:r>
            <w:r w:rsidRPr="00A93CB9">
              <w:rPr>
                <w:rFonts w:cs="Arial"/>
                <w:sz w:val="15"/>
                <w:szCs w:val="15"/>
                <w:lang w:val="es-PE" w:eastAsia="es-MX"/>
              </w:rPr>
              <w:t> </w:t>
            </w:r>
          </w:p>
        </w:tc>
        <w:tc>
          <w:tcPr>
            <w:tcW w:w="1347" w:type="dxa"/>
            <w:hideMark/>
          </w:tcPr>
          <w:p w14:paraId="09EC66F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clasificadas como tentativas en el proceso iterativo </w:t>
            </w:r>
          </w:p>
        </w:tc>
        <w:tc>
          <w:tcPr>
            <w:tcW w:w="357" w:type="dxa"/>
            <w:hideMark/>
          </w:tcPr>
          <w:p w14:paraId="4D36FFF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205EE8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89CCEC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2B51C9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registrar adecuadamente el resultado intermedio del algoritmo Boruta. </w:t>
            </w:r>
          </w:p>
        </w:tc>
      </w:tr>
      <w:tr w:rsidR="00232170" w:rsidRPr="00A93CB9" w14:paraId="4323BF50"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A1659B8"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567CD38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0DCB497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4ACE444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Variables rechazadas</w:t>
            </w:r>
            <w:r w:rsidRPr="00A93CB9">
              <w:rPr>
                <w:rFonts w:cs="Arial"/>
                <w:sz w:val="15"/>
                <w:szCs w:val="15"/>
                <w:lang w:val="es-PE" w:eastAsia="es-MX"/>
              </w:rPr>
              <w:t> </w:t>
            </w:r>
          </w:p>
        </w:tc>
        <w:tc>
          <w:tcPr>
            <w:tcW w:w="1347" w:type="dxa"/>
            <w:hideMark/>
          </w:tcPr>
          <w:p w14:paraId="661D4C4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Número o proporción de variables descartadas estadísticamente por el algoritmo </w:t>
            </w:r>
          </w:p>
        </w:tc>
        <w:tc>
          <w:tcPr>
            <w:tcW w:w="357" w:type="dxa"/>
            <w:hideMark/>
          </w:tcPr>
          <w:p w14:paraId="0D04116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01BFBB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C95C71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1903D58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necesario para evidenciar la reducción del espacio de características. </w:t>
            </w:r>
          </w:p>
        </w:tc>
      </w:tr>
      <w:tr w:rsidR="00232170" w:rsidRPr="00A93CB9" w14:paraId="2BD4E48D"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D6F3209"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3DDF522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B601FBA"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71ADEFD2"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Z-Score</w:t>
            </w:r>
            <w:r w:rsidRPr="00A93CB9">
              <w:rPr>
                <w:rFonts w:cs="Arial"/>
                <w:sz w:val="15"/>
                <w:szCs w:val="15"/>
                <w:lang w:val="es-PE" w:eastAsia="es-MX"/>
              </w:rPr>
              <w:t> </w:t>
            </w:r>
          </w:p>
        </w:tc>
        <w:tc>
          <w:tcPr>
            <w:tcW w:w="1347" w:type="dxa"/>
            <w:hideMark/>
          </w:tcPr>
          <w:p w14:paraId="38D62F8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Magnitud de la importancia estadística calculada por Boruta frente a las sombras </w:t>
            </w:r>
          </w:p>
        </w:tc>
        <w:tc>
          <w:tcPr>
            <w:tcW w:w="357" w:type="dxa"/>
            <w:hideMark/>
          </w:tcPr>
          <w:p w14:paraId="0BEAC2B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83B8F9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00496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160DD5E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en la descripción operacional cómo se registrará y comparará el valor respecto de las variables sombra. </w:t>
            </w:r>
          </w:p>
        </w:tc>
      </w:tr>
      <w:tr w:rsidR="00232170" w:rsidRPr="00A93CB9" w14:paraId="75CA19D3"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2150CDF1"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OE2</w:t>
            </w:r>
            <w:r w:rsidRPr="00A93CB9">
              <w:rPr>
                <w:rFonts w:cs="Arial"/>
                <w:i/>
                <w:iCs/>
                <w:sz w:val="15"/>
                <w:szCs w:val="15"/>
                <w:lang w:val="es-PE" w:eastAsia="es-MX"/>
              </w:rPr>
              <w:t> </w:t>
            </w:r>
          </w:p>
        </w:tc>
        <w:tc>
          <w:tcPr>
            <w:tcW w:w="1429" w:type="dxa"/>
            <w:vMerge w:val="restart"/>
            <w:hideMark/>
          </w:tcPr>
          <w:p w14:paraId="33F94C6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SMOTE-NC</w:t>
            </w:r>
            <w:r w:rsidRPr="00A93CB9">
              <w:rPr>
                <w:rFonts w:cs="Arial"/>
                <w:sz w:val="15"/>
                <w:szCs w:val="15"/>
                <w:lang w:val="es-PE" w:eastAsia="es-MX"/>
              </w:rPr>
              <w:t> </w:t>
            </w:r>
          </w:p>
          <w:p w14:paraId="7DF5BC1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573D13D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Balanceo de clases</w:t>
            </w:r>
            <w:r w:rsidRPr="00A93CB9">
              <w:rPr>
                <w:rFonts w:cs="Arial"/>
                <w:sz w:val="15"/>
                <w:szCs w:val="15"/>
                <w:lang w:val="es-PE" w:eastAsia="es-MX"/>
              </w:rPr>
              <w:t> </w:t>
            </w:r>
          </w:p>
          <w:p w14:paraId="5D302C4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1C205B1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Distribución antes del balanceo</w:t>
            </w:r>
            <w:r w:rsidRPr="00A93CB9">
              <w:rPr>
                <w:rFonts w:cs="Arial"/>
                <w:sz w:val="15"/>
                <w:szCs w:val="15"/>
                <w:lang w:val="es-PE" w:eastAsia="es-MX"/>
              </w:rPr>
              <w:t> </w:t>
            </w:r>
          </w:p>
        </w:tc>
        <w:tc>
          <w:tcPr>
            <w:tcW w:w="1347" w:type="dxa"/>
            <w:hideMark/>
          </w:tcPr>
          <w:p w14:paraId="2053686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Frecuencia y proporción de la clase minoritaria y mayoritaria en el conjunto de entrenamiento antes del sobremuestreo </w:t>
            </w:r>
          </w:p>
        </w:tc>
        <w:tc>
          <w:tcPr>
            <w:tcW w:w="357" w:type="dxa"/>
            <w:hideMark/>
          </w:tcPr>
          <w:p w14:paraId="3AD8481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651DDE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DBA374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BE6F17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establecer la situación inicial de desbalance. </w:t>
            </w:r>
          </w:p>
        </w:tc>
      </w:tr>
      <w:tr w:rsidR="00232170" w:rsidRPr="00A93CB9" w14:paraId="49FE063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54DAB50"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6FB1F90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19AC2B2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7D0089A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Distribución después del balanceo</w:t>
            </w:r>
            <w:r w:rsidRPr="00A93CB9">
              <w:rPr>
                <w:rFonts w:cs="Arial"/>
                <w:sz w:val="15"/>
                <w:szCs w:val="15"/>
                <w:lang w:val="es-PE" w:eastAsia="es-MX"/>
              </w:rPr>
              <w:t> </w:t>
            </w:r>
          </w:p>
        </w:tc>
        <w:tc>
          <w:tcPr>
            <w:tcW w:w="1347" w:type="dxa"/>
            <w:hideMark/>
          </w:tcPr>
          <w:p w14:paraId="18ADA9A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Frecuencia y proporción de las clases resultantes tras aplicar SMOTE-NC en el set de entrenamiento </w:t>
            </w:r>
          </w:p>
        </w:tc>
        <w:tc>
          <w:tcPr>
            <w:tcW w:w="357" w:type="dxa"/>
            <w:hideMark/>
          </w:tcPr>
          <w:p w14:paraId="595156C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07B39E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6A424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17E012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evidenciar directamente el efecto del procedimiento de balanceo. </w:t>
            </w:r>
          </w:p>
        </w:tc>
      </w:tr>
      <w:tr w:rsidR="00232170" w:rsidRPr="00A93CB9" w14:paraId="388551C0"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31411A70"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29A005D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7B0CEA0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397C434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Tasa de sobremuestreo</w:t>
            </w:r>
            <w:r w:rsidRPr="00A93CB9">
              <w:rPr>
                <w:rFonts w:cs="Arial"/>
                <w:sz w:val="15"/>
                <w:szCs w:val="15"/>
                <w:lang w:val="es-PE" w:eastAsia="es-MX"/>
              </w:rPr>
              <w:t> </w:t>
            </w:r>
          </w:p>
        </w:tc>
        <w:tc>
          <w:tcPr>
            <w:tcW w:w="1347" w:type="dxa"/>
            <w:hideMark/>
          </w:tcPr>
          <w:p w14:paraId="6F2EB29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Relación de incremento sintético aplicada a la clase minoritaria (p. ej., relación 1:1). </w:t>
            </w:r>
          </w:p>
        </w:tc>
        <w:tc>
          <w:tcPr>
            <w:tcW w:w="357" w:type="dxa"/>
            <w:hideMark/>
          </w:tcPr>
          <w:p w14:paraId="6D855D7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5F4A3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2AEEB6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1B8AD7C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la forma de cálculo y representación de la relación N:1 para asegurar reproducibilidad. </w:t>
            </w:r>
          </w:p>
        </w:tc>
      </w:tr>
      <w:tr w:rsidR="00232170" w:rsidRPr="00A93CB9" w14:paraId="326F2011"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D9E05C5"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62503A4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AD9467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3C70CFF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Recall (Con vs. Sin SMOTE-NC) </w:t>
            </w:r>
          </w:p>
        </w:tc>
        <w:tc>
          <w:tcPr>
            <w:tcW w:w="1347" w:type="dxa"/>
            <w:hideMark/>
          </w:tcPr>
          <w:p w14:paraId="4EE7324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Impacto del balanceo sintético en la capacidad del modelo para identificar casos positivos reales </w:t>
            </w:r>
          </w:p>
        </w:tc>
        <w:tc>
          <w:tcPr>
            <w:tcW w:w="357" w:type="dxa"/>
            <w:hideMark/>
          </w:tcPr>
          <w:p w14:paraId="1681088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F307C4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1D99B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49E27F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directamente alineado con OE2 y con la evaluación de la clase minoritaria. </w:t>
            </w:r>
          </w:p>
        </w:tc>
      </w:tr>
      <w:tr w:rsidR="00232170" w:rsidRPr="00A93CB9" w14:paraId="32058AAA"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C2E0C02"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3D8F8EC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765514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4EB89E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F1-score (Con vs. Sin SMOTE-NC) </w:t>
            </w:r>
          </w:p>
        </w:tc>
        <w:tc>
          <w:tcPr>
            <w:tcW w:w="1347" w:type="dxa"/>
            <w:hideMark/>
          </w:tcPr>
          <w:p w14:paraId="2B16217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Impacto del balanceo en el equilibrio armónico entre precisión y recall de la clase minoritaria </w:t>
            </w:r>
          </w:p>
        </w:tc>
        <w:tc>
          <w:tcPr>
            <w:tcW w:w="357" w:type="dxa"/>
            <w:hideMark/>
          </w:tcPr>
          <w:p w14:paraId="0B0F5F3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7C4EAFE"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877F19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7C7BBCC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complementar la evaluación del efecto del balanceo. </w:t>
            </w:r>
          </w:p>
        </w:tc>
      </w:tr>
      <w:tr w:rsidR="00232170" w:rsidRPr="00A93CB9" w14:paraId="70DB00D5"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9A55EF9"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839274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43A5EC0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F5C726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 PR-AUC (Con vs. Sin SMOTE-NC) </w:t>
            </w:r>
          </w:p>
        </w:tc>
        <w:tc>
          <w:tcPr>
            <w:tcW w:w="1347" w:type="dxa"/>
            <w:hideMark/>
          </w:tcPr>
          <w:p w14:paraId="289EAE0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Variación del área bajo la curva Precision-Recall ante el tratamiento del desbalance </w:t>
            </w:r>
          </w:p>
        </w:tc>
        <w:tc>
          <w:tcPr>
            <w:tcW w:w="357" w:type="dxa"/>
            <w:hideMark/>
          </w:tcPr>
          <w:p w14:paraId="6A87ABC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1D675B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B6FE28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1E52FDB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Métrica relevante para evaluar el desempeño ante desbalance de clases. </w:t>
            </w:r>
          </w:p>
        </w:tc>
      </w:tr>
      <w:tr w:rsidR="00232170" w:rsidRPr="00A93CB9" w14:paraId="74A1718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1CBBD88D"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OE3</w:t>
            </w:r>
            <w:r w:rsidRPr="00A93CB9">
              <w:rPr>
                <w:rFonts w:cs="Arial"/>
                <w:i/>
                <w:iCs/>
                <w:sz w:val="15"/>
                <w:szCs w:val="15"/>
                <w:lang w:val="es-PE" w:eastAsia="es-MX"/>
              </w:rPr>
              <w:t> </w:t>
            </w:r>
          </w:p>
          <w:p w14:paraId="6D6F65B9" w14:textId="77777777" w:rsidR="00232170" w:rsidRPr="00A93CB9" w:rsidRDefault="00232170" w:rsidP="00153F7F">
            <w:pPr>
              <w:spacing w:after="160" w:line="240" w:lineRule="auto"/>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659E558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Modelos</w:t>
            </w:r>
            <w:r w:rsidRPr="00A93CB9">
              <w:rPr>
                <w:rFonts w:cs="Arial"/>
                <w:sz w:val="15"/>
                <w:szCs w:val="15"/>
                <w:lang w:val="es-PE" w:eastAsia="es-MX"/>
              </w:rPr>
              <w:t> </w:t>
            </w:r>
          </w:p>
          <w:p w14:paraId="064313E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565F36D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Desempeño predictivo</w:t>
            </w:r>
            <w:r w:rsidRPr="00A93CB9">
              <w:rPr>
                <w:rFonts w:cs="Arial"/>
                <w:sz w:val="15"/>
                <w:szCs w:val="15"/>
                <w:lang w:val="es-PE" w:eastAsia="es-MX"/>
              </w:rPr>
              <w:t> </w:t>
            </w:r>
          </w:p>
          <w:p w14:paraId="1DC6EF1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73CEB57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AUROC</w:t>
            </w:r>
            <w:r w:rsidRPr="00A93CB9">
              <w:rPr>
                <w:rFonts w:cs="Arial"/>
                <w:sz w:val="15"/>
                <w:szCs w:val="15"/>
                <w:lang w:val="es-PE" w:eastAsia="es-MX"/>
              </w:rPr>
              <w:t> </w:t>
            </w:r>
          </w:p>
        </w:tc>
        <w:tc>
          <w:tcPr>
            <w:tcW w:w="1347" w:type="dxa"/>
            <w:hideMark/>
          </w:tcPr>
          <w:p w14:paraId="5C14A950"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Capacidad de discriminación global del clasificador evaluada mediante el área bajo la curva ROC </w:t>
            </w:r>
          </w:p>
        </w:tc>
        <w:tc>
          <w:tcPr>
            <w:tcW w:w="357" w:type="dxa"/>
            <w:hideMark/>
          </w:tcPr>
          <w:p w14:paraId="1FB0517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A32B95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6FD40C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0CAA198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pertinente para comparar la capacidad discriminativa de los modelos. </w:t>
            </w:r>
          </w:p>
        </w:tc>
      </w:tr>
      <w:tr w:rsidR="00232170" w:rsidRPr="00A93CB9" w14:paraId="1502CA3D"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08E52EA"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1F0FBE4A"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A03EA4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33FBE5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F1-score</w:t>
            </w:r>
            <w:r w:rsidRPr="00A93CB9">
              <w:rPr>
                <w:rFonts w:cs="Arial"/>
                <w:sz w:val="15"/>
                <w:szCs w:val="15"/>
                <w:lang w:val="es-PE" w:eastAsia="es-MX"/>
              </w:rPr>
              <w:t> </w:t>
            </w:r>
          </w:p>
        </w:tc>
        <w:tc>
          <w:tcPr>
            <w:tcW w:w="1347" w:type="dxa"/>
            <w:hideMark/>
          </w:tcPr>
          <w:p w14:paraId="7F762F4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Media armónica entre precisión y recall obtenida en la clasificación de la clase minoritaria. </w:t>
            </w:r>
          </w:p>
        </w:tc>
        <w:tc>
          <w:tcPr>
            <w:tcW w:w="357" w:type="dxa"/>
            <w:hideMark/>
          </w:tcPr>
          <w:p w14:paraId="7400938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529837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4A5D7E2"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957B68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Métrica adecuada para complementar la comparación de desempeño. </w:t>
            </w:r>
          </w:p>
        </w:tc>
      </w:tr>
      <w:tr w:rsidR="00232170" w:rsidRPr="00A93CB9" w14:paraId="2630FFF1"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27155489"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858E57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0567A39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73FC2C9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Recall</w:t>
            </w:r>
            <w:r w:rsidRPr="00A93CB9">
              <w:rPr>
                <w:rFonts w:cs="Arial"/>
                <w:sz w:val="15"/>
                <w:szCs w:val="15"/>
                <w:lang w:val="es-PE" w:eastAsia="es-MX"/>
              </w:rPr>
              <w:t> </w:t>
            </w:r>
          </w:p>
        </w:tc>
        <w:tc>
          <w:tcPr>
            <w:tcW w:w="1347" w:type="dxa"/>
            <w:hideMark/>
          </w:tcPr>
          <w:p w14:paraId="2C46F73E"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Proporción de casos positivos reales identificados correctamente por el modelo </w:t>
            </w:r>
          </w:p>
        </w:tc>
        <w:tc>
          <w:tcPr>
            <w:tcW w:w="357" w:type="dxa"/>
            <w:hideMark/>
          </w:tcPr>
          <w:p w14:paraId="3987D85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B82909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AF2B42C"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BF6CD5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Especialmente relevante considerando la naturaleza del problema predictivo estudiado. </w:t>
            </w:r>
          </w:p>
        </w:tc>
      </w:tr>
      <w:tr w:rsidR="00232170" w:rsidRPr="00A93CB9" w14:paraId="6F920EFE"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0D778E6"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2545D9D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03C1B44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392D54E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Precisión</w:t>
            </w:r>
            <w:r w:rsidRPr="00A93CB9">
              <w:rPr>
                <w:rFonts w:cs="Arial"/>
                <w:sz w:val="15"/>
                <w:szCs w:val="15"/>
                <w:lang w:val="es-PE" w:eastAsia="es-MX"/>
              </w:rPr>
              <w:t> </w:t>
            </w:r>
          </w:p>
        </w:tc>
        <w:tc>
          <w:tcPr>
            <w:tcW w:w="1347" w:type="dxa"/>
            <w:hideMark/>
          </w:tcPr>
          <w:p w14:paraId="1B1F886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Proporción de predicciones de riesgo positivo que resultaron correctas. </w:t>
            </w:r>
          </w:p>
        </w:tc>
        <w:tc>
          <w:tcPr>
            <w:tcW w:w="357" w:type="dxa"/>
            <w:hideMark/>
          </w:tcPr>
          <w:p w14:paraId="23C0806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B0AD6F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9E5C2F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E75FDA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Complementa adecuadamente Recall y F1-Score. </w:t>
            </w:r>
          </w:p>
        </w:tc>
      </w:tr>
      <w:tr w:rsidR="00232170" w:rsidRPr="00A93CB9" w14:paraId="5416FA1D"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5156201B"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01A92F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685ABF5"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122AAC0"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Matriz de confusión</w:t>
            </w:r>
            <w:r w:rsidRPr="00A93CB9">
              <w:rPr>
                <w:rFonts w:cs="Arial"/>
                <w:sz w:val="15"/>
                <w:szCs w:val="15"/>
                <w:lang w:val="es-PE" w:eastAsia="es-MX"/>
              </w:rPr>
              <w:t> </w:t>
            </w:r>
          </w:p>
        </w:tc>
        <w:tc>
          <w:tcPr>
            <w:tcW w:w="1347" w:type="dxa"/>
            <w:hideMark/>
          </w:tcPr>
          <w:p w14:paraId="79FD4BEE"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Cuantificación de verdaderos positivos (TP), verdaderos negativos (TN), falsos positivos (FP) y falsos negativos (FN). </w:t>
            </w:r>
          </w:p>
        </w:tc>
        <w:tc>
          <w:tcPr>
            <w:tcW w:w="357" w:type="dxa"/>
            <w:hideMark/>
          </w:tcPr>
          <w:p w14:paraId="0556F4E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3FE1D1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6AF70D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4388043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registrar VP, VN, FP y FN y sustentar las métricas derivadas. </w:t>
            </w:r>
          </w:p>
        </w:tc>
      </w:tr>
      <w:tr w:rsidR="00232170" w:rsidRPr="00A93CB9" w14:paraId="7235B90B"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0860A99"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01513DD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24BD312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0914524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Validación cruzada (k-fold) </w:t>
            </w:r>
          </w:p>
        </w:tc>
        <w:tc>
          <w:tcPr>
            <w:tcW w:w="1347" w:type="dxa"/>
            <w:hideMark/>
          </w:tcPr>
          <w:p w14:paraId="6BA6603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Estabilidad del rendimiento predictivo evaluada mediante la media y desviación estándar en 5 particiones estratificadas. </w:t>
            </w:r>
          </w:p>
        </w:tc>
        <w:tc>
          <w:tcPr>
            <w:tcW w:w="357" w:type="dxa"/>
            <w:hideMark/>
          </w:tcPr>
          <w:p w14:paraId="68C56F4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94A409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09DE11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33D0F43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Especificar el valor de k y registrar promedio y dispersión de las métricas entre particiones. </w:t>
            </w:r>
          </w:p>
        </w:tc>
      </w:tr>
      <w:tr w:rsidR="00232170" w:rsidRPr="00A93CB9" w14:paraId="33685C06"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1208DDC0"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OE4</w:t>
            </w:r>
            <w:r w:rsidRPr="00A93CB9">
              <w:rPr>
                <w:rFonts w:cs="Arial"/>
                <w:i/>
                <w:iCs/>
                <w:sz w:val="15"/>
                <w:szCs w:val="15"/>
                <w:lang w:val="es-PE" w:eastAsia="es-MX"/>
              </w:rPr>
              <w:t> </w:t>
            </w:r>
          </w:p>
          <w:p w14:paraId="792FC0E0" w14:textId="77777777" w:rsidR="00232170" w:rsidRPr="00A93CB9" w:rsidRDefault="00232170" w:rsidP="00153F7F">
            <w:pPr>
              <w:spacing w:after="160" w:line="240" w:lineRule="auto"/>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38073F1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TreeSHAP</w:t>
            </w:r>
            <w:r w:rsidRPr="00A93CB9">
              <w:rPr>
                <w:rFonts w:cs="Arial"/>
                <w:sz w:val="15"/>
                <w:szCs w:val="15"/>
                <w:lang w:val="es-PE" w:eastAsia="es-MX"/>
              </w:rPr>
              <w:t> </w:t>
            </w:r>
          </w:p>
          <w:p w14:paraId="090B6C6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1649B31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Explicabilidad global</w:t>
            </w:r>
            <w:r w:rsidRPr="00A93CB9">
              <w:rPr>
                <w:rFonts w:cs="Arial"/>
                <w:sz w:val="15"/>
                <w:szCs w:val="15"/>
                <w:lang w:val="es-PE" w:eastAsia="es-MX"/>
              </w:rPr>
              <w:t> </w:t>
            </w:r>
          </w:p>
          <w:p w14:paraId="2468116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255" w:type="dxa"/>
            <w:hideMark/>
          </w:tcPr>
          <w:p w14:paraId="4770A86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Mean |SHAP|</w:t>
            </w:r>
            <w:r w:rsidRPr="00A93CB9">
              <w:rPr>
                <w:rFonts w:cs="Arial"/>
                <w:sz w:val="15"/>
                <w:szCs w:val="15"/>
                <w:lang w:val="es-PE" w:eastAsia="es-MX"/>
              </w:rPr>
              <w:t> </w:t>
            </w:r>
          </w:p>
        </w:tc>
        <w:tc>
          <w:tcPr>
            <w:tcW w:w="1347" w:type="dxa"/>
            <w:hideMark/>
          </w:tcPr>
          <w:p w14:paraId="47F89D2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Magnitud media absoluta de la contribución de cada variable.</w:t>
            </w:r>
            <w:r w:rsidRPr="00A93CB9">
              <w:rPr>
                <w:rFonts w:cs="Arial"/>
                <w:sz w:val="15"/>
                <w:szCs w:val="15"/>
                <w:lang w:val="es-PE" w:eastAsia="es-MX"/>
              </w:rPr>
              <w:t> </w:t>
            </w:r>
          </w:p>
        </w:tc>
        <w:tc>
          <w:tcPr>
            <w:tcW w:w="357" w:type="dxa"/>
            <w:hideMark/>
          </w:tcPr>
          <w:p w14:paraId="27B0D98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696B28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E4C3A7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6D6AC08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adecuado para cuantificar la importancia global de las características. </w:t>
            </w:r>
          </w:p>
        </w:tc>
      </w:tr>
      <w:tr w:rsidR="00232170" w:rsidRPr="00A93CB9" w14:paraId="6A5D52A0"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459F2460"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05435AA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03FA9CF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40640B0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Dirección de contribución</w:t>
            </w:r>
            <w:r w:rsidRPr="00A93CB9">
              <w:rPr>
                <w:rFonts w:cs="Arial"/>
                <w:sz w:val="15"/>
                <w:szCs w:val="15"/>
                <w:lang w:val="es-PE" w:eastAsia="es-MX"/>
              </w:rPr>
              <w:t> </w:t>
            </w:r>
          </w:p>
        </w:tc>
        <w:tc>
          <w:tcPr>
            <w:tcW w:w="1347" w:type="dxa"/>
            <w:hideMark/>
          </w:tcPr>
          <w:p w14:paraId="5907722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Sentido positivo o negativo de la contribución de la variable.</w:t>
            </w:r>
            <w:r w:rsidRPr="00A93CB9">
              <w:rPr>
                <w:rFonts w:cs="Arial"/>
                <w:sz w:val="15"/>
                <w:szCs w:val="15"/>
                <w:lang w:val="es-PE" w:eastAsia="es-MX"/>
              </w:rPr>
              <w:t> </w:t>
            </w:r>
          </w:p>
        </w:tc>
        <w:tc>
          <w:tcPr>
            <w:tcW w:w="357" w:type="dxa"/>
            <w:hideMark/>
          </w:tcPr>
          <w:p w14:paraId="0DB2B92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C76D4F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5D56EAA"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8031C3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Permite interpretar adecuadamente el sentido del efecto de las variables. </w:t>
            </w:r>
          </w:p>
        </w:tc>
      </w:tr>
      <w:tr w:rsidR="00232170" w:rsidRPr="00A93CB9" w14:paraId="6FB54332"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937A143"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063258B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548221F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1F5F125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Ranking de importancia</w:t>
            </w:r>
            <w:r w:rsidRPr="00A93CB9">
              <w:rPr>
                <w:rFonts w:cs="Arial"/>
                <w:sz w:val="15"/>
                <w:szCs w:val="15"/>
                <w:lang w:val="es-PE" w:eastAsia="es-MX"/>
              </w:rPr>
              <w:t> </w:t>
            </w:r>
          </w:p>
        </w:tc>
        <w:tc>
          <w:tcPr>
            <w:tcW w:w="1347" w:type="dxa"/>
            <w:hideMark/>
          </w:tcPr>
          <w:p w14:paraId="1D4FAA9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Ordenamiento de variables según su contribución al modelo.</w:t>
            </w:r>
            <w:r w:rsidRPr="00A93CB9">
              <w:rPr>
                <w:rFonts w:cs="Arial"/>
                <w:sz w:val="15"/>
                <w:szCs w:val="15"/>
                <w:lang w:val="es-PE" w:eastAsia="es-MX"/>
              </w:rPr>
              <w:t> </w:t>
            </w:r>
          </w:p>
        </w:tc>
        <w:tc>
          <w:tcPr>
            <w:tcW w:w="357" w:type="dxa"/>
            <w:hideMark/>
          </w:tcPr>
          <w:p w14:paraId="1450168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5F7E2C2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671144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3B2403D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Coherente con el objetivo de identificar y jerarquizar los factores relevantes. </w:t>
            </w:r>
          </w:p>
        </w:tc>
      </w:tr>
      <w:tr w:rsidR="00232170" w:rsidRPr="00A93CB9" w14:paraId="302364B7"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17DFD66B"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0131871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6418240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0D2AA32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Factores relevantes</w:t>
            </w:r>
            <w:r w:rsidRPr="00A93CB9">
              <w:rPr>
                <w:rFonts w:cs="Arial"/>
                <w:sz w:val="15"/>
                <w:szCs w:val="15"/>
                <w:lang w:val="es-PE" w:eastAsia="es-MX"/>
              </w:rPr>
              <w:t> </w:t>
            </w:r>
          </w:p>
        </w:tc>
        <w:tc>
          <w:tcPr>
            <w:tcW w:w="1347" w:type="dxa"/>
            <w:hideMark/>
          </w:tcPr>
          <w:p w14:paraId="37C2754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Identificación de variables de mayor influencia en la predicción.</w:t>
            </w:r>
            <w:r w:rsidRPr="00A93CB9">
              <w:rPr>
                <w:rFonts w:cs="Arial"/>
                <w:sz w:val="15"/>
                <w:szCs w:val="15"/>
                <w:lang w:val="es-PE" w:eastAsia="es-MX"/>
              </w:rPr>
              <w:t> </w:t>
            </w:r>
          </w:p>
        </w:tc>
        <w:tc>
          <w:tcPr>
            <w:tcW w:w="357" w:type="dxa"/>
            <w:hideMark/>
          </w:tcPr>
          <w:p w14:paraId="3A19D14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B7F4CC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DB0D438"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73CA3A1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Conviene precisar el criterio de agregación utilizado para comparar la contribución de ambas dimensiones. </w:t>
            </w:r>
          </w:p>
        </w:tc>
      </w:tr>
      <w:tr w:rsidR="00232170" w:rsidRPr="00A93CB9" w14:paraId="6C775782"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58DB8A95"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OE5</w:t>
            </w:r>
            <w:r w:rsidRPr="00A93CB9">
              <w:rPr>
                <w:rFonts w:cs="Arial"/>
                <w:i/>
                <w:iCs/>
                <w:sz w:val="15"/>
                <w:szCs w:val="15"/>
                <w:lang w:val="es-PE" w:eastAsia="es-MX"/>
              </w:rPr>
              <w:t> </w:t>
            </w:r>
          </w:p>
          <w:p w14:paraId="7960689E" w14:textId="77777777" w:rsidR="00232170" w:rsidRPr="00A93CB9" w:rsidRDefault="00232170" w:rsidP="00153F7F">
            <w:pPr>
              <w:spacing w:after="160" w:line="240" w:lineRule="auto"/>
              <w:rPr>
                <w:rFonts w:cs="Arial"/>
                <w:i/>
                <w:iCs/>
                <w:sz w:val="15"/>
                <w:szCs w:val="15"/>
                <w:lang w:val="es-PE" w:eastAsia="es-MX"/>
              </w:rPr>
            </w:pPr>
            <w:r w:rsidRPr="00A93CB9">
              <w:rPr>
                <w:rFonts w:cs="Arial"/>
                <w:i/>
                <w:iCs/>
                <w:sz w:val="15"/>
                <w:szCs w:val="15"/>
                <w:lang w:val="es-PE" w:eastAsia="es-MX"/>
              </w:rPr>
              <w:t> </w:t>
            </w:r>
          </w:p>
        </w:tc>
        <w:tc>
          <w:tcPr>
            <w:tcW w:w="1429" w:type="dxa"/>
            <w:vMerge w:val="restart"/>
            <w:hideMark/>
          </w:tcPr>
          <w:p w14:paraId="029A643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LIME/SHAP Local</w:t>
            </w:r>
            <w:r w:rsidRPr="00A93CB9">
              <w:rPr>
                <w:rFonts w:cs="Arial"/>
                <w:sz w:val="15"/>
                <w:szCs w:val="15"/>
                <w:lang w:val="es-PE" w:eastAsia="es-MX"/>
              </w:rPr>
              <w:t> </w:t>
            </w:r>
          </w:p>
          <w:p w14:paraId="780384B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 </w:t>
            </w:r>
          </w:p>
        </w:tc>
        <w:tc>
          <w:tcPr>
            <w:tcW w:w="1472" w:type="dxa"/>
            <w:vMerge w:val="restart"/>
            <w:hideMark/>
          </w:tcPr>
          <w:p w14:paraId="3A067E0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Explicabilidad Local</w:t>
            </w:r>
            <w:r w:rsidRPr="00A93CB9">
              <w:rPr>
                <w:rFonts w:cs="Arial"/>
                <w:sz w:val="15"/>
                <w:szCs w:val="15"/>
                <w:lang w:val="es-PE" w:eastAsia="es-MX"/>
              </w:rPr>
              <w:t> </w:t>
            </w:r>
          </w:p>
        </w:tc>
        <w:tc>
          <w:tcPr>
            <w:tcW w:w="1255" w:type="dxa"/>
            <w:hideMark/>
          </w:tcPr>
          <w:p w14:paraId="261DA96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Caso analizado</w:t>
            </w:r>
            <w:r w:rsidRPr="00A93CB9">
              <w:rPr>
                <w:rFonts w:cs="Arial"/>
                <w:sz w:val="15"/>
                <w:szCs w:val="15"/>
                <w:lang w:val="es-PE" w:eastAsia="es-MX"/>
              </w:rPr>
              <w:t> </w:t>
            </w:r>
          </w:p>
        </w:tc>
        <w:tc>
          <w:tcPr>
            <w:tcW w:w="1347" w:type="dxa"/>
            <w:hideMark/>
          </w:tcPr>
          <w:p w14:paraId="5AF8027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Identificación del registro o caso seleccionado para explicación.</w:t>
            </w:r>
            <w:r w:rsidRPr="00A93CB9">
              <w:rPr>
                <w:rFonts w:cs="Arial"/>
                <w:sz w:val="15"/>
                <w:szCs w:val="15"/>
                <w:lang w:val="es-PE" w:eastAsia="es-MX"/>
              </w:rPr>
              <w:t> </w:t>
            </w:r>
          </w:p>
        </w:tc>
        <w:tc>
          <w:tcPr>
            <w:tcW w:w="357" w:type="dxa"/>
            <w:hideMark/>
          </w:tcPr>
          <w:p w14:paraId="7782B431"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C47A16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307D1F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2E0E0F8D"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Necesario para garantizar trazabilidad entre cada explicación y la instancia analizada. </w:t>
            </w:r>
          </w:p>
        </w:tc>
      </w:tr>
      <w:tr w:rsidR="00232170" w:rsidRPr="00A93CB9" w14:paraId="0195DE5A"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3964F46A"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101466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8F774C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2846C996"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Probabilidad predicha</w:t>
            </w:r>
            <w:r w:rsidRPr="00A93CB9">
              <w:rPr>
                <w:rFonts w:cs="Arial"/>
                <w:sz w:val="15"/>
                <w:szCs w:val="15"/>
                <w:lang w:val="es-PE" w:eastAsia="es-MX"/>
              </w:rPr>
              <w:t> </w:t>
            </w:r>
          </w:p>
        </w:tc>
        <w:tc>
          <w:tcPr>
            <w:tcW w:w="1347" w:type="dxa"/>
            <w:hideMark/>
          </w:tcPr>
          <w:p w14:paraId="3EB03F2F"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Probabilidad estimada de pertenecer a la clase positiva.</w:t>
            </w:r>
            <w:r w:rsidRPr="00A93CB9">
              <w:rPr>
                <w:rFonts w:cs="Arial"/>
                <w:sz w:val="15"/>
                <w:szCs w:val="15"/>
                <w:lang w:val="es-PE" w:eastAsia="es-MX"/>
              </w:rPr>
              <w:t> </w:t>
            </w:r>
          </w:p>
        </w:tc>
        <w:tc>
          <w:tcPr>
            <w:tcW w:w="357" w:type="dxa"/>
            <w:hideMark/>
          </w:tcPr>
          <w:p w14:paraId="0A74B0B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9AB15C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36F0B7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0618D451"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cuantificable y directamente interpretable. </w:t>
            </w:r>
          </w:p>
        </w:tc>
      </w:tr>
      <w:tr w:rsidR="00232170" w:rsidRPr="00A93CB9" w14:paraId="31EA19FE"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D7FDBA3"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5D19FE3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493A6EE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61BD7579"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Valor base</w:t>
            </w:r>
            <w:r w:rsidRPr="00A93CB9">
              <w:rPr>
                <w:rFonts w:cs="Arial"/>
                <w:sz w:val="15"/>
                <w:szCs w:val="15"/>
                <w:lang w:val="es-PE" w:eastAsia="es-MX"/>
              </w:rPr>
              <w:t> </w:t>
            </w:r>
          </w:p>
        </w:tc>
        <w:tc>
          <w:tcPr>
            <w:tcW w:w="1347" w:type="dxa"/>
            <w:hideMark/>
          </w:tcPr>
          <w:p w14:paraId="3C508FD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Predicción de referencia antes de incorporar las contribuciones locales.</w:t>
            </w:r>
            <w:r w:rsidRPr="00A93CB9">
              <w:rPr>
                <w:rFonts w:cs="Arial"/>
                <w:sz w:val="15"/>
                <w:szCs w:val="15"/>
                <w:lang w:val="es-PE" w:eastAsia="es-MX"/>
              </w:rPr>
              <w:t> </w:t>
            </w:r>
          </w:p>
        </w:tc>
        <w:tc>
          <w:tcPr>
            <w:tcW w:w="357" w:type="dxa"/>
            <w:hideMark/>
          </w:tcPr>
          <w:p w14:paraId="79AA8EEE"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F3A3547"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171A9F2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7358D4D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conceptualmente qué representa el valor base y cómo se obtiene para evitar ambigüedad interpretativa. </w:t>
            </w:r>
          </w:p>
        </w:tc>
      </w:tr>
      <w:tr w:rsidR="00232170" w:rsidRPr="00A93CB9" w14:paraId="76DB93E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CF3EFAD"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353EA7D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3FBA0E2B"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5FBE5565"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Contribuciones locales</w:t>
            </w:r>
            <w:r w:rsidRPr="00A93CB9">
              <w:rPr>
                <w:rFonts w:cs="Arial"/>
                <w:sz w:val="15"/>
                <w:szCs w:val="15"/>
                <w:lang w:val="es-PE" w:eastAsia="es-MX"/>
              </w:rPr>
              <w:t> </w:t>
            </w:r>
          </w:p>
        </w:tc>
        <w:tc>
          <w:tcPr>
            <w:tcW w:w="1347" w:type="dxa"/>
            <w:hideMark/>
          </w:tcPr>
          <w:p w14:paraId="23DEF25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Contribución individual de las variables en el caso analizado.</w:t>
            </w:r>
            <w:r w:rsidRPr="00A93CB9">
              <w:rPr>
                <w:rFonts w:cs="Arial"/>
                <w:sz w:val="15"/>
                <w:szCs w:val="15"/>
                <w:lang w:val="es-PE" w:eastAsia="es-MX"/>
              </w:rPr>
              <w:t> </w:t>
            </w:r>
          </w:p>
        </w:tc>
        <w:tc>
          <w:tcPr>
            <w:tcW w:w="357" w:type="dxa"/>
            <w:hideMark/>
          </w:tcPr>
          <w:p w14:paraId="3B04982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A4CE243"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3290E7A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7C12C34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Adecuado para identificar el aporte individual de las características. </w:t>
            </w:r>
          </w:p>
        </w:tc>
      </w:tr>
      <w:tr w:rsidR="00232170" w:rsidRPr="00A93CB9" w14:paraId="4321673B"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0C5D577"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209B1A4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472" w:type="dxa"/>
            <w:vMerge/>
            <w:hideMark/>
          </w:tcPr>
          <w:p w14:paraId="794B429F"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p>
        </w:tc>
        <w:tc>
          <w:tcPr>
            <w:tcW w:w="1255" w:type="dxa"/>
            <w:hideMark/>
          </w:tcPr>
          <w:p w14:paraId="5747B623"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φᵢ</w:t>
            </w:r>
            <w:r w:rsidRPr="00A93CB9">
              <w:rPr>
                <w:rFonts w:cs="Arial"/>
                <w:sz w:val="15"/>
                <w:szCs w:val="15"/>
                <w:lang w:val="es-PE" w:eastAsia="es-MX"/>
              </w:rPr>
              <w:t> </w:t>
            </w:r>
          </w:p>
        </w:tc>
        <w:tc>
          <w:tcPr>
            <w:tcW w:w="1347" w:type="dxa"/>
            <w:hideMark/>
          </w:tcPr>
          <w:p w14:paraId="7523379A"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Valor de contribución de cada variable en la explicación local.</w:t>
            </w:r>
            <w:r w:rsidRPr="00A93CB9">
              <w:rPr>
                <w:rFonts w:cs="Arial"/>
                <w:sz w:val="15"/>
                <w:szCs w:val="15"/>
                <w:lang w:val="es-PE" w:eastAsia="es-MX"/>
              </w:rPr>
              <w:t> </w:t>
            </w:r>
          </w:p>
        </w:tc>
        <w:tc>
          <w:tcPr>
            <w:tcW w:w="357" w:type="dxa"/>
            <w:hideMark/>
          </w:tcPr>
          <w:p w14:paraId="6318F57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F8D02D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6FB29F36"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3292C1C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Diferenciar explícitamente la naturaleza de los coeficientes LIME respecto de los valores SHAP; no deberían interpretarse como métricas equivalentes. </w:t>
            </w:r>
          </w:p>
        </w:tc>
      </w:tr>
      <w:tr w:rsidR="00232170" w:rsidRPr="00A93CB9" w14:paraId="10BEC18F"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73821E25"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61CB57D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50F6C52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25F72DE9"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Explicación final</w:t>
            </w:r>
            <w:r w:rsidRPr="00A93CB9">
              <w:rPr>
                <w:rFonts w:cs="Arial"/>
                <w:sz w:val="15"/>
                <w:szCs w:val="15"/>
                <w:lang w:val="es-PE" w:eastAsia="es-MX"/>
              </w:rPr>
              <w:t> </w:t>
            </w:r>
          </w:p>
        </w:tc>
        <w:tc>
          <w:tcPr>
            <w:tcW w:w="1347" w:type="dxa"/>
            <w:hideMark/>
          </w:tcPr>
          <w:p w14:paraId="16A8FFF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Síntesis interpretable de los factores que favorecen o reducen la predicción.</w:t>
            </w:r>
            <w:r w:rsidRPr="00A93CB9">
              <w:rPr>
                <w:rFonts w:cs="Arial"/>
                <w:sz w:val="15"/>
                <w:szCs w:val="15"/>
                <w:lang w:val="es-PE" w:eastAsia="es-MX"/>
              </w:rPr>
              <w:t> </w:t>
            </w:r>
          </w:p>
        </w:tc>
        <w:tc>
          <w:tcPr>
            <w:tcW w:w="357" w:type="dxa"/>
            <w:hideMark/>
          </w:tcPr>
          <w:p w14:paraId="6C7062A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2E86465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0443F3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0539AD6C"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Definir un criterio uniforme para elaborar la síntesis narrativa y favorecer la reproducibilidad de la interpretación. </w:t>
            </w:r>
          </w:p>
        </w:tc>
      </w:tr>
      <w:tr w:rsidR="00232170" w:rsidRPr="00A93CB9" w14:paraId="2B120BAA" w14:textId="77777777" w:rsidTr="00A93CB9">
        <w:trPr>
          <w:cnfStyle w:val="000000100000" w:firstRow="0" w:lastRow="0" w:firstColumn="0" w:lastColumn="0" w:oddVBand="0" w:evenVBand="0" w:oddHBand="1"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556" w:type="dxa"/>
            <w:vMerge w:val="restart"/>
            <w:hideMark/>
          </w:tcPr>
          <w:p w14:paraId="01143CB5" w14:textId="77777777" w:rsidR="00232170" w:rsidRPr="00A93CB9" w:rsidRDefault="00232170" w:rsidP="00153F7F">
            <w:pPr>
              <w:spacing w:after="160" w:line="240" w:lineRule="auto"/>
              <w:rPr>
                <w:rFonts w:cs="Arial"/>
                <w:i/>
                <w:iCs/>
                <w:sz w:val="15"/>
                <w:szCs w:val="15"/>
                <w:lang w:val="es-PE" w:eastAsia="es-MX"/>
              </w:rPr>
            </w:pPr>
            <w:r w:rsidRPr="0089756F">
              <w:rPr>
                <w:rFonts w:cs="Arial"/>
                <w:i/>
                <w:sz w:val="15"/>
                <w:szCs w:val="15"/>
                <w:lang w:val="es-PE" w:eastAsia="es-MX"/>
              </w:rPr>
              <w:t>VD</w:t>
            </w:r>
            <w:r w:rsidRPr="00A93CB9">
              <w:rPr>
                <w:rFonts w:cs="Arial"/>
                <w:i/>
                <w:iCs/>
                <w:sz w:val="15"/>
                <w:szCs w:val="15"/>
                <w:lang w:val="es-PE" w:eastAsia="es-MX"/>
              </w:rPr>
              <w:t> </w:t>
            </w:r>
          </w:p>
        </w:tc>
        <w:tc>
          <w:tcPr>
            <w:tcW w:w="1429" w:type="dxa"/>
            <w:vMerge w:val="restart"/>
            <w:hideMark/>
          </w:tcPr>
          <w:p w14:paraId="00699040"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Estimación del riesgo</w:t>
            </w:r>
            <w:r w:rsidRPr="00A93CB9">
              <w:rPr>
                <w:rFonts w:cs="Arial"/>
                <w:sz w:val="15"/>
                <w:szCs w:val="15"/>
                <w:lang w:val="es-PE" w:eastAsia="es-MX"/>
              </w:rPr>
              <w:t> </w:t>
            </w:r>
          </w:p>
        </w:tc>
        <w:tc>
          <w:tcPr>
            <w:tcW w:w="1472" w:type="dxa"/>
            <w:vMerge w:val="restart"/>
            <w:hideMark/>
          </w:tcPr>
          <w:p w14:paraId="6CCF85F8"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Riesgo de pérdida gestacional</w:t>
            </w:r>
            <w:r w:rsidRPr="00A93CB9">
              <w:rPr>
                <w:rFonts w:cs="Arial"/>
                <w:sz w:val="15"/>
                <w:szCs w:val="15"/>
                <w:lang w:val="es-PE" w:eastAsia="es-MX"/>
              </w:rPr>
              <w:t> </w:t>
            </w:r>
          </w:p>
        </w:tc>
        <w:tc>
          <w:tcPr>
            <w:tcW w:w="1255" w:type="dxa"/>
            <w:hideMark/>
          </w:tcPr>
          <w:p w14:paraId="70537290"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Probabilidad estimada</w:t>
            </w:r>
            <w:r w:rsidRPr="00A93CB9">
              <w:rPr>
                <w:rFonts w:cs="Arial"/>
                <w:sz w:val="15"/>
                <w:szCs w:val="15"/>
                <w:lang w:val="es-PE" w:eastAsia="es-MX"/>
              </w:rPr>
              <w:t> </w:t>
            </w:r>
          </w:p>
        </w:tc>
        <w:tc>
          <w:tcPr>
            <w:tcW w:w="1347" w:type="dxa"/>
            <w:hideMark/>
          </w:tcPr>
          <w:p w14:paraId="4C5EEF3B"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Probabilidad de riesgo estimada por el modelo.</w:t>
            </w:r>
            <w:r w:rsidRPr="00A93CB9">
              <w:rPr>
                <w:rFonts w:cs="Arial"/>
                <w:sz w:val="15"/>
                <w:szCs w:val="15"/>
                <w:lang w:val="es-PE" w:eastAsia="es-MX"/>
              </w:rPr>
              <w:t> </w:t>
            </w:r>
          </w:p>
        </w:tc>
        <w:tc>
          <w:tcPr>
            <w:tcW w:w="357" w:type="dxa"/>
            <w:hideMark/>
          </w:tcPr>
          <w:p w14:paraId="710C7A1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06B454B2"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4F21D4B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1356" w:type="dxa"/>
            <w:hideMark/>
          </w:tcPr>
          <w:p w14:paraId="5FE9E564" w14:textId="77777777" w:rsidR="00232170" w:rsidRPr="00A93CB9"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Indicador directamente relacionado con la salida probabilística del modelo predictivo. </w:t>
            </w:r>
          </w:p>
        </w:tc>
      </w:tr>
      <w:tr w:rsidR="00232170" w:rsidRPr="00A93CB9" w14:paraId="60F198E6" w14:textId="77777777" w:rsidTr="00A93CB9">
        <w:trPr>
          <w:trHeight w:val="15"/>
        </w:trPr>
        <w:tc>
          <w:tcPr>
            <w:cnfStyle w:val="001000000000" w:firstRow="0" w:lastRow="0" w:firstColumn="1" w:lastColumn="0" w:oddVBand="0" w:evenVBand="0" w:oddHBand="0" w:evenHBand="0" w:firstRowFirstColumn="0" w:firstRowLastColumn="0" w:lastRowFirstColumn="0" w:lastRowLastColumn="0"/>
            <w:tcW w:w="556" w:type="dxa"/>
            <w:vMerge/>
            <w:hideMark/>
          </w:tcPr>
          <w:p w14:paraId="6E564688" w14:textId="77777777" w:rsidR="00232170" w:rsidRPr="00A93CB9" w:rsidRDefault="00232170" w:rsidP="00153F7F">
            <w:pPr>
              <w:spacing w:after="160" w:line="240" w:lineRule="auto"/>
              <w:rPr>
                <w:rFonts w:cs="Arial"/>
                <w:i/>
                <w:iCs/>
                <w:sz w:val="15"/>
                <w:szCs w:val="15"/>
                <w:lang w:val="es-PE" w:eastAsia="es-MX"/>
              </w:rPr>
            </w:pPr>
          </w:p>
        </w:tc>
        <w:tc>
          <w:tcPr>
            <w:tcW w:w="1429" w:type="dxa"/>
            <w:vMerge/>
            <w:hideMark/>
          </w:tcPr>
          <w:p w14:paraId="7EDCBE12"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472" w:type="dxa"/>
            <w:vMerge/>
            <w:hideMark/>
          </w:tcPr>
          <w:p w14:paraId="7574C3AE"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p>
        </w:tc>
        <w:tc>
          <w:tcPr>
            <w:tcW w:w="1255" w:type="dxa"/>
            <w:hideMark/>
          </w:tcPr>
          <w:p w14:paraId="1B83CFE4"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Clasificación del riesgo</w:t>
            </w:r>
            <w:r w:rsidRPr="00A93CB9">
              <w:rPr>
                <w:rFonts w:cs="Arial"/>
                <w:sz w:val="15"/>
                <w:szCs w:val="15"/>
                <w:lang w:val="es-PE" w:eastAsia="es-MX"/>
              </w:rPr>
              <w:t> </w:t>
            </w:r>
          </w:p>
        </w:tc>
        <w:tc>
          <w:tcPr>
            <w:tcW w:w="1347" w:type="dxa"/>
            <w:hideMark/>
          </w:tcPr>
          <w:p w14:paraId="2ACB240A"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89756F">
              <w:rPr>
                <w:rFonts w:cs="Arial"/>
                <w:sz w:val="15"/>
                <w:szCs w:val="15"/>
                <w:lang w:val="es-PE" w:eastAsia="es-MX"/>
              </w:rPr>
              <w:t>Asignación del caso a la clase o categoría de riesgo definida.</w:t>
            </w:r>
            <w:r w:rsidRPr="00A93CB9">
              <w:rPr>
                <w:rFonts w:cs="Arial"/>
                <w:sz w:val="15"/>
                <w:szCs w:val="15"/>
                <w:lang w:val="es-PE" w:eastAsia="es-MX"/>
              </w:rPr>
              <w:t> </w:t>
            </w:r>
          </w:p>
        </w:tc>
        <w:tc>
          <w:tcPr>
            <w:tcW w:w="357" w:type="dxa"/>
            <w:hideMark/>
          </w:tcPr>
          <w:p w14:paraId="4E324EAD"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B0121C7"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4 </w:t>
            </w:r>
          </w:p>
        </w:tc>
        <w:tc>
          <w:tcPr>
            <w:tcW w:w="366" w:type="dxa"/>
            <w:hideMark/>
          </w:tcPr>
          <w:p w14:paraId="7579D4D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3 </w:t>
            </w:r>
          </w:p>
        </w:tc>
        <w:tc>
          <w:tcPr>
            <w:tcW w:w="1356" w:type="dxa"/>
            <w:hideMark/>
          </w:tcPr>
          <w:p w14:paraId="5DE623A0" w14:textId="77777777" w:rsidR="00232170" w:rsidRPr="00A93CB9"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15"/>
                <w:szCs w:val="15"/>
                <w:lang w:val="es-PE" w:eastAsia="es-MX"/>
              </w:rPr>
            </w:pPr>
            <w:r w:rsidRPr="00A93CB9">
              <w:rPr>
                <w:rFonts w:cs="Arial"/>
                <w:sz w:val="15"/>
                <w:szCs w:val="15"/>
                <w:lang w:val="es-PE" w:eastAsia="es-MX"/>
              </w:rPr>
              <w:t>Precisar el umbral utilizado para convertir la probabilidad estimada en una clasificación binaria y justificar su elección. </w:t>
            </w:r>
          </w:p>
        </w:tc>
      </w:tr>
    </w:tbl>
    <w:p w14:paraId="2F839F59" w14:textId="77777777" w:rsidR="00232170" w:rsidRPr="00232170" w:rsidRDefault="00232170" w:rsidP="0054035A">
      <w:pPr>
        <w:spacing w:line="480" w:lineRule="auto"/>
        <w:rPr>
          <w:lang w:val="es-PE" w:eastAsia="es-MX"/>
        </w:rPr>
      </w:pPr>
      <w:r w:rsidRPr="00232170">
        <w:rPr>
          <w:lang w:val="es-PE" w:eastAsia="es-MX"/>
        </w:rPr>
        <w:t> </w:t>
      </w:r>
    </w:p>
    <w:p w14:paraId="6784F378" w14:textId="77777777" w:rsidR="00232170" w:rsidRPr="00232170" w:rsidRDefault="00232170" w:rsidP="0054035A">
      <w:pPr>
        <w:spacing w:line="480" w:lineRule="auto"/>
        <w:rPr>
          <w:lang w:val="es-PE" w:eastAsia="es-MX"/>
        </w:rPr>
      </w:pPr>
      <w:r w:rsidRPr="0089756F">
        <w:rPr>
          <w:b/>
          <w:lang w:val="es-PE" w:eastAsia="es-MX"/>
        </w:rPr>
        <w:lastRenderedPageBreak/>
        <w:t>OBSERVACIONES GENERALES DEL EXPERTO</w:t>
      </w:r>
      <w:r w:rsidRPr="00232170">
        <w:rPr>
          <w:lang w:val="es-PE" w:eastAsia="es-MX"/>
        </w:rPr>
        <w:t> </w:t>
      </w:r>
    </w:p>
    <w:p w14:paraId="727D3023" w14:textId="77777777" w:rsidR="00232170" w:rsidRPr="00232170" w:rsidRDefault="00232170" w:rsidP="0054035A">
      <w:pPr>
        <w:spacing w:line="480" w:lineRule="auto"/>
        <w:rPr>
          <w:lang w:val="es-PE" w:eastAsia="es-MX"/>
        </w:rPr>
      </w:pPr>
      <w:r w:rsidRPr="0089756F">
        <w:rPr>
          <w:b/>
          <w:lang w:val="es-PE" w:eastAsia="es-MX"/>
        </w:rPr>
        <w:t>Fortalezas del instrumento:</w:t>
      </w:r>
      <w:r w:rsidRPr="00232170">
        <w:rPr>
          <w:lang w:val="es-PE" w:eastAsia="es-MX"/>
        </w:rPr>
        <w:t> </w:t>
      </w:r>
    </w:p>
    <w:p w14:paraId="47AC9DFC" w14:textId="77777777" w:rsidR="00232170" w:rsidRPr="0089756F" w:rsidRDefault="00232170" w:rsidP="0054035A">
      <w:pPr>
        <w:spacing w:line="480" w:lineRule="auto"/>
        <w:rPr>
          <w:lang w:val="es-ES" w:eastAsia="es-MX"/>
        </w:rPr>
      </w:pPr>
      <w:r w:rsidRPr="00232170">
        <w:rPr>
          <w:lang w:val="es-ES" w:eastAsia="es-MX"/>
        </w:rPr>
        <w:t>El instrumento presenta adecuada correspondencia entre los objetivos específicos, las dimensiones, los indicadores y las técnicas empleadas en las diferentes etapas del proceso experimental. Se evidencia una adecuada trazabilidad desde la selección de características mediante Boruta, el tratamiento del desbalance mediante SMOTE-NC y la evaluación comparativa de modelos, hasta los componentes de explicabilidad global y local mediante TreeSHAP, LIME y SHAP. Asimismo, los indicadores son mayoritariamente objetivos, cuantificables y reproducibles.</w:t>
      </w:r>
      <w:r w:rsidRPr="2FFA9E20">
        <w:rPr>
          <w:lang w:val="es-ES" w:eastAsia="es-MX"/>
        </w:rPr>
        <w:t> </w:t>
      </w:r>
    </w:p>
    <w:p w14:paraId="44359C58" w14:textId="77777777" w:rsidR="00232170" w:rsidRPr="00232170" w:rsidRDefault="00232170" w:rsidP="0054035A">
      <w:pPr>
        <w:spacing w:line="480" w:lineRule="auto"/>
        <w:rPr>
          <w:lang w:val="es-PE" w:eastAsia="es-MX"/>
        </w:rPr>
      </w:pPr>
      <w:r w:rsidRPr="0089756F">
        <w:rPr>
          <w:b/>
          <w:lang w:val="es-PE" w:eastAsia="es-MX"/>
        </w:rPr>
        <w:t>Aspectos que deberían modificarse:</w:t>
      </w:r>
      <w:r w:rsidRPr="00232170">
        <w:rPr>
          <w:lang w:val="es-PE" w:eastAsia="es-MX"/>
        </w:rPr>
        <w:t> </w:t>
      </w:r>
    </w:p>
    <w:p w14:paraId="57BBC6F7" w14:textId="77777777" w:rsidR="00232170" w:rsidRPr="0089756F" w:rsidRDefault="00232170" w:rsidP="0054035A">
      <w:pPr>
        <w:spacing w:line="480" w:lineRule="auto"/>
        <w:rPr>
          <w:lang w:val="es-ES" w:eastAsia="es-MX"/>
        </w:rPr>
      </w:pPr>
      <w:r w:rsidRPr="00232170">
        <w:rPr>
          <w:lang w:val="es-ES" w:eastAsia="es-MX"/>
        </w:rPr>
        <w:t>Se recomienda precisar algunos criterios operacionales para fortalecer la reproducibilidad del instrumento, particularmente la definición de la tasa de sobremuestreo, el parámetro k de la validación cruzada, el criterio de agregación de valores SHAP para comparar dimensiones, la interpretación del valor base E[f(x)] y el umbral empleado para transformar la probabilidad estimada en la clasificación final del riesgo.</w:t>
      </w:r>
      <w:r w:rsidRPr="2FFA9E20">
        <w:rPr>
          <w:lang w:val="es-ES" w:eastAsia="es-MX"/>
        </w:rPr>
        <w:t> </w:t>
      </w:r>
    </w:p>
    <w:p w14:paraId="59CCDA41" w14:textId="77777777" w:rsidR="00232170" w:rsidRPr="00232170" w:rsidRDefault="00232170" w:rsidP="0054035A">
      <w:pPr>
        <w:spacing w:line="480" w:lineRule="auto"/>
        <w:rPr>
          <w:lang w:val="es-PE" w:eastAsia="es-MX"/>
        </w:rPr>
      </w:pPr>
      <w:r w:rsidRPr="0089756F">
        <w:rPr>
          <w:b/>
          <w:lang w:val="es-PE" w:eastAsia="es-MX"/>
        </w:rPr>
        <w:t>Indicadores que deberían incorporarse:</w:t>
      </w:r>
      <w:r w:rsidRPr="00232170">
        <w:rPr>
          <w:lang w:val="es-PE" w:eastAsia="es-MX"/>
        </w:rPr>
        <w:t> </w:t>
      </w:r>
    </w:p>
    <w:p w14:paraId="22DDD85D" w14:textId="77777777" w:rsidR="00232170" w:rsidRPr="00232170" w:rsidRDefault="00232170" w:rsidP="0054035A">
      <w:pPr>
        <w:spacing w:line="480" w:lineRule="auto"/>
        <w:rPr>
          <w:lang w:val="es-PE" w:eastAsia="es-MX"/>
        </w:rPr>
      </w:pPr>
      <w:r w:rsidRPr="0089756F">
        <w:rPr>
          <w:lang w:val="es-PE" w:eastAsia="es-MX"/>
        </w:rPr>
        <w:t>No se considera indispensable incorporar nuevos indicadores. Sin embargo, se recomienda evaluar la conveniencia de registrar explícitamente la desviación estándar o intervalo de confianza de las métricas obtenidas durante la validación cruzada, de manera que la comparación entre modelos no dependa únicamente de valores promedio.</w:t>
      </w:r>
      <w:r w:rsidRPr="00232170">
        <w:rPr>
          <w:lang w:val="es-PE" w:eastAsia="es-MX"/>
        </w:rPr>
        <w:t> </w:t>
      </w:r>
    </w:p>
    <w:p w14:paraId="33C23F14" w14:textId="77777777" w:rsidR="00232170" w:rsidRPr="00232170" w:rsidRDefault="00232170" w:rsidP="0054035A">
      <w:pPr>
        <w:spacing w:line="480" w:lineRule="auto"/>
        <w:rPr>
          <w:lang w:val="es-PE" w:eastAsia="es-MX"/>
        </w:rPr>
      </w:pPr>
      <w:r w:rsidRPr="0089756F">
        <w:rPr>
          <w:b/>
          <w:lang w:val="es-PE" w:eastAsia="es-MX"/>
        </w:rPr>
        <w:t>Recomendaciones metodológicas adicionales:</w:t>
      </w:r>
      <w:r w:rsidRPr="00232170">
        <w:rPr>
          <w:lang w:val="es-PE" w:eastAsia="es-MX"/>
        </w:rPr>
        <w:t> </w:t>
      </w:r>
    </w:p>
    <w:p w14:paraId="35FBC6B7" w14:textId="76D0A141" w:rsidR="007A5365" w:rsidRPr="00232170" w:rsidRDefault="00232170" w:rsidP="0054035A">
      <w:pPr>
        <w:spacing w:line="480" w:lineRule="auto"/>
        <w:rPr>
          <w:lang w:val="es-PE" w:eastAsia="es-MX"/>
        </w:rPr>
      </w:pPr>
      <w:r w:rsidRPr="0089756F">
        <w:rPr>
          <w:lang w:val="es-PE" w:eastAsia="es-MX"/>
        </w:rPr>
        <w:t>Mantener una separación estricta entre los conjuntos de entrenamiento, validación y prueba, evitando cualquier fuga de información durante la selección de características y el balanceo. Asimismo, documentar los parámetros utilizados en Boruta, SMOTE-NC, validación cruzada y clasificación final para garantizar la reproducibilidad del experimento.</w:t>
      </w:r>
      <w:r w:rsidRPr="00232170">
        <w:rPr>
          <w:lang w:val="es-PE" w:eastAsia="es-MX"/>
        </w:rPr>
        <w:t> </w:t>
      </w:r>
    </w:p>
    <w:p w14:paraId="54D32337" w14:textId="58C568A7" w:rsidR="00232170" w:rsidRPr="00232170" w:rsidRDefault="00E93676" w:rsidP="0054035A">
      <w:pPr>
        <w:spacing w:line="480" w:lineRule="auto"/>
        <w:rPr>
          <w:lang w:val="es-PE" w:eastAsia="es-MX"/>
        </w:rPr>
      </w:pPr>
      <w:r w:rsidRPr="00232170">
        <w:rPr>
          <w:noProof/>
          <w:lang w:val="es-PE" w:eastAsia="es-MX"/>
        </w:rPr>
        <w:lastRenderedPageBreak/>
        <w:drawing>
          <wp:anchor distT="0" distB="0" distL="114300" distR="114300" simplePos="0" relativeHeight="251658241" behindDoc="0" locked="0" layoutInCell="1" allowOverlap="1" wp14:anchorId="46BAD879" wp14:editId="26AD1235">
            <wp:simplePos x="0" y="0"/>
            <wp:positionH relativeFrom="column">
              <wp:posOffset>1815465</wp:posOffset>
            </wp:positionH>
            <wp:positionV relativeFrom="paragraph">
              <wp:posOffset>1966595</wp:posOffset>
            </wp:positionV>
            <wp:extent cx="1524000" cy="838200"/>
            <wp:effectExtent l="0" t="0" r="0" b="0"/>
            <wp:wrapNone/>
            <wp:docPr id="3266981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232170" w:rsidRPr="0089756F">
        <w:rPr>
          <w:b/>
          <w:lang w:val="es-PE" w:eastAsia="es-MX"/>
        </w:rPr>
        <w:t>DICTAMEN DEL EXPERTO</w:t>
      </w:r>
      <w:r w:rsidR="00232170" w:rsidRPr="00232170">
        <w:rPr>
          <w:lang w:val="es-PE" w:eastAsia="es-MX"/>
        </w:rPr>
        <w:t> </w:t>
      </w:r>
    </w:p>
    <w:tbl>
      <w:tblPr>
        <w:tblStyle w:val="Tablanormal5"/>
        <w:tblW w:w="0" w:type="dxa"/>
        <w:tblLook w:val="04A0" w:firstRow="1" w:lastRow="0" w:firstColumn="1" w:lastColumn="0" w:noHBand="0" w:noVBand="1"/>
      </w:tblPr>
      <w:tblGrid>
        <w:gridCol w:w="4290"/>
        <w:gridCol w:w="4185"/>
      </w:tblGrid>
      <w:tr w:rsidR="00232170" w:rsidRPr="007A5365" w14:paraId="0D8F5350" w14:textId="77777777" w:rsidTr="007A5365">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4290" w:type="dxa"/>
            <w:hideMark/>
          </w:tcPr>
          <w:p w14:paraId="42FADCD5" w14:textId="77777777"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Opción</w:t>
            </w:r>
            <w:r w:rsidRPr="007A5365">
              <w:rPr>
                <w:rFonts w:cs="Arial"/>
                <w:sz w:val="20"/>
                <w:szCs w:val="20"/>
                <w:lang w:val="es-PE" w:eastAsia="es-MX"/>
              </w:rPr>
              <w:t> </w:t>
            </w:r>
          </w:p>
        </w:tc>
        <w:tc>
          <w:tcPr>
            <w:tcW w:w="4185" w:type="dxa"/>
            <w:hideMark/>
          </w:tcPr>
          <w:p w14:paraId="2CF6A7C7" w14:textId="77777777" w:rsidR="00232170" w:rsidRPr="007A5365" w:rsidRDefault="00232170" w:rsidP="00153F7F">
            <w:pPr>
              <w:spacing w:after="160" w:line="240" w:lineRule="auto"/>
              <w:cnfStyle w:val="100000000000" w:firstRow="1" w:lastRow="0" w:firstColumn="0" w:lastColumn="0" w:oddVBand="0" w:evenVBand="0" w:oddHBand="0" w:evenHBand="0" w:firstRowFirstColumn="0" w:firstRowLastColumn="0" w:lastRowFirstColumn="0" w:lastRowLastColumn="0"/>
              <w:rPr>
                <w:rFonts w:cs="Arial"/>
                <w:sz w:val="20"/>
                <w:szCs w:val="20"/>
                <w:lang w:val="es-PE" w:eastAsia="es-MX"/>
              </w:rPr>
            </w:pPr>
            <w:r w:rsidRPr="0089756F">
              <w:rPr>
                <w:rFonts w:cs="Arial"/>
                <w:sz w:val="20"/>
                <w:szCs w:val="20"/>
                <w:lang w:val="es-PE" w:eastAsia="es-MX"/>
              </w:rPr>
              <w:t>Marque</w:t>
            </w:r>
            <w:r w:rsidRPr="007A5365">
              <w:rPr>
                <w:rFonts w:cs="Arial"/>
                <w:sz w:val="20"/>
                <w:szCs w:val="20"/>
                <w:lang w:val="es-PE" w:eastAsia="es-MX"/>
              </w:rPr>
              <w:t> </w:t>
            </w:r>
          </w:p>
        </w:tc>
      </w:tr>
      <w:tr w:rsidR="00232170" w:rsidRPr="007A5365" w14:paraId="56DE84EC" w14:textId="77777777" w:rsidTr="007A536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4E7BEB9E" w14:textId="77777777"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Instrumento aplicable sin modificaciones</w:t>
            </w:r>
            <w:r w:rsidRPr="007A5365">
              <w:rPr>
                <w:rFonts w:cs="Arial"/>
                <w:sz w:val="20"/>
                <w:szCs w:val="20"/>
                <w:lang w:val="es-PE" w:eastAsia="es-MX"/>
              </w:rPr>
              <w:t> </w:t>
            </w:r>
          </w:p>
        </w:tc>
        <w:tc>
          <w:tcPr>
            <w:tcW w:w="4185" w:type="dxa"/>
            <w:hideMark/>
          </w:tcPr>
          <w:p w14:paraId="030AF826" w14:textId="77777777" w:rsidR="00232170" w:rsidRPr="007A5365"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eastAsia="es-MX"/>
              </w:rPr>
            </w:pPr>
            <w:r w:rsidRPr="0089756F">
              <w:rPr>
                <w:rFonts w:ascii="Segoe UI Symbol" w:hAnsi="Segoe UI Symbol" w:cs="Segoe UI Symbol"/>
                <w:sz w:val="20"/>
                <w:szCs w:val="20"/>
                <w:lang w:val="es-PE" w:eastAsia="es-MX"/>
              </w:rPr>
              <w:t>☐</w:t>
            </w:r>
            <w:r w:rsidRPr="007A5365">
              <w:rPr>
                <w:rFonts w:cs="Arial"/>
                <w:sz w:val="20"/>
                <w:szCs w:val="20"/>
                <w:lang w:val="es-PE" w:eastAsia="es-MX"/>
              </w:rPr>
              <w:t> </w:t>
            </w:r>
          </w:p>
        </w:tc>
      </w:tr>
      <w:tr w:rsidR="00232170" w:rsidRPr="007A5365" w14:paraId="50985AFC" w14:textId="77777777" w:rsidTr="007A5365">
        <w:trPr>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319E37A4" w14:textId="77777777"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Instrumento aplicable con modificaciones menores</w:t>
            </w:r>
            <w:r w:rsidRPr="007A5365">
              <w:rPr>
                <w:rFonts w:cs="Arial"/>
                <w:sz w:val="20"/>
                <w:szCs w:val="20"/>
                <w:lang w:val="es-PE" w:eastAsia="es-MX"/>
              </w:rPr>
              <w:t> </w:t>
            </w:r>
          </w:p>
        </w:tc>
        <w:tc>
          <w:tcPr>
            <w:tcW w:w="4185" w:type="dxa"/>
            <w:hideMark/>
          </w:tcPr>
          <w:p w14:paraId="1DC95A42" w14:textId="77777777" w:rsidR="00232170" w:rsidRPr="007A5365"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eastAsia="es-MX"/>
              </w:rPr>
            </w:pPr>
            <w:r w:rsidRPr="0089756F">
              <w:rPr>
                <w:rFonts w:ascii="Segoe UI Symbol" w:hAnsi="Segoe UI Symbol" w:cs="Segoe UI Symbol"/>
                <w:sz w:val="20"/>
                <w:szCs w:val="20"/>
                <w:lang w:val="es-PE" w:eastAsia="es-MX"/>
              </w:rPr>
              <w:t>☐</w:t>
            </w:r>
            <w:r w:rsidRPr="0089756F">
              <w:rPr>
                <w:rFonts w:cs="Arial"/>
                <w:sz w:val="20"/>
                <w:szCs w:val="20"/>
                <w:lang w:val="es-PE" w:eastAsia="es-MX"/>
              </w:rPr>
              <w:t>X</w:t>
            </w:r>
            <w:r w:rsidRPr="007A5365">
              <w:rPr>
                <w:rFonts w:cs="Arial"/>
                <w:sz w:val="20"/>
                <w:szCs w:val="20"/>
                <w:lang w:val="es-PE" w:eastAsia="es-MX"/>
              </w:rPr>
              <w:t> </w:t>
            </w:r>
          </w:p>
        </w:tc>
      </w:tr>
      <w:tr w:rsidR="00232170" w:rsidRPr="007A5365" w14:paraId="60E69A63" w14:textId="77777777" w:rsidTr="007A5365">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7FE75A8C" w14:textId="77777777"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Instrumento requiere modificaciones importantes antes de su aplicación</w:t>
            </w:r>
            <w:r w:rsidRPr="007A5365">
              <w:rPr>
                <w:rFonts w:cs="Arial"/>
                <w:sz w:val="20"/>
                <w:szCs w:val="20"/>
                <w:lang w:val="es-PE" w:eastAsia="es-MX"/>
              </w:rPr>
              <w:t> </w:t>
            </w:r>
          </w:p>
        </w:tc>
        <w:tc>
          <w:tcPr>
            <w:tcW w:w="4185" w:type="dxa"/>
            <w:hideMark/>
          </w:tcPr>
          <w:p w14:paraId="6989A75D" w14:textId="77777777" w:rsidR="00232170" w:rsidRPr="007A5365" w:rsidRDefault="00232170" w:rsidP="00153F7F">
            <w:pPr>
              <w:spacing w:after="160" w:line="240" w:lineRule="auto"/>
              <w:cnfStyle w:val="000000100000" w:firstRow="0" w:lastRow="0" w:firstColumn="0" w:lastColumn="0" w:oddVBand="0" w:evenVBand="0" w:oddHBand="1" w:evenHBand="0" w:firstRowFirstColumn="0" w:firstRowLastColumn="0" w:lastRowFirstColumn="0" w:lastRowLastColumn="0"/>
              <w:rPr>
                <w:rFonts w:cs="Arial"/>
                <w:sz w:val="20"/>
                <w:szCs w:val="20"/>
                <w:lang w:val="es-PE" w:eastAsia="es-MX"/>
              </w:rPr>
            </w:pPr>
            <w:r w:rsidRPr="0089756F">
              <w:rPr>
                <w:rFonts w:ascii="Segoe UI Symbol" w:hAnsi="Segoe UI Symbol" w:cs="Segoe UI Symbol"/>
                <w:sz w:val="20"/>
                <w:szCs w:val="20"/>
                <w:lang w:val="es-PE" w:eastAsia="es-MX"/>
              </w:rPr>
              <w:t>☐</w:t>
            </w:r>
            <w:r w:rsidRPr="007A5365">
              <w:rPr>
                <w:rFonts w:cs="Arial"/>
                <w:sz w:val="20"/>
                <w:szCs w:val="20"/>
                <w:lang w:val="es-PE" w:eastAsia="es-MX"/>
              </w:rPr>
              <w:t> </w:t>
            </w:r>
          </w:p>
        </w:tc>
      </w:tr>
      <w:tr w:rsidR="00232170" w:rsidRPr="007A5365" w14:paraId="63E868EB" w14:textId="77777777" w:rsidTr="007A5365">
        <w:trPr>
          <w:trHeight w:val="285"/>
        </w:trPr>
        <w:tc>
          <w:tcPr>
            <w:cnfStyle w:val="001000000000" w:firstRow="0" w:lastRow="0" w:firstColumn="1" w:lastColumn="0" w:oddVBand="0" w:evenVBand="0" w:oddHBand="0" w:evenHBand="0" w:firstRowFirstColumn="0" w:firstRowLastColumn="0" w:lastRowFirstColumn="0" w:lastRowLastColumn="0"/>
            <w:tcW w:w="4290" w:type="dxa"/>
            <w:hideMark/>
          </w:tcPr>
          <w:p w14:paraId="09BDAE9F" w14:textId="1AEC438A" w:rsidR="00232170" w:rsidRPr="007A5365" w:rsidRDefault="00232170" w:rsidP="00153F7F">
            <w:pPr>
              <w:spacing w:after="160" w:line="240" w:lineRule="auto"/>
              <w:rPr>
                <w:rFonts w:cs="Arial"/>
                <w:sz w:val="20"/>
                <w:szCs w:val="20"/>
                <w:lang w:val="es-PE" w:eastAsia="es-MX"/>
              </w:rPr>
            </w:pPr>
            <w:r w:rsidRPr="0089756F">
              <w:rPr>
                <w:rFonts w:cs="Arial"/>
                <w:sz w:val="20"/>
                <w:szCs w:val="20"/>
                <w:lang w:val="es-PE" w:eastAsia="es-MX"/>
              </w:rPr>
              <w:t>Instrumento no recomendable</w:t>
            </w:r>
            <w:r w:rsidRPr="007A5365">
              <w:rPr>
                <w:rFonts w:cs="Arial"/>
                <w:sz w:val="20"/>
                <w:szCs w:val="20"/>
                <w:lang w:val="es-PE" w:eastAsia="es-MX"/>
              </w:rPr>
              <w:t> </w:t>
            </w:r>
          </w:p>
        </w:tc>
        <w:tc>
          <w:tcPr>
            <w:tcW w:w="4185" w:type="dxa"/>
            <w:hideMark/>
          </w:tcPr>
          <w:p w14:paraId="4CE0B765" w14:textId="77777777" w:rsidR="00232170" w:rsidRPr="007A5365" w:rsidRDefault="00232170" w:rsidP="00153F7F">
            <w:pPr>
              <w:spacing w:after="160" w:line="240" w:lineRule="auto"/>
              <w:cnfStyle w:val="000000000000" w:firstRow="0" w:lastRow="0" w:firstColumn="0" w:lastColumn="0" w:oddVBand="0" w:evenVBand="0" w:oddHBand="0" w:evenHBand="0" w:firstRowFirstColumn="0" w:firstRowLastColumn="0" w:lastRowFirstColumn="0" w:lastRowLastColumn="0"/>
              <w:rPr>
                <w:rFonts w:cs="Arial"/>
                <w:sz w:val="20"/>
                <w:szCs w:val="20"/>
                <w:lang w:val="es-PE" w:eastAsia="es-MX"/>
              </w:rPr>
            </w:pPr>
            <w:r w:rsidRPr="0089756F">
              <w:rPr>
                <w:rFonts w:ascii="Segoe UI Symbol" w:hAnsi="Segoe UI Symbol" w:cs="Segoe UI Symbol"/>
                <w:sz w:val="20"/>
                <w:szCs w:val="20"/>
                <w:lang w:val="es-PE" w:eastAsia="es-MX"/>
              </w:rPr>
              <w:t>☐</w:t>
            </w:r>
            <w:r w:rsidRPr="007A5365">
              <w:rPr>
                <w:rFonts w:cs="Arial"/>
                <w:sz w:val="20"/>
                <w:szCs w:val="20"/>
                <w:lang w:val="es-PE" w:eastAsia="es-MX"/>
              </w:rPr>
              <w:t> </w:t>
            </w:r>
          </w:p>
        </w:tc>
      </w:tr>
    </w:tbl>
    <w:p w14:paraId="660DE74B" w14:textId="46B04E38" w:rsidR="00232170" w:rsidRPr="00232170" w:rsidRDefault="00232170" w:rsidP="0054035A">
      <w:pPr>
        <w:spacing w:line="480" w:lineRule="auto"/>
        <w:rPr>
          <w:lang w:val="es-PE" w:eastAsia="es-MX"/>
        </w:rPr>
      </w:pPr>
      <w:r w:rsidRPr="00232170">
        <w:rPr>
          <w:lang w:val="es-PE" w:eastAsia="es-MX"/>
        </w:rPr>
        <w:t> </w:t>
      </w:r>
    </w:p>
    <w:p w14:paraId="3E6F25FA" w14:textId="2B8F2839" w:rsidR="00232170" w:rsidRPr="00232170" w:rsidRDefault="00232170" w:rsidP="0054035A">
      <w:pPr>
        <w:spacing w:line="480" w:lineRule="auto"/>
        <w:rPr>
          <w:lang w:val="es-PE" w:eastAsia="es-MX"/>
        </w:rPr>
      </w:pPr>
      <w:r w:rsidRPr="0089756F">
        <w:rPr>
          <w:lang w:val="es-PE" w:eastAsia="es-MX"/>
        </w:rPr>
        <w:t>Firma del experto: __________________________________________</w:t>
      </w:r>
      <w:r w:rsidRPr="00232170">
        <w:rPr>
          <w:lang w:val="es-PE" w:eastAsia="es-MX"/>
        </w:rPr>
        <w:t> </w:t>
      </w:r>
    </w:p>
    <w:p w14:paraId="4910B9B7" w14:textId="5E152B47" w:rsidR="00232170" w:rsidRPr="00232170" w:rsidRDefault="00232170" w:rsidP="0054035A">
      <w:pPr>
        <w:spacing w:line="480" w:lineRule="auto"/>
        <w:rPr>
          <w:lang w:val="es-PE" w:eastAsia="es-MX"/>
        </w:rPr>
      </w:pPr>
      <w:r w:rsidRPr="0089756F">
        <w:rPr>
          <w:lang w:val="es-PE" w:eastAsia="es-MX"/>
        </w:rPr>
        <w:t>DNI / identificación: 43766479</w:t>
      </w:r>
      <w:r w:rsidRPr="00232170">
        <w:rPr>
          <w:lang w:val="es-PE" w:eastAsia="es-MX"/>
        </w:rPr>
        <w:t> </w:t>
      </w:r>
    </w:p>
    <w:p w14:paraId="21B18FC7" w14:textId="74700757" w:rsidR="00232170" w:rsidRPr="00232170" w:rsidRDefault="00232170" w:rsidP="0054035A">
      <w:pPr>
        <w:spacing w:line="480" w:lineRule="auto"/>
        <w:rPr>
          <w:lang w:val="es-PE" w:eastAsia="es-MX"/>
        </w:rPr>
      </w:pPr>
      <w:r w:rsidRPr="0089756F">
        <w:rPr>
          <w:lang w:val="es-PE" w:eastAsia="es-MX"/>
        </w:rPr>
        <w:t>Fecha: 23 / 09 / 2026</w:t>
      </w:r>
      <w:r w:rsidRPr="00232170">
        <w:rPr>
          <w:lang w:val="es-PE" w:eastAsia="es-MX"/>
        </w:rPr>
        <w:t> </w:t>
      </w:r>
    </w:p>
    <w:p w14:paraId="33E58728" w14:textId="77777777" w:rsidR="00232170" w:rsidRPr="00232170" w:rsidRDefault="00232170" w:rsidP="0054035A">
      <w:pPr>
        <w:spacing w:line="480" w:lineRule="auto"/>
        <w:rPr>
          <w:lang w:val="es-PE" w:eastAsia="es-MX"/>
        </w:rPr>
      </w:pPr>
      <w:r w:rsidRPr="00232170">
        <w:rPr>
          <w:lang w:val="es-PE" w:eastAsia="es-MX"/>
        </w:rPr>
        <w:t> </w:t>
      </w:r>
    </w:p>
    <w:p w14:paraId="077ED669" w14:textId="77777777" w:rsidR="00232170" w:rsidRPr="00232170" w:rsidRDefault="00232170" w:rsidP="0054035A">
      <w:pPr>
        <w:spacing w:line="480" w:lineRule="auto"/>
        <w:rPr>
          <w:lang w:val="es-PE" w:eastAsia="es-MX"/>
        </w:rPr>
      </w:pPr>
      <w:r w:rsidRPr="0089756F">
        <w:rPr>
          <w:b/>
          <w:lang w:val="es-PE" w:eastAsia="es-MX"/>
        </w:rPr>
        <w:t>CONSTANCIA DE VALIDACIÓN</w:t>
      </w:r>
      <w:r w:rsidRPr="00232170">
        <w:rPr>
          <w:lang w:val="es-PE" w:eastAsia="es-MX"/>
        </w:rPr>
        <w:t> </w:t>
      </w:r>
    </w:p>
    <w:p w14:paraId="27F43B8F" w14:textId="4385434B" w:rsidR="00232170" w:rsidRPr="00232170" w:rsidRDefault="007A5365" w:rsidP="0054035A">
      <w:pPr>
        <w:spacing w:line="480" w:lineRule="auto"/>
        <w:rPr>
          <w:lang w:val="es-PE" w:eastAsia="es-MX"/>
        </w:rPr>
      </w:pPr>
      <w:r w:rsidRPr="00232170">
        <w:rPr>
          <w:noProof/>
          <w:lang w:val="es-PE" w:eastAsia="es-MX"/>
        </w:rPr>
        <w:drawing>
          <wp:anchor distT="0" distB="0" distL="114300" distR="114300" simplePos="0" relativeHeight="251658242" behindDoc="0" locked="0" layoutInCell="1" allowOverlap="1" wp14:anchorId="090F6D48" wp14:editId="33558DD6">
            <wp:simplePos x="0" y="0"/>
            <wp:positionH relativeFrom="column">
              <wp:posOffset>1470660</wp:posOffset>
            </wp:positionH>
            <wp:positionV relativeFrom="paragraph">
              <wp:posOffset>1248410</wp:posOffset>
            </wp:positionV>
            <wp:extent cx="1663700" cy="972820"/>
            <wp:effectExtent l="0" t="0" r="0" b="0"/>
            <wp:wrapNone/>
            <wp:docPr id="10058422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63700" cy="972820"/>
                    </a:xfrm>
                    <a:prstGeom prst="rect">
                      <a:avLst/>
                    </a:prstGeom>
                    <a:noFill/>
                    <a:ln>
                      <a:noFill/>
                    </a:ln>
                  </pic:spPr>
                </pic:pic>
              </a:graphicData>
            </a:graphic>
            <wp14:sizeRelH relativeFrom="page">
              <wp14:pctWidth>0</wp14:pctWidth>
            </wp14:sizeRelH>
            <wp14:sizeRelV relativeFrom="page">
              <wp14:pctHeight>0</wp14:pctHeight>
            </wp14:sizeRelV>
          </wp:anchor>
        </w:drawing>
      </w:r>
      <w:r w:rsidR="00232170" w:rsidRPr="0089756F">
        <w:rPr>
          <w:lang w:val="es-PE" w:eastAsia="es-MX"/>
        </w:rPr>
        <w:t>Declaro que he revisado el instrumento presentado y que las valoraciones consignadas corresponden a mi criterio profesional. Asimismo, he formulado las observaciones que considero pertinentes para mejorar la claridad, relevancia y pertinencia de los indicadores evaluados.</w:t>
      </w:r>
      <w:r w:rsidR="00232170" w:rsidRPr="00232170">
        <w:rPr>
          <w:lang w:val="es-PE" w:eastAsia="es-MX"/>
        </w:rPr>
        <w:t> </w:t>
      </w:r>
    </w:p>
    <w:p w14:paraId="5F9DA661" w14:textId="4C06FF84" w:rsidR="00232170" w:rsidRPr="00232170" w:rsidRDefault="00232170" w:rsidP="0054035A">
      <w:pPr>
        <w:spacing w:line="480" w:lineRule="auto"/>
        <w:rPr>
          <w:lang w:val="es-PE" w:eastAsia="es-MX"/>
        </w:rPr>
      </w:pPr>
      <w:r w:rsidRPr="00232170">
        <w:rPr>
          <w:lang w:val="es-PE" w:eastAsia="es-MX"/>
        </w:rPr>
        <w:t> </w:t>
      </w:r>
    </w:p>
    <w:p w14:paraId="1A54986B" w14:textId="010E0137" w:rsidR="00877C94" w:rsidRPr="009253F8" w:rsidRDefault="00232170" w:rsidP="0054035A">
      <w:pPr>
        <w:spacing w:line="480" w:lineRule="auto"/>
        <w:rPr>
          <w:lang w:val="es-PE" w:eastAsia="es-MX"/>
        </w:rPr>
      </w:pPr>
      <w:r w:rsidRPr="0089756F">
        <w:rPr>
          <w:lang w:val="es-PE" w:eastAsia="es-MX"/>
        </w:rPr>
        <w:t>Firma y sello: ______________________________________________</w:t>
      </w:r>
      <w:r w:rsidRPr="00232170">
        <w:rPr>
          <w:lang w:val="es-PE" w:eastAsia="es-MX"/>
        </w:rPr>
        <w:t> </w:t>
      </w:r>
    </w:p>
    <w:p w14:paraId="7681D883" w14:textId="03672EFC" w:rsidR="00F82FBC" w:rsidRPr="0089756F" w:rsidRDefault="005B7D6A" w:rsidP="0054035A">
      <w:pPr>
        <w:pStyle w:val="NumeracionAnexos"/>
        <w:spacing w:line="480" w:lineRule="auto"/>
        <w:rPr>
          <w:lang w:val="es-PE"/>
        </w:rPr>
      </w:pPr>
      <w:bookmarkStart w:id="364" w:name="_Toc242132573"/>
      <w:bookmarkStart w:id="365" w:name="_Toc242133271"/>
      <w:r w:rsidRPr="0089756F">
        <w:rPr>
          <w:lang w:val="es-PE"/>
        </w:rPr>
        <w:t>Anexo 5</w:t>
      </w:r>
      <w:r w:rsidR="00EE5BFC" w:rsidRPr="0089756F">
        <w:rPr>
          <w:lang w:val="es-PE"/>
        </w:rPr>
        <w:t xml:space="preserve">: </w:t>
      </w:r>
      <w:r w:rsidR="00C12555" w:rsidRPr="0089756F">
        <w:rPr>
          <w:lang w:val="es-PE"/>
        </w:rPr>
        <w:t>Declaración jurada de autenticidad y no plagio</w:t>
      </w:r>
      <w:bookmarkEnd w:id="364"/>
      <w:bookmarkEnd w:id="365"/>
    </w:p>
    <w:p w14:paraId="28A9D762" w14:textId="27D60BD4" w:rsidR="002C77DF" w:rsidRPr="0089756F" w:rsidRDefault="00E74585" w:rsidP="0054035A">
      <w:pPr>
        <w:pStyle w:val="NumeracionAnexos"/>
        <w:spacing w:line="480" w:lineRule="auto"/>
        <w:rPr>
          <w:lang w:val="es-PE"/>
        </w:rPr>
      </w:pPr>
      <w:bookmarkStart w:id="366" w:name="_Toc242133272"/>
      <w:r w:rsidRPr="0089756F">
        <w:rPr>
          <w:noProof/>
          <w:lang w:val="es-PE"/>
          <w14:ligatures w14:val="standardContextual"/>
        </w:rPr>
        <w:lastRenderedPageBreak/>
        <w:drawing>
          <wp:inline distT="0" distB="0" distL="0" distR="0" wp14:anchorId="44F92B0C" wp14:editId="76955B78">
            <wp:extent cx="5400040" cy="5364480"/>
            <wp:effectExtent l="0" t="0" r="0" b="0"/>
            <wp:docPr id="10621851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85195" name="Imagen 1062185195"/>
                    <pic:cNvPicPr/>
                  </pic:nvPicPr>
                  <pic:blipFill>
                    <a:blip r:embed="rId38">
                      <a:extLst>
                        <a:ext uri="{28A0092B-C50C-407E-A947-70E740481C1C}">
                          <a14:useLocalDpi xmlns:a14="http://schemas.microsoft.com/office/drawing/2010/main" val="0"/>
                        </a:ext>
                      </a:extLst>
                    </a:blip>
                    <a:stretch>
                      <a:fillRect/>
                    </a:stretch>
                  </pic:blipFill>
                  <pic:spPr>
                    <a:xfrm>
                      <a:off x="0" y="0"/>
                      <a:ext cx="5400040" cy="5364480"/>
                    </a:xfrm>
                    <a:prstGeom prst="rect">
                      <a:avLst/>
                    </a:prstGeom>
                  </pic:spPr>
                </pic:pic>
              </a:graphicData>
            </a:graphic>
          </wp:inline>
        </w:drawing>
      </w:r>
      <w:bookmarkEnd w:id="366"/>
    </w:p>
    <w:p w14:paraId="53FC7C07" w14:textId="5CFC197F" w:rsidR="006742CA" w:rsidRPr="0089756F" w:rsidRDefault="00F82FBC" w:rsidP="0054035A">
      <w:pPr>
        <w:pStyle w:val="NumeracionAnexos"/>
        <w:spacing w:line="480" w:lineRule="auto"/>
        <w:rPr>
          <w:lang w:val="es-PE"/>
        </w:rPr>
      </w:pPr>
      <w:bookmarkStart w:id="367" w:name="_Toc242133273"/>
      <w:r w:rsidRPr="0089756F">
        <w:rPr>
          <w:noProof/>
          <w:lang w:val="es-PE"/>
          <w14:ligatures w14:val="standardContextual"/>
        </w:rPr>
        <w:lastRenderedPageBreak/>
        <w:drawing>
          <wp:inline distT="0" distB="0" distL="0" distR="0" wp14:anchorId="4D29C129" wp14:editId="77EC8833">
            <wp:extent cx="5400040" cy="5389880"/>
            <wp:effectExtent l="0" t="0" r="0" b="0"/>
            <wp:docPr id="65107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777" name="Imagen 6510777"/>
                    <pic:cNvPicPr/>
                  </pic:nvPicPr>
                  <pic:blipFill>
                    <a:blip r:embed="rId39">
                      <a:extLst>
                        <a:ext uri="{28A0092B-C50C-407E-A947-70E740481C1C}">
                          <a14:useLocalDpi xmlns:a14="http://schemas.microsoft.com/office/drawing/2010/main" val="0"/>
                        </a:ext>
                      </a:extLst>
                    </a:blip>
                    <a:stretch>
                      <a:fillRect/>
                    </a:stretch>
                  </pic:blipFill>
                  <pic:spPr>
                    <a:xfrm>
                      <a:off x="0" y="0"/>
                      <a:ext cx="5400040" cy="5389880"/>
                    </a:xfrm>
                    <a:prstGeom prst="rect">
                      <a:avLst/>
                    </a:prstGeom>
                  </pic:spPr>
                </pic:pic>
              </a:graphicData>
            </a:graphic>
          </wp:inline>
        </w:drawing>
      </w:r>
      <w:bookmarkEnd w:id="367"/>
    </w:p>
    <w:sectPr w:rsidR="006742CA" w:rsidRPr="0089756F" w:rsidSect="00B95843">
      <w:pgSz w:w="11906" w:h="16838"/>
      <w:pgMar w:top="1418" w:right="1418"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DOCENTE - DAVID CARLOS VERA OLIVERA" w:date="2026-10-17T08:07:00Z" w:initials="DV">
    <w:p w14:paraId="21BFC73A" w14:textId="77777777" w:rsidR="00474344" w:rsidRDefault="00474344" w:rsidP="00474344">
      <w:pPr>
        <w:pStyle w:val="Textocomentario"/>
        <w:jc w:val="left"/>
      </w:pPr>
      <w:r>
        <w:rPr>
          <w:rStyle w:val="Refdecomentario"/>
        </w:rPr>
        <w:annotationRef/>
      </w:r>
      <w:r>
        <w:t>Se sugiere revisar la consistencia entre las hipótesis y los resultados obtenidos:</w:t>
      </w:r>
    </w:p>
    <w:p w14:paraId="554AB04B" w14:textId="77777777" w:rsidR="00474344" w:rsidRDefault="00474344" w:rsidP="00474344">
      <w:pPr>
        <w:pStyle w:val="Textocomentario"/>
        <w:jc w:val="left"/>
      </w:pPr>
      <w:r>
        <w:t xml:space="preserve">HE1 debe sustentar equivalencia o ausencia de pérdida predictiva; </w:t>
      </w:r>
    </w:p>
    <w:p w14:paraId="2D5A1E3D" w14:textId="77777777" w:rsidR="00474344" w:rsidRDefault="00474344" w:rsidP="00474344">
      <w:pPr>
        <w:pStyle w:val="Textocomentario"/>
        <w:jc w:val="left"/>
      </w:pPr>
      <w:r>
        <w:t>HE2 utiliza “significativamente”, no es necesario.</w:t>
      </w:r>
    </w:p>
    <w:p w14:paraId="45482E53" w14:textId="77777777" w:rsidR="00474344" w:rsidRDefault="00474344" w:rsidP="00474344">
      <w:pPr>
        <w:pStyle w:val="Textocomentario"/>
        <w:jc w:val="left"/>
      </w:pPr>
      <w:r>
        <w:t xml:space="preserve">HE3 plantea superioridad entre familias. Cada hipótesis necesita un contraste compatible con esa afirmación. Un intervalo de AUROC por encima de 0.5 no demuestra ninguna de esas tres comparaciones. </w:t>
      </w:r>
    </w:p>
  </w:comment>
  <w:comment w:id="46" w:author="DOCENTE - DAVID CARLOS VERA OLIVERA" w:date="2026-10-17T08:10:00Z" w:initials="DV">
    <w:p w14:paraId="736FD8FE" w14:textId="77777777" w:rsidR="009B7CC0" w:rsidRDefault="00363484" w:rsidP="009B7CC0">
      <w:pPr>
        <w:pStyle w:val="Textocomentario"/>
        <w:jc w:val="left"/>
      </w:pPr>
      <w:r>
        <w:rPr>
          <w:rStyle w:val="Refdecomentario"/>
        </w:rPr>
        <w:annotationRef/>
      </w:r>
      <w:r w:rsidR="009B7CC0">
        <w:t xml:space="preserve">Se sugiere revisar y corregir: </w:t>
      </w:r>
    </w:p>
    <w:p w14:paraId="24E46AA8" w14:textId="77777777" w:rsidR="009B7CC0" w:rsidRDefault="009B7CC0" w:rsidP="009B7CC0">
      <w:pPr>
        <w:pStyle w:val="Textocomentario"/>
        <w:ind w:left="300"/>
        <w:jc w:val="left"/>
      </w:pPr>
      <w:r>
        <w:t xml:space="preserve">Se alternan definiciones de negativos como embarazos que continúan después de seis meses y nacimientos sin pérdida registrada. Incorporar una regla operacional única: condiciones de clase 1, clase 0 y exclusión, tratamiento de nulos y casos con diferentes antecedentes reproductivos. </w:t>
      </w:r>
    </w:p>
    <w:p w14:paraId="788E14C6" w14:textId="77777777" w:rsidR="009B7CC0" w:rsidRDefault="009B7CC0" w:rsidP="009B7CC0">
      <w:pPr>
        <w:pStyle w:val="Textocomentario"/>
        <w:ind w:left="300"/>
        <w:jc w:val="left"/>
      </w:pPr>
      <w:r>
        <w:t xml:space="preserve">Revisar el diccionario: V201 se define como nacidos vivos, pero se asocia un filtro de al menos una gestación con un mínimo de un hijo. Una mujer puede tener antecedentes de gestación sin nacidos vivos. Precisar qué casos admite realmente la implementación. </w:t>
      </w:r>
    </w:p>
  </w:comment>
  <w:comment w:id="68" w:author="DOCENTE - DAVID CARLOS VERA OLIVERA" w:date="2026-10-17T08:13:00Z" w:initials="DV">
    <w:p w14:paraId="722C5BE1" w14:textId="77777777" w:rsidR="00195682" w:rsidRDefault="00195682" w:rsidP="00195682">
      <w:pPr>
        <w:pStyle w:val="Textocomentario"/>
        <w:jc w:val="left"/>
      </w:pPr>
      <w:r>
        <w:rPr>
          <w:rStyle w:val="Refdecomentario"/>
        </w:rPr>
        <w:annotationRef/>
      </w:r>
      <w:r>
        <w:t xml:space="preserve">Se sugiere revisar. Si bien es importante reconocer el desfase temporal, sin embargo, afirmar estabilidad del IMC, residencia, estado civil o diagnóstico no garantiza que representen el estado previo a la pérdida. Se debería como variables observadas en la entrevista, con sus límites temporales. </w:t>
      </w:r>
    </w:p>
  </w:comment>
  <w:comment w:id="148" w:author="DOCENTE - DAVID CARLOS VERA OLIVERA" w:date="2026-10-17T08:20:00Z" w:initials="DV">
    <w:p w14:paraId="31F78ACD" w14:textId="77777777" w:rsidR="00783A45" w:rsidRDefault="00783A45" w:rsidP="00783A45">
      <w:pPr>
        <w:pStyle w:val="Textocomentario"/>
        <w:jc w:val="left"/>
      </w:pPr>
      <w:r>
        <w:rPr>
          <w:rStyle w:val="Refdecomentario"/>
        </w:rPr>
        <w:annotationRef/>
      </w:r>
      <w:r>
        <w:t xml:space="preserve">Se sugiere presentar un único esquema de entrenamiento, validación y prueba. Debe coincidir con las cantidades de las tablas, la validación cruzada y el bootstrap. </w:t>
      </w:r>
    </w:p>
  </w:comment>
  <w:comment w:id="179" w:author="DOCENTE - DAVID CARLOS VERA OLIVERA" w:date="2026-10-17T08:28:00Z" w:initials="DV">
    <w:p w14:paraId="1202CD13" w14:textId="77777777" w:rsidR="00C52047" w:rsidRDefault="00C52047" w:rsidP="00C52047">
      <w:pPr>
        <w:pStyle w:val="Textocomentario"/>
        <w:jc w:val="left"/>
      </w:pPr>
      <w:r>
        <w:rPr>
          <w:rStyle w:val="Refdecomentario"/>
        </w:rPr>
        <w:annotationRef/>
      </w:r>
      <w:r>
        <w:t xml:space="preserve">Se sugiere documentar la unicidad de las llaves y el control de multiplicación de filas tras los joins. También precisar cómo se evita confundir identificadores entre años. Adjuntar conteos antes y después de cada integración. </w:t>
      </w:r>
    </w:p>
  </w:comment>
  <w:comment w:id="187" w:author="DOCENTE - DAVID CARLOS VERA OLIVERA" w:date="2026-10-17T14:22:00Z" w:initials="DV">
    <w:p w14:paraId="05A8E7EF" w14:textId="77777777" w:rsidR="00136492" w:rsidRDefault="00136492" w:rsidP="00136492">
      <w:pPr>
        <w:pStyle w:val="Textocomentario"/>
        <w:jc w:val="left"/>
      </w:pPr>
      <w:r>
        <w:rPr>
          <w:rStyle w:val="Refdecomentario"/>
        </w:rPr>
        <w:annotationRef/>
      </w:r>
      <w:r>
        <w:t xml:space="preserve">Se sugiere revisar y corregir: Se reconoce imputación sobre el conjunto consolidado antes de la partición y luego, sin embargo, se afirma que la partición antecedió a todo procesamiento. Se debe corregir la implementación y volver a ejecutar la evaluación con imputadores ajustados únicamente en entrenamiento. Una variación pequeña del IMC no demuestra ausencia de fuga. </w:t>
      </w:r>
    </w:p>
  </w:comment>
  <w:comment w:id="206" w:author="DOCENTE - DAVID CARLOS VERA OLIVERA" w:date="2026-10-17T15:44:00Z" w:initials="DV">
    <w:p w14:paraId="310C6E43" w14:textId="77777777" w:rsidR="009D4549" w:rsidRDefault="009D4549" w:rsidP="009D4549">
      <w:pPr>
        <w:pStyle w:val="Textocomentario"/>
        <w:jc w:val="left"/>
      </w:pPr>
      <w:r>
        <w:rPr>
          <w:rStyle w:val="Refdecomentario"/>
        </w:rPr>
        <w:annotationRef/>
      </w:r>
      <w:r>
        <w:t>Se de revisar y si es necesario corregir:</w:t>
      </w:r>
    </w:p>
    <w:p w14:paraId="44EECAE5" w14:textId="77777777" w:rsidR="009D4549" w:rsidRDefault="009D4549" w:rsidP="009D4549">
      <w:pPr>
        <w:pStyle w:val="Textocomentario"/>
        <w:jc w:val="left"/>
      </w:pPr>
      <w:r>
        <w:t>La Tabla 15 presenta, sin SMOTE:</w:t>
      </w:r>
    </w:p>
    <w:p w14:paraId="17EA82C5" w14:textId="77777777" w:rsidR="009D4549" w:rsidRDefault="009D4549" w:rsidP="009D4549">
      <w:pPr>
        <w:pStyle w:val="Textocomentario"/>
        <w:numPr>
          <w:ilvl w:val="0"/>
          <w:numId w:val="50"/>
        </w:numPr>
        <w:jc w:val="left"/>
      </w:pPr>
      <w:r>
        <w:t>Precision = 1.0000.</w:t>
      </w:r>
    </w:p>
    <w:p w14:paraId="1AA76F4C" w14:textId="77777777" w:rsidR="009D4549" w:rsidRDefault="009D4549" w:rsidP="009D4549">
      <w:pPr>
        <w:pStyle w:val="Textocomentario"/>
        <w:numPr>
          <w:ilvl w:val="0"/>
          <w:numId w:val="50"/>
        </w:numPr>
        <w:jc w:val="left"/>
      </w:pPr>
      <w:r>
        <w:t>Recall = 0.0804.</w:t>
      </w:r>
    </w:p>
    <w:p w14:paraId="24658523" w14:textId="77777777" w:rsidR="009D4549" w:rsidRDefault="009D4549" w:rsidP="009D4549">
      <w:pPr>
        <w:pStyle w:val="Textocomentario"/>
        <w:numPr>
          <w:ilvl w:val="0"/>
          <w:numId w:val="50"/>
        </w:numPr>
        <w:jc w:val="left"/>
      </w:pPr>
      <w:r>
        <w:t>Accuracy = 0.9196.</w:t>
      </w:r>
    </w:p>
    <w:p w14:paraId="54FCB823" w14:textId="77777777" w:rsidR="009D4549" w:rsidRDefault="009D4549" w:rsidP="009D4549">
      <w:pPr>
        <w:pStyle w:val="Textocomentario"/>
        <w:jc w:val="left"/>
      </w:pPr>
      <w:r>
        <w:t>Con una prevalencia positiva cercana a 8.75%, una precisión de 1 implica ausencia de falsos positivos. Esos valores de precisión y sensibilidad conducirían a una exactitud aproximada de 0.9195, compatible por redondeo, pero la balanced accuracy sería aproximadamente 0.5402, como efectivamente se informa. Por tanto, esta fila es aritméticamente plausible; no debe cuestionarse solo porque la precisión sea 100%</w:t>
      </w:r>
    </w:p>
  </w:comment>
  <w:comment w:id="222" w:author="DOCENTE - DAVID CARLOS VERA OLIVERA" w:date="2026-10-17T14:58:00Z" w:initials="DV">
    <w:p w14:paraId="075FA71E" w14:textId="77777777" w:rsidR="00CA7503" w:rsidRDefault="00CA7503" w:rsidP="00CA7503">
      <w:pPr>
        <w:pStyle w:val="Textocomentario"/>
        <w:jc w:val="left"/>
      </w:pPr>
      <w:r>
        <w:rPr>
          <w:rStyle w:val="Refdecomentario"/>
        </w:rPr>
        <w:annotationRef/>
      </w:r>
      <w:r>
        <w:t xml:space="preserve">Se sugiere revisar y corregir: La columna de mejores hiperparámetros no contiene información recuperable en la tabla consultada: se debe verificar visualmente y completarla si corresponde. Documentar configuraciones, espacio de búsqueda, número de iteraciones y criterio de selección para los cinco modelos. </w:t>
      </w:r>
    </w:p>
  </w:comment>
  <w:comment w:id="229" w:author="DOCENTE - DAVID CARLOS VERA OLIVERA" w:date="2026-10-17T15:09:00Z" w:initials="DV">
    <w:p w14:paraId="61032B86" w14:textId="77777777" w:rsidR="00F3302B" w:rsidRDefault="00F3302B" w:rsidP="00F3302B">
      <w:pPr>
        <w:pStyle w:val="Textocomentario"/>
        <w:jc w:val="left"/>
      </w:pPr>
      <w:r>
        <w:rPr>
          <w:rStyle w:val="Refdecomentario"/>
        </w:rPr>
        <w:annotationRef/>
      </w:r>
      <w:r>
        <w:t xml:space="preserve">Se sugiere revisar y corregir: Es el principal bloqueo: las matrices y métricas deben identificar inequívocamente su conjunto de evaluación. Separar resultados de validación cruzada, validación para umbral y prueba independiente </w:t>
      </w:r>
    </w:p>
  </w:comment>
  <w:comment w:id="248" w:author="DOCENTE - DAVID CARLOS VERA OLIVERA" w:date="2026-10-17T15:10:00Z" w:initials="DV">
    <w:p w14:paraId="268AF238" w14:textId="77777777" w:rsidR="003D792B" w:rsidRDefault="003D792B" w:rsidP="003D792B">
      <w:pPr>
        <w:pStyle w:val="Textocomentario"/>
        <w:jc w:val="left"/>
      </w:pPr>
      <w:r>
        <w:rPr>
          <w:rStyle w:val="Refdecomentario"/>
        </w:rPr>
        <w:annotationRef/>
      </w:r>
      <w:r>
        <w:t xml:space="preserve">Se sugiere revisar y corregir: El texto dice que SHAP y LIME se aplicaron a Random Forest, pero el modelo seleccionado es Gradient Boosting. Verificar los artefactos utilizados. Si corresponden a RF, no basta cambiar el nombre: debe explicarse el modelo seleccionado o justificarse expresamente otra elección. </w:t>
      </w:r>
    </w:p>
  </w:comment>
  <w:comment w:id="282" w:author="DOCENTE - DAVID CARLOS VERA OLIVERA" w:date="2026-10-17T15:46:00Z" w:initials="DV">
    <w:p w14:paraId="1B8543A9" w14:textId="77777777" w:rsidR="006E3D45" w:rsidRDefault="006E3D45" w:rsidP="006E3D45">
      <w:pPr>
        <w:pStyle w:val="Textocomentario"/>
        <w:jc w:val="left"/>
      </w:pPr>
      <w:r>
        <w:rPr>
          <w:rStyle w:val="Refdecomentario"/>
        </w:rPr>
        <w:annotationRef/>
      </w:r>
      <w:r>
        <w:t>Se debe corregir:</w:t>
      </w:r>
    </w:p>
    <w:p w14:paraId="474DF315" w14:textId="77777777" w:rsidR="006E3D45" w:rsidRDefault="006E3D45" w:rsidP="006E3D45">
      <w:pPr>
        <w:pStyle w:val="Textocomentario"/>
        <w:jc w:val="left"/>
      </w:pPr>
      <w:r>
        <w:t xml:space="preserve">Diferencias pequeñas no prueban “equivalencia estadística”. La Tabla 20 incluso muestra descensos en varios modelos con Top-10. Presentar diferencias observadas y, si se mantiene una conclusión formal de equivalencia, definir margen y contraste correspondiente. </w:t>
      </w:r>
    </w:p>
  </w:comment>
  <w:comment w:id="288" w:author="DOCENTE - DAVID CARLOS VERA OLIVERA" w:date="2026-10-17T15:46:00Z" w:initials="DV">
    <w:p w14:paraId="0693D08D" w14:textId="77777777" w:rsidR="00036271" w:rsidRDefault="00036271" w:rsidP="00036271">
      <w:pPr>
        <w:pStyle w:val="Textocomentario"/>
        <w:jc w:val="left"/>
      </w:pPr>
      <w:r>
        <w:rPr>
          <w:rStyle w:val="Refdecomentario"/>
        </w:rPr>
        <w:annotationRef/>
      </w:r>
      <w:r>
        <w:t>Se debe corregir:</w:t>
      </w:r>
    </w:p>
    <w:p w14:paraId="48E44787" w14:textId="77777777" w:rsidR="00036271" w:rsidRDefault="00036271" w:rsidP="00036271">
      <w:pPr>
        <w:pStyle w:val="Textocomentario"/>
        <w:jc w:val="left"/>
      </w:pPr>
      <w:r>
        <w:t xml:space="preserve">Se afirma mejora en cinco algoritmos, pero la tabla presentada desarrolla RF. Añadir las comparaciones completas y distinguir efecto del sobremuestreo del efecto de cambiar el umbral. Corregir “SMOTE-MC”. </w:t>
      </w:r>
    </w:p>
  </w:comment>
  <w:comment w:id="294" w:author="DOCENTE - DAVID CARLOS VERA OLIVERA" w:date="2026-10-17T15:46:00Z" w:initials="DV">
    <w:p w14:paraId="73967776" w14:textId="77777777" w:rsidR="00036271" w:rsidRDefault="00036271" w:rsidP="00036271">
      <w:pPr>
        <w:pStyle w:val="Textocomentario"/>
        <w:jc w:val="left"/>
      </w:pPr>
      <w:r>
        <w:rPr>
          <w:rStyle w:val="Refdecomentario"/>
        </w:rPr>
        <w:annotationRef/>
      </w:r>
      <w:r>
        <w:t xml:space="preserve">Se debe revisar y corregir: </w:t>
      </w:r>
    </w:p>
    <w:p w14:paraId="2AF5E0BC" w14:textId="77777777" w:rsidR="00036271" w:rsidRDefault="00036271" w:rsidP="00036271">
      <w:pPr>
        <w:pStyle w:val="Textocomentario"/>
        <w:jc w:val="left"/>
      </w:pPr>
      <w:r>
        <w:t xml:space="preserve">El bootstrap contra AUROC = 0.5 evalúa discriminación respecto al azar; no prueba superioridad entre algoritmos. Describir las diferencias como numéricas mientras no exista un contraste entre modelos. </w:t>
      </w:r>
    </w:p>
  </w:comment>
  <w:comment w:id="300" w:author="DOCENTE - DAVID CARLOS VERA OLIVERA" w:date="2026-10-17T15:40:00Z" w:initials="DV">
    <w:p w14:paraId="35B32480" w14:textId="77777777" w:rsidR="00BD3FBB" w:rsidRDefault="00BD3FBB" w:rsidP="00BD3FBB">
      <w:pPr>
        <w:pStyle w:val="Textocomentario"/>
        <w:jc w:val="left"/>
      </w:pPr>
      <w:r>
        <w:rPr>
          <w:rStyle w:val="Refdecomentario"/>
        </w:rPr>
        <w:annotationRef/>
      </w:r>
      <w:r>
        <w:t xml:space="preserve">Se sugiere revisar las tablas 18 y 23: Identificar la procedencia de cada predicción de esta matriz. Si corresponde a predicciones fuera de muestra sobre toda la base, describir ese protocolo y corregir la afirmación de validación cruzada únicamente sobre entrenamiento. Si corresponde a prueba independiente, regenerar la matriz con los 7,822 registros reservados. Actualizar las métricas y conclusiones asociadas </w:t>
      </w:r>
    </w:p>
  </w:comment>
  <w:comment w:id="301" w:author="DOCENTE - DAVID CARLOS VERA OLIVERA" w:date="2026-10-17T15:47:00Z" w:initials="DV">
    <w:p w14:paraId="759786AC" w14:textId="77777777" w:rsidR="00515801" w:rsidRDefault="00515801" w:rsidP="00515801">
      <w:pPr>
        <w:pStyle w:val="Textocomentario"/>
        <w:jc w:val="left"/>
      </w:pPr>
      <w:r>
        <w:rPr>
          <w:rStyle w:val="Refdecomentario"/>
        </w:rPr>
        <w:annotationRef/>
      </w:r>
      <w:r>
        <w:t xml:space="preserve">Corregir la procedencia de la matriz y reportar por separado el desempeño del conjunto independiente. Evitar concluir utilidad preventiva a partir de discriminación retrospectiva. </w:t>
      </w:r>
    </w:p>
  </w:comment>
  <w:comment w:id="307" w:author="DOCENTE - DAVID CARLOS VERA OLIVERA" w:date="2026-10-17T15:48:00Z" w:initials="DV">
    <w:p w14:paraId="17C134B9" w14:textId="77777777" w:rsidR="00102696" w:rsidRDefault="00102696" w:rsidP="00102696">
      <w:pPr>
        <w:pStyle w:val="Textocomentario"/>
        <w:jc w:val="left"/>
      </w:pPr>
      <w:r>
        <w:rPr>
          <w:rStyle w:val="Refdecomentario"/>
        </w:rPr>
        <w:annotationRef/>
      </w:r>
      <w:r>
        <w:t>Se debe revisar y corregir:</w:t>
      </w:r>
    </w:p>
    <w:p w14:paraId="704C0583" w14:textId="77777777" w:rsidR="00102696" w:rsidRDefault="00102696" w:rsidP="00102696">
      <w:pPr>
        <w:pStyle w:val="Textocomentario"/>
        <w:jc w:val="left"/>
      </w:pPr>
      <w:r>
        <w:t xml:space="preserve">Un caso con probabilidad ≈0.5000 no puede llamarse falso positivo del Gradient Boosting si su umbral es 0.5520: bajo ese umbral sería negativo. Registrar modelo, probabilidad exacta, umbral, etiqueta real y predicción de cada caso. </w:t>
      </w:r>
    </w:p>
  </w:comment>
  <w:comment w:id="312" w:author="DOCENTE - DAVID CARLOS VERA OLIVERA" w:date="2026-10-17T15:49:00Z" w:initials="DV">
    <w:p w14:paraId="773ADF29" w14:textId="77777777" w:rsidR="00BD7782" w:rsidRDefault="00BD7782" w:rsidP="00BD7782">
      <w:pPr>
        <w:pStyle w:val="Textocomentario"/>
        <w:jc w:val="left"/>
      </w:pPr>
      <w:r>
        <w:rPr>
          <w:rStyle w:val="Refdecomentario"/>
        </w:rPr>
        <w:annotationRef/>
      </w:r>
      <w:r>
        <w:t xml:space="preserve">Se sugiere cambiar “equivalente” por “numéricamente cercano”, salvo contraste formal. Justificar por qué se conserva Top-10 si seis variables ofrecen resultados similares o mejores en varios modelos. </w:t>
      </w:r>
    </w:p>
  </w:comment>
  <w:comment w:id="318" w:author="DOCENTE - DAVID CARLOS VERA OLIVERA" w:date="2026-10-17T15:49:00Z" w:initials="DV">
    <w:p w14:paraId="6939B3F5" w14:textId="77777777" w:rsidR="00F61A1C" w:rsidRDefault="00F61A1C" w:rsidP="00F61A1C">
      <w:pPr>
        <w:pStyle w:val="Textocomentario"/>
        <w:jc w:val="left"/>
      </w:pPr>
      <w:r>
        <w:rPr>
          <w:rStyle w:val="Refdecomentario"/>
        </w:rPr>
        <w:annotationRef/>
      </w:r>
      <w:r>
        <w:t xml:space="preserve">Se debe sustituir “erradica el sesgo algorítmico” por una descripción del cambio observado en métricas. No se evaluó la eliminación general del sesgo ni la equidad entre subgrupos. </w:t>
      </w:r>
    </w:p>
  </w:comment>
  <w:comment w:id="324" w:author="DOCENTE - DAVID CARLOS VERA OLIVERA" w:date="2026-10-17T15:50:00Z" w:initials="DV">
    <w:p w14:paraId="026E72A2" w14:textId="77777777" w:rsidR="00FA7CFE" w:rsidRDefault="00FA7CFE" w:rsidP="00FA7CFE">
      <w:pPr>
        <w:pStyle w:val="Textocomentario"/>
        <w:jc w:val="left"/>
      </w:pPr>
      <w:r>
        <w:rPr>
          <w:rStyle w:val="Refdecomentario"/>
        </w:rPr>
        <w:annotationRef/>
      </w:r>
      <w:r>
        <w:t xml:space="preserve">Se sugiere no atribuir una exactitud de 98% de otro estudio a sobreajuste sin examinar su protocolo. Presentarlo como un resultado no directamente comparable. </w:t>
      </w:r>
    </w:p>
  </w:comment>
  <w:comment w:id="330" w:author="DOCENTE - DAVID CARLOS VERA OLIVERA" w:date="2026-10-17T15:51:00Z" w:initials="DV">
    <w:p w14:paraId="29A0D6D4" w14:textId="77777777" w:rsidR="00644E34" w:rsidRDefault="00644E34" w:rsidP="00644E34">
      <w:pPr>
        <w:pStyle w:val="Textocomentario"/>
        <w:jc w:val="left"/>
      </w:pPr>
      <w:r>
        <w:rPr>
          <w:rStyle w:val="Refdecomentario"/>
        </w:rPr>
        <w:annotationRef/>
      </w:r>
      <w:r>
        <w:t xml:space="preserve">Se debe sugiere revisar y si es necesario corregir: </w:t>
      </w:r>
    </w:p>
    <w:p w14:paraId="5F801BB4" w14:textId="77777777" w:rsidR="00644E34" w:rsidRDefault="00644E34" w:rsidP="00644E34">
      <w:pPr>
        <w:pStyle w:val="Textocomentario"/>
        <w:jc w:val="left"/>
      </w:pPr>
      <w:r>
        <w:t xml:space="preserve"> Tres casos seleccionados permiten ilustrar explicaciones; no demuestran consistencia general de ambas técnicas. Limitar la conclusión a los casos estudiados o ampliar la evaluación. </w:t>
      </w:r>
    </w:p>
  </w:comment>
  <w:comment w:id="337" w:author="DOCENTE - DAVID CARLOS VERA OLIVERA" w:date="2026-10-17T15:51:00Z" w:initials="DV">
    <w:p w14:paraId="17D3963C" w14:textId="77777777" w:rsidR="00E56BAA" w:rsidRDefault="00E56BAA" w:rsidP="00E56BAA">
      <w:pPr>
        <w:pStyle w:val="Textocomentario"/>
        <w:jc w:val="left"/>
      </w:pPr>
      <w:r>
        <w:rPr>
          <w:rStyle w:val="Refdecomentario"/>
        </w:rPr>
        <w:annotationRef/>
      </w:r>
      <w:r>
        <w:t xml:space="preserve">Se debe revisar si es conveniente corregir tras resolver la evaluación. AUROC superior al azar no demuestra utilidad clínica ni capacidad de anticipación. </w:t>
      </w:r>
    </w:p>
  </w:comment>
  <w:comment w:id="340" w:author="DOCENTE - DAVID CARLOS VERA OLIVERA" w:date="2026-10-17T15:53:00Z" w:initials="DV">
    <w:p w14:paraId="7BEE42B6" w14:textId="77777777" w:rsidR="003B3589" w:rsidRDefault="003B3589" w:rsidP="003B3589">
      <w:pPr>
        <w:pStyle w:val="Textocomentario"/>
        <w:jc w:val="left"/>
      </w:pPr>
      <w:r>
        <w:rPr>
          <w:rStyle w:val="Refdecomentario"/>
        </w:rPr>
        <w:annotationRef/>
      </w:r>
      <w:r>
        <w:t xml:space="preserve">Se debe mantener una conclusión por objetivo, con magnitud, conjunto de evaluación y alcance. Retirar equivalencia, significancia o consistencia general que no se haya demostrado. </w:t>
      </w:r>
    </w:p>
  </w:comment>
  <w:comment w:id="343" w:author="DOCENTE - DAVID CARLOS VERA OLIVERA" w:date="2026-10-17T15:53:00Z" w:initials="DV">
    <w:p w14:paraId="7981A412" w14:textId="77777777" w:rsidR="008B2BFE" w:rsidRDefault="008B2BFE" w:rsidP="008B2BFE">
      <w:pPr>
        <w:pStyle w:val="Textocomentario"/>
        <w:jc w:val="left"/>
      </w:pPr>
      <w:r>
        <w:rPr>
          <w:rStyle w:val="Refdecomentario"/>
        </w:rPr>
        <w:annotationRef/>
      </w:r>
      <w:r>
        <w:t xml:space="preserve">Se sugiere añadir validación externa, calibración y comparación con alternativas al sobremuestreo. </w:t>
      </w:r>
    </w:p>
  </w:comment>
  <w:comment w:id="346" w:author="DOCENTE - DAVID CARLOS VERA OLIVERA" w:date="2026-10-17T15:54:00Z" w:initials="DV">
    <w:p w14:paraId="0779B517" w14:textId="77777777" w:rsidR="008B2BFE" w:rsidRDefault="008B2BFE" w:rsidP="008B2BFE">
      <w:pPr>
        <w:pStyle w:val="Textocomentario"/>
        <w:jc w:val="left"/>
      </w:pPr>
      <w:r>
        <w:rPr>
          <w:rStyle w:val="Refdecomentario"/>
        </w:rPr>
        <w:annotationRef/>
      </w:r>
      <w:r>
        <w:t xml:space="preserve">Se sugiere declarar herramientas, actividades e intervención humana. Eliminar la instrucción pendiente “[Si se usó para traducir…]”; ampliar el detalle de Gemini y verificar las denominaciones de herramientas/modelos contra los registros reales. Aclarar que los registros sintéticos de SMOTE-NC son distintos de datos generados por IA generativa. </w:t>
      </w:r>
    </w:p>
  </w:comment>
  <w:comment w:id="348" w:author="DOCENTE - DAVID CARLOS VERA OLIVERA" w:date="2026-10-17T15:55:00Z" w:initials="DV">
    <w:p w14:paraId="53BA6648" w14:textId="77777777" w:rsidR="00D37D50" w:rsidRDefault="00D37D50" w:rsidP="00D37D50">
      <w:pPr>
        <w:pStyle w:val="Textocomentario"/>
        <w:jc w:val="left"/>
      </w:pPr>
      <w:r>
        <w:rPr>
          <w:rStyle w:val="Refdecomentario"/>
        </w:rPr>
        <w:annotationRef/>
      </w:r>
      <w:r>
        <w:t xml:space="preserve">Se debe corregir: </w:t>
      </w:r>
    </w:p>
    <w:p w14:paraId="4423647A" w14:textId="77777777" w:rsidR="00D37D50" w:rsidRDefault="00D37D50" w:rsidP="00D37D50">
      <w:pPr>
        <w:pStyle w:val="Textocomentario"/>
        <w:jc w:val="left"/>
      </w:pPr>
      <w:r>
        <w:t xml:space="preserve">Hay errores visibles: [29] y [32] están duplicadas; [41] no identifica correctamente la obra; [46] incorpora fragmentos impropios en los autores. Revisar también la pertinencia de [21], cuyo título trata infertilidad, para respaldar cifras de pérdidas gestacionales. </w:t>
      </w:r>
    </w:p>
  </w:comment>
  <w:comment w:id="353" w:author="DOCENTE - DAVID CARLOS VERA OLIVERA" w:date="2026-10-17T15:58:00Z" w:initials="DV">
    <w:p w14:paraId="5BDA03FD" w14:textId="77777777" w:rsidR="0060699C" w:rsidRDefault="0060699C" w:rsidP="0060699C">
      <w:pPr>
        <w:pStyle w:val="Textocomentario"/>
        <w:jc w:val="left"/>
      </w:pPr>
      <w:r>
        <w:rPr>
          <w:rStyle w:val="Refdecomentario"/>
        </w:rPr>
        <w:annotationRef/>
      </w:r>
      <w:r>
        <w:t xml:space="preserve">Se debe corregir: Actualizar M14, que permanece listado pese a describirse su exclusión; unificar F1 positivo frente a macro/ponderado, instrumento, target y nivel predictivo con explicabilidad. </w:t>
      </w:r>
    </w:p>
  </w:comment>
  <w:comment w:id="360" w:author="DOCENTE - DAVID CARLOS VERA OLIVERA" w:date="2026-10-17T16:00:00Z" w:initials="DV">
    <w:p w14:paraId="476EE032" w14:textId="77777777" w:rsidR="00214528" w:rsidRDefault="00214528" w:rsidP="00214528">
      <w:pPr>
        <w:pStyle w:val="Textocomentario"/>
        <w:jc w:val="left"/>
      </w:pPr>
      <w:r>
        <w:rPr>
          <w:rStyle w:val="Refdecomentario"/>
        </w:rPr>
        <w:annotationRef/>
      </w:r>
      <w:r>
        <w:t xml:space="preserve">Se sugiere reconciliar sus matrices y casos XAI con las salidas originales. Diferenciar códigos originales de V501 y columnas binarias: “V501=1” no significa automáticamente “conviviente”.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82E53" w15:done="1"/>
  <w15:commentEx w15:paraId="788E14C6" w15:done="0"/>
  <w15:commentEx w15:paraId="722C5BE1" w15:done="1"/>
  <w15:commentEx w15:paraId="31F78ACD" w15:done="0"/>
  <w15:commentEx w15:paraId="1202CD13" w15:done="1"/>
  <w15:commentEx w15:paraId="05A8E7EF" w15:done="0"/>
  <w15:commentEx w15:paraId="54FCB823" w15:done="1"/>
  <w15:commentEx w15:paraId="075FA71E" w15:done="0"/>
  <w15:commentEx w15:paraId="61032B86" w15:done="0"/>
  <w15:commentEx w15:paraId="268AF238" w15:done="0"/>
  <w15:commentEx w15:paraId="474DF315" w15:done="0"/>
  <w15:commentEx w15:paraId="48E44787" w15:done="0"/>
  <w15:commentEx w15:paraId="2AF5E0BC" w15:done="0"/>
  <w15:commentEx w15:paraId="35B32480" w15:done="0"/>
  <w15:commentEx w15:paraId="759786AC" w15:paraIdParent="35B32480" w15:done="0"/>
  <w15:commentEx w15:paraId="704C0583" w15:done="0"/>
  <w15:commentEx w15:paraId="773ADF29" w15:done="1"/>
  <w15:commentEx w15:paraId="6939B3F5" w15:done="0"/>
  <w15:commentEx w15:paraId="026E72A2" w15:done="1"/>
  <w15:commentEx w15:paraId="5F801BB4" w15:done="1"/>
  <w15:commentEx w15:paraId="17D3963C" w15:done="1"/>
  <w15:commentEx w15:paraId="7BEE42B6" w15:done="1"/>
  <w15:commentEx w15:paraId="7981A412" w15:done="0"/>
  <w15:commentEx w15:paraId="0779B517" w15:done="1"/>
  <w15:commentEx w15:paraId="4423647A" w15:done="0"/>
  <w15:commentEx w15:paraId="5BDA03FD" w15:done="0"/>
  <w15:commentEx w15:paraId="476EE0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2C7F79" w16cex:dateUtc="2026-10-17T13:07:00Z"/>
  <w16cex:commentExtensible w16cex:durableId="543982F2" w16cex:dateUtc="2026-10-17T13:10:00Z"/>
  <w16cex:commentExtensible w16cex:durableId="67B076E9" w16cex:dateUtc="2026-10-17T13:13:00Z"/>
  <w16cex:commentExtensible w16cex:durableId="3C6722F3" w16cex:dateUtc="2026-10-17T13:20:00Z"/>
  <w16cex:commentExtensible w16cex:durableId="7C51D1DD" w16cex:dateUtc="2026-10-17T13:28:00Z"/>
  <w16cex:commentExtensible w16cex:durableId="14548392" w16cex:dateUtc="2026-10-17T19:22:00Z"/>
  <w16cex:commentExtensible w16cex:durableId="47F91C09" w16cex:dateUtc="2026-10-17T20:44:00Z"/>
  <w16cex:commentExtensible w16cex:durableId="58189EB5" w16cex:dateUtc="2026-10-17T19:58:00Z"/>
  <w16cex:commentExtensible w16cex:durableId="4D2DD445" w16cex:dateUtc="2026-10-17T20:09:00Z"/>
  <w16cex:commentExtensible w16cex:durableId="074B05BC" w16cex:dateUtc="2026-10-17T20:10:00Z"/>
  <w16cex:commentExtensible w16cex:durableId="2A8879E5" w16cex:dateUtc="2026-10-17T20:46:00Z"/>
  <w16cex:commentExtensible w16cex:durableId="64B785F1" w16cex:dateUtc="2026-10-17T20:46:00Z"/>
  <w16cex:commentExtensible w16cex:durableId="5DF59BE1" w16cex:dateUtc="2026-10-17T20:46:00Z"/>
  <w16cex:commentExtensible w16cex:durableId="54BBB407" w16cex:dateUtc="2026-10-17T20:40:00Z"/>
  <w16cex:commentExtensible w16cex:durableId="10268620" w16cex:dateUtc="2026-10-17T20:47:00Z"/>
  <w16cex:commentExtensible w16cex:durableId="2F8662B3" w16cex:dateUtc="2026-10-17T20:48:00Z"/>
  <w16cex:commentExtensible w16cex:durableId="2F7F0133" w16cex:dateUtc="2026-10-17T20:49:00Z"/>
  <w16cex:commentExtensible w16cex:durableId="37C646F9" w16cex:dateUtc="2026-10-17T20:49:00Z"/>
  <w16cex:commentExtensible w16cex:durableId="06D6307E" w16cex:dateUtc="2026-10-17T20:50:00Z"/>
  <w16cex:commentExtensible w16cex:durableId="771D11B7" w16cex:dateUtc="2026-10-17T20:51:00Z"/>
  <w16cex:commentExtensible w16cex:durableId="2EF6B481" w16cex:dateUtc="2026-10-17T20:51:00Z"/>
  <w16cex:commentExtensible w16cex:durableId="64E05C15" w16cex:dateUtc="2026-10-17T20:53:00Z"/>
  <w16cex:commentExtensible w16cex:durableId="01487070" w16cex:dateUtc="2026-10-17T20:53:00Z"/>
  <w16cex:commentExtensible w16cex:durableId="34DDE880" w16cex:dateUtc="2026-10-17T20:54:00Z"/>
  <w16cex:commentExtensible w16cex:durableId="0CE43C0F" w16cex:dateUtc="2026-10-17T20:55:00Z"/>
  <w16cex:commentExtensible w16cex:durableId="153A5AE8" w16cex:dateUtc="2026-10-17T20:58:00Z"/>
  <w16cex:commentExtensible w16cex:durableId="111D6206" w16cex:dateUtc="2026-10-17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82E53" w16cid:durableId="032C7F79"/>
  <w16cid:commentId w16cid:paraId="788E14C6" w16cid:durableId="543982F2"/>
  <w16cid:commentId w16cid:paraId="722C5BE1" w16cid:durableId="67B076E9"/>
  <w16cid:commentId w16cid:paraId="31F78ACD" w16cid:durableId="3C6722F3"/>
  <w16cid:commentId w16cid:paraId="1202CD13" w16cid:durableId="7C51D1DD"/>
  <w16cid:commentId w16cid:paraId="05A8E7EF" w16cid:durableId="14548392"/>
  <w16cid:commentId w16cid:paraId="54FCB823" w16cid:durableId="47F91C09"/>
  <w16cid:commentId w16cid:paraId="075FA71E" w16cid:durableId="58189EB5"/>
  <w16cid:commentId w16cid:paraId="61032B86" w16cid:durableId="4D2DD445"/>
  <w16cid:commentId w16cid:paraId="268AF238" w16cid:durableId="074B05BC"/>
  <w16cid:commentId w16cid:paraId="474DF315" w16cid:durableId="2A8879E5"/>
  <w16cid:commentId w16cid:paraId="48E44787" w16cid:durableId="64B785F1"/>
  <w16cid:commentId w16cid:paraId="2AF5E0BC" w16cid:durableId="5DF59BE1"/>
  <w16cid:commentId w16cid:paraId="35B32480" w16cid:durableId="54BBB407"/>
  <w16cid:commentId w16cid:paraId="759786AC" w16cid:durableId="10268620"/>
  <w16cid:commentId w16cid:paraId="704C0583" w16cid:durableId="2F8662B3"/>
  <w16cid:commentId w16cid:paraId="773ADF29" w16cid:durableId="2F7F0133"/>
  <w16cid:commentId w16cid:paraId="6939B3F5" w16cid:durableId="37C646F9"/>
  <w16cid:commentId w16cid:paraId="026E72A2" w16cid:durableId="06D6307E"/>
  <w16cid:commentId w16cid:paraId="5F801BB4" w16cid:durableId="771D11B7"/>
  <w16cid:commentId w16cid:paraId="17D3963C" w16cid:durableId="2EF6B481"/>
  <w16cid:commentId w16cid:paraId="7BEE42B6" w16cid:durableId="64E05C15"/>
  <w16cid:commentId w16cid:paraId="7981A412" w16cid:durableId="01487070"/>
  <w16cid:commentId w16cid:paraId="0779B517" w16cid:durableId="34DDE880"/>
  <w16cid:commentId w16cid:paraId="4423647A" w16cid:durableId="0CE43C0F"/>
  <w16cid:commentId w16cid:paraId="5BDA03FD" w16cid:durableId="153A5AE8"/>
  <w16cid:commentId w16cid:paraId="476EE032" w16cid:durableId="111D62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77645" w14:textId="77777777" w:rsidR="00693B34" w:rsidRDefault="00693B34" w:rsidP="0030077F">
      <w:pPr>
        <w:spacing w:after="0" w:line="240" w:lineRule="auto"/>
      </w:pPr>
      <w:r>
        <w:separator/>
      </w:r>
    </w:p>
  </w:endnote>
  <w:endnote w:type="continuationSeparator" w:id="0">
    <w:p w14:paraId="5ECA6CC9" w14:textId="77777777" w:rsidR="00693B34" w:rsidRDefault="00693B34" w:rsidP="00300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2E63" w14:textId="12839197" w:rsidR="00800481" w:rsidRDefault="00800481">
    <w:pPr>
      <w:pStyle w:val="Piedepgina"/>
      <w:jc w:val="right"/>
    </w:pPr>
  </w:p>
  <w:p w14:paraId="0820449B" w14:textId="77777777" w:rsidR="00A923AA" w:rsidRDefault="00A923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48B2" w14:textId="2031121E" w:rsidR="00800481" w:rsidRDefault="00693B34">
    <w:pPr>
      <w:pStyle w:val="Piedepgina"/>
      <w:jc w:val="right"/>
    </w:pPr>
    <w:sdt>
      <w:sdtPr>
        <w:id w:val="723639177"/>
        <w:docPartObj>
          <w:docPartGallery w:val="Page Numbers (Bottom of Page)"/>
          <w:docPartUnique/>
        </w:docPartObj>
      </w:sdtPr>
      <w:sdtEndPr/>
      <w:sdtContent>
        <w:r w:rsidR="00800481">
          <w:fldChar w:fldCharType="begin"/>
        </w:r>
        <w:r w:rsidR="00800481">
          <w:instrText>PAGE   \* MERGEFORMAT</w:instrText>
        </w:r>
        <w:r w:rsidR="00800481">
          <w:fldChar w:fldCharType="separate"/>
        </w:r>
        <w:r w:rsidR="00800481">
          <w:rPr>
            <w:lang w:val="es-MX"/>
          </w:rPr>
          <w:t>2</w:t>
        </w:r>
        <w:r w:rsidR="00800481">
          <w:fldChar w:fldCharType="end"/>
        </w:r>
      </w:sdtContent>
    </w:sdt>
  </w:p>
  <w:p w14:paraId="2080FDDA" w14:textId="77777777" w:rsidR="00A923AA" w:rsidRDefault="00A923A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D1B7" w14:textId="77777777" w:rsidR="00C304DC" w:rsidRDefault="00C304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877F" w14:textId="77777777" w:rsidR="00693B34" w:rsidRDefault="00693B34" w:rsidP="0030077F">
      <w:pPr>
        <w:spacing w:after="0" w:line="240" w:lineRule="auto"/>
      </w:pPr>
      <w:r>
        <w:separator/>
      </w:r>
    </w:p>
  </w:footnote>
  <w:footnote w:type="continuationSeparator" w:id="0">
    <w:p w14:paraId="4ADA3FA2" w14:textId="77777777" w:rsidR="00693B34" w:rsidRDefault="00693B34" w:rsidP="0030077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6p/7brSl8Wf2op" int2:id="UCIymBtP">
      <int2:state int2:value="Rejected" int2:type="spell"/>
    </int2:textHash>
    <int2:bookmark int2:bookmarkName="_Int_tdxwaRPN" int2:invalidationBookmarkName="" int2:hashCode="GjNt4iZ0B+rt3l" int2:id="Kvh3BFff">
      <int2:state int2:value="Rejected" int2:type="style"/>
    </int2:bookmark>
    <int2:entireDocument int2:id="VPprvVo0">
      <int2:extLst>
        <oel:ext uri="E302BA01-7950-474C-9AD3-286E660C40A8">
          <int2:similaritySummary int2:version="1" int2:runId="1792241184078" int2:tilesCheckedInThisRun="1892" int2:totalNumOfTiles="1892" int2:similarityAnnotationCount="1" int2:numWords="26382" int2:numFlaggedWords="10"/>
        </oel:ext>
      </int2:extLst>
    </int2:entireDocument>
  </int2:observations>
  <int2:intelligenceSettings>
    <int2:extLst>
      <oel:ext uri="74B372B9-2EFF-4315-9A3F-32BA87CA82B1">
        <int2:goals int2:version="1" int2:formality="1"/>
      </oel:ext>
    </int2:extLst>
  </int2:intelligenceSettings>
  <int2:onDemandWorkflows>
    <int2:onDemandWorkflow int2:type="SimilarityCheck" int2:paragraphVersions="01CD2CCB-61F5A307 42884EB9-77777777 408D08D2-627BECED 552B87F3-27CCF4B8 0A5C5BBE-7581DBA5 4BBFCCA2-616F486C 181A322A-5C9ABEB7 47BEE384-11545935 012B06F7-395ACA63 6034B217-77777777 6AB6D432-338714C6 1C4DB41A-77777777 02F7714A-60A1051B 4A8CCBD3-5E4DA4E4 1674297C-70007543 016826A2-0AC691E4 77A36FA8-61464AF3 00873E83-77777777 477BC2A8-39B3EA69 43ACD3F0-014F6C19 0C054669-3965FDB6 1A5585EA-6516BAA1 60E82306-3945CCD7 1CD3B723-7D411FCC 60C4BBE6-3122FB1E 78C0A3E1-0C02C263 115BD9F7-77777777 16485A69-77777777 6CA409F5-5DD51AE2 34392395-7ACB846C 33BA374D-793DE986 4D8B2E63-12839197 0820449B-77777777 4B47B707-77777777 163158B7-77777777 72342B3B-77777777 71E731A7-77777777 45E32E3B-77777777 08EDB321-4D68BB38 695C3973-4BD9D223 05A6A886-4F8DD2E9 3534392E-6C924CD8 34F3CA4F-18975E2F 07A51816-0FC3D247 6399C03C-0CCF5F84 1C709923-53DB1435 26AF974D-07DD4506 394C38AB-7958CB1A 3C26CDD7-3C2522BE 37B38327-1E5BF7EA 7CBB4508-1915B338 37544A41-59251C4D 37B16D51-5D5A4443 2CBB7DC4-0701CF59 2FD48AAA-196C14E8 07D87A05-35F0B949 16CDD8A0-11771EF2 71FC3E8D-4BCE84E5 74F88B8C-73E18AF0 7E0E8273-3444F18F 0DAF7B14-4D5F2DBC 20116723-2660786F 56AE7E62-32CD3761 7F33592D-6DE98B0E 6FF122E8-1622706E 10D51F63-275D3E02 5B21CB3E-60CE87C6 3A7EDECB-7EB4C128 3035E059-2FD590ED 1DEC7E91-501389F3 14C0380D-5034026E 2D33071E-2C453732 19A4CCD0-5BB91BEE 625202E7-70399C85 7F4652B9-64216F17 47E0783F-7A780774 0971D83D-7371B93C 6F815D58-53DD1881 50E6FA38-3BD92C93 481A1CEC-4B5B22DE 2CD456C3-244CA176 69114630-2F5A1AB9 56BE86FD-168E9A8B 664D72CC-573AD2CA 4439E29D-77730E4F 7BB76717-4E187D83 45FAD730-70A68205 431E33C4-544BB14A 78B4AC2F-222541E8 463E79F0-56A56444 65D8D78F-21129979 4AD26DF4-678B7BCC 05D0FDCA-7AE60302 3DA4E12F-75FF5D7A 795FA7C1-2B0C2B5B 65B39597-3D1ED3C6 357EB313-7F9E7699 58A8A4FC-63F90603 58CE4384-3B18646F 7C011556-58C71174 509C8425-51162553 1F865BAE-52095E29 0077ECB2-4D6A03C7 13C00AE9-196AF48C 496F407F-6F278950 4C0A21CA-56305924 3BBF15DB-6C6CFBFF 2CB63360-6EDD469E 64DDA1EB-25B03A86 2599AF7B-0BE45B8D 13EDC5DF-4C6192D9 23CCBABB-273A71CE 00244CB0-33476D78 0B9EAA9F-57492EDA 61044F75-2138D1FB 2F826697-7D691E79 3AF71D85-77777777 18093FB7-161D6D12 35DE17A3-72047C52 243D9EFC-162DF450 6B08EA0F-318C4A1D 50082A59-0B477B1A 644D7D8F-23D9018D 0BD6C001-78A866EF 48908CCD-4FE36567 6C767547-15F76C6C 177E18B6-60AF3DE4 5B86B197-6A10E55B 5957E5E4-5C210035 1C1B3538-491354E0 5AD57391-7D283F44 49BF73CB-2283D5F7 50C9FEB9-54B9A8D2 703DE016-43344903 10CAA6E1-35464397 4970B505-5814B6C5 03DD4BE6-23049174 5BB56A2E-1976B27A 59B74651-42DBB488 671188EF-30557532 26BF2E2A-0BF2C56A 0F5AC5F8-12DECBB0 2869843A-54FAF8AA 73026355-1298CA33 3DA9B1E9-3756825E 76260EC6-625FC040 69168A40-6757528A 4152ECD8-3AB0DF8A 2554E194-1EC24038 445EACB4-32E22C0C 7F14493B-4822EF39 484A6674-08509C4A 69493A18-22A769BD 39468F46-227E25B8 62F34120-3BE2C7FB 29165A85-162BA3EA 599B5763-579F3A84 37745E36-758D4CE7 064F1104-1FCEFD1F 224C804D-010BD743 6BE2C623-300CD81A 75D82772-1184C36B 006E2EA3-507EC345 1DFFDE30-21DA4871 1FDE807B-699FCE4B 7F2EAF45-77777777 4C05DA05-77777777 27389D92-77777777 52BFBD92-77777777 56E5F2BB-09DA9F8C 4E9DC593-678A52A9 15B189D9-3C8E77E2 5701FD75-25A7FE54 0265511E-6370CF15 03E596B0-6C362E81 12289F80-19D2868E 1DF6CA87-77777777 61867C22-77777777 37684AD1-77777777 0923C2BE-77777777 46A2DDCF-77777777 29952B1A-77777777 1EF6EA19-77777777 3E81A83D-77777777 0C836751-77777777 55CE843C-77777777 25064A49-77777777 0664B111-77777777 5EA9305E-77777777 6CCAFBE0-77777777 35934166-77777777 0431918A-77777777 53D57E18-77777777 5856817C-77777777 6D6604EB-77777777 2ADDC87D-05BB0B01 3A9BD85F-77777777 0BA6EDCE-3AE33CAF 205A713F-67FA800F 772C8F3F-77777777 07C40271-62F33DDA 42866EE1-77777777 3A58906B-5CB94927 4E978DE6-77777777 2667A331-048AF531 22861D61-23BF792A 38F0174F-018B4A82 4F5163CF-7DA306BF 545EA14E-77777777 4D5F11F7-77777777 53410865-77777777 00EBF877-77777777 77A7A4AD-77777777 233A825E-3A9B8708 46AB6248-2E501AE9 145B8E8A-0753D841 73F3A6E5-6F663521 67EC6EDF-77777777 74666003-77777777 167E4EB9-77777777 069EDDF6-77777777 17B5D62D-77777777 1116C840-78CF30BD 266F93B8-487EC396 34720737-3ED3BFEE 425EF31D-7095AB53 03F38D96-77777777 318B7641-77777777 4E446F62-77777777 3271DF4A-77777777 101BAE60-3791B43C 3A99B5FE-77777777 1225C66F-77777777 049C3675-77777777 2DB10EF9-77777777 0658ECCC-77777777 03048F2B-7D8B3DA4 13CB45CE-5D5369FB 3680311D-66CF9930 5355A890-421D8629 7CADE3A4-5D6A6E62 6E551908-77777777 74083204-6E40C6D5 10C5E3BF-3935ABF9 18D815CA-0E0CC637 468E7738-77777777 628074D6-77777777 750F193E-77777777 5F48681E-77777777 77CF25D4-77777777 60EB3B89-77777777 3B57EAFC-77777777 14001CE0-239D2471 63607605-77777777 069C83F3-77777777 3D7EA47E-77777777 3E795DD9-77777777 51123322-77777777 42408F5F-77777777 41C8F831-77777777 7FBD9D93-33079285 2852FBED-77777777 12977FC1-77777777 590CBB9F-77777777 5886988E-77777777 3E97589A-77777777 4F2EDDB1-77777777 53FBAFA8-77777777 798EB07F-77777777 7215EAA0-77777777 49001244-7661F833 22C99811-77777777 2ADB8417-77777777 42673DDF-77777777 0DBD73D9-77777777 38120B86-77777777 2750D64B-77777777 6339C114-77777777 39B10132-77777777 5687A857-77777777 2D51EEE5-77777777 1AAE9A5B-7FAF41CF 37644E28-77777777 1E1717BF-77777777 76F6AB3D-77777777 70142D7B-77777777 5121BE4B-77777777 168E31C5-77777777 681802F8-77777777 7C36CAF8-77777777 5D1574FE-77777777 1B361981-77777777 2E22EA07-4472A08F 0C78C8FE-77777777 10C35F77-77777777 32320BA2-6742B69D 44F5108E-77777777 0888F51A-77777777 092F8DF0-77777777 0064D91A-77777777 37E974AA-77777777 122D7CC5-77777777 76185FB7-77777777 6A5C9042-77777777 05648206-76350061 5EB2A6BA-285ADCF5 06B31C2B-16516CB1 552A8DFE-791962A0 499CC7F8-6D70C303 68A47D56-4C24D10D 423931D9-4510B0D6 7A735C8E-0BF2C9BB 715515F5-77777777 52AFD1D2-77777777 4F2B821C-77777777 77B74BBA-77777777 75A2CF7E-77777777 7DC51609-77777777 184788BF-77777777 7D4C1F9A-77777777 45A61612-6980E65D 19D2B933-6B384055 01859999-59FE9F53 2FEF34D2-29C54280 4A0B6F09-55728733 33AF8E0D-5BEDE001 70E96422-77777777 44B35D45-77777777 300DEFB7-77777777 5DC890A1-08CE47CB 5E93CB51-707DB847 66EBC6E7-47138D93 2D91F0D3-2500F588 1777D5B4-6E2F64D3 50CD1B9F-78A59D51 67A99061-0D2D3C3D 6F14CF79-073EE085 0C6846ED-370093AD 1775B037-2AACC5F0 18F5F7B6-7BAD70C2 6551CC43-60A1DC3F 0E16171C-28744A80 224C82D1-77777777 6C433DE7-77777777 6AAAA6AD-77777777 2FC91A15-77777777 50FA6C4C-77777777 32198331-77777777 560D94F4-77777777 62182D34-77777777 548B188E-77777777 7739D24E-77777777 0045E88F-77777777 14F770EC-77777777 51C037E4-77777777 562CF63A-77777777 15EEE517-77777777 08D76AEA-24534D16 4B2D5864-77777777 25A4D5D0-77777777 29935C7C-77777777 154FCF20-77777777 31C9BC71-77777777 234F0F46-77777777 2B09AA33-77777777 2CD34217-77777777 42AD002A-77777777 01EC221B-77777777 5AE506ED-77777777 1F4796E2-77777777 18740BFC-77777777 36FC78A5-77777777 254A1FC3-77777777 27B130D1-77777777 53AA8583-77777777 4FD0C649-77777777 1753B43E-77777777 01365A36-77777777 41467A3F-77777777 47CC9C04-77777777 0F8A0E70-77777777 3E588F04-77777777 66736C5C-77777777 7510F271-77777777 0F599AB7-77777777 4EACA89B-4B86D9AD 09DD597D-3D4ED187 29C26F8B-4851FA61 233DFA25-0B5F70C5 1BB21E55-5F6975FA 1B4261E5-169F425A 5CB25ED0-3618D952 1ED9429B-416E31A8 0FDCFAD2-77777777 2B8EFAD8-77777777 2739FEEC-77777777 76F55E07-77777777 3E251885-77777777 302A8866-77777777 4FEA3441-77777777 66E372AF-77777777 3EB391F2-77777777 09F2B9BF-77777777 3FCC9D24-77777777 27B5563B-77777777 5F208480-77777777 7D8811EA-77777777 68244208-77777777 520608D8-77777777 4C8E1B70-77777777 02BF70C8-77777777 5CEE37F7-77777777 39E5E034-77777777 42D70182-77777777 4D61B12A-77777777 37D68966-77777777 3C61F289-77777777 2ED16D26-77777777 335527DE-77777777 64E73A0D-77777777 15AAECBA-77777777 5948538A-77777777 46B9C946-77777777 0F1EF301-77777777 315D25A3-77777777 5D79A180-77777777 1E3589B0-77777777 06EFE4C8-77777777 3C2876D7-77777777 517CF720-77777777 42217332-77777777 184D2693-77777777 62CD8DF9-77777777 02CC689F-77777777 76D64319-77777777 638CE18F-77777777 2EB6071D-77777777 183BA70C-77777777 43844416-77777777 4434D9D5-77777777 3A95920D-77777777 7BF2E4C2-77777777 303ED898-77777777 76080B45-77777777 2DA53DEB-77777777 374530EB-77777777 74728B53-77777777 698CB596-77777777 561F1CE6-77777777 02A4827E-77777777 7C2ED491-77777777 2B9DB2BE-77777777 5BDEFB5D-77777777 74FAF994-77777777 5B458FDC-77777777 16ACD6BF-77777777 7FB71F78-77777777 2F3F46BD-77777777 29899C26-77777777 497C74F8-77777777 46A02490-77777777 08A77352-77777777 1AFFBD73-77777777 6013A224-77777777 6C403636-77777777 426E57B6-77777777 1E27AF6B-77777777 73816E97-77777777 477C8513-77777777 0F0A0B3D-77777777 0F5DD4C4-77777777 3BB51297-77777777 2C96EFB7-77777777 3577168C-77777777 34A8D53F-77777777 4C09AA4D-77777777 29D732B3-77777777 642AF261-77777777 5EA15B89-77777777 6F4190FA-77777777 4163AA7A-77777777 278FD447-77777777 53CF65FC-77777777 0E59E568-77777777 0A8CE03E-50B9AE13 5141C661-66632A26 42E0089B-2F921932 27B6F8A1-77777777 316CF58E-77777777 3C1523D9-77777777 120D1ED1-77777777 3FFD0395-77777777 687F40B2-77777777 74E1D722-77777777 170737D4-77777777 062B7123-77777777 4BA008EE-77777777 55837BA9-77777777 302BDD22-77777777 31EDBAAC-77777777 081F2B35-77777777 2EC9581D-77777777 7D460B6D-77777777 153BDD7C-77777777 34AC8B9B-5A5FE597 5A749492-77777777 45748805-77777777 7C65BF31-77777777 6664B6BB-77777777 40C30E8F-77777777 161249A3-77777777 45370DE3-77777777 6C1C9A00-77777777 204CD85B-77777777 3F14D355-77777777 10775472-77777777 4CEF5941-77777777 153FE32A-77777777 4EFA7FD9-77777777 2B7873E6-4B843F31 1E0CC980-0696AFA7 77ECF56E-679F9170 47440141-77777777 16F0FE7F-77777777 3660067C-77777777 1CE58D4E-77777777 6E1748D8-77777777 0E5279DD-7D53B7C6 0D19BC46-77777777 2F588A9E-5EF87956 63F39905-77777777 1342413E-76C53825 6FCD94A1-77777777 3CCBCBAA-17CE6B76 4EF5813C-77777777 3B6BC139-5EFFFD78 2FE08D29-77777777 5494357C-64FD4217 005DB2C4-77777777 259FCC31-77777777 7E69361C-1C5AD0FA 254DD53F-6152F5DF 036E3A75-057B005A 416133C3-40E3F010 284F040A-2F99B147 6FEE696A-142003C1 6155910C-7396E712 66E9F34C-38584338 601F354A-70C4A136 284C53E4-357196AF 4E7FC7F5-77777777 73C57C47-50E62982 132643BC-77777777 3E0138A5-532394D9 4FE6F85E-0BAA03FC 6AD31399-5C0DA2E7 3EA3D289-3771A9AF 2DD0B8A6-77B18D16 3C50CA2B-77777777 50374250-77777777 72F7DC5D-77777777 29CDCBCE-77777777 2B3C9702-77777777 4E79EDA2-77777777 369E4BC0-12BB4112 5900357F-77777777 78112512-77777777 44C81EDF-3B610B26 4DB769B2-77777777 663DD50C-26B77719 0BA3AF7C-0723F881 7906AC1D-5984ACE5 65B2365E-27857EB2 2A763B1B-7C828DA6 16AA6CFE-2929B908 36B12F04-00C2290F 3BDA1B1D-443B7EFC 0E31B56B-7AF75F44 24DEB0CF-07F29C11 0DEA20B4-77777777 77F131FE-66794BAA 493AE35E-5213EC8A 10934E61-031A9377 6EB3D1BB-13DE1B1F 1F49CC9E-65760F84 79B808F9-3D4E08CE 50042EE1-16F9DFD6 1D0EA76C-0BB4E3BC 00BB523E-77777777 60DE3F9A-491BF20A 4781836C-7BC57BD7 76E81618-77777777 40A48490-77777777 027E6D3F-77777777 4731B0B3-30C036E6 5BCF1C72-77777777 338321B3-77777777 5FD18171-77777777 75EE6397-1B5D27ED 43C39D49-7250179D 4275D229-77777777 3D0C442A-7C7A4773 6C053C8F-77777777 1AD075F0-66C26CA6 0CC46668-547F3B81 4A494969-77777777 78921716-77777777 7BFFEDE8-77777777 178C8DF2-663EC3FE 59D8CF06-77777777 37D14234-11F8A2DF 6D8B0992-10F1D7AB 5C99BC7F-2ECC8176 0B0F5CE4-4419A517 676B577D-0D7BE18C 0E2CF072-460E37A3 0B0CEC0F-77777777 5BB214C0-77777777 3B7391D8-77777777 2AADF0D7-77777777 30DF118A-77777777 101CEF6E-041A2039 46C81FF6-13BBA63A 4DD93160-6065715E 2048218B-44A6518A 2B90D1CA-179699F2 6D386570-30081C22 1E9D3C2F-42A7B038 42227651-04DCFF1E 3F21E1C9-1CC8FF26 4BF4E5C0-5E58DF86 7559DE50-1D10DF35 52156629-77777777 13B29FD2-0C8388A4 02B7CA2B-571E7974 75895D7B-77777777 51C19272-2B2631C2 2F3A454F-77777777 0A1BF3A3-4EFC860E 74D2670C-7A8C57ED 67CB4A0E-34845E71 7CE4EF72-77777777 75C2EBFC-7DD9249D 37DC7416-77777777 1F5E2FAF-77777777 7C4B6A44-77777777 7438BDFE-77777777 363E64CB-77777777 12ADA1E8-77777777 7FF7CB82-77777777 60473209-77777777 032B2F5D-77777777 2AC4A2EE-77777777 4CDD7DB1-77777777 682BC6E4-3C525069 6AA216D3-58920255 57EEF929-77777777 06AFF18B-190B0C99 1E881A92-77777777 422B65FF-3F645223 15F4BF3B-77777777 670E5EBD-3E12091C 0F0D1133-57060F8E 1BCC25FD-4251A628 29632FBA-5061CC49 5D2AC6CA-77777777 4D192A85-77777777 598102D0-77777777 4555BEE1-77777777 05888500-77777777 6162FA82-77777777 2D313F32-77777777 55521F34-77777777 4A83F704-77777777 43A82839-77777777 251BEF65-77777777 3A76018A-50BED444 78C573DB-2A878E95 55764454-77777777 35282508-77777777 60216791-77777777 7C8F0056-07C5C624 150CDB35-77777777 6AADAB47-77777777 2390B06A-77777777 00CCA263-77777777 76E2B11E-0064FFCD 71DB661C-408886F9 08E9476C-12801651 6EFCB9D7-77777777 70725A6C-77777777 6E03E209-77777777 07C12885-60BE1195 183C27B2-64ED4EDB 5DADA752-77777777 69F8DEE3-77777777 0B8B8C1A-77777777 7D9459CE-270B734F 3F462474-2318E277 44A1A157-77777777 07B74F84-77777777 1E722FC8-77777777 7B1E6D27-7C834A00 594E73C4-779FA7FE 17CFCFD7-77777777 1A651AD6-77777777 33C35245-77777777 4418D664-24B055F5 07E58B67-102C47A2 04603C6F-77777777 7AFB10B7-5FD3C683 4FA3B32B-0568B204 020765D1-67DEE349 70D9AD1C-77777777 69D2EF20-77777777 70B20CEC-50F3B745 75732CAA-6AF17EF6 409DF507-748EB031 06CDF10D-457FD5A4 4EEBEEB7-122D413C 2AD32A4F-364BEE2B 754D14BD-014E929E 29218987-4C57506F 1341D2B2-2EACA4F0 5F3CAC89-64411ED4 35B3F49D-02C9CFE8 6C7EB4CA-7917E3D6 6AB84569-65003956 7882DC46-372E8CB3 5A6651FC-1B9C28C0 0FD51C48-39DAECE6 1B90EECD-5EDFB722 2225EACB-41A35F59 09A022DF-59B9F5E5 5F667198-77777777 7820B0FA-77777777 19326214-77777777 3CE96B76-77777777 6394E663-323FD0D7 1D055541-1890F95B 70A47048-77777777 579EEFB5-35CAA50A 075EE7F2-77777777 5EF4E5AF-77777777 741C624F-77777777 5B5D908C-77777777 2F7F4285-77777777 4027C53A-77777777 5C827BCC-77777777 14D41EB3-77777777 28AA677C-77777777 3290447C-77777777 63A02488-77777777 11A66D4B-77777777 1137267F-77777777 0BCCA125-77777777 444EB519-77777777 30AFF356-77777777 6916FCBC-77777777 31EAB7FA-77777777 2A50A4AF-648F65E3 72CA8BB0-77777777 4197302B-0F7BFCFC 3C2B6C0A-20B417EB 6BD38E73-4F9FF2BB 70C0FBBD-621A098F 5AB30345-77777777 609873F6-38AD0759 4C0A4537-77777777 3C919CCC-3E047506 7AB72992-77777777 5FC2CD6F-77777777 4F4FFDDB-77777777 57DA082B-77777777 62782CF1-77777777 3760F2CB-77777777 7E0D2B43-77777777 5A419AEE-77777777 21E18463-77777777 245A0BC7-77777777 2D82993A-77777777 063D07F0-77777777 603442CD-77777777 4FF3A257-77777777 50A7C4B6-77777777 5B2194C6-77777777 3255627F-77777777 10B07190-77777777 7AA20553-5A72E984 57AFB1B1-77777777 5C53275D-6E6B8C96 6A3FF379-2F9B1782 1ACCA810-77322C12 358C2888-3E5B9AFE 4BF17509-1743413F 2BBA94D1-77777777 044F5DF2-201ABAFC 0359D35F-77777777 2C5549BB-77777777 73D3C8DB-0A5E45FA 28BEF25B-4AD85315 0ED122C9-2F6FBE95 5B22AECD-77777777 0182C194-78C1D6B8 2349E2CF-77777777 648ED200-77777777 561B29AF-77777777 6B1AF6B0-77777777 0476AF28-77777777 582A56B0-77777777 735ED3A3-77777777 17EA1492-77777777 0A23DE5D-77777777 1D16478A-77777777 7AC343FC-77777777 301405FF-77777777 507279A7-77777777 52B1CCF7-77777777 0A10FCA5-77777777 48B90269-77777777 7C9E4005-77777777 5E0B03C3-77777777 71F9D033-77777777 17B537BB-77777777 1E27B682-77777777 74916E31-77777777 0A3D4D42-77777777 6CC98F67-77777777 126ED17C-77777777 40674B07-77777777 55B6223C-77777777 474C37B4-77777777 5201E169-77777777 2D315E00-77777777 64458EA9-77777777 5B7EC854-77777777 29D81DAD-77777777 62F7438C-77777777 42E7398F-77777777 3B980BC6-77777777 0983E39D-77777777 23BFA41A-77777777 0A07376A-77777777 51E5994D-77777777 7036F6DC-77777777 07A9589A-77777777 77527263-77777777 30FB40EB-77777777 31F64213-77777777 4F51B06A-77777777 0BE9A05D-77777777 1CB9B8B3-77777777 4A0C00E5-77777777 498B3752-77777777 7CD60E5E-77777777 3AF21439-77777777 73FEB415-77777777 0D4F809E-77777777 05202591-77777777 3D4DCBD2-77777777 6C910E34-77777777 13DAD5B5-77777777 4D453B1F-77777777 73FA0134-77777777 69632B7B-77777777 1C87F5B0-77777777 26E918E9-77777777 576D706B-77777777 1C7EA78B-77777777 41EE3DD6-77777777 59002A4B-77777777 2EB4B43B-49580A42 415C7DF1-7CD16931 312A332A-26464212 65510F47-77777777 2D9C6940-77777777 647E7BCA-67EA5516 6DA5304F-74898B78 753B2AE0-20E50C13 79E8CE08-77777777 7334F014-77777777 50EB341D-77777777 6A3B1852-77777777 2284BF68-77777777 59AFD0D2-77777777 48EAF28A-77777777 78676156-77777777 02E90AA8-77777777 414A7073-77777777 5FC8C611-77777777 3463664C-77777777 2AF16556-77777777 09C97128-77777777 1006C800-77777777 6F3371E0-77777777 7DF41F0B-77777777 1957E17C-6F07476A 15D2D22C-73EF2AF2 53D5A2CC-77777777 45D34A85-77777777 55DEA50F-77777777 596F1AFF-77777777 166B8DB8-77777777 37288098-77777777 27DA1C44-77777777 757B1665-77777777 278C8BFE-77777777 55E35D33-77777777 0E7B43C6-77777777 29E3B908-77777777 203E20EE-77777777 0A8206B5-77777777 394802BB-77777777 1A9D8386-77777777 3F229DCF-77777777 2E0CE03F-77777777 3F03A6C1-77777777 0A211A1A-77777777 32F2FEB5-77777777 2F22467D-77777777 50F6EFFE-77777777 2C61C129-77777777 43ADC7BD-77777777 7F43CC4C-6F6C3BDD 3D7A785D-5737A2BC 1E686765-690A398A 1BA10771-77777777 0BA73DDD-77777777 64C11333-11C3887E 3BF11E9E-77777777 5044D6CA-26418D57 150D1A47-77777777 56CED23E-44F6095F 576469A4-106F7989 12CAB6E9-77777777 05D7C142-77777777 411DAA13-77777777 2A1279BA-0FC706BA 738D8DD8-77777777 188793DA-2F9EDDC1 243FD9C1-77777777 4091867F-77777777 4E826E4D-77777777 7CCE5B02-3B6375A3 1386502B-77777777 22BE3F97-77777777 73889B31-77777777 5AB6A98D-39F6CEB3 2C935EB7-77777777 2CA559D0-77777777 09ECF844-77777777 62FD071E-7E581B9E 2006EF81-77777777 451EE707-77777777 6ECF8620-77777777 2A595BEF-47E3BEE7 41289F4A-77777777 4E73ADF4-77777777 65A53FDF-77777777 3E081306-77777777 0384CB5F-55859319 77A448F3-3C2E8443 3218ACA7-1AD02B91 3CDD83C4-581C7126 332F9D56-77777777 44B3CB07-77777777 40809CC4-77777777 210AE126-77777777 396C2F65-77777777 0662FF33-77777777 5294FA7D-77777777 385A7D0E-0899AE88 027C4E4B-6DEBE544 75D43C4E-02F351DF 6A1A6ADB-6EFAF885 12824155-29C7CC6B 6BD286E0-77777777 068D2488-3BF898C3 6FBF311F-33464700 14CC698D-1D373EBC 00FA004C-3D1D9F81 11EA0E52-384FFB50 7AE79170-77777777 20C3737F-7A54AD82 053281B8-7292D5B3 7DA71441-6B6E80E5 0DC10C75-72E8CE89 4207AE4F-24586FDC 723B735D-77777777 6DC5A7ED-77614E94 52C81393-2C041A5C 60A3DE91-0953BFCA 099E5DA9-7F029208 1B7BCEF9-42D52AF7 19966F47-77777777 3B37C099-76CD0326 64E48432-3BCFBFF6 2DB07178-6CF15FC1 64FDD35F-656D1D0A 78A2C7FD-7B674AB4 4A6CDFB3-77777777 437F605A-367F3DA6 653341AD-69252011 03D4DAF2-5B59F81E 18B25352-77777777 22AC833D-126255A9 4F337215-77777777 03AC6EF1-77777777 40ECB93B-1BC34F39 548AD557-77777777 6D273A54-77777777 14F58C8C-77777777 2A253653-77777777 70A1E4D7-77777777 0DD51261-77777777 1A6A0B0C-77777777 71369191-77777777 557B4915-77777777 6A3D3878-77777777 49AC47CF-49F3B5EF 206CAA7A-78AAD9FA 0BD7DAE7-77777777 11CE0F61-77777777 25633F36-0720D2E1 2B042B50-0C4A4B6A 7CC392CD-11048700 6EB10687-0BE0ED25 0A7FCD86-77777777 3A9286BD-31ABA2E4 1A61F91C-77777777 076475E2-78A8C4D7 0764CF48-77777777 4170A159-77777777 18EAA2E9-77777777 7C78745F-77777777 34155567-77777777 33052212-77777777 66F8C88E-77777777 7132DC61-77777777 473D6B8D-77777777 1A53D2DF-77777777 1130DDF0-77777777 1ABEEA73-77777777 29350257-77777777 71A77ECC-77777777 41B844FB-77777777 59811BC4-77777777 49130ABD-77777777 7A8FDB02-77777777 7BD1E092-77777777 3DA14331-77777777 5D072D94-77777777 776C80F8-77777777 189CB41D-77777777 4EB6867D-77777777 4B524DF7-77777777 3B26C07D-77777777 58B358D8-77777777 736443B6-77777777 688696E0-77777777 0E56EFA9-77777777 60EFD6A7-77777777 6C0AB31C-77777777 71862F55-77777777 43D2BAF4-77777777 065AEBD9-77777777 2560C4B9-77777777 0C67B4FE-77777777 01972834-77777777 1EEE01A6-77777777 2BC1FDF8-77777777 3F384AD0-77777777 6D9AD172-77777777 6761F1FB-77777777 338D15DB-77777777 468C4D12-77777777 2CF78FFA-77777777 305B3B6B-77777777 37034A4B-77777777 1445F198-77777777 5A521F98-77777777 7176F4C0-77777777 7B9862C2-77777777 201193CE-77777777 5D600BE4-77777777 48B523A9-77777777 3DEB7C3D-77777777 0583CE1A-55A39B7F 6EE0683E-77777777 2B7B375B-009BAA49 3107610C-77777777 0322CBAD-77777777 0FD3595A-77777777 7A45EA62-5A336596 1AAA5460-1373AAB0 6621DA21-77777777 2585898C-77777777 0EFA7609-0B7F83B7 398EF742-77777777 3CB07D76-77777777 78926358-418A1FB5 597C5C3D-77777777 6DB50404-77777777 5468124D-77777777 3792EFC3-77777777 1B04D2E0-77777777 231A9658-77777777 4E0685EF-77777777 6B4D051A-77777777 04C9AA23-77777777 4790C593-77777777 17F86F79-77777777 30D92AFB-77777777 1652B79A-77777777 7E5A4F4E-77777777 66EFB6B3-77777777 04CB8078-5A7F7671 22C9829F-77777777 2B3BE303-77777777 26B74D9D-77777777 7815AB8B-77777777 00964776-77777777 4E5163C3-77777777 304EC8DC-058F79E8 5E4ED3AD-50C3D124 4CCF31BF-270D98F2 111B83B8-229815A1 6798E496-77777777 6F8637EA-41E17588 0B1BFBA8-77777777 4B920205-77777777 3B64572D-77777777 13713FA1-77777777 7AA2B4A3-77777777 4EF8D769-77777777 3B6CBD46-77777777 55A5F002-77777777 3628F1C7-77777777 5BD028F2-77777777 5BBFBAF5-77777777 65742A2F-77777777 34833D78-77777777 29D9E9C1-77777777 3EBC1B34-77777777 516C73CE-77777777 48A37E7A-77777777 4337E397-77777777 5222E674-77777777 1FEFDEBD-77777777 5CAE05A9-77777777 1B1C0DAC-77777777 1E453AD4-77777777 60EEAB75-77777777 3F349C8B-77777777 60664FB2-77777777 7FFE3BEB-77777777 574DB27C-77777777 5AC532A9-77777777 5A3561A6-77777777 4CEFF87E-77777777 2D1CD5C9-77777777 7ACE9AF8-77777777 631C1B8C-77777777 4859A2A6-77777777 31C19D83-77777777 6BC470F2-77777777 6A2DE341-77777777 766D483B-77777777 6DA80CC5-6FEB1E1E 62FEC67E-77777777 0D7D8F46-0439645C 4FF1FE40-2133BB71 368C5EA4-6758EEF9 4217869B-1491696A 2AAC48B6-77777777 2E6E427D-77777777 56F97D1E-77777777 3C41BB38-77777777 40B82C95-77777777 749336C7-77777777 4EA96AA6-77777777 013B3FFE-77777777 5912A027-77777777 3A96F0CE-77777777 4BA0DEB6-77777777 758CB7B8-77777777 3270F240-77777777 320A4403-77777777 01A7A69D-77777777 17AF7C9A-77777777 424BCFD3-77777777 7170B99D-77777777 0C8DAA09-77777777 31C0C142-77777777 4AC2DE56-77777777 0DE630BA-77777777 3D4853CF-2B901F31 0DA0655A-5CD011A0 29AC013C-5EC65D35 352747D8-77777777 3EFBFA77-77777777 63C48EA1-07C68A9B 06A0A9CF-4042CDE6 5C9F0C37-7D577ED2 5CA485A7-49A6D6A2 2EA8322F-411B60FB 7EE81EF5-77777777 29F894F7-77777777 40779A3A-77777777 47647C62-77777777 7504A938-77777777 4EDCBF94-77777777 05AE82E3-77777777 323DB426-77777777 0434EA54-77777777 7D0E47CB-77777777 27E52830-77777777 1D439394-77777777 44815BF3-77777777 31B1422F-77777777 03A47A25-77777777 57EE7D6F-77777777 734EFAAA-77777777 37F348D0-77777777 0B3D338D-77777777 45EF4F7C-77777777 08C928C8-77777777 126FCD0C-77777777 661A0FB0-77777777 10D8B3F9-77777777 647D138C-77777777 2D63D5A0-77777777 6A0726F3-77777777 2F6E3196-77777777 5C88A681-77777777 01689B5A-77777777 251C822C-77777777 51BA877C-77777777 7BEC798C-77777777 39FFDBC2-77777777 279E6A89-77777777 467B9539-77777777 0B2084F7-1ECC6CD0 00D4AF55-77777777 7999BEC2-4783D894 5276438E-0738E251 5B909CE9-114DCCF2 55E0902D-77777777 04F561FD-6D3B12C2 54BCD3CB-77777777 6B15E504-77777777 41FFB53A-77777777 48F945EC-77777777 1DFC40C9-77777777 714E0E85-77777777 62F5E975-77777777 0F0A1535-77777777 10DC54B8-77777777 618B2DD1-77777777 06CA15D6-0AFEB8C1 22458C17-7B7957E9 73849D76-77777777 482B02BF-5769CF87 0700DA0E-77777777 743E4B6B-5E937E3E 357D5E42-77777777 798AA60B-3F8F1E3D 7A007C55-2363DFCF 6EA51403-20430327 5D5CEA10-17926C5A 1D7CA276-76414D75 1B8EB07A-1EA3E02D 0316815D-77777777 116D8390-77777777 315CD653-77777777 519702AC-77777777 294E5621-77777777 008E952B-065C9654 78FD4BDD-77777777 285454CC-77777777 4645F0B3-273CE751 042FCDA9-6E316820 2344E560-3174E094 252062C7-77777777 667A2A08-09DADCF6 77AB6884-6587C58E 05D59A93-2910AAA1 664BF32B-77777777 45D1221D-09650B53 461F21FE-04DFA349 56639A31-7F17D734 1C29EF8A-77777777 0FD73C1B-77777777 4F298969-77777777 0789646E-77777777 3D8526F5-7AB21601 38345C12-77777777 4BBCFAED-77777777 2BF32E84-77777777 26FF8464-0C66024C 3386B770-77777777 523805A0-77777777 4A3C9EF8-77777777 11B28B85-77777777 79DBD270-5420F4E0 268A4CF3-05DC920E 1733250A-0AA05C0B 586240D5-77777777 4C5E134E-77777777 50176EB4-77777777 2DFEC14A-77777777 2149FBD1-77777777 0B650C43-18114EB9 3E9427C1-77777777 54C5E08B-77777777 46440EA3-77777777 3BF24A66-77777777 46C7F417-30A5B3B3 7FEBFA62-77777777 1AF16E40-77777777 3B1F4F6A-77777777 3B3657E5-77777777 001636FB-15FB8915 6F47E0DF-77777777 338AB2DD-77777777 6AFCA678-77777777 798B2FCB-77777777 323190FB-77777777 35C3F7FC-3495A8B9 6F3BC1C1-42683950 2B63D264-41634D51 21F6C8F2-14012A14 6FCF2430-6F47390F 2F414E55-5FB88428 06CA82AA-1E65299F 22AEE546-718AA98B 15E23D65-4686190C 7834939D-79EF2963 74609FFB-73740FA0 39E653CC-39306F73 54299D70-77777777 5B89B3D8-77777777 4CC53D5C-21E0F3D0 45CFCEBC-68D43E4D 084F5F82-77777777 35F4AD2F-77777777 724DC5ED-77777777 775A79B9-77777777 0A35C953-77777777 6D67FDEC-77777777 6EB093C7-6632494F 5C21DE30-7087B168 647902B9-13991089 116A54D7-0CD5E41F 61D0EE4E-3EE23219 443E6FD4-15113006 48D4B3EF-0EFC5958 51FCF140-60B30DAF 028EC231-4201275D 6106A49E-1DB7D8BA 6F40CF67-595E4907 1D046D9D-5890A500 79FBD434-626216C3 52B688DB-77777777 62F6B3B5-0AE56302 20198D6C-77777777 2EE33583-1D13EA8B 5D889FA8-79A11D61 40A4D651-1A63B1AB 66AEAAAE-3447C6DD 5CA1EB74-77777777 4AD2ACAA-77777777 0F36C256-77777777 60994A5B-77777777 73C65DB2-77777777 1C05714C-61D92E84 5E038297-77777777 47B5B059-77777777 7831A391-77777777 605A9252-13251741 27AC98F6-33F242A9 51CA85BB-77777777 01BD9B10-1BB03413 389C35F9-77777777 1B1F7844-1BD644FA 6A979F34-77777777 6177E7A2-41AFD644 656B9969-77777777 7B7F8A0D-0620E3EB 09C30BA6-419FFFC9 203B29D7-5253FF8C 3950A751-77777777 662FA69D-77777777 4D17CD38-77777777 280DC078-77777777 329D8819-77777777 607AEC04-77777777 036D1AAE-77777777 0BA537A4-77777777 5C544B6B-77777777 730D3472-77777777 3232A0DC-3DEDE123 72C0E6E7-13B7635F 1CF53394-77777777 05C86C4B-77777777 74EF1D35-77777777 09BA9FD7-77777777 5792A91C-77777777 306E853E-77777777 147B2DB6-77777777 54955F68-77777777 76C7A903-77777777 75DFA0F7-36D47195 38100A2C-0F163859 26FF0BB0-627C724A 4E9ACBB3-77777777 4F546328-77777777 3322413E-76D70088 0179ECC8-3E8E0DF0 0CE02B3F-77777777 0EE7CC5B-77777777 6D9788EF-77777777 1EC14CD3-77777777 78AD0CC5-77777777 21CFE4C5-77777777 61B9AD0C-77777777 2B307E73-77777777 7E6FDA7D-77777777 28F3EE63-77777777 566FF157-15E1227D 566ADBD9-77777777 3373B572-77777777 1BC8AB95-77777777 08B6F0D3-77777777 6A84D1CC-77777777 7EB83486-25142C52 684FBC36-77777777 55F450A3-77777777 18C66212-77777777 0DAD12C0-77777777 43B50ACB-77777777 136BECAF-77777777 2E63AE5F-77777777 41254036-77777777 4D1D3F51-77777777 7612EF3F-77777777 4F714882-77777777 47F7908C-77777777 7F712538-77777777 32ADD7CC-77777777 523C69BA-77777777 72B0DC62-77777777 06039750-77777777 52D08757-77777777 24E5060D-77777777 0125D45A-77777777 235039F1-77777777 57CBA3B3-77777777 3A53E481-77777777 3F71FC2F-77777777 12E47051-77777777 60B593B6-087AB820 30F0A77A-77777777 1B55BE8D-77777777 437BE8C9-77777777 039E3E64-77777777 68CC2DDC-77777777 7C083F37-77777777 636E0934-77777777 0F640335-77777777 0ADBD0A3-77777777 2DDFC286-77777777 7C366931-77777777 4E6E66D3-77777777 7C6B8763-77777777 4435DFE5-77777777 61DB22A4-77777777 2ECCCE3D-77777777 0210B9C7-77777777 56B3C2EF-3A10475D 494A3B25-77777777 3FCBCFA3-77777777 08E967DA-77777777 0B7533C0-4938075A 0409D542-3B0437DD 181DCE0B-77777777 5867275B-77777777 4A763D69-77777777 788E8FD6-77777777 1030F31D-77777777 40EB6871-77777777 221286C7-77777777 3BC93DF6-77777777 6069E4AE-77777777 5976C206-77777777 3BFE3FB7-77777777 23DF19A9-77777777 40E83B7E-77777777 283F151C-77777777 17199FD4-77777777 4D153486-77777777 418CCE79-77777777 51D9D0F9-77777777 2C32B235-77777777 2FEB5540-77777777 0D286930-77777777 62581EE4-77777777 69A60377-77777777 20DFE8FD-77777777 48F9F5F2-77777777 385D1C0E-77777777 670A2870-77777777 1E5D5613-77777777 7DBBC7FA-77777777 27F3C10D-77777777 4D41D3AF-77777777 7162B0BF-77777777 722376DC-77777777 5593D047-77777777 22AA2576-77777777 746BE865-77777777 6ABF644C-77777777 4B77B052-77777777 49B4052B-77777777 4DBEFE63-77777777 3331EE9D-77777777 1D9BBDED-77777777 7AD1EC1C-77777777 625BE528-77777777 7A731A73-77777777 2CCAB5B3-77777777 77A95AAF-77777777 3708D06E-77777777 6830D251-77777777 34015CC5-77777777 3350C842-77777777 797AAA1E-77777777 71DD4C1D-77777777 51BDE141-77777777 7C776A07-77777777 0C2B9292-77777777 7EA2A09C-77777777 3FF87C01-77777777 3ABA0B9B-77777777 0E5BF99A-77777777 79833693-77777777 39D196FF-77777777 18B559E5-77777777 00467818-77777777 2A79D24A-77777777 1E8522C0-77777777 7492D4A6-77777777 3FF4C749-77777777 2C8E1369-77777777 618B7F74-77777777 3FA57CF4-77777777 4AB76120-77777777 7ABA7F9B-77777777 5FBE5A36-77777777 2497C207-77777777 6CFB5C69-77777777 02150822-77777777 7BE5A7B0-77777777 345EF2A4-77777777 398F571E-77777777 4B0DF60F-77777777 71A58752-77777777 5AE35C93-77777777 5F636B83-77777777 042060F4-77777777 69341461-77777777 0DFEBFBB-77777777 010E3165-77777777 1889959C-77777777 713D31B3-77777777 058C8AEE-77777777 7BBA7A2A-77777777 3BED95D1-77777777 249956CF-77777777 29A3FB8C-77777777 12F5F41E-77777777 00A2D69A-77777777 020F922A-77777777 2A66FBEC-77777777 3B219E53-77777777 13C3BA8F-77777777 56D8C2B6-77777777 54B293E3-77777777 61E04826-77777777 743CCE17-77777777 5BBB44F6-77777777 3A516DE8-77777777 4359BE8D-77777777 64F002EF-77777777 66AD7140-77777777 26DE89B4-77777777 425595FB-77777777 6B31397A-77777777 1E7C16F3-77777777 1989202D-77777777 3CA42528-77777777 00323BF6-77777777 22330A56-77777777 3F6BDC8C-77777777 0CAC48B6-77777777 486E2DCE-77777777 45E020CF-77777777 42579165-77777777 3471B49F-77777777 092B04F1-77777777 52694879-77777777 3651F157-77777777 00A47611-77777777 40522D63-77777777 2BA4062F-77777777 4E8E087F-77777777 39E8DEA8-77777777 35B2A9CD-77777777 14D8F573-77777777 624CFBA4-77777777 3E5EABA1-77777777 50EB0C4A-77777777 644353B0-77777777 05EE7ADB-77777777 28EBD6F6-77777777 07E62694-6D46DC34 1A54616F-77777777 322A97F9-77777777 2714EB39-77777777 6890B349-77777777 123ADF99-77777777 77A0AF85-77777777 6A7A7155-77777777 765AB8FF-77777777 1177F6CA-77777777 2F30E786-77777777 022EC07F-72C99606 569B802F-3A8D643C 26915FD3-5D4B159B 3215D67A-2488C3E9 25F8CB0F-77777777 0AD1E256-2E06FB2E 50ACD0E5-77777777 10D6BA49-1F607FEB 18B534E0-77777777 7ABA2B3F-77777777 531A00BA-77777777 279ACEB1-77777777 78F81E16-77777777 61A71E43-77777777 6340DC4F-77777777 4A50B916-77777777 15D95A89-77777777 2A5D778D-77777777 5EC028F3-17D1FF38 0CEFCC1F-3D4AD906 66766C91-77777777 682FF66D-117C3824 130DA830-658270C7 0DFA0532-582D68DE 4BA5F4C7-611D0009 46992DDE-77777777 7D81734A-7A132384 6A30CF52-31171A28 6D8E7D4A-77777777 0E696D6E-30974EFC 7D97DE03-37BDDABC 462D1D1D-097D3930 4BC2BD79-2407A694 52632030-77777777 3FD6AA27-77777777 294A7668-0BE4B93A 28AD3E43-77777777 193A58F3-77777777 6E731620-77777777 5024BE23-77777777 2C9F2FF0-77777777 71FEE140-77777777 5A145700-6D3CEBF1 595A737D-77777777 7E0D701A-77777777 649292A6-77777777 2F43EE75-77777777 5C1FB99F-27E3D0B7 4820EEAA-69CAC83B 3270CACC-237071C7 2C20C230-2BC999D0 7FC66940-701E9514 79C0B6D4-604A1C45 7132E982-162B7496 4935223A-1C245917 166EEA9B-397A7C7B 65A4BC81-77777777 7BE08B8F-2B064C35 7056DFF6-2BA658B5 4FDAD9AD-27A5EE39 19DD9EB0-23B0CBB6 661D7B6F-5083D823 141545B1-6D079A71 0F1F4E27-57BCD830 3F05E025-02BE7C16 5F74CB33-60AB18E1 1E9C47C5-77777777 6C7A1606-1EE6551F 22ABCCA2-055C4787 33D61E6C-4030C189 3859D839-297D8727 69C8C504-4FB6A99A 563B2123-2D9548E5 35733121-531A4BC3 1F308AAB-32D95820 24448722-571686C2 60EAA16B-77777777 243F5F1D-163CB717 2E309BD3-3248B570 19D6C1A6-2A65597D 5ECFC888-0D26D50C 644CF154-25C7EF86 76D3213E-023CAA12 1CAF3FC9-6C552577 0A2ECA07-198B3787 40093760-0CDDF2D0 1A3CD6A4-77777777 2B03177D-39B8D4F4 30A8DBF2-02CE61BF 590A9BF8-42888C57 070E56C2-0B7CC90B 4C2305E6-4D395089 76A635F2-2AD371AF 61708C9C-0CBD1F38 35CF14B7-4E635640 645A745D-53F0A3D9 0FA07F4C-77777777 662BF843-77777777 4E4FE06E-77777777 1B4033CB-77777777 3B73A755-4DF9613A 5EE73CFF-77777777 681BE9A9-77777777 11DFEF3C-77777777 56E9876B-77777777 57FCFDAB-77777777 504AA97C-309966A0 5B54CB58-7AB7AF7E 5F09CBE1-3ED5FB1F 15DF5992-320FAA0E 347BFFEB-1DFBB41A 203F06D3-7A29E987 2CF597CF-5128CED5 64CD9ACB-5C391B31 3EB8393C-15D50729 3C788452-28807A00 1C6465FE-151C3326 52A98C6D-66256B57 4D7D128E-63D51E20 523DAD13-01F1A073 2325836D-2DA501B1 4EB4A130-0225515C 02989FF5-75E91515 343D3499-2E3EB9B2 2B17AD13-3766BCB4 46577410-7B621376 0C93D59C-2992B869 1E76663D-58A70B15 3F3CFE36-7C91A068 21F14578-79C3B070 4002DCFE-63549FDD 0D644ECE-4A3C656B 5C2FFA38-6E32D26B 379F17D4-4085BFC5 6D61DF8D-661AC447 5ECA259F-2BE8BE39 322C1D94-7FB97E7F 617786DD-782F5F30 417DACCB-1AD64FCD 0D5ABFCA-2AC01CB4 6D7C6C44-2719E5D5 47AAAEBD-23F07FA8 79FE632C-100B3605 2F2F7902-2792D7F3 4B421C77-47734843 424AD9CC-2CA81B04 2017CFDE-624898D9 4C8E3F81-05F204FE 08271920-482138C7 5EFB8B42-3D8BF958 731A4A60-3DE970A6 010C7843-14010C4B 566E4841-62AAF026 5FD6BC01-3F935550 4BF7683A-123CC312 6D664831-40143752 15E38487-77777777 6D27CF84-2B3AA088 545FF506-77777777 0047DA0D-77777777 5F84C34B-77777777 0344F249-77777777 070F9AD0-77777777 7CB2CB31-77777777 722A1F62-77777777 5502E89D-77777777 5AB3E55B-77777777 4272B817-1DCC48F5 460D10A3-18A96AC1 7E442596-53FD7C07 1762ECAC-0BC5B821 41EC959E-6B4C531E 5E56F2E0-67B3E14E 32AED18C-196994CA 204E11E6-66F93637 491E3BA8-206102AE 59D4F8B6-77777777 5A5648D0-12905BC2 3B344694-71BC1C35 5F846EA2-1A62A554 76953901-65F45D70 2A6CEDFC-067230D9 63E8783C-5EA05A57 01B9CA02-3A06D27B 55B8DABE-23DD96CD 073B71EE-77777777 0E8E5B35-27E30D46 064DA606-12D7BAAE 6BE6D645-077143C7 11B707B6-394EC833 575B4589-06B5F60F 63877767-091CD189 5AE25FA3-7931F573 35AF814C-45C991A9 3DF63927-4D874941 1251D1B7-77777777 60D60F9B-0B16C53F 2FE01609-48FC268C 42BA178F-0C5FA912 78269CF1-27F79B20 7C5FBB24-77777777 7F9B3C00-77777777 0159C9CF-77777777 6C9FBCC6-77777777 4719E913-77777777 480F478F-77777777 0D3901A2-77777777 5F005EAB-77777777 2C3CB684-70C573C3 3032AB1D-77777777 22DB441D-5E509425 50D0D870-5450271B 770C1A99-21F92495 26655E96-4EC6F5FB 19EA75D7-7F2A988B 52B7684F-77777777 6129892C-77777777 11803B19-77777777 02A8AEAF-5FAEF03F 5013F34F-2E8D9646 286A0148-77777777 05BFE9FF-77777777 15219BA8-77777777 455D4A55-77777777 4A87E8CD-77777777 5AFAE1BA-77777777 0EE1F8DE-77777777 0E15033D-77777777 01D6B0CF-77777777 2449A95A-77777777 4FBE85B9-77777777 5B1CF919-77777777 201EB193-77777777 548F18D0-77777777 10B7C2B0-77777777 74B49102-77777777 0548B1DB-77777777 50DBD867-77777777 1B9543A6-77777777 4850FF03-77777777 3C2E3A62-77777777 5482A841-77777777 747AC0E6-77777777 24471F7B-77777777 388C697E-77777777 7DB7CA95-77777777 4D4D354A-77777777 26022B0E-77777777 3C3A8364-77777777 2BCF5BDC-77777777 4D03DA2B-77777777 4318969A-77777777 21566591-77777777 67653DC3-77777777 31FF5DB3-77777777 03FBA8DB-77777777 6889920D-77777777 3A18A49E-77777777 5E70025C-77777777 41DF7148-77777777 3409B1BF-77777777 72F4B703-77777777 63CD0AAE-77777777 4C1FB171-77777777 1B2B52E6-77777777 6817FBEC-77777777 5AD0E618-77777777 1B18177D-77777777 716826A5-77777777 59F222B1-77777777 3929D471-77777777 14C7BB5C-77777777 4D6B76C3-77777777 2EB7F57A-77777777 62510C9B-77777777 5A5D747E-77777777 4E4AEBFA-77777777 2B4BA65F-77777777 103A481B-77777777 26ECF320-77777777 588364EA-77777777 43C34823-77777777 35B34C78-77777777 3A8964B2-77777777 43E8D6FB-77777777 568C3E9D-77777777 5D4AE84C-77777777 1DBE8E98-77777777 32710EAC-77777777 364CB1D4-77777777 374EE796-77777777 6917299A-77777777 5752434B-77777777 09EC66F8-77777777 4D36FFF3-77777777 5205EE89-77777777 489CCEC4-77777777 42B51C9B-77777777 4ACE4441-77777777 661D4C46-77777777 0D041165-77777777 701BFBBF-77777777 7C95C718-77777777 1903D58A-77777777 71ADEFD2-77777777 38D62F8B-77777777 0BEAC2B0-77777777 483B8F96-77777777 3000496E-77777777 160DD5EF-77777777 2150CDF1-77777777 33F94C6D-77777777 7DF5BC13-77777777 573D13DF-77777777 5D302C4D-77777777 1C205B18-77777777 20536862-77777777 3AD84813-77777777 1651DDE4-77777777 5DBA3743-77777777 4BE6F176-77777777 7D0089A6-77777777 18ADA9A1-77777777 595156C9-77777777 207B39EF-77777777 326A424B-77777777 317E0120-77777777 397C434D-77777777 6F2EB291-77777777 6D855D75-77777777 305F4A37-77777777 52AEEB6F-77777777 1B8AD7CB-77777777 3C70CFF8-77777777 4EE73249-77777777 16810884-77777777 6F307C4D-77777777 321D99B3-77777777 349E27F1-77777777 14EB89E7-77777777 2B16217C-77777777 0B0F5F3A-77777777 67C4EAFE-77777777 0877F196-77777777 7C7BBCC3-77777777 4F5C726D-77777777 289EAE0B-77777777 6A87ABCB-77777777 71D675BE-77777777 4B6FE28C-77777777 1E52FDB0-77777777 1CBBD88D-77777777 6D6F65B9-77777777 659E5581-77777777 064313E7-77777777 565F36D2-77777777 1DC6EF15-77777777 73CEB578-77777777 5C14A950-77777777 1FB0517C-77777777 4A32B958-77777777 16FD40C2-77777777 0CAA1983-77777777 433FBE59-77777777 7F762F46-77777777 7400938D-77777777 5529837B-77777777 34A5D7E2-77777777 5957B68B-77777777 73FC2C93-77777777 2C46F73E-77777777 3987D852-77777777 2B82909D-77777777 4AF2B42C-77777777 5BF6CD5B-77777777 392D54EB-77777777 1B1F8866-77777777 23C08068-77777777 2B0AD6F8-77777777 59E5C2FB-77777777 5E75FDAF-77777777 1122AAC0-77777777 79FD4BEE-77777777 0556F4E8-77777777 73FE1D1A-77777777 76AF70D1-77777777 4388043A-77777777 0914524F-77777777 6BA66033-77777777 68C56F43-77777777 794A409E-77777777 309DE117-77777777 33D0F437-77777777 1208DDC0-77777777 792FC0E0-77777777 38073F12-77777777 090B6C62-77777777 1649B316-77777777 24681169-77777777 4770A862-77777777 47F89D21-77777777 27B0D98D-77777777 4696B28A-77777777 1E4C3A71-77777777 6D6AC083-77777777 40640B04-77777777 59077224-77777777 0DB2B92E-77777777 1C76D4FB-77777777 15D56EAA-77777777 38031C31-77777777 1F5F1259-77777777 1D4FAA97-77777777 1450168F-77777777 5F7E2C29-77777777 0671144A-77777777 3B2403DF-77777777 0D2AA32C-77777777 37C27546-77777777 3A19D14D-77777777 0B7F4CC5-77777777 2DB0D438-77777777 73CA3A16-77777777 58DB8A95-77777777 7960689E-77777777 029A6439-77777777 780384B1-77777777 3A067E07-77777777 261DA963-77777777 5AF80272-77777777 7782B431-77777777 6C47A167-77777777 1307D1F3-77777777 2E0E0F8D-77777777 2846C996-77777777 3EB03F2F-77777777 0A74B0B0-77777777 39AB15C5-77777777 736F0B7E-77777777 0618D451-77777777 61BD7579-77777777 3C508FD4-77777777 79AA8EEE-77777777 1F3A3547-77777777 171A9F2A-77777777 7358D4D6-77777777 5FBE5565-77777777 23DEF25D-77777777 3B049820-77777777 3A4CE243-77777777 3290E7A0-77777777 7C12C34E-77777777 5747B623-77777777 7523379A-77777777 6318F572-77777777 4F8D02D6-77777777 6FB29F36-77777777 3292C1CB-77777777 25F72DE9-77777777 16A8FFF7-77777777 6C7062AC-77777777 2E864650-77777777 70443F34-77777777 0539AD6C-77777777 01143CB5-77777777 00699040-77777777 6CCF85F8-77777777 70537290-77777777 4C5EEF3B-77777777 710C7A14-77777777 06B454B2-77777777 4F21D4B4-77777777 5FE9E564-77777777 1B83CFE4-77777777 2ACB240A-77777777 4E324EAD-77777777 7B0121C7-77777777 7579D4D0-77777777 5DE623A0-77777777 2F839F59-77777777 6784F378-77777777 727D3023-77777777 47AC9DFC-77777777 44359C58-77777777 57BBC6F7-77777777 59CCDA41-77777777 22DDD85D-77777777 33C23F14-77777777 35FBC6B7-76D0A141 54D32337-58C568A7 42FADCD5-77777777 2CF6A7C7-77777777 4E7BEB9E-77777777 030AF826-77777777 319E37A4-77777777 1DC95A42-77777777 7FE75A8C-77777777 6989A75D-77777777 09BDAE9F-1AEC438A 4CE0B765-77777777 660DE74B-46B04E38 3E6F25FA-2B8F2839 4910B9B7-5E152B47 21B18FC7-74700757 33E58728-77777777 077ED669-77777777 27F43B8F-4385434B 5F9DA661-4C06FF84 1A54986B-010E0137 7681D883-03672EFC 28A9D762-27D60BD4 53FC7C07-5CFC197F 1251D1B7-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892"/>
    <w:multiLevelType w:val="hybridMultilevel"/>
    <w:tmpl w:val="4642BF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782114"/>
    <w:multiLevelType w:val="multilevel"/>
    <w:tmpl w:val="7FE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F6DEF"/>
    <w:multiLevelType w:val="hybridMultilevel"/>
    <w:tmpl w:val="7DF8E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32A2008"/>
    <w:multiLevelType w:val="multilevel"/>
    <w:tmpl w:val="088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877D1"/>
    <w:multiLevelType w:val="multilevel"/>
    <w:tmpl w:val="B89A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FD3AAF"/>
    <w:multiLevelType w:val="multilevel"/>
    <w:tmpl w:val="F87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118B4"/>
    <w:multiLevelType w:val="hybridMultilevel"/>
    <w:tmpl w:val="CB2C10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C181C80"/>
    <w:multiLevelType w:val="hybridMultilevel"/>
    <w:tmpl w:val="20C69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F822813"/>
    <w:multiLevelType w:val="hybridMultilevel"/>
    <w:tmpl w:val="3B0E1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CE357B4"/>
    <w:multiLevelType w:val="hybridMultilevel"/>
    <w:tmpl w:val="BF9C4C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7D6BEF"/>
    <w:multiLevelType w:val="multilevel"/>
    <w:tmpl w:val="EB34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30344"/>
    <w:multiLevelType w:val="multilevel"/>
    <w:tmpl w:val="F24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6B36A1"/>
    <w:multiLevelType w:val="hybridMultilevel"/>
    <w:tmpl w:val="154A2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1AC000C"/>
    <w:multiLevelType w:val="hybridMultilevel"/>
    <w:tmpl w:val="E2A09E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6CF0A4F"/>
    <w:multiLevelType w:val="multilevel"/>
    <w:tmpl w:val="788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8D0829"/>
    <w:multiLevelType w:val="hybridMultilevel"/>
    <w:tmpl w:val="6DFA94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CB67495"/>
    <w:multiLevelType w:val="hybridMultilevel"/>
    <w:tmpl w:val="883E5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707046"/>
    <w:multiLevelType w:val="multilevel"/>
    <w:tmpl w:val="ED8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0188A"/>
    <w:multiLevelType w:val="multilevel"/>
    <w:tmpl w:val="498C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1D5D82"/>
    <w:multiLevelType w:val="multilevel"/>
    <w:tmpl w:val="0D5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C14493"/>
    <w:multiLevelType w:val="hybridMultilevel"/>
    <w:tmpl w:val="EDDA60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8903E82"/>
    <w:multiLevelType w:val="multilevel"/>
    <w:tmpl w:val="A0F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ED1A70"/>
    <w:multiLevelType w:val="multilevel"/>
    <w:tmpl w:val="C10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1462FC"/>
    <w:multiLevelType w:val="hybridMultilevel"/>
    <w:tmpl w:val="D6E47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06763EE"/>
    <w:multiLevelType w:val="hybridMultilevel"/>
    <w:tmpl w:val="FB86E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2184652"/>
    <w:multiLevelType w:val="hybridMultilevel"/>
    <w:tmpl w:val="13F4B774"/>
    <w:lvl w:ilvl="0" w:tplc="5DB0B754">
      <w:start w:val="1"/>
      <w:numFmt w:val="bullet"/>
      <w:lvlText w:val=""/>
      <w:lvlJc w:val="left"/>
      <w:pPr>
        <w:ind w:left="1080" w:hanging="360"/>
      </w:pPr>
      <w:rPr>
        <w:rFonts w:ascii="Symbol" w:hAnsi="Symbol"/>
      </w:rPr>
    </w:lvl>
    <w:lvl w:ilvl="1" w:tplc="B082F9F0">
      <w:start w:val="1"/>
      <w:numFmt w:val="bullet"/>
      <w:lvlText w:val=""/>
      <w:lvlJc w:val="left"/>
      <w:pPr>
        <w:ind w:left="1080" w:hanging="360"/>
      </w:pPr>
      <w:rPr>
        <w:rFonts w:ascii="Symbol" w:hAnsi="Symbol"/>
      </w:rPr>
    </w:lvl>
    <w:lvl w:ilvl="2" w:tplc="348AD844">
      <w:start w:val="1"/>
      <w:numFmt w:val="bullet"/>
      <w:lvlText w:val=""/>
      <w:lvlJc w:val="left"/>
      <w:pPr>
        <w:ind w:left="1080" w:hanging="360"/>
      </w:pPr>
      <w:rPr>
        <w:rFonts w:ascii="Symbol" w:hAnsi="Symbol"/>
      </w:rPr>
    </w:lvl>
    <w:lvl w:ilvl="3" w:tplc="218ED084">
      <w:start w:val="1"/>
      <w:numFmt w:val="bullet"/>
      <w:lvlText w:val=""/>
      <w:lvlJc w:val="left"/>
      <w:pPr>
        <w:ind w:left="1080" w:hanging="360"/>
      </w:pPr>
      <w:rPr>
        <w:rFonts w:ascii="Symbol" w:hAnsi="Symbol"/>
      </w:rPr>
    </w:lvl>
    <w:lvl w:ilvl="4" w:tplc="E682A602">
      <w:start w:val="1"/>
      <w:numFmt w:val="bullet"/>
      <w:lvlText w:val=""/>
      <w:lvlJc w:val="left"/>
      <w:pPr>
        <w:ind w:left="1080" w:hanging="360"/>
      </w:pPr>
      <w:rPr>
        <w:rFonts w:ascii="Symbol" w:hAnsi="Symbol"/>
      </w:rPr>
    </w:lvl>
    <w:lvl w:ilvl="5" w:tplc="07386932">
      <w:start w:val="1"/>
      <w:numFmt w:val="bullet"/>
      <w:lvlText w:val=""/>
      <w:lvlJc w:val="left"/>
      <w:pPr>
        <w:ind w:left="1080" w:hanging="360"/>
      </w:pPr>
      <w:rPr>
        <w:rFonts w:ascii="Symbol" w:hAnsi="Symbol"/>
      </w:rPr>
    </w:lvl>
    <w:lvl w:ilvl="6" w:tplc="FC80593A">
      <w:start w:val="1"/>
      <w:numFmt w:val="bullet"/>
      <w:lvlText w:val=""/>
      <w:lvlJc w:val="left"/>
      <w:pPr>
        <w:ind w:left="1080" w:hanging="360"/>
      </w:pPr>
      <w:rPr>
        <w:rFonts w:ascii="Symbol" w:hAnsi="Symbol"/>
      </w:rPr>
    </w:lvl>
    <w:lvl w:ilvl="7" w:tplc="64163AB0">
      <w:start w:val="1"/>
      <w:numFmt w:val="bullet"/>
      <w:lvlText w:val=""/>
      <w:lvlJc w:val="left"/>
      <w:pPr>
        <w:ind w:left="1080" w:hanging="360"/>
      </w:pPr>
      <w:rPr>
        <w:rFonts w:ascii="Symbol" w:hAnsi="Symbol"/>
      </w:rPr>
    </w:lvl>
    <w:lvl w:ilvl="8" w:tplc="BA70D676">
      <w:start w:val="1"/>
      <w:numFmt w:val="bullet"/>
      <w:lvlText w:val=""/>
      <w:lvlJc w:val="left"/>
      <w:pPr>
        <w:ind w:left="1080" w:hanging="360"/>
      </w:pPr>
      <w:rPr>
        <w:rFonts w:ascii="Symbol" w:hAnsi="Symbol"/>
      </w:rPr>
    </w:lvl>
  </w:abstractNum>
  <w:abstractNum w:abstractNumId="26" w15:restartNumberingAfterBreak="0">
    <w:nsid w:val="43392DC7"/>
    <w:multiLevelType w:val="multilevel"/>
    <w:tmpl w:val="EB7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F14650"/>
    <w:multiLevelType w:val="hybridMultilevel"/>
    <w:tmpl w:val="6CF8E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6032E7"/>
    <w:multiLevelType w:val="hybridMultilevel"/>
    <w:tmpl w:val="0FEAFFA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9" w15:restartNumberingAfterBreak="0">
    <w:nsid w:val="499C3380"/>
    <w:multiLevelType w:val="hybridMultilevel"/>
    <w:tmpl w:val="E834D3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AA54DF4"/>
    <w:multiLevelType w:val="multilevel"/>
    <w:tmpl w:val="795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AE68F1"/>
    <w:multiLevelType w:val="multilevel"/>
    <w:tmpl w:val="693A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1592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8A58C4"/>
    <w:multiLevelType w:val="hybridMultilevel"/>
    <w:tmpl w:val="4C9A2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61F1FBE"/>
    <w:multiLevelType w:val="multilevel"/>
    <w:tmpl w:val="F108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1D3804"/>
    <w:multiLevelType w:val="multilevel"/>
    <w:tmpl w:val="83A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C17E47"/>
    <w:multiLevelType w:val="hybridMultilevel"/>
    <w:tmpl w:val="81180F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FA33916"/>
    <w:multiLevelType w:val="hybridMultilevel"/>
    <w:tmpl w:val="991A2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1AA01D4"/>
    <w:multiLevelType w:val="hybridMultilevel"/>
    <w:tmpl w:val="C02E3A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2300A83"/>
    <w:multiLevelType w:val="multilevel"/>
    <w:tmpl w:val="DC9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AD069B"/>
    <w:multiLevelType w:val="hybridMultilevel"/>
    <w:tmpl w:val="0B029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86E1747"/>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2" w15:restartNumberingAfterBreak="0">
    <w:nsid w:val="6CC92AA4"/>
    <w:multiLevelType w:val="hybridMultilevel"/>
    <w:tmpl w:val="12C0CD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D9A091F"/>
    <w:multiLevelType w:val="hybridMultilevel"/>
    <w:tmpl w:val="18F031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FCC2C70"/>
    <w:multiLevelType w:val="hybridMultilevel"/>
    <w:tmpl w:val="16EA6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3943537"/>
    <w:multiLevelType w:val="multilevel"/>
    <w:tmpl w:val="6E3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9A5547"/>
    <w:multiLevelType w:val="hybridMultilevel"/>
    <w:tmpl w:val="A5181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70A1AD2"/>
    <w:multiLevelType w:val="multilevel"/>
    <w:tmpl w:val="461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787D8D"/>
    <w:multiLevelType w:val="hybridMultilevel"/>
    <w:tmpl w:val="B9DA703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9" w15:restartNumberingAfterBreak="0">
    <w:nsid w:val="7DCE1491"/>
    <w:multiLevelType w:val="hybridMultilevel"/>
    <w:tmpl w:val="58263C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7432674">
    <w:abstractNumId w:val="48"/>
  </w:num>
  <w:num w:numId="2" w16cid:durableId="846746661">
    <w:abstractNumId w:val="32"/>
  </w:num>
  <w:num w:numId="3" w16cid:durableId="1472673831">
    <w:abstractNumId w:val="41"/>
  </w:num>
  <w:num w:numId="4" w16cid:durableId="1315795247">
    <w:abstractNumId w:val="14"/>
  </w:num>
  <w:num w:numId="5" w16cid:durableId="229460922">
    <w:abstractNumId w:val="45"/>
  </w:num>
  <w:num w:numId="6" w16cid:durableId="65736547">
    <w:abstractNumId w:val="34"/>
  </w:num>
  <w:num w:numId="7" w16cid:durableId="1325552485">
    <w:abstractNumId w:val="4"/>
  </w:num>
  <w:num w:numId="8" w16cid:durableId="439568616">
    <w:abstractNumId w:val="11"/>
  </w:num>
  <w:num w:numId="9" w16cid:durableId="1691107670">
    <w:abstractNumId w:val="39"/>
  </w:num>
  <w:num w:numId="10" w16cid:durableId="2111581388">
    <w:abstractNumId w:val="19"/>
  </w:num>
  <w:num w:numId="11" w16cid:durableId="435058533">
    <w:abstractNumId w:val="35"/>
  </w:num>
  <w:num w:numId="12" w16cid:durableId="1897083878">
    <w:abstractNumId w:val="10"/>
  </w:num>
  <w:num w:numId="13" w16cid:durableId="45810028">
    <w:abstractNumId w:val="18"/>
  </w:num>
  <w:num w:numId="14" w16cid:durableId="154491756">
    <w:abstractNumId w:val="22"/>
  </w:num>
  <w:num w:numId="15" w16cid:durableId="439226591">
    <w:abstractNumId w:val="1"/>
  </w:num>
  <w:num w:numId="16" w16cid:durableId="512379549">
    <w:abstractNumId w:val="47"/>
  </w:num>
  <w:num w:numId="17" w16cid:durableId="1794783127">
    <w:abstractNumId w:val="21"/>
  </w:num>
  <w:num w:numId="18" w16cid:durableId="1492522008">
    <w:abstractNumId w:val="30"/>
  </w:num>
  <w:num w:numId="19" w16cid:durableId="684750936">
    <w:abstractNumId w:val="7"/>
  </w:num>
  <w:num w:numId="20" w16cid:durableId="1426226885">
    <w:abstractNumId w:val="13"/>
  </w:num>
  <w:num w:numId="21" w16cid:durableId="621420297">
    <w:abstractNumId w:val="38"/>
  </w:num>
  <w:num w:numId="22" w16cid:durableId="1747804768">
    <w:abstractNumId w:val="27"/>
  </w:num>
  <w:num w:numId="23" w16cid:durableId="1682665275">
    <w:abstractNumId w:val="44"/>
  </w:num>
  <w:num w:numId="24" w16cid:durableId="1686056325">
    <w:abstractNumId w:val="8"/>
  </w:num>
  <w:num w:numId="25" w16cid:durableId="147942522">
    <w:abstractNumId w:val="24"/>
  </w:num>
  <w:num w:numId="26" w16cid:durableId="564729281">
    <w:abstractNumId w:val="20"/>
  </w:num>
  <w:num w:numId="27" w16cid:durableId="1485510422">
    <w:abstractNumId w:val="26"/>
  </w:num>
  <w:num w:numId="28" w16cid:durableId="613828772">
    <w:abstractNumId w:val="6"/>
  </w:num>
  <w:num w:numId="29" w16cid:durableId="736591413">
    <w:abstractNumId w:val="5"/>
  </w:num>
  <w:num w:numId="30" w16cid:durableId="843398139">
    <w:abstractNumId w:val="28"/>
  </w:num>
  <w:num w:numId="31" w16cid:durableId="1119226728">
    <w:abstractNumId w:val="23"/>
  </w:num>
  <w:num w:numId="32" w16cid:durableId="23020587">
    <w:abstractNumId w:val="3"/>
  </w:num>
  <w:num w:numId="33" w16cid:durableId="967055865">
    <w:abstractNumId w:val="17"/>
  </w:num>
  <w:num w:numId="34" w16cid:durableId="881477011">
    <w:abstractNumId w:val="33"/>
  </w:num>
  <w:num w:numId="35" w16cid:durableId="1065102235">
    <w:abstractNumId w:val="12"/>
  </w:num>
  <w:num w:numId="36" w16cid:durableId="367027272">
    <w:abstractNumId w:val="46"/>
  </w:num>
  <w:num w:numId="37" w16cid:durableId="1064061325">
    <w:abstractNumId w:val="37"/>
  </w:num>
  <w:num w:numId="38" w16cid:durableId="1720780902">
    <w:abstractNumId w:val="40"/>
  </w:num>
  <w:num w:numId="39" w16cid:durableId="47538929">
    <w:abstractNumId w:val="0"/>
  </w:num>
  <w:num w:numId="40" w16cid:durableId="996225085">
    <w:abstractNumId w:val="29"/>
  </w:num>
  <w:num w:numId="41" w16cid:durableId="925651171">
    <w:abstractNumId w:val="36"/>
  </w:num>
  <w:num w:numId="42" w16cid:durableId="264770086">
    <w:abstractNumId w:val="49"/>
  </w:num>
  <w:num w:numId="43" w16cid:durableId="102113178">
    <w:abstractNumId w:val="9"/>
  </w:num>
  <w:num w:numId="44" w16cid:durableId="1231774160">
    <w:abstractNumId w:val="15"/>
  </w:num>
  <w:num w:numId="45" w16cid:durableId="1552881191">
    <w:abstractNumId w:val="31"/>
  </w:num>
  <w:num w:numId="46" w16cid:durableId="1298102499">
    <w:abstractNumId w:val="2"/>
  </w:num>
  <w:num w:numId="47" w16cid:durableId="1196384685">
    <w:abstractNumId w:val="43"/>
  </w:num>
  <w:num w:numId="48" w16cid:durableId="1850482201">
    <w:abstractNumId w:val="42"/>
  </w:num>
  <w:num w:numId="49" w16cid:durableId="994527748">
    <w:abstractNumId w:val="16"/>
  </w:num>
  <w:num w:numId="50" w16cid:durableId="205981960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CENTE - DAVID CARLOS VERA OLIVERA">
    <w15:presenceInfo w15:providerId="AD" w15:userId="S::C18803@utp.edu.pe::80b5dc88-0b74-4b51-84ad-969bd3e8a2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C9"/>
    <w:rsid w:val="000003AF"/>
    <w:rsid w:val="000019DB"/>
    <w:rsid w:val="0000345A"/>
    <w:rsid w:val="0000375A"/>
    <w:rsid w:val="00003BE2"/>
    <w:rsid w:val="00004DEB"/>
    <w:rsid w:val="00004F73"/>
    <w:rsid w:val="00005091"/>
    <w:rsid w:val="000062AC"/>
    <w:rsid w:val="0000647F"/>
    <w:rsid w:val="000071A3"/>
    <w:rsid w:val="00007374"/>
    <w:rsid w:val="00010BBB"/>
    <w:rsid w:val="00013927"/>
    <w:rsid w:val="00013D01"/>
    <w:rsid w:val="00014538"/>
    <w:rsid w:val="0001515C"/>
    <w:rsid w:val="000160DB"/>
    <w:rsid w:val="00020101"/>
    <w:rsid w:val="00020666"/>
    <w:rsid w:val="00020B0A"/>
    <w:rsid w:val="000224EB"/>
    <w:rsid w:val="000234D2"/>
    <w:rsid w:val="00023F4C"/>
    <w:rsid w:val="00024930"/>
    <w:rsid w:val="00026F19"/>
    <w:rsid w:val="000312DB"/>
    <w:rsid w:val="00031996"/>
    <w:rsid w:val="00033745"/>
    <w:rsid w:val="00034751"/>
    <w:rsid w:val="00034FF7"/>
    <w:rsid w:val="0003545B"/>
    <w:rsid w:val="00035F6E"/>
    <w:rsid w:val="00036271"/>
    <w:rsid w:val="00036F86"/>
    <w:rsid w:val="00043198"/>
    <w:rsid w:val="000436C0"/>
    <w:rsid w:val="00043A1B"/>
    <w:rsid w:val="00043D2A"/>
    <w:rsid w:val="00043FDA"/>
    <w:rsid w:val="000458A5"/>
    <w:rsid w:val="00046805"/>
    <w:rsid w:val="00050994"/>
    <w:rsid w:val="0005133F"/>
    <w:rsid w:val="000516CD"/>
    <w:rsid w:val="00052458"/>
    <w:rsid w:val="00052472"/>
    <w:rsid w:val="000553FA"/>
    <w:rsid w:val="0005548F"/>
    <w:rsid w:val="000557AF"/>
    <w:rsid w:val="00057AAC"/>
    <w:rsid w:val="00060CF4"/>
    <w:rsid w:val="00061EDB"/>
    <w:rsid w:val="00062262"/>
    <w:rsid w:val="00062E16"/>
    <w:rsid w:val="000638EE"/>
    <w:rsid w:val="00063DF2"/>
    <w:rsid w:val="00063F4B"/>
    <w:rsid w:val="00064F5C"/>
    <w:rsid w:val="00066181"/>
    <w:rsid w:val="0006684A"/>
    <w:rsid w:val="000673F4"/>
    <w:rsid w:val="000676FB"/>
    <w:rsid w:val="00070290"/>
    <w:rsid w:val="00071608"/>
    <w:rsid w:val="00072420"/>
    <w:rsid w:val="0007243A"/>
    <w:rsid w:val="00072781"/>
    <w:rsid w:val="00072CBE"/>
    <w:rsid w:val="000730F5"/>
    <w:rsid w:val="000742F8"/>
    <w:rsid w:val="00074D46"/>
    <w:rsid w:val="00075EDB"/>
    <w:rsid w:val="000762C8"/>
    <w:rsid w:val="00076943"/>
    <w:rsid w:val="000777C2"/>
    <w:rsid w:val="00081B15"/>
    <w:rsid w:val="00081E77"/>
    <w:rsid w:val="0008287A"/>
    <w:rsid w:val="00083587"/>
    <w:rsid w:val="00083697"/>
    <w:rsid w:val="00086136"/>
    <w:rsid w:val="00086B88"/>
    <w:rsid w:val="00087E31"/>
    <w:rsid w:val="000919E6"/>
    <w:rsid w:val="00092B00"/>
    <w:rsid w:val="000947DB"/>
    <w:rsid w:val="0009491E"/>
    <w:rsid w:val="00095A37"/>
    <w:rsid w:val="00095B25"/>
    <w:rsid w:val="0009654C"/>
    <w:rsid w:val="000978F1"/>
    <w:rsid w:val="00097CD7"/>
    <w:rsid w:val="00097E68"/>
    <w:rsid w:val="000A11F4"/>
    <w:rsid w:val="000A1E41"/>
    <w:rsid w:val="000A223E"/>
    <w:rsid w:val="000A29B7"/>
    <w:rsid w:val="000A39D9"/>
    <w:rsid w:val="000A3AFF"/>
    <w:rsid w:val="000A5471"/>
    <w:rsid w:val="000A59DE"/>
    <w:rsid w:val="000A5D53"/>
    <w:rsid w:val="000A5E5C"/>
    <w:rsid w:val="000A6630"/>
    <w:rsid w:val="000B22ED"/>
    <w:rsid w:val="000B2D21"/>
    <w:rsid w:val="000B2EBA"/>
    <w:rsid w:val="000B3BE4"/>
    <w:rsid w:val="000B44D4"/>
    <w:rsid w:val="000B5378"/>
    <w:rsid w:val="000B5D17"/>
    <w:rsid w:val="000B62E8"/>
    <w:rsid w:val="000B6E10"/>
    <w:rsid w:val="000C0232"/>
    <w:rsid w:val="000C076E"/>
    <w:rsid w:val="000C141A"/>
    <w:rsid w:val="000C1A33"/>
    <w:rsid w:val="000C1C7C"/>
    <w:rsid w:val="000C1DEE"/>
    <w:rsid w:val="000C1FA7"/>
    <w:rsid w:val="000C2C58"/>
    <w:rsid w:val="000C3234"/>
    <w:rsid w:val="000C40E7"/>
    <w:rsid w:val="000C43BA"/>
    <w:rsid w:val="000C4CF0"/>
    <w:rsid w:val="000C546A"/>
    <w:rsid w:val="000C6AFA"/>
    <w:rsid w:val="000C7B87"/>
    <w:rsid w:val="000C7D2A"/>
    <w:rsid w:val="000D0E71"/>
    <w:rsid w:val="000D15DF"/>
    <w:rsid w:val="000D1CBC"/>
    <w:rsid w:val="000D2202"/>
    <w:rsid w:val="000D2492"/>
    <w:rsid w:val="000D2CFC"/>
    <w:rsid w:val="000D2DDA"/>
    <w:rsid w:val="000D425D"/>
    <w:rsid w:val="000D455F"/>
    <w:rsid w:val="000D4710"/>
    <w:rsid w:val="000D605C"/>
    <w:rsid w:val="000D65A0"/>
    <w:rsid w:val="000D6D65"/>
    <w:rsid w:val="000D791D"/>
    <w:rsid w:val="000E0AA6"/>
    <w:rsid w:val="000E0DA9"/>
    <w:rsid w:val="000E1E28"/>
    <w:rsid w:val="000E4EBE"/>
    <w:rsid w:val="000E529F"/>
    <w:rsid w:val="000E534F"/>
    <w:rsid w:val="000E5421"/>
    <w:rsid w:val="000E5CD2"/>
    <w:rsid w:val="000E756D"/>
    <w:rsid w:val="000E7D34"/>
    <w:rsid w:val="000F05E2"/>
    <w:rsid w:val="000F1C58"/>
    <w:rsid w:val="000F2591"/>
    <w:rsid w:val="000F46E5"/>
    <w:rsid w:val="000F57A7"/>
    <w:rsid w:val="0010008A"/>
    <w:rsid w:val="00101B88"/>
    <w:rsid w:val="00102696"/>
    <w:rsid w:val="0010380D"/>
    <w:rsid w:val="001040EA"/>
    <w:rsid w:val="00104701"/>
    <w:rsid w:val="001048D5"/>
    <w:rsid w:val="0010527C"/>
    <w:rsid w:val="0010669C"/>
    <w:rsid w:val="00110640"/>
    <w:rsid w:val="00110752"/>
    <w:rsid w:val="00112650"/>
    <w:rsid w:val="0011534B"/>
    <w:rsid w:val="001162D8"/>
    <w:rsid w:val="00116E18"/>
    <w:rsid w:val="0011710A"/>
    <w:rsid w:val="00117F72"/>
    <w:rsid w:val="001204DE"/>
    <w:rsid w:val="00120D35"/>
    <w:rsid w:val="00121177"/>
    <w:rsid w:val="001218AA"/>
    <w:rsid w:val="00122CFB"/>
    <w:rsid w:val="00125090"/>
    <w:rsid w:val="001250A9"/>
    <w:rsid w:val="001254F1"/>
    <w:rsid w:val="00125AAD"/>
    <w:rsid w:val="00125F55"/>
    <w:rsid w:val="00127717"/>
    <w:rsid w:val="00127E25"/>
    <w:rsid w:val="00127F4B"/>
    <w:rsid w:val="00130326"/>
    <w:rsid w:val="00130CDF"/>
    <w:rsid w:val="00130E7C"/>
    <w:rsid w:val="00132B39"/>
    <w:rsid w:val="00133752"/>
    <w:rsid w:val="00134E2F"/>
    <w:rsid w:val="00136492"/>
    <w:rsid w:val="00136699"/>
    <w:rsid w:val="00136EF4"/>
    <w:rsid w:val="00137C84"/>
    <w:rsid w:val="00137E9E"/>
    <w:rsid w:val="0014072F"/>
    <w:rsid w:val="00140A70"/>
    <w:rsid w:val="001417D4"/>
    <w:rsid w:val="00141DAB"/>
    <w:rsid w:val="00142FE1"/>
    <w:rsid w:val="00143E75"/>
    <w:rsid w:val="00145868"/>
    <w:rsid w:val="00146299"/>
    <w:rsid w:val="0014645A"/>
    <w:rsid w:val="00146DBF"/>
    <w:rsid w:val="001505E4"/>
    <w:rsid w:val="00150B72"/>
    <w:rsid w:val="001514DC"/>
    <w:rsid w:val="00151D80"/>
    <w:rsid w:val="00153093"/>
    <w:rsid w:val="00153F7F"/>
    <w:rsid w:val="001541F2"/>
    <w:rsid w:val="00154ACC"/>
    <w:rsid w:val="001574ED"/>
    <w:rsid w:val="0015762E"/>
    <w:rsid w:val="001603D0"/>
    <w:rsid w:val="00161D42"/>
    <w:rsid w:val="00163029"/>
    <w:rsid w:val="00163479"/>
    <w:rsid w:val="00163CC8"/>
    <w:rsid w:val="001646AB"/>
    <w:rsid w:val="00164F90"/>
    <w:rsid w:val="001651B3"/>
    <w:rsid w:val="001661D6"/>
    <w:rsid w:val="00167BF3"/>
    <w:rsid w:val="00170C42"/>
    <w:rsid w:val="00172C18"/>
    <w:rsid w:val="00173A83"/>
    <w:rsid w:val="00174DFA"/>
    <w:rsid w:val="00175B72"/>
    <w:rsid w:val="00175BA4"/>
    <w:rsid w:val="00176A92"/>
    <w:rsid w:val="00176B7A"/>
    <w:rsid w:val="00180F68"/>
    <w:rsid w:val="001810C1"/>
    <w:rsid w:val="001817F4"/>
    <w:rsid w:val="00182264"/>
    <w:rsid w:val="00182807"/>
    <w:rsid w:val="001829FF"/>
    <w:rsid w:val="00182CF4"/>
    <w:rsid w:val="0018378F"/>
    <w:rsid w:val="0018387A"/>
    <w:rsid w:val="00184AF7"/>
    <w:rsid w:val="00185F32"/>
    <w:rsid w:val="0018749C"/>
    <w:rsid w:val="0018750C"/>
    <w:rsid w:val="00187865"/>
    <w:rsid w:val="00190359"/>
    <w:rsid w:val="00190D8E"/>
    <w:rsid w:val="00192659"/>
    <w:rsid w:val="00192BD0"/>
    <w:rsid w:val="00193A6F"/>
    <w:rsid w:val="0019427C"/>
    <w:rsid w:val="0019458A"/>
    <w:rsid w:val="00194F87"/>
    <w:rsid w:val="00195682"/>
    <w:rsid w:val="001963F1"/>
    <w:rsid w:val="00196988"/>
    <w:rsid w:val="00197EA6"/>
    <w:rsid w:val="001A03E5"/>
    <w:rsid w:val="001A04F0"/>
    <w:rsid w:val="001A0735"/>
    <w:rsid w:val="001A27B8"/>
    <w:rsid w:val="001A29C7"/>
    <w:rsid w:val="001A3045"/>
    <w:rsid w:val="001A3329"/>
    <w:rsid w:val="001A4A74"/>
    <w:rsid w:val="001A4CF1"/>
    <w:rsid w:val="001A6CF4"/>
    <w:rsid w:val="001A7A70"/>
    <w:rsid w:val="001B00D9"/>
    <w:rsid w:val="001B0396"/>
    <w:rsid w:val="001B102D"/>
    <w:rsid w:val="001B2B79"/>
    <w:rsid w:val="001B4300"/>
    <w:rsid w:val="001B481D"/>
    <w:rsid w:val="001B5C21"/>
    <w:rsid w:val="001B6E64"/>
    <w:rsid w:val="001B6F0C"/>
    <w:rsid w:val="001B7659"/>
    <w:rsid w:val="001C00FB"/>
    <w:rsid w:val="001C1427"/>
    <w:rsid w:val="001C194B"/>
    <w:rsid w:val="001C1CB4"/>
    <w:rsid w:val="001C2C67"/>
    <w:rsid w:val="001C34A7"/>
    <w:rsid w:val="001C4350"/>
    <w:rsid w:val="001C5455"/>
    <w:rsid w:val="001C5584"/>
    <w:rsid w:val="001C601A"/>
    <w:rsid w:val="001C6839"/>
    <w:rsid w:val="001C6941"/>
    <w:rsid w:val="001C7586"/>
    <w:rsid w:val="001D0ACC"/>
    <w:rsid w:val="001D10CB"/>
    <w:rsid w:val="001D4D1C"/>
    <w:rsid w:val="001D62D9"/>
    <w:rsid w:val="001E1261"/>
    <w:rsid w:val="001E4854"/>
    <w:rsid w:val="001E5221"/>
    <w:rsid w:val="001E5354"/>
    <w:rsid w:val="001F0641"/>
    <w:rsid w:val="001F1BFD"/>
    <w:rsid w:val="001F4EDA"/>
    <w:rsid w:val="001F5991"/>
    <w:rsid w:val="001F6C4A"/>
    <w:rsid w:val="001F770B"/>
    <w:rsid w:val="001F79EB"/>
    <w:rsid w:val="001F7D2D"/>
    <w:rsid w:val="00200337"/>
    <w:rsid w:val="00202A54"/>
    <w:rsid w:val="0020462C"/>
    <w:rsid w:val="00205D5D"/>
    <w:rsid w:val="00205DA1"/>
    <w:rsid w:val="00206296"/>
    <w:rsid w:val="00206477"/>
    <w:rsid w:val="00206FBB"/>
    <w:rsid w:val="00207796"/>
    <w:rsid w:val="00212E86"/>
    <w:rsid w:val="00213077"/>
    <w:rsid w:val="0021357E"/>
    <w:rsid w:val="00214528"/>
    <w:rsid w:val="00215031"/>
    <w:rsid w:val="00217765"/>
    <w:rsid w:val="00217DC6"/>
    <w:rsid w:val="00221A76"/>
    <w:rsid w:val="002220C4"/>
    <w:rsid w:val="00224C24"/>
    <w:rsid w:val="0022502F"/>
    <w:rsid w:val="00225DD6"/>
    <w:rsid w:val="00226027"/>
    <w:rsid w:val="00227046"/>
    <w:rsid w:val="00227469"/>
    <w:rsid w:val="002276A4"/>
    <w:rsid w:val="00227871"/>
    <w:rsid w:val="002311AE"/>
    <w:rsid w:val="00232170"/>
    <w:rsid w:val="002322FB"/>
    <w:rsid w:val="0023245F"/>
    <w:rsid w:val="0023276A"/>
    <w:rsid w:val="002337D4"/>
    <w:rsid w:val="00233DA4"/>
    <w:rsid w:val="002344F7"/>
    <w:rsid w:val="0023457F"/>
    <w:rsid w:val="002358A5"/>
    <w:rsid w:val="00235E70"/>
    <w:rsid w:val="00236B6B"/>
    <w:rsid w:val="002373ED"/>
    <w:rsid w:val="002379AF"/>
    <w:rsid w:val="002408D9"/>
    <w:rsid w:val="00241DB7"/>
    <w:rsid w:val="002424B0"/>
    <w:rsid w:val="00243A43"/>
    <w:rsid w:val="0024409E"/>
    <w:rsid w:val="00245126"/>
    <w:rsid w:val="00245772"/>
    <w:rsid w:val="0025149C"/>
    <w:rsid w:val="00251777"/>
    <w:rsid w:val="00252411"/>
    <w:rsid w:val="00252D93"/>
    <w:rsid w:val="00253B8D"/>
    <w:rsid w:val="00255FF6"/>
    <w:rsid w:val="00256BFA"/>
    <w:rsid w:val="002579AF"/>
    <w:rsid w:val="00257FFB"/>
    <w:rsid w:val="002608BB"/>
    <w:rsid w:val="00261C67"/>
    <w:rsid w:val="002621E3"/>
    <w:rsid w:val="0026331E"/>
    <w:rsid w:val="002645BD"/>
    <w:rsid w:val="0026500B"/>
    <w:rsid w:val="00265B71"/>
    <w:rsid w:val="002663BE"/>
    <w:rsid w:val="00270CC2"/>
    <w:rsid w:val="00271C71"/>
    <w:rsid w:val="00272D45"/>
    <w:rsid w:val="00273326"/>
    <w:rsid w:val="00275931"/>
    <w:rsid w:val="00275D68"/>
    <w:rsid w:val="00280749"/>
    <w:rsid w:val="00280F7B"/>
    <w:rsid w:val="00282FA7"/>
    <w:rsid w:val="0029013F"/>
    <w:rsid w:val="00290E31"/>
    <w:rsid w:val="00290EBE"/>
    <w:rsid w:val="00294068"/>
    <w:rsid w:val="00295488"/>
    <w:rsid w:val="002967A1"/>
    <w:rsid w:val="00297773"/>
    <w:rsid w:val="002977A6"/>
    <w:rsid w:val="002A34F0"/>
    <w:rsid w:val="002A6ABF"/>
    <w:rsid w:val="002A7629"/>
    <w:rsid w:val="002B083A"/>
    <w:rsid w:val="002B15AE"/>
    <w:rsid w:val="002B2173"/>
    <w:rsid w:val="002B255E"/>
    <w:rsid w:val="002B34CE"/>
    <w:rsid w:val="002B52A7"/>
    <w:rsid w:val="002B54CF"/>
    <w:rsid w:val="002B67E0"/>
    <w:rsid w:val="002C0917"/>
    <w:rsid w:val="002C325E"/>
    <w:rsid w:val="002C3A76"/>
    <w:rsid w:val="002C3DAC"/>
    <w:rsid w:val="002C4C68"/>
    <w:rsid w:val="002C5A1D"/>
    <w:rsid w:val="002C64B6"/>
    <w:rsid w:val="002C6D27"/>
    <w:rsid w:val="002C71B9"/>
    <w:rsid w:val="002C77DF"/>
    <w:rsid w:val="002C7B9A"/>
    <w:rsid w:val="002D05B6"/>
    <w:rsid w:val="002D157D"/>
    <w:rsid w:val="002D26D4"/>
    <w:rsid w:val="002D2E08"/>
    <w:rsid w:val="002D2E74"/>
    <w:rsid w:val="002D4C2D"/>
    <w:rsid w:val="002D51CE"/>
    <w:rsid w:val="002D6CFF"/>
    <w:rsid w:val="002D6F48"/>
    <w:rsid w:val="002D7855"/>
    <w:rsid w:val="002E100C"/>
    <w:rsid w:val="002E56EA"/>
    <w:rsid w:val="002E7943"/>
    <w:rsid w:val="002F1194"/>
    <w:rsid w:val="002F1D69"/>
    <w:rsid w:val="002F444B"/>
    <w:rsid w:val="002F5074"/>
    <w:rsid w:val="002F53C8"/>
    <w:rsid w:val="002F73F6"/>
    <w:rsid w:val="002F784F"/>
    <w:rsid w:val="0030077F"/>
    <w:rsid w:val="003012E4"/>
    <w:rsid w:val="003018AA"/>
    <w:rsid w:val="003021B4"/>
    <w:rsid w:val="003028F6"/>
    <w:rsid w:val="00302B77"/>
    <w:rsid w:val="00302BBC"/>
    <w:rsid w:val="00302F1D"/>
    <w:rsid w:val="00302FA1"/>
    <w:rsid w:val="003031E7"/>
    <w:rsid w:val="00303304"/>
    <w:rsid w:val="003036B5"/>
    <w:rsid w:val="00305CB0"/>
    <w:rsid w:val="00305CC0"/>
    <w:rsid w:val="003060AD"/>
    <w:rsid w:val="00306533"/>
    <w:rsid w:val="00306CD5"/>
    <w:rsid w:val="00307132"/>
    <w:rsid w:val="003107E7"/>
    <w:rsid w:val="00310CCB"/>
    <w:rsid w:val="00312D1B"/>
    <w:rsid w:val="00312F4D"/>
    <w:rsid w:val="00313AC0"/>
    <w:rsid w:val="0031495B"/>
    <w:rsid w:val="00315DC7"/>
    <w:rsid w:val="00316259"/>
    <w:rsid w:val="00316A62"/>
    <w:rsid w:val="00316E28"/>
    <w:rsid w:val="00320125"/>
    <w:rsid w:val="00320C5D"/>
    <w:rsid w:val="00321152"/>
    <w:rsid w:val="00322607"/>
    <w:rsid w:val="00323CDA"/>
    <w:rsid w:val="00325068"/>
    <w:rsid w:val="00325228"/>
    <w:rsid w:val="00327558"/>
    <w:rsid w:val="00327E15"/>
    <w:rsid w:val="00330ACA"/>
    <w:rsid w:val="00335617"/>
    <w:rsid w:val="00337C05"/>
    <w:rsid w:val="00337D18"/>
    <w:rsid w:val="00340C1F"/>
    <w:rsid w:val="003411A6"/>
    <w:rsid w:val="003427A2"/>
    <w:rsid w:val="00342844"/>
    <w:rsid w:val="00343764"/>
    <w:rsid w:val="00343CC8"/>
    <w:rsid w:val="00344944"/>
    <w:rsid w:val="00344992"/>
    <w:rsid w:val="003459D7"/>
    <w:rsid w:val="00345C2C"/>
    <w:rsid w:val="003464C9"/>
    <w:rsid w:val="003469D3"/>
    <w:rsid w:val="00346CF9"/>
    <w:rsid w:val="0034744E"/>
    <w:rsid w:val="00350A04"/>
    <w:rsid w:val="00352FBA"/>
    <w:rsid w:val="003559A4"/>
    <w:rsid w:val="00355DC9"/>
    <w:rsid w:val="00357D81"/>
    <w:rsid w:val="00362C81"/>
    <w:rsid w:val="00362FF5"/>
    <w:rsid w:val="00363484"/>
    <w:rsid w:val="00364496"/>
    <w:rsid w:val="00365AC7"/>
    <w:rsid w:val="0037223A"/>
    <w:rsid w:val="00372E32"/>
    <w:rsid w:val="00373258"/>
    <w:rsid w:val="00373654"/>
    <w:rsid w:val="00373FF9"/>
    <w:rsid w:val="0037492F"/>
    <w:rsid w:val="0037636E"/>
    <w:rsid w:val="00376AA5"/>
    <w:rsid w:val="003774CF"/>
    <w:rsid w:val="00377D76"/>
    <w:rsid w:val="003806AC"/>
    <w:rsid w:val="0038284C"/>
    <w:rsid w:val="00383490"/>
    <w:rsid w:val="0038564B"/>
    <w:rsid w:val="003859AB"/>
    <w:rsid w:val="00385B55"/>
    <w:rsid w:val="00390518"/>
    <w:rsid w:val="003906D5"/>
    <w:rsid w:val="003908A6"/>
    <w:rsid w:val="0039091E"/>
    <w:rsid w:val="00391B85"/>
    <w:rsid w:val="00392233"/>
    <w:rsid w:val="003926AC"/>
    <w:rsid w:val="00393A90"/>
    <w:rsid w:val="003961E8"/>
    <w:rsid w:val="0039664C"/>
    <w:rsid w:val="00396E4F"/>
    <w:rsid w:val="003976C8"/>
    <w:rsid w:val="003A085A"/>
    <w:rsid w:val="003A08AE"/>
    <w:rsid w:val="003A0BC7"/>
    <w:rsid w:val="003A113F"/>
    <w:rsid w:val="003A1220"/>
    <w:rsid w:val="003A2069"/>
    <w:rsid w:val="003A252B"/>
    <w:rsid w:val="003A29FE"/>
    <w:rsid w:val="003A3B7A"/>
    <w:rsid w:val="003A4BEB"/>
    <w:rsid w:val="003A5749"/>
    <w:rsid w:val="003A633D"/>
    <w:rsid w:val="003A64AB"/>
    <w:rsid w:val="003B0275"/>
    <w:rsid w:val="003B0352"/>
    <w:rsid w:val="003B04DD"/>
    <w:rsid w:val="003B0677"/>
    <w:rsid w:val="003B176F"/>
    <w:rsid w:val="003B257E"/>
    <w:rsid w:val="003B3589"/>
    <w:rsid w:val="003B382A"/>
    <w:rsid w:val="003B3B1C"/>
    <w:rsid w:val="003B5033"/>
    <w:rsid w:val="003B53B4"/>
    <w:rsid w:val="003B58A0"/>
    <w:rsid w:val="003B61BD"/>
    <w:rsid w:val="003B6835"/>
    <w:rsid w:val="003B7E31"/>
    <w:rsid w:val="003C1E0D"/>
    <w:rsid w:val="003C2546"/>
    <w:rsid w:val="003C2AD5"/>
    <w:rsid w:val="003C3C64"/>
    <w:rsid w:val="003C440E"/>
    <w:rsid w:val="003C491C"/>
    <w:rsid w:val="003C4A65"/>
    <w:rsid w:val="003C5813"/>
    <w:rsid w:val="003C71B1"/>
    <w:rsid w:val="003C7F21"/>
    <w:rsid w:val="003D0BBF"/>
    <w:rsid w:val="003D139C"/>
    <w:rsid w:val="003D15FD"/>
    <w:rsid w:val="003D20D3"/>
    <w:rsid w:val="003D2968"/>
    <w:rsid w:val="003D2EEC"/>
    <w:rsid w:val="003D329C"/>
    <w:rsid w:val="003D34E7"/>
    <w:rsid w:val="003D376A"/>
    <w:rsid w:val="003D5A1B"/>
    <w:rsid w:val="003D6048"/>
    <w:rsid w:val="003D7812"/>
    <w:rsid w:val="003D792B"/>
    <w:rsid w:val="003D7F16"/>
    <w:rsid w:val="003D7FB5"/>
    <w:rsid w:val="003E1C79"/>
    <w:rsid w:val="003E2101"/>
    <w:rsid w:val="003E2C41"/>
    <w:rsid w:val="003E2C56"/>
    <w:rsid w:val="003E31BA"/>
    <w:rsid w:val="003E3233"/>
    <w:rsid w:val="003E3B62"/>
    <w:rsid w:val="003E3BF8"/>
    <w:rsid w:val="003E40FC"/>
    <w:rsid w:val="003E653B"/>
    <w:rsid w:val="003E6A64"/>
    <w:rsid w:val="003E6D31"/>
    <w:rsid w:val="003F324D"/>
    <w:rsid w:val="003F345C"/>
    <w:rsid w:val="003F50BC"/>
    <w:rsid w:val="003F54E3"/>
    <w:rsid w:val="003F6079"/>
    <w:rsid w:val="003F68C2"/>
    <w:rsid w:val="003F6954"/>
    <w:rsid w:val="00401154"/>
    <w:rsid w:val="004020D7"/>
    <w:rsid w:val="00402440"/>
    <w:rsid w:val="0040268D"/>
    <w:rsid w:val="00403E9A"/>
    <w:rsid w:val="00404481"/>
    <w:rsid w:val="004055FA"/>
    <w:rsid w:val="004106A3"/>
    <w:rsid w:val="00410AA6"/>
    <w:rsid w:val="004111A4"/>
    <w:rsid w:val="0041135B"/>
    <w:rsid w:val="00411C45"/>
    <w:rsid w:val="00412549"/>
    <w:rsid w:val="004126D7"/>
    <w:rsid w:val="004146B4"/>
    <w:rsid w:val="00416369"/>
    <w:rsid w:val="00417A5C"/>
    <w:rsid w:val="00417B21"/>
    <w:rsid w:val="004210E4"/>
    <w:rsid w:val="004232A2"/>
    <w:rsid w:val="00427720"/>
    <w:rsid w:val="004277DF"/>
    <w:rsid w:val="0043030B"/>
    <w:rsid w:val="00430B6F"/>
    <w:rsid w:val="0043196F"/>
    <w:rsid w:val="004324F5"/>
    <w:rsid w:val="00432C46"/>
    <w:rsid w:val="00432DA4"/>
    <w:rsid w:val="00433D7D"/>
    <w:rsid w:val="00433FE2"/>
    <w:rsid w:val="00434F79"/>
    <w:rsid w:val="0043506B"/>
    <w:rsid w:val="004356B7"/>
    <w:rsid w:val="00435AC2"/>
    <w:rsid w:val="00435AC4"/>
    <w:rsid w:val="00435F28"/>
    <w:rsid w:val="00436502"/>
    <w:rsid w:val="0043670D"/>
    <w:rsid w:val="00437C40"/>
    <w:rsid w:val="00437D3A"/>
    <w:rsid w:val="00440FF9"/>
    <w:rsid w:val="0044143C"/>
    <w:rsid w:val="00441BDB"/>
    <w:rsid w:val="00444414"/>
    <w:rsid w:val="00444850"/>
    <w:rsid w:val="0044561F"/>
    <w:rsid w:val="004456C9"/>
    <w:rsid w:val="00446170"/>
    <w:rsid w:val="00446215"/>
    <w:rsid w:val="00447164"/>
    <w:rsid w:val="00450B17"/>
    <w:rsid w:val="004510B5"/>
    <w:rsid w:val="0045257A"/>
    <w:rsid w:val="00453CAD"/>
    <w:rsid w:val="00454799"/>
    <w:rsid w:val="00455CCB"/>
    <w:rsid w:val="0045618D"/>
    <w:rsid w:val="00456B4A"/>
    <w:rsid w:val="004577D0"/>
    <w:rsid w:val="00460209"/>
    <w:rsid w:val="004604ED"/>
    <w:rsid w:val="004606BB"/>
    <w:rsid w:val="00460C80"/>
    <w:rsid w:val="00461132"/>
    <w:rsid w:val="00461BB2"/>
    <w:rsid w:val="004635D8"/>
    <w:rsid w:val="00463F9F"/>
    <w:rsid w:val="00464A5A"/>
    <w:rsid w:val="00464D25"/>
    <w:rsid w:val="00465311"/>
    <w:rsid w:val="00465D28"/>
    <w:rsid w:val="0046715D"/>
    <w:rsid w:val="0046772C"/>
    <w:rsid w:val="0047092A"/>
    <w:rsid w:val="004735F3"/>
    <w:rsid w:val="00473808"/>
    <w:rsid w:val="00474149"/>
    <w:rsid w:val="00474344"/>
    <w:rsid w:val="00475121"/>
    <w:rsid w:val="004755F0"/>
    <w:rsid w:val="00475722"/>
    <w:rsid w:val="004764E7"/>
    <w:rsid w:val="004775AD"/>
    <w:rsid w:val="00480F24"/>
    <w:rsid w:val="00480FB9"/>
    <w:rsid w:val="00480FE4"/>
    <w:rsid w:val="00481EEC"/>
    <w:rsid w:val="00482300"/>
    <w:rsid w:val="00482762"/>
    <w:rsid w:val="0048282E"/>
    <w:rsid w:val="00482ACF"/>
    <w:rsid w:val="0048392F"/>
    <w:rsid w:val="00484252"/>
    <w:rsid w:val="004843B6"/>
    <w:rsid w:val="00486529"/>
    <w:rsid w:val="00486A5C"/>
    <w:rsid w:val="00486CB2"/>
    <w:rsid w:val="00486D35"/>
    <w:rsid w:val="00490FC7"/>
    <w:rsid w:val="00491011"/>
    <w:rsid w:val="00492012"/>
    <w:rsid w:val="00494F9E"/>
    <w:rsid w:val="00495192"/>
    <w:rsid w:val="00495276"/>
    <w:rsid w:val="004955FA"/>
    <w:rsid w:val="00495658"/>
    <w:rsid w:val="00495BE5"/>
    <w:rsid w:val="0049640F"/>
    <w:rsid w:val="004A1554"/>
    <w:rsid w:val="004A201B"/>
    <w:rsid w:val="004A213C"/>
    <w:rsid w:val="004A4887"/>
    <w:rsid w:val="004A6233"/>
    <w:rsid w:val="004A6C2F"/>
    <w:rsid w:val="004A6CEC"/>
    <w:rsid w:val="004A7F56"/>
    <w:rsid w:val="004B0F43"/>
    <w:rsid w:val="004B2186"/>
    <w:rsid w:val="004B21B9"/>
    <w:rsid w:val="004B29EF"/>
    <w:rsid w:val="004B32C8"/>
    <w:rsid w:val="004B59B2"/>
    <w:rsid w:val="004C0420"/>
    <w:rsid w:val="004C09B6"/>
    <w:rsid w:val="004C0C84"/>
    <w:rsid w:val="004C1924"/>
    <w:rsid w:val="004C3501"/>
    <w:rsid w:val="004C4690"/>
    <w:rsid w:val="004C47B6"/>
    <w:rsid w:val="004C4FCD"/>
    <w:rsid w:val="004C6035"/>
    <w:rsid w:val="004C6BCD"/>
    <w:rsid w:val="004C7EAB"/>
    <w:rsid w:val="004D0126"/>
    <w:rsid w:val="004D12DC"/>
    <w:rsid w:val="004D14B9"/>
    <w:rsid w:val="004D2238"/>
    <w:rsid w:val="004D3687"/>
    <w:rsid w:val="004D38DC"/>
    <w:rsid w:val="004D3CAD"/>
    <w:rsid w:val="004D4483"/>
    <w:rsid w:val="004D454B"/>
    <w:rsid w:val="004D48F7"/>
    <w:rsid w:val="004D5D48"/>
    <w:rsid w:val="004D695B"/>
    <w:rsid w:val="004D6967"/>
    <w:rsid w:val="004D7212"/>
    <w:rsid w:val="004E0378"/>
    <w:rsid w:val="004E096A"/>
    <w:rsid w:val="004E0B34"/>
    <w:rsid w:val="004E0C1D"/>
    <w:rsid w:val="004E121B"/>
    <w:rsid w:val="004E13A0"/>
    <w:rsid w:val="004E1631"/>
    <w:rsid w:val="004E2453"/>
    <w:rsid w:val="004E305E"/>
    <w:rsid w:val="004E47CA"/>
    <w:rsid w:val="004E4B6D"/>
    <w:rsid w:val="004E4C73"/>
    <w:rsid w:val="004E67C8"/>
    <w:rsid w:val="004E6F20"/>
    <w:rsid w:val="004E7968"/>
    <w:rsid w:val="004F0044"/>
    <w:rsid w:val="004F069E"/>
    <w:rsid w:val="004F0A0D"/>
    <w:rsid w:val="004F20E5"/>
    <w:rsid w:val="004F31F6"/>
    <w:rsid w:val="004F357A"/>
    <w:rsid w:val="004F3E25"/>
    <w:rsid w:val="004F6EC4"/>
    <w:rsid w:val="00501155"/>
    <w:rsid w:val="00501DDD"/>
    <w:rsid w:val="005022F1"/>
    <w:rsid w:val="0050582B"/>
    <w:rsid w:val="00506935"/>
    <w:rsid w:val="00506AD1"/>
    <w:rsid w:val="00506E30"/>
    <w:rsid w:val="00507193"/>
    <w:rsid w:val="005072A7"/>
    <w:rsid w:val="005074A3"/>
    <w:rsid w:val="00507AB9"/>
    <w:rsid w:val="00507DD4"/>
    <w:rsid w:val="005109CD"/>
    <w:rsid w:val="005115E3"/>
    <w:rsid w:val="00512A45"/>
    <w:rsid w:val="00512B73"/>
    <w:rsid w:val="00512C91"/>
    <w:rsid w:val="005134E8"/>
    <w:rsid w:val="00513F8B"/>
    <w:rsid w:val="005142D6"/>
    <w:rsid w:val="00514768"/>
    <w:rsid w:val="00515801"/>
    <w:rsid w:val="00515B20"/>
    <w:rsid w:val="00515EB4"/>
    <w:rsid w:val="00515F4E"/>
    <w:rsid w:val="00516002"/>
    <w:rsid w:val="00520915"/>
    <w:rsid w:val="00521204"/>
    <w:rsid w:val="00521E8D"/>
    <w:rsid w:val="00523834"/>
    <w:rsid w:val="005239E6"/>
    <w:rsid w:val="00525CF0"/>
    <w:rsid w:val="00527128"/>
    <w:rsid w:val="005272C9"/>
    <w:rsid w:val="00527A89"/>
    <w:rsid w:val="00532E15"/>
    <w:rsid w:val="005343C9"/>
    <w:rsid w:val="00534FF7"/>
    <w:rsid w:val="005351FC"/>
    <w:rsid w:val="00535368"/>
    <w:rsid w:val="0053600F"/>
    <w:rsid w:val="0054015D"/>
    <w:rsid w:val="0054035A"/>
    <w:rsid w:val="00540830"/>
    <w:rsid w:val="00540F6D"/>
    <w:rsid w:val="00542D74"/>
    <w:rsid w:val="0054685D"/>
    <w:rsid w:val="00546EF6"/>
    <w:rsid w:val="005473CD"/>
    <w:rsid w:val="00547FE4"/>
    <w:rsid w:val="0055098D"/>
    <w:rsid w:val="00550C77"/>
    <w:rsid w:val="00551966"/>
    <w:rsid w:val="00551AC0"/>
    <w:rsid w:val="00552228"/>
    <w:rsid w:val="00552DA3"/>
    <w:rsid w:val="00553B1C"/>
    <w:rsid w:val="0055422C"/>
    <w:rsid w:val="005554BF"/>
    <w:rsid w:val="005556BA"/>
    <w:rsid w:val="005556D9"/>
    <w:rsid w:val="00556FF0"/>
    <w:rsid w:val="0055733C"/>
    <w:rsid w:val="0056049F"/>
    <w:rsid w:val="00560C37"/>
    <w:rsid w:val="00561DD1"/>
    <w:rsid w:val="005643D0"/>
    <w:rsid w:val="005647D4"/>
    <w:rsid w:val="005649A6"/>
    <w:rsid w:val="00565AA0"/>
    <w:rsid w:val="0056608D"/>
    <w:rsid w:val="00566224"/>
    <w:rsid w:val="005663CA"/>
    <w:rsid w:val="0056674C"/>
    <w:rsid w:val="00567381"/>
    <w:rsid w:val="005679BD"/>
    <w:rsid w:val="00570332"/>
    <w:rsid w:val="00570666"/>
    <w:rsid w:val="005729B9"/>
    <w:rsid w:val="00572C65"/>
    <w:rsid w:val="00573636"/>
    <w:rsid w:val="00573935"/>
    <w:rsid w:val="00573AA6"/>
    <w:rsid w:val="005744C7"/>
    <w:rsid w:val="00574AA5"/>
    <w:rsid w:val="00575BF7"/>
    <w:rsid w:val="00575E23"/>
    <w:rsid w:val="0057636B"/>
    <w:rsid w:val="005769F2"/>
    <w:rsid w:val="00581958"/>
    <w:rsid w:val="00581AA9"/>
    <w:rsid w:val="00581FB0"/>
    <w:rsid w:val="00582375"/>
    <w:rsid w:val="00583077"/>
    <w:rsid w:val="005832A3"/>
    <w:rsid w:val="00583F31"/>
    <w:rsid w:val="00586CB1"/>
    <w:rsid w:val="0058708C"/>
    <w:rsid w:val="00587D4B"/>
    <w:rsid w:val="00590D3C"/>
    <w:rsid w:val="00591086"/>
    <w:rsid w:val="005910CD"/>
    <w:rsid w:val="005913F3"/>
    <w:rsid w:val="005917A3"/>
    <w:rsid w:val="0059191E"/>
    <w:rsid w:val="00592593"/>
    <w:rsid w:val="00593C54"/>
    <w:rsid w:val="00595E17"/>
    <w:rsid w:val="005965C5"/>
    <w:rsid w:val="00596876"/>
    <w:rsid w:val="005974D2"/>
    <w:rsid w:val="005A0739"/>
    <w:rsid w:val="005A197F"/>
    <w:rsid w:val="005A1F9F"/>
    <w:rsid w:val="005A261F"/>
    <w:rsid w:val="005A2E15"/>
    <w:rsid w:val="005A2F79"/>
    <w:rsid w:val="005A30A9"/>
    <w:rsid w:val="005A31E6"/>
    <w:rsid w:val="005A4946"/>
    <w:rsid w:val="005A5046"/>
    <w:rsid w:val="005A775C"/>
    <w:rsid w:val="005A7923"/>
    <w:rsid w:val="005B0499"/>
    <w:rsid w:val="005B05A7"/>
    <w:rsid w:val="005B08E6"/>
    <w:rsid w:val="005B1EE2"/>
    <w:rsid w:val="005B3ABD"/>
    <w:rsid w:val="005B3CD6"/>
    <w:rsid w:val="005B4609"/>
    <w:rsid w:val="005B4E40"/>
    <w:rsid w:val="005B6B0F"/>
    <w:rsid w:val="005B7D6A"/>
    <w:rsid w:val="005C0544"/>
    <w:rsid w:val="005C0648"/>
    <w:rsid w:val="005C14CB"/>
    <w:rsid w:val="005C1B30"/>
    <w:rsid w:val="005C3BF8"/>
    <w:rsid w:val="005C7771"/>
    <w:rsid w:val="005C7CE8"/>
    <w:rsid w:val="005D047B"/>
    <w:rsid w:val="005D22F9"/>
    <w:rsid w:val="005D2752"/>
    <w:rsid w:val="005D35B1"/>
    <w:rsid w:val="005D35BA"/>
    <w:rsid w:val="005D3C65"/>
    <w:rsid w:val="005D452C"/>
    <w:rsid w:val="005D4694"/>
    <w:rsid w:val="005D5274"/>
    <w:rsid w:val="005D53B6"/>
    <w:rsid w:val="005D5EB5"/>
    <w:rsid w:val="005D670B"/>
    <w:rsid w:val="005D67D9"/>
    <w:rsid w:val="005D77C9"/>
    <w:rsid w:val="005D7B43"/>
    <w:rsid w:val="005E1F6D"/>
    <w:rsid w:val="005E245C"/>
    <w:rsid w:val="005E38BC"/>
    <w:rsid w:val="005E64E2"/>
    <w:rsid w:val="005E69CD"/>
    <w:rsid w:val="005E6A5A"/>
    <w:rsid w:val="005E7DA5"/>
    <w:rsid w:val="005F0B55"/>
    <w:rsid w:val="005F0CB9"/>
    <w:rsid w:val="005F154F"/>
    <w:rsid w:val="005F18A6"/>
    <w:rsid w:val="005F2040"/>
    <w:rsid w:val="005F2A4C"/>
    <w:rsid w:val="005F338B"/>
    <w:rsid w:val="005F3568"/>
    <w:rsid w:val="005F3AD0"/>
    <w:rsid w:val="005F3FC0"/>
    <w:rsid w:val="005F50B5"/>
    <w:rsid w:val="005F524C"/>
    <w:rsid w:val="005F536D"/>
    <w:rsid w:val="005F5CF8"/>
    <w:rsid w:val="005F5D16"/>
    <w:rsid w:val="005F6C5B"/>
    <w:rsid w:val="00600CF2"/>
    <w:rsid w:val="006022A8"/>
    <w:rsid w:val="00602A0A"/>
    <w:rsid w:val="00603949"/>
    <w:rsid w:val="00603C83"/>
    <w:rsid w:val="00603CC9"/>
    <w:rsid w:val="00604B1F"/>
    <w:rsid w:val="0060527D"/>
    <w:rsid w:val="0060552F"/>
    <w:rsid w:val="00605781"/>
    <w:rsid w:val="00605BFE"/>
    <w:rsid w:val="00605CB4"/>
    <w:rsid w:val="0060699C"/>
    <w:rsid w:val="00610954"/>
    <w:rsid w:val="00611FE8"/>
    <w:rsid w:val="00613C10"/>
    <w:rsid w:val="0061403D"/>
    <w:rsid w:val="00614A02"/>
    <w:rsid w:val="00615D4F"/>
    <w:rsid w:val="00615F4D"/>
    <w:rsid w:val="0061744D"/>
    <w:rsid w:val="006205CF"/>
    <w:rsid w:val="006209BE"/>
    <w:rsid w:val="00621ABB"/>
    <w:rsid w:val="006225D2"/>
    <w:rsid w:val="006231BD"/>
    <w:rsid w:val="0062430E"/>
    <w:rsid w:val="00624998"/>
    <w:rsid w:val="006256E7"/>
    <w:rsid w:val="00626390"/>
    <w:rsid w:val="00626A2C"/>
    <w:rsid w:val="006272A9"/>
    <w:rsid w:val="0062792B"/>
    <w:rsid w:val="006301E9"/>
    <w:rsid w:val="0063331D"/>
    <w:rsid w:val="00633AA1"/>
    <w:rsid w:val="00633E52"/>
    <w:rsid w:val="00633F07"/>
    <w:rsid w:val="00634A65"/>
    <w:rsid w:val="00636A1F"/>
    <w:rsid w:val="00637D7A"/>
    <w:rsid w:val="0064125F"/>
    <w:rsid w:val="00642F0B"/>
    <w:rsid w:val="00642FA1"/>
    <w:rsid w:val="00643CC1"/>
    <w:rsid w:val="006446A3"/>
    <w:rsid w:val="00644807"/>
    <w:rsid w:val="00644E34"/>
    <w:rsid w:val="006455B5"/>
    <w:rsid w:val="00650762"/>
    <w:rsid w:val="00651077"/>
    <w:rsid w:val="00651227"/>
    <w:rsid w:val="00652AF7"/>
    <w:rsid w:val="006532C1"/>
    <w:rsid w:val="006536C6"/>
    <w:rsid w:val="0065482C"/>
    <w:rsid w:val="00654C1A"/>
    <w:rsid w:val="0065562A"/>
    <w:rsid w:val="00655803"/>
    <w:rsid w:val="00657D3A"/>
    <w:rsid w:val="00657FE6"/>
    <w:rsid w:val="00661D20"/>
    <w:rsid w:val="00661F4A"/>
    <w:rsid w:val="00662B48"/>
    <w:rsid w:val="00663426"/>
    <w:rsid w:val="006655AF"/>
    <w:rsid w:val="0066589F"/>
    <w:rsid w:val="006661D9"/>
    <w:rsid w:val="00667050"/>
    <w:rsid w:val="00667502"/>
    <w:rsid w:val="0066775E"/>
    <w:rsid w:val="006704EB"/>
    <w:rsid w:val="00670A3B"/>
    <w:rsid w:val="00670DAE"/>
    <w:rsid w:val="00670E21"/>
    <w:rsid w:val="0067100B"/>
    <w:rsid w:val="006710E5"/>
    <w:rsid w:val="006713C1"/>
    <w:rsid w:val="006725B5"/>
    <w:rsid w:val="006727C8"/>
    <w:rsid w:val="006742CA"/>
    <w:rsid w:val="00675D1D"/>
    <w:rsid w:val="006801A4"/>
    <w:rsid w:val="00680E49"/>
    <w:rsid w:val="00681462"/>
    <w:rsid w:val="00681B00"/>
    <w:rsid w:val="0068218C"/>
    <w:rsid w:val="006832FA"/>
    <w:rsid w:val="0068425D"/>
    <w:rsid w:val="00685A6B"/>
    <w:rsid w:val="00685E58"/>
    <w:rsid w:val="006865D5"/>
    <w:rsid w:val="00686C71"/>
    <w:rsid w:val="00687CC7"/>
    <w:rsid w:val="00690076"/>
    <w:rsid w:val="00690BA8"/>
    <w:rsid w:val="00691F78"/>
    <w:rsid w:val="0069203C"/>
    <w:rsid w:val="00692548"/>
    <w:rsid w:val="006929F9"/>
    <w:rsid w:val="00693B34"/>
    <w:rsid w:val="00693DE8"/>
    <w:rsid w:val="0069753D"/>
    <w:rsid w:val="006A0C83"/>
    <w:rsid w:val="006A0CBD"/>
    <w:rsid w:val="006A0E83"/>
    <w:rsid w:val="006A2CED"/>
    <w:rsid w:val="006A3D84"/>
    <w:rsid w:val="006A3DD2"/>
    <w:rsid w:val="006A4BD1"/>
    <w:rsid w:val="006A55C0"/>
    <w:rsid w:val="006A5A21"/>
    <w:rsid w:val="006A657F"/>
    <w:rsid w:val="006A6FBA"/>
    <w:rsid w:val="006A785F"/>
    <w:rsid w:val="006A7FED"/>
    <w:rsid w:val="006B1D98"/>
    <w:rsid w:val="006B27F8"/>
    <w:rsid w:val="006B29BB"/>
    <w:rsid w:val="006B479C"/>
    <w:rsid w:val="006B502B"/>
    <w:rsid w:val="006B605D"/>
    <w:rsid w:val="006C2271"/>
    <w:rsid w:val="006C2E1E"/>
    <w:rsid w:val="006C3CA9"/>
    <w:rsid w:val="006C3D11"/>
    <w:rsid w:val="006C4C67"/>
    <w:rsid w:val="006C5045"/>
    <w:rsid w:val="006C57D1"/>
    <w:rsid w:val="006C5C3E"/>
    <w:rsid w:val="006C5E97"/>
    <w:rsid w:val="006C6241"/>
    <w:rsid w:val="006D190F"/>
    <w:rsid w:val="006D1FF2"/>
    <w:rsid w:val="006D25EC"/>
    <w:rsid w:val="006D3006"/>
    <w:rsid w:val="006D3648"/>
    <w:rsid w:val="006D4C01"/>
    <w:rsid w:val="006D6319"/>
    <w:rsid w:val="006D678D"/>
    <w:rsid w:val="006D75F1"/>
    <w:rsid w:val="006E1097"/>
    <w:rsid w:val="006E15D4"/>
    <w:rsid w:val="006E1776"/>
    <w:rsid w:val="006E3D45"/>
    <w:rsid w:val="006E4446"/>
    <w:rsid w:val="006E4BD4"/>
    <w:rsid w:val="006E5513"/>
    <w:rsid w:val="006E7499"/>
    <w:rsid w:val="006F0314"/>
    <w:rsid w:val="006F07BE"/>
    <w:rsid w:val="006F0875"/>
    <w:rsid w:val="006F171E"/>
    <w:rsid w:val="006F1833"/>
    <w:rsid w:val="006F1E86"/>
    <w:rsid w:val="006F2755"/>
    <w:rsid w:val="006F54FC"/>
    <w:rsid w:val="006F651D"/>
    <w:rsid w:val="006F6C73"/>
    <w:rsid w:val="006F710D"/>
    <w:rsid w:val="006F7AC4"/>
    <w:rsid w:val="007000DF"/>
    <w:rsid w:val="007016A9"/>
    <w:rsid w:val="007026E0"/>
    <w:rsid w:val="00702759"/>
    <w:rsid w:val="00704AA5"/>
    <w:rsid w:val="00704BC6"/>
    <w:rsid w:val="00704F67"/>
    <w:rsid w:val="007051A7"/>
    <w:rsid w:val="00706A9D"/>
    <w:rsid w:val="00710393"/>
    <w:rsid w:val="007115A2"/>
    <w:rsid w:val="0071195C"/>
    <w:rsid w:val="00711A3E"/>
    <w:rsid w:val="007130AF"/>
    <w:rsid w:val="00713F11"/>
    <w:rsid w:val="00713FB5"/>
    <w:rsid w:val="00714B65"/>
    <w:rsid w:val="00714D33"/>
    <w:rsid w:val="00715D81"/>
    <w:rsid w:val="0072233E"/>
    <w:rsid w:val="0072342C"/>
    <w:rsid w:val="00723B66"/>
    <w:rsid w:val="00725FAD"/>
    <w:rsid w:val="007313C6"/>
    <w:rsid w:val="00731F6B"/>
    <w:rsid w:val="00731F8B"/>
    <w:rsid w:val="00732373"/>
    <w:rsid w:val="00736467"/>
    <w:rsid w:val="00736C45"/>
    <w:rsid w:val="00736C87"/>
    <w:rsid w:val="00737235"/>
    <w:rsid w:val="007374A8"/>
    <w:rsid w:val="0074066D"/>
    <w:rsid w:val="00740939"/>
    <w:rsid w:val="0074221F"/>
    <w:rsid w:val="0074397A"/>
    <w:rsid w:val="00743EBE"/>
    <w:rsid w:val="00744292"/>
    <w:rsid w:val="00744A76"/>
    <w:rsid w:val="00744A9F"/>
    <w:rsid w:val="0074538A"/>
    <w:rsid w:val="0074640A"/>
    <w:rsid w:val="007467A8"/>
    <w:rsid w:val="00747137"/>
    <w:rsid w:val="00747869"/>
    <w:rsid w:val="00747D6B"/>
    <w:rsid w:val="007503E0"/>
    <w:rsid w:val="00751108"/>
    <w:rsid w:val="007517E0"/>
    <w:rsid w:val="00751D3F"/>
    <w:rsid w:val="00752A20"/>
    <w:rsid w:val="00752D4F"/>
    <w:rsid w:val="00754535"/>
    <w:rsid w:val="00755489"/>
    <w:rsid w:val="00756169"/>
    <w:rsid w:val="00760025"/>
    <w:rsid w:val="0076071D"/>
    <w:rsid w:val="007609AC"/>
    <w:rsid w:val="00761EC7"/>
    <w:rsid w:val="007626CE"/>
    <w:rsid w:val="00763632"/>
    <w:rsid w:val="0076363B"/>
    <w:rsid w:val="0076397E"/>
    <w:rsid w:val="0076480F"/>
    <w:rsid w:val="007650DA"/>
    <w:rsid w:val="00765F0E"/>
    <w:rsid w:val="00771043"/>
    <w:rsid w:val="00771C3D"/>
    <w:rsid w:val="00771E9D"/>
    <w:rsid w:val="007729FD"/>
    <w:rsid w:val="007730EB"/>
    <w:rsid w:val="0077359A"/>
    <w:rsid w:val="007738ED"/>
    <w:rsid w:val="0077423E"/>
    <w:rsid w:val="0077454A"/>
    <w:rsid w:val="0077533D"/>
    <w:rsid w:val="00775D22"/>
    <w:rsid w:val="0077653F"/>
    <w:rsid w:val="00777146"/>
    <w:rsid w:val="00777795"/>
    <w:rsid w:val="00782229"/>
    <w:rsid w:val="0078259B"/>
    <w:rsid w:val="00783A45"/>
    <w:rsid w:val="00783FDE"/>
    <w:rsid w:val="00784081"/>
    <w:rsid w:val="00786B2B"/>
    <w:rsid w:val="00787129"/>
    <w:rsid w:val="007908EB"/>
    <w:rsid w:val="00791E33"/>
    <w:rsid w:val="00792500"/>
    <w:rsid w:val="00792B98"/>
    <w:rsid w:val="007937A6"/>
    <w:rsid w:val="00793845"/>
    <w:rsid w:val="00795628"/>
    <w:rsid w:val="007966ED"/>
    <w:rsid w:val="007A0AB7"/>
    <w:rsid w:val="007A0D4F"/>
    <w:rsid w:val="007A1D43"/>
    <w:rsid w:val="007A40C5"/>
    <w:rsid w:val="007A422E"/>
    <w:rsid w:val="007A42BA"/>
    <w:rsid w:val="007A45B4"/>
    <w:rsid w:val="007A4B60"/>
    <w:rsid w:val="007A5365"/>
    <w:rsid w:val="007A5E01"/>
    <w:rsid w:val="007A7982"/>
    <w:rsid w:val="007B0E86"/>
    <w:rsid w:val="007B4EA0"/>
    <w:rsid w:val="007B5722"/>
    <w:rsid w:val="007B63F1"/>
    <w:rsid w:val="007B6F99"/>
    <w:rsid w:val="007C0C74"/>
    <w:rsid w:val="007C104E"/>
    <w:rsid w:val="007C2702"/>
    <w:rsid w:val="007C37FA"/>
    <w:rsid w:val="007C3E18"/>
    <w:rsid w:val="007C46C8"/>
    <w:rsid w:val="007C5276"/>
    <w:rsid w:val="007C5BA5"/>
    <w:rsid w:val="007C62F8"/>
    <w:rsid w:val="007C67E2"/>
    <w:rsid w:val="007C69D6"/>
    <w:rsid w:val="007C7885"/>
    <w:rsid w:val="007D0951"/>
    <w:rsid w:val="007D09DC"/>
    <w:rsid w:val="007D2785"/>
    <w:rsid w:val="007D39F9"/>
    <w:rsid w:val="007D3DA1"/>
    <w:rsid w:val="007D45BB"/>
    <w:rsid w:val="007D557F"/>
    <w:rsid w:val="007D6CA1"/>
    <w:rsid w:val="007D6E3A"/>
    <w:rsid w:val="007D7C11"/>
    <w:rsid w:val="007D7CF1"/>
    <w:rsid w:val="007E17D2"/>
    <w:rsid w:val="007E29B5"/>
    <w:rsid w:val="007E34C1"/>
    <w:rsid w:val="007E7B1B"/>
    <w:rsid w:val="007F0720"/>
    <w:rsid w:val="007F0ECD"/>
    <w:rsid w:val="007F118F"/>
    <w:rsid w:val="007F2654"/>
    <w:rsid w:val="007F3EAC"/>
    <w:rsid w:val="007F40AA"/>
    <w:rsid w:val="007F4F32"/>
    <w:rsid w:val="007F6462"/>
    <w:rsid w:val="007F7170"/>
    <w:rsid w:val="00800481"/>
    <w:rsid w:val="00800E4D"/>
    <w:rsid w:val="008014C9"/>
    <w:rsid w:val="00801E67"/>
    <w:rsid w:val="0080357A"/>
    <w:rsid w:val="0080359A"/>
    <w:rsid w:val="00803F7E"/>
    <w:rsid w:val="008046B6"/>
    <w:rsid w:val="00804E5C"/>
    <w:rsid w:val="008058F1"/>
    <w:rsid w:val="00806C13"/>
    <w:rsid w:val="00806C8F"/>
    <w:rsid w:val="00807969"/>
    <w:rsid w:val="00810B9C"/>
    <w:rsid w:val="00810E30"/>
    <w:rsid w:val="008113D3"/>
    <w:rsid w:val="00811746"/>
    <w:rsid w:val="00811B8D"/>
    <w:rsid w:val="008132EC"/>
    <w:rsid w:val="008133A3"/>
    <w:rsid w:val="00814EEB"/>
    <w:rsid w:val="0081586B"/>
    <w:rsid w:val="0081656D"/>
    <w:rsid w:val="008169AF"/>
    <w:rsid w:val="008178F9"/>
    <w:rsid w:val="00817C3B"/>
    <w:rsid w:val="00817F27"/>
    <w:rsid w:val="008218DB"/>
    <w:rsid w:val="008220D0"/>
    <w:rsid w:val="00822165"/>
    <w:rsid w:val="00823EF8"/>
    <w:rsid w:val="008243DF"/>
    <w:rsid w:val="00826E0F"/>
    <w:rsid w:val="00827438"/>
    <w:rsid w:val="008308F6"/>
    <w:rsid w:val="00831CD2"/>
    <w:rsid w:val="008322B1"/>
    <w:rsid w:val="00832300"/>
    <w:rsid w:val="00832C14"/>
    <w:rsid w:val="008330CE"/>
    <w:rsid w:val="008338EA"/>
    <w:rsid w:val="00834858"/>
    <w:rsid w:val="008360E6"/>
    <w:rsid w:val="00837A96"/>
    <w:rsid w:val="00837E92"/>
    <w:rsid w:val="00840364"/>
    <w:rsid w:val="008410F7"/>
    <w:rsid w:val="008433D9"/>
    <w:rsid w:val="008446A7"/>
    <w:rsid w:val="00844CDA"/>
    <w:rsid w:val="00845E12"/>
    <w:rsid w:val="00847402"/>
    <w:rsid w:val="00847FB5"/>
    <w:rsid w:val="00850127"/>
    <w:rsid w:val="008503A2"/>
    <w:rsid w:val="008503B6"/>
    <w:rsid w:val="00850F90"/>
    <w:rsid w:val="00851557"/>
    <w:rsid w:val="00851B62"/>
    <w:rsid w:val="00851B94"/>
    <w:rsid w:val="00851CD9"/>
    <w:rsid w:val="008520B1"/>
    <w:rsid w:val="0085454A"/>
    <w:rsid w:val="00855363"/>
    <w:rsid w:val="00855CA4"/>
    <w:rsid w:val="0085680F"/>
    <w:rsid w:val="008568BF"/>
    <w:rsid w:val="00856D68"/>
    <w:rsid w:val="00861D53"/>
    <w:rsid w:val="00861D65"/>
    <w:rsid w:val="008621EF"/>
    <w:rsid w:val="008626DE"/>
    <w:rsid w:val="00864026"/>
    <w:rsid w:val="00864358"/>
    <w:rsid w:val="008651BE"/>
    <w:rsid w:val="008652EB"/>
    <w:rsid w:val="0086551D"/>
    <w:rsid w:val="0086718F"/>
    <w:rsid w:val="00867723"/>
    <w:rsid w:val="00867D0F"/>
    <w:rsid w:val="00871D37"/>
    <w:rsid w:val="00873619"/>
    <w:rsid w:val="00876010"/>
    <w:rsid w:val="00877C94"/>
    <w:rsid w:val="008817CC"/>
    <w:rsid w:val="00881BA4"/>
    <w:rsid w:val="008823E1"/>
    <w:rsid w:val="00883B41"/>
    <w:rsid w:val="00884655"/>
    <w:rsid w:val="00884FBC"/>
    <w:rsid w:val="00884FE6"/>
    <w:rsid w:val="00887F8E"/>
    <w:rsid w:val="0089022E"/>
    <w:rsid w:val="00890666"/>
    <w:rsid w:val="008911A0"/>
    <w:rsid w:val="00893642"/>
    <w:rsid w:val="00894019"/>
    <w:rsid w:val="0089402E"/>
    <w:rsid w:val="0089408A"/>
    <w:rsid w:val="008958D6"/>
    <w:rsid w:val="008958DE"/>
    <w:rsid w:val="00895A9C"/>
    <w:rsid w:val="00896E14"/>
    <w:rsid w:val="00897177"/>
    <w:rsid w:val="0089756F"/>
    <w:rsid w:val="008976C0"/>
    <w:rsid w:val="008A1832"/>
    <w:rsid w:val="008A1F05"/>
    <w:rsid w:val="008A32A8"/>
    <w:rsid w:val="008A3393"/>
    <w:rsid w:val="008A507A"/>
    <w:rsid w:val="008A546E"/>
    <w:rsid w:val="008A57F3"/>
    <w:rsid w:val="008A5F02"/>
    <w:rsid w:val="008A606F"/>
    <w:rsid w:val="008A6D36"/>
    <w:rsid w:val="008A6F43"/>
    <w:rsid w:val="008B13DC"/>
    <w:rsid w:val="008B1A33"/>
    <w:rsid w:val="008B2BFE"/>
    <w:rsid w:val="008B2FC6"/>
    <w:rsid w:val="008B3474"/>
    <w:rsid w:val="008B4CEE"/>
    <w:rsid w:val="008B57BF"/>
    <w:rsid w:val="008B5D50"/>
    <w:rsid w:val="008B5D76"/>
    <w:rsid w:val="008C08EC"/>
    <w:rsid w:val="008C1145"/>
    <w:rsid w:val="008C19DA"/>
    <w:rsid w:val="008C414E"/>
    <w:rsid w:val="008C42AF"/>
    <w:rsid w:val="008C574A"/>
    <w:rsid w:val="008C7F11"/>
    <w:rsid w:val="008D01B3"/>
    <w:rsid w:val="008D0B70"/>
    <w:rsid w:val="008D1AF3"/>
    <w:rsid w:val="008D1E76"/>
    <w:rsid w:val="008D3CB0"/>
    <w:rsid w:val="008D4145"/>
    <w:rsid w:val="008D442B"/>
    <w:rsid w:val="008D47A7"/>
    <w:rsid w:val="008D48F6"/>
    <w:rsid w:val="008D56C5"/>
    <w:rsid w:val="008D597F"/>
    <w:rsid w:val="008D5E5E"/>
    <w:rsid w:val="008D6262"/>
    <w:rsid w:val="008D6286"/>
    <w:rsid w:val="008D725B"/>
    <w:rsid w:val="008D7C53"/>
    <w:rsid w:val="008E15BF"/>
    <w:rsid w:val="008E2AC0"/>
    <w:rsid w:val="008E34D9"/>
    <w:rsid w:val="008E366A"/>
    <w:rsid w:val="008E698C"/>
    <w:rsid w:val="008E6F31"/>
    <w:rsid w:val="008E77AE"/>
    <w:rsid w:val="008E785A"/>
    <w:rsid w:val="008F10EB"/>
    <w:rsid w:val="008F15A5"/>
    <w:rsid w:val="008F20AB"/>
    <w:rsid w:val="008F25BE"/>
    <w:rsid w:val="008F2CE1"/>
    <w:rsid w:val="008F45D5"/>
    <w:rsid w:val="008F46A9"/>
    <w:rsid w:val="008F4BFF"/>
    <w:rsid w:val="008F5C1F"/>
    <w:rsid w:val="008F6632"/>
    <w:rsid w:val="008F79D8"/>
    <w:rsid w:val="008F7B63"/>
    <w:rsid w:val="009002CA"/>
    <w:rsid w:val="0090142A"/>
    <w:rsid w:val="00901634"/>
    <w:rsid w:val="00902262"/>
    <w:rsid w:val="00902B78"/>
    <w:rsid w:val="009037E3"/>
    <w:rsid w:val="009061D1"/>
    <w:rsid w:val="00906E45"/>
    <w:rsid w:val="0090723F"/>
    <w:rsid w:val="00907C95"/>
    <w:rsid w:val="00910641"/>
    <w:rsid w:val="00911DF7"/>
    <w:rsid w:val="009125A3"/>
    <w:rsid w:val="0091539B"/>
    <w:rsid w:val="009158FF"/>
    <w:rsid w:val="00915B53"/>
    <w:rsid w:val="0091744A"/>
    <w:rsid w:val="00917BD2"/>
    <w:rsid w:val="00920A02"/>
    <w:rsid w:val="00920D82"/>
    <w:rsid w:val="00922839"/>
    <w:rsid w:val="009236A3"/>
    <w:rsid w:val="0092411E"/>
    <w:rsid w:val="00924261"/>
    <w:rsid w:val="0092454A"/>
    <w:rsid w:val="00924D59"/>
    <w:rsid w:val="00924EA2"/>
    <w:rsid w:val="009250D7"/>
    <w:rsid w:val="009253F8"/>
    <w:rsid w:val="00925D8C"/>
    <w:rsid w:val="00925E3D"/>
    <w:rsid w:val="00926069"/>
    <w:rsid w:val="0092619B"/>
    <w:rsid w:val="0092659D"/>
    <w:rsid w:val="00926E6A"/>
    <w:rsid w:val="00926E6D"/>
    <w:rsid w:val="00927AB7"/>
    <w:rsid w:val="00927F62"/>
    <w:rsid w:val="00931504"/>
    <w:rsid w:val="00931B41"/>
    <w:rsid w:val="0093246F"/>
    <w:rsid w:val="00932E28"/>
    <w:rsid w:val="00934B7A"/>
    <w:rsid w:val="00934D17"/>
    <w:rsid w:val="009356B3"/>
    <w:rsid w:val="00936FD7"/>
    <w:rsid w:val="0094005B"/>
    <w:rsid w:val="009418FC"/>
    <w:rsid w:val="009420EB"/>
    <w:rsid w:val="0094456E"/>
    <w:rsid w:val="00944FED"/>
    <w:rsid w:val="00945385"/>
    <w:rsid w:val="009469C5"/>
    <w:rsid w:val="00947C46"/>
    <w:rsid w:val="00947ECC"/>
    <w:rsid w:val="00950DE4"/>
    <w:rsid w:val="00953088"/>
    <w:rsid w:val="009533EE"/>
    <w:rsid w:val="0095458E"/>
    <w:rsid w:val="009545AC"/>
    <w:rsid w:val="009557B4"/>
    <w:rsid w:val="00955BD7"/>
    <w:rsid w:val="009566F4"/>
    <w:rsid w:val="0095792D"/>
    <w:rsid w:val="009606B9"/>
    <w:rsid w:val="009619AD"/>
    <w:rsid w:val="00962061"/>
    <w:rsid w:val="009620D2"/>
    <w:rsid w:val="00964A92"/>
    <w:rsid w:val="00964A9D"/>
    <w:rsid w:val="00964DB8"/>
    <w:rsid w:val="00965DF5"/>
    <w:rsid w:val="00966381"/>
    <w:rsid w:val="0096663C"/>
    <w:rsid w:val="00966DE3"/>
    <w:rsid w:val="00971D2B"/>
    <w:rsid w:val="009725A4"/>
    <w:rsid w:val="0097297C"/>
    <w:rsid w:val="00973282"/>
    <w:rsid w:val="009739BE"/>
    <w:rsid w:val="00973D6A"/>
    <w:rsid w:val="0097439E"/>
    <w:rsid w:val="00975FCE"/>
    <w:rsid w:val="009772E5"/>
    <w:rsid w:val="00980682"/>
    <w:rsid w:val="00981FF4"/>
    <w:rsid w:val="0098319D"/>
    <w:rsid w:val="0098365A"/>
    <w:rsid w:val="00984A67"/>
    <w:rsid w:val="00985198"/>
    <w:rsid w:val="00987E2D"/>
    <w:rsid w:val="00987FDC"/>
    <w:rsid w:val="0099058B"/>
    <w:rsid w:val="0099135E"/>
    <w:rsid w:val="00992994"/>
    <w:rsid w:val="009931C8"/>
    <w:rsid w:val="00993E7B"/>
    <w:rsid w:val="009974E7"/>
    <w:rsid w:val="00997C10"/>
    <w:rsid w:val="009A0BA1"/>
    <w:rsid w:val="009A326C"/>
    <w:rsid w:val="009A58A2"/>
    <w:rsid w:val="009A62F8"/>
    <w:rsid w:val="009A7163"/>
    <w:rsid w:val="009A740F"/>
    <w:rsid w:val="009A7FEE"/>
    <w:rsid w:val="009B218C"/>
    <w:rsid w:val="009B43F1"/>
    <w:rsid w:val="009B4C24"/>
    <w:rsid w:val="009B7566"/>
    <w:rsid w:val="009B7CC0"/>
    <w:rsid w:val="009C02F4"/>
    <w:rsid w:val="009C0B59"/>
    <w:rsid w:val="009C0E63"/>
    <w:rsid w:val="009C123F"/>
    <w:rsid w:val="009C2009"/>
    <w:rsid w:val="009C341C"/>
    <w:rsid w:val="009C461F"/>
    <w:rsid w:val="009C5C63"/>
    <w:rsid w:val="009C5C7F"/>
    <w:rsid w:val="009C60C3"/>
    <w:rsid w:val="009C62C6"/>
    <w:rsid w:val="009C6ACE"/>
    <w:rsid w:val="009D09DC"/>
    <w:rsid w:val="009D1448"/>
    <w:rsid w:val="009D2048"/>
    <w:rsid w:val="009D3872"/>
    <w:rsid w:val="009D414A"/>
    <w:rsid w:val="009D4549"/>
    <w:rsid w:val="009D48C6"/>
    <w:rsid w:val="009D6502"/>
    <w:rsid w:val="009E023D"/>
    <w:rsid w:val="009E2283"/>
    <w:rsid w:val="009E26EE"/>
    <w:rsid w:val="009E36E9"/>
    <w:rsid w:val="009E4185"/>
    <w:rsid w:val="009E42D4"/>
    <w:rsid w:val="009E58D3"/>
    <w:rsid w:val="009E6C3C"/>
    <w:rsid w:val="009E6C6F"/>
    <w:rsid w:val="009E77B9"/>
    <w:rsid w:val="009F033B"/>
    <w:rsid w:val="009F0FF0"/>
    <w:rsid w:val="009F135F"/>
    <w:rsid w:val="009F1838"/>
    <w:rsid w:val="009F3A7C"/>
    <w:rsid w:val="009F619D"/>
    <w:rsid w:val="009F7379"/>
    <w:rsid w:val="00A00287"/>
    <w:rsid w:val="00A00901"/>
    <w:rsid w:val="00A0098C"/>
    <w:rsid w:val="00A00EE1"/>
    <w:rsid w:val="00A0154B"/>
    <w:rsid w:val="00A0219F"/>
    <w:rsid w:val="00A021D4"/>
    <w:rsid w:val="00A02724"/>
    <w:rsid w:val="00A02AA0"/>
    <w:rsid w:val="00A0303E"/>
    <w:rsid w:val="00A030F5"/>
    <w:rsid w:val="00A03950"/>
    <w:rsid w:val="00A03F17"/>
    <w:rsid w:val="00A059C8"/>
    <w:rsid w:val="00A07E3D"/>
    <w:rsid w:val="00A07F98"/>
    <w:rsid w:val="00A105AF"/>
    <w:rsid w:val="00A11462"/>
    <w:rsid w:val="00A11D8C"/>
    <w:rsid w:val="00A13054"/>
    <w:rsid w:val="00A13175"/>
    <w:rsid w:val="00A15A56"/>
    <w:rsid w:val="00A15EAB"/>
    <w:rsid w:val="00A166B2"/>
    <w:rsid w:val="00A17360"/>
    <w:rsid w:val="00A21146"/>
    <w:rsid w:val="00A21300"/>
    <w:rsid w:val="00A22D37"/>
    <w:rsid w:val="00A232C8"/>
    <w:rsid w:val="00A236EF"/>
    <w:rsid w:val="00A23F73"/>
    <w:rsid w:val="00A2425E"/>
    <w:rsid w:val="00A26151"/>
    <w:rsid w:val="00A301DC"/>
    <w:rsid w:val="00A305AF"/>
    <w:rsid w:val="00A318DE"/>
    <w:rsid w:val="00A3280F"/>
    <w:rsid w:val="00A339E8"/>
    <w:rsid w:val="00A349F6"/>
    <w:rsid w:val="00A36773"/>
    <w:rsid w:val="00A37ABC"/>
    <w:rsid w:val="00A41067"/>
    <w:rsid w:val="00A41FBA"/>
    <w:rsid w:val="00A42EFA"/>
    <w:rsid w:val="00A438FE"/>
    <w:rsid w:val="00A43A39"/>
    <w:rsid w:val="00A43B10"/>
    <w:rsid w:val="00A43F82"/>
    <w:rsid w:val="00A479F7"/>
    <w:rsid w:val="00A47D27"/>
    <w:rsid w:val="00A508E8"/>
    <w:rsid w:val="00A50DF0"/>
    <w:rsid w:val="00A50EFA"/>
    <w:rsid w:val="00A51C14"/>
    <w:rsid w:val="00A52A31"/>
    <w:rsid w:val="00A52F98"/>
    <w:rsid w:val="00A53901"/>
    <w:rsid w:val="00A53D42"/>
    <w:rsid w:val="00A541D1"/>
    <w:rsid w:val="00A55020"/>
    <w:rsid w:val="00A56AD6"/>
    <w:rsid w:val="00A56CCA"/>
    <w:rsid w:val="00A5798F"/>
    <w:rsid w:val="00A600F3"/>
    <w:rsid w:val="00A60C4E"/>
    <w:rsid w:val="00A61204"/>
    <w:rsid w:val="00A6167C"/>
    <w:rsid w:val="00A61A1F"/>
    <w:rsid w:val="00A61ED7"/>
    <w:rsid w:val="00A62AE2"/>
    <w:rsid w:val="00A640EE"/>
    <w:rsid w:val="00A64B66"/>
    <w:rsid w:val="00A659B0"/>
    <w:rsid w:val="00A67982"/>
    <w:rsid w:val="00A67DBB"/>
    <w:rsid w:val="00A703D6"/>
    <w:rsid w:val="00A70D16"/>
    <w:rsid w:val="00A717B4"/>
    <w:rsid w:val="00A71FBA"/>
    <w:rsid w:val="00A73CAD"/>
    <w:rsid w:val="00A742B2"/>
    <w:rsid w:val="00A75ECE"/>
    <w:rsid w:val="00A76475"/>
    <w:rsid w:val="00A76CC6"/>
    <w:rsid w:val="00A77606"/>
    <w:rsid w:val="00A80623"/>
    <w:rsid w:val="00A81BD0"/>
    <w:rsid w:val="00A83354"/>
    <w:rsid w:val="00A83C3C"/>
    <w:rsid w:val="00A8409D"/>
    <w:rsid w:val="00A850CF"/>
    <w:rsid w:val="00A8567C"/>
    <w:rsid w:val="00A858A9"/>
    <w:rsid w:val="00A90BFC"/>
    <w:rsid w:val="00A913C1"/>
    <w:rsid w:val="00A91C69"/>
    <w:rsid w:val="00A923AA"/>
    <w:rsid w:val="00A928C3"/>
    <w:rsid w:val="00A93CB9"/>
    <w:rsid w:val="00A95842"/>
    <w:rsid w:val="00A96018"/>
    <w:rsid w:val="00A9616C"/>
    <w:rsid w:val="00A96469"/>
    <w:rsid w:val="00A972DD"/>
    <w:rsid w:val="00AA0F92"/>
    <w:rsid w:val="00AA1B91"/>
    <w:rsid w:val="00AA2B33"/>
    <w:rsid w:val="00AA307C"/>
    <w:rsid w:val="00AA3ABD"/>
    <w:rsid w:val="00AA3D7B"/>
    <w:rsid w:val="00AA3DA0"/>
    <w:rsid w:val="00AA57CE"/>
    <w:rsid w:val="00AB0C4D"/>
    <w:rsid w:val="00AB1045"/>
    <w:rsid w:val="00AB13FF"/>
    <w:rsid w:val="00AB40CF"/>
    <w:rsid w:val="00AB697F"/>
    <w:rsid w:val="00AB6B74"/>
    <w:rsid w:val="00AB7107"/>
    <w:rsid w:val="00AB7488"/>
    <w:rsid w:val="00AC0355"/>
    <w:rsid w:val="00AC0F32"/>
    <w:rsid w:val="00AC268D"/>
    <w:rsid w:val="00AC286F"/>
    <w:rsid w:val="00AC290B"/>
    <w:rsid w:val="00AC2C80"/>
    <w:rsid w:val="00AC3DF1"/>
    <w:rsid w:val="00AC49BA"/>
    <w:rsid w:val="00AC4E57"/>
    <w:rsid w:val="00AC5426"/>
    <w:rsid w:val="00AC6FF8"/>
    <w:rsid w:val="00AC7480"/>
    <w:rsid w:val="00AC7E21"/>
    <w:rsid w:val="00AC7F40"/>
    <w:rsid w:val="00AD0B0B"/>
    <w:rsid w:val="00AD10D3"/>
    <w:rsid w:val="00AD2FD0"/>
    <w:rsid w:val="00AD52BA"/>
    <w:rsid w:val="00AD5801"/>
    <w:rsid w:val="00AD5D03"/>
    <w:rsid w:val="00AD6271"/>
    <w:rsid w:val="00AE0FBE"/>
    <w:rsid w:val="00AE1637"/>
    <w:rsid w:val="00AE1A33"/>
    <w:rsid w:val="00AE1C13"/>
    <w:rsid w:val="00AE1C63"/>
    <w:rsid w:val="00AE5663"/>
    <w:rsid w:val="00AE5B02"/>
    <w:rsid w:val="00AE61B4"/>
    <w:rsid w:val="00AE771B"/>
    <w:rsid w:val="00AF00B7"/>
    <w:rsid w:val="00AF0388"/>
    <w:rsid w:val="00AF0BB5"/>
    <w:rsid w:val="00AF27C1"/>
    <w:rsid w:val="00AF324C"/>
    <w:rsid w:val="00AF344A"/>
    <w:rsid w:val="00AF367C"/>
    <w:rsid w:val="00AF4005"/>
    <w:rsid w:val="00AF47E4"/>
    <w:rsid w:val="00AF5043"/>
    <w:rsid w:val="00AF5889"/>
    <w:rsid w:val="00AF6A70"/>
    <w:rsid w:val="00AF6BAA"/>
    <w:rsid w:val="00AF7F02"/>
    <w:rsid w:val="00B018B7"/>
    <w:rsid w:val="00B01F93"/>
    <w:rsid w:val="00B023DA"/>
    <w:rsid w:val="00B03E03"/>
    <w:rsid w:val="00B133F2"/>
    <w:rsid w:val="00B134A6"/>
    <w:rsid w:val="00B140D6"/>
    <w:rsid w:val="00B142B9"/>
    <w:rsid w:val="00B15125"/>
    <w:rsid w:val="00B157B8"/>
    <w:rsid w:val="00B15CAF"/>
    <w:rsid w:val="00B1602E"/>
    <w:rsid w:val="00B219E7"/>
    <w:rsid w:val="00B21BE2"/>
    <w:rsid w:val="00B22805"/>
    <w:rsid w:val="00B22EAD"/>
    <w:rsid w:val="00B23104"/>
    <w:rsid w:val="00B231E6"/>
    <w:rsid w:val="00B23CBE"/>
    <w:rsid w:val="00B23D13"/>
    <w:rsid w:val="00B26472"/>
    <w:rsid w:val="00B2755F"/>
    <w:rsid w:val="00B27A0F"/>
    <w:rsid w:val="00B306D9"/>
    <w:rsid w:val="00B32497"/>
    <w:rsid w:val="00B32554"/>
    <w:rsid w:val="00B3424C"/>
    <w:rsid w:val="00B35B38"/>
    <w:rsid w:val="00B3602B"/>
    <w:rsid w:val="00B36C0F"/>
    <w:rsid w:val="00B37235"/>
    <w:rsid w:val="00B37313"/>
    <w:rsid w:val="00B374CF"/>
    <w:rsid w:val="00B37958"/>
    <w:rsid w:val="00B37A14"/>
    <w:rsid w:val="00B401A6"/>
    <w:rsid w:val="00B41B8F"/>
    <w:rsid w:val="00B41D54"/>
    <w:rsid w:val="00B42AD1"/>
    <w:rsid w:val="00B43F40"/>
    <w:rsid w:val="00B44EC5"/>
    <w:rsid w:val="00B47FF1"/>
    <w:rsid w:val="00B50870"/>
    <w:rsid w:val="00B50D42"/>
    <w:rsid w:val="00B511B8"/>
    <w:rsid w:val="00B520EF"/>
    <w:rsid w:val="00B52331"/>
    <w:rsid w:val="00B52760"/>
    <w:rsid w:val="00B54816"/>
    <w:rsid w:val="00B54C20"/>
    <w:rsid w:val="00B55E24"/>
    <w:rsid w:val="00B60727"/>
    <w:rsid w:val="00B60E95"/>
    <w:rsid w:val="00B61500"/>
    <w:rsid w:val="00B61E77"/>
    <w:rsid w:val="00B6231B"/>
    <w:rsid w:val="00B62DCD"/>
    <w:rsid w:val="00B6303D"/>
    <w:rsid w:val="00B638BC"/>
    <w:rsid w:val="00B63F2B"/>
    <w:rsid w:val="00B6493E"/>
    <w:rsid w:val="00B64F7F"/>
    <w:rsid w:val="00B66A62"/>
    <w:rsid w:val="00B70D05"/>
    <w:rsid w:val="00B721E4"/>
    <w:rsid w:val="00B7278B"/>
    <w:rsid w:val="00B73328"/>
    <w:rsid w:val="00B73B7E"/>
    <w:rsid w:val="00B74B12"/>
    <w:rsid w:val="00B752F1"/>
    <w:rsid w:val="00B75704"/>
    <w:rsid w:val="00B76117"/>
    <w:rsid w:val="00B76508"/>
    <w:rsid w:val="00B80169"/>
    <w:rsid w:val="00B8251F"/>
    <w:rsid w:val="00B83874"/>
    <w:rsid w:val="00B87FA7"/>
    <w:rsid w:val="00B905A0"/>
    <w:rsid w:val="00B90B0F"/>
    <w:rsid w:val="00B922AB"/>
    <w:rsid w:val="00B930E2"/>
    <w:rsid w:val="00B93395"/>
    <w:rsid w:val="00B93569"/>
    <w:rsid w:val="00B9372B"/>
    <w:rsid w:val="00B9433A"/>
    <w:rsid w:val="00B94702"/>
    <w:rsid w:val="00B94C62"/>
    <w:rsid w:val="00B95843"/>
    <w:rsid w:val="00B9687F"/>
    <w:rsid w:val="00B968A6"/>
    <w:rsid w:val="00B97053"/>
    <w:rsid w:val="00BA190A"/>
    <w:rsid w:val="00BA28C9"/>
    <w:rsid w:val="00BA3F0E"/>
    <w:rsid w:val="00BA4117"/>
    <w:rsid w:val="00BA58D6"/>
    <w:rsid w:val="00BA7464"/>
    <w:rsid w:val="00BA79B8"/>
    <w:rsid w:val="00BA7F4C"/>
    <w:rsid w:val="00BB1514"/>
    <w:rsid w:val="00BB1ABD"/>
    <w:rsid w:val="00BB1E14"/>
    <w:rsid w:val="00BB2D1D"/>
    <w:rsid w:val="00BB4E53"/>
    <w:rsid w:val="00BB6AF9"/>
    <w:rsid w:val="00BB6BD6"/>
    <w:rsid w:val="00BB7F15"/>
    <w:rsid w:val="00BC07B7"/>
    <w:rsid w:val="00BC0B7A"/>
    <w:rsid w:val="00BC26E2"/>
    <w:rsid w:val="00BC290E"/>
    <w:rsid w:val="00BC2950"/>
    <w:rsid w:val="00BC3318"/>
    <w:rsid w:val="00BC3A2E"/>
    <w:rsid w:val="00BC4470"/>
    <w:rsid w:val="00BC4678"/>
    <w:rsid w:val="00BC5B3B"/>
    <w:rsid w:val="00BD059E"/>
    <w:rsid w:val="00BD09D8"/>
    <w:rsid w:val="00BD0A40"/>
    <w:rsid w:val="00BD0B58"/>
    <w:rsid w:val="00BD13B9"/>
    <w:rsid w:val="00BD295C"/>
    <w:rsid w:val="00BD3FBB"/>
    <w:rsid w:val="00BD531C"/>
    <w:rsid w:val="00BD6AFC"/>
    <w:rsid w:val="00BD6ED9"/>
    <w:rsid w:val="00BD70AB"/>
    <w:rsid w:val="00BD7782"/>
    <w:rsid w:val="00BD7BA3"/>
    <w:rsid w:val="00BE18C0"/>
    <w:rsid w:val="00BE2C0A"/>
    <w:rsid w:val="00BE2C18"/>
    <w:rsid w:val="00BE3DD6"/>
    <w:rsid w:val="00BE54BA"/>
    <w:rsid w:val="00BE6CCA"/>
    <w:rsid w:val="00BF0A33"/>
    <w:rsid w:val="00BF1624"/>
    <w:rsid w:val="00BF2440"/>
    <w:rsid w:val="00BF26D9"/>
    <w:rsid w:val="00BF2F48"/>
    <w:rsid w:val="00BF42D8"/>
    <w:rsid w:val="00BF5953"/>
    <w:rsid w:val="00BF70C3"/>
    <w:rsid w:val="00C001BF"/>
    <w:rsid w:val="00C01C69"/>
    <w:rsid w:val="00C02B82"/>
    <w:rsid w:val="00C04096"/>
    <w:rsid w:val="00C04B24"/>
    <w:rsid w:val="00C053CE"/>
    <w:rsid w:val="00C066B6"/>
    <w:rsid w:val="00C06FEA"/>
    <w:rsid w:val="00C102CE"/>
    <w:rsid w:val="00C10EBE"/>
    <w:rsid w:val="00C1158D"/>
    <w:rsid w:val="00C11A2A"/>
    <w:rsid w:val="00C11A5C"/>
    <w:rsid w:val="00C120DA"/>
    <w:rsid w:val="00C12555"/>
    <w:rsid w:val="00C12B9D"/>
    <w:rsid w:val="00C12DEA"/>
    <w:rsid w:val="00C1469C"/>
    <w:rsid w:val="00C148EA"/>
    <w:rsid w:val="00C14FB7"/>
    <w:rsid w:val="00C1586A"/>
    <w:rsid w:val="00C167D6"/>
    <w:rsid w:val="00C170A7"/>
    <w:rsid w:val="00C223DD"/>
    <w:rsid w:val="00C22855"/>
    <w:rsid w:val="00C23BD9"/>
    <w:rsid w:val="00C24541"/>
    <w:rsid w:val="00C24695"/>
    <w:rsid w:val="00C247A6"/>
    <w:rsid w:val="00C24B48"/>
    <w:rsid w:val="00C26A0A"/>
    <w:rsid w:val="00C302A4"/>
    <w:rsid w:val="00C304DC"/>
    <w:rsid w:val="00C3168C"/>
    <w:rsid w:val="00C325B1"/>
    <w:rsid w:val="00C328C7"/>
    <w:rsid w:val="00C33FEF"/>
    <w:rsid w:val="00C37264"/>
    <w:rsid w:val="00C413BC"/>
    <w:rsid w:val="00C41714"/>
    <w:rsid w:val="00C43406"/>
    <w:rsid w:val="00C43510"/>
    <w:rsid w:val="00C467A6"/>
    <w:rsid w:val="00C47C1E"/>
    <w:rsid w:val="00C47C7E"/>
    <w:rsid w:val="00C47CE2"/>
    <w:rsid w:val="00C52047"/>
    <w:rsid w:val="00C54ABA"/>
    <w:rsid w:val="00C56030"/>
    <w:rsid w:val="00C57738"/>
    <w:rsid w:val="00C57FD7"/>
    <w:rsid w:val="00C60846"/>
    <w:rsid w:val="00C60952"/>
    <w:rsid w:val="00C63105"/>
    <w:rsid w:val="00C66A39"/>
    <w:rsid w:val="00C703F3"/>
    <w:rsid w:val="00C71088"/>
    <w:rsid w:val="00C717F4"/>
    <w:rsid w:val="00C71FE3"/>
    <w:rsid w:val="00C735F2"/>
    <w:rsid w:val="00C74916"/>
    <w:rsid w:val="00C751D0"/>
    <w:rsid w:val="00C7649F"/>
    <w:rsid w:val="00C76AF9"/>
    <w:rsid w:val="00C76F15"/>
    <w:rsid w:val="00C773B5"/>
    <w:rsid w:val="00C77484"/>
    <w:rsid w:val="00C7786C"/>
    <w:rsid w:val="00C80A9D"/>
    <w:rsid w:val="00C81CC4"/>
    <w:rsid w:val="00C83C40"/>
    <w:rsid w:val="00C841E3"/>
    <w:rsid w:val="00C843F1"/>
    <w:rsid w:val="00C852A5"/>
    <w:rsid w:val="00C86709"/>
    <w:rsid w:val="00C87C8C"/>
    <w:rsid w:val="00C904C9"/>
    <w:rsid w:val="00C90D7B"/>
    <w:rsid w:val="00C91BA5"/>
    <w:rsid w:val="00C923AA"/>
    <w:rsid w:val="00C92767"/>
    <w:rsid w:val="00C950BD"/>
    <w:rsid w:val="00C95142"/>
    <w:rsid w:val="00C957DE"/>
    <w:rsid w:val="00C9596D"/>
    <w:rsid w:val="00C95C12"/>
    <w:rsid w:val="00C97418"/>
    <w:rsid w:val="00C979F2"/>
    <w:rsid w:val="00CA14B8"/>
    <w:rsid w:val="00CA1681"/>
    <w:rsid w:val="00CA3BE7"/>
    <w:rsid w:val="00CA4368"/>
    <w:rsid w:val="00CA4449"/>
    <w:rsid w:val="00CA4C05"/>
    <w:rsid w:val="00CA591B"/>
    <w:rsid w:val="00CA6C2F"/>
    <w:rsid w:val="00CA7503"/>
    <w:rsid w:val="00CB0022"/>
    <w:rsid w:val="00CB021C"/>
    <w:rsid w:val="00CB0B65"/>
    <w:rsid w:val="00CB2408"/>
    <w:rsid w:val="00CB341A"/>
    <w:rsid w:val="00CB3AFD"/>
    <w:rsid w:val="00CB476B"/>
    <w:rsid w:val="00CB6A53"/>
    <w:rsid w:val="00CB71AD"/>
    <w:rsid w:val="00CB76AB"/>
    <w:rsid w:val="00CB7B79"/>
    <w:rsid w:val="00CB7DA7"/>
    <w:rsid w:val="00CB7FDA"/>
    <w:rsid w:val="00CC0623"/>
    <w:rsid w:val="00CC26BC"/>
    <w:rsid w:val="00CC31FB"/>
    <w:rsid w:val="00CC3D4D"/>
    <w:rsid w:val="00CD05D2"/>
    <w:rsid w:val="00CD0AC3"/>
    <w:rsid w:val="00CD164E"/>
    <w:rsid w:val="00CD1D98"/>
    <w:rsid w:val="00CD2293"/>
    <w:rsid w:val="00CD28CA"/>
    <w:rsid w:val="00CD2979"/>
    <w:rsid w:val="00CD2F20"/>
    <w:rsid w:val="00CD31C3"/>
    <w:rsid w:val="00CD39F0"/>
    <w:rsid w:val="00CD5A18"/>
    <w:rsid w:val="00CD5D01"/>
    <w:rsid w:val="00CD7114"/>
    <w:rsid w:val="00CD79A0"/>
    <w:rsid w:val="00CD7D88"/>
    <w:rsid w:val="00CE14C4"/>
    <w:rsid w:val="00CE1DB4"/>
    <w:rsid w:val="00CE1EBB"/>
    <w:rsid w:val="00CF082A"/>
    <w:rsid w:val="00CF2935"/>
    <w:rsid w:val="00CF2E80"/>
    <w:rsid w:val="00CF2FAC"/>
    <w:rsid w:val="00CF38EF"/>
    <w:rsid w:val="00CF4125"/>
    <w:rsid w:val="00CF4868"/>
    <w:rsid w:val="00CF5119"/>
    <w:rsid w:val="00D00677"/>
    <w:rsid w:val="00D00A6B"/>
    <w:rsid w:val="00D00F24"/>
    <w:rsid w:val="00D01231"/>
    <w:rsid w:val="00D023E7"/>
    <w:rsid w:val="00D0283A"/>
    <w:rsid w:val="00D04562"/>
    <w:rsid w:val="00D05F34"/>
    <w:rsid w:val="00D0638E"/>
    <w:rsid w:val="00D074FC"/>
    <w:rsid w:val="00D07799"/>
    <w:rsid w:val="00D07A10"/>
    <w:rsid w:val="00D07C4B"/>
    <w:rsid w:val="00D102AF"/>
    <w:rsid w:val="00D10FEA"/>
    <w:rsid w:val="00D11A4F"/>
    <w:rsid w:val="00D1269F"/>
    <w:rsid w:val="00D12A55"/>
    <w:rsid w:val="00D12B26"/>
    <w:rsid w:val="00D12DDD"/>
    <w:rsid w:val="00D159D7"/>
    <w:rsid w:val="00D15BA9"/>
    <w:rsid w:val="00D15E5A"/>
    <w:rsid w:val="00D163E0"/>
    <w:rsid w:val="00D17CB1"/>
    <w:rsid w:val="00D21293"/>
    <w:rsid w:val="00D21E1A"/>
    <w:rsid w:val="00D22DB0"/>
    <w:rsid w:val="00D250AB"/>
    <w:rsid w:val="00D25EC9"/>
    <w:rsid w:val="00D26313"/>
    <w:rsid w:val="00D26B37"/>
    <w:rsid w:val="00D26EFF"/>
    <w:rsid w:val="00D3034A"/>
    <w:rsid w:val="00D3056C"/>
    <w:rsid w:val="00D3118E"/>
    <w:rsid w:val="00D31513"/>
    <w:rsid w:val="00D31B74"/>
    <w:rsid w:val="00D31DE5"/>
    <w:rsid w:val="00D3317D"/>
    <w:rsid w:val="00D35148"/>
    <w:rsid w:val="00D35450"/>
    <w:rsid w:val="00D375BA"/>
    <w:rsid w:val="00D37D50"/>
    <w:rsid w:val="00D37D7C"/>
    <w:rsid w:val="00D37FF2"/>
    <w:rsid w:val="00D4046E"/>
    <w:rsid w:val="00D4247B"/>
    <w:rsid w:val="00D43745"/>
    <w:rsid w:val="00D440A4"/>
    <w:rsid w:val="00D44176"/>
    <w:rsid w:val="00D445D1"/>
    <w:rsid w:val="00D451BD"/>
    <w:rsid w:val="00D4563E"/>
    <w:rsid w:val="00D53D15"/>
    <w:rsid w:val="00D54BD6"/>
    <w:rsid w:val="00D55199"/>
    <w:rsid w:val="00D60A38"/>
    <w:rsid w:val="00D60E94"/>
    <w:rsid w:val="00D60FAB"/>
    <w:rsid w:val="00D62249"/>
    <w:rsid w:val="00D63D07"/>
    <w:rsid w:val="00D63FC5"/>
    <w:rsid w:val="00D64092"/>
    <w:rsid w:val="00D64115"/>
    <w:rsid w:val="00D64FBE"/>
    <w:rsid w:val="00D65187"/>
    <w:rsid w:val="00D6539C"/>
    <w:rsid w:val="00D65522"/>
    <w:rsid w:val="00D65BAB"/>
    <w:rsid w:val="00D679AB"/>
    <w:rsid w:val="00D679DD"/>
    <w:rsid w:val="00D72601"/>
    <w:rsid w:val="00D72681"/>
    <w:rsid w:val="00D72C98"/>
    <w:rsid w:val="00D73165"/>
    <w:rsid w:val="00D755A3"/>
    <w:rsid w:val="00D75FBD"/>
    <w:rsid w:val="00D76045"/>
    <w:rsid w:val="00D7724A"/>
    <w:rsid w:val="00D778CB"/>
    <w:rsid w:val="00D81103"/>
    <w:rsid w:val="00D8141C"/>
    <w:rsid w:val="00D83629"/>
    <w:rsid w:val="00D859A1"/>
    <w:rsid w:val="00D87245"/>
    <w:rsid w:val="00D9003A"/>
    <w:rsid w:val="00D92FB3"/>
    <w:rsid w:val="00D93786"/>
    <w:rsid w:val="00D93AD4"/>
    <w:rsid w:val="00D95984"/>
    <w:rsid w:val="00D96113"/>
    <w:rsid w:val="00D96871"/>
    <w:rsid w:val="00D96F25"/>
    <w:rsid w:val="00D96FCE"/>
    <w:rsid w:val="00D97530"/>
    <w:rsid w:val="00D9782E"/>
    <w:rsid w:val="00DA0BFD"/>
    <w:rsid w:val="00DA0C01"/>
    <w:rsid w:val="00DA15DB"/>
    <w:rsid w:val="00DA1F91"/>
    <w:rsid w:val="00DA2148"/>
    <w:rsid w:val="00DA2210"/>
    <w:rsid w:val="00DA26B4"/>
    <w:rsid w:val="00DA3CFE"/>
    <w:rsid w:val="00DB18C8"/>
    <w:rsid w:val="00DB25B1"/>
    <w:rsid w:val="00DB2883"/>
    <w:rsid w:val="00DB31D0"/>
    <w:rsid w:val="00DB3656"/>
    <w:rsid w:val="00DB654D"/>
    <w:rsid w:val="00DB7EF4"/>
    <w:rsid w:val="00DC0D7D"/>
    <w:rsid w:val="00DC197B"/>
    <w:rsid w:val="00DC5430"/>
    <w:rsid w:val="00DC5BE3"/>
    <w:rsid w:val="00DC6257"/>
    <w:rsid w:val="00DC6E89"/>
    <w:rsid w:val="00DC7E2C"/>
    <w:rsid w:val="00DD02A7"/>
    <w:rsid w:val="00DD0AC2"/>
    <w:rsid w:val="00DD25EA"/>
    <w:rsid w:val="00DD33B1"/>
    <w:rsid w:val="00DD3578"/>
    <w:rsid w:val="00DD3772"/>
    <w:rsid w:val="00DD4497"/>
    <w:rsid w:val="00DD5373"/>
    <w:rsid w:val="00DE036E"/>
    <w:rsid w:val="00DE1CB2"/>
    <w:rsid w:val="00DE2DDC"/>
    <w:rsid w:val="00DE327C"/>
    <w:rsid w:val="00DE343E"/>
    <w:rsid w:val="00DE5D07"/>
    <w:rsid w:val="00DE7F75"/>
    <w:rsid w:val="00DF017D"/>
    <w:rsid w:val="00DF0FE6"/>
    <w:rsid w:val="00DF190D"/>
    <w:rsid w:val="00DF1960"/>
    <w:rsid w:val="00DF1B73"/>
    <w:rsid w:val="00DF2DF3"/>
    <w:rsid w:val="00DF4808"/>
    <w:rsid w:val="00DF4A88"/>
    <w:rsid w:val="00DF52BA"/>
    <w:rsid w:val="00DF5377"/>
    <w:rsid w:val="00DF5C3C"/>
    <w:rsid w:val="00DF6945"/>
    <w:rsid w:val="00DF7D9B"/>
    <w:rsid w:val="00E0023D"/>
    <w:rsid w:val="00E023B6"/>
    <w:rsid w:val="00E02561"/>
    <w:rsid w:val="00E02CD0"/>
    <w:rsid w:val="00E035DE"/>
    <w:rsid w:val="00E05852"/>
    <w:rsid w:val="00E06664"/>
    <w:rsid w:val="00E06733"/>
    <w:rsid w:val="00E06A96"/>
    <w:rsid w:val="00E106CB"/>
    <w:rsid w:val="00E1213B"/>
    <w:rsid w:val="00E1254D"/>
    <w:rsid w:val="00E1268D"/>
    <w:rsid w:val="00E12CCB"/>
    <w:rsid w:val="00E148BD"/>
    <w:rsid w:val="00E16100"/>
    <w:rsid w:val="00E1618B"/>
    <w:rsid w:val="00E1730D"/>
    <w:rsid w:val="00E1780B"/>
    <w:rsid w:val="00E2021D"/>
    <w:rsid w:val="00E2130E"/>
    <w:rsid w:val="00E225D3"/>
    <w:rsid w:val="00E22803"/>
    <w:rsid w:val="00E2292A"/>
    <w:rsid w:val="00E249AA"/>
    <w:rsid w:val="00E25B3C"/>
    <w:rsid w:val="00E26B05"/>
    <w:rsid w:val="00E306FF"/>
    <w:rsid w:val="00E3269A"/>
    <w:rsid w:val="00E35514"/>
    <w:rsid w:val="00E407B3"/>
    <w:rsid w:val="00E40FF4"/>
    <w:rsid w:val="00E410A8"/>
    <w:rsid w:val="00E416B5"/>
    <w:rsid w:val="00E41DA2"/>
    <w:rsid w:val="00E46B73"/>
    <w:rsid w:val="00E47025"/>
    <w:rsid w:val="00E471A4"/>
    <w:rsid w:val="00E472B6"/>
    <w:rsid w:val="00E50414"/>
    <w:rsid w:val="00E512B8"/>
    <w:rsid w:val="00E51EFE"/>
    <w:rsid w:val="00E550A9"/>
    <w:rsid w:val="00E56159"/>
    <w:rsid w:val="00E56333"/>
    <w:rsid w:val="00E56BAA"/>
    <w:rsid w:val="00E57765"/>
    <w:rsid w:val="00E6061F"/>
    <w:rsid w:val="00E608B2"/>
    <w:rsid w:val="00E6102D"/>
    <w:rsid w:val="00E61D80"/>
    <w:rsid w:val="00E62584"/>
    <w:rsid w:val="00E626A0"/>
    <w:rsid w:val="00E63AD6"/>
    <w:rsid w:val="00E64B13"/>
    <w:rsid w:val="00E65E93"/>
    <w:rsid w:val="00E664CF"/>
    <w:rsid w:val="00E672DA"/>
    <w:rsid w:val="00E67651"/>
    <w:rsid w:val="00E67C68"/>
    <w:rsid w:val="00E73CFD"/>
    <w:rsid w:val="00E73D6C"/>
    <w:rsid w:val="00E74585"/>
    <w:rsid w:val="00E75001"/>
    <w:rsid w:val="00E75505"/>
    <w:rsid w:val="00E77597"/>
    <w:rsid w:val="00E81C39"/>
    <w:rsid w:val="00E82324"/>
    <w:rsid w:val="00E8239C"/>
    <w:rsid w:val="00E82E18"/>
    <w:rsid w:val="00E83D66"/>
    <w:rsid w:val="00E83DAF"/>
    <w:rsid w:val="00E85B79"/>
    <w:rsid w:val="00E86385"/>
    <w:rsid w:val="00E86E80"/>
    <w:rsid w:val="00E90369"/>
    <w:rsid w:val="00E904DF"/>
    <w:rsid w:val="00E9287E"/>
    <w:rsid w:val="00E932DF"/>
    <w:rsid w:val="00E93676"/>
    <w:rsid w:val="00E9408E"/>
    <w:rsid w:val="00E949E1"/>
    <w:rsid w:val="00E951BB"/>
    <w:rsid w:val="00E958B9"/>
    <w:rsid w:val="00E978B3"/>
    <w:rsid w:val="00E97FED"/>
    <w:rsid w:val="00EA004E"/>
    <w:rsid w:val="00EA0199"/>
    <w:rsid w:val="00EA0A15"/>
    <w:rsid w:val="00EA0A99"/>
    <w:rsid w:val="00EA0CA4"/>
    <w:rsid w:val="00EA1B3A"/>
    <w:rsid w:val="00EA1B81"/>
    <w:rsid w:val="00EA3B12"/>
    <w:rsid w:val="00EA4A09"/>
    <w:rsid w:val="00EA4DEF"/>
    <w:rsid w:val="00EA6567"/>
    <w:rsid w:val="00EA6A7D"/>
    <w:rsid w:val="00EA6A99"/>
    <w:rsid w:val="00EA6C62"/>
    <w:rsid w:val="00EB0119"/>
    <w:rsid w:val="00EB0DE0"/>
    <w:rsid w:val="00EB25A1"/>
    <w:rsid w:val="00EB2712"/>
    <w:rsid w:val="00EB49DE"/>
    <w:rsid w:val="00EB515F"/>
    <w:rsid w:val="00EB6C91"/>
    <w:rsid w:val="00EC11F9"/>
    <w:rsid w:val="00EC187E"/>
    <w:rsid w:val="00EC2E78"/>
    <w:rsid w:val="00EC39E7"/>
    <w:rsid w:val="00EC48FC"/>
    <w:rsid w:val="00EC795D"/>
    <w:rsid w:val="00EC7D62"/>
    <w:rsid w:val="00ED03E6"/>
    <w:rsid w:val="00ED05FB"/>
    <w:rsid w:val="00ED0B6D"/>
    <w:rsid w:val="00ED3706"/>
    <w:rsid w:val="00ED43DC"/>
    <w:rsid w:val="00ED4941"/>
    <w:rsid w:val="00ED7502"/>
    <w:rsid w:val="00ED79A0"/>
    <w:rsid w:val="00ED7E7C"/>
    <w:rsid w:val="00EDFEB9"/>
    <w:rsid w:val="00EE0294"/>
    <w:rsid w:val="00EE066E"/>
    <w:rsid w:val="00EE0803"/>
    <w:rsid w:val="00EE0AB0"/>
    <w:rsid w:val="00EE1527"/>
    <w:rsid w:val="00EE432D"/>
    <w:rsid w:val="00EE507E"/>
    <w:rsid w:val="00EE54BD"/>
    <w:rsid w:val="00EE5BFC"/>
    <w:rsid w:val="00EE6E18"/>
    <w:rsid w:val="00EE73A2"/>
    <w:rsid w:val="00EF620D"/>
    <w:rsid w:val="00EF771B"/>
    <w:rsid w:val="00EF7F4C"/>
    <w:rsid w:val="00F00A6E"/>
    <w:rsid w:val="00F00E10"/>
    <w:rsid w:val="00F012E9"/>
    <w:rsid w:val="00F035B6"/>
    <w:rsid w:val="00F0557E"/>
    <w:rsid w:val="00F0689F"/>
    <w:rsid w:val="00F06DD7"/>
    <w:rsid w:val="00F07F12"/>
    <w:rsid w:val="00F11224"/>
    <w:rsid w:val="00F1123A"/>
    <w:rsid w:val="00F11862"/>
    <w:rsid w:val="00F11995"/>
    <w:rsid w:val="00F11DF5"/>
    <w:rsid w:val="00F12BEE"/>
    <w:rsid w:val="00F13457"/>
    <w:rsid w:val="00F134D2"/>
    <w:rsid w:val="00F1436F"/>
    <w:rsid w:val="00F150B9"/>
    <w:rsid w:val="00F15556"/>
    <w:rsid w:val="00F16C13"/>
    <w:rsid w:val="00F17506"/>
    <w:rsid w:val="00F2274D"/>
    <w:rsid w:val="00F249A3"/>
    <w:rsid w:val="00F2666D"/>
    <w:rsid w:val="00F266BF"/>
    <w:rsid w:val="00F2740D"/>
    <w:rsid w:val="00F27921"/>
    <w:rsid w:val="00F27CB9"/>
    <w:rsid w:val="00F27F4B"/>
    <w:rsid w:val="00F307E1"/>
    <w:rsid w:val="00F3302B"/>
    <w:rsid w:val="00F338A3"/>
    <w:rsid w:val="00F362BB"/>
    <w:rsid w:val="00F363DA"/>
    <w:rsid w:val="00F365A8"/>
    <w:rsid w:val="00F376C9"/>
    <w:rsid w:val="00F37B43"/>
    <w:rsid w:val="00F41DCC"/>
    <w:rsid w:val="00F42F74"/>
    <w:rsid w:val="00F4474F"/>
    <w:rsid w:val="00F4496F"/>
    <w:rsid w:val="00F4595A"/>
    <w:rsid w:val="00F46F87"/>
    <w:rsid w:val="00F505CB"/>
    <w:rsid w:val="00F51825"/>
    <w:rsid w:val="00F52D5A"/>
    <w:rsid w:val="00F54CE8"/>
    <w:rsid w:val="00F54ED2"/>
    <w:rsid w:val="00F55963"/>
    <w:rsid w:val="00F55C9A"/>
    <w:rsid w:val="00F565D6"/>
    <w:rsid w:val="00F56619"/>
    <w:rsid w:val="00F56A5B"/>
    <w:rsid w:val="00F570F2"/>
    <w:rsid w:val="00F5797E"/>
    <w:rsid w:val="00F60208"/>
    <w:rsid w:val="00F604C3"/>
    <w:rsid w:val="00F61169"/>
    <w:rsid w:val="00F61A1C"/>
    <w:rsid w:val="00F61C28"/>
    <w:rsid w:val="00F621DE"/>
    <w:rsid w:val="00F62200"/>
    <w:rsid w:val="00F631CF"/>
    <w:rsid w:val="00F67CD2"/>
    <w:rsid w:val="00F70D91"/>
    <w:rsid w:val="00F71643"/>
    <w:rsid w:val="00F7283C"/>
    <w:rsid w:val="00F73144"/>
    <w:rsid w:val="00F73421"/>
    <w:rsid w:val="00F73B25"/>
    <w:rsid w:val="00F75443"/>
    <w:rsid w:val="00F76B1E"/>
    <w:rsid w:val="00F76F08"/>
    <w:rsid w:val="00F772A6"/>
    <w:rsid w:val="00F778E3"/>
    <w:rsid w:val="00F80B6A"/>
    <w:rsid w:val="00F8135F"/>
    <w:rsid w:val="00F8211E"/>
    <w:rsid w:val="00F8249A"/>
    <w:rsid w:val="00F82FBC"/>
    <w:rsid w:val="00F8313F"/>
    <w:rsid w:val="00F83981"/>
    <w:rsid w:val="00F85016"/>
    <w:rsid w:val="00F853FF"/>
    <w:rsid w:val="00F85B77"/>
    <w:rsid w:val="00F8661B"/>
    <w:rsid w:val="00F90B22"/>
    <w:rsid w:val="00F90EBA"/>
    <w:rsid w:val="00F91B1B"/>
    <w:rsid w:val="00F924C7"/>
    <w:rsid w:val="00F9487C"/>
    <w:rsid w:val="00F9507A"/>
    <w:rsid w:val="00F96632"/>
    <w:rsid w:val="00F97642"/>
    <w:rsid w:val="00F97AD6"/>
    <w:rsid w:val="00FA085A"/>
    <w:rsid w:val="00FA1B3B"/>
    <w:rsid w:val="00FA2497"/>
    <w:rsid w:val="00FA33FB"/>
    <w:rsid w:val="00FA45AD"/>
    <w:rsid w:val="00FA521E"/>
    <w:rsid w:val="00FA6D35"/>
    <w:rsid w:val="00FA7CFE"/>
    <w:rsid w:val="00FB18CA"/>
    <w:rsid w:val="00FB22BC"/>
    <w:rsid w:val="00FB5A63"/>
    <w:rsid w:val="00FB5BA1"/>
    <w:rsid w:val="00FB5BD8"/>
    <w:rsid w:val="00FB6CE9"/>
    <w:rsid w:val="00FB6FBA"/>
    <w:rsid w:val="00FC0CC8"/>
    <w:rsid w:val="00FC0E23"/>
    <w:rsid w:val="00FC1A7E"/>
    <w:rsid w:val="00FC2547"/>
    <w:rsid w:val="00FC2A3C"/>
    <w:rsid w:val="00FC2D8A"/>
    <w:rsid w:val="00FC307C"/>
    <w:rsid w:val="00FC32D0"/>
    <w:rsid w:val="00FC4188"/>
    <w:rsid w:val="00FC5AD1"/>
    <w:rsid w:val="00FC691A"/>
    <w:rsid w:val="00FC6D78"/>
    <w:rsid w:val="00FD03FC"/>
    <w:rsid w:val="00FD0D76"/>
    <w:rsid w:val="00FD1404"/>
    <w:rsid w:val="00FD1B7B"/>
    <w:rsid w:val="00FD229E"/>
    <w:rsid w:val="00FD27B9"/>
    <w:rsid w:val="00FD2F08"/>
    <w:rsid w:val="00FD4431"/>
    <w:rsid w:val="00FD4B38"/>
    <w:rsid w:val="00FD68CB"/>
    <w:rsid w:val="00FE2698"/>
    <w:rsid w:val="00FE542C"/>
    <w:rsid w:val="00FE590B"/>
    <w:rsid w:val="00FE78ED"/>
    <w:rsid w:val="00FF128F"/>
    <w:rsid w:val="00FF2486"/>
    <w:rsid w:val="00FF2585"/>
    <w:rsid w:val="00FF2D81"/>
    <w:rsid w:val="00FF3EE2"/>
    <w:rsid w:val="00FF4616"/>
    <w:rsid w:val="00FF4F5F"/>
    <w:rsid w:val="00FF4FE5"/>
    <w:rsid w:val="00FF56A0"/>
    <w:rsid w:val="00FF5AD7"/>
    <w:rsid w:val="01AD1808"/>
    <w:rsid w:val="02F3637F"/>
    <w:rsid w:val="050A7DC0"/>
    <w:rsid w:val="06228C4D"/>
    <w:rsid w:val="077816B1"/>
    <w:rsid w:val="079A6830"/>
    <w:rsid w:val="0B930D59"/>
    <w:rsid w:val="0DE6F394"/>
    <w:rsid w:val="0F278BA2"/>
    <w:rsid w:val="11DC2C55"/>
    <w:rsid w:val="15AC82E9"/>
    <w:rsid w:val="18BBAE80"/>
    <w:rsid w:val="18F42A77"/>
    <w:rsid w:val="190E545C"/>
    <w:rsid w:val="1E8F6E2E"/>
    <w:rsid w:val="1EC95112"/>
    <w:rsid w:val="228FB6EB"/>
    <w:rsid w:val="22CBC012"/>
    <w:rsid w:val="23D9F570"/>
    <w:rsid w:val="2418FD02"/>
    <w:rsid w:val="28761351"/>
    <w:rsid w:val="294110F0"/>
    <w:rsid w:val="2BD8EC38"/>
    <w:rsid w:val="2BF28DAB"/>
    <w:rsid w:val="2E1F53F2"/>
    <w:rsid w:val="2E23DD08"/>
    <w:rsid w:val="2FFA9E20"/>
    <w:rsid w:val="33822794"/>
    <w:rsid w:val="34B0C1A7"/>
    <w:rsid w:val="353444DA"/>
    <w:rsid w:val="35711C39"/>
    <w:rsid w:val="386A68D2"/>
    <w:rsid w:val="39A14EB9"/>
    <w:rsid w:val="3A464CBA"/>
    <w:rsid w:val="40215B64"/>
    <w:rsid w:val="407EDEE8"/>
    <w:rsid w:val="4143B9C4"/>
    <w:rsid w:val="42642778"/>
    <w:rsid w:val="42B9F508"/>
    <w:rsid w:val="455F873A"/>
    <w:rsid w:val="4888A868"/>
    <w:rsid w:val="4928CA4D"/>
    <w:rsid w:val="49CE89A2"/>
    <w:rsid w:val="4A54FE7B"/>
    <w:rsid w:val="4B85C804"/>
    <w:rsid w:val="4C96AB88"/>
    <w:rsid w:val="4CF00330"/>
    <w:rsid w:val="509758FE"/>
    <w:rsid w:val="52524B4D"/>
    <w:rsid w:val="54440E4F"/>
    <w:rsid w:val="548401D7"/>
    <w:rsid w:val="54ADE450"/>
    <w:rsid w:val="56496F70"/>
    <w:rsid w:val="5C79F81B"/>
    <w:rsid w:val="5D5B93B8"/>
    <w:rsid w:val="5F2B19C0"/>
    <w:rsid w:val="60FBA139"/>
    <w:rsid w:val="616EA96F"/>
    <w:rsid w:val="62D6C860"/>
    <w:rsid w:val="632214C8"/>
    <w:rsid w:val="639443FC"/>
    <w:rsid w:val="63DB3FE8"/>
    <w:rsid w:val="657A26D1"/>
    <w:rsid w:val="68168C52"/>
    <w:rsid w:val="6888C4C0"/>
    <w:rsid w:val="690E7D86"/>
    <w:rsid w:val="69106F85"/>
    <w:rsid w:val="6947E814"/>
    <w:rsid w:val="6A59A577"/>
    <w:rsid w:val="6B20E4E1"/>
    <w:rsid w:val="6B913B85"/>
    <w:rsid w:val="6C5DF0A6"/>
    <w:rsid w:val="6F64E4CA"/>
    <w:rsid w:val="70055A0E"/>
    <w:rsid w:val="71831093"/>
    <w:rsid w:val="721AF5AC"/>
    <w:rsid w:val="72708676"/>
    <w:rsid w:val="7725146A"/>
    <w:rsid w:val="79344A0E"/>
    <w:rsid w:val="798C7738"/>
    <w:rsid w:val="7AF31320"/>
    <w:rsid w:val="7B372145"/>
    <w:rsid w:val="7C646BE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CC51"/>
  <w15:chartTrackingRefBased/>
  <w15:docId w15:val="{99D388CC-13F7-46D2-82D1-6CFA0365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C1"/>
    <w:pPr>
      <w:spacing w:line="360" w:lineRule="auto"/>
      <w:jc w:val="both"/>
    </w:pPr>
    <w:rPr>
      <w:rFonts w:ascii="Arial" w:hAnsi="Arial"/>
    </w:rPr>
  </w:style>
  <w:style w:type="paragraph" w:styleId="Ttulo1">
    <w:name w:val="heading 1"/>
    <w:basedOn w:val="Normal"/>
    <w:next w:val="Normal"/>
    <w:link w:val="Ttulo1Car"/>
    <w:uiPriority w:val="9"/>
    <w:qFormat/>
    <w:rsid w:val="00987E2D"/>
    <w:pPr>
      <w:keepNext/>
      <w:keepLines/>
      <w:numPr>
        <w:numId w:val="3"/>
      </w:numPr>
      <w:spacing w:after="0"/>
      <w:outlineLvl w:val="0"/>
    </w:pPr>
    <w:rPr>
      <w:rFonts w:eastAsiaTheme="majorEastAsia" w:cstheme="majorBidi"/>
      <w:b/>
      <w:caps/>
      <w:sz w:val="24"/>
      <w:szCs w:val="40"/>
      <w:u w:val="single"/>
    </w:rPr>
  </w:style>
  <w:style w:type="paragraph" w:styleId="Ttulo2">
    <w:name w:val="heading 2"/>
    <w:basedOn w:val="Normal"/>
    <w:next w:val="Normal"/>
    <w:link w:val="Ttulo2Car"/>
    <w:uiPriority w:val="9"/>
    <w:unhideWhenUsed/>
    <w:qFormat/>
    <w:rsid w:val="005F3AD0"/>
    <w:pPr>
      <w:keepNext/>
      <w:keepLines/>
      <w:numPr>
        <w:ilvl w:val="1"/>
        <w:numId w:val="3"/>
      </w:numPr>
      <w:spacing w:before="160" w:after="80"/>
      <w:outlineLvl w:val="1"/>
    </w:pPr>
    <w:rPr>
      <w:rFonts w:eastAsiaTheme="majorEastAsia" w:cstheme="majorBidi"/>
      <w:b/>
      <w:sz w:val="24"/>
      <w:szCs w:val="32"/>
    </w:rPr>
  </w:style>
  <w:style w:type="paragraph" w:styleId="Ttulo3">
    <w:name w:val="heading 3"/>
    <w:basedOn w:val="Normal"/>
    <w:next w:val="Normal"/>
    <w:link w:val="Ttulo3Car"/>
    <w:uiPriority w:val="9"/>
    <w:unhideWhenUsed/>
    <w:qFormat/>
    <w:rsid w:val="00AB0C4D"/>
    <w:pPr>
      <w:keepNext/>
      <w:keepLines/>
      <w:numPr>
        <w:ilvl w:val="2"/>
        <w:numId w:val="3"/>
      </w:numPr>
      <w:spacing w:before="160" w:after="80"/>
      <w:outlineLvl w:val="2"/>
    </w:pPr>
    <w:rPr>
      <w:rFonts w:eastAsiaTheme="majorEastAsia" w:cstheme="majorBidi"/>
      <w:b/>
      <w:sz w:val="24"/>
      <w:szCs w:val="28"/>
    </w:rPr>
  </w:style>
  <w:style w:type="paragraph" w:styleId="Ttulo4">
    <w:name w:val="heading 4"/>
    <w:basedOn w:val="Normal"/>
    <w:next w:val="Normal"/>
    <w:link w:val="Ttulo4Car"/>
    <w:uiPriority w:val="9"/>
    <w:semiHidden/>
    <w:unhideWhenUsed/>
    <w:qFormat/>
    <w:rsid w:val="008014C9"/>
    <w:pPr>
      <w:keepNext/>
      <w:keepLines/>
      <w:numPr>
        <w:ilvl w:val="3"/>
        <w:numId w:val="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14C9"/>
    <w:pPr>
      <w:keepNext/>
      <w:keepLines/>
      <w:numPr>
        <w:ilvl w:val="4"/>
        <w:numId w:val="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14C9"/>
    <w:pPr>
      <w:keepNext/>
      <w:keepLines/>
      <w:numPr>
        <w:ilvl w:val="5"/>
        <w:numId w:val="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14C9"/>
    <w:pPr>
      <w:keepNext/>
      <w:keepLines/>
      <w:numPr>
        <w:ilvl w:val="6"/>
        <w:numId w:val="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14C9"/>
    <w:pPr>
      <w:keepNext/>
      <w:keepLines/>
      <w:numPr>
        <w:ilvl w:val="7"/>
        <w:numId w:val="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14C9"/>
    <w:pPr>
      <w:keepNext/>
      <w:keepLines/>
      <w:numPr>
        <w:ilvl w:val="8"/>
        <w:numId w:val="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7E2D"/>
    <w:rPr>
      <w:rFonts w:ascii="Arial" w:eastAsiaTheme="majorEastAsia" w:hAnsi="Arial" w:cstheme="majorBidi"/>
      <w:b/>
      <w:caps/>
      <w:sz w:val="24"/>
      <w:szCs w:val="40"/>
      <w:u w:val="single"/>
    </w:rPr>
  </w:style>
  <w:style w:type="character" w:customStyle="1" w:styleId="Ttulo2Car">
    <w:name w:val="Título 2 Car"/>
    <w:basedOn w:val="Fuentedeprrafopredeter"/>
    <w:link w:val="Ttulo2"/>
    <w:uiPriority w:val="9"/>
    <w:rsid w:val="005F3AD0"/>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AB0C4D"/>
    <w:rPr>
      <w:rFonts w:ascii="Arial" w:eastAsiaTheme="majorEastAsia" w:hAnsi="Arial" w:cstheme="majorBidi"/>
      <w:b/>
      <w:sz w:val="24"/>
      <w:szCs w:val="28"/>
    </w:rPr>
  </w:style>
  <w:style w:type="character" w:customStyle="1" w:styleId="Ttulo4Car">
    <w:name w:val="Título 4 Car"/>
    <w:basedOn w:val="Fuentedeprrafopredeter"/>
    <w:link w:val="Ttulo4"/>
    <w:uiPriority w:val="9"/>
    <w:semiHidden/>
    <w:rsid w:val="008014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14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14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14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14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14C9"/>
    <w:rPr>
      <w:rFonts w:eastAsiaTheme="majorEastAsia" w:cstheme="majorBidi"/>
      <w:color w:val="272727" w:themeColor="text1" w:themeTint="D8"/>
    </w:rPr>
  </w:style>
  <w:style w:type="paragraph" w:styleId="Ttulo">
    <w:name w:val="Title"/>
    <w:basedOn w:val="Normal"/>
    <w:next w:val="Normal"/>
    <w:link w:val="TtuloCar"/>
    <w:uiPriority w:val="10"/>
    <w:qFormat/>
    <w:rsid w:val="00801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14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14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14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14C9"/>
    <w:pPr>
      <w:spacing w:before="160"/>
      <w:jc w:val="center"/>
    </w:pPr>
    <w:rPr>
      <w:i/>
      <w:iCs/>
      <w:color w:val="404040" w:themeColor="text1" w:themeTint="BF"/>
    </w:rPr>
  </w:style>
  <w:style w:type="character" w:customStyle="1" w:styleId="CitaCar">
    <w:name w:val="Cita Car"/>
    <w:basedOn w:val="Fuentedeprrafopredeter"/>
    <w:link w:val="Cita"/>
    <w:uiPriority w:val="29"/>
    <w:rsid w:val="008014C9"/>
    <w:rPr>
      <w:i/>
      <w:iCs/>
      <w:color w:val="404040" w:themeColor="text1" w:themeTint="BF"/>
    </w:rPr>
  </w:style>
  <w:style w:type="paragraph" w:styleId="Prrafodelista">
    <w:name w:val="List Paragraph"/>
    <w:basedOn w:val="Normal"/>
    <w:link w:val="PrrafodelistaCar"/>
    <w:uiPriority w:val="34"/>
    <w:qFormat/>
    <w:rsid w:val="008014C9"/>
    <w:pPr>
      <w:ind w:left="720"/>
      <w:contextualSpacing/>
    </w:pPr>
  </w:style>
  <w:style w:type="character" w:styleId="nfasisintenso">
    <w:name w:val="Intense Emphasis"/>
    <w:basedOn w:val="Fuentedeprrafopredeter"/>
    <w:uiPriority w:val="21"/>
    <w:qFormat/>
    <w:rsid w:val="008014C9"/>
    <w:rPr>
      <w:i/>
      <w:iCs/>
      <w:color w:val="0F4761" w:themeColor="accent1" w:themeShade="BF"/>
    </w:rPr>
  </w:style>
  <w:style w:type="paragraph" w:styleId="Citadestacada">
    <w:name w:val="Intense Quote"/>
    <w:basedOn w:val="Normal"/>
    <w:next w:val="Normal"/>
    <w:link w:val="CitadestacadaCar"/>
    <w:uiPriority w:val="30"/>
    <w:qFormat/>
    <w:rsid w:val="00801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14C9"/>
    <w:rPr>
      <w:i/>
      <w:iCs/>
      <w:color w:val="0F4761" w:themeColor="accent1" w:themeShade="BF"/>
    </w:rPr>
  </w:style>
  <w:style w:type="character" w:styleId="Referenciaintensa">
    <w:name w:val="Intense Reference"/>
    <w:basedOn w:val="Fuentedeprrafopredeter"/>
    <w:uiPriority w:val="32"/>
    <w:qFormat/>
    <w:rsid w:val="008014C9"/>
    <w:rPr>
      <w:b/>
      <w:bCs/>
      <w:smallCaps/>
      <w:color w:val="0F4761" w:themeColor="accent1" w:themeShade="BF"/>
      <w:spacing w:val="5"/>
    </w:rPr>
  </w:style>
  <w:style w:type="paragraph" w:styleId="TtuloTDC">
    <w:name w:val="TOC Heading"/>
    <w:basedOn w:val="Ttulo1"/>
    <w:next w:val="Normal"/>
    <w:uiPriority w:val="39"/>
    <w:unhideWhenUsed/>
    <w:qFormat/>
    <w:rsid w:val="008C414E"/>
    <w:pPr>
      <w:spacing w:before="240"/>
      <w:outlineLvl w:val="9"/>
    </w:pPr>
    <w:rPr>
      <w:b w:val="0"/>
      <w:color w:val="0F4761" w:themeColor="accent1" w:themeShade="BF"/>
      <w:szCs w:val="32"/>
      <w:lang w:eastAsia="es-ES_tradnl"/>
      <w14:ligatures w14:val="none"/>
    </w:rPr>
  </w:style>
  <w:style w:type="paragraph" w:styleId="TDC1">
    <w:name w:val="toc 1"/>
    <w:basedOn w:val="Normal"/>
    <w:next w:val="Normal"/>
    <w:autoRedefine/>
    <w:uiPriority w:val="39"/>
    <w:unhideWhenUsed/>
    <w:rsid w:val="00650762"/>
    <w:pPr>
      <w:tabs>
        <w:tab w:val="left" w:pos="720"/>
        <w:tab w:val="right" w:leader="dot" w:pos="8494"/>
      </w:tabs>
      <w:spacing w:after="100"/>
    </w:pPr>
    <w:rPr>
      <w:rFonts w:cs="Arial"/>
      <w:b/>
      <w:bCs/>
      <w:noProof/>
      <w:sz w:val="24"/>
      <w:szCs w:val="24"/>
    </w:rPr>
  </w:style>
  <w:style w:type="character" w:styleId="Hipervnculo">
    <w:name w:val="Hyperlink"/>
    <w:basedOn w:val="Fuentedeprrafopredeter"/>
    <w:uiPriority w:val="99"/>
    <w:unhideWhenUsed/>
    <w:rsid w:val="008C414E"/>
    <w:rPr>
      <w:color w:val="467886" w:themeColor="hyperlink"/>
      <w:u w:val="single"/>
    </w:rPr>
  </w:style>
  <w:style w:type="paragraph" w:styleId="TDC2">
    <w:name w:val="toc 2"/>
    <w:basedOn w:val="Normal"/>
    <w:next w:val="Normal"/>
    <w:autoRedefine/>
    <w:uiPriority w:val="39"/>
    <w:unhideWhenUsed/>
    <w:rsid w:val="00F52D5A"/>
    <w:pPr>
      <w:spacing w:after="100"/>
      <w:ind w:left="220"/>
    </w:pPr>
  </w:style>
  <w:style w:type="paragraph" w:styleId="TDC3">
    <w:name w:val="toc 3"/>
    <w:basedOn w:val="Normal"/>
    <w:next w:val="Normal"/>
    <w:autoRedefine/>
    <w:uiPriority w:val="39"/>
    <w:unhideWhenUsed/>
    <w:rsid w:val="00F52D5A"/>
    <w:pPr>
      <w:spacing w:after="100"/>
      <w:ind w:left="440"/>
    </w:pPr>
  </w:style>
  <w:style w:type="paragraph" w:customStyle="1" w:styleId="paragraph">
    <w:name w:val="paragraph"/>
    <w:basedOn w:val="Normal"/>
    <w:rsid w:val="0071195C"/>
    <w:pPr>
      <w:spacing w:before="100" w:beforeAutospacing="1" w:after="100" w:afterAutospacing="1" w:line="240" w:lineRule="auto"/>
    </w:pPr>
    <w:rPr>
      <w:rFonts w:ascii="Times New Roman" w:eastAsia="Times New Roman" w:hAnsi="Times New Roman" w:cs="Times New Roman"/>
      <w:sz w:val="24"/>
      <w:szCs w:val="24"/>
      <w:lang w:eastAsia="es-ES_tradnl"/>
      <w14:ligatures w14:val="none"/>
    </w:rPr>
  </w:style>
  <w:style w:type="character" w:customStyle="1" w:styleId="normaltextrun">
    <w:name w:val="normaltextrun"/>
    <w:basedOn w:val="Fuentedeprrafopredeter"/>
    <w:rsid w:val="0071195C"/>
  </w:style>
  <w:style w:type="character" w:customStyle="1" w:styleId="eop">
    <w:name w:val="eop"/>
    <w:basedOn w:val="Fuentedeprrafopredeter"/>
    <w:rsid w:val="0071195C"/>
  </w:style>
  <w:style w:type="table" w:styleId="Tablaconcuadrcula">
    <w:name w:val="Table Grid"/>
    <w:basedOn w:val="Tablanormal"/>
    <w:uiPriority w:val="59"/>
    <w:rsid w:val="00711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5B6B0F"/>
  </w:style>
  <w:style w:type="table" w:styleId="Tablanormal3">
    <w:name w:val="Plain Table 3"/>
    <w:basedOn w:val="Tablanormal"/>
    <w:uiPriority w:val="43"/>
    <w:rsid w:val="005B6B0F"/>
    <w:pPr>
      <w:spacing w:after="0" w:line="240" w:lineRule="auto"/>
    </w:pPr>
    <w:rPr>
      <w:lang w:val="es-E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uerte">
    <w:name w:val="Strong"/>
    <w:basedOn w:val="Fuentedeprrafopredeter"/>
    <w:uiPriority w:val="22"/>
    <w:qFormat/>
    <w:rsid w:val="005B6B0F"/>
    <w:rPr>
      <w:b/>
      <w:bCs/>
    </w:rPr>
  </w:style>
  <w:style w:type="character" w:styleId="CdigoHTML">
    <w:name w:val="HTML Code"/>
    <w:basedOn w:val="Fuentedeprrafopredeter"/>
    <w:uiPriority w:val="99"/>
    <w:semiHidden/>
    <w:unhideWhenUsed/>
    <w:rsid w:val="005B6B0F"/>
    <w:rPr>
      <w:rFonts w:ascii="Courier New" w:eastAsia="Times New Roman" w:hAnsi="Courier New" w:cs="Courier New"/>
      <w:sz w:val="20"/>
      <w:szCs w:val="20"/>
    </w:rPr>
  </w:style>
  <w:style w:type="table" w:styleId="Tablanormal5">
    <w:name w:val="Plain Table 5"/>
    <w:basedOn w:val="Tablanormal"/>
    <w:uiPriority w:val="45"/>
    <w:rsid w:val="005B6B0F"/>
    <w:pPr>
      <w:spacing w:after="0" w:line="240" w:lineRule="auto"/>
    </w:pPr>
    <w:rPr>
      <w:lang w:val="es-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432D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mmentText1">
    <w:name w:val="Comment Text1"/>
    <w:basedOn w:val="Normal"/>
    <w:uiPriority w:val="99"/>
    <w:semiHidden/>
    <w:unhideWhenUsed/>
    <w:rsid w:val="004B59B2"/>
    <w:pPr>
      <w:spacing w:after="0"/>
    </w:pPr>
    <w:rPr>
      <w:rFonts w:eastAsia="Times New Roman" w:cs="Times New Roman"/>
      <w:sz w:val="20"/>
      <w:szCs w:val="20"/>
      <w:lang w:val="es-PE" w:eastAsia="es-MX"/>
      <w14:ligatures w14:val="none"/>
    </w:rPr>
  </w:style>
  <w:style w:type="character" w:customStyle="1" w:styleId="CommentReference1">
    <w:name w:val="Comment Reference1"/>
    <w:basedOn w:val="Fuentedeprrafopredeter"/>
    <w:uiPriority w:val="99"/>
    <w:semiHidden/>
    <w:unhideWhenUsed/>
    <w:rsid w:val="004B59B2"/>
    <w:rPr>
      <w:sz w:val="16"/>
      <w:szCs w:val="16"/>
    </w:rPr>
  </w:style>
  <w:style w:type="character" w:customStyle="1" w:styleId="CommentReference2">
    <w:name w:val="Comment Reference2"/>
    <w:basedOn w:val="Fuentedeprrafopredeter"/>
    <w:uiPriority w:val="99"/>
    <w:semiHidden/>
    <w:unhideWhenUsed/>
    <w:rsid w:val="004B59B2"/>
    <w:rPr>
      <w:sz w:val="16"/>
      <w:szCs w:val="16"/>
    </w:rPr>
  </w:style>
  <w:style w:type="paragraph" w:styleId="Descripcin">
    <w:name w:val="caption"/>
    <w:basedOn w:val="Normal"/>
    <w:next w:val="Normal"/>
    <w:link w:val="DescripcinCar"/>
    <w:uiPriority w:val="35"/>
    <w:unhideWhenUsed/>
    <w:qFormat/>
    <w:rsid w:val="00D64FBE"/>
    <w:pPr>
      <w:spacing w:after="200"/>
    </w:pPr>
    <w:rPr>
      <w:rFonts w:eastAsia="Times New Roman" w:cs="Times New Roman"/>
      <w:i/>
      <w:iCs/>
      <w:color w:val="0E2841" w:themeColor="text2"/>
      <w:sz w:val="18"/>
      <w:szCs w:val="18"/>
      <w:lang w:val="es-PE" w:eastAsia="es-MX"/>
      <w14:ligatures w14:val="none"/>
    </w:rPr>
  </w:style>
  <w:style w:type="paragraph" w:customStyle="1" w:styleId="CommentText2">
    <w:name w:val="Comment Text2"/>
    <w:basedOn w:val="Normal"/>
    <w:link w:val="CommentTextChar"/>
    <w:uiPriority w:val="99"/>
    <w:unhideWhenUsed/>
    <w:rsid w:val="004D4483"/>
    <w:pPr>
      <w:spacing w:after="0" w:line="240" w:lineRule="auto"/>
    </w:pPr>
    <w:rPr>
      <w:rFonts w:eastAsia="Times New Roman" w:cs="Times New Roman"/>
      <w:sz w:val="20"/>
      <w:szCs w:val="20"/>
      <w:lang w:val="es-PE" w:eastAsia="es-MX"/>
      <w14:ligatures w14:val="none"/>
    </w:rPr>
  </w:style>
  <w:style w:type="character" w:customStyle="1" w:styleId="CommentTextChar">
    <w:name w:val="Comment Text Char"/>
    <w:basedOn w:val="Fuentedeprrafopredeter"/>
    <w:link w:val="CommentText2"/>
    <w:uiPriority w:val="99"/>
    <w:rsid w:val="004D4483"/>
    <w:rPr>
      <w:rFonts w:ascii="Arial" w:eastAsia="Times New Roman" w:hAnsi="Arial" w:cs="Times New Roman"/>
      <w:sz w:val="20"/>
      <w:szCs w:val="20"/>
      <w:lang w:val="es-PE" w:eastAsia="es-MX"/>
      <w14:ligatures w14:val="none"/>
    </w:rPr>
  </w:style>
  <w:style w:type="paragraph" w:styleId="NormalWeb">
    <w:name w:val="Normal (Web)"/>
    <w:basedOn w:val="Normal"/>
    <w:uiPriority w:val="99"/>
    <w:unhideWhenUsed/>
    <w:rsid w:val="003C491C"/>
    <w:pPr>
      <w:spacing w:before="100" w:beforeAutospacing="1" w:after="100" w:afterAutospacing="1"/>
    </w:pPr>
    <w:rPr>
      <w:rFonts w:eastAsia="Times New Roman" w:cs="Times New Roman"/>
      <w:szCs w:val="24"/>
      <w:lang w:val="es-PE" w:eastAsia="es-MX"/>
      <w14:ligatures w14:val="none"/>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paragraph" w:customStyle="1" w:styleId="TablaNumeracion">
    <w:name w:val="TablaNumeracion"/>
    <w:basedOn w:val="Normal"/>
    <w:link w:val="TablaNumeracionCar"/>
    <w:qFormat/>
    <w:rsid w:val="000E534F"/>
    <w:pPr>
      <w:jc w:val="center"/>
    </w:pPr>
    <w:rPr>
      <w:rFonts w:asciiTheme="majorHAnsi" w:hAnsiTheme="majorHAnsi" w:cs="Arial"/>
      <w:i/>
      <w:lang w:val="es-ES"/>
    </w:rPr>
  </w:style>
  <w:style w:type="character" w:customStyle="1" w:styleId="TablaNumeracionCar">
    <w:name w:val="TablaNumeracion Car"/>
    <w:basedOn w:val="Fuentedeprrafopredeter"/>
    <w:link w:val="TablaNumeracion"/>
    <w:rsid w:val="00643CC1"/>
    <w:rPr>
      <w:rFonts w:asciiTheme="majorHAnsi" w:hAnsiTheme="majorHAnsi" w:cs="Arial"/>
      <w:i/>
      <w:lang w:val="es-ES"/>
    </w:rPr>
  </w:style>
  <w:style w:type="paragraph" w:customStyle="1" w:styleId="Figuranumeracion">
    <w:name w:val="Figura_numeracion"/>
    <w:basedOn w:val="Normal"/>
    <w:link w:val="FiguranumeracionCar"/>
    <w:qFormat/>
    <w:rsid w:val="001574ED"/>
    <w:pPr>
      <w:spacing w:after="0"/>
      <w:jc w:val="center"/>
    </w:pPr>
    <w:rPr>
      <w:i/>
    </w:rPr>
  </w:style>
  <w:style w:type="character" w:customStyle="1" w:styleId="FiguranumeracionCar">
    <w:name w:val="Figura_numeracion Car"/>
    <w:basedOn w:val="Fuentedeprrafopredeter"/>
    <w:link w:val="Figuranumeracion"/>
    <w:rsid w:val="001574ED"/>
    <w:rPr>
      <w:rFonts w:ascii="Arial" w:hAnsi="Arial"/>
      <w:i/>
    </w:rPr>
  </w:style>
  <w:style w:type="character" w:styleId="Textodelmarcadordeposicin">
    <w:name w:val="Placeholder Text"/>
    <w:basedOn w:val="Fuentedeprrafopredeter"/>
    <w:uiPriority w:val="99"/>
    <w:semiHidden/>
    <w:rsid w:val="00947ECC"/>
    <w:rPr>
      <w:color w:val="666666"/>
    </w:rPr>
  </w:style>
  <w:style w:type="character" w:customStyle="1" w:styleId="math-inline">
    <w:name w:val="math-inline"/>
    <w:basedOn w:val="Fuentedeprrafopredeter"/>
    <w:rsid w:val="00642F0B"/>
  </w:style>
  <w:style w:type="table" w:styleId="Tablanormal2">
    <w:name w:val="Plain Table 2"/>
    <w:basedOn w:val="Tablanormal"/>
    <w:uiPriority w:val="42"/>
    <w:rsid w:val="000A39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umeracionAnexos">
    <w:name w:val="Numeracion_Anexos"/>
    <w:basedOn w:val="Descripcin"/>
    <w:link w:val="NumeracionAnexosCar"/>
    <w:qFormat/>
    <w:rsid w:val="00B47FF1"/>
    <w:pPr>
      <w:spacing w:after="0" w:line="240" w:lineRule="auto"/>
    </w:pPr>
    <w:rPr>
      <w:color w:val="auto"/>
      <w:sz w:val="20"/>
      <w:lang w:val="es-ES"/>
    </w:rPr>
  </w:style>
  <w:style w:type="character" w:customStyle="1" w:styleId="DescripcinCar">
    <w:name w:val="Descripción Car"/>
    <w:basedOn w:val="Fuentedeprrafopredeter"/>
    <w:link w:val="Descripcin"/>
    <w:uiPriority w:val="35"/>
    <w:rsid w:val="00B47FF1"/>
    <w:rPr>
      <w:rFonts w:ascii="Arial" w:eastAsia="Times New Roman" w:hAnsi="Arial" w:cs="Times New Roman"/>
      <w:i/>
      <w:iCs/>
      <w:color w:val="0E2841" w:themeColor="text2"/>
      <w:sz w:val="18"/>
      <w:szCs w:val="18"/>
      <w:lang w:val="es-PE" w:eastAsia="es-MX"/>
      <w14:ligatures w14:val="none"/>
    </w:rPr>
  </w:style>
  <w:style w:type="character" w:customStyle="1" w:styleId="NumeracionAnexosCar">
    <w:name w:val="Numeracion_Anexos Car"/>
    <w:basedOn w:val="DescripcinCar"/>
    <w:link w:val="NumeracionAnexos"/>
    <w:rsid w:val="00B47FF1"/>
    <w:rPr>
      <w:rFonts w:ascii="Arial" w:eastAsia="Times New Roman" w:hAnsi="Arial" w:cs="Times New Roman"/>
      <w:i/>
      <w:iCs/>
      <w:color w:val="0E2841" w:themeColor="text2"/>
      <w:sz w:val="20"/>
      <w:szCs w:val="18"/>
      <w:lang w:val="es-ES" w:eastAsia="es-MX"/>
      <w14:ligatures w14:val="none"/>
    </w:rPr>
  </w:style>
  <w:style w:type="paragraph" w:styleId="Encabezado">
    <w:name w:val="header"/>
    <w:basedOn w:val="Normal"/>
    <w:link w:val="EncabezadoCar"/>
    <w:uiPriority w:val="99"/>
    <w:unhideWhenUsed/>
    <w:rsid w:val="00373F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077F"/>
    <w:rPr>
      <w:rFonts w:ascii="Arial" w:hAnsi="Arial"/>
    </w:rPr>
  </w:style>
  <w:style w:type="paragraph" w:styleId="Piedepgina">
    <w:name w:val="footer"/>
    <w:basedOn w:val="Normal"/>
    <w:link w:val="PiedepginaCar"/>
    <w:uiPriority w:val="99"/>
    <w:unhideWhenUsed/>
    <w:rsid w:val="00373F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077F"/>
    <w:rPr>
      <w:rFonts w:ascii="Arial" w:hAnsi="Arial"/>
    </w:rPr>
  </w:style>
  <w:style w:type="paragraph" w:styleId="Revisin">
    <w:name w:val="Revision"/>
    <w:hidden/>
    <w:uiPriority w:val="99"/>
    <w:semiHidden/>
    <w:rsid w:val="008E2AC0"/>
    <w:pPr>
      <w:spacing w:after="0" w:line="240" w:lineRule="auto"/>
    </w:pPr>
    <w:rPr>
      <w:rFonts w:ascii="Arial" w:hAnsi="Arial"/>
    </w:rPr>
  </w:style>
  <w:style w:type="paragraph" w:styleId="Asuntodelcomentario">
    <w:name w:val="annotation subject"/>
    <w:basedOn w:val="Textocomentario"/>
    <w:next w:val="Textocomentario"/>
    <w:link w:val="AsuntodelcomentarioCar"/>
    <w:uiPriority w:val="99"/>
    <w:semiHidden/>
    <w:unhideWhenUsed/>
    <w:rsid w:val="00E75001"/>
    <w:rPr>
      <w:b/>
      <w:bCs/>
    </w:rPr>
  </w:style>
  <w:style w:type="character" w:customStyle="1" w:styleId="AsuntodelcomentarioCar">
    <w:name w:val="Asunto del comentario Car"/>
    <w:basedOn w:val="TextocomentarioCar"/>
    <w:link w:val="Asuntodelcomentario"/>
    <w:uiPriority w:val="99"/>
    <w:semiHidden/>
    <w:rsid w:val="00E75001"/>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324">
      <w:marLeft w:val="640"/>
      <w:marRight w:val="0"/>
      <w:marTop w:val="0"/>
      <w:marBottom w:val="0"/>
      <w:divBdr>
        <w:top w:val="none" w:sz="0" w:space="0" w:color="auto"/>
        <w:left w:val="none" w:sz="0" w:space="0" w:color="auto"/>
        <w:bottom w:val="none" w:sz="0" w:space="0" w:color="auto"/>
        <w:right w:val="none" w:sz="0" w:space="0" w:color="auto"/>
      </w:divBdr>
    </w:div>
    <w:div w:id="37093712">
      <w:marLeft w:val="640"/>
      <w:marRight w:val="0"/>
      <w:marTop w:val="0"/>
      <w:marBottom w:val="0"/>
      <w:divBdr>
        <w:top w:val="none" w:sz="0" w:space="0" w:color="auto"/>
        <w:left w:val="none" w:sz="0" w:space="0" w:color="auto"/>
        <w:bottom w:val="none" w:sz="0" w:space="0" w:color="auto"/>
        <w:right w:val="none" w:sz="0" w:space="0" w:color="auto"/>
      </w:divBdr>
    </w:div>
    <w:div w:id="40371228">
      <w:marLeft w:val="640"/>
      <w:marRight w:val="0"/>
      <w:marTop w:val="0"/>
      <w:marBottom w:val="0"/>
      <w:divBdr>
        <w:top w:val="none" w:sz="0" w:space="0" w:color="auto"/>
        <w:left w:val="none" w:sz="0" w:space="0" w:color="auto"/>
        <w:bottom w:val="none" w:sz="0" w:space="0" w:color="auto"/>
        <w:right w:val="none" w:sz="0" w:space="0" w:color="auto"/>
      </w:divBdr>
    </w:div>
    <w:div w:id="87580194">
      <w:marLeft w:val="640"/>
      <w:marRight w:val="0"/>
      <w:marTop w:val="0"/>
      <w:marBottom w:val="0"/>
      <w:divBdr>
        <w:top w:val="none" w:sz="0" w:space="0" w:color="auto"/>
        <w:left w:val="none" w:sz="0" w:space="0" w:color="auto"/>
        <w:bottom w:val="none" w:sz="0" w:space="0" w:color="auto"/>
        <w:right w:val="none" w:sz="0" w:space="0" w:color="auto"/>
      </w:divBdr>
    </w:div>
    <w:div w:id="90275234">
      <w:marLeft w:val="640"/>
      <w:marRight w:val="0"/>
      <w:marTop w:val="0"/>
      <w:marBottom w:val="0"/>
      <w:divBdr>
        <w:top w:val="none" w:sz="0" w:space="0" w:color="auto"/>
        <w:left w:val="none" w:sz="0" w:space="0" w:color="auto"/>
        <w:bottom w:val="none" w:sz="0" w:space="0" w:color="auto"/>
        <w:right w:val="none" w:sz="0" w:space="0" w:color="auto"/>
      </w:divBdr>
    </w:div>
    <w:div w:id="125047272">
      <w:marLeft w:val="640"/>
      <w:marRight w:val="0"/>
      <w:marTop w:val="0"/>
      <w:marBottom w:val="0"/>
      <w:divBdr>
        <w:top w:val="none" w:sz="0" w:space="0" w:color="auto"/>
        <w:left w:val="none" w:sz="0" w:space="0" w:color="auto"/>
        <w:bottom w:val="none" w:sz="0" w:space="0" w:color="auto"/>
        <w:right w:val="none" w:sz="0" w:space="0" w:color="auto"/>
      </w:divBdr>
    </w:div>
    <w:div w:id="150023965">
      <w:marLeft w:val="640"/>
      <w:marRight w:val="0"/>
      <w:marTop w:val="0"/>
      <w:marBottom w:val="0"/>
      <w:divBdr>
        <w:top w:val="none" w:sz="0" w:space="0" w:color="auto"/>
        <w:left w:val="none" w:sz="0" w:space="0" w:color="auto"/>
        <w:bottom w:val="none" w:sz="0" w:space="0" w:color="auto"/>
        <w:right w:val="none" w:sz="0" w:space="0" w:color="auto"/>
      </w:divBdr>
    </w:div>
    <w:div w:id="153878623">
      <w:marLeft w:val="640"/>
      <w:marRight w:val="0"/>
      <w:marTop w:val="0"/>
      <w:marBottom w:val="0"/>
      <w:divBdr>
        <w:top w:val="none" w:sz="0" w:space="0" w:color="auto"/>
        <w:left w:val="none" w:sz="0" w:space="0" w:color="auto"/>
        <w:bottom w:val="none" w:sz="0" w:space="0" w:color="auto"/>
        <w:right w:val="none" w:sz="0" w:space="0" w:color="auto"/>
      </w:divBdr>
    </w:div>
    <w:div w:id="168256420">
      <w:marLeft w:val="640"/>
      <w:marRight w:val="0"/>
      <w:marTop w:val="0"/>
      <w:marBottom w:val="0"/>
      <w:divBdr>
        <w:top w:val="none" w:sz="0" w:space="0" w:color="auto"/>
        <w:left w:val="none" w:sz="0" w:space="0" w:color="auto"/>
        <w:bottom w:val="none" w:sz="0" w:space="0" w:color="auto"/>
        <w:right w:val="none" w:sz="0" w:space="0" w:color="auto"/>
      </w:divBdr>
    </w:div>
    <w:div w:id="170877022">
      <w:marLeft w:val="640"/>
      <w:marRight w:val="0"/>
      <w:marTop w:val="0"/>
      <w:marBottom w:val="0"/>
      <w:divBdr>
        <w:top w:val="none" w:sz="0" w:space="0" w:color="auto"/>
        <w:left w:val="none" w:sz="0" w:space="0" w:color="auto"/>
        <w:bottom w:val="none" w:sz="0" w:space="0" w:color="auto"/>
        <w:right w:val="none" w:sz="0" w:space="0" w:color="auto"/>
      </w:divBdr>
    </w:div>
    <w:div w:id="220484221">
      <w:marLeft w:val="640"/>
      <w:marRight w:val="0"/>
      <w:marTop w:val="0"/>
      <w:marBottom w:val="0"/>
      <w:divBdr>
        <w:top w:val="none" w:sz="0" w:space="0" w:color="auto"/>
        <w:left w:val="none" w:sz="0" w:space="0" w:color="auto"/>
        <w:bottom w:val="none" w:sz="0" w:space="0" w:color="auto"/>
        <w:right w:val="none" w:sz="0" w:space="0" w:color="auto"/>
      </w:divBdr>
    </w:div>
    <w:div w:id="227035208">
      <w:marLeft w:val="640"/>
      <w:marRight w:val="0"/>
      <w:marTop w:val="0"/>
      <w:marBottom w:val="0"/>
      <w:divBdr>
        <w:top w:val="none" w:sz="0" w:space="0" w:color="auto"/>
        <w:left w:val="none" w:sz="0" w:space="0" w:color="auto"/>
        <w:bottom w:val="none" w:sz="0" w:space="0" w:color="auto"/>
        <w:right w:val="none" w:sz="0" w:space="0" w:color="auto"/>
      </w:divBdr>
    </w:div>
    <w:div w:id="258417896">
      <w:marLeft w:val="640"/>
      <w:marRight w:val="0"/>
      <w:marTop w:val="0"/>
      <w:marBottom w:val="0"/>
      <w:divBdr>
        <w:top w:val="none" w:sz="0" w:space="0" w:color="auto"/>
        <w:left w:val="none" w:sz="0" w:space="0" w:color="auto"/>
        <w:bottom w:val="none" w:sz="0" w:space="0" w:color="auto"/>
        <w:right w:val="none" w:sz="0" w:space="0" w:color="auto"/>
      </w:divBdr>
    </w:div>
    <w:div w:id="259720708">
      <w:marLeft w:val="640"/>
      <w:marRight w:val="0"/>
      <w:marTop w:val="0"/>
      <w:marBottom w:val="0"/>
      <w:divBdr>
        <w:top w:val="none" w:sz="0" w:space="0" w:color="auto"/>
        <w:left w:val="none" w:sz="0" w:space="0" w:color="auto"/>
        <w:bottom w:val="none" w:sz="0" w:space="0" w:color="auto"/>
        <w:right w:val="none" w:sz="0" w:space="0" w:color="auto"/>
      </w:divBdr>
    </w:div>
    <w:div w:id="273287720">
      <w:marLeft w:val="640"/>
      <w:marRight w:val="0"/>
      <w:marTop w:val="0"/>
      <w:marBottom w:val="0"/>
      <w:divBdr>
        <w:top w:val="none" w:sz="0" w:space="0" w:color="auto"/>
        <w:left w:val="none" w:sz="0" w:space="0" w:color="auto"/>
        <w:bottom w:val="none" w:sz="0" w:space="0" w:color="auto"/>
        <w:right w:val="none" w:sz="0" w:space="0" w:color="auto"/>
      </w:divBdr>
    </w:div>
    <w:div w:id="323358748">
      <w:marLeft w:val="640"/>
      <w:marRight w:val="0"/>
      <w:marTop w:val="0"/>
      <w:marBottom w:val="0"/>
      <w:divBdr>
        <w:top w:val="none" w:sz="0" w:space="0" w:color="auto"/>
        <w:left w:val="none" w:sz="0" w:space="0" w:color="auto"/>
        <w:bottom w:val="none" w:sz="0" w:space="0" w:color="auto"/>
        <w:right w:val="none" w:sz="0" w:space="0" w:color="auto"/>
      </w:divBdr>
    </w:div>
    <w:div w:id="331683188">
      <w:marLeft w:val="640"/>
      <w:marRight w:val="0"/>
      <w:marTop w:val="0"/>
      <w:marBottom w:val="0"/>
      <w:divBdr>
        <w:top w:val="none" w:sz="0" w:space="0" w:color="auto"/>
        <w:left w:val="none" w:sz="0" w:space="0" w:color="auto"/>
        <w:bottom w:val="none" w:sz="0" w:space="0" w:color="auto"/>
        <w:right w:val="none" w:sz="0" w:space="0" w:color="auto"/>
      </w:divBdr>
    </w:div>
    <w:div w:id="348993773">
      <w:marLeft w:val="640"/>
      <w:marRight w:val="0"/>
      <w:marTop w:val="0"/>
      <w:marBottom w:val="0"/>
      <w:divBdr>
        <w:top w:val="none" w:sz="0" w:space="0" w:color="auto"/>
        <w:left w:val="none" w:sz="0" w:space="0" w:color="auto"/>
        <w:bottom w:val="none" w:sz="0" w:space="0" w:color="auto"/>
        <w:right w:val="none" w:sz="0" w:space="0" w:color="auto"/>
      </w:divBdr>
    </w:div>
    <w:div w:id="352272487">
      <w:marLeft w:val="640"/>
      <w:marRight w:val="0"/>
      <w:marTop w:val="0"/>
      <w:marBottom w:val="0"/>
      <w:divBdr>
        <w:top w:val="none" w:sz="0" w:space="0" w:color="auto"/>
        <w:left w:val="none" w:sz="0" w:space="0" w:color="auto"/>
        <w:bottom w:val="none" w:sz="0" w:space="0" w:color="auto"/>
        <w:right w:val="none" w:sz="0" w:space="0" w:color="auto"/>
      </w:divBdr>
    </w:div>
    <w:div w:id="371272476">
      <w:marLeft w:val="640"/>
      <w:marRight w:val="0"/>
      <w:marTop w:val="0"/>
      <w:marBottom w:val="0"/>
      <w:divBdr>
        <w:top w:val="none" w:sz="0" w:space="0" w:color="auto"/>
        <w:left w:val="none" w:sz="0" w:space="0" w:color="auto"/>
        <w:bottom w:val="none" w:sz="0" w:space="0" w:color="auto"/>
        <w:right w:val="none" w:sz="0" w:space="0" w:color="auto"/>
      </w:divBdr>
    </w:div>
    <w:div w:id="371537432">
      <w:marLeft w:val="640"/>
      <w:marRight w:val="0"/>
      <w:marTop w:val="0"/>
      <w:marBottom w:val="0"/>
      <w:divBdr>
        <w:top w:val="none" w:sz="0" w:space="0" w:color="auto"/>
        <w:left w:val="none" w:sz="0" w:space="0" w:color="auto"/>
        <w:bottom w:val="none" w:sz="0" w:space="0" w:color="auto"/>
        <w:right w:val="none" w:sz="0" w:space="0" w:color="auto"/>
      </w:divBdr>
    </w:div>
    <w:div w:id="377320810">
      <w:marLeft w:val="640"/>
      <w:marRight w:val="0"/>
      <w:marTop w:val="0"/>
      <w:marBottom w:val="0"/>
      <w:divBdr>
        <w:top w:val="none" w:sz="0" w:space="0" w:color="auto"/>
        <w:left w:val="none" w:sz="0" w:space="0" w:color="auto"/>
        <w:bottom w:val="none" w:sz="0" w:space="0" w:color="auto"/>
        <w:right w:val="none" w:sz="0" w:space="0" w:color="auto"/>
      </w:divBdr>
    </w:div>
    <w:div w:id="381908955">
      <w:marLeft w:val="640"/>
      <w:marRight w:val="0"/>
      <w:marTop w:val="0"/>
      <w:marBottom w:val="0"/>
      <w:divBdr>
        <w:top w:val="none" w:sz="0" w:space="0" w:color="auto"/>
        <w:left w:val="none" w:sz="0" w:space="0" w:color="auto"/>
        <w:bottom w:val="none" w:sz="0" w:space="0" w:color="auto"/>
        <w:right w:val="none" w:sz="0" w:space="0" w:color="auto"/>
      </w:divBdr>
    </w:div>
    <w:div w:id="411586581">
      <w:marLeft w:val="640"/>
      <w:marRight w:val="0"/>
      <w:marTop w:val="0"/>
      <w:marBottom w:val="0"/>
      <w:divBdr>
        <w:top w:val="none" w:sz="0" w:space="0" w:color="auto"/>
        <w:left w:val="none" w:sz="0" w:space="0" w:color="auto"/>
        <w:bottom w:val="none" w:sz="0" w:space="0" w:color="auto"/>
        <w:right w:val="none" w:sz="0" w:space="0" w:color="auto"/>
      </w:divBdr>
    </w:div>
    <w:div w:id="452482597">
      <w:marLeft w:val="640"/>
      <w:marRight w:val="0"/>
      <w:marTop w:val="0"/>
      <w:marBottom w:val="0"/>
      <w:divBdr>
        <w:top w:val="none" w:sz="0" w:space="0" w:color="auto"/>
        <w:left w:val="none" w:sz="0" w:space="0" w:color="auto"/>
        <w:bottom w:val="none" w:sz="0" w:space="0" w:color="auto"/>
        <w:right w:val="none" w:sz="0" w:space="0" w:color="auto"/>
      </w:divBdr>
    </w:div>
    <w:div w:id="464086143">
      <w:marLeft w:val="640"/>
      <w:marRight w:val="0"/>
      <w:marTop w:val="0"/>
      <w:marBottom w:val="0"/>
      <w:divBdr>
        <w:top w:val="none" w:sz="0" w:space="0" w:color="auto"/>
        <w:left w:val="none" w:sz="0" w:space="0" w:color="auto"/>
        <w:bottom w:val="none" w:sz="0" w:space="0" w:color="auto"/>
        <w:right w:val="none" w:sz="0" w:space="0" w:color="auto"/>
      </w:divBdr>
    </w:div>
    <w:div w:id="523059243">
      <w:marLeft w:val="640"/>
      <w:marRight w:val="0"/>
      <w:marTop w:val="0"/>
      <w:marBottom w:val="0"/>
      <w:divBdr>
        <w:top w:val="none" w:sz="0" w:space="0" w:color="auto"/>
        <w:left w:val="none" w:sz="0" w:space="0" w:color="auto"/>
        <w:bottom w:val="none" w:sz="0" w:space="0" w:color="auto"/>
        <w:right w:val="none" w:sz="0" w:space="0" w:color="auto"/>
      </w:divBdr>
    </w:div>
    <w:div w:id="530920364">
      <w:marLeft w:val="640"/>
      <w:marRight w:val="0"/>
      <w:marTop w:val="0"/>
      <w:marBottom w:val="0"/>
      <w:divBdr>
        <w:top w:val="none" w:sz="0" w:space="0" w:color="auto"/>
        <w:left w:val="none" w:sz="0" w:space="0" w:color="auto"/>
        <w:bottom w:val="none" w:sz="0" w:space="0" w:color="auto"/>
        <w:right w:val="none" w:sz="0" w:space="0" w:color="auto"/>
      </w:divBdr>
    </w:div>
    <w:div w:id="553195373">
      <w:marLeft w:val="640"/>
      <w:marRight w:val="0"/>
      <w:marTop w:val="0"/>
      <w:marBottom w:val="0"/>
      <w:divBdr>
        <w:top w:val="none" w:sz="0" w:space="0" w:color="auto"/>
        <w:left w:val="none" w:sz="0" w:space="0" w:color="auto"/>
        <w:bottom w:val="none" w:sz="0" w:space="0" w:color="auto"/>
        <w:right w:val="none" w:sz="0" w:space="0" w:color="auto"/>
      </w:divBdr>
    </w:div>
    <w:div w:id="580912777">
      <w:marLeft w:val="640"/>
      <w:marRight w:val="0"/>
      <w:marTop w:val="0"/>
      <w:marBottom w:val="0"/>
      <w:divBdr>
        <w:top w:val="none" w:sz="0" w:space="0" w:color="auto"/>
        <w:left w:val="none" w:sz="0" w:space="0" w:color="auto"/>
        <w:bottom w:val="none" w:sz="0" w:space="0" w:color="auto"/>
        <w:right w:val="none" w:sz="0" w:space="0" w:color="auto"/>
      </w:divBdr>
    </w:div>
    <w:div w:id="608856412">
      <w:marLeft w:val="640"/>
      <w:marRight w:val="0"/>
      <w:marTop w:val="0"/>
      <w:marBottom w:val="0"/>
      <w:divBdr>
        <w:top w:val="none" w:sz="0" w:space="0" w:color="auto"/>
        <w:left w:val="none" w:sz="0" w:space="0" w:color="auto"/>
        <w:bottom w:val="none" w:sz="0" w:space="0" w:color="auto"/>
        <w:right w:val="none" w:sz="0" w:space="0" w:color="auto"/>
      </w:divBdr>
    </w:div>
    <w:div w:id="614019282">
      <w:marLeft w:val="640"/>
      <w:marRight w:val="0"/>
      <w:marTop w:val="0"/>
      <w:marBottom w:val="0"/>
      <w:divBdr>
        <w:top w:val="none" w:sz="0" w:space="0" w:color="auto"/>
        <w:left w:val="none" w:sz="0" w:space="0" w:color="auto"/>
        <w:bottom w:val="none" w:sz="0" w:space="0" w:color="auto"/>
        <w:right w:val="none" w:sz="0" w:space="0" w:color="auto"/>
      </w:divBdr>
    </w:div>
    <w:div w:id="621963967">
      <w:marLeft w:val="640"/>
      <w:marRight w:val="0"/>
      <w:marTop w:val="0"/>
      <w:marBottom w:val="0"/>
      <w:divBdr>
        <w:top w:val="none" w:sz="0" w:space="0" w:color="auto"/>
        <w:left w:val="none" w:sz="0" w:space="0" w:color="auto"/>
        <w:bottom w:val="none" w:sz="0" w:space="0" w:color="auto"/>
        <w:right w:val="none" w:sz="0" w:space="0" w:color="auto"/>
      </w:divBdr>
    </w:div>
    <w:div w:id="646403142">
      <w:marLeft w:val="640"/>
      <w:marRight w:val="0"/>
      <w:marTop w:val="0"/>
      <w:marBottom w:val="0"/>
      <w:divBdr>
        <w:top w:val="none" w:sz="0" w:space="0" w:color="auto"/>
        <w:left w:val="none" w:sz="0" w:space="0" w:color="auto"/>
        <w:bottom w:val="none" w:sz="0" w:space="0" w:color="auto"/>
        <w:right w:val="none" w:sz="0" w:space="0" w:color="auto"/>
      </w:divBdr>
    </w:div>
    <w:div w:id="667093799">
      <w:marLeft w:val="640"/>
      <w:marRight w:val="0"/>
      <w:marTop w:val="0"/>
      <w:marBottom w:val="0"/>
      <w:divBdr>
        <w:top w:val="none" w:sz="0" w:space="0" w:color="auto"/>
        <w:left w:val="none" w:sz="0" w:space="0" w:color="auto"/>
        <w:bottom w:val="none" w:sz="0" w:space="0" w:color="auto"/>
        <w:right w:val="none" w:sz="0" w:space="0" w:color="auto"/>
      </w:divBdr>
    </w:div>
    <w:div w:id="678311233">
      <w:marLeft w:val="640"/>
      <w:marRight w:val="0"/>
      <w:marTop w:val="0"/>
      <w:marBottom w:val="0"/>
      <w:divBdr>
        <w:top w:val="none" w:sz="0" w:space="0" w:color="auto"/>
        <w:left w:val="none" w:sz="0" w:space="0" w:color="auto"/>
        <w:bottom w:val="none" w:sz="0" w:space="0" w:color="auto"/>
        <w:right w:val="none" w:sz="0" w:space="0" w:color="auto"/>
      </w:divBdr>
    </w:div>
    <w:div w:id="694501851">
      <w:marLeft w:val="640"/>
      <w:marRight w:val="0"/>
      <w:marTop w:val="0"/>
      <w:marBottom w:val="0"/>
      <w:divBdr>
        <w:top w:val="none" w:sz="0" w:space="0" w:color="auto"/>
        <w:left w:val="none" w:sz="0" w:space="0" w:color="auto"/>
        <w:bottom w:val="none" w:sz="0" w:space="0" w:color="auto"/>
        <w:right w:val="none" w:sz="0" w:space="0" w:color="auto"/>
      </w:divBdr>
    </w:div>
    <w:div w:id="695080037">
      <w:marLeft w:val="640"/>
      <w:marRight w:val="0"/>
      <w:marTop w:val="0"/>
      <w:marBottom w:val="0"/>
      <w:divBdr>
        <w:top w:val="none" w:sz="0" w:space="0" w:color="auto"/>
        <w:left w:val="none" w:sz="0" w:space="0" w:color="auto"/>
        <w:bottom w:val="none" w:sz="0" w:space="0" w:color="auto"/>
        <w:right w:val="none" w:sz="0" w:space="0" w:color="auto"/>
      </w:divBdr>
    </w:div>
    <w:div w:id="701397197">
      <w:marLeft w:val="640"/>
      <w:marRight w:val="0"/>
      <w:marTop w:val="0"/>
      <w:marBottom w:val="0"/>
      <w:divBdr>
        <w:top w:val="none" w:sz="0" w:space="0" w:color="auto"/>
        <w:left w:val="none" w:sz="0" w:space="0" w:color="auto"/>
        <w:bottom w:val="none" w:sz="0" w:space="0" w:color="auto"/>
        <w:right w:val="none" w:sz="0" w:space="0" w:color="auto"/>
      </w:divBdr>
    </w:div>
    <w:div w:id="767698697">
      <w:marLeft w:val="640"/>
      <w:marRight w:val="0"/>
      <w:marTop w:val="0"/>
      <w:marBottom w:val="0"/>
      <w:divBdr>
        <w:top w:val="none" w:sz="0" w:space="0" w:color="auto"/>
        <w:left w:val="none" w:sz="0" w:space="0" w:color="auto"/>
        <w:bottom w:val="none" w:sz="0" w:space="0" w:color="auto"/>
        <w:right w:val="none" w:sz="0" w:space="0" w:color="auto"/>
      </w:divBdr>
    </w:div>
    <w:div w:id="778791177">
      <w:marLeft w:val="640"/>
      <w:marRight w:val="0"/>
      <w:marTop w:val="0"/>
      <w:marBottom w:val="0"/>
      <w:divBdr>
        <w:top w:val="none" w:sz="0" w:space="0" w:color="auto"/>
        <w:left w:val="none" w:sz="0" w:space="0" w:color="auto"/>
        <w:bottom w:val="none" w:sz="0" w:space="0" w:color="auto"/>
        <w:right w:val="none" w:sz="0" w:space="0" w:color="auto"/>
      </w:divBdr>
    </w:div>
    <w:div w:id="805271451">
      <w:marLeft w:val="640"/>
      <w:marRight w:val="0"/>
      <w:marTop w:val="0"/>
      <w:marBottom w:val="0"/>
      <w:divBdr>
        <w:top w:val="none" w:sz="0" w:space="0" w:color="auto"/>
        <w:left w:val="none" w:sz="0" w:space="0" w:color="auto"/>
        <w:bottom w:val="none" w:sz="0" w:space="0" w:color="auto"/>
        <w:right w:val="none" w:sz="0" w:space="0" w:color="auto"/>
      </w:divBdr>
    </w:div>
    <w:div w:id="859585883">
      <w:marLeft w:val="640"/>
      <w:marRight w:val="0"/>
      <w:marTop w:val="0"/>
      <w:marBottom w:val="0"/>
      <w:divBdr>
        <w:top w:val="none" w:sz="0" w:space="0" w:color="auto"/>
        <w:left w:val="none" w:sz="0" w:space="0" w:color="auto"/>
        <w:bottom w:val="none" w:sz="0" w:space="0" w:color="auto"/>
        <w:right w:val="none" w:sz="0" w:space="0" w:color="auto"/>
      </w:divBdr>
    </w:div>
    <w:div w:id="880164715">
      <w:marLeft w:val="640"/>
      <w:marRight w:val="0"/>
      <w:marTop w:val="0"/>
      <w:marBottom w:val="0"/>
      <w:divBdr>
        <w:top w:val="none" w:sz="0" w:space="0" w:color="auto"/>
        <w:left w:val="none" w:sz="0" w:space="0" w:color="auto"/>
        <w:bottom w:val="none" w:sz="0" w:space="0" w:color="auto"/>
        <w:right w:val="none" w:sz="0" w:space="0" w:color="auto"/>
      </w:divBdr>
    </w:div>
    <w:div w:id="897784718">
      <w:marLeft w:val="640"/>
      <w:marRight w:val="0"/>
      <w:marTop w:val="0"/>
      <w:marBottom w:val="0"/>
      <w:divBdr>
        <w:top w:val="none" w:sz="0" w:space="0" w:color="auto"/>
        <w:left w:val="none" w:sz="0" w:space="0" w:color="auto"/>
        <w:bottom w:val="none" w:sz="0" w:space="0" w:color="auto"/>
        <w:right w:val="none" w:sz="0" w:space="0" w:color="auto"/>
      </w:divBdr>
    </w:div>
    <w:div w:id="914630987">
      <w:marLeft w:val="640"/>
      <w:marRight w:val="0"/>
      <w:marTop w:val="0"/>
      <w:marBottom w:val="0"/>
      <w:divBdr>
        <w:top w:val="none" w:sz="0" w:space="0" w:color="auto"/>
        <w:left w:val="none" w:sz="0" w:space="0" w:color="auto"/>
        <w:bottom w:val="none" w:sz="0" w:space="0" w:color="auto"/>
        <w:right w:val="none" w:sz="0" w:space="0" w:color="auto"/>
      </w:divBdr>
    </w:div>
    <w:div w:id="933825834">
      <w:marLeft w:val="640"/>
      <w:marRight w:val="0"/>
      <w:marTop w:val="0"/>
      <w:marBottom w:val="0"/>
      <w:divBdr>
        <w:top w:val="none" w:sz="0" w:space="0" w:color="auto"/>
        <w:left w:val="none" w:sz="0" w:space="0" w:color="auto"/>
        <w:bottom w:val="none" w:sz="0" w:space="0" w:color="auto"/>
        <w:right w:val="none" w:sz="0" w:space="0" w:color="auto"/>
      </w:divBdr>
    </w:div>
    <w:div w:id="1001349603">
      <w:marLeft w:val="640"/>
      <w:marRight w:val="0"/>
      <w:marTop w:val="0"/>
      <w:marBottom w:val="0"/>
      <w:divBdr>
        <w:top w:val="none" w:sz="0" w:space="0" w:color="auto"/>
        <w:left w:val="none" w:sz="0" w:space="0" w:color="auto"/>
        <w:bottom w:val="none" w:sz="0" w:space="0" w:color="auto"/>
        <w:right w:val="none" w:sz="0" w:space="0" w:color="auto"/>
      </w:divBdr>
    </w:div>
    <w:div w:id="1062481414">
      <w:marLeft w:val="640"/>
      <w:marRight w:val="0"/>
      <w:marTop w:val="0"/>
      <w:marBottom w:val="0"/>
      <w:divBdr>
        <w:top w:val="none" w:sz="0" w:space="0" w:color="auto"/>
        <w:left w:val="none" w:sz="0" w:space="0" w:color="auto"/>
        <w:bottom w:val="none" w:sz="0" w:space="0" w:color="auto"/>
        <w:right w:val="none" w:sz="0" w:space="0" w:color="auto"/>
      </w:divBdr>
    </w:div>
    <w:div w:id="1160654014">
      <w:marLeft w:val="640"/>
      <w:marRight w:val="0"/>
      <w:marTop w:val="0"/>
      <w:marBottom w:val="0"/>
      <w:divBdr>
        <w:top w:val="none" w:sz="0" w:space="0" w:color="auto"/>
        <w:left w:val="none" w:sz="0" w:space="0" w:color="auto"/>
        <w:bottom w:val="none" w:sz="0" w:space="0" w:color="auto"/>
        <w:right w:val="none" w:sz="0" w:space="0" w:color="auto"/>
      </w:divBdr>
    </w:div>
    <w:div w:id="1169102181">
      <w:marLeft w:val="640"/>
      <w:marRight w:val="0"/>
      <w:marTop w:val="0"/>
      <w:marBottom w:val="0"/>
      <w:divBdr>
        <w:top w:val="none" w:sz="0" w:space="0" w:color="auto"/>
        <w:left w:val="none" w:sz="0" w:space="0" w:color="auto"/>
        <w:bottom w:val="none" w:sz="0" w:space="0" w:color="auto"/>
        <w:right w:val="none" w:sz="0" w:space="0" w:color="auto"/>
      </w:divBdr>
    </w:div>
    <w:div w:id="1225677265">
      <w:marLeft w:val="640"/>
      <w:marRight w:val="0"/>
      <w:marTop w:val="0"/>
      <w:marBottom w:val="0"/>
      <w:divBdr>
        <w:top w:val="none" w:sz="0" w:space="0" w:color="auto"/>
        <w:left w:val="none" w:sz="0" w:space="0" w:color="auto"/>
        <w:bottom w:val="none" w:sz="0" w:space="0" w:color="auto"/>
        <w:right w:val="none" w:sz="0" w:space="0" w:color="auto"/>
      </w:divBdr>
    </w:div>
    <w:div w:id="1264729406">
      <w:marLeft w:val="640"/>
      <w:marRight w:val="0"/>
      <w:marTop w:val="0"/>
      <w:marBottom w:val="0"/>
      <w:divBdr>
        <w:top w:val="none" w:sz="0" w:space="0" w:color="auto"/>
        <w:left w:val="none" w:sz="0" w:space="0" w:color="auto"/>
        <w:bottom w:val="none" w:sz="0" w:space="0" w:color="auto"/>
        <w:right w:val="none" w:sz="0" w:space="0" w:color="auto"/>
      </w:divBdr>
    </w:div>
    <w:div w:id="1328051323">
      <w:marLeft w:val="640"/>
      <w:marRight w:val="0"/>
      <w:marTop w:val="0"/>
      <w:marBottom w:val="0"/>
      <w:divBdr>
        <w:top w:val="none" w:sz="0" w:space="0" w:color="auto"/>
        <w:left w:val="none" w:sz="0" w:space="0" w:color="auto"/>
        <w:bottom w:val="none" w:sz="0" w:space="0" w:color="auto"/>
        <w:right w:val="none" w:sz="0" w:space="0" w:color="auto"/>
      </w:divBdr>
    </w:div>
    <w:div w:id="1351372189">
      <w:marLeft w:val="640"/>
      <w:marRight w:val="0"/>
      <w:marTop w:val="0"/>
      <w:marBottom w:val="0"/>
      <w:divBdr>
        <w:top w:val="none" w:sz="0" w:space="0" w:color="auto"/>
        <w:left w:val="none" w:sz="0" w:space="0" w:color="auto"/>
        <w:bottom w:val="none" w:sz="0" w:space="0" w:color="auto"/>
        <w:right w:val="none" w:sz="0" w:space="0" w:color="auto"/>
      </w:divBdr>
    </w:div>
    <w:div w:id="1388528234">
      <w:marLeft w:val="640"/>
      <w:marRight w:val="0"/>
      <w:marTop w:val="0"/>
      <w:marBottom w:val="0"/>
      <w:divBdr>
        <w:top w:val="none" w:sz="0" w:space="0" w:color="auto"/>
        <w:left w:val="none" w:sz="0" w:space="0" w:color="auto"/>
        <w:bottom w:val="none" w:sz="0" w:space="0" w:color="auto"/>
        <w:right w:val="none" w:sz="0" w:space="0" w:color="auto"/>
      </w:divBdr>
    </w:div>
    <w:div w:id="1389498255">
      <w:marLeft w:val="640"/>
      <w:marRight w:val="0"/>
      <w:marTop w:val="0"/>
      <w:marBottom w:val="0"/>
      <w:divBdr>
        <w:top w:val="none" w:sz="0" w:space="0" w:color="auto"/>
        <w:left w:val="none" w:sz="0" w:space="0" w:color="auto"/>
        <w:bottom w:val="none" w:sz="0" w:space="0" w:color="auto"/>
        <w:right w:val="none" w:sz="0" w:space="0" w:color="auto"/>
      </w:divBdr>
    </w:div>
    <w:div w:id="1423449039">
      <w:marLeft w:val="640"/>
      <w:marRight w:val="0"/>
      <w:marTop w:val="0"/>
      <w:marBottom w:val="0"/>
      <w:divBdr>
        <w:top w:val="none" w:sz="0" w:space="0" w:color="auto"/>
        <w:left w:val="none" w:sz="0" w:space="0" w:color="auto"/>
        <w:bottom w:val="none" w:sz="0" w:space="0" w:color="auto"/>
        <w:right w:val="none" w:sz="0" w:space="0" w:color="auto"/>
      </w:divBdr>
    </w:div>
    <w:div w:id="1463234952">
      <w:marLeft w:val="640"/>
      <w:marRight w:val="0"/>
      <w:marTop w:val="0"/>
      <w:marBottom w:val="0"/>
      <w:divBdr>
        <w:top w:val="none" w:sz="0" w:space="0" w:color="auto"/>
        <w:left w:val="none" w:sz="0" w:space="0" w:color="auto"/>
        <w:bottom w:val="none" w:sz="0" w:space="0" w:color="auto"/>
        <w:right w:val="none" w:sz="0" w:space="0" w:color="auto"/>
      </w:divBdr>
    </w:div>
    <w:div w:id="1504851895">
      <w:marLeft w:val="640"/>
      <w:marRight w:val="0"/>
      <w:marTop w:val="0"/>
      <w:marBottom w:val="0"/>
      <w:divBdr>
        <w:top w:val="none" w:sz="0" w:space="0" w:color="auto"/>
        <w:left w:val="none" w:sz="0" w:space="0" w:color="auto"/>
        <w:bottom w:val="none" w:sz="0" w:space="0" w:color="auto"/>
        <w:right w:val="none" w:sz="0" w:space="0" w:color="auto"/>
      </w:divBdr>
    </w:div>
    <w:div w:id="1506479582">
      <w:marLeft w:val="640"/>
      <w:marRight w:val="0"/>
      <w:marTop w:val="0"/>
      <w:marBottom w:val="0"/>
      <w:divBdr>
        <w:top w:val="none" w:sz="0" w:space="0" w:color="auto"/>
        <w:left w:val="none" w:sz="0" w:space="0" w:color="auto"/>
        <w:bottom w:val="none" w:sz="0" w:space="0" w:color="auto"/>
        <w:right w:val="none" w:sz="0" w:space="0" w:color="auto"/>
      </w:divBdr>
    </w:div>
    <w:div w:id="1546675195">
      <w:marLeft w:val="640"/>
      <w:marRight w:val="0"/>
      <w:marTop w:val="0"/>
      <w:marBottom w:val="0"/>
      <w:divBdr>
        <w:top w:val="none" w:sz="0" w:space="0" w:color="auto"/>
        <w:left w:val="none" w:sz="0" w:space="0" w:color="auto"/>
        <w:bottom w:val="none" w:sz="0" w:space="0" w:color="auto"/>
        <w:right w:val="none" w:sz="0" w:space="0" w:color="auto"/>
      </w:divBdr>
    </w:div>
    <w:div w:id="1563906593">
      <w:marLeft w:val="640"/>
      <w:marRight w:val="0"/>
      <w:marTop w:val="0"/>
      <w:marBottom w:val="0"/>
      <w:divBdr>
        <w:top w:val="none" w:sz="0" w:space="0" w:color="auto"/>
        <w:left w:val="none" w:sz="0" w:space="0" w:color="auto"/>
        <w:bottom w:val="none" w:sz="0" w:space="0" w:color="auto"/>
        <w:right w:val="none" w:sz="0" w:space="0" w:color="auto"/>
      </w:divBdr>
    </w:div>
    <w:div w:id="1576544935">
      <w:marLeft w:val="640"/>
      <w:marRight w:val="0"/>
      <w:marTop w:val="0"/>
      <w:marBottom w:val="0"/>
      <w:divBdr>
        <w:top w:val="none" w:sz="0" w:space="0" w:color="auto"/>
        <w:left w:val="none" w:sz="0" w:space="0" w:color="auto"/>
        <w:bottom w:val="none" w:sz="0" w:space="0" w:color="auto"/>
        <w:right w:val="none" w:sz="0" w:space="0" w:color="auto"/>
      </w:divBdr>
    </w:div>
    <w:div w:id="1609970189">
      <w:marLeft w:val="640"/>
      <w:marRight w:val="0"/>
      <w:marTop w:val="0"/>
      <w:marBottom w:val="0"/>
      <w:divBdr>
        <w:top w:val="none" w:sz="0" w:space="0" w:color="auto"/>
        <w:left w:val="none" w:sz="0" w:space="0" w:color="auto"/>
        <w:bottom w:val="none" w:sz="0" w:space="0" w:color="auto"/>
        <w:right w:val="none" w:sz="0" w:space="0" w:color="auto"/>
      </w:divBdr>
    </w:div>
    <w:div w:id="1614170951">
      <w:marLeft w:val="640"/>
      <w:marRight w:val="0"/>
      <w:marTop w:val="0"/>
      <w:marBottom w:val="0"/>
      <w:divBdr>
        <w:top w:val="none" w:sz="0" w:space="0" w:color="auto"/>
        <w:left w:val="none" w:sz="0" w:space="0" w:color="auto"/>
        <w:bottom w:val="none" w:sz="0" w:space="0" w:color="auto"/>
        <w:right w:val="none" w:sz="0" w:space="0" w:color="auto"/>
      </w:divBdr>
    </w:div>
    <w:div w:id="1640726163">
      <w:marLeft w:val="640"/>
      <w:marRight w:val="0"/>
      <w:marTop w:val="0"/>
      <w:marBottom w:val="0"/>
      <w:divBdr>
        <w:top w:val="none" w:sz="0" w:space="0" w:color="auto"/>
        <w:left w:val="none" w:sz="0" w:space="0" w:color="auto"/>
        <w:bottom w:val="none" w:sz="0" w:space="0" w:color="auto"/>
        <w:right w:val="none" w:sz="0" w:space="0" w:color="auto"/>
      </w:divBdr>
    </w:div>
    <w:div w:id="1655253518">
      <w:marLeft w:val="640"/>
      <w:marRight w:val="0"/>
      <w:marTop w:val="0"/>
      <w:marBottom w:val="0"/>
      <w:divBdr>
        <w:top w:val="none" w:sz="0" w:space="0" w:color="auto"/>
        <w:left w:val="none" w:sz="0" w:space="0" w:color="auto"/>
        <w:bottom w:val="none" w:sz="0" w:space="0" w:color="auto"/>
        <w:right w:val="none" w:sz="0" w:space="0" w:color="auto"/>
      </w:divBdr>
    </w:div>
    <w:div w:id="1678925317">
      <w:marLeft w:val="640"/>
      <w:marRight w:val="0"/>
      <w:marTop w:val="0"/>
      <w:marBottom w:val="0"/>
      <w:divBdr>
        <w:top w:val="none" w:sz="0" w:space="0" w:color="auto"/>
        <w:left w:val="none" w:sz="0" w:space="0" w:color="auto"/>
        <w:bottom w:val="none" w:sz="0" w:space="0" w:color="auto"/>
        <w:right w:val="none" w:sz="0" w:space="0" w:color="auto"/>
      </w:divBdr>
    </w:div>
    <w:div w:id="1701855429">
      <w:marLeft w:val="640"/>
      <w:marRight w:val="0"/>
      <w:marTop w:val="0"/>
      <w:marBottom w:val="0"/>
      <w:divBdr>
        <w:top w:val="none" w:sz="0" w:space="0" w:color="auto"/>
        <w:left w:val="none" w:sz="0" w:space="0" w:color="auto"/>
        <w:bottom w:val="none" w:sz="0" w:space="0" w:color="auto"/>
        <w:right w:val="none" w:sz="0" w:space="0" w:color="auto"/>
      </w:divBdr>
    </w:div>
    <w:div w:id="1706520682">
      <w:marLeft w:val="640"/>
      <w:marRight w:val="0"/>
      <w:marTop w:val="0"/>
      <w:marBottom w:val="0"/>
      <w:divBdr>
        <w:top w:val="none" w:sz="0" w:space="0" w:color="auto"/>
        <w:left w:val="none" w:sz="0" w:space="0" w:color="auto"/>
        <w:bottom w:val="none" w:sz="0" w:space="0" w:color="auto"/>
        <w:right w:val="none" w:sz="0" w:space="0" w:color="auto"/>
      </w:divBdr>
    </w:div>
    <w:div w:id="1716391587">
      <w:marLeft w:val="640"/>
      <w:marRight w:val="0"/>
      <w:marTop w:val="0"/>
      <w:marBottom w:val="0"/>
      <w:divBdr>
        <w:top w:val="none" w:sz="0" w:space="0" w:color="auto"/>
        <w:left w:val="none" w:sz="0" w:space="0" w:color="auto"/>
        <w:bottom w:val="none" w:sz="0" w:space="0" w:color="auto"/>
        <w:right w:val="none" w:sz="0" w:space="0" w:color="auto"/>
      </w:divBdr>
    </w:div>
    <w:div w:id="1734353588">
      <w:marLeft w:val="640"/>
      <w:marRight w:val="0"/>
      <w:marTop w:val="0"/>
      <w:marBottom w:val="0"/>
      <w:divBdr>
        <w:top w:val="none" w:sz="0" w:space="0" w:color="auto"/>
        <w:left w:val="none" w:sz="0" w:space="0" w:color="auto"/>
        <w:bottom w:val="none" w:sz="0" w:space="0" w:color="auto"/>
        <w:right w:val="none" w:sz="0" w:space="0" w:color="auto"/>
      </w:divBdr>
    </w:div>
    <w:div w:id="1784960330">
      <w:marLeft w:val="640"/>
      <w:marRight w:val="0"/>
      <w:marTop w:val="0"/>
      <w:marBottom w:val="0"/>
      <w:divBdr>
        <w:top w:val="none" w:sz="0" w:space="0" w:color="auto"/>
        <w:left w:val="none" w:sz="0" w:space="0" w:color="auto"/>
        <w:bottom w:val="none" w:sz="0" w:space="0" w:color="auto"/>
        <w:right w:val="none" w:sz="0" w:space="0" w:color="auto"/>
      </w:divBdr>
    </w:div>
    <w:div w:id="1792671945">
      <w:marLeft w:val="640"/>
      <w:marRight w:val="0"/>
      <w:marTop w:val="0"/>
      <w:marBottom w:val="0"/>
      <w:divBdr>
        <w:top w:val="none" w:sz="0" w:space="0" w:color="auto"/>
        <w:left w:val="none" w:sz="0" w:space="0" w:color="auto"/>
        <w:bottom w:val="none" w:sz="0" w:space="0" w:color="auto"/>
        <w:right w:val="none" w:sz="0" w:space="0" w:color="auto"/>
      </w:divBdr>
    </w:div>
    <w:div w:id="1815754166">
      <w:marLeft w:val="640"/>
      <w:marRight w:val="0"/>
      <w:marTop w:val="0"/>
      <w:marBottom w:val="0"/>
      <w:divBdr>
        <w:top w:val="none" w:sz="0" w:space="0" w:color="auto"/>
        <w:left w:val="none" w:sz="0" w:space="0" w:color="auto"/>
        <w:bottom w:val="none" w:sz="0" w:space="0" w:color="auto"/>
        <w:right w:val="none" w:sz="0" w:space="0" w:color="auto"/>
      </w:divBdr>
    </w:div>
    <w:div w:id="1836725431">
      <w:marLeft w:val="640"/>
      <w:marRight w:val="0"/>
      <w:marTop w:val="0"/>
      <w:marBottom w:val="0"/>
      <w:divBdr>
        <w:top w:val="none" w:sz="0" w:space="0" w:color="auto"/>
        <w:left w:val="none" w:sz="0" w:space="0" w:color="auto"/>
        <w:bottom w:val="none" w:sz="0" w:space="0" w:color="auto"/>
        <w:right w:val="none" w:sz="0" w:space="0" w:color="auto"/>
      </w:divBdr>
    </w:div>
    <w:div w:id="1837306315">
      <w:marLeft w:val="640"/>
      <w:marRight w:val="0"/>
      <w:marTop w:val="0"/>
      <w:marBottom w:val="0"/>
      <w:divBdr>
        <w:top w:val="none" w:sz="0" w:space="0" w:color="auto"/>
        <w:left w:val="none" w:sz="0" w:space="0" w:color="auto"/>
        <w:bottom w:val="none" w:sz="0" w:space="0" w:color="auto"/>
        <w:right w:val="none" w:sz="0" w:space="0" w:color="auto"/>
      </w:divBdr>
    </w:div>
    <w:div w:id="1845893407">
      <w:marLeft w:val="640"/>
      <w:marRight w:val="0"/>
      <w:marTop w:val="0"/>
      <w:marBottom w:val="0"/>
      <w:divBdr>
        <w:top w:val="none" w:sz="0" w:space="0" w:color="auto"/>
        <w:left w:val="none" w:sz="0" w:space="0" w:color="auto"/>
        <w:bottom w:val="none" w:sz="0" w:space="0" w:color="auto"/>
        <w:right w:val="none" w:sz="0" w:space="0" w:color="auto"/>
      </w:divBdr>
    </w:div>
    <w:div w:id="1861317852">
      <w:marLeft w:val="640"/>
      <w:marRight w:val="0"/>
      <w:marTop w:val="0"/>
      <w:marBottom w:val="0"/>
      <w:divBdr>
        <w:top w:val="none" w:sz="0" w:space="0" w:color="auto"/>
        <w:left w:val="none" w:sz="0" w:space="0" w:color="auto"/>
        <w:bottom w:val="none" w:sz="0" w:space="0" w:color="auto"/>
        <w:right w:val="none" w:sz="0" w:space="0" w:color="auto"/>
      </w:divBdr>
    </w:div>
    <w:div w:id="1887140452">
      <w:marLeft w:val="640"/>
      <w:marRight w:val="0"/>
      <w:marTop w:val="0"/>
      <w:marBottom w:val="0"/>
      <w:divBdr>
        <w:top w:val="none" w:sz="0" w:space="0" w:color="auto"/>
        <w:left w:val="none" w:sz="0" w:space="0" w:color="auto"/>
        <w:bottom w:val="none" w:sz="0" w:space="0" w:color="auto"/>
        <w:right w:val="none" w:sz="0" w:space="0" w:color="auto"/>
      </w:divBdr>
    </w:div>
    <w:div w:id="1897087255">
      <w:marLeft w:val="640"/>
      <w:marRight w:val="0"/>
      <w:marTop w:val="0"/>
      <w:marBottom w:val="0"/>
      <w:divBdr>
        <w:top w:val="none" w:sz="0" w:space="0" w:color="auto"/>
        <w:left w:val="none" w:sz="0" w:space="0" w:color="auto"/>
        <w:bottom w:val="none" w:sz="0" w:space="0" w:color="auto"/>
        <w:right w:val="none" w:sz="0" w:space="0" w:color="auto"/>
      </w:divBdr>
    </w:div>
    <w:div w:id="1940794035">
      <w:marLeft w:val="640"/>
      <w:marRight w:val="0"/>
      <w:marTop w:val="0"/>
      <w:marBottom w:val="0"/>
      <w:divBdr>
        <w:top w:val="none" w:sz="0" w:space="0" w:color="auto"/>
        <w:left w:val="none" w:sz="0" w:space="0" w:color="auto"/>
        <w:bottom w:val="none" w:sz="0" w:space="0" w:color="auto"/>
        <w:right w:val="none" w:sz="0" w:space="0" w:color="auto"/>
      </w:divBdr>
    </w:div>
    <w:div w:id="1952321790">
      <w:marLeft w:val="640"/>
      <w:marRight w:val="0"/>
      <w:marTop w:val="0"/>
      <w:marBottom w:val="0"/>
      <w:divBdr>
        <w:top w:val="none" w:sz="0" w:space="0" w:color="auto"/>
        <w:left w:val="none" w:sz="0" w:space="0" w:color="auto"/>
        <w:bottom w:val="none" w:sz="0" w:space="0" w:color="auto"/>
        <w:right w:val="none" w:sz="0" w:space="0" w:color="auto"/>
      </w:divBdr>
    </w:div>
    <w:div w:id="1956980809">
      <w:marLeft w:val="640"/>
      <w:marRight w:val="0"/>
      <w:marTop w:val="0"/>
      <w:marBottom w:val="0"/>
      <w:divBdr>
        <w:top w:val="none" w:sz="0" w:space="0" w:color="auto"/>
        <w:left w:val="none" w:sz="0" w:space="0" w:color="auto"/>
        <w:bottom w:val="none" w:sz="0" w:space="0" w:color="auto"/>
        <w:right w:val="none" w:sz="0" w:space="0" w:color="auto"/>
      </w:divBdr>
    </w:div>
    <w:div w:id="1969965570">
      <w:marLeft w:val="640"/>
      <w:marRight w:val="0"/>
      <w:marTop w:val="0"/>
      <w:marBottom w:val="0"/>
      <w:divBdr>
        <w:top w:val="none" w:sz="0" w:space="0" w:color="auto"/>
        <w:left w:val="none" w:sz="0" w:space="0" w:color="auto"/>
        <w:bottom w:val="none" w:sz="0" w:space="0" w:color="auto"/>
        <w:right w:val="none" w:sz="0" w:space="0" w:color="auto"/>
      </w:divBdr>
    </w:div>
    <w:div w:id="2017658061">
      <w:marLeft w:val="640"/>
      <w:marRight w:val="0"/>
      <w:marTop w:val="0"/>
      <w:marBottom w:val="0"/>
      <w:divBdr>
        <w:top w:val="none" w:sz="0" w:space="0" w:color="auto"/>
        <w:left w:val="none" w:sz="0" w:space="0" w:color="auto"/>
        <w:bottom w:val="none" w:sz="0" w:space="0" w:color="auto"/>
        <w:right w:val="none" w:sz="0" w:space="0" w:color="auto"/>
      </w:divBdr>
    </w:div>
    <w:div w:id="2024016732">
      <w:marLeft w:val="640"/>
      <w:marRight w:val="0"/>
      <w:marTop w:val="0"/>
      <w:marBottom w:val="0"/>
      <w:divBdr>
        <w:top w:val="none" w:sz="0" w:space="0" w:color="auto"/>
        <w:left w:val="none" w:sz="0" w:space="0" w:color="auto"/>
        <w:bottom w:val="none" w:sz="0" w:space="0" w:color="auto"/>
        <w:right w:val="none" w:sz="0" w:space="0" w:color="auto"/>
      </w:divBdr>
    </w:div>
    <w:div w:id="2029213046">
      <w:marLeft w:val="640"/>
      <w:marRight w:val="0"/>
      <w:marTop w:val="0"/>
      <w:marBottom w:val="0"/>
      <w:divBdr>
        <w:top w:val="none" w:sz="0" w:space="0" w:color="auto"/>
        <w:left w:val="none" w:sz="0" w:space="0" w:color="auto"/>
        <w:bottom w:val="none" w:sz="0" w:space="0" w:color="auto"/>
        <w:right w:val="none" w:sz="0" w:space="0" w:color="auto"/>
      </w:divBdr>
    </w:div>
    <w:div w:id="2082167671">
      <w:marLeft w:val="640"/>
      <w:marRight w:val="0"/>
      <w:marTop w:val="0"/>
      <w:marBottom w:val="0"/>
      <w:divBdr>
        <w:top w:val="none" w:sz="0" w:space="0" w:color="auto"/>
        <w:left w:val="none" w:sz="0" w:space="0" w:color="auto"/>
        <w:bottom w:val="none" w:sz="0" w:space="0" w:color="auto"/>
        <w:right w:val="none" w:sz="0" w:space="0" w:color="auto"/>
      </w:divBdr>
    </w:div>
    <w:div w:id="2088070730">
      <w:marLeft w:val="640"/>
      <w:marRight w:val="0"/>
      <w:marTop w:val="0"/>
      <w:marBottom w:val="0"/>
      <w:divBdr>
        <w:top w:val="none" w:sz="0" w:space="0" w:color="auto"/>
        <w:left w:val="none" w:sz="0" w:space="0" w:color="auto"/>
        <w:bottom w:val="none" w:sz="0" w:space="0" w:color="auto"/>
        <w:right w:val="none" w:sz="0" w:space="0" w:color="auto"/>
      </w:divBdr>
    </w:div>
    <w:div w:id="2103526088">
      <w:marLeft w:val="640"/>
      <w:marRight w:val="0"/>
      <w:marTop w:val="0"/>
      <w:marBottom w:val="0"/>
      <w:divBdr>
        <w:top w:val="none" w:sz="0" w:space="0" w:color="auto"/>
        <w:left w:val="none" w:sz="0" w:space="0" w:color="auto"/>
        <w:bottom w:val="none" w:sz="0" w:space="0" w:color="auto"/>
        <w:right w:val="none" w:sz="0" w:space="0" w:color="auto"/>
      </w:divBdr>
    </w:div>
    <w:div w:id="213628747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footer" Target="footer2.xml"/><Relationship Id="rId37" Type="http://schemas.openxmlformats.org/officeDocument/2006/relationships/image" Target="media/image23.png"/><Relationship Id="rId40" Type="http://schemas.openxmlformats.org/officeDocument/2006/relationships/fontTable" Target="fontTable.xml"/><Relationship Id="rId45"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microsoft.com/office/2019/05/relationships/documenttasks" Target="documenttasks/documenttasks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3.xml"/><Relationship Id="rId38" Type="http://schemas.openxmlformats.org/officeDocument/2006/relationships/image" Target="media/image24.png"/><Relationship Id="rId20" Type="http://schemas.openxmlformats.org/officeDocument/2006/relationships/image" Target="media/image8.png"/><Relationship Id="rId41"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7E5629E5-0A24-4E6E-9C31-9043F5D98C86}">
    <t:Anchor>
      <t:Comment id="328140989"/>
    </t:Anchor>
    <t:History>
      <t:Event id="{0C663C73-6034-4920-B107-13B651BC87C7}" time="2026-09-23T03:51:41.723Z">
        <t:Attribution userId="S::c18803@utp.edu.pe::80b5dc88-0b74-4b51-84ad-969bd3e8a28c" userProvider="AD" userName="DOCENTE - DAVID CARLOS VERA OLIVERA"/>
        <t:Anchor>
          <t:Comment id="1400010575"/>
        </t:Anchor>
        <t:Create/>
      </t:Event>
      <t:Event id="{5F162721-631A-4152-BA53-5BC167C4563C}" time="2026-09-23T03:51:41.723Z">
        <t:Attribution userId="S::c18803@utp.edu.pe::80b5dc88-0b74-4b51-84ad-969bd3e8a28c" userProvider="AD" userName="DOCENTE - DAVID CARLOS VERA OLIVERA"/>
        <t:Anchor>
          <t:Comment id="1400010575"/>
        </t:Anchor>
        <t:Assign userId="S::C18803@utp.edu.pe::80b5dc88-0b74-4b51-84ad-969bd3e8a28c" userProvider="AD" userName="DOCENTE - DAVID CARLOS VERA OLIVERA"/>
      </t:Event>
      <t:Event id="{E586D81E-B747-4B6D-A566-A69216171720}" time="2026-09-23T03:51:41.723Z">
        <t:Attribution userId="S::c18803@utp.edu.pe::80b5dc88-0b74-4b51-84ad-969bd3e8a28c" userProvider="AD" userName="DOCENTE - DAVID CARLOS VERA OLIVERA"/>
        <t:Anchor>
          <t:Comment id="1400010575"/>
        </t:Anchor>
        <t:SetTitle title="Pendiente de revisar por asesor. @DOCENTE - DAVID CARLOS VERA OLIVERA"/>
      </t:Event>
      <t:Event id="{44F2DE1D-6440-4185-AC02-E07529DA3329}" time="2026-09-30T23:53:45.612Z">
        <t:Attribution userId="S::U19207512@utp.edu.pe::2c08dc0d-23eb-4c10-ad88-a8e175fdc5ea" userProvider="AD" userName="ALUMNO - MICHAEL MOISES ARAGON ENCARNACI�N"/>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1369E3FA1A4D8ABF180E05F0882491"/>
        <w:category>
          <w:name w:val="General"/>
          <w:gallery w:val="placeholder"/>
        </w:category>
        <w:types>
          <w:type w:val="bbPlcHdr"/>
        </w:types>
        <w:behaviors>
          <w:behavior w:val="content"/>
        </w:behaviors>
        <w:guid w:val="{38A168E2-B267-4C0A-ADE9-5C1A53FC0557}"/>
      </w:docPartPr>
      <w:docPartBody>
        <w:p w:rsidR="00DD3772" w:rsidRDefault="00E1618B">
          <w:pPr>
            <w:pStyle w:val="1F1369E3FA1A4D8ABF180E05F0882491"/>
          </w:pPr>
          <w:r w:rsidRPr="00D12C21">
            <w:rPr>
              <w:rStyle w:val="Textodelmarcadordeposicin"/>
            </w:rPr>
            <w:t>Haz clic o pulse aquí para escribir texto.</w:t>
          </w:r>
        </w:p>
      </w:docPartBody>
    </w:docPart>
    <w:docPart>
      <w:docPartPr>
        <w:name w:val="C4A7BC2CE03B4E7C81CFEBC00F6912FB"/>
        <w:category>
          <w:name w:val="General"/>
          <w:gallery w:val="placeholder"/>
        </w:category>
        <w:types>
          <w:type w:val="bbPlcHdr"/>
        </w:types>
        <w:behaviors>
          <w:behavior w:val="content"/>
        </w:behaviors>
        <w:guid w:val="{F1C1AFE0-9836-41F6-9B2D-2DC1265F9B16}"/>
      </w:docPartPr>
      <w:docPartBody>
        <w:p w:rsidR="00DD3772" w:rsidRDefault="00DD3772">
          <w:pPr>
            <w:pStyle w:val="C4A7BC2CE03B4E7C81CFEBC00F6912FB"/>
          </w:pPr>
          <w:r w:rsidRPr="00D12C21">
            <w:rPr>
              <w:rStyle w:val="Textodelmarcadordeposicin"/>
            </w:rPr>
            <w:t>Haz clic o pulse aquí para escribir texto.</w:t>
          </w:r>
        </w:p>
      </w:docPartBody>
    </w:docPart>
    <w:docPart>
      <w:docPartPr>
        <w:name w:val="E54154D8D67C4BC4823DB38D0375A92C"/>
        <w:category>
          <w:name w:val="General"/>
          <w:gallery w:val="placeholder"/>
        </w:category>
        <w:types>
          <w:type w:val="bbPlcHdr"/>
        </w:types>
        <w:behaviors>
          <w:behavior w:val="content"/>
        </w:behaviors>
        <w:guid w:val="{90A7E2E2-5ADF-492F-9CFC-295197923F5A}"/>
      </w:docPartPr>
      <w:docPartBody>
        <w:p w:rsidR="00710393" w:rsidRDefault="00710393">
          <w:pPr>
            <w:pStyle w:val="E54154D8D67C4BC4823DB38D0375A92C"/>
          </w:pPr>
          <w:r w:rsidRPr="00D12C21">
            <w:rPr>
              <w:rStyle w:val="Textodelmarcadordeposicin"/>
            </w:rPr>
            <w:t>Haz clic o pulse aquí para escribir texto.</w:t>
          </w:r>
        </w:p>
      </w:docPartBody>
    </w:docPart>
    <w:docPart>
      <w:docPartPr>
        <w:name w:val="FBE8EA1FFC3F44A9B4FD2B6BC7411AE0"/>
        <w:category>
          <w:name w:val="General"/>
          <w:gallery w:val="placeholder"/>
        </w:category>
        <w:types>
          <w:type w:val="bbPlcHdr"/>
        </w:types>
        <w:behaviors>
          <w:behavior w:val="content"/>
        </w:behaviors>
        <w:guid w:val="{4F8C4CDC-031A-4884-8DEF-7D5D159C1D66}"/>
      </w:docPartPr>
      <w:docPartBody>
        <w:p w:rsidR="00710393" w:rsidRDefault="00710393">
          <w:pPr>
            <w:pStyle w:val="FBE8EA1FFC3F44A9B4FD2B6BC7411AE0"/>
          </w:pPr>
          <w:r w:rsidRPr="00D12C21">
            <w:rPr>
              <w:rStyle w:val="Textodelmarcadordeposicin"/>
            </w:rPr>
            <w:t>Haz clic o pulse aquí para escribir texto.</w:t>
          </w:r>
        </w:p>
      </w:docPartBody>
    </w:docPart>
    <w:docPart>
      <w:docPartPr>
        <w:name w:val="A7D37206B2364412ABFCD888B2D43236"/>
        <w:category>
          <w:name w:val="General"/>
          <w:gallery w:val="placeholder"/>
        </w:category>
        <w:types>
          <w:type w:val="bbPlcHdr"/>
        </w:types>
        <w:behaviors>
          <w:behavior w:val="content"/>
        </w:behaviors>
        <w:guid w:val="{45D3BB6F-48E7-4207-9910-632B549A3FF3}"/>
      </w:docPartPr>
      <w:docPartBody>
        <w:p w:rsidR="00710393" w:rsidRDefault="00710393">
          <w:pPr>
            <w:pStyle w:val="A7D37206B2364412ABFCD888B2D43236"/>
          </w:pPr>
          <w:r w:rsidRPr="00D12C21">
            <w:rPr>
              <w:rStyle w:val="Textodelmarcadordeposicin"/>
            </w:rPr>
            <w:t>Haz clic o pulse aquí para escribir texto.</w:t>
          </w:r>
        </w:p>
      </w:docPartBody>
    </w:docPart>
    <w:docPart>
      <w:docPartPr>
        <w:name w:val="F96695B797BD4A788C65275DD9819FE0"/>
        <w:category>
          <w:name w:val="General"/>
          <w:gallery w:val="placeholder"/>
        </w:category>
        <w:types>
          <w:type w:val="bbPlcHdr"/>
        </w:types>
        <w:behaviors>
          <w:behavior w:val="content"/>
        </w:behaviors>
        <w:guid w:val="{FED69224-3D7D-4334-856D-F629E9628DFB}"/>
      </w:docPartPr>
      <w:docPartBody>
        <w:p w:rsidR="00710393" w:rsidRDefault="00710393">
          <w:pPr>
            <w:pStyle w:val="F96695B797BD4A788C65275DD9819FE0"/>
          </w:pPr>
          <w:r w:rsidRPr="00D12C21">
            <w:rPr>
              <w:rStyle w:val="Textodelmarcadordeposicin"/>
            </w:rPr>
            <w:t>Haz clic o pulse aquí para escribir texto.</w:t>
          </w:r>
        </w:p>
      </w:docPartBody>
    </w:docPart>
    <w:docPart>
      <w:docPartPr>
        <w:name w:val="2DBA713F366F4F40A0383F3AFD3503D4"/>
        <w:category>
          <w:name w:val="General"/>
          <w:gallery w:val="placeholder"/>
        </w:category>
        <w:types>
          <w:type w:val="bbPlcHdr"/>
        </w:types>
        <w:behaviors>
          <w:behavior w:val="content"/>
        </w:behaviors>
        <w:guid w:val="{5469ABBD-C2E7-4CDF-925E-2DE38AAA2AEC}"/>
      </w:docPartPr>
      <w:docPartBody>
        <w:p w:rsidR="00710393" w:rsidRDefault="00710393">
          <w:pPr>
            <w:pStyle w:val="2DBA713F366F4F40A0383F3AFD3503D4"/>
          </w:pPr>
          <w:r w:rsidRPr="00D12C21">
            <w:rPr>
              <w:rStyle w:val="Textodelmarcadordeposicin"/>
            </w:rPr>
            <w:t>Haz clic o pulse aquí para escribir texto.</w:t>
          </w:r>
        </w:p>
      </w:docPartBody>
    </w:docPart>
    <w:docPart>
      <w:docPartPr>
        <w:name w:val="4F4210C72EE84DCEAF2B33DE0A19D3F0"/>
        <w:category>
          <w:name w:val="General"/>
          <w:gallery w:val="placeholder"/>
        </w:category>
        <w:types>
          <w:type w:val="bbPlcHdr"/>
        </w:types>
        <w:behaviors>
          <w:behavior w:val="content"/>
        </w:behaviors>
        <w:guid w:val="{57E1B220-BA1B-44C3-8880-57A562812889}"/>
      </w:docPartPr>
      <w:docPartBody>
        <w:p w:rsidR="00710393" w:rsidRDefault="00710393">
          <w:pPr>
            <w:pStyle w:val="4F4210C72EE84DCEAF2B33DE0A19D3F0"/>
          </w:pPr>
          <w:r w:rsidRPr="00D12C21">
            <w:rPr>
              <w:rStyle w:val="Textodelmarcadordeposicin"/>
            </w:rPr>
            <w:t>Haz clic o pulse aquí para escribir texto.</w:t>
          </w:r>
        </w:p>
      </w:docPartBody>
    </w:docPart>
    <w:docPart>
      <w:docPartPr>
        <w:name w:val="EE136A8DA597454394723FF31D06BC44"/>
        <w:category>
          <w:name w:val="General"/>
          <w:gallery w:val="placeholder"/>
        </w:category>
        <w:types>
          <w:type w:val="bbPlcHdr"/>
        </w:types>
        <w:behaviors>
          <w:behavior w:val="content"/>
        </w:behaviors>
        <w:guid w:val="{61DED979-33D4-4011-B8CB-86B45DC691BD}"/>
      </w:docPartPr>
      <w:docPartBody>
        <w:p w:rsidR="00710393" w:rsidRDefault="00710393">
          <w:pPr>
            <w:pStyle w:val="EE136A8DA597454394723FF31D06BC44"/>
          </w:pPr>
          <w:r w:rsidRPr="00D12C21">
            <w:rPr>
              <w:rStyle w:val="Textodelmarcadordeposicin"/>
            </w:rPr>
            <w:t>Haz clic o pulse aquí para escribir texto.</w:t>
          </w:r>
        </w:p>
      </w:docPartBody>
    </w:docPart>
    <w:docPart>
      <w:docPartPr>
        <w:name w:val="E94AE6906906419290BA15ED6CDE0765"/>
        <w:category>
          <w:name w:val="General"/>
          <w:gallery w:val="placeholder"/>
        </w:category>
        <w:types>
          <w:type w:val="bbPlcHdr"/>
        </w:types>
        <w:behaviors>
          <w:behavior w:val="content"/>
        </w:behaviors>
        <w:guid w:val="{BD5E3A95-5492-45A0-8125-17C6635205AC}"/>
      </w:docPartPr>
      <w:docPartBody>
        <w:p w:rsidR="00710393" w:rsidRDefault="00710393">
          <w:pPr>
            <w:pStyle w:val="E94AE6906906419290BA15ED6CDE0765"/>
          </w:pPr>
          <w:r w:rsidRPr="00D12C21">
            <w:rPr>
              <w:rStyle w:val="Textodelmarcadordeposicin"/>
            </w:rPr>
            <w:t>Haz clic o pulse aquí para escribir texto.</w:t>
          </w:r>
        </w:p>
      </w:docPartBody>
    </w:docPart>
    <w:docPart>
      <w:docPartPr>
        <w:name w:val="0298C5AAB17E4C57998DB0C6264B4113"/>
        <w:category>
          <w:name w:val="General"/>
          <w:gallery w:val="placeholder"/>
        </w:category>
        <w:types>
          <w:type w:val="bbPlcHdr"/>
        </w:types>
        <w:behaviors>
          <w:behavior w:val="content"/>
        </w:behaviors>
        <w:guid w:val="{080439B2-20F0-4D7C-94EF-6E1755F9836E}"/>
      </w:docPartPr>
      <w:docPartBody>
        <w:p w:rsidR="00710393" w:rsidRDefault="00710393">
          <w:pPr>
            <w:pStyle w:val="0298C5AAB17E4C57998DB0C6264B4113"/>
          </w:pPr>
          <w:r w:rsidRPr="00D12C21">
            <w:rPr>
              <w:rStyle w:val="Textodelmarcadordeposicin"/>
            </w:rPr>
            <w:t>Haz clic o pulse aquí para escribir texto.</w:t>
          </w:r>
        </w:p>
      </w:docPartBody>
    </w:docPart>
    <w:docPart>
      <w:docPartPr>
        <w:name w:val="7138196837F247AD811D2A25533515E7"/>
        <w:category>
          <w:name w:val="General"/>
          <w:gallery w:val="placeholder"/>
        </w:category>
        <w:types>
          <w:type w:val="bbPlcHdr"/>
        </w:types>
        <w:behaviors>
          <w:behavior w:val="content"/>
        </w:behaviors>
        <w:guid w:val="{6E527E9E-F55D-4C04-A0EA-F5791671EB47}"/>
      </w:docPartPr>
      <w:docPartBody>
        <w:p w:rsidR="00710393" w:rsidRDefault="00710393">
          <w:pPr>
            <w:pStyle w:val="7138196837F247AD811D2A25533515E7"/>
          </w:pPr>
          <w:r w:rsidRPr="00D12C21">
            <w:rPr>
              <w:rStyle w:val="Textodelmarcadordeposicin"/>
            </w:rPr>
            <w:t>Haz clic o pulse aquí para escribir texto.</w:t>
          </w:r>
        </w:p>
      </w:docPartBody>
    </w:docPart>
    <w:docPart>
      <w:docPartPr>
        <w:name w:val="A72E9E01717A418E85C49938472475C0"/>
        <w:category>
          <w:name w:val="General"/>
          <w:gallery w:val="placeholder"/>
        </w:category>
        <w:types>
          <w:type w:val="bbPlcHdr"/>
        </w:types>
        <w:behaviors>
          <w:behavior w:val="content"/>
        </w:behaviors>
        <w:guid w:val="{42B04938-71E0-4BFA-8F2E-1CA432DCF8EF}"/>
      </w:docPartPr>
      <w:docPartBody>
        <w:p w:rsidR="00710393" w:rsidRDefault="00710393">
          <w:pPr>
            <w:pStyle w:val="A72E9E01717A418E85C49938472475C0"/>
          </w:pPr>
          <w:r w:rsidRPr="00D12C21">
            <w:rPr>
              <w:rStyle w:val="Textodelmarcadordeposicin"/>
            </w:rPr>
            <w:t>Haz clic o pulse aquí para escribir texto.</w:t>
          </w:r>
        </w:p>
      </w:docPartBody>
    </w:docPart>
    <w:docPart>
      <w:docPartPr>
        <w:name w:val="352DE7555FC54285B1EE622DAA7A957B"/>
        <w:category>
          <w:name w:val="General"/>
          <w:gallery w:val="placeholder"/>
        </w:category>
        <w:types>
          <w:type w:val="bbPlcHdr"/>
        </w:types>
        <w:behaviors>
          <w:behavior w:val="content"/>
        </w:behaviors>
        <w:guid w:val="{E21F3D7E-30A2-47F3-986E-2F9218BB51F6}"/>
      </w:docPartPr>
      <w:docPartBody>
        <w:p w:rsidR="00710393" w:rsidRDefault="00710393">
          <w:pPr>
            <w:pStyle w:val="352DE7555FC54285B1EE622DAA7A957B"/>
          </w:pPr>
          <w:r w:rsidRPr="00D12C21">
            <w:rPr>
              <w:rStyle w:val="Textodelmarcadordeposicin"/>
            </w:rPr>
            <w:t>Haz clic o pulse aquí para escribir texto.</w:t>
          </w:r>
        </w:p>
      </w:docPartBody>
    </w:docPart>
    <w:docPart>
      <w:docPartPr>
        <w:name w:val="B0C8827CA393430CB5955B1FBF789E71"/>
        <w:category>
          <w:name w:val="General"/>
          <w:gallery w:val="placeholder"/>
        </w:category>
        <w:types>
          <w:type w:val="bbPlcHdr"/>
        </w:types>
        <w:behaviors>
          <w:behavior w:val="content"/>
        </w:behaviors>
        <w:guid w:val="{4F9C9D3C-A42A-413A-A187-4CF0D1F28796}"/>
      </w:docPartPr>
      <w:docPartBody>
        <w:p w:rsidR="00710393" w:rsidRDefault="00710393">
          <w:pPr>
            <w:pStyle w:val="B0C8827CA393430CB5955B1FBF789E71"/>
          </w:pPr>
          <w:r w:rsidRPr="00D12C21">
            <w:rPr>
              <w:rStyle w:val="Textodelmarcadordeposicin"/>
            </w:rPr>
            <w:t>Haz clic o pulse aquí para escribir texto.</w:t>
          </w:r>
        </w:p>
      </w:docPartBody>
    </w:docPart>
    <w:docPart>
      <w:docPartPr>
        <w:name w:val="5D4D1757FAA64218915FED3D9D35F4C5"/>
        <w:category>
          <w:name w:val="General"/>
          <w:gallery w:val="placeholder"/>
        </w:category>
        <w:types>
          <w:type w:val="bbPlcHdr"/>
        </w:types>
        <w:behaviors>
          <w:behavior w:val="content"/>
        </w:behaviors>
        <w:guid w:val="{FC0D6FDE-4AEB-4F0D-8E72-E8C38788D06C}"/>
      </w:docPartPr>
      <w:docPartBody>
        <w:p w:rsidR="00710393" w:rsidRDefault="00710393">
          <w:pPr>
            <w:pStyle w:val="5D4D1757FAA64218915FED3D9D35F4C5"/>
          </w:pPr>
          <w:r w:rsidRPr="00D12C21">
            <w:rPr>
              <w:rStyle w:val="Textodelmarcadordeposicin"/>
            </w:rPr>
            <w:t>Haz clic o pulse aquí para escribir texto.</w:t>
          </w:r>
        </w:p>
      </w:docPartBody>
    </w:docPart>
    <w:docPart>
      <w:docPartPr>
        <w:name w:val="D8C1BA254B884313BF2E0BC997AD1B44"/>
        <w:category>
          <w:name w:val="General"/>
          <w:gallery w:val="placeholder"/>
        </w:category>
        <w:types>
          <w:type w:val="bbPlcHdr"/>
        </w:types>
        <w:behaviors>
          <w:behavior w:val="content"/>
        </w:behaviors>
        <w:guid w:val="{E1800823-F842-4B37-AECD-07C823126621}"/>
      </w:docPartPr>
      <w:docPartBody>
        <w:p w:rsidR="00710393" w:rsidRDefault="00710393">
          <w:pPr>
            <w:pStyle w:val="D8C1BA254B884313BF2E0BC997AD1B44"/>
          </w:pPr>
          <w:r w:rsidRPr="00D12C21">
            <w:rPr>
              <w:rStyle w:val="Textodelmarcadordeposicin"/>
            </w:rPr>
            <w:t>Haz clic o pulse aquí para escribir texto.</w:t>
          </w:r>
        </w:p>
      </w:docPartBody>
    </w:docPart>
    <w:docPart>
      <w:docPartPr>
        <w:name w:val="CE3069A624B948E1B3D4A069FAC1E82D"/>
        <w:category>
          <w:name w:val="General"/>
          <w:gallery w:val="placeholder"/>
        </w:category>
        <w:types>
          <w:type w:val="bbPlcHdr"/>
        </w:types>
        <w:behaviors>
          <w:behavior w:val="content"/>
        </w:behaviors>
        <w:guid w:val="{406E5409-A5F8-4D12-A006-F8EE953187FC}"/>
      </w:docPartPr>
      <w:docPartBody>
        <w:p w:rsidR="00710393" w:rsidRDefault="00710393">
          <w:pPr>
            <w:pStyle w:val="CE3069A624B948E1B3D4A069FAC1E82D"/>
          </w:pPr>
          <w:r w:rsidRPr="00D12C21">
            <w:rPr>
              <w:rStyle w:val="Textodelmarcadordeposicin"/>
            </w:rPr>
            <w:t>Haz clic o pulse aquí para escribir texto.</w:t>
          </w:r>
        </w:p>
      </w:docPartBody>
    </w:docPart>
    <w:docPart>
      <w:docPartPr>
        <w:name w:val="C8E3D208B5A84EC1AE60142FD942DF26"/>
        <w:category>
          <w:name w:val="General"/>
          <w:gallery w:val="placeholder"/>
        </w:category>
        <w:types>
          <w:type w:val="bbPlcHdr"/>
        </w:types>
        <w:behaviors>
          <w:behavior w:val="content"/>
        </w:behaviors>
        <w:guid w:val="{0E4C116D-E07B-4F23-B29C-80C4C389E709}"/>
      </w:docPartPr>
      <w:docPartBody>
        <w:p w:rsidR="00710393" w:rsidRDefault="00710393">
          <w:pPr>
            <w:pStyle w:val="C8E3D208B5A84EC1AE60142FD942DF26"/>
          </w:pPr>
          <w:r w:rsidRPr="00D12C21">
            <w:rPr>
              <w:rStyle w:val="Textodelmarcadordeposicin"/>
            </w:rPr>
            <w:t>Haz clic o pulse aquí para escribir texto.</w:t>
          </w:r>
        </w:p>
      </w:docPartBody>
    </w:docPart>
    <w:docPart>
      <w:docPartPr>
        <w:name w:val="83B5D803D7FB4053AB37D8F2B414A5B1"/>
        <w:category>
          <w:name w:val="General"/>
          <w:gallery w:val="placeholder"/>
        </w:category>
        <w:types>
          <w:type w:val="bbPlcHdr"/>
        </w:types>
        <w:behaviors>
          <w:behavior w:val="content"/>
        </w:behaviors>
        <w:guid w:val="{81D51753-49D4-4A18-858C-FBE8CABEAF9F}"/>
      </w:docPartPr>
      <w:docPartBody>
        <w:p w:rsidR="00710393" w:rsidRDefault="00710393">
          <w:pPr>
            <w:pStyle w:val="83B5D803D7FB4053AB37D8F2B414A5B1"/>
          </w:pPr>
          <w:r w:rsidRPr="00D12C21">
            <w:rPr>
              <w:rStyle w:val="Textodelmarcadordeposicin"/>
            </w:rPr>
            <w:t>Haz clic o pulse aquí para escribir texto.</w:t>
          </w:r>
        </w:p>
      </w:docPartBody>
    </w:docPart>
    <w:docPart>
      <w:docPartPr>
        <w:name w:val="B46351F915C146398382F913FFC77396"/>
        <w:category>
          <w:name w:val="General"/>
          <w:gallery w:val="placeholder"/>
        </w:category>
        <w:types>
          <w:type w:val="bbPlcHdr"/>
        </w:types>
        <w:behaviors>
          <w:behavior w:val="content"/>
        </w:behaviors>
        <w:guid w:val="{790EE2CC-71ED-4CCC-BE5E-BC5804A4A10E}"/>
      </w:docPartPr>
      <w:docPartBody>
        <w:p w:rsidR="00710393" w:rsidRDefault="00710393">
          <w:pPr>
            <w:pStyle w:val="B46351F915C146398382F913FFC77396"/>
          </w:pPr>
          <w:r w:rsidRPr="00D12C21">
            <w:rPr>
              <w:rStyle w:val="Textodelmarcadordeposicin"/>
            </w:rPr>
            <w:t>Haz clic o pulse aquí para escribir texto.</w:t>
          </w:r>
        </w:p>
      </w:docPartBody>
    </w:docPart>
    <w:docPart>
      <w:docPartPr>
        <w:name w:val="1EEDA967B8924DE291ABDC4E61320286"/>
        <w:category>
          <w:name w:val="General"/>
          <w:gallery w:val="placeholder"/>
        </w:category>
        <w:types>
          <w:type w:val="bbPlcHdr"/>
        </w:types>
        <w:behaviors>
          <w:behavior w:val="content"/>
        </w:behaviors>
        <w:guid w:val="{B4C90E1C-1FF5-4FA4-B103-21A4CDC44176}"/>
      </w:docPartPr>
      <w:docPartBody>
        <w:p w:rsidR="00710393" w:rsidRDefault="00710393">
          <w:pPr>
            <w:pStyle w:val="1EEDA967B8924DE291ABDC4E61320286"/>
          </w:pPr>
          <w:r w:rsidRPr="00D12C21">
            <w:rPr>
              <w:rStyle w:val="Textodelmarcadordeposicin"/>
            </w:rPr>
            <w:t>Haz clic o pulse aquí para escribir texto.</w:t>
          </w:r>
        </w:p>
      </w:docPartBody>
    </w:docPart>
    <w:docPart>
      <w:docPartPr>
        <w:name w:val="F5F32DE36DC6452CB4F8B64192D5FC11"/>
        <w:category>
          <w:name w:val="General"/>
          <w:gallery w:val="placeholder"/>
        </w:category>
        <w:types>
          <w:type w:val="bbPlcHdr"/>
        </w:types>
        <w:behaviors>
          <w:behavior w:val="content"/>
        </w:behaviors>
        <w:guid w:val="{2373FEE5-1058-46DB-980D-6565CA73A4F0}"/>
      </w:docPartPr>
      <w:docPartBody>
        <w:p w:rsidR="00710393" w:rsidRDefault="00710393">
          <w:pPr>
            <w:pStyle w:val="F5F32DE36DC6452CB4F8B64192D5FC11"/>
          </w:pPr>
          <w:r w:rsidRPr="00D12C21">
            <w:rPr>
              <w:rStyle w:val="Textodelmarcadordeposicin"/>
            </w:rPr>
            <w:t>Haz clic o pulse aquí para escribir texto.</w:t>
          </w:r>
        </w:p>
      </w:docPartBody>
    </w:docPart>
    <w:docPart>
      <w:docPartPr>
        <w:name w:val="515E092286D5410389F5CCDA10CD19F3"/>
        <w:category>
          <w:name w:val="General"/>
          <w:gallery w:val="placeholder"/>
        </w:category>
        <w:types>
          <w:type w:val="bbPlcHdr"/>
        </w:types>
        <w:behaviors>
          <w:behavior w:val="content"/>
        </w:behaviors>
        <w:guid w:val="{45B246E1-D748-4E71-B588-3E8F075D3703}"/>
      </w:docPartPr>
      <w:docPartBody>
        <w:p w:rsidR="00710393" w:rsidRDefault="00710393">
          <w:pPr>
            <w:pStyle w:val="515E092286D5410389F5CCDA10CD19F3"/>
          </w:pPr>
          <w:r w:rsidRPr="00D12C21">
            <w:rPr>
              <w:rStyle w:val="Textodelmarcadordeposicin"/>
            </w:rPr>
            <w:t>Haz clic o pulse aquí para escribir texto.</w:t>
          </w:r>
        </w:p>
      </w:docPartBody>
    </w:docPart>
    <w:docPart>
      <w:docPartPr>
        <w:name w:val="C3AD8A80B3EC49D5803214B9D895F542"/>
        <w:category>
          <w:name w:val="General"/>
          <w:gallery w:val="placeholder"/>
        </w:category>
        <w:types>
          <w:type w:val="bbPlcHdr"/>
        </w:types>
        <w:behaviors>
          <w:behavior w:val="content"/>
        </w:behaviors>
        <w:guid w:val="{32B90E03-AA8C-491A-BFCA-D7D4B6CE9B02}"/>
      </w:docPartPr>
      <w:docPartBody>
        <w:p w:rsidR="00710393" w:rsidRDefault="00710393">
          <w:pPr>
            <w:pStyle w:val="C3AD8A80B3EC49D5803214B9D895F542"/>
          </w:pPr>
          <w:r w:rsidRPr="00D12C21">
            <w:rPr>
              <w:rStyle w:val="Textodelmarcadordeposicin"/>
            </w:rPr>
            <w:t>Haz clic o pulse aquí para escribir texto.</w:t>
          </w:r>
        </w:p>
      </w:docPartBody>
    </w:docPart>
    <w:docPart>
      <w:docPartPr>
        <w:name w:val="C0A4C553C07342B69BD3382855769064"/>
        <w:category>
          <w:name w:val="General"/>
          <w:gallery w:val="placeholder"/>
        </w:category>
        <w:types>
          <w:type w:val="bbPlcHdr"/>
        </w:types>
        <w:behaviors>
          <w:behavior w:val="content"/>
        </w:behaviors>
        <w:guid w:val="{A227450F-8FF6-424E-966C-3D3E27E30125}"/>
      </w:docPartPr>
      <w:docPartBody>
        <w:p w:rsidR="00710393" w:rsidRDefault="00710393">
          <w:pPr>
            <w:pStyle w:val="C0A4C553C07342B69BD3382855769064"/>
          </w:pPr>
          <w:r w:rsidRPr="00D12C21">
            <w:rPr>
              <w:rStyle w:val="Textodelmarcadordeposicin"/>
            </w:rPr>
            <w:t>Haz clic o pulse aquí para escribir texto.</w:t>
          </w:r>
        </w:p>
      </w:docPartBody>
    </w:docPart>
    <w:docPart>
      <w:docPartPr>
        <w:name w:val="A540A84A43C948908D8FA972F5931A6A"/>
        <w:category>
          <w:name w:val="General"/>
          <w:gallery w:val="placeholder"/>
        </w:category>
        <w:types>
          <w:type w:val="bbPlcHdr"/>
        </w:types>
        <w:behaviors>
          <w:behavior w:val="content"/>
        </w:behaviors>
        <w:guid w:val="{2BEE18CB-3C16-476F-B54A-37AD715775B2}"/>
      </w:docPartPr>
      <w:docPartBody>
        <w:p w:rsidR="00710393" w:rsidRDefault="00710393">
          <w:pPr>
            <w:pStyle w:val="A540A84A43C948908D8FA972F5931A6A"/>
          </w:pPr>
          <w:r w:rsidRPr="00D12C21">
            <w:rPr>
              <w:rStyle w:val="Textodelmarcadordeposicin"/>
            </w:rPr>
            <w:t>Haz clic o pulse aquí para escribir texto.</w:t>
          </w:r>
        </w:p>
      </w:docPartBody>
    </w:docPart>
    <w:docPart>
      <w:docPartPr>
        <w:name w:val="E9C13FD5A63B4548AA6E51B7E1924EB7"/>
        <w:category>
          <w:name w:val="General"/>
          <w:gallery w:val="placeholder"/>
        </w:category>
        <w:types>
          <w:type w:val="bbPlcHdr"/>
        </w:types>
        <w:behaviors>
          <w:behavior w:val="content"/>
        </w:behaviors>
        <w:guid w:val="{8D8D2EFC-B406-43C8-85A8-0E82EA5723BF}"/>
      </w:docPartPr>
      <w:docPartBody>
        <w:p w:rsidR="00710393" w:rsidRDefault="00710393">
          <w:pPr>
            <w:pStyle w:val="E9C13FD5A63B4548AA6E51B7E1924EB7"/>
          </w:pPr>
          <w:r w:rsidRPr="00D12C21">
            <w:rPr>
              <w:rStyle w:val="Textodelmarcadordeposicin"/>
            </w:rPr>
            <w:t>Haz clic o pulse aquí para escribir texto.</w:t>
          </w:r>
        </w:p>
      </w:docPartBody>
    </w:docPart>
    <w:docPart>
      <w:docPartPr>
        <w:name w:val="A6119EA4A7A7426AA71E734B91C3D0B6"/>
        <w:category>
          <w:name w:val="General"/>
          <w:gallery w:val="placeholder"/>
        </w:category>
        <w:types>
          <w:type w:val="bbPlcHdr"/>
        </w:types>
        <w:behaviors>
          <w:behavior w:val="content"/>
        </w:behaviors>
        <w:guid w:val="{5DA568F9-57EF-4F9F-95F8-9312F48A5968}"/>
      </w:docPartPr>
      <w:docPartBody>
        <w:p w:rsidR="00710393" w:rsidRDefault="00710393">
          <w:pPr>
            <w:pStyle w:val="A6119EA4A7A7426AA71E734B91C3D0B6"/>
          </w:pPr>
          <w:r w:rsidRPr="00D12C21">
            <w:rPr>
              <w:rStyle w:val="Textodelmarcadordeposicin"/>
            </w:rPr>
            <w:t>Haz clic o pulse aquí para escribir texto.</w:t>
          </w:r>
        </w:p>
      </w:docPartBody>
    </w:docPart>
    <w:docPart>
      <w:docPartPr>
        <w:name w:val="9D8CBFFFA255445080968C428E91EFE9"/>
        <w:category>
          <w:name w:val="General"/>
          <w:gallery w:val="placeholder"/>
        </w:category>
        <w:types>
          <w:type w:val="bbPlcHdr"/>
        </w:types>
        <w:behaviors>
          <w:behavior w:val="content"/>
        </w:behaviors>
        <w:guid w:val="{87D17EBE-AE55-4F2C-803A-4443AFB29B93}"/>
      </w:docPartPr>
      <w:docPartBody>
        <w:p w:rsidR="00710393" w:rsidRDefault="00710393">
          <w:pPr>
            <w:pStyle w:val="9D8CBFFFA255445080968C428E91EFE9"/>
          </w:pPr>
          <w:r w:rsidRPr="00D12C21">
            <w:rPr>
              <w:rStyle w:val="Textodelmarcadordeposicin"/>
            </w:rPr>
            <w:t>Haz clic o pulse aquí para escribir texto.</w:t>
          </w:r>
        </w:p>
      </w:docPartBody>
    </w:docPart>
    <w:docPart>
      <w:docPartPr>
        <w:name w:val="8E60577FD7E546EE8B039A46872750ED"/>
        <w:category>
          <w:name w:val="General"/>
          <w:gallery w:val="placeholder"/>
        </w:category>
        <w:types>
          <w:type w:val="bbPlcHdr"/>
        </w:types>
        <w:behaviors>
          <w:behavior w:val="content"/>
        </w:behaviors>
        <w:guid w:val="{2E62DFA4-95AC-4512-B9C9-5549D61F1D91}"/>
      </w:docPartPr>
      <w:docPartBody>
        <w:p w:rsidR="00710393" w:rsidRDefault="00710393">
          <w:pPr>
            <w:pStyle w:val="8E60577FD7E546EE8B039A46872750ED"/>
          </w:pPr>
          <w:r w:rsidRPr="00D12C21">
            <w:rPr>
              <w:rStyle w:val="Textodelmarcadordeposicin"/>
            </w:rPr>
            <w:t>Haz clic o pulse aquí para escribir texto.</w:t>
          </w:r>
        </w:p>
      </w:docPartBody>
    </w:docPart>
    <w:docPart>
      <w:docPartPr>
        <w:name w:val="D11569806E0A4298AB6B62112436CEA5"/>
        <w:category>
          <w:name w:val="General"/>
          <w:gallery w:val="placeholder"/>
        </w:category>
        <w:types>
          <w:type w:val="bbPlcHdr"/>
        </w:types>
        <w:behaviors>
          <w:behavior w:val="content"/>
        </w:behaviors>
        <w:guid w:val="{2CC459EC-F17A-4100-BD9F-3BE42A2CAD5A}"/>
      </w:docPartPr>
      <w:docPartBody>
        <w:p w:rsidR="00710393" w:rsidRDefault="00710393">
          <w:pPr>
            <w:pStyle w:val="D11569806E0A4298AB6B62112436CEA5"/>
          </w:pPr>
          <w:r w:rsidRPr="00D12C21">
            <w:rPr>
              <w:rStyle w:val="Textodelmarcadordeposicin"/>
            </w:rPr>
            <w:t>Haz clic o pulse aquí para escribir texto.</w:t>
          </w:r>
        </w:p>
      </w:docPartBody>
    </w:docPart>
    <w:docPart>
      <w:docPartPr>
        <w:name w:val="4F62A47A46C74A1698B531E4AAE8A120"/>
        <w:category>
          <w:name w:val="General"/>
          <w:gallery w:val="placeholder"/>
        </w:category>
        <w:types>
          <w:type w:val="bbPlcHdr"/>
        </w:types>
        <w:behaviors>
          <w:behavior w:val="content"/>
        </w:behaviors>
        <w:guid w:val="{56357BAD-480C-42CF-89B7-F8C030B766AB}"/>
      </w:docPartPr>
      <w:docPartBody>
        <w:p w:rsidR="00710393" w:rsidRDefault="00710393">
          <w:pPr>
            <w:pStyle w:val="4F62A47A46C74A1698B531E4AAE8A120"/>
          </w:pPr>
          <w:r w:rsidRPr="00D12C21">
            <w:rPr>
              <w:rStyle w:val="Textodelmarcadordeposicin"/>
            </w:rPr>
            <w:t>Haz clic o pulse aquí para escribir texto.</w:t>
          </w:r>
        </w:p>
      </w:docPartBody>
    </w:docPart>
    <w:docPart>
      <w:docPartPr>
        <w:name w:val="DDD0D494EEB94425AE7FCDD026CF7CD6"/>
        <w:category>
          <w:name w:val="General"/>
          <w:gallery w:val="placeholder"/>
        </w:category>
        <w:types>
          <w:type w:val="bbPlcHdr"/>
        </w:types>
        <w:behaviors>
          <w:behavior w:val="content"/>
        </w:behaviors>
        <w:guid w:val="{06140EB3-A9A6-4CD7-AB71-4EA1444864A5}"/>
      </w:docPartPr>
      <w:docPartBody>
        <w:p w:rsidR="00710393" w:rsidRDefault="00710393">
          <w:pPr>
            <w:pStyle w:val="DDD0D494EEB94425AE7FCDD026CF7CD6"/>
          </w:pPr>
          <w:r w:rsidRPr="00D12C21">
            <w:rPr>
              <w:rStyle w:val="Textodelmarcadordeposicin"/>
            </w:rPr>
            <w:t>Haz clic o pulse aquí para escribir texto.</w:t>
          </w:r>
        </w:p>
      </w:docPartBody>
    </w:docPart>
    <w:docPart>
      <w:docPartPr>
        <w:name w:val="4F4D513FC1114516BA807E412001F9E1"/>
        <w:category>
          <w:name w:val="General"/>
          <w:gallery w:val="placeholder"/>
        </w:category>
        <w:types>
          <w:type w:val="bbPlcHdr"/>
        </w:types>
        <w:behaviors>
          <w:behavior w:val="content"/>
        </w:behaviors>
        <w:guid w:val="{064B03ED-8551-4161-B73C-4AB1A7C5786A}"/>
      </w:docPartPr>
      <w:docPartBody>
        <w:p w:rsidR="00710393" w:rsidRDefault="00710393">
          <w:pPr>
            <w:pStyle w:val="4F4D513FC1114516BA807E412001F9E1"/>
          </w:pPr>
          <w:r w:rsidRPr="00D12C21">
            <w:rPr>
              <w:rStyle w:val="Textodelmarcadordeposicin"/>
            </w:rPr>
            <w:t>Haz clic o pulse aquí para escribir texto.</w:t>
          </w:r>
        </w:p>
      </w:docPartBody>
    </w:docPart>
    <w:docPart>
      <w:docPartPr>
        <w:name w:val="B9108D54ACE74158A39146B446539A5D"/>
        <w:category>
          <w:name w:val="General"/>
          <w:gallery w:val="placeholder"/>
        </w:category>
        <w:types>
          <w:type w:val="bbPlcHdr"/>
        </w:types>
        <w:behaviors>
          <w:behavior w:val="content"/>
        </w:behaviors>
        <w:guid w:val="{A91D52E7-28B9-444A-B922-D2B5999846E5}"/>
      </w:docPartPr>
      <w:docPartBody>
        <w:p w:rsidR="00710393" w:rsidRDefault="00710393">
          <w:pPr>
            <w:pStyle w:val="B9108D54ACE74158A39146B446539A5D"/>
          </w:pPr>
          <w:r w:rsidRPr="00D12C21">
            <w:rPr>
              <w:rStyle w:val="Textodelmarcadordeposicin"/>
            </w:rPr>
            <w:t>Haz clic o pulse aquí para escribir texto.</w:t>
          </w:r>
        </w:p>
      </w:docPartBody>
    </w:docPart>
    <w:docPart>
      <w:docPartPr>
        <w:name w:val="5CE3E6AF8D0941F6A240CDFB8B2E46EB"/>
        <w:category>
          <w:name w:val="General"/>
          <w:gallery w:val="placeholder"/>
        </w:category>
        <w:types>
          <w:type w:val="bbPlcHdr"/>
        </w:types>
        <w:behaviors>
          <w:behavior w:val="content"/>
        </w:behaviors>
        <w:guid w:val="{CF86B312-BA74-4A78-A24A-C64BD0820AA3}"/>
      </w:docPartPr>
      <w:docPartBody>
        <w:p w:rsidR="00710393" w:rsidRDefault="00710393">
          <w:pPr>
            <w:pStyle w:val="5CE3E6AF8D0941F6A240CDFB8B2E46EB"/>
          </w:pPr>
          <w:r w:rsidRPr="00D12C21">
            <w:rPr>
              <w:rStyle w:val="Textodelmarcadordeposicin"/>
            </w:rPr>
            <w:t>Haz clic o pulse aquí para escribir texto.</w:t>
          </w:r>
        </w:p>
      </w:docPartBody>
    </w:docPart>
    <w:docPart>
      <w:docPartPr>
        <w:name w:val="CDBB6AC92D05466E8E62203E743BC7A5"/>
        <w:category>
          <w:name w:val="General"/>
          <w:gallery w:val="placeholder"/>
        </w:category>
        <w:types>
          <w:type w:val="bbPlcHdr"/>
        </w:types>
        <w:behaviors>
          <w:behavior w:val="content"/>
        </w:behaviors>
        <w:guid w:val="{1B6BB44F-5F78-4D02-AA55-17ABB98F93D8}"/>
      </w:docPartPr>
      <w:docPartBody>
        <w:p w:rsidR="00710393" w:rsidRDefault="00710393">
          <w:pPr>
            <w:pStyle w:val="CDBB6AC92D05466E8E62203E743BC7A5"/>
          </w:pPr>
          <w:r w:rsidRPr="00D12C21">
            <w:rPr>
              <w:rStyle w:val="Textodelmarcadordeposicin"/>
            </w:rPr>
            <w:t>Haz clic o pulse aquí para escribir texto.</w:t>
          </w:r>
        </w:p>
      </w:docPartBody>
    </w:docPart>
    <w:docPart>
      <w:docPartPr>
        <w:name w:val="EF8F7A37DD0C489F982FD7F32F1A206F"/>
        <w:category>
          <w:name w:val="General"/>
          <w:gallery w:val="placeholder"/>
        </w:category>
        <w:types>
          <w:type w:val="bbPlcHdr"/>
        </w:types>
        <w:behaviors>
          <w:behavior w:val="content"/>
        </w:behaviors>
        <w:guid w:val="{38F352BC-7F84-418E-8B3A-01B57046009B}"/>
      </w:docPartPr>
      <w:docPartBody>
        <w:p w:rsidR="00710393" w:rsidRDefault="00710393">
          <w:pPr>
            <w:pStyle w:val="EF8F7A37DD0C489F982FD7F32F1A206F"/>
          </w:pPr>
          <w:r w:rsidRPr="00D12C21">
            <w:rPr>
              <w:rStyle w:val="Textodelmarcadordeposicin"/>
            </w:rPr>
            <w:t>Haz clic o pulse aquí para escribir texto.</w:t>
          </w:r>
        </w:p>
      </w:docPartBody>
    </w:docPart>
    <w:docPart>
      <w:docPartPr>
        <w:name w:val="1948EF05DC8E4DAAA0AE32573DD55A3D"/>
        <w:category>
          <w:name w:val="General"/>
          <w:gallery w:val="placeholder"/>
        </w:category>
        <w:types>
          <w:type w:val="bbPlcHdr"/>
        </w:types>
        <w:behaviors>
          <w:behavior w:val="content"/>
        </w:behaviors>
        <w:guid w:val="{078E6CC7-D2DB-4798-8C73-2A9DE011B6A0}"/>
      </w:docPartPr>
      <w:docPartBody>
        <w:p w:rsidR="00710393" w:rsidRDefault="00710393">
          <w:pPr>
            <w:pStyle w:val="1948EF05DC8E4DAAA0AE32573DD55A3D"/>
          </w:pPr>
          <w:r w:rsidRPr="00D12C21">
            <w:rPr>
              <w:rStyle w:val="Textodelmarcadordeposicin"/>
            </w:rPr>
            <w:t>Haz clic o pulse aquí para escribir texto.</w:t>
          </w:r>
        </w:p>
      </w:docPartBody>
    </w:docPart>
    <w:docPart>
      <w:docPartPr>
        <w:name w:val="12052710A8EF4AC1A94CDFE1A409C080"/>
        <w:category>
          <w:name w:val="General"/>
          <w:gallery w:val="placeholder"/>
        </w:category>
        <w:types>
          <w:type w:val="bbPlcHdr"/>
        </w:types>
        <w:behaviors>
          <w:behavior w:val="content"/>
        </w:behaviors>
        <w:guid w:val="{EECA2741-D68E-4F50-BEC6-EB4FCFEF5E26}"/>
      </w:docPartPr>
      <w:docPartBody>
        <w:p w:rsidR="00710393" w:rsidRDefault="00710393">
          <w:pPr>
            <w:pStyle w:val="12052710A8EF4AC1A94CDFE1A409C080"/>
          </w:pPr>
          <w:r w:rsidRPr="00D12C21">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74"/>
    <w:rsid w:val="002F1B3D"/>
    <w:rsid w:val="0039091E"/>
    <w:rsid w:val="005115E3"/>
    <w:rsid w:val="005C0544"/>
    <w:rsid w:val="00710393"/>
    <w:rsid w:val="00775CAC"/>
    <w:rsid w:val="0082578D"/>
    <w:rsid w:val="00AF47E4"/>
    <w:rsid w:val="00B33213"/>
    <w:rsid w:val="00CA49E3"/>
    <w:rsid w:val="00DB6668"/>
    <w:rsid w:val="00DD3772"/>
    <w:rsid w:val="00E1618B"/>
    <w:rsid w:val="00E50414"/>
    <w:rsid w:val="00E73CFD"/>
    <w:rsid w:val="00ED354C"/>
    <w:rsid w:val="00F80274"/>
    <w:rsid w:val="00F97642"/>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43B2E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EE99DEE7BFC0284DA6B74E3D4C102D4E">
    <w:name w:val="EE99DEE7BFC0284DA6B74E3D4C102D4E"/>
  </w:style>
  <w:style w:type="paragraph" w:customStyle="1" w:styleId="3CCF334253AD934DB520B959BCB0D4AE">
    <w:name w:val="3CCF334253AD934DB520B959BCB0D4AE"/>
  </w:style>
  <w:style w:type="paragraph" w:customStyle="1" w:styleId="1D94AFEE332C934099F9C299538D153B">
    <w:name w:val="1D94AFEE332C934099F9C299538D153B"/>
  </w:style>
  <w:style w:type="paragraph" w:customStyle="1" w:styleId="5B1C826DB0DC04478EA1087429A4F8E1">
    <w:name w:val="5B1C826DB0DC04478EA1087429A4F8E1"/>
  </w:style>
  <w:style w:type="paragraph" w:customStyle="1" w:styleId="1F1369E3FA1A4D8ABF180E05F0882491">
    <w:name w:val="1F1369E3FA1A4D8ABF180E05F0882491"/>
    <w:rPr>
      <w:lang w:val="es-ES_tradnl" w:eastAsia="es-ES_tradnl"/>
    </w:rPr>
  </w:style>
  <w:style w:type="paragraph" w:customStyle="1" w:styleId="C4A7BC2CE03B4E7C81CFEBC00F6912FB">
    <w:name w:val="C4A7BC2CE03B4E7C81CFEBC00F6912FB"/>
    <w:rPr>
      <w:lang w:val="es-ES_tradnl" w:eastAsia="es-ES_tradnl"/>
    </w:rPr>
  </w:style>
  <w:style w:type="paragraph" w:customStyle="1" w:styleId="0CB98B3AC0044C7D938FAD3D0D0C0575">
    <w:name w:val="0CB98B3AC0044C7D938FAD3D0D0C0575"/>
    <w:rPr>
      <w:lang w:val="es-ES_tradnl" w:eastAsia="es-ES_tradnl"/>
    </w:rPr>
  </w:style>
  <w:style w:type="paragraph" w:customStyle="1" w:styleId="627787FEFEA940B3B2BF65BA89F2AB18">
    <w:name w:val="627787FEFEA940B3B2BF65BA89F2AB18"/>
    <w:rPr>
      <w:lang w:val="es-ES_tradnl" w:eastAsia="es-ES_tradnl"/>
    </w:rPr>
  </w:style>
  <w:style w:type="paragraph" w:customStyle="1" w:styleId="D27A1CC986CF45CEA0EDA0E8050FE337">
    <w:name w:val="D27A1CC986CF45CEA0EDA0E8050FE337"/>
    <w:rPr>
      <w:lang w:val="es-ES_tradnl" w:eastAsia="es-ES_tradnl"/>
    </w:rPr>
  </w:style>
  <w:style w:type="paragraph" w:customStyle="1" w:styleId="E847E9DAF7C641258489D03E8218E136">
    <w:name w:val="E847E9DAF7C641258489D03E8218E136"/>
    <w:rPr>
      <w:lang w:val="es-ES_tradnl" w:eastAsia="es-ES_tradnl"/>
    </w:rPr>
  </w:style>
  <w:style w:type="paragraph" w:customStyle="1" w:styleId="CCE4675740A5494AA749B1A3E08E40AB">
    <w:name w:val="CCE4675740A5494AA749B1A3E08E40AB"/>
    <w:rPr>
      <w:lang w:val="es-ES_tradnl" w:eastAsia="es-ES_tradnl"/>
    </w:rPr>
  </w:style>
  <w:style w:type="paragraph" w:customStyle="1" w:styleId="D426296976C3417B82AB9862FF18EDC2">
    <w:name w:val="D426296976C3417B82AB9862FF18EDC2"/>
    <w:rPr>
      <w:lang w:val="es-ES_tradnl" w:eastAsia="es-ES_tradnl"/>
    </w:rPr>
  </w:style>
  <w:style w:type="paragraph" w:customStyle="1" w:styleId="27DEEF34102344039E2DABDE01626EAD">
    <w:name w:val="27DEEF34102344039E2DABDE01626EAD"/>
    <w:rPr>
      <w:lang w:val="es-ES_tradnl" w:eastAsia="es-ES_tradnl"/>
    </w:rPr>
  </w:style>
  <w:style w:type="paragraph" w:customStyle="1" w:styleId="E54154D8D67C4BC4823DB38D0375A92C">
    <w:name w:val="E54154D8D67C4BC4823DB38D0375A92C"/>
    <w:rPr>
      <w:lang w:val="es-ES_tradnl" w:eastAsia="es-ES_tradnl"/>
    </w:rPr>
  </w:style>
  <w:style w:type="paragraph" w:customStyle="1" w:styleId="FBE8EA1FFC3F44A9B4FD2B6BC7411AE0">
    <w:name w:val="FBE8EA1FFC3F44A9B4FD2B6BC7411AE0"/>
    <w:rPr>
      <w:lang w:val="es-ES_tradnl" w:eastAsia="es-ES_tradnl"/>
    </w:rPr>
  </w:style>
  <w:style w:type="paragraph" w:customStyle="1" w:styleId="A7D37206B2364412ABFCD888B2D43236">
    <w:name w:val="A7D37206B2364412ABFCD888B2D43236"/>
    <w:rPr>
      <w:lang w:val="es-ES_tradnl" w:eastAsia="es-ES_tradnl"/>
    </w:rPr>
  </w:style>
  <w:style w:type="paragraph" w:customStyle="1" w:styleId="F96695B797BD4A788C65275DD9819FE0">
    <w:name w:val="F96695B797BD4A788C65275DD9819FE0"/>
    <w:rPr>
      <w:lang w:val="es-ES_tradnl" w:eastAsia="es-ES_tradnl"/>
    </w:rPr>
  </w:style>
  <w:style w:type="paragraph" w:customStyle="1" w:styleId="2DBA713F366F4F40A0383F3AFD3503D4">
    <w:name w:val="2DBA713F366F4F40A0383F3AFD3503D4"/>
    <w:rPr>
      <w:lang w:val="es-ES_tradnl" w:eastAsia="es-ES_tradnl"/>
    </w:rPr>
  </w:style>
  <w:style w:type="paragraph" w:customStyle="1" w:styleId="4F4210C72EE84DCEAF2B33DE0A19D3F0">
    <w:name w:val="4F4210C72EE84DCEAF2B33DE0A19D3F0"/>
    <w:rPr>
      <w:lang w:val="es-ES_tradnl" w:eastAsia="es-ES_tradnl"/>
    </w:rPr>
  </w:style>
  <w:style w:type="paragraph" w:customStyle="1" w:styleId="EE136A8DA597454394723FF31D06BC44">
    <w:name w:val="EE136A8DA597454394723FF31D06BC44"/>
    <w:rPr>
      <w:lang w:val="es-ES_tradnl" w:eastAsia="es-ES_tradnl"/>
    </w:rPr>
  </w:style>
  <w:style w:type="paragraph" w:customStyle="1" w:styleId="E94AE6906906419290BA15ED6CDE0765">
    <w:name w:val="E94AE6906906419290BA15ED6CDE0765"/>
    <w:rPr>
      <w:lang w:val="es-ES_tradnl" w:eastAsia="es-ES_tradnl"/>
    </w:rPr>
  </w:style>
  <w:style w:type="paragraph" w:customStyle="1" w:styleId="0298C5AAB17E4C57998DB0C6264B4113">
    <w:name w:val="0298C5AAB17E4C57998DB0C6264B4113"/>
    <w:rPr>
      <w:lang w:val="es-ES_tradnl" w:eastAsia="es-ES_tradnl"/>
    </w:rPr>
  </w:style>
  <w:style w:type="paragraph" w:customStyle="1" w:styleId="7138196837F247AD811D2A25533515E7">
    <w:name w:val="7138196837F247AD811D2A25533515E7"/>
    <w:rPr>
      <w:lang w:val="es-ES_tradnl" w:eastAsia="es-ES_tradnl"/>
    </w:rPr>
  </w:style>
  <w:style w:type="paragraph" w:customStyle="1" w:styleId="A72E9E01717A418E85C49938472475C0">
    <w:name w:val="A72E9E01717A418E85C49938472475C0"/>
    <w:rPr>
      <w:lang w:val="es-ES_tradnl" w:eastAsia="es-ES_tradnl"/>
    </w:rPr>
  </w:style>
  <w:style w:type="paragraph" w:customStyle="1" w:styleId="352DE7555FC54285B1EE622DAA7A957B">
    <w:name w:val="352DE7555FC54285B1EE622DAA7A957B"/>
    <w:rPr>
      <w:lang w:val="es-ES_tradnl" w:eastAsia="es-ES_tradnl"/>
    </w:rPr>
  </w:style>
  <w:style w:type="paragraph" w:customStyle="1" w:styleId="B0C8827CA393430CB5955B1FBF789E71">
    <w:name w:val="B0C8827CA393430CB5955B1FBF789E71"/>
    <w:rPr>
      <w:lang w:val="es-ES_tradnl" w:eastAsia="es-ES_tradnl"/>
    </w:rPr>
  </w:style>
  <w:style w:type="paragraph" w:customStyle="1" w:styleId="5D4D1757FAA64218915FED3D9D35F4C5">
    <w:name w:val="5D4D1757FAA64218915FED3D9D35F4C5"/>
    <w:rPr>
      <w:lang w:val="es-ES_tradnl" w:eastAsia="es-ES_tradnl"/>
    </w:rPr>
  </w:style>
  <w:style w:type="paragraph" w:customStyle="1" w:styleId="D8C1BA254B884313BF2E0BC997AD1B44">
    <w:name w:val="D8C1BA254B884313BF2E0BC997AD1B44"/>
    <w:rPr>
      <w:lang w:val="es-ES_tradnl" w:eastAsia="es-ES_tradnl"/>
    </w:rPr>
  </w:style>
  <w:style w:type="paragraph" w:customStyle="1" w:styleId="CE3069A624B948E1B3D4A069FAC1E82D">
    <w:name w:val="CE3069A624B948E1B3D4A069FAC1E82D"/>
    <w:rPr>
      <w:lang w:val="es-ES_tradnl" w:eastAsia="es-ES_tradnl"/>
    </w:rPr>
  </w:style>
  <w:style w:type="paragraph" w:customStyle="1" w:styleId="C8E3D208B5A84EC1AE60142FD942DF26">
    <w:name w:val="C8E3D208B5A84EC1AE60142FD942DF26"/>
    <w:rPr>
      <w:lang w:val="es-ES_tradnl" w:eastAsia="es-ES_tradnl"/>
    </w:rPr>
  </w:style>
  <w:style w:type="paragraph" w:customStyle="1" w:styleId="83B5D803D7FB4053AB37D8F2B414A5B1">
    <w:name w:val="83B5D803D7FB4053AB37D8F2B414A5B1"/>
    <w:rPr>
      <w:lang w:val="es-ES_tradnl" w:eastAsia="es-ES_tradnl"/>
    </w:rPr>
  </w:style>
  <w:style w:type="paragraph" w:customStyle="1" w:styleId="B46351F915C146398382F913FFC77396">
    <w:name w:val="B46351F915C146398382F913FFC77396"/>
    <w:rPr>
      <w:lang w:val="es-ES_tradnl" w:eastAsia="es-ES_tradnl"/>
    </w:rPr>
  </w:style>
  <w:style w:type="paragraph" w:customStyle="1" w:styleId="1EEDA967B8924DE291ABDC4E61320286">
    <w:name w:val="1EEDA967B8924DE291ABDC4E61320286"/>
    <w:rPr>
      <w:lang w:val="es-ES_tradnl" w:eastAsia="es-ES_tradnl"/>
    </w:rPr>
  </w:style>
  <w:style w:type="paragraph" w:customStyle="1" w:styleId="F5F32DE36DC6452CB4F8B64192D5FC11">
    <w:name w:val="F5F32DE36DC6452CB4F8B64192D5FC11"/>
    <w:rPr>
      <w:lang w:val="es-ES_tradnl" w:eastAsia="es-ES_tradnl"/>
    </w:rPr>
  </w:style>
  <w:style w:type="paragraph" w:customStyle="1" w:styleId="515E092286D5410389F5CCDA10CD19F3">
    <w:name w:val="515E092286D5410389F5CCDA10CD19F3"/>
    <w:rPr>
      <w:lang w:val="es-ES_tradnl" w:eastAsia="es-ES_tradnl"/>
    </w:rPr>
  </w:style>
  <w:style w:type="paragraph" w:customStyle="1" w:styleId="C3AD8A80B3EC49D5803214B9D895F542">
    <w:name w:val="C3AD8A80B3EC49D5803214B9D895F542"/>
    <w:rPr>
      <w:lang w:val="es-ES_tradnl" w:eastAsia="es-ES_tradnl"/>
    </w:rPr>
  </w:style>
  <w:style w:type="paragraph" w:customStyle="1" w:styleId="C0A4C553C07342B69BD3382855769064">
    <w:name w:val="C0A4C553C07342B69BD3382855769064"/>
    <w:rPr>
      <w:lang w:val="es-ES_tradnl" w:eastAsia="es-ES_tradnl"/>
    </w:rPr>
  </w:style>
  <w:style w:type="paragraph" w:customStyle="1" w:styleId="A540A84A43C948908D8FA972F5931A6A">
    <w:name w:val="A540A84A43C948908D8FA972F5931A6A"/>
    <w:rPr>
      <w:lang w:val="es-ES_tradnl" w:eastAsia="es-ES_tradnl"/>
    </w:rPr>
  </w:style>
  <w:style w:type="paragraph" w:customStyle="1" w:styleId="E9C13FD5A63B4548AA6E51B7E1924EB7">
    <w:name w:val="E9C13FD5A63B4548AA6E51B7E1924EB7"/>
    <w:rPr>
      <w:lang w:val="es-ES_tradnl" w:eastAsia="es-ES_tradnl"/>
    </w:rPr>
  </w:style>
  <w:style w:type="paragraph" w:customStyle="1" w:styleId="A6119EA4A7A7426AA71E734B91C3D0B6">
    <w:name w:val="A6119EA4A7A7426AA71E734B91C3D0B6"/>
    <w:rPr>
      <w:lang w:val="es-ES_tradnl" w:eastAsia="es-ES_tradnl"/>
    </w:rPr>
  </w:style>
  <w:style w:type="paragraph" w:customStyle="1" w:styleId="9D8CBFFFA255445080968C428E91EFE9">
    <w:name w:val="9D8CBFFFA255445080968C428E91EFE9"/>
    <w:rPr>
      <w:lang w:val="es-ES_tradnl" w:eastAsia="es-ES_tradnl"/>
    </w:rPr>
  </w:style>
  <w:style w:type="paragraph" w:customStyle="1" w:styleId="8E60577FD7E546EE8B039A46872750ED">
    <w:name w:val="8E60577FD7E546EE8B039A46872750ED"/>
    <w:rPr>
      <w:lang w:val="es-ES_tradnl" w:eastAsia="es-ES_tradnl"/>
    </w:rPr>
  </w:style>
  <w:style w:type="paragraph" w:customStyle="1" w:styleId="D11569806E0A4298AB6B62112436CEA5">
    <w:name w:val="D11569806E0A4298AB6B62112436CEA5"/>
    <w:rPr>
      <w:lang w:val="es-ES_tradnl" w:eastAsia="es-ES_tradnl"/>
    </w:rPr>
  </w:style>
  <w:style w:type="paragraph" w:customStyle="1" w:styleId="4F62A47A46C74A1698B531E4AAE8A120">
    <w:name w:val="4F62A47A46C74A1698B531E4AAE8A120"/>
    <w:rPr>
      <w:lang w:val="es-ES_tradnl" w:eastAsia="es-ES_tradnl"/>
    </w:rPr>
  </w:style>
  <w:style w:type="paragraph" w:customStyle="1" w:styleId="DDD0D494EEB94425AE7FCDD026CF7CD6">
    <w:name w:val="DDD0D494EEB94425AE7FCDD026CF7CD6"/>
    <w:rPr>
      <w:lang w:val="es-ES_tradnl" w:eastAsia="es-ES_tradnl"/>
    </w:rPr>
  </w:style>
  <w:style w:type="paragraph" w:customStyle="1" w:styleId="4F4D513FC1114516BA807E412001F9E1">
    <w:name w:val="4F4D513FC1114516BA807E412001F9E1"/>
    <w:rPr>
      <w:lang w:val="es-ES_tradnl" w:eastAsia="es-ES_tradnl"/>
    </w:rPr>
  </w:style>
  <w:style w:type="paragraph" w:customStyle="1" w:styleId="B9108D54ACE74158A39146B446539A5D">
    <w:name w:val="B9108D54ACE74158A39146B446539A5D"/>
    <w:rPr>
      <w:lang w:val="es-ES_tradnl" w:eastAsia="es-ES_tradnl"/>
    </w:rPr>
  </w:style>
  <w:style w:type="paragraph" w:customStyle="1" w:styleId="5CE3E6AF8D0941F6A240CDFB8B2E46EB">
    <w:name w:val="5CE3E6AF8D0941F6A240CDFB8B2E46EB"/>
    <w:rPr>
      <w:lang w:val="es-ES_tradnl" w:eastAsia="es-ES_tradnl"/>
    </w:rPr>
  </w:style>
  <w:style w:type="paragraph" w:customStyle="1" w:styleId="CDBB6AC92D05466E8E62203E743BC7A5">
    <w:name w:val="CDBB6AC92D05466E8E62203E743BC7A5"/>
    <w:rPr>
      <w:lang w:val="es-ES_tradnl" w:eastAsia="es-ES_tradnl"/>
    </w:rPr>
  </w:style>
  <w:style w:type="paragraph" w:customStyle="1" w:styleId="EF8F7A37DD0C489F982FD7F32F1A206F">
    <w:name w:val="EF8F7A37DD0C489F982FD7F32F1A206F"/>
    <w:rPr>
      <w:lang w:val="es-ES_tradnl" w:eastAsia="es-ES_tradnl"/>
    </w:rPr>
  </w:style>
  <w:style w:type="paragraph" w:customStyle="1" w:styleId="1948EF05DC8E4DAAA0AE32573DD55A3D">
    <w:name w:val="1948EF05DC8E4DAAA0AE32573DD55A3D"/>
    <w:rPr>
      <w:lang w:val="es-ES_tradnl" w:eastAsia="es-ES_tradnl"/>
    </w:rPr>
  </w:style>
  <w:style w:type="paragraph" w:customStyle="1" w:styleId="12052710A8EF4AC1A94CDFE1A409C080">
    <w:name w:val="12052710A8EF4AC1A94CDFE1A409C080"/>
    <w:rPr>
      <w:lang w:val="es-ES_tradnl" w:eastAsia="es-ES_tradnl"/>
    </w:rPr>
  </w:style>
  <w:style w:type="paragraph" w:customStyle="1" w:styleId="EBAD0DAB4D53554B9C4F9298E51C7BAA">
    <w:name w:val="EBAD0DAB4D53554B9C4F9298E51C7B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0AEF3-0137-40F0-8291-5945DF425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119</Pages>
  <Words>29570</Words>
  <Characters>162641</Characters>
  <Application>Microsoft Office Word</Application>
  <DocSecurity>0</DocSecurity>
  <Lines>1355</Lines>
  <Paragraphs>383</Paragraphs>
  <ScaleCrop>false</ScaleCrop>
  <Company/>
  <LinksUpToDate>false</LinksUpToDate>
  <CharactersWithSpaces>191828</CharactersWithSpaces>
  <SharedDoc>false</SharedDoc>
  <HLinks>
    <vt:vector size="726" baseType="variant">
      <vt:variant>
        <vt:i4>1441841</vt:i4>
      </vt:variant>
      <vt:variant>
        <vt:i4>731</vt:i4>
      </vt:variant>
      <vt:variant>
        <vt:i4>0</vt:i4>
      </vt:variant>
      <vt:variant>
        <vt:i4>5</vt:i4>
      </vt:variant>
      <vt:variant>
        <vt:lpwstr/>
      </vt:variant>
      <vt:variant>
        <vt:lpwstr>_Toc242133271</vt:lpwstr>
      </vt:variant>
      <vt:variant>
        <vt:i4>1441841</vt:i4>
      </vt:variant>
      <vt:variant>
        <vt:i4>725</vt:i4>
      </vt:variant>
      <vt:variant>
        <vt:i4>0</vt:i4>
      </vt:variant>
      <vt:variant>
        <vt:i4>5</vt:i4>
      </vt:variant>
      <vt:variant>
        <vt:lpwstr/>
      </vt:variant>
      <vt:variant>
        <vt:lpwstr>_Toc242133270</vt:lpwstr>
      </vt:variant>
      <vt:variant>
        <vt:i4>1507377</vt:i4>
      </vt:variant>
      <vt:variant>
        <vt:i4>719</vt:i4>
      </vt:variant>
      <vt:variant>
        <vt:i4>0</vt:i4>
      </vt:variant>
      <vt:variant>
        <vt:i4>5</vt:i4>
      </vt:variant>
      <vt:variant>
        <vt:lpwstr/>
      </vt:variant>
      <vt:variant>
        <vt:lpwstr>_Toc242133269</vt:lpwstr>
      </vt:variant>
      <vt:variant>
        <vt:i4>1507377</vt:i4>
      </vt:variant>
      <vt:variant>
        <vt:i4>713</vt:i4>
      </vt:variant>
      <vt:variant>
        <vt:i4>0</vt:i4>
      </vt:variant>
      <vt:variant>
        <vt:i4>5</vt:i4>
      </vt:variant>
      <vt:variant>
        <vt:lpwstr/>
      </vt:variant>
      <vt:variant>
        <vt:lpwstr>_Toc242133268</vt:lpwstr>
      </vt:variant>
      <vt:variant>
        <vt:i4>1507377</vt:i4>
      </vt:variant>
      <vt:variant>
        <vt:i4>707</vt:i4>
      </vt:variant>
      <vt:variant>
        <vt:i4>0</vt:i4>
      </vt:variant>
      <vt:variant>
        <vt:i4>5</vt:i4>
      </vt:variant>
      <vt:variant>
        <vt:lpwstr/>
      </vt:variant>
      <vt:variant>
        <vt:lpwstr>_Toc242133267</vt:lpwstr>
      </vt:variant>
      <vt:variant>
        <vt:i4>1966130</vt:i4>
      </vt:variant>
      <vt:variant>
        <vt:i4>698</vt:i4>
      </vt:variant>
      <vt:variant>
        <vt:i4>0</vt:i4>
      </vt:variant>
      <vt:variant>
        <vt:i4>5</vt:i4>
      </vt:variant>
      <vt:variant>
        <vt:lpwstr/>
      </vt:variant>
      <vt:variant>
        <vt:lpwstr>_Toc242738129</vt:lpwstr>
      </vt:variant>
      <vt:variant>
        <vt:i4>1966130</vt:i4>
      </vt:variant>
      <vt:variant>
        <vt:i4>692</vt:i4>
      </vt:variant>
      <vt:variant>
        <vt:i4>0</vt:i4>
      </vt:variant>
      <vt:variant>
        <vt:i4>5</vt:i4>
      </vt:variant>
      <vt:variant>
        <vt:lpwstr/>
      </vt:variant>
      <vt:variant>
        <vt:lpwstr>_Toc242738128</vt:lpwstr>
      </vt:variant>
      <vt:variant>
        <vt:i4>1966130</vt:i4>
      </vt:variant>
      <vt:variant>
        <vt:i4>686</vt:i4>
      </vt:variant>
      <vt:variant>
        <vt:i4>0</vt:i4>
      </vt:variant>
      <vt:variant>
        <vt:i4>5</vt:i4>
      </vt:variant>
      <vt:variant>
        <vt:lpwstr/>
      </vt:variant>
      <vt:variant>
        <vt:lpwstr>_Toc242738127</vt:lpwstr>
      </vt:variant>
      <vt:variant>
        <vt:i4>1966130</vt:i4>
      </vt:variant>
      <vt:variant>
        <vt:i4>680</vt:i4>
      </vt:variant>
      <vt:variant>
        <vt:i4>0</vt:i4>
      </vt:variant>
      <vt:variant>
        <vt:i4>5</vt:i4>
      </vt:variant>
      <vt:variant>
        <vt:lpwstr/>
      </vt:variant>
      <vt:variant>
        <vt:lpwstr>_Toc242738126</vt:lpwstr>
      </vt:variant>
      <vt:variant>
        <vt:i4>1966130</vt:i4>
      </vt:variant>
      <vt:variant>
        <vt:i4>674</vt:i4>
      </vt:variant>
      <vt:variant>
        <vt:i4>0</vt:i4>
      </vt:variant>
      <vt:variant>
        <vt:i4>5</vt:i4>
      </vt:variant>
      <vt:variant>
        <vt:lpwstr/>
      </vt:variant>
      <vt:variant>
        <vt:lpwstr>_Toc242738125</vt:lpwstr>
      </vt:variant>
      <vt:variant>
        <vt:i4>1966130</vt:i4>
      </vt:variant>
      <vt:variant>
        <vt:i4>668</vt:i4>
      </vt:variant>
      <vt:variant>
        <vt:i4>0</vt:i4>
      </vt:variant>
      <vt:variant>
        <vt:i4>5</vt:i4>
      </vt:variant>
      <vt:variant>
        <vt:lpwstr/>
      </vt:variant>
      <vt:variant>
        <vt:lpwstr>_Toc242738124</vt:lpwstr>
      </vt:variant>
      <vt:variant>
        <vt:i4>1966130</vt:i4>
      </vt:variant>
      <vt:variant>
        <vt:i4>662</vt:i4>
      </vt:variant>
      <vt:variant>
        <vt:i4>0</vt:i4>
      </vt:variant>
      <vt:variant>
        <vt:i4>5</vt:i4>
      </vt:variant>
      <vt:variant>
        <vt:lpwstr/>
      </vt:variant>
      <vt:variant>
        <vt:lpwstr>_Toc242738123</vt:lpwstr>
      </vt:variant>
      <vt:variant>
        <vt:i4>1966130</vt:i4>
      </vt:variant>
      <vt:variant>
        <vt:i4>656</vt:i4>
      </vt:variant>
      <vt:variant>
        <vt:i4>0</vt:i4>
      </vt:variant>
      <vt:variant>
        <vt:i4>5</vt:i4>
      </vt:variant>
      <vt:variant>
        <vt:lpwstr/>
      </vt:variant>
      <vt:variant>
        <vt:lpwstr>_Toc242738122</vt:lpwstr>
      </vt:variant>
      <vt:variant>
        <vt:i4>1966130</vt:i4>
      </vt:variant>
      <vt:variant>
        <vt:i4>650</vt:i4>
      </vt:variant>
      <vt:variant>
        <vt:i4>0</vt:i4>
      </vt:variant>
      <vt:variant>
        <vt:i4>5</vt:i4>
      </vt:variant>
      <vt:variant>
        <vt:lpwstr/>
      </vt:variant>
      <vt:variant>
        <vt:lpwstr>_Toc242738121</vt:lpwstr>
      </vt:variant>
      <vt:variant>
        <vt:i4>1966130</vt:i4>
      </vt:variant>
      <vt:variant>
        <vt:i4>644</vt:i4>
      </vt:variant>
      <vt:variant>
        <vt:i4>0</vt:i4>
      </vt:variant>
      <vt:variant>
        <vt:i4>5</vt:i4>
      </vt:variant>
      <vt:variant>
        <vt:lpwstr/>
      </vt:variant>
      <vt:variant>
        <vt:lpwstr>_Toc242738120</vt:lpwstr>
      </vt:variant>
      <vt:variant>
        <vt:i4>1900594</vt:i4>
      </vt:variant>
      <vt:variant>
        <vt:i4>638</vt:i4>
      </vt:variant>
      <vt:variant>
        <vt:i4>0</vt:i4>
      </vt:variant>
      <vt:variant>
        <vt:i4>5</vt:i4>
      </vt:variant>
      <vt:variant>
        <vt:lpwstr/>
      </vt:variant>
      <vt:variant>
        <vt:lpwstr>_Toc242738119</vt:lpwstr>
      </vt:variant>
      <vt:variant>
        <vt:i4>1900594</vt:i4>
      </vt:variant>
      <vt:variant>
        <vt:i4>632</vt:i4>
      </vt:variant>
      <vt:variant>
        <vt:i4>0</vt:i4>
      </vt:variant>
      <vt:variant>
        <vt:i4>5</vt:i4>
      </vt:variant>
      <vt:variant>
        <vt:lpwstr/>
      </vt:variant>
      <vt:variant>
        <vt:lpwstr>_Toc242738118</vt:lpwstr>
      </vt:variant>
      <vt:variant>
        <vt:i4>1900594</vt:i4>
      </vt:variant>
      <vt:variant>
        <vt:i4>626</vt:i4>
      </vt:variant>
      <vt:variant>
        <vt:i4>0</vt:i4>
      </vt:variant>
      <vt:variant>
        <vt:i4>5</vt:i4>
      </vt:variant>
      <vt:variant>
        <vt:lpwstr/>
      </vt:variant>
      <vt:variant>
        <vt:lpwstr>_Toc242738117</vt:lpwstr>
      </vt:variant>
      <vt:variant>
        <vt:i4>1900594</vt:i4>
      </vt:variant>
      <vt:variant>
        <vt:i4>620</vt:i4>
      </vt:variant>
      <vt:variant>
        <vt:i4>0</vt:i4>
      </vt:variant>
      <vt:variant>
        <vt:i4>5</vt:i4>
      </vt:variant>
      <vt:variant>
        <vt:lpwstr/>
      </vt:variant>
      <vt:variant>
        <vt:lpwstr>_Toc242738116</vt:lpwstr>
      </vt:variant>
      <vt:variant>
        <vt:i4>1900594</vt:i4>
      </vt:variant>
      <vt:variant>
        <vt:i4>614</vt:i4>
      </vt:variant>
      <vt:variant>
        <vt:i4>0</vt:i4>
      </vt:variant>
      <vt:variant>
        <vt:i4>5</vt:i4>
      </vt:variant>
      <vt:variant>
        <vt:lpwstr/>
      </vt:variant>
      <vt:variant>
        <vt:lpwstr>_Toc242738115</vt:lpwstr>
      </vt:variant>
      <vt:variant>
        <vt:i4>1900594</vt:i4>
      </vt:variant>
      <vt:variant>
        <vt:i4>608</vt:i4>
      </vt:variant>
      <vt:variant>
        <vt:i4>0</vt:i4>
      </vt:variant>
      <vt:variant>
        <vt:i4>5</vt:i4>
      </vt:variant>
      <vt:variant>
        <vt:lpwstr/>
      </vt:variant>
      <vt:variant>
        <vt:lpwstr>_Toc242738114</vt:lpwstr>
      </vt:variant>
      <vt:variant>
        <vt:i4>1900594</vt:i4>
      </vt:variant>
      <vt:variant>
        <vt:i4>602</vt:i4>
      </vt:variant>
      <vt:variant>
        <vt:i4>0</vt:i4>
      </vt:variant>
      <vt:variant>
        <vt:i4>5</vt:i4>
      </vt:variant>
      <vt:variant>
        <vt:lpwstr/>
      </vt:variant>
      <vt:variant>
        <vt:lpwstr>_Toc242738113</vt:lpwstr>
      </vt:variant>
      <vt:variant>
        <vt:i4>2031667</vt:i4>
      </vt:variant>
      <vt:variant>
        <vt:i4>593</vt:i4>
      </vt:variant>
      <vt:variant>
        <vt:i4>0</vt:i4>
      </vt:variant>
      <vt:variant>
        <vt:i4>5</vt:i4>
      </vt:variant>
      <vt:variant>
        <vt:lpwstr/>
      </vt:variant>
      <vt:variant>
        <vt:lpwstr>_Toc242738035</vt:lpwstr>
      </vt:variant>
      <vt:variant>
        <vt:i4>2031667</vt:i4>
      </vt:variant>
      <vt:variant>
        <vt:i4>587</vt:i4>
      </vt:variant>
      <vt:variant>
        <vt:i4>0</vt:i4>
      </vt:variant>
      <vt:variant>
        <vt:i4>5</vt:i4>
      </vt:variant>
      <vt:variant>
        <vt:lpwstr/>
      </vt:variant>
      <vt:variant>
        <vt:lpwstr>_Toc242738034</vt:lpwstr>
      </vt:variant>
      <vt:variant>
        <vt:i4>2031667</vt:i4>
      </vt:variant>
      <vt:variant>
        <vt:i4>581</vt:i4>
      </vt:variant>
      <vt:variant>
        <vt:i4>0</vt:i4>
      </vt:variant>
      <vt:variant>
        <vt:i4>5</vt:i4>
      </vt:variant>
      <vt:variant>
        <vt:lpwstr/>
      </vt:variant>
      <vt:variant>
        <vt:lpwstr>_Toc242738033</vt:lpwstr>
      </vt:variant>
      <vt:variant>
        <vt:i4>2031667</vt:i4>
      </vt:variant>
      <vt:variant>
        <vt:i4>575</vt:i4>
      </vt:variant>
      <vt:variant>
        <vt:i4>0</vt:i4>
      </vt:variant>
      <vt:variant>
        <vt:i4>5</vt:i4>
      </vt:variant>
      <vt:variant>
        <vt:lpwstr/>
      </vt:variant>
      <vt:variant>
        <vt:lpwstr>_Toc242738032</vt:lpwstr>
      </vt:variant>
      <vt:variant>
        <vt:i4>2031667</vt:i4>
      </vt:variant>
      <vt:variant>
        <vt:i4>569</vt:i4>
      </vt:variant>
      <vt:variant>
        <vt:i4>0</vt:i4>
      </vt:variant>
      <vt:variant>
        <vt:i4>5</vt:i4>
      </vt:variant>
      <vt:variant>
        <vt:lpwstr/>
      </vt:variant>
      <vt:variant>
        <vt:lpwstr>_Toc242738031</vt:lpwstr>
      </vt:variant>
      <vt:variant>
        <vt:i4>2031667</vt:i4>
      </vt:variant>
      <vt:variant>
        <vt:i4>563</vt:i4>
      </vt:variant>
      <vt:variant>
        <vt:i4>0</vt:i4>
      </vt:variant>
      <vt:variant>
        <vt:i4>5</vt:i4>
      </vt:variant>
      <vt:variant>
        <vt:lpwstr/>
      </vt:variant>
      <vt:variant>
        <vt:lpwstr>_Toc242738030</vt:lpwstr>
      </vt:variant>
      <vt:variant>
        <vt:i4>1966131</vt:i4>
      </vt:variant>
      <vt:variant>
        <vt:i4>557</vt:i4>
      </vt:variant>
      <vt:variant>
        <vt:i4>0</vt:i4>
      </vt:variant>
      <vt:variant>
        <vt:i4>5</vt:i4>
      </vt:variant>
      <vt:variant>
        <vt:lpwstr/>
      </vt:variant>
      <vt:variant>
        <vt:lpwstr>_Toc242738029</vt:lpwstr>
      </vt:variant>
      <vt:variant>
        <vt:i4>1966131</vt:i4>
      </vt:variant>
      <vt:variant>
        <vt:i4>551</vt:i4>
      </vt:variant>
      <vt:variant>
        <vt:i4>0</vt:i4>
      </vt:variant>
      <vt:variant>
        <vt:i4>5</vt:i4>
      </vt:variant>
      <vt:variant>
        <vt:lpwstr/>
      </vt:variant>
      <vt:variant>
        <vt:lpwstr>_Toc242738028</vt:lpwstr>
      </vt:variant>
      <vt:variant>
        <vt:i4>1966131</vt:i4>
      </vt:variant>
      <vt:variant>
        <vt:i4>545</vt:i4>
      </vt:variant>
      <vt:variant>
        <vt:i4>0</vt:i4>
      </vt:variant>
      <vt:variant>
        <vt:i4>5</vt:i4>
      </vt:variant>
      <vt:variant>
        <vt:lpwstr/>
      </vt:variant>
      <vt:variant>
        <vt:lpwstr>_Toc242738027</vt:lpwstr>
      </vt:variant>
      <vt:variant>
        <vt:i4>1966131</vt:i4>
      </vt:variant>
      <vt:variant>
        <vt:i4>539</vt:i4>
      </vt:variant>
      <vt:variant>
        <vt:i4>0</vt:i4>
      </vt:variant>
      <vt:variant>
        <vt:i4>5</vt:i4>
      </vt:variant>
      <vt:variant>
        <vt:lpwstr/>
      </vt:variant>
      <vt:variant>
        <vt:lpwstr>_Toc242738026</vt:lpwstr>
      </vt:variant>
      <vt:variant>
        <vt:i4>1966131</vt:i4>
      </vt:variant>
      <vt:variant>
        <vt:i4>533</vt:i4>
      </vt:variant>
      <vt:variant>
        <vt:i4>0</vt:i4>
      </vt:variant>
      <vt:variant>
        <vt:i4>5</vt:i4>
      </vt:variant>
      <vt:variant>
        <vt:lpwstr/>
      </vt:variant>
      <vt:variant>
        <vt:lpwstr>_Toc242738025</vt:lpwstr>
      </vt:variant>
      <vt:variant>
        <vt:i4>1966131</vt:i4>
      </vt:variant>
      <vt:variant>
        <vt:i4>527</vt:i4>
      </vt:variant>
      <vt:variant>
        <vt:i4>0</vt:i4>
      </vt:variant>
      <vt:variant>
        <vt:i4>5</vt:i4>
      </vt:variant>
      <vt:variant>
        <vt:lpwstr/>
      </vt:variant>
      <vt:variant>
        <vt:lpwstr>_Toc242738024</vt:lpwstr>
      </vt:variant>
      <vt:variant>
        <vt:i4>1966131</vt:i4>
      </vt:variant>
      <vt:variant>
        <vt:i4>521</vt:i4>
      </vt:variant>
      <vt:variant>
        <vt:i4>0</vt:i4>
      </vt:variant>
      <vt:variant>
        <vt:i4>5</vt:i4>
      </vt:variant>
      <vt:variant>
        <vt:lpwstr/>
      </vt:variant>
      <vt:variant>
        <vt:lpwstr>_Toc242738023</vt:lpwstr>
      </vt:variant>
      <vt:variant>
        <vt:i4>1966131</vt:i4>
      </vt:variant>
      <vt:variant>
        <vt:i4>515</vt:i4>
      </vt:variant>
      <vt:variant>
        <vt:i4>0</vt:i4>
      </vt:variant>
      <vt:variant>
        <vt:i4>5</vt:i4>
      </vt:variant>
      <vt:variant>
        <vt:lpwstr/>
      </vt:variant>
      <vt:variant>
        <vt:lpwstr>_Toc242738022</vt:lpwstr>
      </vt:variant>
      <vt:variant>
        <vt:i4>1966131</vt:i4>
      </vt:variant>
      <vt:variant>
        <vt:i4>509</vt:i4>
      </vt:variant>
      <vt:variant>
        <vt:i4>0</vt:i4>
      </vt:variant>
      <vt:variant>
        <vt:i4>5</vt:i4>
      </vt:variant>
      <vt:variant>
        <vt:lpwstr/>
      </vt:variant>
      <vt:variant>
        <vt:lpwstr>_Toc242738021</vt:lpwstr>
      </vt:variant>
      <vt:variant>
        <vt:i4>1966131</vt:i4>
      </vt:variant>
      <vt:variant>
        <vt:i4>503</vt:i4>
      </vt:variant>
      <vt:variant>
        <vt:i4>0</vt:i4>
      </vt:variant>
      <vt:variant>
        <vt:i4>5</vt:i4>
      </vt:variant>
      <vt:variant>
        <vt:lpwstr/>
      </vt:variant>
      <vt:variant>
        <vt:lpwstr>_Toc242738020</vt:lpwstr>
      </vt:variant>
      <vt:variant>
        <vt:i4>1900595</vt:i4>
      </vt:variant>
      <vt:variant>
        <vt:i4>497</vt:i4>
      </vt:variant>
      <vt:variant>
        <vt:i4>0</vt:i4>
      </vt:variant>
      <vt:variant>
        <vt:i4>5</vt:i4>
      </vt:variant>
      <vt:variant>
        <vt:lpwstr/>
      </vt:variant>
      <vt:variant>
        <vt:lpwstr>_Toc242738019</vt:lpwstr>
      </vt:variant>
      <vt:variant>
        <vt:i4>1900595</vt:i4>
      </vt:variant>
      <vt:variant>
        <vt:i4>491</vt:i4>
      </vt:variant>
      <vt:variant>
        <vt:i4>0</vt:i4>
      </vt:variant>
      <vt:variant>
        <vt:i4>5</vt:i4>
      </vt:variant>
      <vt:variant>
        <vt:lpwstr/>
      </vt:variant>
      <vt:variant>
        <vt:lpwstr>_Toc242738018</vt:lpwstr>
      </vt:variant>
      <vt:variant>
        <vt:i4>1900595</vt:i4>
      </vt:variant>
      <vt:variant>
        <vt:i4>485</vt:i4>
      </vt:variant>
      <vt:variant>
        <vt:i4>0</vt:i4>
      </vt:variant>
      <vt:variant>
        <vt:i4>5</vt:i4>
      </vt:variant>
      <vt:variant>
        <vt:lpwstr/>
      </vt:variant>
      <vt:variant>
        <vt:lpwstr>_Toc242738017</vt:lpwstr>
      </vt:variant>
      <vt:variant>
        <vt:i4>1900595</vt:i4>
      </vt:variant>
      <vt:variant>
        <vt:i4>479</vt:i4>
      </vt:variant>
      <vt:variant>
        <vt:i4>0</vt:i4>
      </vt:variant>
      <vt:variant>
        <vt:i4>5</vt:i4>
      </vt:variant>
      <vt:variant>
        <vt:lpwstr/>
      </vt:variant>
      <vt:variant>
        <vt:lpwstr>_Toc242738016</vt:lpwstr>
      </vt:variant>
      <vt:variant>
        <vt:i4>1900595</vt:i4>
      </vt:variant>
      <vt:variant>
        <vt:i4>473</vt:i4>
      </vt:variant>
      <vt:variant>
        <vt:i4>0</vt:i4>
      </vt:variant>
      <vt:variant>
        <vt:i4>5</vt:i4>
      </vt:variant>
      <vt:variant>
        <vt:lpwstr/>
      </vt:variant>
      <vt:variant>
        <vt:lpwstr>_Toc242738015</vt:lpwstr>
      </vt:variant>
      <vt:variant>
        <vt:i4>1900595</vt:i4>
      </vt:variant>
      <vt:variant>
        <vt:i4>467</vt:i4>
      </vt:variant>
      <vt:variant>
        <vt:i4>0</vt:i4>
      </vt:variant>
      <vt:variant>
        <vt:i4>5</vt:i4>
      </vt:variant>
      <vt:variant>
        <vt:lpwstr/>
      </vt:variant>
      <vt:variant>
        <vt:lpwstr>_Toc242738014</vt:lpwstr>
      </vt:variant>
      <vt:variant>
        <vt:i4>1900595</vt:i4>
      </vt:variant>
      <vt:variant>
        <vt:i4>461</vt:i4>
      </vt:variant>
      <vt:variant>
        <vt:i4>0</vt:i4>
      </vt:variant>
      <vt:variant>
        <vt:i4>5</vt:i4>
      </vt:variant>
      <vt:variant>
        <vt:lpwstr/>
      </vt:variant>
      <vt:variant>
        <vt:lpwstr>_Toc242738013</vt:lpwstr>
      </vt:variant>
      <vt:variant>
        <vt:i4>1900595</vt:i4>
      </vt:variant>
      <vt:variant>
        <vt:i4>455</vt:i4>
      </vt:variant>
      <vt:variant>
        <vt:i4>0</vt:i4>
      </vt:variant>
      <vt:variant>
        <vt:i4>5</vt:i4>
      </vt:variant>
      <vt:variant>
        <vt:lpwstr/>
      </vt:variant>
      <vt:variant>
        <vt:lpwstr>_Toc242738012</vt:lpwstr>
      </vt:variant>
      <vt:variant>
        <vt:i4>1900595</vt:i4>
      </vt:variant>
      <vt:variant>
        <vt:i4>449</vt:i4>
      </vt:variant>
      <vt:variant>
        <vt:i4>0</vt:i4>
      </vt:variant>
      <vt:variant>
        <vt:i4>5</vt:i4>
      </vt:variant>
      <vt:variant>
        <vt:lpwstr/>
      </vt:variant>
      <vt:variant>
        <vt:lpwstr>_Toc242738011</vt:lpwstr>
      </vt:variant>
      <vt:variant>
        <vt:i4>1900595</vt:i4>
      </vt:variant>
      <vt:variant>
        <vt:i4>443</vt:i4>
      </vt:variant>
      <vt:variant>
        <vt:i4>0</vt:i4>
      </vt:variant>
      <vt:variant>
        <vt:i4>5</vt:i4>
      </vt:variant>
      <vt:variant>
        <vt:lpwstr/>
      </vt:variant>
      <vt:variant>
        <vt:lpwstr>_Toc242738010</vt:lpwstr>
      </vt:variant>
      <vt:variant>
        <vt:i4>1638448</vt:i4>
      </vt:variant>
      <vt:variant>
        <vt:i4>434</vt:i4>
      </vt:variant>
      <vt:variant>
        <vt:i4>0</vt:i4>
      </vt:variant>
      <vt:variant>
        <vt:i4>5</vt:i4>
      </vt:variant>
      <vt:variant>
        <vt:lpwstr/>
      </vt:variant>
      <vt:variant>
        <vt:lpwstr>_Toc242833319</vt:lpwstr>
      </vt:variant>
      <vt:variant>
        <vt:i4>1638448</vt:i4>
      </vt:variant>
      <vt:variant>
        <vt:i4>428</vt:i4>
      </vt:variant>
      <vt:variant>
        <vt:i4>0</vt:i4>
      </vt:variant>
      <vt:variant>
        <vt:i4>5</vt:i4>
      </vt:variant>
      <vt:variant>
        <vt:lpwstr/>
      </vt:variant>
      <vt:variant>
        <vt:lpwstr>_Toc242833318</vt:lpwstr>
      </vt:variant>
      <vt:variant>
        <vt:i4>1638448</vt:i4>
      </vt:variant>
      <vt:variant>
        <vt:i4>422</vt:i4>
      </vt:variant>
      <vt:variant>
        <vt:i4>0</vt:i4>
      </vt:variant>
      <vt:variant>
        <vt:i4>5</vt:i4>
      </vt:variant>
      <vt:variant>
        <vt:lpwstr/>
      </vt:variant>
      <vt:variant>
        <vt:lpwstr>_Toc242833317</vt:lpwstr>
      </vt:variant>
      <vt:variant>
        <vt:i4>1638448</vt:i4>
      </vt:variant>
      <vt:variant>
        <vt:i4>416</vt:i4>
      </vt:variant>
      <vt:variant>
        <vt:i4>0</vt:i4>
      </vt:variant>
      <vt:variant>
        <vt:i4>5</vt:i4>
      </vt:variant>
      <vt:variant>
        <vt:lpwstr/>
      </vt:variant>
      <vt:variant>
        <vt:lpwstr>_Toc242833316</vt:lpwstr>
      </vt:variant>
      <vt:variant>
        <vt:i4>1638448</vt:i4>
      </vt:variant>
      <vt:variant>
        <vt:i4>410</vt:i4>
      </vt:variant>
      <vt:variant>
        <vt:i4>0</vt:i4>
      </vt:variant>
      <vt:variant>
        <vt:i4>5</vt:i4>
      </vt:variant>
      <vt:variant>
        <vt:lpwstr/>
      </vt:variant>
      <vt:variant>
        <vt:lpwstr>_Toc242833315</vt:lpwstr>
      </vt:variant>
      <vt:variant>
        <vt:i4>1638448</vt:i4>
      </vt:variant>
      <vt:variant>
        <vt:i4>404</vt:i4>
      </vt:variant>
      <vt:variant>
        <vt:i4>0</vt:i4>
      </vt:variant>
      <vt:variant>
        <vt:i4>5</vt:i4>
      </vt:variant>
      <vt:variant>
        <vt:lpwstr/>
      </vt:variant>
      <vt:variant>
        <vt:lpwstr>_Toc242833314</vt:lpwstr>
      </vt:variant>
      <vt:variant>
        <vt:i4>1638448</vt:i4>
      </vt:variant>
      <vt:variant>
        <vt:i4>398</vt:i4>
      </vt:variant>
      <vt:variant>
        <vt:i4>0</vt:i4>
      </vt:variant>
      <vt:variant>
        <vt:i4>5</vt:i4>
      </vt:variant>
      <vt:variant>
        <vt:lpwstr/>
      </vt:variant>
      <vt:variant>
        <vt:lpwstr>_Toc242833313</vt:lpwstr>
      </vt:variant>
      <vt:variant>
        <vt:i4>1638448</vt:i4>
      </vt:variant>
      <vt:variant>
        <vt:i4>392</vt:i4>
      </vt:variant>
      <vt:variant>
        <vt:i4>0</vt:i4>
      </vt:variant>
      <vt:variant>
        <vt:i4>5</vt:i4>
      </vt:variant>
      <vt:variant>
        <vt:lpwstr/>
      </vt:variant>
      <vt:variant>
        <vt:lpwstr>_Toc242833312</vt:lpwstr>
      </vt:variant>
      <vt:variant>
        <vt:i4>1638448</vt:i4>
      </vt:variant>
      <vt:variant>
        <vt:i4>386</vt:i4>
      </vt:variant>
      <vt:variant>
        <vt:i4>0</vt:i4>
      </vt:variant>
      <vt:variant>
        <vt:i4>5</vt:i4>
      </vt:variant>
      <vt:variant>
        <vt:lpwstr/>
      </vt:variant>
      <vt:variant>
        <vt:lpwstr>_Toc242833311</vt:lpwstr>
      </vt:variant>
      <vt:variant>
        <vt:i4>1638448</vt:i4>
      </vt:variant>
      <vt:variant>
        <vt:i4>380</vt:i4>
      </vt:variant>
      <vt:variant>
        <vt:i4>0</vt:i4>
      </vt:variant>
      <vt:variant>
        <vt:i4>5</vt:i4>
      </vt:variant>
      <vt:variant>
        <vt:lpwstr/>
      </vt:variant>
      <vt:variant>
        <vt:lpwstr>_Toc242833310</vt:lpwstr>
      </vt:variant>
      <vt:variant>
        <vt:i4>1572912</vt:i4>
      </vt:variant>
      <vt:variant>
        <vt:i4>374</vt:i4>
      </vt:variant>
      <vt:variant>
        <vt:i4>0</vt:i4>
      </vt:variant>
      <vt:variant>
        <vt:i4>5</vt:i4>
      </vt:variant>
      <vt:variant>
        <vt:lpwstr/>
      </vt:variant>
      <vt:variant>
        <vt:lpwstr>_Toc242833309</vt:lpwstr>
      </vt:variant>
      <vt:variant>
        <vt:i4>1572912</vt:i4>
      </vt:variant>
      <vt:variant>
        <vt:i4>368</vt:i4>
      </vt:variant>
      <vt:variant>
        <vt:i4>0</vt:i4>
      </vt:variant>
      <vt:variant>
        <vt:i4>5</vt:i4>
      </vt:variant>
      <vt:variant>
        <vt:lpwstr/>
      </vt:variant>
      <vt:variant>
        <vt:lpwstr>_Toc242833308</vt:lpwstr>
      </vt:variant>
      <vt:variant>
        <vt:i4>1572912</vt:i4>
      </vt:variant>
      <vt:variant>
        <vt:i4>362</vt:i4>
      </vt:variant>
      <vt:variant>
        <vt:i4>0</vt:i4>
      </vt:variant>
      <vt:variant>
        <vt:i4>5</vt:i4>
      </vt:variant>
      <vt:variant>
        <vt:lpwstr/>
      </vt:variant>
      <vt:variant>
        <vt:lpwstr>_Toc242833307</vt:lpwstr>
      </vt:variant>
      <vt:variant>
        <vt:i4>1572912</vt:i4>
      </vt:variant>
      <vt:variant>
        <vt:i4>356</vt:i4>
      </vt:variant>
      <vt:variant>
        <vt:i4>0</vt:i4>
      </vt:variant>
      <vt:variant>
        <vt:i4>5</vt:i4>
      </vt:variant>
      <vt:variant>
        <vt:lpwstr/>
      </vt:variant>
      <vt:variant>
        <vt:lpwstr>_Toc242833306</vt:lpwstr>
      </vt:variant>
      <vt:variant>
        <vt:i4>1572912</vt:i4>
      </vt:variant>
      <vt:variant>
        <vt:i4>350</vt:i4>
      </vt:variant>
      <vt:variant>
        <vt:i4>0</vt:i4>
      </vt:variant>
      <vt:variant>
        <vt:i4>5</vt:i4>
      </vt:variant>
      <vt:variant>
        <vt:lpwstr/>
      </vt:variant>
      <vt:variant>
        <vt:lpwstr>_Toc242833305</vt:lpwstr>
      </vt:variant>
      <vt:variant>
        <vt:i4>1572912</vt:i4>
      </vt:variant>
      <vt:variant>
        <vt:i4>344</vt:i4>
      </vt:variant>
      <vt:variant>
        <vt:i4>0</vt:i4>
      </vt:variant>
      <vt:variant>
        <vt:i4>5</vt:i4>
      </vt:variant>
      <vt:variant>
        <vt:lpwstr/>
      </vt:variant>
      <vt:variant>
        <vt:lpwstr>_Toc242833304</vt:lpwstr>
      </vt:variant>
      <vt:variant>
        <vt:i4>1572912</vt:i4>
      </vt:variant>
      <vt:variant>
        <vt:i4>338</vt:i4>
      </vt:variant>
      <vt:variant>
        <vt:i4>0</vt:i4>
      </vt:variant>
      <vt:variant>
        <vt:i4>5</vt:i4>
      </vt:variant>
      <vt:variant>
        <vt:lpwstr/>
      </vt:variant>
      <vt:variant>
        <vt:lpwstr>_Toc242833303</vt:lpwstr>
      </vt:variant>
      <vt:variant>
        <vt:i4>1572912</vt:i4>
      </vt:variant>
      <vt:variant>
        <vt:i4>332</vt:i4>
      </vt:variant>
      <vt:variant>
        <vt:i4>0</vt:i4>
      </vt:variant>
      <vt:variant>
        <vt:i4>5</vt:i4>
      </vt:variant>
      <vt:variant>
        <vt:lpwstr/>
      </vt:variant>
      <vt:variant>
        <vt:lpwstr>_Toc242833302</vt:lpwstr>
      </vt:variant>
      <vt:variant>
        <vt:i4>1572912</vt:i4>
      </vt:variant>
      <vt:variant>
        <vt:i4>326</vt:i4>
      </vt:variant>
      <vt:variant>
        <vt:i4>0</vt:i4>
      </vt:variant>
      <vt:variant>
        <vt:i4>5</vt:i4>
      </vt:variant>
      <vt:variant>
        <vt:lpwstr/>
      </vt:variant>
      <vt:variant>
        <vt:lpwstr>_Toc242833301</vt:lpwstr>
      </vt:variant>
      <vt:variant>
        <vt:i4>1572912</vt:i4>
      </vt:variant>
      <vt:variant>
        <vt:i4>320</vt:i4>
      </vt:variant>
      <vt:variant>
        <vt:i4>0</vt:i4>
      </vt:variant>
      <vt:variant>
        <vt:i4>5</vt:i4>
      </vt:variant>
      <vt:variant>
        <vt:lpwstr/>
      </vt:variant>
      <vt:variant>
        <vt:lpwstr>_Toc242833300</vt:lpwstr>
      </vt:variant>
      <vt:variant>
        <vt:i4>1114161</vt:i4>
      </vt:variant>
      <vt:variant>
        <vt:i4>314</vt:i4>
      </vt:variant>
      <vt:variant>
        <vt:i4>0</vt:i4>
      </vt:variant>
      <vt:variant>
        <vt:i4>5</vt:i4>
      </vt:variant>
      <vt:variant>
        <vt:lpwstr/>
      </vt:variant>
      <vt:variant>
        <vt:lpwstr>_Toc242833299</vt:lpwstr>
      </vt:variant>
      <vt:variant>
        <vt:i4>1114161</vt:i4>
      </vt:variant>
      <vt:variant>
        <vt:i4>308</vt:i4>
      </vt:variant>
      <vt:variant>
        <vt:i4>0</vt:i4>
      </vt:variant>
      <vt:variant>
        <vt:i4>5</vt:i4>
      </vt:variant>
      <vt:variant>
        <vt:lpwstr/>
      </vt:variant>
      <vt:variant>
        <vt:lpwstr>_Toc242833298</vt:lpwstr>
      </vt:variant>
      <vt:variant>
        <vt:i4>1114161</vt:i4>
      </vt:variant>
      <vt:variant>
        <vt:i4>302</vt:i4>
      </vt:variant>
      <vt:variant>
        <vt:i4>0</vt:i4>
      </vt:variant>
      <vt:variant>
        <vt:i4>5</vt:i4>
      </vt:variant>
      <vt:variant>
        <vt:lpwstr/>
      </vt:variant>
      <vt:variant>
        <vt:lpwstr>_Toc242833297</vt:lpwstr>
      </vt:variant>
      <vt:variant>
        <vt:i4>1114161</vt:i4>
      </vt:variant>
      <vt:variant>
        <vt:i4>296</vt:i4>
      </vt:variant>
      <vt:variant>
        <vt:i4>0</vt:i4>
      </vt:variant>
      <vt:variant>
        <vt:i4>5</vt:i4>
      </vt:variant>
      <vt:variant>
        <vt:lpwstr/>
      </vt:variant>
      <vt:variant>
        <vt:lpwstr>_Toc242833296</vt:lpwstr>
      </vt:variant>
      <vt:variant>
        <vt:i4>1114161</vt:i4>
      </vt:variant>
      <vt:variant>
        <vt:i4>290</vt:i4>
      </vt:variant>
      <vt:variant>
        <vt:i4>0</vt:i4>
      </vt:variant>
      <vt:variant>
        <vt:i4>5</vt:i4>
      </vt:variant>
      <vt:variant>
        <vt:lpwstr/>
      </vt:variant>
      <vt:variant>
        <vt:lpwstr>_Toc242833295</vt:lpwstr>
      </vt:variant>
      <vt:variant>
        <vt:i4>1114161</vt:i4>
      </vt:variant>
      <vt:variant>
        <vt:i4>284</vt:i4>
      </vt:variant>
      <vt:variant>
        <vt:i4>0</vt:i4>
      </vt:variant>
      <vt:variant>
        <vt:i4>5</vt:i4>
      </vt:variant>
      <vt:variant>
        <vt:lpwstr/>
      </vt:variant>
      <vt:variant>
        <vt:lpwstr>_Toc242833294</vt:lpwstr>
      </vt:variant>
      <vt:variant>
        <vt:i4>1114161</vt:i4>
      </vt:variant>
      <vt:variant>
        <vt:i4>278</vt:i4>
      </vt:variant>
      <vt:variant>
        <vt:i4>0</vt:i4>
      </vt:variant>
      <vt:variant>
        <vt:i4>5</vt:i4>
      </vt:variant>
      <vt:variant>
        <vt:lpwstr/>
      </vt:variant>
      <vt:variant>
        <vt:lpwstr>_Toc242833293</vt:lpwstr>
      </vt:variant>
      <vt:variant>
        <vt:i4>1114161</vt:i4>
      </vt:variant>
      <vt:variant>
        <vt:i4>272</vt:i4>
      </vt:variant>
      <vt:variant>
        <vt:i4>0</vt:i4>
      </vt:variant>
      <vt:variant>
        <vt:i4>5</vt:i4>
      </vt:variant>
      <vt:variant>
        <vt:lpwstr/>
      </vt:variant>
      <vt:variant>
        <vt:lpwstr>_Toc242833292</vt:lpwstr>
      </vt:variant>
      <vt:variant>
        <vt:i4>1114161</vt:i4>
      </vt:variant>
      <vt:variant>
        <vt:i4>266</vt:i4>
      </vt:variant>
      <vt:variant>
        <vt:i4>0</vt:i4>
      </vt:variant>
      <vt:variant>
        <vt:i4>5</vt:i4>
      </vt:variant>
      <vt:variant>
        <vt:lpwstr/>
      </vt:variant>
      <vt:variant>
        <vt:lpwstr>_Toc242833291</vt:lpwstr>
      </vt:variant>
      <vt:variant>
        <vt:i4>1114161</vt:i4>
      </vt:variant>
      <vt:variant>
        <vt:i4>260</vt:i4>
      </vt:variant>
      <vt:variant>
        <vt:i4>0</vt:i4>
      </vt:variant>
      <vt:variant>
        <vt:i4>5</vt:i4>
      </vt:variant>
      <vt:variant>
        <vt:lpwstr/>
      </vt:variant>
      <vt:variant>
        <vt:lpwstr>_Toc242833290</vt:lpwstr>
      </vt:variant>
      <vt:variant>
        <vt:i4>1048625</vt:i4>
      </vt:variant>
      <vt:variant>
        <vt:i4>254</vt:i4>
      </vt:variant>
      <vt:variant>
        <vt:i4>0</vt:i4>
      </vt:variant>
      <vt:variant>
        <vt:i4>5</vt:i4>
      </vt:variant>
      <vt:variant>
        <vt:lpwstr/>
      </vt:variant>
      <vt:variant>
        <vt:lpwstr>_Toc242833289</vt:lpwstr>
      </vt:variant>
      <vt:variant>
        <vt:i4>1048625</vt:i4>
      </vt:variant>
      <vt:variant>
        <vt:i4>248</vt:i4>
      </vt:variant>
      <vt:variant>
        <vt:i4>0</vt:i4>
      </vt:variant>
      <vt:variant>
        <vt:i4>5</vt:i4>
      </vt:variant>
      <vt:variant>
        <vt:lpwstr/>
      </vt:variant>
      <vt:variant>
        <vt:lpwstr>_Toc242833288</vt:lpwstr>
      </vt:variant>
      <vt:variant>
        <vt:i4>1048625</vt:i4>
      </vt:variant>
      <vt:variant>
        <vt:i4>242</vt:i4>
      </vt:variant>
      <vt:variant>
        <vt:i4>0</vt:i4>
      </vt:variant>
      <vt:variant>
        <vt:i4>5</vt:i4>
      </vt:variant>
      <vt:variant>
        <vt:lpwstr/>
      </vt:variant>
      <vt:variant>
        <vt:lpwstr>_Toc242833287</vt:lpwstr>
      </vt:variant>
      <vt:variant>
        <vt:i4>1048625</vt:i4>
      </vt:variant>
      <vt:variant>
        <vt:i4>236</vt:i4>
      </vt:variant>
      <vt:variant>
        <vt:i4>0</vt:i4>
      </vt:variant>
      <vt:variant>
        <vt:i4>5</vt:i4>
      </vt:variant>
      <vt:variant>
        <vt:lpwstr/>
      </vt:variant>
      <vt:variant>
        <vt:lpwstr>_Toc242833286</vt:lpwstr>
      </vt:variant>
      <vt:variant>
        <vt:i4>1048625</vt:i4>
      </vt:variant>
      <vt:variant>
        <vt:i4>230</vt:i4>
      </vt:variant>
      <vt:variant>
        <vt:i4>0</vt:i4>
      </vt:variant>
      <vt:variant>
        <vt:i4>5</vt:i4>
      </vt:variant>
      <vt:variant>
        <vt:lpwstr/>
      </vt:variant>
      <vt:variant>
        <vt:lpwstr>_Toc242833285</vt:lpwstr>
      </vt:variant>
      <vt:variant>
        <vt:i4>1048625</vt:i4>
      </vt:variant>
      <vt:variant>
        <vt:i4>224</vt:i4>
      </vt:variant>
      <vt:variant>
        <vt:i4>0</vt:i4>
      </vt:variant>
      <vt:variant>
        <vt:i4>5</vt:i4>
      </vt:variant>
      <vt:variant>
        <vt:lpwstr/>
      </vt:variant>
      <vt:variant>
        <vt:lpwstr>_Toc242833284</vt:lpwstr>
      </vt:variant>
      <vt:variant>
        <vt:i4>1048625</vt:i4>
      </vt:variant>
      <vt:variant>
        <vt:i4>218</vt:i4>
      </vt:variant>
      <vt:variant>
        <vt:i4>0</vt:i4>
      </vt:variant>
      <vt:variant>
        <vt:i4>5</vt:i4>
      </vt:variant>
      <vt:variant>
        <vt:lpwstr/>
      </vt:variant>
      <vt:variant>
        <vt:lpwstr>_Toc242833283</vt:lpwstr>
      </vt:variant>
      <vt:variant>
        <vt:i4>1048625</vt:i4>
      </vt:variant>
      <vt:variant>
        <vt:i4>212</vt:i4>
      </vt:variant>
      <vt:variant>
        <vt:i4>0</vt:i4>
      </vt:variant>
      <vt:variant>
        <vt:i4>5</vt:i4>
      </vt:variant>
      <vt:variant>
        <vt:lpwstr/>
      </vt:variant>
      <vt:variant>
        <vt:lpwstr>_Toc242833282</vt:lpwstr>
      </vt:variant>
      <vt:variant>
        <vt:i4>1048625</vt:i4>
      </vt:variant>
      <vt:variant>
        <vt:i4>206</vt:i4>
      </vt:variant>
      <vt:variant>
        <vt:i4>0</vt:i4>
      </vt:variant>
      <vt:variant>
        <vt:i4>5</vt:i4>
      </vt:variant>
      <vt:variant>
        <vt:lpwstr/>
      </vt:variant>
      <vt:variant>
        <vt:lpwstr>_Toc242833281</vt:lpwstr>
      </vt:variant>
      <vt:variant>
        <vt:i4>1048625</vt:i4>
      </vt:variant>
      <vt:variant>
        <vt:i4>200</vt:i4>
      </vt:variant>
      <vt:variant>
        <vt:i4>0</vt:i4>
      </vt:variant>
      <vt:variant>
        <vt:i4>5</vt:i4>
      </vt:variant>
      <vt:variant>
        <vt:lpwstr/>
      </vt:variant>
      <vt:variant>
        <vt:lpwstr>_Toc242833280</vt:lpwstr>
      </vt:variant>
      <vt:variant>
        <vt:i4>2031665</vt:i4>
      </vt:variant>
      <vt:variant>
        <vt:i4>194</vt:i4>
      </vt:variant>
      <vt:variant>
        <vt:i4>0</vt:i4>
      </vt:variant>
      <vt:variant>
        <vt:i4>5</vt:i4>
      </vt:variant>
      <vt:variant>
        <vt:lpwstr/>
      </vt:variant>
      <vt:variant>
        <vt:lpwstr>_Toc242833279</vt:lpwstr>
      </vt:variant>
      <vt:variant>
        <vt:i4>2031665</vt:i4>
      </vt:variant>
      <vt:variant>
        <vt:i4>188</vt:i4>
      </vt:variant>
      <vt:variant>
        <vt:i4>0</vt:i4>
      </vt:variant>
      <vt:variant>
        <vt:i4>5</vt:i4>
      </vt:variant>
      <vt:variant>
        <vt:lpwstr/>
      </vt:variant>
      <vt:variant>
        <vt:lpwstr>_Toc242833278</vt:lpwstr>
      </vt:variant>
      <vt:variant>
        <vt:i4>2031665</vt:i4>
      </vt:variant>
      <vt:variant>
        <vt:i4>182</vt:i4>
      </vt:variant>
      <vt:variant>
        <vt:i4>0</vt:i4>
      </vt:variant>
      <vt:variant>
        <vt:i4>5</vt:i4>
      </vt:variant>
      <vt:variant>
        <vt:lpwstr/>
      </vt:variant>
      <vt:variant>
        <vt:lpwstr>_Toc242833277</vt:lpwstr>
      </vt:variant>
      <vt:variant>
        <vt:i4>2031665</vt:i4>
      </vt:variant>
      <vt:variant>
        <vt:i4>176</vt:i4>
      </vt:variant>
      <vt:variant>
        <vt:i4>0</vt:i4>
      </vt:variant>
      <vt:variant>
        <vt:i4>5</vt:i4>
      </vt:variant>
      <vt:variant>
        <vt:lpwstr/>
      </vt:variant>
      <vt:variant>
        <vt:lpwstr>_Toc242833276</vt:lpwstr>
      </vt:variant>
      <vt:variant>
        <vt:i4>2031665</vt:i4>
      </vt:variant>
      <vt:variant>
        <vt:i4>170</vt:i4>
      </vt:variant>
      <vt:variant>
        <vt:i4>0</vt:i4>
      </vt:variant>
      <vt:variant>
        <vt:i4>5</vt:i4>
      </vt:variant>
      <vt:variant>
        <vt:lpwstr/>
      </vt:variant>
      <vt:variant>
        <vt:lpwstr>_Toc242833275</vt:lpwstr>
      </vt:variant>
      <vt:variant>
        <vt:i4>2031665</vt:i4>
      </vt:variant>
      <vt:variant>
        <vt:i4>164</vt:i4>
      </vt:variant>
      <vt:variant>
        <vt:i4>0</vt:i4>
      </vt:variant>
      <vt:variant>
        <vt:i4>5</vt:i4>
      </vt:variant>
      <vt:variant>
        <vt:lpwstr/>
      </vt:variant>
      <vt:variant>
        <vt:lpwstr>_Toc242833274</vt:lpwstr>
      </vt:variant>
      <vt:variant>
        <vt:i4>2031665</vt:i4>
      </vt:variant>
      <vt:variant>
        <vt:i4>158</vt:i4>
      </vt:variant>
      <vt:variant>
        <vt:i4>0</vt:i4>
      </vt:variant>
      <vt:variant>
        <vt:i4>5</vt:i4>
      </vt:variant>
      <vt:variant>
        <vt:lpwstr/>
      </vt:variant>
      <vt:variant>
        <vt:lpwstr>_Toc242833273</vt:lpwstr>
      </vt:variant>
      <vt:variant>
        <vt:i4>2031665</vt:i4>
      </vt:variant>
      <vt:variant>
        <vt:i4>152</vt:i4>
      </vt:variant>
      <vt:variant>
        <vt:i4>0</vt:i4>
      </vt:variant>
      <vt:variant>
        <vt:i4>5</vt:i4>
      </vt:variant>
      <vt:variant>
        <vt:lpwstr/>
      </vt:variant>
      <vt:variant>
        <vt:lpwstr>_Toc242833272</vt:lpwstr>
      </vt:variant>
      <vt:variant>
        <vt:i4>2031665</vt:i4>
      </vt:variant>
      <vt:variant>
        <vt:i4>146</vt:i4>
      </vt:variant>
      <vt:variant>
        <vt:i4>0</vt:i4>
      </vt:variant>
      <vt:variant>
        <vt:i4>5</vt:i4>
      </vt:variant>
      <vt:variant>
        <vt:lpwstr/>
      </vt:variant>
      <vt:variant>
        <vt:lpwstr>_Toc242833271</vt:lpwstr>
      </vt:variant>
      <vt:variant>
        <vt:i4>2031665</vt:i4>
      </vt:variant>
      <vt:variant>
        <vt:i4>140</vt:i4>
      </vt:variant>
      <vt:variant>
        <vt:i4>0</vt:i4>
      </vt:variant>
      <vt:variant>
        <vt:i4>5</vt:i4>
      </vt:variant>
      <vt:variant>
        <vt:lpwstr/>
      </vt:variant>
      <vt:variant>
        <vt:lpwstr>_Toc242833270</vt:lpwstr>
      </vt:variant>
      <vt:variant>
        <vt:i4>1966129</vt:i4>
      </vt:variant>
      <vt:variant>
        <vt:i4>134</vt:i4>
      </vt:variant>
      <vt:variant>
        <vt:i4>0</vt:i4>
      </vt:variant>
      <vt:variant>
        <vt:i4>5</vt:i4>
      </vt:variant>
      <vt:variant>
        <vt:lpwstr/>
      </vt:variant>
      <vt:variant>
        <vt:lpwstr>_Toc242833269</vt:lpwstr>
      </vt:variant>
      <vt:variant>
        <vt:i4>1966129</vt:i4>
      </vt:variant>
      <vt:variant>
        <vt:i4>128</vt:i4>
      </vt:variant>
      <vt:variant>
        <vt:i4>0</vt:i4>
      </vt:variant>
      <vt:variant>
        <vt:i4>5</vt:i4>
      </vt:variant>
      <vt:variant>
        <vt:lpwstr/>
      </vt:variant>
      <vt:variant>
        <vt:lpwstr>_Toc242833268</vt:lpwstr>
      </vt:variant>
      <vt:variant>
        <vt:i4>1966129</vt:i4>
      </vt:variant>
      <vt:variant>
        <vt:i4>122</vt:i4>
      </vt:variant>
      <vt:variant>
        <vt:i4>0</vt:i4>
      </vt:variant>
      <vt:variant>
        <vt:i4>5</vt:i4>
      </vt:variant>
      <vt:variant>
        <vt:lpwstr/>
      </vt:variant>
      <vt:variant>
        <vt:lpwstr>_Toc242833267</vt:lpwstr>
      </vt:variant>
      <vt:variant>
        <vt:i4>1966129</vt:i4>
      </vt:variant>
      <vt:variant>
        <vt:i4>116</vt:i4>
      </vt:variant>
      <vt:variant>
        <vt:i4>0</vt:i4>
      </vt:variant>
      <vt:variant>
        <vt:i4>5</vt:i4>
      </vt:variant>
      <vt:variant>
        <vt:lpwstr/>
      </vt:variant>
      <vt:variant>
        <vt:lpwstr>_Toc242833266</vt:lpwstr>
      </vt:variant>
      <vt:variant>
        <vt:i4>1966129</vt:i4>
      </vt:variant>
      <vt:variant>
        <vt:i4>110</vt:i4>
      </vt:variant>
      <vt:variant>
        <vt:i4>0</vt:i4>
      </vt:variant>
      <vt:variant>
        <vt:i4>5</vt:i4>
      </vt:variant>
      <vt:variant>
        <vt:lpwstr/>
      </vt:variant>
      <vt:variant>
        <vt:lpwstr>_Toc242833265</vt:lpwstr>
      </vt:variant>
      <vt:variant>
        <vt:i4>1966129</vt:i4>
      </vt:variant>
      <vt:variant>
        <vt:i4>104</vt:i4>
      </vt:variant>
      <vt:variant>
        <vt:i4>0</vt:i4>
      </vt:variant>
      <vt:variant>
        <vt:i4>5</vt:i4>
      </vt:variant>
      <vt:variant>
        <vt:lpwstr/>
      </vt:variant>
      <vt:variant>
        <vt:lpwstr>_Toc242833264</vt:lpwstr>
      </vt:variant>
      <vt:variant>
        <vt:i4>1966129</vt:i4>
      </vt:variant>
      <vt:variant>
        <vt:i4>98</vt:i4>
      </vt:variant>
      <vt:variant>
        <vt:i4>0</vt:i4>
      </vt:variant>
      <vt:variant>
        <vt:i4>5</vt:i4>
      </vt:variant>
      <vt:variant>
        <vt:lpwstr/>
      </vt:variant>
      <vt:variant>
        <vt:lpwstr>_Toc242833263</vt:lpwstr>
      </vt:variant>
      <vt:variant>
        <vt:i4>1966129</vt:i4>
      </vt:variant>
      <vt:variant>
        <vt:i4>92</vt:i4>
      </vt:variant>
      <vt:variant>
        <vt:i4>0</vt:i4>
      </vt:variant>
      <vt:variant>
        <vt:i4>5</vt:i4>
      </vt:variant>
      <vt:variant>
        <vt:lpwstr/>
      </vt:variant>
      <vt:variant>
        <vt:lpwstr>_Toc242833262</vt:lpwstr>
      </vt:variant>
      <vt:variant>
        <vt:i4>1966129</vt:i4>
      </vt:variant>
      <vt:variant>
        <vt:i4>86</vt:i4>
      </vt:variant>
      <vt:variant>
        <vt:i4>0</vt:i4>
      </vt:variant>
      <vt:variant>
        <vt:i4>5</vt:i4>
      </vt:variant>
      <vt:variant>
        <vt:lpwstr/>
      </vt:variant>
      <vt:variant>
        <vt:lpwstr>_Toc242833261</vt:lpwstr>
      </vt:variant>
      <vt:variant>
        <vt:i4>1966129</vt:i4>
      </vt:variant>
      <vt:variant>
        <vt:i4>80</vt:i4>
      </vt:variant>
      <vt:variant>
        <vt:i4>0</vt:i4>
      </vt:variant>
      <vt:variant>
        <vt:i4>5</vt:i4>
      </vt:variant>
      <vt:variant>
        <vt:lpwstr/>
      </vt:variant>
      <vt:variant>
        <vt:lpwstr>_Toc242833260</vt:lpwstr>
      </vt:variant>
      <vt:variant>
        <vt:i4>1900593</vt:i4>
      </vt:variant>
      <vt:variant>
        <vt:i4>74</vt:i4>
      </vt:variant>
      <vt:variant>
        <vt:i4>0</vt:i4>
      </vt:variant>
      <vt:variant>
        <vt:i4>5</vt:i4>
      </vt:variant>
      <vt:variant>
        <vt:lpwstr/>
      </vt:variant>
      <vt:variant>
        <vt:lpwstr>_Toc242833259</vt:lpwstr>
      </vt:variant>
      <vt:variant>
        <vt:i4>1900593</vt:i4>
      </vt:variant>
      <vt:variant>
        <vt:i4>68</vt:i4>
      </vt:variant>
      <vt:variant>
        <vt:i4>0</vt:i4>
      </vt:variant>
      <vt:variant>
        <vt:i4>5</vt:i4>
      </vt:variant>
      <vt:variant>
        <vt:lpwstr/>
      </vt:variant>
      <vt:variant>
        <vt:lpwstr>_Toc242833258</vt:lpwstr>
      </vt:variant>
      <vt:variant>
        <vt:i4>1900593</vt:i4>
      </vt:variant>
      <vt:variant>
        <vt:i4>62</vt:i4>
      </vt:variant>
      <vt:variant>
        <vt:i4>0</vt:i4>
      </vt:variant>
      <vt:variant>
        <vt:i4>5</vt:i4>
      </vt:variant>
      <vt:variant>
        <vt:lpwstr/>
      </vt:variant>
      <vt:variant>
        <vt:lpwstr>_Toc242833257</vt:lpwstr>
      </vt:variant>
      <vt:variant>
        <vt:i4>1900593</vt:i4>
      </vt:variant>
      <vt:variant>
        <vt:i4>56</vt:i4>
      </vt:variant>
      <vt:variant>
        <vt:i4>0</vt:i4>
      </vt:variant>
      <vt:variant>
        <vt:i4>5</vt:i4>
      </vt:variant>
      <vt:variant>
        <vt:lpwstr/>
      </vt:variant>
      <vt:variant>
        <vt:lpwstr>_Toc242833256</vt:lpwstr>
      </vt:variant>
      <vt:variant>
        <vt:i4>1900593</vt:i4>
      </vt:variant>
      <vt:variant>
        <vt:i4>50</vt:i4>
      </vt:variant>
      <vt:variant>
        <vt:i4>0</vt:i4>
      </vt:variant>
      <vt:variant>
        <vt:i4>5</vt:i4>
      </vt:variant>
      <vt:variant>
        <vt:lpwstr/>
      </vt:variant>
      <vt:variant>
        <vt:lpwstr>_Toc242833255</vt:lpwstr>
      </vt:variant>
      <vt:variant>
        <vt:i4>1900593</vt:i4>
      </vt:variant>
      <vt:variant>
        <vt:i4>44</vt:i4>
      </vt:variant>
      <vt:variant>
        <vt:i4>0</vt:i4>
      </vt:variant>
      <vt:variant>
        <vt:i4>5</vt:i4>
      </vt:variant>
      <vt:variant>
        <vt:lpwstr/>
      </vt:variant>
      <vt:variant>
        <vt:lpwstr>_Toc242833254</vt:lpwstr>
      </vt:variant>
      <vt:variant>
        <vt:i4>1900593</vt:i4>
      </vt:variant>
      <vt:variant>
        <vt:i4>38</vt:i4>
      </vt:variant>
      <vt:variant>
        <vt:i4>0</vt:i4>
      </vt:variant>
      <vt:variant>
        <vt:i4>5</vt:i4>
      </vt:variant>
      <vt:variant>
        <vt:lpwstr/>
      </vt:variant>
      <vt:variant>
        <vt:lpwstr>_Toc242833253</vt:lpwstr>
      </vt:variant>
      <vt:variant>
        <vt:i4>1900593</vt:i4>
      </vt:variant>
      <vt:variant>
        <vt:i4>32</vt:i4>
      </vt:variant>
      <vt:variant>
        <vt:i4>0</vt:i4>
      </vt:variant>
      <vt:variant>
        <vt:i4>5</vt:i4>
      </vt:variant>
      <vt:variant>
        <vt:lpwstr/>
      </vt:variant>
      <vt:variant>
        <vt:lpwstr>_Toc242833252</vt:lpwstr>
      </vt:variant>
      <vt:variant>
        <vt:i4>1900593</vt:i4>
      </vt:variant>
      <vt:variant>
        <vt:i4>26</vt:i4>
      </vt:variant>
      <vt:variant>
        <vt:i4>0</vt:i4>
      </vt:variant>
      <vt:variant>
        <vt:i4>5</vt:i4>
      </vt:variant>
      <vt:variant>
        <vt:lpwstr/>
      </vt:variant>
      <vt:variant>
        <vt:lpwstr>_Toc242833251</vt:lpwstr>
      </vt:variant>
      <vt:variant>
        <vt:i4>1900593</vt:i4>
      </vt:variant>
      <vt:variant>
        <vt:i4>20</vt:i4>
      </vt:variant>
      <vt:variant>
        <vt:i4>0</vt:i4>
      </vt:variant>
      <vt:variant>
        <vt:i4>5</vt:i4>
      </vt:variant>
      <vt:variant>
        <vt:lpwstr/>
      </vt:variant>
      <vt:variant>
        <vt:lpwstr>_Toc242833250</vt:lpwstr>
      </vt:variant>
      <vt:variant>
        <vt:i4>1835057</vt:i4>
      </vt:variant>
      <vt:variant>
        <vt:i4>14</vt:i4>
      </vt:variant>
      <vt:variant>
        <vt:i4>0</vt:i4>
      </vt:variant>
      <vt:variant>
        <vt:i4>5</vt:i4>
      </vt:variant>
      <vt:variant>
        <vt:lpwstr/>
      </vt:variant>
      <vt:variant>
        <vt:lpwstr>_Toc242833249</vt:lpwstr>
      </vt:variant>
      <vt:variant>
        <vt:i4>1835057</vt:i4>
      </vt:variant>
      <vt:variant>
        <vt:i4>8</vt:i4>
      </vt:variant>
      <vt:variant>
        <vt:i4>0</vt:i4>
      </vt:variant>
      <vt:variant>
        <vt:i4>5</vt:i4>
      </vt:variant>
      <vt:variant>
        <vt:lpwstr/>
      </vt:variant>
      <vt:variant>
        <vt:lpwstr>_Toc242833248</vt:lpwstr>
      </vt:variant>
      <vt:variant>
        <vt:i4>1835057</vt:i4>
      </vt:variant>
      <vt:variant>
        <vt:i4>2</vt:i4>
      </vt:variant>
      <vt:variant>
        <vt:i4>0</vt:i4>
      </vt:variant>
      <vt:variant>
        <vt:i4>5</vt:i4>
      </vt:variant>
      <vt:variant>
        <vt:lpwstr/>
      </vt:variant>
      <vt:variant>
        <vt:lpwstr>_Toc242833247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MICHAEL MOISES ARAGON ENCARNACI�N</dc:creator>
  <cp:keywords/>
  <dc:description/>
  <cp:lastModifiedBy>ALUMNO - MICHAEL MOISES ARAGON ENCARNACI�N</cp:lastModifiedBy>
  <cp:revision>2</cp:revision>
  <dcterms:created xsi:type="dcterms:W3CDTF">2026-10-19T00:29:00Z</dcterms:created>
  <dcterms:modified xsi:type="dcterms:W3CDTF">2026-10-19T00:29:00Z</dcterms:modified>
</cp:coreProperties>
</file>