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172E" w14:textId="1CADE7E3" w:rsidR="00547A34" w:rsidRPr="004A1815" w:rsidRDefault="00BB27AC" w:rsidP="00CE7CD1">
      <w:pPr>
        <w:spacing w:line="480" w:lineRule="auto"/>
        <w:ind w:left="709" w:right="594"/>
        <w:jc w:val="center"/>
        <w:rPr>
          <w:rFonts w:cs="Arial"/>
          <w:b/>
          <w:sz w:val="28"/>
          <w:szCs w:val="28"/>
        </w:rPr>
      </w:pPr>
      <w:r w:rsidRPr="004A1815">
        <w:rPr>
          <w:rFonts w:cs="Arial"/>
          <w:b/>
          <w:noProof/>
          <w:sz w:val="28"/>
          <w:szCs w:val="28"/>
        </w:rPr>
        <mc:AlternateContent>
          <mc:Choice Requires="wps">
            <w:drawing>
              <wp:anchor distT="0" distB="0" distL="114300" distR="114300" simplePos="0" relativeHeight="251658240" behindDoc="0" locked="0" layoutInCell="1" allowOverlap="1" wp14:anchorId="328FFE01" wp14:editId="6B2D4F96">
                <wp:simplePos x="0" y="0"/>
                <wp:positionH relativeFrom="column">
                  <wp:posOffset>-184567</wp:posOffset>
                </wp:positionH>
                <wp:positionV relativeFrom="paragraph">
                  <wp:posOffset>-4861</wp:posOffset>
                </wp:positionV>
                <wp:extent cx="5899369" cy="9067165"/>
                <wp:effectExtent l="12700" t="12700" r="19050" b="13335"/>
                <wp:wrapNone/>
                <wp:docPr id="2282878" name="Rectángulo 2282878"/>
                <wp:cNvGraphicFramePr/>
                <a:graphic xmlns:a="http://schemas.openxmlformats.org/drawingml/2006/main">
                  <a:graphicData uri="http://schemas.microsoft.com/office/word/2010/wordprocessingShape">
                    <wps:wsp>
                      <wps:cNvSpPr/>
                      <wps:spPr>
                        <a:xfrm>
                          <a:off x="0" y="0"/>
                          <a:ext cx="5899369" cy="906716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072B4D5" id="Rectángulo 2282878" o:spid="_x0000_s1026" style="position:absolute;margin-left:-14.55pt;margin-top:-.4pt;width:464.5pt;height:71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" filled="f" strokecolor="#09101d [484]" strokeweight="1.5pt"/>
            </w:pict>
          </mc:Fallback>
        </mc:AlternateContent>
      </w:r>
    </w:p>
    <w:p w14:paraId="2E73C62D" w14:textId="77777777" w:rsidR="006218E2" w:rsidRPr="004A1815" w:rsidRDefault="006218E2" w:rsidP="00CE7CD1">
      <w:pPr>
        <w:spacing w:line="480" w:lineRule="auto"/>
        <w:ind w:left="709" w:right="594"/>
        <w:jc w:val="center"/>
        <w:rPr>
          <w:rFonts w:cs="Arial"/>
          <w:b/>
          <w:sz w:val="28"/>
          <w:szCs w:val="28"/>
        </w:rPr>
      </w:pPr>
    </w:p>
    <w:p w14:paraId="7705B939" w14:textId="6ADA6C86" w:rsidR="00BB27AC" w:rsidRPr="004A1815" w:rsidRDefault="00BB27AC" w:rsidP="00CE7CD1">
      <w:pPr>
        <w:spacing w:line="480" w:lineRule="auto"/>
        <w:ind w:left="709" w:right="594"/>
        <w:jc w:val="center"/>
        <w:rPr>
          <w:rFonts w:cs="Arial"/>
          <w:b/>
          <w:sz w:val="28"/>
          <w:szCs w:val="28"/>
        </w:rPr>
      </w:pPr>
    </w:p>
    <w:p w14:paraId="40AFB16E" w14:textId="60176225" w:rsidR="00F10E04" w:rsidRPr="004A1815" w:rsidRDefault="005E3FCF" w:rsidP="5EA1A009">
      <w:pPr>
        <w:spacing w:line="276" w:lineRule="auto"/>
        <w:ind w:left="709" w:right="594"/>
        <w:jc w:val="center"/>
        <w:rPr>
          <w:rFonts w:cs="Arial"/>
          <w:b/>
          <w:bCs/>
          <w:sz w:val="28"/>
          <w:szCs w:val="28"/>
        </w:rPr>
      </w:pPr>
      <w:r w:rsidRPr="004A1815">
        <w:rPr>
          <w:rFonts w:cs="Arial"/>
          <w:b/>
          <w:bCs/>
          <w:noProof/>
          <w:sz w:val="28"/>
          <w:szCs w:val="28"/>
        </w:rPr>
        <w:drawing>
          <wp:inline distT="0" distB="0" distL="0" distR="0" wp14:anchorId="7C1D1502" wp14:editId="2DAB4E83">
            <wp:extent cx="2418080" cy="831820"/>
            <wp:effectExtent l="0" t="0" r="0" b="0"/>
            <wp:docPr id="1410427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7711" name="Imagen 1410427711"/>
                    <pic:cNvPicPr/>
                  </pic:nvPicPr>
                  <pic:blipFill rotWithShape="1">
                    <a:blip r:embed="rId11">
                      <a:extLst>
                        <a:ext uri="{28A0092B-C50C-407E-A947-70E740481C1C}">
                          <a14:useLocalDpi xmlns:a14="http://schemas.microsoft.com/office/drawing/2010/main" val="0"/>
                        </a:ext>
                      </a:extLst>
                    </a:blip>
                    <a:srcRect t="32800" b="32800"/>
                    <a:stretch>
                      <a:fillRect/>
                    </a:stretch>
                  </pic:blipFill>
                  <pic:spPr bwMode="auto">
                    <a:xfrm>
                      <a:off x="0" y="0"/>
                      <a:ext cx="2489501" cy="856389"/>
                    </a:xfrm>
                    <a:prstGeom prst="rect">
                      <a:avLst/>
                    </a:prstGeom>
                    <a:ln>
                      <a:noFill/>
                    </a:ln>
                    <a:extLst>
                      <a:ext uri="{53640926-AAD7-44D8-BBD7-CCE9431645EC}">
                        <a14:shadowObscured xmlns:a14="http://schemas.microsoft.com/office/drawing/2010/main"/>
                      </a:ext>
                    </a:extLst>
                  </pic:spPr>
                </pic:pic>
              </a:graphicData>
            </a:graphic>
          </wp:inline>
        </w:drawing>
      </w:r>
    </w:p>
    <w:p w14:paraId="2F36983D" w14:textId="41DFB8D4" w:rsidR="00F10E04" w:rsidRPr="004A1815" w:rsidRDefault="00F10E04" w:rsidP="00F10E04">
      <w:pPr>
        <w:spacing w:line="276" w:lineRule="auto"/>
        <w:jc w:val="center"/>
        <w:rPr>
          <w:rFonts w:cs="Arial"/>
        </w:rPr>
      </w:pPr>
    </w:p>
    <w:p w14:paraId="5C7B1661" w14:textId="77777777" w:rsidR="00F10E04" w:rsidRPr="004A1815" w:rsidRDefault="00F10E04" w:rsidP="00F10E04">
      <w:pPr>
        <w:tabs>
          <w:tab w:val="left" w:pos="4995"/>
        </w:tabs>
        <w:spacing w:line="276" w:lineRule="auto"/>
        <w:jc w:val="center"/>
        <w:rPr>
          <w:rFonts w:cs="Arial"/>
        </w:rPr>
      </w:pPr>
    </w:p>
    <w:p w14:paraId="7916663F" w14:textId="77777777" w:rsidR="00F10E04" w:rsidRPr="004A1815" w:rsidRDefault="00F10E04" w:rsidP="00F10E04">
      <w:pPr>
        <w:spacing w:line="276" w:lineRule="auto"/>
        <w:jc w:val="center"/>
        <w:rPr>
          <w:rFonts w:cs="Arial"/>
        </w:rPr>
      </w:pPr>
    </w:p>
    <w:p w14:paraId="6B5D6503" w14:textId="25411EAB" w:rsidR="00F10E04" w:rsidRPr="004A1815" w:rsidRDefault="00F10E04" w:rsidP="00F10E04">
      <w:pPr>
        <w:spacing w:line="276" w:lineRule="auto"/>
        <w:jc w:val="center"/>
        <w:rPr>
          <w:rFonts w:cs="Arial"/>
        </w:rPr>
      </w:pPr>
      <w:r w:rsidRPr="004A1815">
        <w:rPr>
          <w:rFonts w:cs="Arial"/>
          <w:b/>
          <w:bCs/>
        </w:rPr>
        <w:t xml:space="preserve">Facultad de </w:t>
      </w:r>
      <w:r w:rsidRPr="004A1815">
        <w:rPr>
          <w:rFonts w:cs="Arial"/>
        </w:rPr>
        <w:tab/>
      </w:r>
      <w:r w:rsidRPr="004A1815">
        <w:rPr>
          <w:rFonts w:cs="Arial"/>
          <w:b/>
          <w:bCs/>
        </w:rPr>
        <w:t>Ingeniería</w:t>
      </w:r>
    </w:p>
    <w:p w14:paraId="78F9141B" w14:textId="77777777" w:rsidR="00F10E04" w:rsidRPr="004A1815" w:rsidRDefault="00F10E04" w:rsidP="00F10E04">
      <w:pPr>
        <w:spacing w:line="276" w:lineRule="auto"/>
        <w:jc w:val="center"/>
        <w:rPr>
          <w:rFonts w:cs="Arial"/>
          <w:b/>
        </w:rPr>
      </w:pPr>
    </w:p>
    <w:p w14:paraId="06853EEE" w14:textId="51DBBA10" w:rsidR="00F10E04" w:rsidRPr="004A1815" w:rsidRDefault="00F10E04" w:rsidP="5EA1A009">
      <w:pPr>
        <w:spacing w:line="276" w:lineRule="auto"/>
        <w:jc w:val="center"/>
        <w:rPr>
          <w:rFonts w:cs="Arial"/>
          <w:b/>
          <w:bCs/>
        </w:rPr>
      </w:pPr>
      <w:r w:rsidRPr="004A1815">
        <w:rPr>
          <w:rFonts w:cs="Arial"/>
          <w:b/>
          <w:bCs/>
        </w:rPr>
        <w:t>Carrera de Ingeniería de Software</w:t>
      </w:r>
    </w:p>
    <w:p w14:paraId="40CBF253" w14:textId="77777777" w:rsidR="00F10E04" w:rsidRPr="004A1815" w:rsidRDefault="00F10E04" w:rsidP="00F10E04">
      <w:pPr>
        <w:spacing w:line="276" w:lineRule="auto"/>
        <w:jc w:val="center"/>
        <w:rPr>
          <w:rFonts w:cs="Arial"/>
          <w:b/>
        </w:rPr>
      </w:pPr>
    </w:p>
    <w:p w14:paraId="32121F52" w14:textId="073DA861" w:rsidR="00F10E04" w:rsidRPr="004A1815" w:rsidRDefault="00D202E8" w:rsidP="73DD2F45">
      <w:pPr>
        <w:spacing w:line="276" w:lineRule="auto"/>
        <w:jc w:val="center"/>
        <w:rPr>
          <w:rFonts w:cs="Arial"/>
          <w:b/>
          <w:bCs/>
        </w:rPr>
      </w:pPr>
      <w:commentRangeStart w:id="0"/>
      <w:commentRangeStart w:id="1"/>
      <w:commentRangeStart w:id="2"/>
      <w:commentRangeStart w:id="3"/>
      <w:commentRangeEnd w:id="0"/>
      <w:r w:rsidRPr="004A1815">
        <w:rPr>
          <w:rStyle w:val="CommentReference"/>
          <w:rFonts w:cs="Arial"/>
          <w:b/>
          <w:bCs/>
          <w:sz w:val="24"/>
          <w:szCs w:val="24"/>
        </w:rPr>
        <w:commentReference w:id="0"/>
      </w:r>
      <w:commentRangeEnd w:id="1"/>
      <w:r w:rsidR="00F10E04" w:rsidRPr="004A1815">
        <w:rPr>
          <w:rStyle w:val="CommentReference"/>
          <w:rFonts w:cs="Arial"/>
          <w:b/>
          <w:bCs/>
          <w:sz w:val="24"/>
          <w:szCs w:val="24"/>
        </w:rPr>
        <w:commentReference w:id="1"/>
      </w:r>
      <w:commentRangeEnd w:id="2"/>
      <w:r w:rsidR="00F10E04" w:rsidRPr="004A1815">
        <w:rPr>
          <w:rStyle w:val="CommentReference"/>
          <w:rFonts w:cs="Arial"/>
          <w:b/>
          <w:bCs/>
          <w:sz w:val="24"/>
          <w:szCs w:val="24"/>
        </w:rPr>
        <w:commentReference w:id="2"/>
      </w:r>
      <w:commentRangeEnd w:id="3"/>
      <w:r w:rsidR="00F10E04" w:rsidRPr="004A1815">
        <w:rPr>
          <w:rStyle w:val="CommentReference"/>
          <w:rFonts w:cs="Arial"/>
          <w:b/>
          <w:bCs/>
          <w:sz w:val="24"/>
          <w:szCs w:val="24"/>
        </w:rPr>
        <w:commentReference w:id="3"/>
      </w:r>
    </w:p>
    <w:p w14:paraId="7C48564A" w14:textId="77777777" w:rsidR="00F10E04" w:rsidRPr="004A1815" w:rsidRDefault="00F10E04" w:rsidP="00F10E04">
      <w:pPr>
        <w:spacing w:line="276" w:lineRule="auto"/>
        <w:ind w:left="567" w:right="566"/>
        <w:jc w:val="center"/>
        <w:rPr>
          <w:rFonts w:cs="Arial"/>
          <w:bCs/>
        </w:rPr>
      </w:pPr>
      <w:r w:rsidRPr="004A1815">
        <w:rPr>
          <w:rFonts w:cs="Arial"/>
          <w:bCs/>
        </w:rPr>
        <w:t>Tesis:</w:t>
      </w:r>
    </w:p>
    <w:p w14:paraId="7E235C5A" w14:textId="77777777" w:rsidR="00F10E04" w:rsidRPr="004A1815" w:rsidRDefault="00F10E04" w:rsidP="00F10E04">
      <w:pPr>
        <w:spacing w:line="276" w:lineRule="auto"/>
        <w:jc w:val="center"/>
        <w:rPr>
          <w:rFonts w:cs="Arial"/>
          <w:b/>
        </w:rPr>
      </w:pPr>
    </w:p>
    <w:p w14:paraId="2D9AD21F" w14:textId="13CA1D99" w:rsidR="00F10E04" w:rsidRPr="004A1815" w:rsidRDefault="00F10E04" w:rsidP="00F10E04">
      <w:pPr>
        <w:spacing w:line="276" w:lineRule="auto"/>
        <w:jc w:val="center"/>
        <w:rPr>
          <w:rFonts w:cs="Arial"/>
          <w:b/>
          <w:bCs/>
        </w:rPr>
      </w:pPr>
      <w:bookmarkStart w:id="4" w:name="OLE_LINK1"/>
      <w:r w:rsidRPr="004A1815">
        <w:rPr>
          <w:rFonts w:cs="Arial"/>
          <w:b/>
          <w:bCs/>
        </w:rPr>
        <w:t>“</w:t>
      </w:r>
      <w:r w:rsidR="00DA2C1F" w:rsidRPr="004A1815">
        <w:rPr>
          <w:rFonts w:cs="Arial"/>
          <w:b/>
          <w:bCs/>
          <w:i/>
          <w:iCs/>
        </w:rPr>
        <w:t>Modelamiento predictivo y explicable mediante Machine Learning para la estimación del riesgo de pérdida gestacional en mujeres peruanas de 15 a 49 años a partir de factores sociodemográficos y de salud (ENDES 2022-2025)”</w:t>
      </w:r>
    </w:p>
    <w:bookmarkEnd w:id="4"/>
    <w:p w14:paraId="277BB89E" w14:textId="77777777" w:rsidR="00F10E04" w:rsidRPr="004A1815" w:rsidRDefault="00F10E04" w:rsidP="00F10E04">
      <w:pPr>
        <w:spacing w:line="276" w:lineRule="auto"/>
        <w:jc w:val="center"/>
        <w:rPr>
          <w:rFonts w:cs="Arial"/>
          <w:b/>
        </w:rPr>
      </w:pPr>
    </w:p>
    <w:p w14:paraId="0160A459" w14:textId="6D7B356C" w:rsidR="00F10E04" w:rsidRPr="004A1815" w:rsidRDefault="00F10E04" w:rsidP="5EA1A009">
      <w:pPr>
        <w:spacing w:line="276" w:lineRule="auto"/>
        <w:jc w:val="center"/>
        <w:rPr>
          <w:rFonts w:cs="Arial"/>
        </w:rPr>
      </w:pPr>
    </w:p>
    <w:p w14:paraId="615D034E" w14:textId="4D9832C0" w:rsidR="00F10E04" w:rsidRPr="004A1815" w:rsidRDefault="3EAAA7D9" w:rsidP="5EA1A009">
      <w:pPr>
        <w:spacing w:line="276" w:lineRule="auto"/>
        <w:jc w:val="center"/>
        <w:rPr>
          <w:rFonts w:eastAsia="Arial" w:cs="Arial"/>
          <w:color w:val="000000" w:themeColor="text1"/>
        </w:rPr>
      </w:pPr>
      <w:r w:rsidRPr="004A1815">
        <w:rPr>
          <w:rFonts w:eastAsia="Arial" w:cs="Arial"/>
          <w:color w:val="000000" w:themeColor="text1"/>
        </w:rPr>
        <w:t>Aragón Encarnación, Michael Moisés</w:t>
      </w:r>
    </w:p>
    <w:p w14:paraId="2CE3FE9C" w14:textId="7D06839E" w:rsidR="00F10E04" w:rsidRPr="004A1815" w:rsidRDefault="399B85AD" w:rsidP="5EA1A009">
      <w:pPr>
        <w:spacing w:line="276" w:lineRule="auto"/>
        <w:jc w:val="center"/>
        <w:rPr>
          <w:rFonts w:eastAsia="Arial" w:cs="Arial"/>
          <w:color w:val="000000" w:themeColor="text1"/>
        </w:rPr>
      </w:pPr>
      <w:r w:rsidRPr="004A1815">
        <w:rPr>
          <w:rFonts w:eastAsia="Arial" w:cs="Arial"/>
          <w:color w:val="000000" w:themeColor="text1"/>
        </w:rPr>
        <w:t>Jange Zarate, Karla Jemima</w:t>
      </w:r>
    </w:p>
    <w:p w14:paraId="20AE465B" w14:textId="6CA4BD4E" w:rsidR="00F10E04" w:rsidRPr="004A1815" w:rsidRDefault="00F10E04" w:rsidP="5EA1A009">
      <w:pPr>
        <w:spacing w:line="276" w:lineRule="auto"/>
        <w:jc w:val="center"/>
        <w:rPr>
          <w:rFonts w:cs="Arial"/>
        </w:rPr>
      </w:pPr>
    </w:p>
    <w:p w14:paraId="29F584A6" w14:textId="31D5B120" w:rsidR="00F10E04" w:rsidRPr="004A1815" w:rsidRDefault="00EE63A7" w:rsidP="5EA1A009">
      <w:pPr>
        <w:pStyle w:val="BodyText"/>
        <w:spacing w:after="120" w:line="276" w:lineRule="auto"/>
        <w:ind w:left="0" w:right="2"/>
        <w:jc w:val="center"/>
        <w:rPr>
          <w:rFonts w:cs="Arial"/>
          <w:color w:val="000000" w:themeColor="text1"/>
          <w:sz w:val="24"/>
          <w:szCs w:val="24"/>
          <w:lang w:val="es-ES"/>
        </w:rPr>
      </w:pPr>
      <w:r w:rsidRPr="004A1815">
        <w:rPr>
          <w:rFonts w:cs="Arial"/>
          <w:color w:val="000000" w:themeColor="text1"/>
          <w:sz w:val="24"/>
          <w:szCs w:val="24"/>
        </w:rPr>
        <w:t>Mg. David Carlos Vera Olivera</w:t>
      </w:r>
    </w:p>
    <w:p w14:paraId="08B935C3" w14:textId="11FD892E" w:rsidR="00F10E04" w:rsidRPr="004A1815" w:rsidRDefault="00F10E04" w:rsidP="5EA1A009">
      <w:pPr>
        <w:spacing w:line="276" w:lineRule="auto"/>
        <w:jc w:val="center"/>
        <w:rPr>
          <w:rFonts w:cs="Arial"/>
        </w:rPr>
      </w:pPr>
    </w:p>
    <w:p w14:paraId="6913A3F9" w14:textId="05A817D9" w:rsidR="00F10E04" w:rsidRPr="004A1815" w:rsidRDefault="00F10E04" w:rsidP="5EA1A009">
      <w:pPr>
        <w:spacing w:line="276" w:lineRule="auto"/>
        <w:jc w:val="center"/>
        <w:rPr>
          <w:rFonts w:cs="Arial"/>
        </w:rPr>
      </w:pPr>
    </w:p>
    <w:p w14:paraId="318679A6" w14:textId="1FEFC85C" w:rsidR="00F10E04" w:rsidRPr="004A1815" w:rsidRDefault="614560A5" w:rsidP="00F10E04">
      <w:pPr>
        <w:spacing w:line="276" w:lineRule="auto"/>
        <w:ind w:firstLine="1"/>
        <w:jc w:val="center"/>
        <w:rPr>
          <w:rFonts w:cs="Arial"/>
        </w:rPr>
      </w:pPr>
      <w:r w:rsidRPr="004A1815">
        <w:rPr>
          <w:rFonts w:cs="Arial"/>
        </w:rPr>
        <w:t>Lima - Perú</w:t>
      </w:r>
    </w:p>
    <w:p w14:paraId="480EB925" w14:textId="55790FC5" w:rsidR="00DF0233" w:rsidRPr="004A1815" w:rsidRDefault="00303544" w:rsidP="5EA1A009">
      <w:pPr>
        <w:spacing w:line="480" w:lineRule="auto"/>
        <w:ind w:left="709" w:right="594"/>
        <w:jc w:val="center"/>
        <w:rPr>
          <w:rFonts w:cs="Arial"/>
        </w:rPr>
        <w:sectPr w:rsidR="00DF0233" w:rsidRPr="004A1815" w:rsidSect="00DF0233">
          <w:footerReference w:type="default" r:id="rId16"/>
          <w:pgSz w:w="11906" w:h="16838"/>
          <w:pgMar w:top="1418" w:right="1418" w:bottom="1418" w:left="1701" w:header="709" w:footer="709" w:gutter="0"/>
          <w:pgNumType w:fmt="upperRoman" w:start="1"/>
          <w:cols w:space="708"/>
          <w:docGrid w:linePitch="360"/>
        </w:sectPr>
      </w:pPr>
      <w:r w:rsidRPr="004A1815">
        <w:rPr>
          <w:rFonts w:cs="Arial"/>
        </w:rPr>
        <w:t>Agosto</w:t>
      </w:r>
      <w:r w:rsidR="082453E6" w:rsidRPr="004A1815">
        <w:rPr>
          <w:rFonts w:cs="Arial"/>
        </w:rPr>
        <w:t>, 2026</w:t>
      </w:r>
    </w:p>
    <w:p w14:paraId="67475B6E" w14:textId="26FE00D6" w:rsidR="00D23606" w:rsidRPr="004A1815" w:rsidRDefault="00D23606" w:rsidP="00CE7CD1">
      <w:pPr>
        <w:pStyle w:val="ListParagraph"/>
        <w:spacing w:after="0" w:line="480" w:lineRule="auto"/>
        <w:ind w:left="0" w:right="49"/>
        <w:jc w:val="center"/>
        <w:rPr>
          <w:rFonts w:cs="Arial"/>
        </w:rPr>
      </w:pPr>
      <w:r w:rsidRPr="004A1815">
        <w:rPr>
          <w:rStyle w:val="normaltextrun"/>
          <w:rFonts w:cs="Arial"/>
          <w:b/>
          <w:color w:val="808080"/>
          <w:shd w:val="clear" w:color="auto" w:fill="FFFFFF"/>
        </w:rPr>
        <w:t>[Pegue aquí el resumen del reporte de similitud Turnitin]</w:t>
      </w:r>
      <w:r w:rsidRPr="004A1815">
        <w:rPr>
          <w:rFonts w:cs="Arial"/>
        </w:rPr>
        <w:br w:type="page"/>
      </w:r>
    </w:p>
    <w:p w14:paraId="6C2DB1C7" w14:textId="378B713D" w:rsidR="006C7429" w:rsidRPr="004A1815" w:rsidRDefault="006C7429" w:rsidP="00CE7CD1">
      <w:pPr>
        <w:spacing w:line="480" w:lineRule="auto"/>
        <w:jc w:val="right"/>
        <w:rPr>
          <w:rFonts w:cs="Arial"/>
          <w:b/>
          <w:bCs/>
        </w:rPr>
      </w:pPr>
      <w:r w:rsidRPr="004A1815">
        <w:rPr>
          <w:rFonts w:cs="Arial"/>
          <w:b/>
          <w:bCs/>
          <w:color w:val="808080" w:themeColor="background1" w:themeShade="80"/>
        </w:rPr>
        <w:t>[Dedicatoria: opcional, 1 página]</w:t>
      </w:r>
    </w:p>
    <w:p w14:paraId="300A01AD" w14:textId="77777777" w:rsidR="006C7429" w:rsidRPr="004A1815" w:rsidRDefault="006C7429" w:rsidP="00CE7CD1">
      <w:pPr>
        <w:spacing w:line="480" w:lineRule="auto"/>
        <w:rPr>
          <w:rFonts w:eastAsia="Calibri" w:cs="Arial"/>
          <w:lang w:eastAsia="es-PE"/>
        </w:rPr>
      </w:pPr>
      <w:r w:rsidRPr="004A1815">
        <w:rPr>
          <w:rFonts w:cs="Arial"/>
        </w:rPr>
        <w:br w:type="page"/>
      </w:r>
    </w:p>
    <w:p w14:paraId="6649CA45" w14:textId="7B8408AC" w:rsidR="006C7429" w:rsidRPr="004A1815" w:rsidRDefault="006C7429" w:rsidP="00CE7CD1">
      <w:pPr>
        <w:pStyle w:val="ListParagraph"/>
        <w:spacing w:after="0" w:line="480" w:lineRule="auto"/>
        <w:ind w:left="1560" w:right="49"/>
        <w:jc w:val="right"/>
        <w:rPr>
          <w:rFonts w:cs="Arial"/>
          <w:b/>
          <w:color w:val="808080" w:themeColor="background1" w:themeShade="80"/>
        </w:rPr>
      </w:pPr>
      <w:r w:rsidRPr="004A1815">
        <w:rPr>
          <w:rFonts w:cs="Arial"/>
          <w:b/>
          <w:color w:val="808080" w:themeColor="background1" w:themeShade="80"/>
        </w:rPr>
        <w:t>[Agradecimientos: opcional, 1 página]</w:t>
      </w:r>
    </w:p>
    <w:p w14:paraId="37E199BA" w14:textId="77777777" w:rsidR="006C7429" w:rsidRPr="004A1815" w:rsidRDefault="006C7429" w:rsidP="00CE7CD1">
      <w:pPr>
        <w:spacing w:line="480" w:lineRule="auto"/>
        <w:rPr>
          <w:rFonts w:cs="Arial"/>
        </w:rPr>
      </w:pPr>
    </w:p>
    <w:p w14:paraId="64D3342F" w14:textId="77777777" w:rsidR="006C7429" w:rsidRPr="004A1815" w:rsidRDefault="006C7429" w:rsidP="00CE7CD1">
      <w:pPr>
        <w:spacing w:line="480" w:lineRule="auto"/>
        <w:rPr>
          <w:rFonts w:cs="Arial"/>
        </w:rPr>
      </w:pPr>
      <w:r w:rsidRPr="004A1815">
        <w:rPr>
          <w:rFonts w:cs="Arial"/>
        </w:rPr>
        <w:br w:type="page"/>
      </w:r>
    </w:p>
    <w:p w14:paraId="0E385F0E" w14:textId="61FB9B57" w:rsidR="00965D7B" w:rsidRPr="004A1815" w:rsidRDefault="61B6FB6B" w:rsidP="00CE7CD1">
      <w:pPr>
        <w:pStyle w:val="paragraph"/>
        <w:spacing w:before="0" w:beforeAutospacing="0" w:after="0" w:afterAutospacing="0" w:line="480" w:lineRule="auto"/>
        <w:textAlignment w:val="baseline"/>
        <w:rPr>
          <w:rFonts w:cs="Arial"/>
          <w:b/>
          <w:bCs/>
          <w:u w:val="single"/>
        </w:rPr>
      </w:pPr>
      <w:r w:rsidRPr="004A1815">
        <w:rPr>
          <w:rStyle w:val="contentcontrolboundarysink"/>
          <w:rFonts w:cs="Arial"/>
          <w:sz w:val="22"/>
          <w:szCs w:val="22"/>
        </w:rPr>
        <w:t>​</w:t>
      </w:r>
      <w:r w:rsidRPr="004A1815">
        <w:rPr>
          <w:rFonts w:cs="Arial"/>
          <w:b/>
          <w:bCs/>
          <w:u w:val="single"/>
        </w:rPr>
        <w:t xml:space="preserve">Resumen </w:t>
      </w:r>
    </w:p>
    <w:p w14:paraId="06A762FD" w14:textId="77777777" w:rsidR="00965D7B" w:rsidRPr="004A1815" w:rsidRDefault="00965D7B" w:rsidP="00CE7CD1">
      <w:pPr>
        <w:pStyle w:val="ListParagraph"/>
        <w:spacing w:after="0" w:line="480" w:lineRule="auto"/>
        <w:ind w:left="0" w:right="49"/>
        <w:textAlignment w:val="baseline"/>
        <w:rPr>
          <w:rFonts w:cs="Arial"/>
        </w:rPr>
      </w:pPr>
    </w:p>
    <w:p w14:paraId="3C5E9176" w14:textId="77777777" w:rsidR="00965D7B" w:rsidRPr="004A1815" w:rsidRDefault="00965D7B" w:rsidP="00CE7CD1">
      <w:pPr>
        <w:pStyle w:val="ListParagraph"/>
        <w:spacing w:after="0" w:line="480" w:lineRule="auto"/>
        <w:ind w:left="0" w:right="49"/>
        <w:textAlignment w:val="baseline"/>
        <w:rPr>
          <w:rFonts w:cs="Arial"/>
        </w:rPr>
      </w:pPr>
    </w:p>
    <w:p w14:paraId="2CE2A636" w14:textId="77777777" w:rsidR="00965D7B" w:rsidRPr="004A1815" w:rsidRDefault="00965D7B" w:rsidP="00CE7CD1">
      <w:pPr>
        <w:pStyle w:val="ListParagraph"/>
        <w:spacing w:after="0" w:line="480" w:lineRule="auto"/>
        <w:ind w:left="0" w:right="49"/>
        <w:textAlignment w:val="baseline"/>
        <w:rPr>
          <w:rFonts w:cs="Arial"/>
        </w:rPr>
      </w:pPr>
    </w:p>
    <w:p w14:paraId="48B3C61B" w14:textId="77777777" w:rsidR="00965D7B" w:rsidRPr="004A1815" w:rsidRDefault="00965D7B" w:rsidP="00CE7CD1">
      <w:pPr>
        <w:pStyle w:val="ListParagraph"/>
        <w:spacing w:after="0" w:line="480" w:lineRule="auto"/>
        <w:ind w:left="0" w:right="49"/>
        <w:textAlignment w:val="baseline"/>
        <w:rPr>
          <w:rFonts w:cs="Arial"/>
        </w:rPr>
      </w:pPr>
    </w:p>
    <w:p w14:paraId="2D53F8E5" w14:textId="77777777" w:rsidR="00965D7B" w:rsidRPr="004A1815" w:rsidRDefault="00965D7B" w:rsidP="00CE7CD1">
      <w:pPr>
        <w:pStyle w:val="ListParagraph"/>
        <w:spacing w:after="0" w:line="480" w:lineRule="auto"/>
        <w:ind w:left="0" w:right="49"/>
        <w:textAlignment w:val="baseline"/>
        <w:rPr>
          <w:rFonts w:cs="Arial"/>
        </w:rPr>
      </w:pPr>
    </w:p>
    <w:p w14:paraId="097FF161" w14:textId="2FCB41CE" w:rsidR="00965D7B" w:rsidRPr="004A1815" w:rsidRDefault="00965D7B" w:rsidP="00CE7CD1">
      <w:pPr>
        <w:spacing w:line="480" w:lineRule="auto"/>
        <w:textAlignment w:val="baseline"/>
        <w:rPr>
          <w:rFonts w:cs="Arial"/>
        </w:rPr>
      </w:pPr>
      <w:bookmarkStart w:id="5" w:name="_Toc130379229"/>
      <w:r w:rsidRPr="004A1815">
        <w:rPr>
          <w:rFonts w:cs="Arial"/>
        </w:rPr>
        <w:br w:type="page"/>
      </w:r>
    </w:p>
    <w:sdt>
      <w:sdtPr>
        <w:rPr>
          <w:rFonts w:eastAsiaTheme="minorEastAsia" w:cs="Arial"/>
          <w:sz w:val="22"/>
          <w:szCs w:val="22"/>
          <w:lang w:val="es-ES" w:eastAsia="en-US"/>
        </w:rPr>
        <w:id w:val="256215269"/>
        <w:docPartObj>
          <w:docPartGallery w:val="Table of Contents"/>
          <w:docPartUnique/>
        </w:docPartObj>
      </w:sdtPr>
      <w:sdtEndPr>
        <w:rPr>
          <w:sz w:val="24"/>
          <w:szCs w:val="24"/>
          <w:lang w:val="es-PE" w:eastAsia="es-MX"/>
        </w:rPr>
      </w:sdtEndPr>
      <w:sdtContent>
        <w:p w14:paraId="537F094A" w14:textId="122D5C0C" w:rsidR="00965D7B" w:rsidRPr="004A1815" w:rsidRDefault="00D81A3F" w:rsidP="5EA1A009">
          <w:pPr>
            <w:pStyle w:val="paragraph"/>
            <w:spacing w:before="0" w:beforeAutospacing="0" w:after="0" w:afterAutospacing="0"/>
            <w:textAlignment w:val="baseline"/>
            <w:rPr>
              <w:rStyle w:val="normaltextrun"/>
              <w:rFonts w:cs="Arial"/>
              <w:b/>
              <w:sz w:val="22"/>
              <w:szCs w:val="22"/>
              <w:u w:val="single"/>
              <w:lang w:val="es-ES"/>
            </w:rPr>
          </w:pPr>
          <w:r w:rsidRPr="004A1815">
            <w:rPr>
              <w:rStyle w:val="normaltextrun"/>
              <w:rFonts w:cs="Arial"/>
              <w:b/>
              <w:sz w:val="22"/>
              <w:szCs w:val="22"/>
              <w:u w:val="single"/>
              <w:lang w:val="es-ES"/>
            </w:rPr>
            <w:t>Índice</w:t>
          </w:r>
          <w:commentRangeStart w:id="6"/>
          <w:commentRangeStart w:id="7"/>
          <w:commentRangeEnd w:id="6"/>
          <w:r w:rsidR="002642F9" w:rsidRPr="004A1815">
            <w:rPr>
              <w:rStyle w:val="CommentReference"/>
              <w:rFonts w:cs="Arial"/>
              <w:b/>
              <w:sz w:val="22"/>
              <w:szCs w:val="22"/>
              <w:u w:val="single"/>
              <w:lang w:val="es-ES"/>
            </w:rPr>
            <w:commentReference w:id="6"/>
          </w:r>
          <w:commentRangeEnd w:id="7"/>
          <w:r w:rsidRPr="004A1815">
            <w:rPr>
              <w:rStyle w:val="CommentReference"/>
              <w:rFonts w:cs="Arial"/>
              <w:b/>
              <w:sz w:val="22"/>
              <w:szCs w:val="22"/>
              <w:u w:val="single"/>
              <w:lang w:val="es-ES"/>
            </w:rPr>
            <w:commentReference w:id="7"/>
          </w:r>
        </w:p>
        <w:p w14:paraId="7AADA03F" w14:textId="77777777" w:rsidR="00573A07" w:rsidRPr="004A1815" w:rsidRDefault="00573A07" w:rsidP="00CE7CD1">
          <w:pPr>
            <w:pStyle w:val="paragraph"/>
            <w:spacing w:before="0" w:beforeAutospacing="0" w:after="0" w:afterAutospacing="0"/>
            <w:textAlignment w:val="baseline"/>
            <w:rPr>
              <w:rStyle w:val="normaltextrun"/>
              <w:rFonts w:cs="Arial"/>
              <w:b/>
              <w:bCs/>
              <w:sz w:val="22"/>
              <w:szCs w:val="22"/>
              <w:u w:val="single"/>
              <w:lang w:val="es-ES"/>
            </w:rPr>
          </w:pPr>
        </w:p>
        <w:p w14:paraId="51D19929" w14:textId="16C00BAD" w:rsidR="008542F6" w:rsidRDefault="00AD7C81">
          <w:pPr>
            <w:pStyle w:val="TOC1"/>
            <w:tabs>
              <w:tab w:val="right" w:leader="dot" w:pos="8777"/>
            </w:tabs>
            <w:rPr>
              <w:rFonts w:asciiTheme="minorHAnsi" w:eastAsiaTheme="minorEastAsia" w:hAnsiTheme="minorHAnsi" w:cstheme="minorBidi"/>
              <w:noProof/>
              <w:kern w:val="2"/>
              <w14:ligatures w14:val="standardContextual"/>
            </w:rPr>
          </w:pPr>
          <w:r w:rsidRPr="004A1815">
            <w:rPr>
              <w:lang w:val="es-ES" w:eastAsia="en-US"/>
            </w:rPr>
            <w:fldChar w:fldCharType="begin"/>
          </w:r>
          <w:r w:rsidRPr="004A1815">
            <w:rPr>
              <w:rFonts w:cs="Arial"/>
              <w:b/>
              <w:bCs/>
              <w:sz w:val="22"/>
              <w:szCs w:val="22"/>
            </w:rPr>
            <w:instrText>TOC \o "1-9" \z \u \h</w:instrText>
          </w:r>
          <w:r w:rsidRPr="004A1815">
            <w:rPr>
              <w:lang w:val="es-ES" w:eastAsia="en-US"/>
            </w:rPr>
            <w:fldChar w:fldCharType="separate"/>
          </w:r>
          <w:hyperlink w:anchor="_Toc238417954" w:history="1">
            <w:r w:rsidR="008542F6" w:rsidRPr="009F7323">
              <w:rPr>
                <w:rStyle w:val="Hyperlink"/>
                <w:noProof/>
              </w:rPr>
              <w:t>1. Introducción</w:t>
            </w:r>
            <w:r w:rsidR="008542F6">
              <w:rPr>
                <w:noProof/>
                <w:webHidden/>
              </w:rPr>
              <w:tab/>
            </w:r>
            <w:r w:rsidR="008542F6">
              <w:rPr>
                <w:noProof/>
                <w:webHidden/>
              </w:rPr>
              <w:fldChar w:fldCharType="begin"/>
            </w:r>
            <w:r w:rsidR="008542F6">
              <w:rPr>
                <w:noProof/>
                <w:webHidden/>
              </w:rPr>
              <w:instrText xml:space="preserve"> PAGEREF _Toc238417954 \h </w:instrText>
            </w:r>
            <w:r w:rsidR="008542F6">
              <w:rPr>
                <w:noProof/>
                <w:webHidden/>
              </w:rPr>
            </w:r>
            <w:r w:rsidR="008542F6">
              <w:rPr>
                <w:noProof/>
                <w:webHidden/>
              </w:rPr>
              <w:fldChar w:fldCharType="separate"/>
            </w:r>
            <w:r w:rsidR="008542F6">
              <w:rPr>
                <w:noProof/>
                <w:webHidden/>
              </w:rPr>
              <w:t>11</w:t>
            </w:r>
            <w:r w:rsidR="008542F6">
              <w:rPr>
                <w:noProof/>
                <w:webHidden/>
              </w:rPr>
              <w:fldChar w:fldCharType="end"/>
            </w:r>
          </w:hyperlink>
        </w:p>
        <w:p w14:paraId="70EDAE1B" w14:textId="0FD9ED08"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55" w:history="1">
            <w:r w:rsidRPr="009F7323">
              <w:rPr>
                <w:rStyle w:val="Hyperlink"/>
                <w:noProof/>
              </w:rPr>
              <w:t>1.1. Definición del problema</w:t>
            </w:r>
            <w:r>
              <w:rPr>
                <w:noProof/>
                <w:webHidden/>
              </w:rPr>
              <w:tab/>
            </w:r>
            <w:r>
              <w:rPr>
                <w:noProof/>
                <w:webHidden/>
              </w:rPr>
              <w:fldChar w:fldCharType="begin"/>
            </w:r>
            <w:r>
              <w:rPr>
                <w:noProof/>
                <w:webHidden/>
              </w:rPr>
              <w:instrText xml:space="preserve"> PAGEREF _Toc238417955 \h </w:instrText>
            </w:r>
            <w:r>
              <w:rPr>
                <w:noProof/>
                <w:webHidden/>
              </w:rPr>
            </w:r>
            <w:r>
              <w:rPr>
                <w:noProof/>
                <w:webHidden/>
              </w:rPr>
              <w:fldChar w:fldCharType="separate"/>
            </w:r>
            <w:r>
              <w:rPr>
                <w:noProof/>
                <w:webHidden/>
              </w:rPr>
              <w:t>11</w:t>
            </w:r>
            <w:r>
              <w:rPr>
                <w:noProof/>
                <w:webHidden/>
              </w:rPr>
              <w:fldChar w:fldCharType="end"/>
            </w:r>
          </w:hyperlink>
        </w:p>
        <w:p w14:paraId="693D3772" w14:textId="29A7D588"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56" w:history="1">
            <w:r w:rsidRPr="009F7323">
              <w:rPr>
                <w:rStyle w:val="Hyperlink"/>
                <w:noProof/>
              </w:rPr>
              <w:t>1.1.1 Problema General</w:t>
            </w:r>
            <w:r>
              <w:rPr>
                <w:noProof/>
                <w:webHidden/>
              </w:rPr>
              <w:tab/>
            </w:r>
            <w:r>
              <w:rPr>
                <w:noProof/>
                <w:webHidden/>
              </w:rPr>
              <w:fldChar w:fldCharType="begin"/>
            </w:r>
            <w:r>
              <w:rPr>
                <w:noProof/>
                <w:webHidden/>
              </w:rPr>
              <w:instrText xml:space="preserve"> PAGEREF _Toc238417956 \h </w:instrText>
            </w:r>
            <w:r>
              <w:rPr>
                <w:noProof/>
                <w:webHidden/>
              </w:rPr>
            </w:r>
            <w:r>
              <w:rPr>
                <w:noProof/>
                <w:webHidden/>
              </w:rPr>
              <w:fldChar w:fldCharType="separate"/>
            </w:r>
            <w:r>
              <w:rPr>
                <w:noProof/>
                <w:webHidden/>
              </w:rPr>
              <w:t>13</w:t>
            </w:r>
            <w:r>
              <w:rPr>
                <w:noProof/>
                <w:webHidden/>
              </w:rPr>
              <w:fldChar w:fldCharType="end"/>
            </w:r>
          </w:hyperlink>
        </w:p>
        <w:p w14:paraId="6C84F0FF" w14:textId="6B767FA1"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57" w:history="1">
            <w:r w:rsidRPr="009F7323">
              <w:rPr>
                <w:rStyle w:val="Hyperlink"/>
                <w:noProof/>
              </w:rPr>
              <w:t>1.1.2 Problemas específicos</w:t>
            </w:r>
            <w:r>
              <w:rPr>
                <w:noProof/>
                <w:webHidden/>
              </w:rPr>
              <w:tab/>
            </w:r>
            <w:r>
              <w:rPr>
                <w:noProof/>
                <w:webHidden/>
              </w:rPr>
              <w:fldChar w:fldCharType="begin"/>
            </w:r>
            <w:r>
              <w:rPr>
                <w:noProof/>
                <w:webHidden/>
              </w:rPr>
              <w:instrText xml:space="preserve"> PAGEREF _Toc238417957 \h </w:instrText>
            </w:r>
            <w:r>
              <w:rPr>
                <w:noProof/>
                <w:webHidden/>
              </w:rPr>
            </w:r>
            <w:r>
              <w:rPr>
                <w:noProof/>
                <w:webHidden/>
              </w:rPr>
              <w:fldChar w:fldCharType="separate"/>
            </w:r>
            <w:r>
              <w:rPr>
                <w:noProof/>
                <w:webHidden/>
              </w:rPr>
              <w:t>13</w:t>
            </w:r>
            <w:r>
              <w:rPr>
                <w:noProof/>
                <w:webHidden/>
              </w:rPr>
              <w:fldChar w:fldCharType="end"/>
            </w:r>
          </w:hyperlink>
        </w:p>
        <w:p w14:paraId="431E45A5" w14:textId="12682625"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58" w:history="1">
            <w:r w:rsidRPr="009F7323">
              <w:rPr>
                <w:rStyle w:val="Hyperlink"/>
                <w:noProof/>
              </w:rPr>
              <w:t>1.2 Objetivos</w:t>
            </w:r>
            <w:r>
              <w:rPr>
                <w:noProof/>
                <w:webHidden/>
              </w:rPr>
              <w:tab/>
            </w:r>
            <w:r>
              <w:rPr>
                <w:noProof/>
                <w:webHidden/>
              </w:rPr>
              <w:fldChar w:fldCharType="begin"/>
            </w:r>
            <w:r>
              <w:rPr>
                <w:noProof/>
                <w:webHidden/>
              </w:rPr>
              <w:instrText xml:space="preserve"> PAGEREF _Toc238417958 \h </w:instrText>
            </w:r>
            <w:r>
              <w:rPr>
                <w:noProof/>
                <w:webHidden/>
              </w:rPr>
            </w:r>
            <w:r>
              <w:rPr>
                <w:noProof/>
                <w:webHidden/>
              </w:rPr>
              <w:fldChar w:fldCharType="separate"/>
            </w:r>
            <w:r>
              <w:rPr>
                <w:noProof/>
                <w:webHidden/>
              </w:rPr>
              <w:t>14</w:t>
            </w:r>
            <w:r>
              <w:rPr>
                <w:noProof/>
                <w:webHidden/>
              </w:rPr>
              <w:fldChar w:fldCharType="end"/>
            </w:r>
          </w:hyperlink>
        </w:p>
        <w:p w14:paraId="7B62B111" w14:textId="5773C991"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59" w:history="1">
            <w:r w:rsidRPr="009F7323">
              <w:rPr>
                <w:rStyle w:val="Hyperlink"/>
                <w:noProof/>
              </w:rPr>
              <w:t>1.2.1 Objetivo general</w:t>
            </w:r>
            <w:r>
              <w:rPr>
                <w:noProof/>
                <w:webHidden/>
              </w:rPr>
              <w:tab/>
            </w:r>
            <w:r>
              <w:rPr>
                <w:noProof/>
                <w:webHidden/>
              </w:rPr>
              <w:fldChar w:fldCharType="begin"/>
            </w:r>
            <w:r>
              <w:rPr>
                <w:noProof/>
                <w:webHidden/>
              </w:rPr>
              <w:instrText xml:space="preserve"> PAGEREF _Toc238417959 \h </w:instrText>
            </w:r>
            <w:r>
              <w:rPr>
                <w:noProof/>
                <w:webHidden/>
              </w:rPr>
            </w:r>
            <w:r>
              <w:rPr>
                <w:noProof/>
                <w:webHidden/>
              </w:rPr>
              <w:fldChar w:fldCharType="separate"/>
            </w:r>
            <w:r>
              <w:rPr>
                <w:noProof/>
                <w:webHidden/>
              </w:rPr>
              <w:t>14</w:t>
            </w:r>
            <w:r>
              <w:rPr>
                <w:noProof/>
                <w:webHidden/>
              </w:rPr>
              <w:fldChar w:fldCharType="end"/>
            </w:r>
          </w:hyperlink>
        </w:p>
        <w:p w14:paraId="142FC91F" w14:textId="39431D18"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60" w:history="1">
            <w:r w:rsidRPr="009F7323">
              <w:rPr>
                <w:rStyle w:val="Hyperlink"/>
                <w:noProof/>
              </w:rPr>
              <w:t>1.2.2 Objetivos específicos</w:t>
            </w:r>
            <w:r>
              <w:rPr>
                <w:noProof/>
                <w:webHidden/>
              </w:rPr>
              <w:tab/>
            </w:r>
            <w:r>
              <w:rPr>
                <w:noProof/>
                <w:webHidden/>
              </w:rPr>
              <w:fldChar w:fldCharType="begin"/>
            </w:r>
            <w:r>
              <w:rPr>
                <w:noProof/>
                <w:webHidden/>
              </w:rPr>
              <w:instrText xml:space="preserve"> PAGEREF _Toc238417960 \h </w:instrText>
            </w:r>
            <w:r>
              <w:rPr>
                <w:noProof/>
                <w:webHidden/>
              </w:rPr>
            </w:r>
            <w:r>
              <w:rPr>
                <w:noProof/>
                <w:webHidden/>
              </w:rPr>
              <w:fldChar w:fldCharType="separate"/>
            </w:r>
            <w:r>
              <w:rPr>
                <w:noProof/>
                <w:webHidden/>
              </w:rPr>
              <w:t>14</w:t>
            </w:r>
            <w:r>
              <w:rPr>
                <w:noProof/>
                <w:webHidden/>
              </w:rPr>
              <w:fldChar w:fldCharType="end"/>
            </w:r>
          </w:hyperlink>
        </w:p>
        <w:p w14:paraId="08436BFA" w14:textId="053F58D7"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61" w:history="1">
            <w:r w:rsidRPr="009F7323">
              <w:rPr>
                <w:rStyle w:val="Hyperlink"/>
                <w:noProof/>
              </w:rPr>
              <w:t>1.3 Hipótesis</w:t>
            </w:r>
            <w:r>
              <w:rPr>
                <w:noProof/>
                <w:webHidden/>
              </w:rPr>
              <w:tab/>
            </w:r>
            <w:r>
              <w:rPr>
                <w:noProof/>
                <w:webHidden/>
              </w:rPr>
              <w:fldChar w:fldCharType="begin"/>
            </w:r>
            <w:r>
              <w:rPr>
                <w:noProof/>
                <w:webHidden/>
              </w:rPr>
              <w:instrText xml:space="preserve"> PAGEREF _Toc238417961 \h </w:instrText>
            </w:r>
            <w:r>
              <w:rPr>
                <w:noProof/>
                <w:webHidden/>
              </w:rPr>
            </w:r>
            <w:r>
              <w:rPr>
                <w:noProof/>
                <w:webHidden/>
              </w:rPr>
              <w:fldChar w:fldCharType="separate"/>
            </w:r>
            <w:r>
              <w:rPr>
                <w:noProof/>
                <w:webHidden/>
              </w:rPr>
              <w:t>14</w:t>
            </w:r>
            <w:r>
              <w:rPr>
                <w:noProof/>
                <w:webHidden/>
              </w:rPr>
              <w:fldChar w:fldCharType="end"/>
            </w:r>
          </w:hyperlink>
        </w:p>
        <w:p w14:paraId="1D9214C3" w14:textId="32C51D60"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62" w:history="1">
            <w:r w:rsidRPr="009F7323">
              <w:rPr>
                <w:rStyle w:val="Hyperlink"/>
                <w:noProof/>
              </w:rPr>
              <w:t>1.3.1 Hipótesis general</w:t>
            </w:r>
            <w:r>
              <w:rPr>
                <w:noProof/>
                <w:webHidden/>
              </w:rPr>
              <w:tab/>
            </w:r>
            <w:r>
              <w:rPr>
                <w:noProof/>
                <w:webHidden/>
              </w:rPr>
              <w:fldChar w:fldCharType="begin"/>
            </w:r>
            <w:r>
              <w:rPr>
                <w:noProof/>
                <w:webHidden/>
              </w:rPr>
              <w:instrText xml:space="preserve"> PAGEREF _Toc238417962 \h </w:instrText>
            </w:r>
            <w:r>
              <w:rPr>
                <w:noProof/>
                <w:webHidden/>
              </w:rPr>
            </w:r>
            <w:r>
              <w:rPr>
                <w:noProof/>
                <w:webHidden/>
              </w:rPr>
              <w:fldChar w:fldCharType="separate"/>
            </w:r>
            <w:r>
              <w:rPr>
                <w:noProof/>
                <w:webHidden/>
              </w:rPr>
              <w:t>15</w:t>
            </w:r>
            <w:r>
              <w:rPr>
                <w:noProof/>
                <w:webHidden/>
              </w:rPr>
              <w:fldChar w:fldCharType="end"/>
            </w:r>
          </w:hyperlink>
        </w:p>
        <w:p w14:paraId="08334680" w14:textId="047836C9"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63" w:history="1">
            <w:r w:rsidRPr="009F7323">
              <w:rPr>
                <w:rStyle w:val="Hyperlink"/>
                <w:noProof/>
              </w:rPr>
              <w:t>1.3.2 Hipótesis específicas</w:t>
            </w:r>
            <w:r>
              <w:rPr>
                <w:noProof/>
                <w:webHidden/>
              </w:rPr>
              <w:tab/>
            </w:r>
            <w:r>
              <w:rPr>
                <w:noProof/>
                <w:webHidden/>
              </w:rPr>
              <w:fldChar w:fldCharType="begin"/>
            </w:r>
            <w:r>
              <w:rPr>
                <w:noProof/>
                <w:webHidden/>
              </w:rPr>
              <w:instrText xml:space="preserve"> PAGEREF _Toc238417963 \h </w:instrText>
            </w:r>
            <w:r>
              <w:rPr>
                <w:noProof/>
                <w:webHidden/>
              </w:rPr>
            </w:r>
            <w:r>
              <w:rPr>
                <w:noProof/>
                <w:webHidden/>
              </w:rPr>
              <w:fldChar w:fldCharType="separate"/>
            </w:r>
            <w:r>
              <w:rPr>
                <w:noProof/>
                <w:webHidden/>
              </w:rPr>
              <w:t>15</w:t>
            </w:r>
            <w:r>
              <w:rPr>
                <w:noProof/>
                <w:webHidden/>
              </w:rPr>
              <w:fldChar w:fldCharType="end"/>
            </w:r>
          </w:hyperlink>
        </w:p>
        <w:p w14:paraId="32243ED1" w14:textId="62FA9436"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7964" w:history="1">
            <w:r w:rsidRPr="009F7323">
              <w:rPr>
                <w:rStyle w:val="Hyperlink"/>
                <w:noProof/>
              </w:rPr>
              <w:t>2. Estado del arte</w:t>
            </w:r>
            <w:r>
              <w:rPr>
                <w:noProof/>
                <w:webHidden/>
              </w:rPr>
              <w:tab/>
            </w:r>
            <w:r>
              <w:rPr>
                <w:noProof/>
                <w:webHidden/>
              </w:rPr>
              <w:fldChar w:fldCharType="begin"/>
            </w:r>
            <w:r>
              <w:rPr>
                <w:noProof/>
                <w:webHidden/>
              </w:rPr>
              <w:instrText xml:space="preserve"> PAGEREF _Toc238417964 \h </w:instrText>
            </w:r>
            <w:r>
              <w:rPr>
                <w:noProof/>
                <w:webHidden/>
              </w:rPr>
            </w:r>
            <w:r>
              <w:rPr>
                <w:noProof/>
                <w:webHidden/>
              </w:rPr>
              <w:fldChar w:fldCharType="separate"/>
            </w:r>
            <w:r>
              <w:rPr>
                <w:noProof/>
                <w:webHidden/>
              </w:rPr>
              <w:t>16</w:t>
            </w:r>
            <w:r>
              <w:rPr>
                <w:noProof/>
                <w:webHidden/>
              </w:rPr>
              <w:fldChar w:fldCharType="end"/>
            </w:r>
          </w:hyperlink>
        </w:p>
        <w:p w14:paraId="338AB91C" w14:textId="2FC9F7F2"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65" w:history="1">
            <w:r w:rsidRPr="009F7323">
              <w:rPr>
                <w:rStyle w:val="Hyperlink"/>
                <w:noProof/>
              </w:rPr>
              <w:t>2.1 Determinantes sociodemográficos y de salud en la pérdida gestacional</w:t>
            </w:r>
            <w:r>
              <w:rPr>
                <w:noProof/>
                <w:webHidden/>
              </w:rPr>
              <w:tab/>
            </w:r>
            <w:r>
              <w:rPr>
                <w:noProof/>
                <w:webHidden/>
              </w:rPr>
              <w:fldChar w:fldCharType="begin"/>
            </w:r>
            <w:r>
              <w:rPr>
                <w:noProof/>
                <w:webHidden/>
              </w:rPr>
              <w:instrText xml:space="preserve"> PAGEREF _Toc238417965 \h </w:instrText>
            </w:r>
            <w:r>
              <w:rPr>
                <w:noProof/>
                <w:webHidden/>
              </w:rPr>
            </w:r>
            <w:r>
              <w:rPr>
                <w:noProof/>
                <w:webHidden/>
              </w:rPr>
              <w:fldChar w:fldCharType="separate"/>
            </w:r>
            <w:r>
              <w:rPr>
                <w:noProof/>
                <w:webHidden/>
              </w:rPr>
              <w:t>16</w:t>
            </w:r>
            <w:r>
              <w:rPr>
                <w:noProof/>
                <w:webHidden/>
              </w:rPr>
              <w:fldChar w:fldCharType="end"/>
            </w:r>
          </w:hyperlink>
        </w:p>
        <w:p w14:paraId="6BEC3133" w14:textId="2C3B03F5"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66" w:history="1">
            <w:r w:rsidRPr="009F7323">
              <w:rPr>
                <w:rStyle w:val="Hyperlink"/>
                <w:noProof/>
              </w:rPr>
              <w:t>2.2 Selección de características y balanceo en grandes bases de datos epidemiológicas</w:t>
            </w:r>
            <w:r>
              <w:rPr>
                <w:noProof/>
                <w:webHidden/>
              </w:rPr>
              <w:tab/>
            </w:r>
            <w:r>
              <w:rPr>
                <w:noProof/>
                <w:webHidden/>
              </w:rPr>
              <w:fldChar w:fldCharType="begin"/>
            </w:r>
            <w:r>
              <w:rPr>
                <w:noProof/>
                <w:webHidden/>
              </w:rPr>
              <w:instrText xml:space="preserve"> PAGEREF _Toc238417966 \h </w:instrText>
            </w:r>
            <w:r>
              <w:rPr>
                <w:noProof/>
                <w:webHidden/>
              </w:rPr>
            </w:r>
            <w:r>
              <w:rPr>
                <w:noProof/>
                <w:webHidden/>
              </w:rPr>
              <w:fldChar w:fldCharType="separate"/>
            </w:r>
            <w:r>
              <w:rPr>
                <w:noProof/>
                <w:webHidden/>
              </w:rPr>
              <w:t>16</w:t>
            </w:r>
            <w:r>
              <w:rPr>
                <w:noProof/>
                <w:webHidden/>
              </w:rPr>
              <w:fldChar w:fldCharType="end"/>
            </w:r>
          </w:hyperlink>
        </w:p>
        <w:p w14:paraId="5F285D0C" w14:textId="5C4F46DA"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67" w:history="1">
            <w:r w:rsidRPr="009F7323">
              <w:rPr>
                <w:rStyle w:val="Hyperlink"/>
                <w:noProof/>
              </w:rPr>
              <w:t>2.3 Evaluación y Comparación de Algoritmos de Maching Learning en Salud</w:t>
            </w:r>
            <w:r>
              <w:rPr>
                <w:noProof/>
                <w:webHidden/>
              </w:rPr>
              <w:tab/>
            </w:r>
            <w:r>
              <w:rPr>
                <w:noProof/>
                <w:webHidden/>
              </w:rPr>
              <w:fldChar w:fldCharType="begin"/>
            </w:r>
            <w:r>
              <w:rPr>
                <w:noProof/>
                <w:webHidden/>
              </w:rPr>
              <w:instrText xml:space="preserve"> PAGEREF _Toc238417967 \h </w:instrText>
            </w:r>
            <w:r>
              <w:rPr>
                <w:noProof/>
                <w:webHidden/>
              </w:rPr>
            </w:r>
            <w:r>
              <w:rPr>
                <w:noProof/>
                <w:webHidden/>
              </w:rPr>
              <w:fldChar w:fldCharType="separate"/>
            </w:r>
            <w:r>
              <w:rPr>
                <w:noProof/>
                <w:webHidden/>
              </w:rPr>
              <w:t>17</w:t>
            </w:r>
            <w:r>
              <w:rPr>
                <w:noProof/>
                <w:webHidden/>
              </w:rPr>
              <w:fldChar w:fldCharType="end"/>
            </w:r>
          </w:hyperlink>
        </w:p>
        <w:p w14:paraId="2A868860" w14:textId="78F65E48"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68" w:history="1">
            <w:r w:rsidRPr="009F7323">
              <w:rPr>
                <w:rStyle w:val="Hyperlink"/>
                <w:rFonts w:cs="Arial"/>
                <w:noProof/>
              </w:rPr>
              <w:t>Tabla 1: Métricas de modelos de Machine Learning en Salud Reproductiva</w:t>
            </w:r>
            <w:r>
              <w:rPr>
                <w:noProof/>
                <w:webHidden/>
              </w:rPr>
              <w:tab/>
            </w:r>
            <w:r>
              <w:rPr>
                <w:noProof/>
                <w:webHidden/>
              </w:rPr>
              <w:fldChar w:fldCharType="begin"/>
            </w:r>
            <w:r>
              <w:rPr>
                <w:noProof/>
                <w:webHidden/>
              </w:rPr>
              <w:instrText xml:space="preserve"> PAGEREF _Toc238417968 \h </w:instrText>
            </w:r>
            <w:r>
              <w:rPr>
                <w:noProof/>
                <w:webHidden/>
              </w:rPr>
            </w:r>
            <w:r>
              <w:rPr>
                <w:noProof/>
                <w:webHidden/>
              </w:rPr>
              <w:fldChar w:fldCharType="separate"/>
            </w:r>
            <w:r>
              <w:rPr>
                <w:noProof/>
                <w:webHidden/>
              </w:rPr>
              <w:t>18</w:t>
            </w:r>
            <w:r>
              <w:rPr>
                <w:noProof/>
                <w:webHidden/>
              </w:rPr>
              <w:fldChar w:fldCharType="end"/>
            </w:r>
          </w:hyperlink>
        </w:p>
        <w:p w14:paraId="062A9DC0" w14:textId="779CA1AB"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69" w:history="1">
            <w:r w:rsidRPr="009F7323">
              <w:rPr>
                <w:rStyle w:val="Hyperlink"/>
                <w:noProof/>
              </w:rPr>
              <w:t>2.4 Modelos de Ensamble y técnicas avanzadas de clasificación</w:t>
            </w:r>
            <w:r>
              <w:rPr>
                <w:noProof/>
                <w:webHidden/>
              </w:rPr>
              <w:tab/>
            </w:r>
            <w:r>
              <w:rPr>
                <w:noProof/>
                <w:webHidden/>
              </w:rPr>
              <w:fldChar w:fldCharType="begin"/>
            </w:r>
            <w:r>
              <w:rPr>
                <w:noProof/>
                <w:webHidden/>
              </w:rPr>
              <w:instrText xml:space="preserve"> PAGEREF _Toc238417969 \h </w:instrText>
            </w:r>
            <w:r>
              <w:rPr>
                <w:noProof/>
                <w:webHidden/>
              </w:rPr>
            </w:r>
            <w:r>
              <w:rPr>
                <w:noProof/>
                <w:webHidden/>
              </w:rPr>
              <w:fldChar w:fldCharType="separate"/>
            </w:r>
            <w:r>
              <w:rPr>
                <w:noProof/>
                <w:webHidden/>
              </w:rPr>
              <w:t>21</w:t>
            </w:r>
            <w:r>
              <w:rPr>
                <w:noProof/>
                <w:webHidden/>
              </w:rPr>
              <w:fldChar w:fldCharType="end"/>
            </w:r>
          </w:hyperlink>
        </w:p>
        <w:p w14:paraId="2BF27E2E" w14:textId="5EECB401"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70" w:history="1">
            <w:r w:rsidRPr="009F7323">
              <w:rPr>
                <w:rStyle w:val="Hyperlink"/>
                <w:noProof/>
              </w:rPr>
              <w:t>2.5 Inteligencia Artificial Explicable (XAI) para la Interpretación Clínica</w:t>
            </w:r>
            <w:r>
              <w:rPr>
                <w:noProof/>
                <w:webHidden/>
              </w:rPr>
              <w:tab/>
            </w:r>
            <w:r>
              <w:rPr>
                <w:noProof/>
                <w:webHidden/>
              </w:rPr>
              <w:fldChar w:fldCharType="begin"/>
            </w:r>
            <w:r>
              <w:rPr>
                <w:noProof/>
                <w:webHidden/>
              </w:rPr>
              <w:instrText xml:space="preserve"> PAGEREF _Toc238417970 \h </w:instrText>
            </w:r>
            <w:r>
              <w:rPr>
                <w:noProof/>
                <w:webHidden/>
              </w:rPr>
            </w:r>
            <w:r>
              <w:rPr>
                <w:noProof/>
                <w:webHidden/>
              </w:rPr>
              <w:fldChar w:fldCharType="separate"/>
            </w:r>
            <w:r>
              <w:rPr>
                <w:noProof/>
                <w:webHidden/>
              </w:rPr>
              <w:t>22</w:t>
            </w:r>
            <w:r>
              <w:rPr>
                <w:noProof/>
                <w:webHidden/>
              </w:rPr>
              <w:fldChar w:fldCharType="end"/>
            </w:r>
          </w:hyperlink>
        </w:p>
        <w:p w14:paraId="10DF83BB" w14:textId="751467D2"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7971" w:history="1">
            <w:r w:rsidRPr="009F7323">
              <w:rPr>
                <w:rStyle w:val="Hyperlink"/>
                <w:noProof/>
              </w:rPr>
              <w:t>3. Marco teórico</w:t>
            </w:r>
            <w:r>
              <w:rPr>
                <w:noProof/>
                <w:webHidden/>
              </w:rPr>
              <w:tab/>
            </w:r>
            <w:r>
              <w:rPr>
                <w:noProof/>
                <w:webHidden/>
              </w:rPr>
              <w:fldChar w:fldCharType="begin"/>
            </w:r>
            <w:r>
              <w:rPr>
                <w:noProof/>
                <w:webHidden/>
              </w:rPr>
              <w:instrText xml:space="preserve"> PAGEREF _Toc238417971 \h </w:instrText>
            </w:r>
            <w:r>
              <w:rPr>
                <w:noProof/>
                <w:webHidden/>
              </w:rPr>
            </w:r>
            <w:r>
              <w:rPr>
                <w:noProof/>
                <w:webHidden/>
              </w:rPr>
              <w:fldChar w:fldCharType="separate"/>
            </w:r>
            <w:r>
              <w:rPr>
                <w:noProof/>
                <w:webHidden/>
              </w:rPr>
              <w:t>24</w:t>
            </w:r>
            <w:r>
              <w:rPr>
                <w:noProof/>
                <w:webHidden/>
              </w:rPr>
              <w:fldChar w:fldCharType="end"/>
            </w:r>
          </w:hyperlink>
        </w:p>
        <w:p w14:paraId="69CD4851" w14:textId="6B04807C"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72" w:history="1">
            <w:r w:rsidRPr="009F7323">
              <w:rPr>
                <w:rStyle w:val="Hyperlink"/>
                <w:noProof/>
              </w:rPr>
              <w:t>3.1. Pérdida Gestacional Involuntaria</w:t>
            </w:r>
            <w:r>
              <w:rPr>
                <w:noProof/>
                <w:webHidden/>
              </w:rPr>
              <w:tab/>
            </w:r>
            <w:r>
              <w:rPr>
                <w:noProof/>
                <w:webHidden/>
              </w:rPr>
              <w:fldChar w:fldCharType="begin"/>
            </w:r>
            <w:r>
              <w:rPr>
                <w:noProof/>
                <w:webHidden/>
              </w:rPr>
              <w:instrText xml:space="preserve"> PAGEREF _Toc238417972 \h </w:instrText>
            </w:r>
            <w:r>
              <w:rPr>
                <w:noProof/>
                <w:webHidden/>
              </w:rPr>
            </w:r>
            <w:r>
              <w:rPr>
                <w:noProof/>
                <w:webHidden/>
              </w:rPr>
              <w:fldChar w:fldCharType="separate"/>
            </w:r>
            <w:r>
              <w:rPr>
                <w:noProof/>
                <w:webHidden/>
              </w:rPr>
              <w:t>24</w:t>
            </w:r>
            <w:r>
              <w:rPr>
                <w:noProof/>
                <w:webHidden/>
              </w:rPr>
              <w:fldChar w:fldCharType="end"/>
            </w:r>
          </w:hyperlink>
        </w:p>
        <w:p w14:paraId="035C2BCA" w14:textId="7D153CAC"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73" w:history="1">
            <w:r w:rsidRPr="009F7323">
              <w:rPr>
                <w:rStyle w:val="Hyperlink"/>
                <w:noProof/>
              </w:rPr>
              <w:t>3.1.1 Definición clínica de aborto espontáneo</w:t>
            </w:r>
            <w:r>
              <w:rPr>
                <w:noProof/>
                <w:webHidden/>
              </w:rPr>
              <w:tab/>
            </w:r>
            <w:r>
              <w:rPr>
                <w:noProof/>
                <w:webHidden/>
              </w:rPr>
              <w:fldChar w:fldCharType="begin"/>
            </w:r>
            <w:r>
              <w:rPr>
                <w:noProof/>
                <w:webHidden/>
              </w:rPr>
              <w:instrText xml:space="preserve"> PAGEREF _Toc238417973 \h </w:instrText>
            </w:r>
            <w:r>
              <w:rPr>
                <w:noProof/>
                <w:webHidden/>
              </w:rPr>
            </w:r>
            <w:r>
              <w:rPr>
                <w:noProof/>
                <w:webHidden/>
              </w:rPr>
              <w:fldChar w:fldCharType="separate"/>
            </w:r>
            <w:r>
              <w:rPr>
                <w:noProof/>
                <w:webHidden/>
              </w:rPr>
              <w:t>24</w:t>
            </w:r>
            <w:r>
              <w:rPr>
                <w:noProof/>
                <w:webHidden/>
              </w:rPr>
              <w:fldChar w:fldCharType="end"/>
            </w:r>
          </w:hyperlink>
        </w:p>
        <w:p w14:paraId="02088821" w14:textId="5E183873"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74" w:history="1">
            <w:r w:rsidRPr="009F7323">
              <w:rPr>
                <w:rStyle w:val="Hyperlink"/>
                <w:rFonts w:cs="Arial"/>
                <w:noProof/>
              </w:rPr>
              <w:t>Figura 1: Elaboración de Target</w:t>
            </w:r>
            <w:r>
              <w:rPr>
                <w:noProof/>
                <w:webHidden/>
              </w:rPr>
              <w:tab/>
            </w:r>
            <w:r>
              <w:rPr>
                <w:noProof/>
                <w:webHidden/>
              </w:rPr>
              <w:fldChar w:fldCharType="begin"/>
            </w:r>
            <w:r>
              <w:rPr>
                <w:noProof/>
                <w:webHidden/>
              </w:rPr>
              <w:instrText xml:space="preserve"> PAGEREF _Toc238417974 \h </w:instrText>
            </w:r>
            <w:r>
              <w:rPr>
                <w:noProof/>
                <w:webHidden/>
              </w:rPr>
            </w:r>
            <w:r>
              <w:rPr>
                <w:noProof/>
                <w:webHidden/>
              </w:rPr>
              <w:fldChar w:fldCharType="separate"/>
            </w:r>
            <w:r>
              <w:rPr>
                <w:noProof/>
                <w:webHidden/>
              </w:rPr>
              <w:t>25</w:t>
            </w:r>
            <w:r>
              <w:rPr>
                <w:noProof/>
                <w:webHidden/>
              </w:rPr>
              <w:fldChar w:fldCharType="end"/>
            </w:r>
          </w:hyperlink>
        </w:p>
        <w:p w14:paraId="1C5AFFC1" w14:textId="7638BBD1"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75" w:history="1">
            <w:r w:rsidRPr="009F7323">
              <w:rPr>
                <w:rStyle w:val="Hyperlink"/>
                <w:noProof/>
              </w:rPr>
              <w:t>3.1.2 Impacto en la salud reproductiva</w:t>
            </w:r>
            <w:r>
              <w:rPr>
                <w:noProof/>
                <w:webHidden/>
              </w:rPr>
              <w:tab/>
            </w:r>
            <w:r>
              <w:rPr>
                <w:noProof/>
                <w:webHidden/>
              </w:rPr>
              <w:fldChar w:fldCharType="begin"/>
            </w:r>
            <w:r>
              <w:rPr>
                <w:noProof/>
                <w:webHidden/>
              </w:rPr>
              <w:instrText xml:space="preserve"> PAGEREF _Toc238417975 \h </w:instrText>
            </w:r>
            <w:r>
              <w:rPr>
                <w:noProof/>
                <w:webHidden/>
              </w:rPr>
            </w:r>
            <w:r>
              <w:rPr>
                <w:noProof/>
                <w:webHidden/>
              </w:rPr>
              <w:fldChar w:fldCharType="separate"/>
            </w:r>
            <w:r>
              <w:rPr>
                <w:noProof/>
                <w:webHidden/>
              </w:rPr>
              <w:t>25</w:t>
            </w:r>
            <w:r>
              <w:rPr>
                <w:noProof/>
                <w:webHidden/>
              </w:rPr>
              <w:fldChar w:fldCharType="end"/>
            </w:r>
          </w:hyperlink>
        </w:p>
        <w:p w14:paraId="6A125792" w14:textId="4889B9CE"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76" w:history="1">
            <w:r w:rsidRPr="009F7323">
              <w:rPr>
                <w:rStyle w:val="Hyperlink"/>
                <w:noProof/>
              </w:rPr>
              <w:t>3.2. Factores determinantes asociados</w:t>
            </w:r>
            <w:r>
              <w:rPr>
                <w:noProof/>
                <w:webHidden/>
              </w:rPr>
              <w:tab/>
            </w:r>
            <w:r>
              <w:rPr>
                <w:noProof/>
                <w:webHidden/>
              </w:rPr>
              <w:fldChar w:fldCharType="begin"/>
            </w:r>
            <w:r>
              <w:rPr>
                <w:noProof/>
                <w:webHidden/>
              </w:rPr>
              <w:instrText xml:space="preserve"> PAGEREF _Toc238417976 \h </w:instrText>
            </w:r>
            <w:r>
              <w:rPr>
                <w:noProof/>
                <w:webHidden/>
              </w:rPr>
            </w:r>
            <w:r>
              <w:rPr>
                <w:noProof/>
                <w:webHidden/>
              </w:rPr>
              <w:fldChar w:fldCharType="separate"/>
            </w:r>
            <w:r>
              <w:rPr>
                <w:noProof/>
                <w:webHidden/>
              </w:rPr>
              <w:t>26</w:t>
            </w:r>
            <w:r>
              <w:rPr>
                <w:noProof/>
                <w:webHidden/>
              </w:rPr>
              <w:fldChar w:fldCharType="end"/>
            </w:r>
          </w:hyperlink>
        </w:p>
        <w:p w14:paraId="5CB65F51" w14:textId="21C4C3DD"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77" w:history="1">
            <w:r w:rsidRPr="009F7323">
              <w:rPr>
                <w:rStyle w:val="Hyperlink"/>
                <w:noProof/>
              </w:rPr>
              <w:t>3.2.1 Factores sociodemográficos</w:t>
            </w:r>
            <w:r>
              <w:rPr>
                <w:noProof/>
                <w:webHidden/>
              </w:rPr>
              <w:tab/>
            </w:r>
            <w:r>
              <w:rPr>
                <w:noProof/>
                <w:webHidden/>
              </w:rPr>
              <w:fldChar w:fldCharType="begin"/>
            </w:r>
            <w:r>
              <w:rPr>
                <w:noProof/>
                <w:webHidden/>
              </w:rPr>
              <w:instrText xml:space="preserve"> PAGEREF _Toc238417977 \h </w:instrText>
            </w:r>
            <w:r>
              <w:rPr>
                <w:noProof/>
                <w:webHidden/>
              </w:rPr>
            </w:r>
            <w:r>
              <w:rPr>
                <w:noProof/>
                <w:webHidden/>
              </w:rPr>
              <w:fldChar w:fldCharType="separate"/>
            </w:r>
            <w:r>
              <w:rPr>
                <w:noProof/>
                <w:webHidden/>
              </w:rPr>
              <w:t>26</w:t>
            </w:r>
            <w:r>
              <w:rPr>
                <w:noProof/>
                <w:webHidden/>
              </w:rPr>
              <w:fldChar w:fldCharType="end"/>
            </w:r>
          </w:hyperlink>
        </w:p>
        <w:p w14:paraId="5B739A1D" w14:textId="1014A6CE"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78" w:history="1">
            <w:r w:rsidRPr="009F7323">
              <w:rPr>
                <w:rStyle w:val="Hyperlink"/>
                <w:rFonts w:cs="Arial"/>
                <w:noProof/>
              </w:rPr>
              <w:t>Tabla 2: Variables Determinantes Sociodemográficos</w:t>
            </w:r>
            <w:r>
              <w:rPr>
                <w:noProof/>
                <w:webHidden/>
              </w:rPr>
              <w:tab/>
            </w:r>
            <w:r>
              <w:rPr>
                <w:noProof/>
                <w:webHidden/>
              </w:rPr>
              <w:fldChar w:fldCharType="begin"/>
            </w:r>
            <w:r>
              <w:rPr>
                <w:noProof/>
                <w:webHidden/>
              </w:rPr>
              <w:instrText xml:space="preserve"> PAGEREF _Toc238417978 \h </w:instrText>
            </w:r>
            <w:r>
              <w:rPr>
                <w:noProof/>
                <w:webHidden/>
              </w:rPr>
            </w:r>
            <w:r>
              <w:rPr>
                <w:noProof/>
                <w:webHidden/>
              </w:rPr>
              <w:fldChar w:fldCharType="separate"/>
            </w:r>
            <w:r>
              <w:rPr>
                <w:noProof/>
                <w:webHidden/>
              </w:rPr>
              <w:t>27</w:t>
            </w:r>
            <w:r>
              <w:rPr>
                <w:noProof/>
                <w:webHidden/>
              </w:rPr>
              <w:fldChar w:fldCharType="end"/>
            </w:r>
          </w:hyperlink>
        </w:p>
        <w:p w14:paraId="7CEC35C1" w14:textId="2885C3F2"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79" w:history="1">
            <w:r w:rsidRPr="009F7323">
              <w:rPr>
                <w:rStyle w:val="Hyperlink"/>
                <w:noProof/>
              </w:rPr>
              <w:t xml:space="preserve">3.2.2 </w:t>
            </w:r>
            <w:r w:rsidRPr="009F7323">
              <w:rPr>
                <w:rStyle w:val="Hyperlink"/>
                <w:noProof/>
                <w:lang w:val="es-MX"/>
              </w:rPr>
              <w:t>Factores de salud y antecedentes reproductivos</w:t>
            </w:r>
            <w:r>
              <w:rPr>
                <w:noProof/>
                <w:webHidden/>
              </w:rPr>
              <w:tab/>
            </w:r>
            <w:r>
              <w:rPr>
                <w:noProof/>
                <w:webHidden/>
              </w:rPr>
              <w:fldChar w:fldCharType="begin"/>
            </w:r>
            <w:r>
              <w:rPr>
                <w:noProof/>
                <w:webHidden/>
              </w:rPr>
              <w:instrText xml:space="preserve"> PAGEREF _Toc238417979 \h </w:instrText>
            </w:r>
            <w:r>
              <w:rPr>
                <w:noProof/>
                <w:webHidden/>
              </w:rPr>
            </w:r>
            <w:r>
              <w:rPr>
                <w:noProof/>
                <w:webHidden/>
              </w:rPr>
              <w:fldChar w:fldCharType="separate"/>
            </w:r>
            <w:r>
              <w:rPr>
                <w:noProof/>
                <w:webHidden/>
              </w:rPr>
              <w:t>27</w:t>
            </w:r>
            <w:r>
              <w:rPr>
                <w:noProof/>
                <w:webHidden/>
              </w:rPr>
              <w:fldChar w:fldCharType="end"/>
            </w:r>
          </w:hyperlink>
        </w:p>
        <w:p w14:paraId="0CD72A8C" w14:textId="5307D2E9"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0" w:history="1">
            <w:r w:rsidRPr="009F7323">
              <w:rPr>
                <w:rStyle w:val="Hyperlink"/>
                <w:rFonts w:cs="Arial"/>
                <w:noProof/>
              </w:rPr>
              <w:t>Tabla 3: Variables de Determinantes de Salud</w:t>
            </w:r>
            <w:r>
              <w:rPr>
                <w:noProof/>
                <w:webHidden/>
              </w:rPr>
              <w:tab/>
            </w:r>
            <w:r>
              <w:rPr>
                <w:noProof/>
                <w:webHidden/>
              </w:rPr>
              <w:fldChar w:fldCharType="begin"/>
            </w:r>
            <w:r>
              <w:rPr>
                <w:noProof/>
                <w:webHidden/>
              </w:rPr>
              <w:instrText xml:space="preserve"> PAGEREF _Toc238417980 \h </w:instrText>
            </w:r>
            <w:r>
              <w:rPr>
                <w:noProof/>
                <w:webHidden/>
              </w:rPr>
            </w:r>
            <w:r>
              <w:rPr>
                <w:noProof/>
                <w:webHidden/>
              </w:rPr>
              <w:fldChar w:fldCharType="separate"/>
            </w:r>
            <w:r>
              <w:rPr>
                <w:noProof/>
                <w:webHidden/>
              </w:rPr>
              <w:t>29</w:t>
            </w:r>
            <w:r>
              <w:rPr>
                <w:noProof/>
                <w:webHidden/>
              </w:rPr>
              <w:fldChar w:fldCharType="end"/>
            </w:r>
          </w:hyperlink>
        </w:p>
        <w:p w14:paraId="3587F2E2" w14:textId="3A577ED8"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81" w:history="1">
            <w:r w:rsidRPr="009F7323">
              <w:rPr>
                <w:rStyle w:val="Hyperlink"/>
                <w:noProof/>
              </w:rPr>
              <w:t>3.3 Machine Learning aplicado a la salud</w:t>
            </w:r>
            <w:r>
              <w:rPr>
                <w:noProof/>
                <w:webHidden/>
              </w:rPr>
              <w:tab/>
            </w:r>
            <w:r>
              <w:rPr>
                <w:noProof/>
                <w:webHidden/>
              </w:rPr>
              <w:fldChar w:fldCharType="begin"/>
            </w:r>
            <w:r>
              <w:rPr>
                <w:noProof/>
                <w:webHidden/>
              </w:rPr>
              <w:instrText xml:space="preserve"> PAGEREF _Toc238417981 \h </w:instrText>
            </w:r>
            <w:r>
              <w:rPr>
                <w:noProof/>
                <w:webHidden/>
              </w:rPr>
            </w:r>
            <w:r>
              <w:rPr>
                <w:noProof/>
                <w:webHidden/>
              </w:rPr>
              <w:fldChar w:fldCharType="separate"/>
            </w:r>
            <w:r>
              <w:rPr>
                <w:noProof/>
                <w:webHidden/>
              </w:rPr>
              <w:t>30</w:t>
            </w:r>
            <w:r>
              <w:rPr>
                <w:noProof/>
                <w:webHidden/>
              </w:rPr>
              <w:fldChar w:fldCharType="end"/>
            </w:r>
          </w:hyperlink>
        </w:p>
        <w:p w14:paraId="3B7DA084" w14:textId="1A90A2BC"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2" w:history="1">
            <w:r w:rsidRPr="009F7323">
              <w:rPr>
                <w:rStyle w:val="Hyperlink"/>
                <w:noProof/>
              </w:rPr>
              <w:t>3.3.1 Fundamentos de aprendizaje supervisado y clasificación binaria</w:t>
            </w:r>
            <w:r>
              <w:rPr>
                <w:noProof/>
                <w:webHidden/>
              </w:rPr>
              <w:tab/>
            </w:r>
            <w:r>
              <w:rPr>
                <w:noProof/>
                <w:webHidden/>
              </w:rPr>
              <w:fldChar w:fldCharType="begin"/>
            </w:r>
            <w:r>
              <w:rPr>
                <w:noProof/>
                <w:webHidden/>
              </w:rPr>
              <w:instrText xml:space="preserve"> PAGEREF _Toc238417982 \h </w:instrText>
            </w:r>
            <w:r>
              <w:rPr>
                <w:noProof/>
                <w:webHidden/>
              </w:rPr>
            </w:r>
            <w:r>
              <w:rPr>
                <w:noProof/>
                <w:webHidden/>
              </w:rPr>
              <w:fldChar w:fldCharType="separate"/>
            </w:r>
            <w:r>
              <w:rPr>
                <w:noProof/>
                <w:webHidden/>
              </w:rPr>
              <w:t>31</w:t>
            </w:r>
            <w:r>
              <w:rPr>
                <w:noProof/>
                <w:webHidden/>
              </w:rPr>
              <w:fldChar w:fldCharType="end"/>
            </w:r>
          </w:hyperlink>
        </w:p>
        <w:p w14:paraId="5D83CEAE" w14:textId="0D1E1D65"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3" w:history="1">
            <w:r w:rsidRPr="009F7323">
              <w:rPr>
                <w:rStyle w:val="Hyperlink"/>
                <w:noProof/>
              </w:rPr>
              <w:t>3.3.2 Algoritmos tradicionales y de ensamble</w:t>
            </w:r>
            <w:r>
              <w:rPr>
                <w:noProof/>
                <w:webHidden/>
              </w:rPr>
              <w:tab/>
            </w:r>
            <w:r>
              <w:rPr>
                <w:noProof/>
                <w:webHidden/>
              </w:rPr>
              <w:fldChar w:fldCharType="begin"/>
            </w:r>
            <w:r>
              <w:rPr>
                <w:noProof/>
                <w:webHidden/>
              </w:rPr>
              <w:instrText xml:space="preserve"> PAGEREF _Toc238417983 \h </w:instrText>
            </w:r>
            <w:r>
              <w:rPr>
                <w:noProof/>
                <w:webHidden/>
              </w:rPr>
            </w:r>
            <w:r>
              <w:rPr>
                <w:noProof/>
                <w:webHidden/>
              </w:rPr>
              <w:fldChar w:fldCharType="separate"/>
            </w:r>
            <w:r>
              <w:rPr>
                <w:noProof/>
                <w:webHidden/>
              </w:rPr>
              <w:t>32</w:t>
            </w:r>
            <w:r>
              <w:rPr>
                <w:noProof/>
                <w:webHidden/>
              </w:rPr>
              <w:fldChar w:fldCharType="end"/>
            </w:r>
          </w:hyperlink>
        </w:p>
        <w:p w14:paraId="249CC42D" w14:textId="4323EDB9"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4" w:history="1">
            <w:r w:rsidRPr="009F7323">
              <w:rPr>
                <w:rStyle w:val="Hyperlink"/>
                <w:rFonts w:cs="Arial"/>
                <w:noProof/>
              </w:rPr>
              <w:t>Tabla 4: Comparación de tipos de modelos de Machine Learning</w:t>
            </w:r>
            <w:r>
              <w:rPr>
                <w:noProof/>
                <w:webHidden/>
              </w:rPr>
              <w:tab/>
            </w:r>
            <w:r>
              <w:rPr>
                <w:noProof/>
                <w:webHidden/>
              </w:rPr>
              <w:fldChar w:fldCharType="begin"/>
            </w:r>
            <w:r>
              <w:rPr>
                <w:noProof/>
                <w:webHidden/>
              </w:rPr>
              <w:instrText xml:space="preserve"> PAGEREF _Toc238417984 \h </w:instrText>
            </w:r>
            <w:r>
              <w:rPr>
                <w:noProof/>
                <w:webHidden/>
              </w:rPr>
            </w:r>
            <w:r>
              <w:rPr>
                <w:noProof/>
                <w:webHidden/>
              </w:rPr>
              <w:fldChar w:fldCharType="separate"/>
            </w:r>
            <w:r>
              <w:rPr>
                <w:noProof/>
                <w:webHidden/>
              </w:rPr>
              <w:t>33</w:t>
            </w:r>
            <w:r>
              <w:rPr>
                <w:noProof/>
                <w:webHidden/>
              </w:rPr>
              <w:fldChar w:fldCharType="end"/>
            </w:r>
          </w:hyperlink>
        </w:p>
        <w:p w14:paraId="2D1EB975" w14:textId="0C5F35F8"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5" w:history="1">
            <w:r w:rsidRPr="009F7323">
              <w:rPr>
                <w:rStyle w:val="Hyperlink"/>
                <w:noProof/>
              </w:rPr>
              <w:t>3.3.3 Preprocesamiento: Selección Boruta y Balanceo SMOTE-NC</w:t>
            </w:r>
            <w:r>
              <w:rPr>
                <w:noProof/>
                <w:webHidden/>
              </w:rPr>
              <w:tab/>
            </w:r>
            <w:r>
              <w:rPr>
                <w:noProof/>
                <w:webHidden/>
              </w:rPr>
              <w:fldChar w:fldCharType="begin"/>
            </w:r>
            <w:r>
              <w:rPr>
                <w:noProof/>
                <w:webHidden/>
              </w:rPr>
              <w:instrText xml:space="preserve"> PAGEREF _Toc238417985 \h </w:instrText>
            </w:r>
            <w:r>
              <w:rPr>
                <w:noProof/>
                <w:webHidden/>
              </w:rPr>
            </w:r>
            <w:r>
              <w:rPr>
                <w:noProof/>
                <w:webHidden/>
              </w:rPr>
              <w:fldChar w:fldCharType="separate"/>
            </w:r>
            <w:r>
              <w:rPr>
                <w:noProof/>
                <w:webHidden/>
              </w:rPr>
              <w:t>34</w:t>
            </w:r>
            <w:r>
              <w:rPr>
                <w:noProof/>
                <w:webHidden/>
              </w:rPr>
              <w:fldChar w:fldCharType="end"/>
            </w:r>
          </w:hyperlink>
        </w:p>
        <w:p w14:paraId="0EBD7F72" w14:textId="70094C09"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6" w:history="1">
            <w:r w:rsidRPr="009F7323">
              <w:rPr>
                <w:rStyle w:val="Hyperlink"/>
                <w:noProof/>
              </w:rPr>
              <w:t>3.3.4 Métricas de evaluación del rendimiento</w:t>
            </w:r>
            <w:r>
              <w:rPr>
                <w:noProof/>
                <w:webHidden/>
              </w:rPr>
              <w:tab/>
            </w:r>
            <w:r>
              <w:rPr>
                <w:noProof/>
                <w:webHidden/>
              </w:rPr>
              <w:fldChar w:fldCharType="begin"/>
            </w:r>
            <w:r>
              <w:rPr>
                <w:noProof/>
                <w:webHidden/>
              </w:rPr>
              <w:instrText xml:space="preserve"> PAGEREF _Toc238417986 \h </w:instrText>
            </w:r>
            <w:r>
              <w:rPr>
                <w:noProof/>
                <w:webHidden/>
              </w:rPr>
            </w:r>
            <w:r>
              <w:rPr>
                <w:noProof/>
                <w:webHidden/>
              </w:rPr>
              <w:fldChar w:fldCharType="separate"/>
            </w:r>
            <w:r>
              <w:rPr>
                <w:noProof/>
                <w:webHidden/>
              </w:rPr>
              <w:t>37</w:t>
            </w:r>
            <w:r>
              <w:rPr>
                <w:noProof/>
                <w:webHidden/>
              </w:rPr>
              <w:fldChar w:fldCharType="end"/>
            </w:r>
          </w:hyperlink>
        </w:p>
        <w:p w14:paraId="16CEE5E6" w14:textId="15DA9867"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7" w:history="1">
            <w:r w:rsidRPr="009F7323">
              <w:rPr>
                <w:rStyle w:val="Hyperlink"/>
                <w:noProof/>
              </w:rPr>
              <w:t>3.3.5 Inteligencia Artificial Explicable (XAI)</w:t>
            </w:r>
            <w:r>
              <w:rPr>
                <w:noProof/>
                <w:webHidden/>
              </w:rPr>
              <w:tab/>
            </w:r>
            <w:r>
              <w:rPr>
                <w:noProof/>
                <w:webHidden/>
              </w:rPr>
              <w:fldChar w:fldCharType="begin"/>
            </w:r>
            <w:r>
              <w:rPr>
                <w:noProof/>
                <w:webHidden/>
              </w:rPr>
              <w:instrText xml:space="preserve"> PAGEREF _Toc238417987 \h </w:instrText>
            </w:r>
            <w:r>
              <w:rPr>
                <w:noProof/>
                <w:webHidden/>
              </w:rPr>
            </w:r>
            <w:r>
              <w:rPr>
                <w:noProof/>
                <w:webHidden/>
              </w:rPr>
              <w:fldChar w:fldCharType="separate"/>
            </w:r>
            <w:r>
              <w:rPr>
                <w:noProof/>
                <w:webHidden/>
              </w:rPr>
              <w:t>39</w:t>
            </w:r>
            <w:r>
              <w:rPr>
                <w:noProof/>
                <w:webHidden/>
              </w:rPr>
              <w:fldChar w:fldCharType="end"/>
            </w:r>
          </w:hyperlink>
        </w:p>
        <w:p w14:paraId="1A5665D9" w14:textId="134180E5"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8" w:history="1">
            <w:r w:rsidRPr="009F7323">
              <w:rPr>
                <w:rStyle w:val="Hyperlink"/>
                <w:noProof/>
              </w:rPr>
              <w:t>Tabla 5: Niveles de Análisis de Explicabilidad Global</w:t>
            </w:r>
            <w:r>
              <w:rPr>
                <w:noProof/>
                <w:webHidden/>
              </w:rPr>
              <w:tab/>
            </w:r>
            <w:r>
              <w:rPr>
                <w:noProof/>
                <w:webHidden/>
              </w:rPr>
              <w:fldChar w:fldCharType="begin"/>
            </w:r>
            <w:r>
              <w:rPr>
                <w:noProof/>
                <w:webHidden/>
              </w:rPr>
              <w:instrText xml:space="preserve"> PAGEREF _Toc238417988 \h </w:instrText>
            </w:r>
            <w:r>
              <w:rPr>
                <w:noProof/>
                <w:webHidden/>
              </w:rPr>
            </w:r>
            <w:r>
              <w:rPr>
                <w:noProof/>
                <w:webHidden/>
              </w:rPr>
              <w:fldChar w:fldCharType="separate"/>
            </w:r>
            <w:r>
              <w:rPr>
                <w:noProof/>
                <w:webHidden/>
              </w:rPr>
              <w:t>39</w:t>
            </w:r>
            <w:r>
              <w:rPr>
                <w:noProof/>
                <w:webHidden/>
              </w:rPr>
              <w:fldChar w:fldCharType="end"/>
            </w:r>
          </w:hyperlink>
        </w:p>
        <w:p w14:paraId="7F8DFFA2" w14:textId="6FA3A715"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89" w:history="1">
            <w:r w:rsidRPr="009F7323">
              <w:rPr>
                <w:rStyle w:val="Hyperlink"/>
                <w:noProof/>
              </w:rPr>
              <w:t>Tabla 6: Niveles de Análisis de Explicabilidad Local</w:t>
            </w:r>
            <w:r>
              <w:rPr>
                <w:noProof/>
                <w:webHidden/>
              </w:rPr>
              <w:tab/>
            </w:r>
            <w:r>
              <w:rPr>
                <w:noProof/>
                <w:webHidden/>
              </w:rPr>
              <w:fldChar w:fldCharType="begin"/>
            </w:r>
            <w:r>
              <w:rPr>
                <w:noProof/>
                <w:webHidden/>
              </w:rPr>
              <w:instrText xml:space="preserve"> PAGEREF _Toc238417989 \h </w:instrText>
            </w:r>
            <w:r>
              <w:rPr>
                <w:noProof/>
                <w:webHidden/>
              </w:rPr>
            </w:r>
            <w:r>
              <w:rPr>
                <w:noProof/>
                <w:webHidden/>
              </w:rPr>
              <w:fldChar w:fldCharType="separate"/>
            </w:r>
            <w:r>
              <w:rPr>
                <w:noProof/>
                <w:webHidden/>
              </w:rPr>
              <w:t>40</w:t>
            </w:r>
            <w:r>
              <w:rPr>
                <w:noProof/>
                <w:webHidden/>
              </w:rPr>
              <w:fldChar w:fldCharType="end"/>
            </w:r>
          </w:hyperlink>
        </w:p>
        <w:p w14:paraId="0594E6D6" w14:textId="68AD48FC"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7990" w:history="1">
            <w:r w:rsidRPr="009F7323">
              <w:rPr>
                <w:rStyle w:val="Hyperlink"/>
                <w:noProof/>
              </w:rPr>
              <w:t>4. Metodología de la investigación</w:t>
            </w:r>
            <w:r>
              <w:rPr>
                <w:noProof/>
                <w:webHidden/>
              </w:rPr>
              <w:tab/>
            </w:r>
            <w:r>
              <w:rPr>
                <w:noProof/>
                <w:webHidden/>
              </w:rPr>
              <w:fldChar w:fldCharType="begin"/>
            </w:r>
            <w:r>
              <w:rPr>
                <w:noProof/>
                <w:webHidden/>
              </w:rPr>
              <w:instrText xml:space="preserve"> PAGEREF _Toc238417990 \h </w:instrText>
            </w:r>
            <w:r>
              <w:rPr>
                <w:noProof/>
                <w:webHidden/>
              </w:rPr>
            </w:r>
            <w:r>
              <w:rPr>
                <w:noProof/>
                <w:webHidden/>
              </w:rPr>
              <w:fldChar w:fldCharType="separate"/>
            </w:r>
            <w:r>
              <w:rPr>
                <w:noProof/>
                <w:webHidden/>
              </w:rPr>
              <w:t>40</w:t>
            </w:r>
            <w:r>
              <w:rPr>
                <w:noProof/>
                <w:webHidden/>
              </w:rPr>
              <w:fldChar w:fldCharType="end"/>
            </w:r>
          </w:hyperlink>
        </w:p>
        <w:p w14:paraId="3C685252" w14:textId="5A3B0802"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91" w:history="1">
            <w:r w:rsidRPr="009F7323">
              <w:rPr>
                <w:rStyle w:val="Hyperlink"/>
                <w:noProof/>
              </w:rPr>
              <w:t>4.1 Tipo de investigación</w:t>
            </w:r>
            <w:r>
              <w:rPr>
                <w:noProof/>
                <w:webHidden/>
              </w:rPr>
              <w:tab/>
            </w:r>
            <w:r>
              <w:rPr>
                <w:noProof/>
                <w:webHidden/>
              </w:rPr>
              <w:fldChar w:fldCharType="begin"/>
            </w:r>
            <w:r>
              <w:rPr>
                <w:noProof/>
                <w:webHidden/>
              </w:rPr>
              <w:instrText xml:space="preserve"> PAGEREF _Toc238417991 \h </w:instrText>
            </w:r>
            <w:r>
              <w:rPr>
                <w:noProof/>
                <w:webHidden/>
              </w:rPr>
            </w:r>
            <w:r>
              <w:rPr>
                <w:noProof/>
                <w:webHidden/>
              </w:rPr>
              <w:fldChar w:fldCharType="separate"/>
            </w:r>
            <w:r>
              <w:rPr>
                <w:noProof/>
                <w:webHidden/>
              </w:rPr>
              <w:t>41</w:t>
            </w:r>
            <w:r>
              <w:rPr>
                <w:noProof/>
                <w:webHidden/>
              </w:rPr>
              <w:fldChar w:fldCharType="end"/>
            </w:r>
          </w:hyperlink>
        </w:p>
        <w:p w14:paraId="092ADE92" w14:textId="4B3E3AC6"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92" w:history="1">
            <w:r w:rsidRPr="009F7323">
              <w:rPr>
                <w:rStyle w:val="Hyperlink"/>
                <w:noProof/>
              </w:rPr>
              <w:t>4.2 Diseño metodológico</w:t>
            </w:r>
            <w:r>
              <w:rPr>
                <w:noProof/>
                <w:webHidden/>
              </w:rPr>
              <w:tab/>
            </w:r>
            <w:r>
              <w:rPr>
                <w:noProof/>
                <w:webHidden/>
              </w:rPr>
              <w:fldChar w:fldCharType="begin"/>
            </w:r>
            <w:r>
              <w:rPr>
                <w:noProof/>
                <w:webHidden/>
              </w:rPr>
              <w:instrText xml:space="preserve"> PAGEREF _Toc238417992 \h </w:instrText>
            </w:r>
            <w:r>
              <w:rPr>
                <w:noProof/>
                <w:webHidden/>
              </w:rPr>
            </w:r>
            <w:r>
              <w:rPr>
                <w:noProof/>
                <w:webHidden/>
              </w:rPr>
              <w:fldChar w:fldCharType="separate"/>
            </w:r>
            <w:r>
              <w:rPr>
                <w:noProof/>
                <w:webHidden/>
              </w:rPr>
              <w:t>41</w:t>
            </w:r>
            <w:r>
              <w:rPr>
                <w:noProof/>
                <w:webHidden/>
              </w:rPr>
              <w:fldChar w:fldCharType="end"/>
            </w:r>
          </w:hyperlink>
        </w:p>
        <w:p w14:paraId="4CA94527" w14:textId="14B4AA7B"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93" w:history="1">
            <w:r w:rsidRPr="009F7323">
              <w:rPr>
                <w:rStyle w:val="Hyperlink"/>
                <w:noProof/>
              </w:rPr>
              <w:t>4.3 Enfoque</w:t>
            </w:r>
            <w:r>
              <w:rPr>
                <w:noProof/>
                <w:webHidden/>
              </w:rPr>
              <w:tab/>
            </w:r>
            <w:r>
              <w:rPr>
                <w:noProof/>
                <w:webHidden/>
              </w:rPr>
              <w:fldChar w:fldCharType="begin"/>
            </w:r>
            <w:r>
              <w:rPr>
                <w:noProof/>
                <w:webHidden/>
              </w:rPr>
              <w:instrText xml:space="preserve"> PAGEREF _Toc238417993 \h </w:instrText>
            </w:r>
            <w:r>
              <w:rPr>
                <w:noProof/>
                <w:webHidden/>
              </w:rPr>
            </w:r>
            <w:r>
              <w:rPr>
                <w:noProof/>
                <w:webHidden/>
              </w:rPr>
              <w:fldChar w:fldCharType="separate"/>
            </w:r>
            <w:r>
              <w:rPr>
                <w:noProof/>
                <w:webHidden/>
              </w:rPr>
              <w:t>43</w:t>
            </w:r>
            <w:r>
              <w:rPr>
                <w:noProof/>
                <w:webHidden/>
              </w:rPr>
              <w:fldChar w:fldCharType="end"/>
            </w:r>
          </w:hyperlink>
        </w:p>
        <w:p w14:paraId="14CED943" w14:textId="10E8E69E"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94" w:history="1">
            <w:r w:rsidRPr="009F7323">
              <w:rPr>
                <w:rStyle w:val="Hyperlink"/>
                <w:noProof/>
              </w:rPr>
              <w:t>4.4 Nivel</w:t>
            </w:r>
            <w:r>
              <w:rPr>
                <w:noProof/>
                <w:webHidden/>
              </w:rPr>
              <w:tab/>
            </w:r>
            <w:r>
              <w:rPr>
                <w:noProof/>
                <w:webHidden/>
              </w:rPr>
              <w:fldChar w:fldCharType="begin"/>
            </w:r>
            <w:r>
              <w:rPr>
                <w:noProof/>
                <w:webHidden/>
              </w:rPr>
              <w:instrText xml:space="preserve"> PAGEREF _Toc238417994 \h </w:instrText>
            </w:r>
            <w:r>
              <w:rPr>
                <w:noProof/>
                <w:webHidden/>
              </w:rPr>
            </w:r>
            <w:r>
              <w:rPr>
                <w:noProof/>
                <w:webHidden/>
              </w:rPr>
              <w:fldChar w:fldCharType="separate"/>
            </w:r>
            <w:r>
              <w:rPr>
                <w:noProof/>
                <w:webHidden/>
              </w:rPr>
              <w:t>44</w:t>
            </w:r>
            <w:r>
              <w:rPr>
                <w:noProof/>
                <w:webHidden/>
              </w:rPr>
              <w:fldChar w:fldCharType="end"/>
            </w:r>
          </w:hyperlink>
        </w:p>
        <w:p w14:paraId="5E71AEFD" w14:textId="3107D0C5"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95" w:history="1">
            <w:r w:rsidRPr="009F7323">
              <w:rPr>
                <w:rStyle w:val="Hyperlink"/>
                <w:noProof/>
              </w:rPr>
              <w:t>4.5 Población</w:t>
            </w:r>
            <w:r>
              <w:rPr>
                <w:noProof/>
                <w:webHidden/>
              </w:rPr>
              <w:tab/>
            </w:r>
            <w:r>
              <w:rPr>
                <w:noProof/>
                <w:webHidden/>
              </w:rPr>
              <w:fldChar w:fldCharType="begin"/>
            </w:r>
            <w:r>
              <w:rPr>
                <w:noProof/>
                <w:webHidden/>
              </w:rPr>
              <w:instrText xml:space="preserve"> PAGEREF _Toc238417995 \h </w:instrText>
            </w:r>
            <w:r>
              <w:rPr>
                <w:noProof/>
                <w:webHidden/>
              </w:rPr>
            </w:r>
            <w:r>
              <w:rPr>
                <w:noProof/>
                <w:webHidden/>
              </w:rPr>
              <w:fldChar w:fldCharType="separate"/>
            </w:r>
            <w:r>
              <w:rPr>
                <w:noProof/>
                <w:webHidden/>
              </w:rPr>
              <w:t>45</w:t>
            </w:r>
            <w:r>
              <w:rPr>
                <w:noProof/>
                <w:webHidden/>
              </w:rPr>
              <w:fldChar w:fldCharType="end"/>
            </w:r>
          </w:hyperlink>
        </w:p>
        <w:p w14:paraId="4A52FCF9" w14:textId="37F3F2F4"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96" w:history="1">
            <w:r w:rsidRPr="009F7323">
              <w:rPr>
                <w:rStyle w:val="Hyperlink"/>
                <w:noProof/>
              </w:rPr>
              <w:t>Tabla 7: Integración de Bases de Datos de la ENDES</w:t>
            </w:r>
            <w:r>
              <w:rPr>
                <w:noProof/>
                <w:webHidden/>
              </w:rPr>
              <w:tab/>
            </w:r>
            <w:r>
              <w:rPr>
                <w:noProof/>
                <w:webHidden/>
              </w:rPr>
              <w:fldChar w:fldCharType="begin"/>
            </w:r>
            <w:r>
              <w:rPr>
                <w:noProof/>
                <w:webHidden/>
              </w:rPr>
              <w:instrText xml:space="preserve"> PAGEREF _Toc238417996 \h </w:instrText>
            </w:r>
            <w:r>
              <w:rPr>
                <w:noProof/>
                <w:webHidden/>
              </w:rPr>
            </w:r>
            <w:r>
              <w:rPr>
                <w:noProof/>
                <w:webHidden/>
              </w:rPr>
              <w:fldChar w:fldCharType="separate"/>
            </w:r>
            <w:r>
              <w:rPr>
                <w:noProof/>
                <w:webHidden/>
              </w:rPr>
              <w:t>45</w:t>
            </w:r>
            <w:r>
              <w:rPr>
                <w:noProof/>
                <w:webHidden/>
              </w:rPr>
              <w:fldChar w:fldCharType="end"/>
            </w:r>
          </w:hyperlink>
        </w:p>
        <w:p w14:paraId="6CBFA6DC" w14:textId="669D5464"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97" w:history="1">
            <w:r w:rsidRPr="009F7323">
              <w:rPr>
                <w:rStyle w:val="Hyperlink"/>
                <w:noProof/>
              </w:rPr>
              <w:t>4.6 Muestra</w:t>
            </w:r>
            <w:r>
              <w:rPr>
                <w:noProof/>
                <w:webHidden/>
              </w:rPr>
              <w:tab/>
            </w:r>
            <w:r>
              <w:rPr>
                <w:noProof/>
                <w:webHidden/>
              </w:rPr>
              <w:fldChar w:fldCharType="begin"/>
            </w:r>
            <w:r>
              <w:rPr>
                <w:noProof/>
                <w:webHidden/>
              </w:rPr>
              <w:instrText xml:space="preserve"> PAGEREF _Toc238417997 \h </w:instrText>
            </w:r>
            <w:r>
              <w:rPr>
                <w:noProof/>
                <w:webHidden/>
              </w:rPr>
            </w:r>
            <w:r>
              <w:rPr>
                <w:noProof/>
                <w:webHidden/>
              </w:rPr>
              <w:fldChar w:fldCharType="separate"/>
            </w:r>
            <w:r>
              <w:rPr>
                <w:noProof/>
                <w:webHidden/>
              </w:rPr>
              <w:t>46</w:t>
            </w:r>
            <w:r>
              <w:rPr>
                <w:noProof/>
                <w:webHidden/>
              </w:rPr>
              <w:fldChar w:fldCharType="end"/>
            </w:r>
          </w:hyperlink>
        </w:p>
        <w:p w14:paraId="0F712DED" w14:textId="7C4520DB"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7998" w:history="1">
            <w:r w:rsidRPr="009F7323">
              <w:rPr>
                <w:rStyle w:val="Hyperlink"/>
                <w:noProof/>
              </w:rPr>
              <w:t>Figura 2: Definición de Muestra</w:t>
            </w:r>
            <w:r>
              <w:rPr>
                <w:noProof/>
                <w:webHidden/>
              </w:rPr>
              <w:tab/>
            </w:r>
            <w:r>
              <w:rPr>
                <w:noProof/>
                <w:webHidden/>
              </w:rPr>
              <w:fldChar w:fldCharType="begin"/>
            </w:r>
            <w:r>
              <w:rPr>
                <w:noProof/>
                <w:webHidden/>
              </w:rPr>
              <w:instrText xml:space="preserve"> PAGEREF _Toc238417998 \h </w:instrText>
            </w:r>
            <w:r>
              <w:rPr>
                <w:noProof/>
                <w:webHidden/>
              </w:rPr>
            </w:r>
            <w:r>
              <w:rPr>
                <w:noProof/>
                <w:webHidden/>
              </w:rPr>
              <w:fldChar w:fldCharType="separate"/>
            </w:r>
            <w:r>
              <w:rPr>
                <w:noProof/>
                <w:webHidden/>
              </w:rPr>
              <w:t>47</w:t>
            </w:r>
            <w:r>
              <w:rPr>
                <w:noProof/>
                <w:webHidden/>
              </w:rPr>
              <w:fldChar w:fldCharType="end"/>
            </w:r>
          </w:hyperlink>
        </w:p>
        <w:p w14:paraId="03FB9513" w14:textId="42D2168D"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7999" w:history="1">
            <w:r w:rsidRPr="009F7323">
              <w:rPr>
                <w:rStyle w:val="Hyperlink"/>
                <w:noProof/>
              </w:rPr>
              <w:t>4.7 Métodos de recolección y análisis</w:t>
            </w:r>
            <w:r>
              <w:rPr>
                <w:noProof/>
                <w:webHidden/>
              </w:rPr>
              <w:tab/>
            </w:r>
            <w:r>
              <w:rPr>
                <w:noProof/>
                <w:webHidden/>
              </w:rPr>
              <w:fldChar w:fldCharType="begin"/>
            </w:r>
            <w:r>
              <w:rPr>
                <w:noProof/>
                <w:webHidden/>
              </w:rPr>
              <w:instrText xml:space="preserve"> PAGEREF _Toc238417999 \h </w:instrText>
            </w:r>
            <w:r>
              <w:rPr>
                <w:noProof/>
                <w:webHidden/>
              </w:rPr>
            </w:r>
            <w:r>
              <w:rPr>
                <w:noProof/>
                <w:webHidden/>
              </w:rPr>
              <w:fldChar w:fldCharType="separate"/>
            </w:r>
            <w:r>
              <w:rPr>
                <w:noProof/>
                <w:webHidden/>
              </w:rPr>
              <w:t>47</w:t>
            </w:r>
            <w:r>
              <w:rPr>
                <w:noProof/>
                <w:webHidden/>
              </w:rPr>
              <w:fldChar w:fldCharType="end"/>
            </w:r>
          </w:hyperlink>
        </w:p>
        <w:p w14:paraId="6592A150" w14:textId="7EA3CEEC"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8000" w:history="1">
            <w:r w:rsidRPr="009F7323">
              <w:rPr>
                <w:rStyle w:val="Hyperlink"/>
                <w:noProof/>
              </w:rPr>
              <w:t>4.8 Instrumentos de investigación</w:t>
            </w:r>
            <w:r>
              <w:rPr>
                <w:noProof/>
                <w:webHidden/>
              </w:rPr>
              <w:tab/>
            </w:r>
            <w:r>
              <w:rPr>
                <w:noProof/>
                <w:webHidden/>
              </w:rPr>
              <w:fldChar w:fldCharType="begin"/>
            </w:r>
            <w:r>
              <w:rPr>
                <w:noProof/>
                <w:webHidden/>
              </w:rPr>
              <w:instrText xml:space="preserve"> PAGEREF _Toc238418000 \h </w:instrText>
            </w:r>
            <w:r>
              <w:rPr>
                <w:noProof/>
                <w:webHidden/>
              </w:rPr>
            </w:r>
            <w:r>
              <w:rPr>
                <w:noProof/>
                <w:webHidden/>
              </w:rPr>
              <w:fldChar w:fldCharType="separate"/>
            </w:r>
            <w:r>
              <w:rPr>
                <w:noProof/>
                <w:webHidden/>
              </w:rPr>
              <w:t>49</w:t>
            </w:r>
            <w:r>
              <w:rPr>
                <w:noProof/>
                <w:webHidden/>
              </w:rPr>
              <w:fldChar w:fldCharType="end"/>
            </w:r>
          </w:hyperlink>
        </w:p>
        <w:p w14:paraId="454368BB" w14:textId="376065A9"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01" w:history="1">
            <w:r w:rsidRPr="009F7323">
              <w:rPr>
                <w:rStyle w:val="Hyperlink"/>
                <w:noProof/>
              </w:rPr>
              <w:t>Tabla 8: Matriz de Confusión</w:t>
            </w:r>
            <w:r>
              <w:rPr>
                <w:noProof/>
                <w:webHidden/>
              </w:rPr>
              <w:tab/>
            </w:r>
            <w:r>
              <w:rPr>
                <w:noProof/>
                <w:webHidden/>
              </w:rPr>
              <w:fldChar w:fldCharType="begin"/>
            </w:r>
            <w:r>
              <w:rPr>
                <w:noProof/>
                <w:webHidden/>
              </w:rPr>
              <w:instrText xml:space="preserve"> PAGEREF _Toc238418001 \h </w:instrText>
            </w:r>
            <w:r>
              <w:rPr>
                <w:noProof/>
                <w:webHidden/>
              </w:rPr>
            </w:r>
            <w:r>
              <w:rPr>
                <w:noProof/>
                <w:webHidden/>
              </w:rPr>
              <w:fldChar w:fldCharType="separate"/>
            </w:r>
            <w:r>
              <w:rPr>
                <w:noProof/>
                <w:webHidden/>
              </w:rPr>
              <w:t>49</w:t>
            </w:r>
            <w:r>
              <w:rPr>
                <w:noProof/>
                <w:webHidden/>
              </w:rPr>
              <w:fldChar w:fldCharType="end"/>
            </w:r>
          </w:hyperlink>
        </w:p>
        <w:p w14:paraId="4615B2A3" w14:textId="242466FC"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8002" w:history="1">
            <w:r w:rsidRPr="009F7323">
              <w:rPr>
                <w:rStyle w:val="Hyperlink"/>
                <w:noProof/>
              </w:rPr>
              <w:t>4.9 Metodología de desarrollo</w:t>
            </w:r>
            <w:r>
              <w:rPr>
                <w:noProof/>
                <w:webHidden/>
              </w:rPr>
              <w:tab/>
            </w:r>
            <w:r>
              <w:rPr>
                <w:noProof/>
                <w:webHidden/>
              </w:rPr>
              <w:fldChar w:fldCharType="begin"/>
            </w:r>
            <w:r>
              <w:rPr>
                <w:noProof/>
                <w:webHidden/>
              </w:rPr>
              <w:instrText xml:space="preserve"> PAGEREF _Toc238418002 \h </w:instrText>
            </w:r>
            <w:r>
              <w:rPr>
                <w:noProof/>
                <w:webHidden/>
              </w:rPr>
            </w:r>
            <w:r>
              <w:rPr>
                <w:noProof/>
                <w:webHidden/>
              </w:rPr>
              <w:fldChar w:fldCharType="separate"/>
            </w:r>
            <w:r>
              <w:rPr>
                <w:noProof/>
                <w:webHidden/>
              </w:rPr>
              <w:t>50</w:t>
            </w:r>
            <w:r>
              <w:rPr>
                <w:noProof/>
                <w:webHidden/>
              </w:rPr>
              <w:fldChar w:fldCharType="end"/>
            </w:r>
          </w:hyperlink>
        </w:p>
        <w:p w14:paraId="4972F5D9" w14:textId="596F897B" w:rsidR="008542F6" w:rsidRDefault="008542F6">
          <w:pPr>
            <w:pStyle w:val="TOC2"/>
            <w:tabs>
              <w:tab w:val="right" w:leader="dot" w:pos="8777"/>
            </w:tabs>
            <w:rPr>
              <w:rFonts w:asciiTheme="minorHAnsi" w:eastAsiaTheme="minorEastAsia" w:hAnsiTheme="minorHAnsi" w:cstheme="minorBidi"/>
              <w:noProof/>
              <w:kern w:val="2"/>
              <w14:ligatures w14:val="standardContextual"/>
            </w:rPr>
          </w:pPr>
          <w:hyperlink w:anchor="_Toc238418003" w:history="1">
            <w:r w:rsidRPr="009F7323">
              <w:rPr>
                <w:rStyle w:val="Hyperlink"/>
                <w:noProof/>
              </w:rPr>
              <w:t>4.10 Desarrollo de la solución</w:t>
            </w:r>
            <w:r>
              <w:rPr>
                <w:noProof/>
                <w:webHidden/>
              </w:rPr>
              <w:tab/>
            </w:r>
            <w:r>
              <w:rPr>
                <w:noProof/>
                <w:webHidden/>
              </w:rPr>
              <w:fldChar w:fldCharType="begin"/>
            </w:r>
            <w:r>
              <w:rPr>
                <w:noProof/>
                <w:webHidden/>
              </w:rPr>
              <w:instrText xml:space="preserve"> PAGEREF _Toc238418003 \h </w:instrText>
            </w:r>
            <w:r>
              <w:rPr>
                <w:noProof/>
                <w:webHidden/>
              </w:rPr>
            </w:r>
            <w:r>
              <w:rPr>
                <w:noProof/>
                <w:webHidden/>
              </w:rPr>
              <w:fldChar w:fldCharType="separate"/>
            </w:r>
            <w:r>
              <w:rPr>
                <w:noProof/>
                <w:webHidden/>
              </w:rPr>
              <w:t>50</w:t>
            </w:r>
            <w:r>
              <w:rPr>
                <w:noProof/>
                <w:webHidden/>
              </w:rPr>
              <w:fldChar w:fldCharType="end"/>
            </w:r>
          </w:hyperlink>
        </w:p>
        <w:p w14:paraId="5A4E6F7B" w14:textId="63EB0812"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04" w:history="1">
            <w:r w:rsidRPr="009F7323">
              <w:rPr>
                <w:rStyle w:val="Hyperlink"/>
                <w:noProof/>
                <w:lang w:val="es-ES"/>
              </w:rPr>
              <w:t>4.10.1. Adquisición y extracción del conjunto de datos:</w:t>
            </w:r>
            <w:r>
              <w:rPr>
                <w:noProof/>
                <w:webHidden/>
              </w:rPr>
              <w:tab/>
            </w:r>
            <w:r>
              <w:rPr>
                <w:noProof/>
                <w:webHidden/>
              </w:rPr>
              <w:fldChar w:fldCharType="begin"/>
            </w:r>
            <w:r>
              <w:rPr>
                <w:noProof/>
                <w:webHidden/>
              </w:rPr>
              <w:instrText xml:space="preserve"> PAGEREF _Toc238418004 \h </w:instrText>
            </w:r>
            <w:r>
              <w:rPr>
                <w:noProof/>
                <w:webHidden/>
              </w:rPr>
            </w:r>
            <w:r>
              <w:rPr>
                <w:noProof/>
                <w:webHidden/>
              </w:rPr>
              <w:fldChar w:fldCharType="separate"/>
            </w:r>
            <w:r>
              <w:rPr>
                <w:noProof/>
                <w:webHidden/>
              </w:rPr>
              <w:t>51</w:t>
            </w:r>
            <w:r>
              <w:rPr>
                <w:noProof/>
                <w:webHidden/>
              </w:rPr>
              <w:fldChar w:fldCharType="end"/>
            </w:r>
          </w:hyperlink>
        </w:p>
        <w:p w14:paraId="0E179FDF" w14:textId="32BA93B7"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05" w:history="1">
            <w:r w:rsidRPr="009F7323">
              <w:rPr>
                <w:rStyle w:val="Hyperlink"/>
                <w:noProof/>
              </w:rPr>
              <w:t>4.10.2. Limpieza y preprocesamiento de datos:</w:t>
            </w:r>
            <w:r>
              <w:rPr>
                <w:noProof/>
                <w:webHidden/>
              </w:rPr>
              <w:tab/>
            </w:r>
            <w:r>
              <w:rPr>
                <w:noProof/>
                <w:webHidden/>
              </w:rPr>
              <w:fldChar w:fldCharType="begin"/>
            </w:r>
            <w:r>
              <w:rPr>
                <w:noProof/>
                <w:webHidden/>
              </w:rPr>
              <w:instrText xml:space="preserve"> PAGEREF _Toc238418005 \h </w:instrText>
            </w:r>
            <w:r>
              <w:rPr>
                <w:noProof/>
                <w:webHidden/>
              </w:rPr>
            </w:r>
            <w:r>
              <w:rPr>
                <w:noProof/>
                <w:webHidden/>
              </w:rPr>
              <w:fldChar w:fldCharType="separate"/>
            </w:r>
            <w:r>
              <w:rPr>
                <w:noProof/>
                <w:webHidden/>
              </w:rPr>
              <w:t>52</w:t>
            </w:r>
            <w:r>
              <w:rPr>
                <w:noProof/>
                <w:webHidden/>
              </w:rPr>
              <w:fldChar w:fldCharType="end"/>
            </w:r>
          </w:hyperlink>
        </w:p>
        <w:p w14:paraId="3B5CEDDA" w14:textId="33C3ED38"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06" w:history="1">
            <w:r w:rsidRPr="009F7323">
              <w:rPr>
                <w:rStyle w:val="Hyperlink"/>
                <w:noProof/>
              </w:rPr>
              <w:t>4.10.3. Selección de características mediante Boruta:</w:t>
            </w:r>
            <w:r>
              <w:rPr>
                <w:noProof/>
                <w:webHidden/>
              </w:rPr>
              <w:tab/>
            </w:r>
            <w:r>
              <w:rPr>
                <w:noProof/>
                <w:webHidden/>
              </w:rPr>
              <w:fldChar w:fldCharType="begin"/>
            </w:r>
            <w:r>
              <w:rPr>
                <w:noProof/>
                <w:webHidden/>
              </w:rPr>
              <w:instrText xml:space="preserve"> PAGEREF _Toc238418006 \h </w:instrText>
            </w:r>
            <w:r>
              <w:rPr>
                <w:noProof/>
                <w:webHidden/>
              </w:rPr>
            </w:r>
            <w:r>
              <w:rPr>
                <w:noProof/>
                <w:webHidden/>
              </w:rPr>
              <w:fldChar w:fldCharType="separate"/>
            </w:r>
            <w:r>
              <w:rPr>
                <w:noProof/>
                <w:webHidden/>
              </w:rPr>
              <w:t>55</w:t>
            </w:r>
            <w:r>
              <w:rPr>
                <w:noProof/>
                <w:webHidden/>
              </w:rPr>
              <w:fldChar w:fldCharType="end"/>
            </w:r>
          </w:hyperlink>
        </w:p>
        <w:p w14:paraId="771D94BD" w14:textId="36A5398F"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07" w:history="1">
            <w:r w:rsidRPr="009F7323">
              <w:rPr>
                <w:rStyle w:val="Hyperlink"/>
                <w:noProof/>
              </w:rPr>
              <w:t>4.10.4. Tratamiento del desbalance de clases (SMOTE-NC):</w:t>
            </w:r>
            <w:r>
              <w:rPr>
                <w:noProof/>
                <w:webHidden/>
              </w:rPr>
              <w:tab/>
            </w:r>
            <w:r>
              <w:rPr>
                <w:noProof/>
                <w:webHidden/>
              </w:rPr>
              <w:fldChar w:fldCharType="begin"/>
            </w:r>
            <w:r>
              <w:rPr>
                <w:noProof/>
                <w:webHidden/>
              </w:rPr>
              <w:instrText xml:space="preserve"> PAGEREF _Toc238418007 \h </w:instrText>
            </w:r>
            <w:r>
              <w:rPr>
                <w:noProof/>
                <w:webHidden/>
              </w:rPr>
            </w:r>
            <w:r>
              <w:rPr>
                <w:noProof/>
                <w:webHidden/>
              </w:rPr>
              <w:fldChar w:fldCharType="separate"/>
            </w:r>
            <w:r>
              <w:rPr>
                <w:noProof/>
                <w:webHidden/>
              </w:rPr>
              <w:t>57</w:t>
            </w:r>
            <w:r>
              <w:rPr>
                <w:noProof/>
                <w:webHidden/>
              </w:rPr>
              <w:fldChar w:fldCharType="end"/>
            </w:r>
          </w:hyperlink>
        </w:p>
        <w:p w14:paraId="44E020FA" w14:textId="740C44AD"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08" w:history="1">
            <w:r w:rsidRPr="009F7323">
              <w:rPr>
                <w:rStyle w:val="Hyperlink"/>
                <w:noProof/>
              </w:rPr>
              <w:t>4.10.5. Entrenamiento y optimización de modelos de Machine Learning:</w:t>
            </w:r>
            <w:r>
              <w:rPr>
                <w:noProof/>
                <w:webHidden/>
              </w:rPr>
              <w:tab/>
            </w:r>
            <w:r>
              <w:rPr>
                <w:noProof/>
                <w:webHidden/>
              </w:rPr>
              <w:fldChar w:fldCharType="begin"/>
            </w:r>
            <w:r>
              <w:rPr>
                <w:noProof/>
                <w:webHidden/>
              </w:rPr>
              <w:instrText xml:space="preserve"> PAGEREF _Toc238418008 \h </w:instrText>
            </w:r>
            <w:r>
              <w:rPr>
                <w:noProof/>
                <w:webHidden/>
              </w:rPr>
            </w:r>
            <w:r>
              <w:rPr>
                <w:noProof/>
                <w:webHidden/>
              </w:rPr>
              <w:fldChar w:fldCharType="separate"/>
            </w:r>
            <w:r>
              <w:rPr>
                <w:noProof/>
                <w:webHidden/>
              </w:rPr>
              <w:t>60</w:t>
            </w:r>
            <w:r>
              <w:rPr>
                <w:noProof/>
                <w:webHidden/>
              </w:rPr>
              <w:fldChar w:fldCharType="end"/>
            </w:r>
          </w:hyperlink>
        </w:p>
        <w:p w14:paraId="655DFC7F" w14:textId="26BD86E7"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09" w:history="1">
            <w:r w:rsidRPr="009F7323">
              <w:rPr>
                <w:rStyle w:val="Hyperlink"/>
                <w:noProof/>
              </w:rPr>
              <w:t>4.10.6. Evaluación y selección del modelo óptimo:</w:t>
            </w:r>
            <w:r>
              <w:rPr>
                <w:noProof/>
                <w:webHidden/>
              </w:rPr>
              <w:tab/>
            </w:r>
            <w:r>
              <w:rPr>
                <w:noProof/>
                <w:webHidden/>
              </w:rPr>
              <w:fldChar w:fldCharType="begin"/>
            </w:r>
            <w:r>
              <w:rPr>
                <w:noProof/>
                <w:webHidden/>
              </w:rPr>
              <w:instrText xml:space="preserve"> PAGEREF _Toc238418009 \h </w:instrText>
            </w:r>
            <w:r>
              <w:rPr>
                <w:noProof/>
                <w:webHidden/>
              </w:rPr>
            </w:r>
            <w:r>
              <w:rPr>
                <w:noProof/>
                <w:webHidden/>
              </w:rPr>
              <w:fldChar w:fldCharType="separate"/>
            </w:r>
            <w:r>
              <w:rPr>
                <w:noProof/>
                <w:webHidden/>
              </w:rPr>
              <w:t>64</w:t>
            </w:r>
            <w:r>
              <w:rPr>
                <w:noProof/>
                <w:webHidden/>
              </w:rPr>
              <w:fldChar w:fldCharType="end"/>
            </w:r>
          </w:hyperlink>
        </w:p>
        <w:p w14:paraId="61AC80A2" w14:textId="55F9CA3A" w:rsidR="008542F6" w:rsidRDefault="008542F6">
          <w:pPr>
            <w:pStyle w:val="TOC3"/>
            <w:tabs>
              <w:tab w:val="right" w:leader="dot" w:pos="8777"/>
            </w:tabs>
            <w:rPr>
              <w:rFonts w:asciiTheme="minorHAnsi" w:eastAsiaTheme="minorEastAsia" w:hAnsiTheme="minorHAnsi" w:cstheme="minorBidi"/>
              <w:noProof/>
              <w:kern w:val="2"/>
              <w14:ligatures w14:val="standardContextual"/>
            </w:rPr>
          </w:pPr>
          <w:hyperlink w:anchor="_Toc238418010" w:history="1">
            <w:r w:rsidRPr="009F7323">
              <w:rPr>
                <w:rStyle w:val="Hyperlink"/>
                <w:noProof/>
              </w:rPr>
              <w:t>4.10.7. Implementación de Inteligencia Artificial Explicable (XAI):</w:t>
            </w:r>
            <w:r>
              <w:rPr>
                <w:noProof/>
                <w:webHidden/>
              </w:rPr>
              <w:tab/>
            </w:r>
            <w:r>
              <w:rPr>
                <w:noProof/>
                <w:webHidden/>
              </w:rPr>
              <w:fldChar w:fldCharType="begin"/>
            </w:r>
            <w:r>
              <w:rPr>
                <w:noProof/>
                <w:webHidden/>
              </w:rPr>
              <w:instrText xml:space="preserve"> PAGEREF _Toc238418010 \h </w:instrText>
            </w:r>
            <w:r>
              <w:rPr>
                <w:noProof/>
                <w:webHidden/>
              </w:rPr>
            </w:r>
            <w:r>
              <w:rPr>
                <w:noProof/>
                <w:webHidden/>
              </w:rPr>
              <w:fldChar w:fldCharType="separate"/>
            </w:r>
            <w:r>
              <w:rPr>
                <w:noProof/>
                <w:webHidden/>
              </w:rPr>
              <w:t>66</w:t>
            </w:r>
            <w:r>
              <w:rPr>
                <w:noProof/>
                <w:webHidden/>
              </w:rPr>
              <w:fldChar w:fldCharType="end"/>
            </w:r>
          </w:hyperlink>
        </w:p>
        <w:p w14:paraId="31CFA14B" w14:textId="489D7757"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8011" w:history="1">
            <w:r w:rsidRPr="009F7323">
              <w:rPr>
                <w:rStyle w:val="Hyperlink"/>
                <w:noProof/>
              </w:rPr>
              <w:t>5. Resultados</w:t>
            </w:r>
            <w:r>
              <w:rPr>
                <w:noProof/>
                <w:webHidden/>
              </w:rPr>
              <w:tab/>
            </w:r>
            <w:r>
              <w:rPr>
                <w:noProof/>
                <w:webHidden/>
              </w:rPr>
              <w:fldChar w:fldCharType="begin"/>
            </w:r>
            <w:r>
              <w:rPr>
                <w:noProof/>
                <w:webHidden/>
              </w:rPr>
              <w:instrText xml:space="preserve"> PAGEREF _Toc238418011 \h </w:instrText>
            </w:r>
            <w:r>
              <w:rPr>
                <w:noProof/>
                <w:webHidden/>
              </w:rPr>
            </w:r>
            <w:r>
              <w:rPr>
                <w:noProof/>
                <w:webHidden/>
              </w:rPr>
              <w:fldChar w:fldCharType="separate"/>
            </w:r>
            <w:r>
              <w:rPr>
                <w:noProof/>
                <w:webHidden/>
              </w:rPr>
              <w:t>72</w:t>
            </w:r>
            <w:r>
              <w:rPr>
                <w:noProof/>
                <w:webHidden/>
              </w:rPr>
              <w:fldChar w:fldCharType="end"/>
            </w:r>
          </w:hyperlink>
        </w:p>
        <w:p w14:paraId="056B76F1" w14:textId="5664A7BA"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8012" w:history="1">
            <w:r w:rsidRPr="009F7323">
              <w:rPr>
                <w:rStyle w:val="Hyperlink"/>
                <w:noProof/>
              </w:rPr>
              <w:t>6. Discusión</w:t>
            </w:r>
            <w:r>
              <w:rPr>
                <w:noProof/>
                <w:webHidden/>
              </w:rPr>
              <w:tab/>
            </w:r>
            <w:r>
              <w:rPr>
                <w:noProof/>
                <w:webHidden/>
              </w:rPr>
              <w:fldChar w:fldCharType="begin"/>
            </w:r>
            <w:r>
              <w:rPr>
                <w:noProof/>
                <w:webHidden/>
              </w:rPr>
              <w:instrText xml:space="preserve"> PAGEREF _Toc238418012 \h </w:instrText>
            </w:r>
            <w:r>
              <w:rPr>
                <w:noProof/>
                <w:webHidden/>
              </w:rPr>
            </w:r>
            <w:r>
              <w:rPr>
                <w:noProof/>
                <w:webHidden/>
              </w:rPr>
              <w:fldChar w:fldCharType="separate"/>
            </w:r>
            <w:r>
              <w:rPr>
                <w:noProof/>
                <w:webHidden/>
              </w:rPr>
              <w:t>72</w:t>
            </w:r>
            <w:r>
              <w:rPr>
                <w:noProof/>
                <w:webHidden/>
              </w:rPr>
              <w:fldChar w:fldCharType="end"/>
            </w:r>
          </w:hyperlink>
        </w:p>
        <w:p w14:paraId="06BEB3FA" w14:textId="425C5A0F"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8013" w:history="1">
            <w:r w:rsidRPr="009F7323">
              <w:rPr>
                <w:rStyle w:val="Hyperlink"/>
                <w:noProof/>
              </w:rPr>
              <w:t>7. Conclusiones</w:t>
            </w:r>
            <w:r>
              <w:rPr>
                <w:noProof/>
                <w:webHidden/>
              </w:rPr>
              <w:tab/>
            </w:r>
            <w:r>
              <w:rPr>
                <w:noProof/>
                <w:webHidden/>
              </w:rPr>
              <w:fldChar w:fldCharType="begin"/>
            </w:r>
            <w:r>
              <w:rPr>
                <w:noProof/>
                <w:webHidden/>
              </w:rPr>
              <w:instrText xml:space="preserve"> PAGEREF _Toc238418013 \h </w:instrText>
            </w:r>
            <w:r>
              <w:rPr>
                <w:noProof/>
                <w:webHidden/>
              </w:rPr>
            </w:r>
            <w:r>
              <w:rPr>
                <w:noProof/>
                <w:webHidden/>
              </w:rPr>
              <w:fldChar w:fldCharType="separate"/>
            </w:r>
            <w:r>
              <w:rPr>
                <w:noProof/>
                <w:webHidden/>
              </w:rPr>
              <w:t>72</w:t>
            </w:r>
            <w:r>
              <w:rPr>
                <w:noProof/>
                <w:webHidden/>
              </w:rPr>
              <w:fldChar w:fldCharType="end"/>
            </w:r>
          </w:hyperlink>
        </w:p>
        <w:p w14:paraId="5D0B28AE" w14:textId="199E05D2"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8014" w:history="1">
            <w:r w:rsidRPr="009F7323">
              <w:rPr>
                <w:rStyle w:val="Hyperlink"/>
                <w:noProof/>
              </w:rPr>
              <w:t>8. Declaración de uso de IA</w:t>
            </w:r>
            <w:r>
              <w:rPr>
                <w:noProof/>
                <w:webHidden/>
              </w:rPr>
              <w:tab/>
            </w:r>
            <w:r>
              <w:rPr>
                <w:noProof/>
                <w:webHidden/>
              </w:rPr>
              <w:fldChar w:fldCharType="begin"/>
            </w:r>
            <w:r>
              <w:rPr>
                <w:noProof/>
                <w:webHidden/>
              </w:rPr>
              <w:instrText xml:space="preserve"> PAGEREF _Toc238418014 \h </w:instrText>
            </w:r>
            <w:r>
              <w:rPr>
                <w:noProof/>
                <w:webHidden/>
              </w:rPr>
            </w:r>
            <w:r>
              <w:rPr>
                <w:noProof/>
                <w:webHidden/>
              </w:rPr>
              <w:fldChar w:fldCharType="separate"/>
            </w:r>
            <w:r>
              <w:rPr>
                <w:noProof/>
                <w:webHidden/>
              </w:rPr>
              <w:t>73</w:t>
            </w:r>
            <w:r>
              <w:rPr>
                <w:noProof/>
                <w:webHidden/>
              </w:rPr>
              <w:fldChar w:fldCharType="end"/>
            </w:r>
          </w:hyperlink>
        </w:p>
        <w:p w14:paraId="10247128" w14:textId="0B12B49A"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8015" w:history="1">
            <w:r w:rsidRPr="009F7323">
              <w:rPr>
                <w:rStyle w:val="Hyperlink"/>
                <w:noProof/>
              </w:rPr>
              <w:t>9. Bibliografía</w:t>
            </w:r>
            <w:r>
              <w:rPr>
                <w:noProof/>
                <w:webHidden/>
              </w:rPr>
              <w:tab/>
            </w:r>
            <w:r>
              <w:rPr>
                <w:noProof/>
                <w:webHidden/>
              </w:rPr>
              <w:fldChar w:fldCharType="begin"/>
            </w:r>
            <w:r>
              <w:rPr>
                <w:noProof/>
                <w:webHidden/>
              </w:rPr>
              <w:instrText xml:space="preserve"> PAGEREF _Toc238418015 \h </w:instrText>
            </w:r>
            <w:r>
              <w:rPr>
                <w:noProof/>
                <w:webHidden/>
              </w:rPr>
            </w:r>
            <w:r>
              <w:rPr>
                <w:noProof/>
                <w:webHidden/>
              </w:rPr>
              <w:fldChar w:fldCharType="separate"/>
            </w:r>
            <w:r>
              <w:rPr>
                <w:noProof/>
                <w:webHidden/>
              </w:rPr>
              <w:t>73</w:t>
            </w:r>
            <w:r>
              <w:rPr>
                <w:noProof/>
                <w:webHidden/>
              </w:rPr>
              <w:fldChar w:fldCharType="end"/>
            </w:r>
          </w:hyperlink>
        </w:p>
        <w:p w14:paraId="6115CC1E" w14:textId="13E05869" w:rsidR="008542F6" w:rsidRDefault="008542F6">
          <w:pPr>
            <w:pStyle w:val="TOC1"/>
            <w:tabs>
              <w:tab w:val="right" w:leader="dot" w:pos="8777"/>
            </w:tabs>
            <w:rPr>
              <w:rFonts w:asciiTheme="minorHAnsi" w:eastAsiaTheme="minorEastAsia" w:hAnsiTheme="minorHAnsi" w:cstheme="minorBidi"/>
              <w:noProof/>
              <w:kern w:val="2"/>
              <w14:ligatures w14:val="standardContextual"/>
            </w:rPr>
          </w:pPr>
          <w:hyperlink w:anchor="_Toc238418016" w:history="1">
            <w:r w:rsidRPr="009F7323">
              <w:rPr>
                <w:rStyle w:val="Hyperlink"/>
                <w:noProof/>
              </w:rPr>
              <w:t>10. Anexos</w:t>
            </w:r>
            <w:r>
              <w:rPr>
                <w:noProof/>
                <w:webHidden/>
              </w:rPr>
              <w:tab/>
            </w:r>
            <w:r>
              <w:rPr>
                <w:noProof/>
                <w:webHidden/>
              </w:rPr>
              <w:fldChar w:fldCharType="begin"/>
            </w:r>
            <w:r>
              <w:rPr>
                <w:noProof/>
                <w:webHidden/>
              </w:rPr>
              <w:instrText xml:space="preserve"> PAGEREF _Toc238418016 \h </w:instrText>
            </w:r>
            <w:r>
              <w:rPr>
                <w:noProof/>
                <w:webHidden/>
              </w:rPr>
            </w:r>
            <w:r>
              <w:rPr>
                <w:noProof/>
                <w:webHidden/>
              </w:rPr>
              <w:fldChar w:fldCharType="separate"/>
            </w:r>
            <w:r>
              <w:rPr>
                <w:noProof/>
                <w:webHidden/>
              </w:rPr>
              <w:t>77</w:t>
            </w:r>
            <w:r>
              <w:rPr>
                <w:noProof/>
                <w:webHidden/>
              </w:rPr>
              <w:fldChar w:fldCharType="end"/>
            </w:r>
          </w:hyperlink>
        </w:p>
        <w:p w14:paraId="69247460" w14:textId="1C448AC5" w:rsidR="00FD2136" w:rsidRPr="004A1815" w:rsidRDefault="00AD7C81" w:rsidP="004277A9">
          <w:pPr>
            <w:pStyle w:val="TOC1"/>
            <w:tabs>
              <w:tab w:val="right" w:leader="dot" w:pos="8490"/>
            </w:tabs>
            <w:spacing w:after="0"/>
            <w:rPr>
              <w:rStyle w:val="Hyperlink"/>
              <w:rFonts w:cs="Arial"/>
              <w:color w:val="auto"/>
              <w:kern w:val="2"/>
              <w:lang w:eastAsia="es-PE"/>
              <w14:ligatures w14:val="standardContextual"/>
            </w:rPr>
          </w:pPr>
          <w:r w:rsidRPr="004A1815">
            <w:rPr>
              <w:rStyle w:val="Hyperlink"/>
              <w:rFonts w:cs="Arial"/>
              <w:b/>
              <w:bCs/>
              <w:color w:val="auto"/>
              <w:kern w:val="2"/>
              <w:sz w:val="22"/>
              <w:szCs w:val="22"/>
              <w:lang w:eastAsia="es-PE"/>
              <w14:ligatures w14:val="standardContextual"/>
            </w:rPr>
            <w:fldChar w:fldCharType="end"/>
          </w:r>
        </w:p>
      </w:sdtContent>
    </w:sdt>
    <w:bookmarkEnd w:id="5"/>
    <w:p w14:paraId="33C0413A" w14:textId="77777777" w:rsidR="004B05CD" w:rsidRPr="004A1815" w:rsidRDefault="004B05CD">
      <w:pPr>
        <w:rPr>
          <w:rFonts w:cs="Arial"/>
          <w:u w:val="single"/>
        </w:rPr>
      </w:pPr>
      <w:r w:rsidRPr="004A1815">
        <w:rPr>
          <w:rFonts w:cs="Arial"/>
          <w:u w:val="single"/>
        </w:rPr>
        <w:br w:type="page"/>
      </w:r>
    </w:p>
    <w:p w14:paraId="03F94F52" w14:textId="4B526A2E" w:rsidR="002066E0" w:rsidRDefault="002066E0" w:rsidP="00DC2EDB">
      <w:pPr>
        <w:rPr>
          <w:rFonts w:cs="Arial"/>
          <w:b/>
          <w:bCs/>
          <w:u w:val="single"/>
        </w:rPr>
      </w:pPr>
      <w:r w:rsidRPr="00314AAE">
        <w:rPr>
          <w:rFonts w:cs="Arial"/>
          <w:b/>
          <w:bCs/>
          <w:u w:val="single"/>
        </w:rPr>
        <w:t>Índice de figuras</w:t>
      </w:r>
    </w:p>
    <w:p w14:paraId="4D720009" w14:textId="77777777" w:rsidR="00864C70" w:rsidRPr="00314AAE" w:rsidRDefault="00864C70" w:rsidP="00DC2EDB">
      <w:pPr>
        <w:rPr>
          <w:rFonts w:cs="Arial"/>
          <w:b/>
          <w:bCs/>
          <w:u w:val="single"/>
        </w:rPr>
      </w:pPr>
    </w:p>
    <w:p w14:paraId="1443A7BE" w14:textId="4D9876A2" w:rsidR="00C02994" w:rsidRPr="00314AAE" w:rsidRDefault="00690010" w:rsidP="00DC2EDB">
      <w:pPr>
        <w:pStyle w:val="TableofFigures"/>
        <w:tabs>
          <w:tab w:val="right" w:leader="dot" w:pos="8777"/>
        </w:tabs>
        <w:rPr>
          <w:rFonts w:eastAsiaTheme="minorEastAsia" w:cs="Arial"/>
          <w:iCs w:val="0"/>
          <w:noProof/>
          <w:kern w:val="2"/>
          <w:sz w:val="24"/>
          <w:szCs w:val="24"/>
          <w14:ligatures w14:val="standardContextual"/>
        </w:rPr>
      </w:pPr>
      <w:r w:rsidRPr="00314AAE">
        <w:rPr>
          <w:rFonts w:cs="Arial"/>
          <w:b/>
          <w:bCs/>
          <w:sz w:val="24"/>
          <w:szCs w:val="24"/>
          <w:u w:val="single"/>
        </w:rPr>
        <w:fldChar w:fldCharType="begin"/>
      </w:r>
      <w:r w:rsidRPr="00314AAE">
        <w:rPr>
          <w:rFonts w:cs="Arial"/>
          <w:b/>
          <w:bCs/>
          <w:sz w:val="24"/>
          <w:szCs w:val="24"/>
          <w:u w:val="single"/>
        </w:rPr>
        <w:instrText xml:space="preserve"> TOC \h \z \c "Figura" </w:instrText>
      </w:r>
      <w:r w:rsidRPr="00314AAE">
        <w:rPr>
          <w:rFonts w:cs="Arial"/>
          <w:b/>
          <w:bCs/>
          <w:sz w:val="24"/>
          <w:szCs w:val="24"/>
          <w:u w:val="single"/>
        </w:rPr>
        <w:fldChar w:fldCharType="separate"/>
      </w:r>
      <w:hyperlink w:anchor="_Toc237983490" w:history="1">
        <w:r w:rsidR="00C02994" w:rsidRPr="00314AAE">
          <w:rPr>
            <w:rStyle w:val="Hyperlink"/>
            <w:rFonts w:cs="Arial"/>
            <w:noProof/>
            <w:sz w:val="24"/>
            <w:szCs w:val="24"/>
          </w:rPr>
          <w:t>Figura 1: Elaboración de Target</w:t>
        </w:r>
        <w:r w:rsidR="00C02994" w:rsidRPr="00314AAE">
          <w:rPr>
            <w:rFonts w:cs="Arial"/>
            <w:noProof/>
            <w:webHidden/>
            <w:sz w:val="24"/>
            <w:szCs w:val="24"/>
          </w:rPr>
          <w:tab/>
        </w:r>
        <w:r w:rsidR="00C02994" w:rsidRPr="00314AAE">
          <w:rPr>
            <w:rFonts w:cs="Arial"/>
            <w:noProof/>
            <w:webHidden/>
            <w:sz w:val="24"/>
            <w:szCs w:val="24"/>
          </w:rPr>
          <w:fldChar w:fldCharType="begin"/>
        </w:r>
        <w:r w:rsidR="00C02994" w:rsidRPr="00314AAE">
          <w:rPr>
            <w:rFonts w:cs="Arial"/>
            <w:noProof/>
            <w:webHidden/>
            <w:sz w:val="24"/>
            <w:szCs w:val="24"/>
          </w:rPr>
          <w:instrText xml:space="preserve"> PAGEREF _Toc237983490 \h </w:instrText>
        </w:r>
        <w:r w:rsidR="00C02994" w:rsidRPr="00314AAE">
          <w:rPr>
            <w:rFonts w:cs="Arial"/>
            <w:noProof/>
            <w:webHidden/>
            <w:sz w:val="24"/>
            <w:szCs w:val="24"/>
          </w:rPr>
        </w:r>
        <w:r w:rsidR="00C02994" w:rsidRPr="00314AAE">
          <w:rPr>
            <w:rFonts w:cs="Arial"/>
            <w:noProof/>
            <w:webHidden/>
            <w:sz w:val="24"/>
            <w:szCs w:val="24"/>
          </w:rPr>
          <w:fldChar w:fldCharType="separate"/>
        </w:r>
        <w:r w:rsidR="00C02994" w:rsidRPr="00314AAE">
          <w:rPr>
            <w:rFonts w:cs="Arial"/>
            <w:noProof/>
            <w:webHidden/>
            <w:sz w:val="24"/>
            <w:szCs w:val="24"/>
          </w:rPr>
          <w:t>14</w:t>
        </w:r>
        <w:r w:rsidR="00C02994" w:rsidRPr="00314AAE">
          <w:rPr>
            <w:rFonts w:cs="Arial"/>
            <w:noProof/>
            <w:webHidden/>
            <w:sz w:val="24"/>
            <w:szCs w:val="24"/>
          </w:rPr>
          <w:fldChar w:fldCharType="end"/>
        </w:r>
      </w:hyperlink>
    </w:p>
    <w:p w14:paraId="0286D0D6" w14:textId="0019DF45" w:rsidR="00C02994" w:rsidRPr="00314AAE" w:rsidRDefault="00C02994" w:rsidP="00DC2EDB">
      <w:pPr>
        <w:pStyle w:val="TableofFigures"/>
        <w:tabs>
          <w:tab w:val="right" w:leader="dot" w:pos="8777"/>
        </w:tabs>
        <w:rPr>
          <w:rFonts w:eastAsiaTheme="minorEastAsia" w:cs="Arial"/>
          <w:iCs w:val="0"/>
          <w:noProof/>
          <w:kern w:val="2"/>
          <w:sz w:val="24"/>
          <w:szCs w:val="24"/>
          <w14:ligatures w14:val="standardContextual"/>
        </w:rPr>
      </w:pPr>
      <w:hyperlink w:anchor="_Toc237983491" w:history="1">
        <w:r w:rsidRPr="00314AAE">
          <w:rPr>
            <w:rStyle w:val="Hyperlink"/>
            <w:rFonts w:cs="Arial"/>
            <w:noProof/>
            <w:sz w:val="24"/>
            <w:szCs w:val="24"/>
          </w:rPr>
          <w:t>Figura 2: Procesamiento de datos de la ENDES (2022-2025) para análisis</w:t>
        </w:r>
        <w:r w:rsidRPr="00314AAE">
          <w:rPr>
            <w:rFonts w:cs="Arial"/>
            <w:noProof/>
            <w:webHidden/>
            <w:sz w:val="24"/>
            <w:szCs w:val="24"/>
          </w:rPr>
          <w:tab/>
        </w:r>
        <w:r w:rsidRPr="00314AAE">
          <w:rPr>
            <w:rFonts w:cs="Arial"/>
            <w:noProof/>
            <w:webHidden/>
            <w:sz w:val="24"/>
            <w:szCs w:val="24"/>
          </w:rPr>
          <w:fldChar w:fldCharType="begin"/>
        </w:r>
        <w:r w:rsidRPr="00314AAE">
          <w:rPr>
            <w:rFonts w:cs="Arial"/>
            <w:noProof/>
            <w:webHidden/>
            <w:sz w:val="24"/>
            <w:szCs w:val="24"/>
          </w:rPr>
          <w:instrText xml:space="preserve"> PAGEREF _Toc237983491 \h </w:instrText>
        </w:r>
        <w:r w:rsidRPr="00314AAE">
          <w:rPr>
            <w:rFonts w:cs="Arial"/>
            <w:noProof/>
            <w:webHidden/>
            <w:sz w:val="24"/>
            <w:szCs w:val="24"/>
          </w:rPr>
        </w:r>
        <w:r w:rsidRPr="00314AAE">
          <w:rPr>
            <w:rFonts w:cs="Arial"/>
            <w:noProof/>
            <w:webHidden/>
            <w:sz w:val="24"/>
            <w:szCs w:val="24"/>
          </w:rPr>
          <w:fldChar w:fldCharType="separate"/>
        </w:r>
        <w:r w:rsidRPr="00314AAE">
          <w:rPr>
            <w:rFonts w:cs="Arial"/>
            <w:noProof/>
            <w:webHidden/>
            <w:sz w:val="24"/>
            <w:szCs w:val="24"/>
          </w:rPr>
          <w:t>18</w:t>
        </w:r>
        <w:r w:rsidRPr="00314AAE">
          <w:rPr>
            <w:rFonts w:cs="Arial"/>
            <w:noProof/>
            <w:webHidden/>
            <w:sz w:val="24"/>
            <w:szCs w:val="24"/>
          </w:rPr>
          <w:fldChar w:fldCharType="end"/>
        </w:r>
      </w:hyperlink>
    </w:p>
    <w:p w14:paraId="35F33BCB" w14:textId="090646AF" w:rsidR="00BB7045" w:rsidRPr="00314AAE" w:rsidRDefault="00690010" w:rsidP="00DC2EDB">
      <w:pPr>
        <w:rPr>
          <w:rFonts w:cs="Arial"/>
          <w:b/>
          <w:bCs/>
          <w:u w:val="single"/>
        </w:rPr>
      </w:pPr>
      <w:r w:rsidRPr="00314AAE">
        <w:rPr>
          <w:rFonts w:cs="Arial"/>
          <w:b/>
          <w:bCs/>
          <w:u w:val="single"/>
        </w:rPr>
        <w:fldChar w:fldCharType="end"/>
      </w:r>
      <w:r w:rsidR="00BB7045" w:rsidRPr="00314AAE">
        <w:rPr>
          <w:rFonts w:cs="Arial"/>
          <w:b/>
          <w:bCs/>
          <w:u w:val="single"/>
        </w:rPr>
        <w:br w:type="page"/>
      </w:r>
    </w:p>
    <w:p w14:paraId="0B682AD0" w14:textId="27C4FF67" w:rsidR="00A602FA" w:rsidRDefault="00560BCE" w:rsidP="00DC2EDB">
      <w:pPr>
        <w:rPr>
          <w:rFonts w:cs="Arial"/>
          <w:b/>
          <w:bCs/>
          <w:u w:val="single"/>
        </w:rPr>
      </w:pPr>
      <w:r w:rsidRPr="00DC2EDB">
        <w:rPr>
          <w:rFonts w:cs="Arial"/>
          <w:b/>
          <w:bCs/>
          <w:u w:val="single"/>
        </w:rPr>
        <w:t>Índice de Tablas</w:t>
      </w:r>
    </w:p>
    <w:p w14:paraId="0AE982F6" w14:textId="77777777" w:rsidR="00864C70" w:rsidRPr="00DC2EDB" w:rsidRDefault="00864C70" w:rsidP="00DC2EDB">
      <w:pPr>
        <w:rPr>
          <w:rStyle w:val="eop"/>
          <w:rFonts w:cs="Arial"/>
          <w:b/>
          <w:bCs/>
          <w:u w:val="single"/>
        </w:rPr>
      </w:pPr>
    </w:p>
    <w:p w14:paraId="25F6E843" w14:textId="44D480FD" w:rsidR="007475DC" w:rsidRDefault="00C75D59">
      <w:pPr>
        <w:pStyle w:val="TableofFigures"/>
        <w:tabs>
          <w:tab w:val="right" w:leader="dot" w:pos="8777"/>
        </w:tabs>
        <w:rPr>
          <w:rFonts w:asciiTheme="minorHAnsi" w:eastAsiaTheme="minorEastAsia" w:hAnsiTheme="minorHAnsi" w:cstheme="minorBidi"/>
          <w:iCs w:val="0"/>
          <w:noProof/>
          <w:kern w:val="2"/>
          <w:sz w:val="24"/>
          <w:szCs w:val="24"/>
          <w14:ligatures w14:val="standardContextual"/>
        </w:rPr>
      </w:pPr>
      <w:r w:rsidRPr="00DC2EDB">
        <w:rPr>
          <w:rStyle w:val="eop"/>
          <w:rFonts w:cs="Arial"/>
          <w:sz w:val="24"/>
          <w:szCs w:val="24"/>
        </w:rPr>
        <w:fldChar w:fldCharType="begin"/>
      </w:r>
      <w:r w:rsidRPr="00DC2EDB">
        <w:rPr>
          <w:rStyle w:val="eop"/>
          <w:rFonts w:cs="Arial"/>
          <w:sz w:val="24"/>
          <w:szCs w:val="24"/>
        </w:rPr>
        <w:instrText xml:space="preserve"> TOC \h \z \c "Tabla" </w:instrText>
      </w:r>
      <w:r w:rsidRPr="00DC2EDB">
        <w:rPr>
          <w:rStyle w:val="eop"/>
          <w:rFonts w:cs="Arial"/>
          <w:sz w:val="24"/>
          <w:szCs w:val="24"/>
        </w:rPr>
        <w:fldChar w:fldCharType="separate"/>
      </w:r>
      <w:hyperlink w:anchor="_Toc238389861" w:history="1">
        <w:r w:rsidR="007475DC" w:rsidRPr="00E32706">
          <w:rPr>
            <w:rStyle w:val="Hyperlink"/>
            <w:rFonts w:cs="Arial"/>
            <w:noProof/>
          </w:rPr>
          <w:t>Tabla 1: Métricas de modelos de Machine Learning en Salud Reproductiva</w:t>
        </w:r>
        <w:r w:rsidR="007475DC">
          <w:rPr>
            <w:noProof/>
            <w:webHidden/>
          </w:rPr>
          <w:tab/>
        </w:r>
        <w:r w:rsidR="007475DC">
          <w:rPr>
            <w:noProof/>
            <w:webHidden/>
          </w:rPr>
          <w:fldChar w:fldCharType="begin"/>
        </w:r>
        <w:r w:rsidR="007475DC">
          <w:rPr>
            <w:noProof/>
            <w:webHidden/>
          </w:rPr>
          <w:instrText xml:space="preserve"> PAGEREF _Toc238389861 \h </w:instrText>
        </w:r>
        <w:r w:rsidR="007475DC">
          <w:rPr>
            <w:noProof/>
            <w:webHidden/>
          </w:rPr>
        </w:r>
        <w:r w:rsidR="007475DC">
          <w:rPr>
            <w:noProof/>
            <w:webHidden/>
          </w:rPr>
          <w:fldChar w:fldCharType="separate"/>
        </w:r>
        <w:r w:rsidR="007475DC">
          <w:rPr>
            <w:noProof/>
            <w:webHidden/>
          </w:rPr>
          <w:t>8</w:t>
        </w:r>
        <w:r w:rsidR="007475DC">
          <w:rPr>
            <w:noProof/>
            <w:webHidden/>
          </w:rPr>
          <w:fldChar w:fldCharType="end"/>
        </w:r>
      </w:hyperlink>
    </w:p>
    <w:p w14:paraId="0C3908D1" w14:textId="754932DF" w:rsidR="007475DC" w:rsidRDefault="007475DC">
      <w:pPr>
        <w:pStyle w:val="TableofFigures"/>
        <w:tabs>
          <w:tab w:val="right" w:leader="dot" w:pos="8777"/>
        </w:tabs>
        <w:rPr>
          <w:rFonts w:asciiTheme="minorHAnsi" w:eastAsiaTheme="minorEastAsia" w:hAnsiTheme="minorHAnsi" w:cstheme="minorBidi"/>
          <w:iCs w:val="0"/>
          <w:noProof/>
          <w:kern w:val="2"/>
          <w:sz w:val="24"/>
          <w:szCs w:val="24"/>
          <w14:ligatures w14:val="standardContextual"/>
        </w:rPr>
      </w:pPr>
      <w:hyperlink w:anchor="_Toc238389862" w:history="1">
        <w:r w:rsidRPr="00E32706">
          <w:rPr>
            <w:rStyle w:val="Hyperlink"/>
            <w:rFonts w:cs="Arial"/>
            <w:noProof/>
          </w:rPr>
          <w:t>Tabla 2: Variables Determinantes Sociodemográficos</w:t>
        </w:r>
        <w:r>
          <w:rPr>
            <w:noProof/>
            <w:webHidden/>
          </w:rPr>
          <w:tab/>
        </w:r>
        <w:r>
          <w:rPr>
            <w:noProof/>
            <w:webHidden/>
          </w:rPr>
          <w:fldChar w:fldCharType="begin"/>
        </w:r>
        <w:r>
          <w:rPr>
            <w:noProof/>
            <w:webHidden/>
          </w:rPr>
          <w:instrText xml:space="preserve"> PAGEREF _Toc238389862 \h </w:instrText>
        </w:r>
        <w:r>
          <w:rPr>
            <w:noProof/>
            <w:webHidden/>
          </w:rPr>
        </w:r>
        <w:r>
          <w:rPr>
            <w:noProof/>
            <w:webHidden/>
          </w:rPr>
          <w:fldChar w:fldCharType="separate"/>
        </w:r>
        <w:r>
          <w:rPr>
            <w:noProof/>
            <w:webHidden/>
          </w:rPr>
          <w:t>17</w:t>
        </w:r>
        <w:r>
          <w:rPr>
            <w:noProof/>
            <w:webHidden/>
          </w:rPr>
          <w:fldChar w:fldCharType="end"/>
        </w:r>
      </w:hyperlink>
    </w:p>
    <w:p w14:paraId="0313EF6E" w14:textId="4DD4498A" w:rsidR="007475DC" w:rsidRDefault="007475DC">
      <w:pPr>
        <w:pStyle w:val="TableofFigures"/>
        <w:tabs>
          <w:tab w:val="right" w:leader="dot" w:pos="8777"/>
        </w:tabs>
        <w:rPr>
          <w:rFonts w:asciiTheme="minorHAnsi" w:eastAsiaTheme="minorEastAsia" w:hAnsiTheme="minorHAnsi" w:cstheme="minorBidi"/>
          <w:iCs w:val="0"/>
          <w:noProof/>
          <w:kern w:val="2"/>
          <w:sz w:val="24"/>
          <w:szCs w:val="24"/>
          <w14:ligatures w14:val="standardContextual"/>
        </w:rPr>
      </w:pPr>
      <w:hyperlink w:anchor="_Toc238389863" w:history="1">
        <w:r w:rsidRPr="00E32706">
          <w:rPr>
            <w:rStyle w:val="Hyperlink"/>
            <w:rFonts w:cs="Arial"/>
            <w:noProof/>
          </w:rPr>
          <w:t>Tabla 3: Variables de Determinantes de Salud</w:t>
        </w:r>
        <w:r>
          <w:rPr>
            <w:noProof/>
            <w:webHidden/>
          </w:rPr>
          <w:tab/>
        </w:r>
        <w:r>
          <w:rPr>
            <w:noProof/>
            <w:webHidden/>
          </w:rPr>
          <w:fldChar w:fldCharType="begin"/>
        </w:r>
        <w:r>
          <w:rPr>
            <w:noProof/>
            <w:webHidden/>
          </w:rPr>
          <w:instrText xml:space="preserve"> PAGEREF _Toc238389863 \h </w:instrText>
        </w:r>
        <w:r>
          <w:rPr>
            <w:noProof/>
            <w:webHidden/>
          </w:rPr>
        </w:r>
        <w:r>
          <w:rPr>
            <w:noProof/>
            <w:webHidden/>
          </w:rPr>
          <w:fldChar w:fldCharType="separate"/>
        </w:r>
        <w:r>
          <w:rPr>
            <w:noProof/>
            <w:webHidden/>
          </w:rPr>
          <w:t>19</w:t>
        </w:r>
        <w:r>
          <w:rPr>
            <w:noProof/>
            <w:webHidden/>
          </w:rPr>
          <w:fldChar w:fldCharType="end"/>
        </w:r>
      </w:hyperlink>
    </w:p>
    <w:p w14:paraId="2ED4F699" w14:textId="3D7258D4" w:rsidR="007475DC" w:rsidRDefault="007475DC">
      <w:pPr>
        <w:pStyle w:val="TableofFigures"/>
        <w:tabs>
          <w:tab w:val="right" w:leader="dot" w:pos="8777"/>
        </w:tabs>
        <w:rPr>
          <w:rFonts w:asciiTheme="minorHAnsi" w:eastAsiaTheme="minorEastAsia" w:hAnsiTheme="minorHAnsi" w:cstheme="minorBidi"/>
          <w:iCs w:val="0"/>
          <w:noProof/>
          <w:kern w:val="2"/>
          <w:sz w:val="24"/>
          <w:szCs w:val="24"/>
          <w14:ligatures w14:val="standardContextual"/>
        </w:rPr>
      </w:pPr>
      <w:hyperlink w:anchor="_Toc238389864" w:history="1">
        <w:r w:rsidRPr="00E32706">
          <w:rPr>
            <w:rStyle w:val="Hyperlink"/>
            <w:rFonts w:cs="Arial"/>
            <w:noProof/>
          </w:rPr>
          <w:t>Tabla 5: Comparación de tipos de modelos de Machine Learning</w:t>
        </w:r>
        <w:r>
          <w:rPr>
            <w:noProof/>
            <w:webHidden/>
          </w:rPr>
          <w:tab/>
        </w:r>
        <w:r>
          <w:rPr>
            <w:noProof/>
            <w:webHidden/>
          </w:rPr>
          <w:fldChar w:fldCharType="begin"/>
        </w:r>
        <w:r>
          <w:rPr>
            <w:noProof/>
            <w:webHidden/>
          </w:rPr>
          <w:instrText xml:space="preserve"> PAGEREF _Toc238389864 \h </w:instrText>
        </w:r>
        <w:r>
          <w:rPr>
            <w:noProof/>
            <w:webHidden/>
          </w:rPr>
        </w:r>
        <w:r>
          <w:rPr>
            <w:noProof/>
            <w:webHidden/>
          </w:rPr>
          <w:fldChar w:fldCharType="separate"/>
        </w:r>
        <w:r>
          <w:rPr>
            <w:noProof/>
            <w:webHidden/>
          </w:rPr>
          <w:t>23</w:t>
        </w:r>
        <w:r>
          <w:rPr>
            <w:noProof/>
            <w:webHidden/>
          </w:rPr>
          <w:fldChar w:fldCharType="end"/>
        </w:r>
      </w:hyperlink>
    </w:p>
    <w:p w14:paraId="42AEC2C5" w14:textId="77777777" w:rsidR="007619C4" w:rsidRDefault="00C75D59" w:rsidP="00DC2EDB">
      <w:pPr>
        <w:pStyle w:val="paragraph"/>
        <w:spacing w:before="0" w:beforeAutospacing="0" w:after="0" w:afterAutospacing="0"/>
        <w:textAlignment w:val="baseline"/>
        <w:rPr>
          <w:rStyle w:val="eop"/>
          <w:rFonts w:cs="Arial"/>
          <w:lang w:eastAsia="es-MX"/>
        </w:rPr>
      </w:pPr>
      <w:r w:rsidRPr="00DC2EDB">
        <w:rPr>
          <w:rStyle w:val="eop"/>
          <w:rFonts w:cs="Arial"/>
          <w:lang w:eastAsia="es-MX"/>
        </w:rPr>
        <w:fldChar w:fldCharType="end"/>
      </w:r>
    </w:p>
    <w:p w14:paraId="4073DE52" w14:textId="77777777" w:rsidR="0001689B" w:rsidRDefault="0001689B" w:rsidP="00DC2EDB">
      <w:pPr>
        <w:pStyle w:val="paragraph"/>
        <w:spacing w:before="0" w:beforeAutospacing="0" w:after="0" w:afterAutospacing="0"/>
        <w:textAlignment w:val="baseline"/>
        <w:rPr>
          <w:rStyle w:val="eop"/>
          <w:rFonts w:cs="Arial"/>
          <w:lang w:eastAsia="es-MX"/>
        </w:rPr>
      </w:pPr>
    </w:p>
    <w:p w14:paraId="735599D1" w14:textId="77777777" w:rsidR="0001689B" w:rsidRDefault="0001689B" w:rsidP="00DC2EDB">
      <w:pPr>
        <w:pStyle w:val="paragraph"/>
        <w:spacing w:before="0" w:beforeAutospacing="0" w:after="0" w:afterAutospacing="0"/>
        <w:textAlignment w:val="baseline"/>
        <w:rPr>
          <w:rStyle w:val="eop"/>
          <w:rFonts w:cs="Arial"/>
          <w:lang w:eastAsia="es-MX"/>
        </w:rPr>
      </w:pPr>
    </w:p>
    <w:p w14:paraId="7439FD7A" w14:textId="77777777" w:rsidR="0001689B" w:rsidRDefault="0001689B" w:rsidP="00DC2EDB">
      <w:pPr>
        <w:pStyle w:val="paragraph"/>
        <w:spacing w:before="0" w:beforeAutospacing="0" w:after="0" w:afterAutospacing="0"/>
        <w:textAlignment w:val="baseline"/>
        <w:rPr>
          <w:rStyle w:val="eop"/>
          <w:rFonts w:cs="Arial"/>
          <w:lang w:eastAsia="es-MX"/>
        </w:rPr>
      </w:pPr>
    </w:p>
    <w:p w14:paraId="6B233A05" w14:textId="77777777" w:rsidR="0001689B" w:rsidRDefault="0001689B" w:rsidP="00DC2EDB">
      <w:pPr>
        <w:pStyle w:val="paragraph"/>
        <w:spacing w:before="0" w:beforeAutospacing="0" w:after="0" w:afterAutospacing="0"/>
        <w:textAlignment w:val="baseline"/>
        <w:rPr>
          <w:rStyle w:val="eop"/>
          <w:rFonts w:cs="Arial"/>
          <w:lang w:eastAsia="es-MX"/>
        </w:rPr>
      </w:pPr>
    </w:p>
    <w:p w14:paraId="5AE81689" w14:textId="77777777" w:rsidR="0001689B" w:rsidRDefault="0001689B" w:rsidP="00DC2EDB">
      <w:pPr>
        <w:pStyle w:val="paragraph"/>
        <w:spacing w:before="0" w:beforeAutospacing="0" w:after="0" w:afterAutospacing="0"/>
        <w:textAlignment w:val="baseline"/>
        <w:rPr>
          <w:rStyle w:val="eop"/>
          <w:rFonts w:cs="Arial"/>
          <w:lang w:eastAsia="es-MX"/>
        </w:rPr>
      </w:pPr>
    </w:p>
    <w:p w14:paraId="0E04CB21" w14:textId="77777777" w:rsidR="0001689B" w:rsidRDefault="0001689B" w:rsidP="00DC2EDB">
      <w:pPr>
        <w:pStyle w:val="paragraph"/>
        <w:spacing w:before="0" w:beforeAutospacing="0" w:after="0" w:afterAutospacing="0"/>
        <w:textAlignment w:val="baseline"/>
        <w:rPr>
          <w:rStyle w:val="eop"/>
          <w:rFonts w:cs="Arial"/>
          <w:lang w:eastAsia="es-MX"/>
        </w:rPr>
      </w:pPr>
    </w:p>
    <w:p w14:paraId="128AB9AB" w14:textId="77777777" w:rsidR="0001689B" w:rsidRDefault="0001689B" w:rsidP="00DC2EDB">
      <w:pPr>
        <w:pStyle w:val="paragraph"/>
        <w:spacing w:before="0" w:beforeAutospacing="0" w:after="0" w:afterAutospacing="0"/>
        <w:textAlignment w:val="baseline"/>
        <w:rPr>
          <w:rStyle w:val="eop"/>
          <w:rFonts w:cs="Arial"/>
          <w:lang w:eastAsia="es-MX"/>
        </w:rPr>
      </w:pPr>
    </w:p>
    <w:p w14:paraId="2B12AE09" w14:textId="77777777" w:rsidR="0001689B" w:rsidRDefault="0001689B" w:rsidP="00DC2EDB">
      <w:pPr>
        <w:pStyle w:val="paragraph"/>
        <w:spacing w:before="0" w:beforeAutospacing="0" w:after="0" w:afterAutospacing="0"/>
        <w:textAlignment w:val="baseline"/>
        <w:rPr>
          <w:rStyle w:val="eop"/>
          <w:rFonts w:cs="Arial"/>
          <w:lang w:eastAsia="es-MX"/>
        </w:rPr>
      </w:pPr>
    </w:p>
    <w:p w14:paraId="792B65FF" w14:textId="77777777" w:rsidR="0001689B" w:rsidRDefault="0001689B" w:rsidP="00DC2EDB">
      <w:pPr>
        <w:pStyle w:val="paragraph"/>
        <w:spacing w:before="0" w:beforeAutospacing="0" w:after="0" w:afterAutospacing="0"/>
        <w:textAlignment w:val="baseline"/>
        <w:rPr>
          <w:rStyle w:val="eop"/>
          <w:rFonts w:cs="Arial"/>
          <w:lang w:eastAsia="es-MX"/>
        </w:rPr>
      </w:pPr>
    </w:p>
    <w:p w14:paraId="1C470DAF" w14:textId="77777777" w:rsidR="0001689B" w:rsidRDefault="0001689B" w:rsidP="00DC2EDB">
      <w:pPr>
        <w:pStyle w:val="paragraph"/>
        <w:spacing w:before="0" w:beforeAutospacing="0" w:after="0" w:afterAutospacing="0"/>
        <w:textAlignment w:val="baseline"/>
        <w:rPr>
          <w:rStyle w:val="eop"/>
          <w:rFonts w:cs="Arial"/>
          <w:lang w:eastAsia="es-MX"/>
        </w:rPr>
      </w:pPr>
    </w:p>
    <w:p w14:paraId="1F54FDC3" w14:textId="77777777" w:rsidR="0001689B" w:rsidRDefault="0001689B" w:rsidP="00DC2EDB">
      <w:pPr>
        <w:pStyle w:val="paragraph"/>
        <w:spacing w:before="0" w:beforeAutospacing="0" w:after="0" w:afterAutospacing="0"/>
        <w:textAlignment w:val="baseline"/>
        <w:rPr>
          <w:rStyle w:val="eop"/>
          <w:rFonts w:cs="Arial"/>
          <w:lang w:eastAsia="es-MX"/>
        </w:rPr>
      </w:pPr>
    </w:p>
    <w:p w14:paraId="4F6C0440" w14:textId="77777777" w:rsidR="0001689B" w:rsidRDefault="0001689B" w:rsidP="00DC2EDB">
      <w:pPr>
        <w:pStyle w:val="paragraph"/>
        <w:spacing w:before="0" w:beforeAutospacing="0" w:after="0" w:afterAutospacing="0"/>
        <w:textAlignment w:val="baseline"/>
        <w:rPr>
          <w:rStyle w:val="eop"/>
          <w:rFonts w:cs="Arial"/>
          <w:lang w:eastAsia="es-MX"/>
        </w:rPr>
      </w:pPr>
    </w:p>
    <w:p w14:paraId="5EB1EA2A" w14:textId="77777777" w:rsidR="0001689B" w:rsidRDefault="0001689B" w:rsidP="00DC2EDB">
      <w:pPr>
        <w:pStyle w:val="paragraph"/>
        <w:spacing w:before="0" w:beforeAutospacing="0" w:after="0" w:afterAutospacing="0"/>
        <w:textAlignment w:val="baseline"/>
        <w:rPr>
          <w:rStyle w:val="eop"/>
          <w:rFonts w:cs="Arial"/>
          <w:lang w:eastAsia="es-MX"/>
        </w:rPr>
      </w:pPr>
    </w:p>
    <w:p w14:paraId="11C1FE16" w14:textId="77777777" w:rsidR="0001689B" w:rsidRDefault="0001689B" w:rsidP="00DC2EDB">
      <w:pPr>
        <w:pStyle w:val="paragraph"/>
        <w:spacing w:before="0" w:beforeAutospacing="0" w:after="0" w:afterAutospacing="0"/>
        <w:textAlignment w:val="baseline"/>
        <w:rPr>
          <w:rStyle w:val="eop"/>
          <w:rFonts w:cs="Arial"/>
          <w:lang w:eastAsia="es-MX"/>
        </w:rPr>
      </w:pPr>
    </w:p>
    <w:p w14:paraId="7B2BE36F" w14:textId="77777777" w:rsidR="0001689B" w:rsidRDefault="0001689B" w:rsidP="00DC2EDB">
      <w:pPr>
        <w:pStyle w:val="paragraph"/>
        <w:spacing w:before="0" w:beforeAutospacing="0" w:after="0" w:afterAutospacing="0"/>
        <w:textAlignment w:val="baseline"/>
        <w:rPr>
          <w:rStyle w:val="eop"/>
          <w:rFonts w:cs="Arial"/>
          <w:lang w:eastAsia="es-MX"/>
        </w:rPr>
      </w:pPr>
    </w:p>
    <w:p w14:paraId="55A0CEE8" w14:textId="77777777" w:rsidR="0001689B" w:rsidRDefault="0001689B" w:rsidP="00DC2EDB">
      <w:pPr>
        <w:pStyle w:val="paragraph"/>
        <w:spacing w:before="0" w:beforeAutospacing="0" w:after="0" w:afterAutospacing="0"/>
        <w:textAlignment w:val="baseline"/>
        <w:rPr>
          <w:rStyle w:val="eop"/>
          <w:rFonts w:cs="Arial"/>
          <w:lang w:eastAsia="es-MX"/>
        </w:rPr>
      </w:pPr>
    </w:p>
    <w:p w14:paraId="34F55ABB" w14:textId="77777777" w:rsidR="0001689B" w:rsidRDefault="0001689B" w:rsidP="00DC2EDB">
      <w:pPr>
        <w:pStyle w:val="paragraph"/>
        <w:spacing w:before="0" w:beforeAutospacing="0" w:after="0" w:afterAutospacing="0"/>
        <w:textAlignment w:val="baseline"/>
        <w:rPr>
          <w:rStyle w:val="eop"/>
          <w:rFonts w:cs="Arial"/>
          <w:lang w:eastAsia="es-MX"/>
        </w:rPr>
      </w:pPr>
    </w:p>
    <w:p w14:paraId="6994BAB1" w14:textId="77777777" w:rsidR="0001689B" w:rsidRDefault="0001689B" w:rsidP="00DC2EDB">
      <w:pPr>
        <w:pStyle w:val="paragraph"/>
        <w:spacing w:before="0" w:beforeAutospacing="0" w:after="0" w:afterAutospacing="0"/>
        <w:textAlignment w:val="baseline"/>
        <w:rPr>
          <w:rStyle w:val="eop"/>
          <w:rFonts w:cs="Arial"/>
          <w:lang w:eastAsia="es-MX"/>
        </w:rPr>
      </w:pPr>
    </w:p>
    <w:p w14:paraId="4E2D4D68" w14:textId="77777777" w:rsidR="0001689B" w:rsidRDefault="0001689B" w:rsidP="00DC2EDB">
      <w:pPr>
        <w:pStyle w:val="paragraph"/>
        <w:spacing w:before="0" w:beforeAutospacing="0" w:after="0" w:afterAutospacing="0"/>
        <w:textAlignment w:val="baseline"/>
        <w:rPr>
          <w:rStyle w:val="eop"/>
          <w:rFonts w:cs="Arial"/>
          <w:lang w:eastAsia="es-MX"/>
        </w:rPr>
      </w:pPr>
    </w:p>
    <w:p w14:paraId="755476CC" w14:textId="77777777" w:rsidR="0001689B" w:rsidRDefault="0001689B" w:rsidP="00DC2EDB">
      <w:pPr>
        <w:pStyle w:val="paragraph"/>
        <w:spacing w:before="0" w:beforeAutospacing="0" w:after="0" w:afterAutospacing="0"/>
        <w:textAlignment w:val="baseline"/>
        <w:rPr>
          <w:rStyle w:val="eop"/>
          <w:rFonts w:cs="Arial"/>
          <w:lang w:eastAsia="es-MX"/>
        </w:rPr>
      </w:pPr>
    </w:p>
    <w:p w14:paraId="771E5230" w14:textId="77777777" w:rsidR="0001689B" w:rsidRDefault="0001689B" w:rsidP="00DC2EDB">
      <w:pPr>
        <w:pStyle w:val="paragraph"/>
        <w:spacing w:before="0" w:beforeAutospacing="0" w:after="0" w:afterAutospacing="0"/>
        <w:textAlignment w:val="baseline"/>
        <w:rPr>
          <w:rStyle w:val="eop"/>
          <w:rFonts w:cs="Arial"/>
          <w:lang w:eastAsia="es-MX"/>
        </w:rPr>
      </w:pPr>
    </w:p>
    <w:p w14:paraId="059E50D6" w14:textId="77777777" w:rsidR="0001689B" w:rsidRDefault="0001689B" w:rsidP="00DC2EDB">
      <w:pPr>
        <w:pStyle w:val="paragraph"/>
        <w:spacing w:before="0" w:beforeAutospacing="0" w:after="0" w:afterAutospacing="0"/>
        <w:textAlignment w:val="baseline"/>
        <w:rPr>
          <w:rStyle w:val="eop"/>
          <w:rFonts w:cs="Arial"/>
          <w:lang w:eastAsia="es-MX"/>
        </w:rPr>
      </w:pPr>
    </w:p>
    <w:p w14:paraId="186408FF" w14:textId="77777777" w:rsidR="0001689B" w:rsidRDefault="0001689B" w:rsidP="00DC2EDB">
      <w:pPr>
        <w:pStyle w:val="paragraph"/>
        <w:spacing w:before="0" w:beforeAutospacing="0" w:after="0" w:afterAutospacing="0"/>
        <w:textAlignment w:val="baseline"/>
        <w:rPr>
          <w:rStyle w:val="eop"/>
          <w:rFonts w:cs="Arial"/>
          <w:lang w:eastAsia="es-MX"/>
        </w:rPr>
      </w:pPr>
    </w:p>
    <w:p w14:paraId="03489983" w14:textId="77777777" w:rsidR="0001689B" w:rsidRDefault="0001689B" w:rsidP="00DC2EDB">
      <w:pPr>
        <w:pStyle w:val="paragraph"/>
        <w:spacing w:before="0" w:beforeAutospacing="0" w:after="0" w:afterAutospacing="0"/>
        <w:textAlignment w:val="baseline"/>
        <w:rPr>
          <w:rStyle w:val="eop"/>
          <w:rFonts w:cs="Arial"/>
          <w:lang w:eastAsia="es-MX"/>
        </w:rPr>
      </w:pPr>
    </w:p>
    <w:p w14:paraId="18A325DC" w14:textId="77777777" w:rsidR="0001689B" w:rsidRDefault="0001689B" w:rsidP="00DC2EDB">
      <w:pPr>
        <w:pStyle w:val="paragraph"/>
        <w:spacing w:before="0" w:beforeAutospacing="0" w:after="0" w:afterAutospacing="0"/>
        <w:textAlignment w:val="baseline"/>
        <w:rPr>
          <w:rStyle w:val="eop"/>
          <w:rFonts w:cs="Arial"/>
          <w:lang w:eastAsia="es-MX"/>
        </w:rPr>
      </w:pPr>
    </w:p>
    <w:p w14:paraId="277886FD" w14:textId="77777777" w:rsidR="0001689B" w:rsidRDefault="0001689B" w:rsidP="00DC2EDB">
      <w:pPr>
        <w:pStyle w:val="paragraph"/>
        <w:spacing w:before="0" w:beforeAutospacing="0" w:after="0" w:afterAutospacing="0"/>
        <w:textAlignment w:val="baseline"/>
        <w:rPr>
          <w:rStyle w:val="eop"/>
          <w:rFonts w:cs="Arial"/>
          <w:lang w:eastAsia="es-MX"/>
        </w:rPr>
      </w:pPr>
    </w:p>
    <w:p w14:paraId="7386D92F" w14:textId="77777777" w:rsidR="0001689B" w:rsidRDefault="0001689B" w:rsidP="00DC2EDB">
      <w:pPr>
        <w:pStyle w:val="paragraph"/>
        <w:spacing w:before="0" w:beforeAutospacing="0" w:after="0" w:afterAutospacing="0"/>
        <w:textAlignment w:val="baseline"/>
        <w:rPr>
          <w:rStyle w:val="eop"/>
          <w:rFonts w:cs="Arial"/>
          <w:lang w:eastAsia="es-MX"/>
        </w:rPr>
      </w:pPr>
    </w:p>
    <w:p w14:paraId="03BACF98" w14:textId="42DCD61D" w:rsidR="0001689B" w:rsidRDefault="0001689B" w:rsidP="0001689B">
      <w:pPr>
        <w:rPr>
          <w:rFonts w:cs="Arial"/>
          <w:b/>
          <w:bCs/>
          <w:u w:val="single"/>
        </w:rPr>
      </w:pPr>
      <w:r w:rsidRPr="00DC2EDB">
        <w:rPr>
          <w:rFonts w:cs="Arial"/>
          <w:b/>
          <w:bCs/>
          <w:u w:val="single"/>
        </w:rPr>
        <w:t xml:space="preserve">Índice de </w:t>
      </w:r>
      <w:r>
        <w:rPr>
          <w:rFonts w:cs="Arial"/>
          <w:b/>
          <w:bCs/>
          <w:u w:val="single"/>
        </w:rPr>
        <w:t>Anexos</w:t>
      </w:r>
    </w:p>
    <w:p w14:paraId="335EAB12" w14:textId="77777777" w:rsidR="0001689B" w:rsidRDefault="0001689B" w:rsidP="0001689B">
      <w:pPr>
        <w:rPr>
          <w:rFonts w:cs="Arial"/>
          <w:b/>
          <w:bCs/>
          <w:u w:val="single"/>
        </w:rPr>
      </w:pPr>
    </w:p>
    <w:p w14:paraId="7538F6D2" w14:textId="337FDD12" w:rsidR="0001689B" w:rsidRDefault="0001689B">
      <w:pPr>
        <w:pStyle w:val="TableofFigures"/>
        <w:tabs>
          <w:tab w:val="right" w:leader="dot" w:pos="8777"/>
        </w:tabs>
        <w:rPr>
          <w:rFonts w:asciiTheme="minorHAnsi" w:eastAsiaTheme="minorEastAsia" w:hAnsiTheme="minorHAnsi" w:cstheme="minorBidi"/>
          <w:iCs w:val="0"/>
          <w:noProof/>
          <w:kern w:val="2"/>
          <w:sz w:val="24"/>
          <w:szCs w:val="24"/>
          <w14:ligatures w14:val="standardContextual"/>
        </w:rPr>
      </w:pPr>
      <w:r>
        <w:rPr>
          <w:rFonts w:cs="Arial"/>
          <w:b/>
          <w:bCs/>
          <w:u w:val="single"/>
        </w:rPr>
        <w:fldChar w:fldCharType="begin"/>
      </w:r>
      <w:r>
        <w:rPr>
          <w:rFonts w:cs="Arial"/>
          <w:b/>
          <w:bCs/>
          <w:u w:val="single"/>
        </w:rPr>
        <w:instrText xml:space="preserve"> TOC \h \z \c "Anexo" </w:instrText>
      </w:r>
      <w:r>
        <w:rPr>
          <w:rFonts w:cs="Arial"/>
          <w:b/>
          <w:bCs/>
          <w:u w:val="single"/>
        </w:rPr>
        <w:fldChar w:fldCharType="separate"/>
      </w:r>
      <w:hyperlink w:anchor="_Toc238393511" w:history="1">
        <w:r w:rsidRPr="00426F6F">
          <w:rPr>
            <w:rStyle w:val="Hyperlink"/>
            <w:noProof/>
          </w:rPr>
          <w:t>Anexo 1: Matriz de Consistencia</w:t>
        </w:r>
        <w:r>
          <w:rPr>
            <w:noProof/>
            <w:webHidden/>
          </w:rPr>
          <w:tab/>
        </w:r>
        <w:r>
          <w:rPr>
            <w:noProof/>
            <w:webHidden/>
          </w:rPr>
          <w:fldChar w:fldCharType="begin"/>
        </w:r>
        <w:r>
          <w:rPr>
            <w:noProof/>
            <w:webHidden/>
          </w:rPr>
          <w:instrText xml:space="preserve"> PAGEREF _Toc238393511 \h </w:instrText>
        </w:r>
        <w:r>
          <w:rPr>
            <w:noProof/>
            <w:webHidden/>
          </w:rPr>
        </w:r>
        <w:r>
          <w:rPr>
            <w:noProof/>
            <w:webHidden/>
          </w:rPr>
          <w:fldChar w:fldCharType="separate"/>
        </w:r>
        <w:r>
          <w:rPr>
            <w:noProof/>
            <w:webHidden/>
          </w:rPr>
          <w:t>1</w:t>
        </w:r>
        <w:r>
          <w:rPr>
            <w:noProof/>
            <w:webHidden/>
          </w:rPr>
          <w:fldChar w:fldCharType="end"/>
        </w:r>
      </w:hyperlink>
    </w:p>
    <w:p w14:paraId="2561C9C1" w14:textId="75C38B2B" w:rsidR="0001689B" w:rsidRDefault="0001689B">
      <w:pPr>
        <w:pStyle w:val="TableofFigures"/>
        <w:tabs>
          <w:tab w:val="right" w:leader="dot" w:pos="8777"/>
        </w:tabs>
        <w:rPr>
          <w:rFonts w:asciiTheme="minorHAnsi" w:eastAsiaTheme="minorEastAsia" w:hAnsiTheme="minorHAnsi" w:cstheme="minorBidi"/>
          <w:iCs w:val="0"/>
          <w:noProof/>
          <w:kern w:val="2"/>
          <w:sz w:val="24"/>
          <w:szCs w:val="24"/>
          <w14:ligatures w14:val="standardContextual"/>
        </w:rPr>
      </w:pPr>
      <w:hyperlink w:anchor="_Toc238393512" w:history="1">
        <w:r w:rsidRPr="00426F6F">
          <w:rPr>
            <w:rStyle w:val="Hyperlink"/>
            <w:noProof/>
          </w:rPr>
          <w:t>Anexo 2: Matriz de Operacionalización de Variable</w:t>
        </w:r>
        <w:r>
          <w:rPr>
            <w:noProof/>
            <w:webHidden/>
          </w:rPr>
          <w:tab/>
        </w:r>
        <w:r>
          <w:rPr>
            <w:noProof/>
            <w:webHidden/>
          </w:rPr>
          <w:fldChar w:fldCharType="begin"/>
        </w:r>
        <w:r>
          <w:rPr>
            <w:noProof/>
            <w:webHidden/>
          </w:rPr>
          <w:instrText xml:space="preserve"> PAGEREF _Toc238393512 \h </w:instrText>
        </w:r>
        <w:r>
          <w:rPr>
            <w:noProof/>
            <w:webHidden/>
          </w:rPr>
        </w:r>
        <w:r>
          <w:rPr>
            <w:noProof/>
            <w:webHidden/>
          </w:rPr>
          <w:fldChar w:fldCharType="separate"/>
        </w:r>
        <w:r>
          <w:rPr>
            <w:noProof/>
            <w:webHidden/>
          </w:rPr>
          <w:t>2</w:t>
        </w:r>
        <w:r>
          <w:rPr>
            <w:noProof/>
            <w:webHidden/>
          </w:rPr>
          <w:fldChar w:fldCharType="end"/>
        </w:r>
      </w:hyperlink>
    </w:p>
    <w:p w14:paraId="0C1CA56C" w14:textId="3385C782" w:rsidR="0001689B" w:rsidRDefault="0001689B" w:rsidP="0001689B">
      <w:pPr>
        <w:rPr>
          <w:rFonts w:cs="Arial"/>
          <w:b/>
          <w:bCs/>
          <w:u w:val="single"/>
        </w:rPr>
      </w:pPr>
      <w:r>
        <w:rPr>
          <w:rFonts w:cs="Arial"/>
          <w:b/>
          <w:bCs/>
          <w:u w:val="single"/>
        </w:rPr>
        <w:fldChar w:fldCharType="end"/>
      </w:r>
    </w:p>
    <w:p w14:paraId="5AC93622" w14:textId="77777777" w:rsidR="0001689B" w:rsidRDefault="0001689B" w:rsidP="0001689B">
      <w:pPr>
        <w:rPr>
          <w:rFonts w:cs="Arial"/>
          <w:b/>
          <w:bCs/>
          <w:u w:val="single"/>
        </w:rPr>
      </w:pPr>
    </w:p>
    <w:p w14:paraId="0289DCC0" w14:textId="77777777" w:rsidR="0001689B" w:rsidRDefault="0001689B" w:rsidP="0001689B">
      <w:pPr>
        <w:rPr>
          <w:rFonts w:cs="Arial"/>
          <w:b/>
          <w:bCs/>
          <w:u w:val="single"/>
        </w:rPr>
      </w:pPr>
    </w:p>
    <w:p w14:paraId="30F45A9F" w14:textId="77777777" w:rsidR="0001689B" w:rsidRDefault="0001689B" w:rsidP="0001689B">
      <w:pPr>
        <w:rPr>
          <w:rFonts w:cs="Arial"/>
          <w:b/>
          <w:bCs/>
          <w:u w:val="single"/>
        </w:rPr>
      </w:pPr>
    </w:p>
    <w:p w14:paraId="31C7E7B9" w14:textId="77777777" w:rsidR="0001689B" w:rsidRDefault="0001689B" w:rsidP="0001689B">
      <w:pPr>
        <w:rPr>
          <w:rFonts w:cs="Arial"/>
          <w:b/>
          <w:bCs/>
          <w:u w:val="single"/>
        </w:rPr>
      </w:pPr>
    </w:p>
    <w:p w14:paraId="43EABAB1" w14:textId="77777777" w:rsidR="0001689B" w:rsidRDefault="0001689B" w:rsidP="0001689B">
      <w:pPr>
        <w:rPr>
          <w:rFonts w:cs="Arial"/>
          <w:b/>
          <w:bCs/>
          <w:u w:val="single"/>
        </w:rPr>
      </w:pPr>
    </w:p>
    <w:p w14:paraId="3551C9B7" w14:textId="77777777" w:rsidR="0001689B" w:rsidRDefault="0001689B" w:rsidP="0001689B">
      <w:pPr>
        <w:rPr>
          <w:rFonts w:cs="Arial"/>
          <w:b/>
          <w:bCs/>
          <w:u w:val="single"/>
        </w:rPr>
      </w:pPr>
    </w:p>
    <w:p w14:paraId="47ACB770" w14:textId="77777777" w:rsidR="0001689B" w:rsidRDefault="0001689B" w:rsidP="0001689B">
      <w:pPr>
        <w:rPr>
          <w:rFonts w:cs="Arial"/>
          <w:b/>
          <w:bCs/>
          <w:u w:val="single"/>
        </w:rPr>
      </w:pPr>
    </w:p>
    <w:p w14:paraId="268F7718" w14:textId="77777777" w:rsidR="0001689B" w:rsidRDefault="0001689B" w:rsidP="0001689B">
      <w:pPr>
        <w:rPr>
          <w:rFonts w:cs="Arial"/>
          <w:b/>
          <w:bCs/>
          <w:u w:val="single"/>
        </w:rPr>
      </w:pPr>
    </w:p>
    <w:p w14:paraId="08388EC8" w14:textId="77777777" w:rsidR="0001689B" w:rsidRDefault="0001689B" w:rsidP="0001689B">
      <w:pPr>
        <w:rPr>
          <w:rFonts w:cs="Arial"/>
          <w:b/>
          <w:bCs/>
          <w:u w:val="single"/>
        </w:rPr>
      </w:pPr>
    </w:p>
    <w:p w14:paraId="7B153D70" w14:textId="77777777" w:rsidR="0001689B" w:rsidRDefault="0001689B" w:rsidP="0001689B">
      <w:pPr>
        <w:rPr>
          <w:rFonts w:cs="Arial"/>
          <w:b/>
          <w:bCs/>
          <w:u w:val="single"/>
        </w:rPr>
      </w:pPr>
    </w:p>
    <w:p w14:paraId="21FA5F18" w14:textId="77777777" w:rsidR="0001689B" w:rsidRDefault="0001689B" w:rsidP="0001689B">
      <w:pPr>
        <w:rPr>
          <w:rFonts w:cs="Arial"/>
          <w:b/>
          <w:bCs/>
          <w:u w:val="single"/>
        </w:rPr>
      </w:pPr>
    </w:p>
    <w:p w14:paraId="320E314E" w14:textId="77777777" w:rsidR="0001689B" w:rsidRDefault="0001689B" w:rsidP="0001689B">
      <w:pPr>
        <w:rPr>
          <w:rFonts w:cs="Arial"/>
          <w:b/>
          <w:bCs/>
          <w:u w:val="single"/>
        </w:rPr>
      </w:pPr>
    </w:p>
    <w:p w14:paraId="4FF2727E" w14:textId="77777777" w:rsidR="0001689B" w:rsidRDefault="0001689B" w:rsidP="0001689B">
      <w:pPr>
        <w:rPr>
          <w:rFonts w:cs="Arial"/>
          <w:b/>
          <w:bCs/>
          <w:u w:val="single"/>
        </w:rPr>
      </w:pPr>
    </w:p>
    <w:p w14:paraId="5C063B12" w14:textId="77777777" w:rsidR="0001689B" w:rsidRDefault="0001689B" w:rsidP="0001689B">
      <w:pPr>
        <w:rPr>
          <w:rFonts w:cs="Arial"/>
          <w:b/>
          <w:bCs/>
          <w:u w:val="single"/>
        </w:rPr>
      </w:pPr>
    </w:p>
    <w:p w14:paraId="52ED02C1" w14:textId="77777777" w:rsidR="0001689B" w:rsidRDefault="0001689B" w:rsidP="0001689B">
      <w:pPr>
        <w:rPr>
          <w:rFonts w:cs="Arial"/>
          <w:b/>
          <w:bCs/>
          <w:u w:val="single"/>
        </w:rPr>
      </w:pPr>
    </w:p>
    <w:p w14:paraId="43F25796" w14:textId="77777777" w:rsidR="0001689B" w:rsidRDefault="0001689B" w:rsidP="0001689B">
      <w:pPr>
        <w:rPr>
          <w:rFonts w:cs="Arial"/>
          <w:b/>
          <w:bCs/>
          <w:u w:val="single"/>
        </w:rPr>
      </w:pPr>
    </w:p>
    <w:p w14:paraId="184EE2CA" w14:textId="77777777" w:rsidR="0001689B" w:rsidRDefault="0001689B" w:rsidP="0001689B">
      <w:pPr>
        <w:rPr>
          <w:rFonts w:cs="Arial"/>
          <w:b/>
          <w:bCs/>
          <w:u w:val="single"/>
        </w:rPr>
      </w:pPr>
    </w:p>
    <w:p w14:paraId="2B21C443" w14:textId="77777777" w:rsidR="0001689B" w:rsidRDefault="0001689B" w:rsidP="0001689B">
      <w:pPr>
        <w:rPr>
          <w:rFonts w:cs="Arial"/>
          <w:b/>
          <w:bCs/>
          <w:u w:val="single"/>
        </w:rPr>
      </w:pPr>
    </w:p>
    <w:p w14:paraId="72B54413" w14:textId="77777777" w:rsidR="0001689B" w:rsidRDefault="0001689B" w:rsidP="0001689B">
      <w:pPr>
        <w:rPr>
          <w:rFonts w:cs="Arial"/>
          <w:b/>
          <w:bCs/>
          <w:u w:val="single"/>
        </w:rPr>
      </w:pPr>
    </w:p>
    <w:p w14:paraId="05C61E5B" w14:textId="77777777" w:rsidR="0001689B" w:rsidRDefault="0001689B" w:rsidP="0001689B">
      <w:pPr>
        <w:rPr>
          <w:rFonts w:cs="Arial"/>
          <w:b/>
          <w:bCs/>
          <w:u w:val="single"/>
        </w:rPr>
      </w:pPr>
    </w:p>
    <w:p w14:paraId="17529394" w14:textId="77777777" w:rsidR="0001689B" w:rsidRDefault="0001689B" w:rsidP="0001689B">
      <w:pPr>
        <w:rPr>
          <w:rFonts w:cs="Arial"/>
          <w:b/>
          <w:bCs/>
          <w:u w:val="single"/>
        </w:rPr>
      </w:pPr>
    </w:p>
    <w:p w14:paraId="06DE7A44" w14:textId="77777777" w:rsidR="0001689B" w:rsidRDefault="0001689B" w:rsidP="0001689B">
      <w:pPr>
        <w:rPr>
          <w:rFonts w:cs="Arial"/>
          <w:b/>
          <w:bCs/>
          <w:u w:val="single"/>
        </w:rPr>
      </w:pPr>
    </w:p>
    <w:p w14:paraId="67598983" w14:textId="77777777" w:rsidR="0001689B" w:rsidRDefault="0001689B" w:rsidP="0001689B">
      <w:pPr>
        <w:rPr>
          <w:rFonts w:cs="Arial"/>
          <w:b/>
          <w:bCs/>
          <w:u w:val="single"/>
        </w:rPr>
      </w:pPr>
    </w:p>
    <w:p w14:paraId="3BA7C258" w14:textId="77777777" w:rsidR="0001689B" w:rsidRDefault="0001689B" w:rsidP="0001689B">
      <w:pPr>
        <w:rPr>
          <w:rFonts w:cs="Arial"/>
          <w:b/>
          <w:bCs/>
          <w:u w:val="single"/>
        </w:rPr>
      </w:pPr>
    </w:p>
    <w:p w14:paraId="7A02C877" w14:textId="77777777" w:rsidR="0001689B" w:rsidRDefault="0001689B" w:rsidP="0001689B">
      <w:pPr>
        <w:rPr>
          <w:rFonts w:cs="Arial"/>
          <w:b/>
          <w:bCs/>
          <w:u w:val="single"/>
        </w:rPr>
      </w:pPr>
    </w:p>
    <w:p w14:paraId="4C1AC64C" w14:textId="77777777" w:rsidR="0001689B" w:rsidRDefault="0001689B" w:rsidP="0001689B">
      <w:pPr>
        <w:rPr>
          <w:rFonts w:cs="Arial"/>
          <w:b/>
          <w:bCs/>
          <w:u w:val="single"/>
        </w:rPr>
      </w:pPr>
    </w:p>
    <w:p w14:paraId="6F2C706F" w14:textId="77777777" w:rsidR="0001689B" w:rsidRDefault="0001689B" w:rsidP="0001689B">
      <w:pPr>
        <w:rPr>
          <w:rFonts w:cs="Arial"/>
          <w:b/>
          <w:bCs/>
          <w:u w:val="single"/>
        </w:rPr>
      </w:pPr>
    </w:p>
    <w:p w14:paraId="25F4BA5F" w14:textId="77777777" w:rsidR="0001689B" w:rsidRDefault="0001689B" w:rsidP="0001689B">
      <w:pPr>
        <w:rPr>
          <w:rFonts w:cs="Arial"/>
          <w:b/>
          <w:bCs/>
          <w:u w:val="single"/>
        </w:rPr>
      </w:pPr>
    </w:p>
    <w:p w14:paraId="530DF2F3" w14:textId="77777777" w:rsidR="0001689B" w:rsidRDefault="0001689B" w:rsidP="0001689B">
      <w:pPr>
        <w:rPr>
          <w:rFonts w:cs="Arial"/>
          <w:b/>
          <w:bCs/>
          <w:u w:val="single"/>
        </w:rPr>
      </w:pPr>
    </w:p>
    <w:p w14:paraId="7B085897" w14:textId="77777777" w:rsidR="0001689B" w:rsidRDefault="0001689B" w:rsidP="0001689B">
      <w:pPr>
        <w:rPr>
          <w:rFonts w:cs="Arial"/>
          <w:b/>
          <w:bCs/>
          <w:u w:val="single"/>
        </w:rPr>
      </w:pPr>
    </w:p>
    <w:p w14:paraId="32AB5CDB" w14:textId="2D55BB49" w:rsidR="002F0125" w:rsidRDefault="00FF3C67" w:rsidP="00BF5569">
      <w:pPr>
        <w:pStyle w:val="Heading1"/>
      </w:pPr>
      <w:bookmarkStart w:id="8" w:name="_Toc235051601"/>
      <w:bookmarkStart w:id="9" w:name="_Toc1655806887"/>
      <w:bookmarkStart w:id="10" w:name="_Toc678933840"/>
      <w:bookmarkStart w:id="11" w:name="_Toc1268013032"/>
      <w:bookmarkStart w:id="12" w:name="_Toc1741898495"/>
      <w:bookmarkStart w:id="13" w:name="_Toc238417954"/>
      <w:r w:rsidRPr="00BF5569">
        <w:t>1</w:t>
      </w:r>
      <w:r w:rsidR="000A4896">
        <w:t xml:space="preserve">. </w:t>
      </w:r>
      <w:commentRangeStart w:id="14"/>
      <w:commentRangeStart w:id="15"/>
      <w:commentRangeStart w:id="16"/>
      <w:r w:rsidR="465F991C" w:rsidRPr="00BF5569">
        <w:t>I</w:t>
      </w:r>
      <w:commentRangeStart w:id="17"/>
      <w:commentRangeStart w:id="18"/>
      <w:r w:rsidR="465F991C" w:rsidRPr="00BF5569">
        <w:t>ntroducción</w:t>
      </w:r>
      <w:bookmarkEnd w:id="8"/>
      <w:bookmarkEnd w:id="9"/>
      <w:bookmarkEnd w:id="10"/>
      <w:bookmarkEnd w:id="11"/>
      <w:bookmarkEnd w:id="12"/>
      <w:bookmarkEnd w:id="13"/>
      <w:commentRangeEnd w:id="17"/>
      <w:r w:rsidR="002642F9">
        <w:rPr>
          <w:rStyle w:val="CommentReference"/>
          <w:sz w:val="24"/>
          <w:szCs w:val="24"/>
        </w:rPr>
        <w:commentReference w:id="17"/>
      </w:r>
      <w:commentRangeEnd w:id="18"/>
      <w:r w:rsidR="465F991C">
        <w:rPr>
          <w:rStyle w:val="CommentReference"/>
          <w:sz w:val="24"/>
          <w:szCs w:val="24"/>
        </w:rPr>
        <w:commentReference w:id="18"/>
      </w:r>
      <w:commentRangeEnd w:id="14"/>
      <w:r w:rsidR="002642F9">
        <w:rPr>
          <w:rStyle w:val="CommentReference"/>
          <w:sz w:val="24"/>
          <w:szCs w:val="24"/>
        </w:rPr>
        <w:commentReference w:id="14"/>
      </w:r>
      <w:commentRangeEnd w:id="15"/>
      <w:r w:rsidR="465F991C">
        <w:rPr>
          <w:rStyle w:val="CommentReference"/>
          <w:sz w:val="24"/>
          <w:szCs w:val="24"/>
        </w:rPr>
        <w:commentReference w:id="15"/>
      </w:r>
      <w:commentRangeEnd w:id="16"/>
      <w:r w:rsidR="465F991C">
        <w:rPr>
          <w:rStyle w:val="CommentReference"/>
          <w:sz w:val="24"/>
          <w:szCs w:val="24"/>
        </w:rPr>
        <w:commentReference w:id="16"/>
      </w:r>
    </w:p>
    <w:p w14:paraId="74DB0BDF" w14:textId="77777777" w:rsidR="00F91EE5" w:rsidRDefault="00F91EE5" w:rsidP="00E96D99">
      <w:pPr>
        <w:rPr>
          <w:lang w:eastAsia="es-PE"/>
        </w:rPr>
      </w:pPr>
      <w:r>
        <w:rPr>
          <w:lang w:eastAsia="es-PE"/>
        </w:rPr>
        <w:t>La pérdida gestacional involuntaria representa uno de los desenlaces adversos más críticos dentro de la salud reproductiva a nivel mundial, concentrando su mayor incidencia en países en vías de desarrollo. Durante años, su estudio se ha abordado principalmente desde la estadística convencional, un enfoque que, si bien permite identificar asociaciones generales entre variables, resulta limitado al momento de capturar interacciones complejas y no lineales dentro de bases de datos masivas. Frente a este vacío, el uso de algoritmos de Machine Learning aplicados a encuestas de salud ha ido ganando terreno como una alternativa con mayor capacidad predictiva, sobre todo cuando se combina con herramientas de Inteligencia Artificial Explicable que permiten no solo predecir el riesgo, sino también comprender qué factores lo explican.</w:t>
      </w:r>
    </w:p>
    <w:p w14:paraId="3CE69856" w14:textId="77777777" w:rsidR="00F91EE5" w:rsidRDefault="00F91EE5" w:rsidP="00E96D99">
      <w:pPr>
        <w:rPr>
          <w:lang w:eastAsia="es-PE"/>
        </w:rPr>
      </w:pPr>
    </w:p>
    <w:p w14:paraId="36F878BE" w14:textId="33EDB0A5" w:rsidR="009433F7" w:rsidRDefault="00F91EE5" w:rsidP="009433F7">
      <w:pPr>
        <w:rPr>
          <w:lang w:eastAsia="es-PE"/>
        </w:rPr>
      </w:pPr>
      <w:r>
        <w:rPr>
          <w:lang w:eastAsia="es-PE"/>
        </w:rPr>
        <w:t>En el caso peruano, esta transición aún no se ha dado del todo. Aunque el país cuenta con una fuente de información sumamente valiosa como la ENDES, que recopila anualmente microdatos sociodemográficos y de salud a nivel nacional, su potencial no ha sido explotado bajo un enfoque de Machine Learning que integre técnicas de selección de características, balanceo de clases y explicabilidad. Es justamente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2025.</w:t>
      </w:r>
    </w:p>
    <w:p w14:paraId="179F611E" w14:textId="77777777" w:rsidR="009433F7" w:rsidRPr="009433F7" w:rsidRDefault="009433F7" w:rsidP="009433F7">
      <w:pPr>
        <w:rPr>
          <w:lang w:eastAsia="es-PE"/>
        </w:rPr>
      </w:pPr>
    </w:p>
    <w:p w14:paraId="79AF782E" w14:textId="024341E4" w:rsidR="008E3E1D" w:rsidRPr="00BF5569" w:rsidRDefault="00D6612B" w:rsidP="003066C2">
      <w:pPr>
        <w:pStyle w:val="Heading2"/>
      </w:pPr>
      <w:bookmarkStart w:id="19" w:name="_Toc235051602"/>
      <w:bookmarkStart w:id="20" w:name="_Toc865595905"/>
      <w:bookmarkStart w:id="21" w:name="_Toc61567282"/>
      <w:bookmarkStart w:id="22" w:name="_Toc538792732"/>
      <w:bookmarkStart w:id="23" w:name="_Toc653095128"/>
      <w:bookmarkStart w:id="24" w:name="_Toc238417955"/>
      <w:commentRangeStart w:id="25"/>
      <w:commentRangeStart w:id="26"/>
      <w:r>
        <w:t>1.1</w:t>
      </w:r>
      <w:r w:rsidR="3B48B58F" w:rsidRPr="00BF5569">
        <w:t xml:space="preserve">. </w:t>
      </w:r>
      <w:r w:rsidR="00EB5335">
        <w:t>Definición</w:t>
      </w:r>
      <w:r w:rsidR="3B48B58F" w:rsidRPr="00BF5569">
        <w:t xml:space="preserve"> del problema</w:t>
      </w:r>
      <w:bookmarkEnd w:id="19"/>
      <w:bookmarkEnd w:id="20"/>
      <w:bookmarkEnd w:id="21"/>
      <w:bookmarkEnd w:id="22"/>
      <w:bookmarkEnd w:id="23"/>
      <w:bookmarkEnd w:id="24"/>
      <w:commentRangeEnd w:id="25"/>
      <w:r w:rsidRPr="00BF5569">
        <w:rPr>
          <w:rStyle w:val="CommentReference"/>
          <w:sz w:val="24"/>
          <w:szCs w:val="24"/>
        </w:rPr>
        <w:commentReference w:id="25"/>
      </w:r>
      <w:commentRangeEnd w:id="26"/>
      <w:r w:rsidR="00690680" w:rsidRPr="00BF5569">
        <w:rPr>
          <w:rStyle w:val="CommentReference"/>
          <w:sz w:val="24"/>
          <w:szCs w:val="24"/>
        </w:rPr>
        <w:commentReference w:id="26"/>
      </w:r>
    </w:p>
    <w:p w14:paraId="3E7D77B7" w14:textId="62346FDA" w:rsidR="003C7827" w:rsidRPr="004A1815" w:rsidRDefault="003C7827" w:rsidP="00ED7298">
      <w:pPr>
        <w:spacing w:line="480" w:lineRule="auto"/>
        <w:ind w:right="49"/>
        <w:rPr>
          <w:rFonts w:eastAsia="Calibri" w:cs="Arial"/>
          <w:b/>
          <w:bCs/>
          <w:lang w:val="es-MX"/>
        </w:rPr>
      </w:pPr>
      <w:r w:rsidRPr="004A1815">
        <w:rPr>
          <w:rFonts w:eastAsia="Calibri" w:cs="Arial"/>
          <w:b/>
          <w:bCs/>
          <w:lang w:val="es-MX"/>
        </w:rPr>
        <w:t>Contexto Internacional</w:t>
      </w:r>
    </w:p>
    <w:p w14:paraId="42C9D006" w14:textId="655BD6A5" w:rsidR="00ED7298" w:rsidRPr="004A1815" w:rsidRDefault="003C7827" w:rsidP="006E6BE9">
      <w:pPr>
        <w:spacing w:line="480" w:lineRule="auto"/>
        <w:ind w:right="49"/>
        <w:rPr>
          <w:rFonts w:eastAsia="Calibri" w:cs="Arial"/>
          <w:lang w:val="es-MX"/>
        </w:rPr>
      </w:pPr>
      <w:r w:rsidRPr="004A1815">
        <w:rPr>
          <w:rFonts w:eastAsia="Calibri" w:cs="Arial"/>
          <w:lang w:val="es-MX"/>
        </w:rPr>
        <w:t xml:space="preserve">La pérdida gestacional involuntaria (aborto espontáneo antes de la semana 22 [8, 17] es un problema crítico de salud pública que concentra </w:t>
      </w:r>
      <w:r w:rsidR="00A6705D">
        <w:rPr>
          <w:rFonts w:eastAsia="Calibri" w:cs="Arial"/>
          <w:lang w:val="es-MX"/>
        </w:rPr>
        <w:t>cerca</w:t>
      </w:r>
      <w:r w:rsidR="001458DC">
        <w:rPr>
          <w:rFonts w:eastAsia="Calibri" w:cs="Arial"/>
          <w:lang w:val="es-MX"/>
        </w:rPr>
        <w:t xml:space="preserve"> del</w:t>
      </w:r>
      <w:r w:rsidRPr="004A1815">
        <w:rPr>
          <w:rFonts w:eastAsia="Calibri" w:cs="Arial"/>
          <w:lang w:val="es-MX"/>
        </w:rPr>
        <w:t xml:space="preserve"> 97% de sus casos en países en vías de desarrollo [10]. Para mitigar este impacto, la investigación internacional ha migrado de la estadística convencional al uso de algoritmos de Machine Learning (ML) aplicados a encuestas masivas de salud (DHS) [5, 14]. Algoritmos de ensamblaje como </w:t>
      </w:r>
      <w:r w:rsidRPr="004A1815">
        <w:rPr>
          <w:rFonts w:eastAsia="Calibri" w:cs="Arial"/>
          <w:i/>
          <w:iCs/>
          <w:lang w:val="es-MX"/>
        </w:rPr>
        <w:t>Random Forest</w:t>
      </w:r>
      <w:r w:rsidRPr="004A1815">
        <w:rPr>
          <w:rFonts w:eastAsia="Calibri" w:cs="Arial"/>
          <w:lang w:val="es-MX"/>
        </w:rPr>
        <w:t xml:space="preserve"> y </w:t>
      </w:r>
      <w:r w:rsidRPr="004A1815">
        <w:rPr>
          <w:rFonts w:eastAsia="Calibri" w:cs="Arial"/>
          <w:i/>
          <w:iCs/>
          <w:lang w:val="es-MX"/>
        </w:rPr>
        <w:t>Gradient Boosting</w:t>
      </w:r>
      <w:r w:rsidRPr="004A1815">
        <w:rPr>
          <w:rFonts w:eastAsia="Calibri" w:cs="Arial"/>
          <w:lang w:val="es-MX"/>
        </w:rPr>
        <w:t xml:space="preserve"> logran exactitudes superiores al 90% y un AUC mayor a 0.90 al predecir estos riesgos [1, 7]. Asimismo, el uso de Inteligencia Artificial Explicable (XAI), como SHAP o LIME, permite desglosar visualmente el impacto individual de los factores sociodemográficos y de salud en cada gestante [5, 14].</w:t>
      </w:r>
    </w:p>
    <w:p w14:paraId="75A7EF6F" w14:textId="77777777" w:rsidR="003C7827" w:rsidRPr="004A1815" w:rsidRDefault="003C7827" w:rsidP="006E6BE9">
      <w:pPr>
        <w:spacing w:line="480" w:lineRule="auto"/>
        <w:ind w:right="49"/>
        <w:rPr>
          <w:rFonts w:eastAsia="Calibri" w:cs="Arial"/>
          <w:b/>
          <w:bCs/>
          <w:lang w:val="es-MX"/>
        </w:rPr>
      </w:pPr>
      <w:r w:rsidRPr="004A1815">
        <w:rPr>
          <w:rFonts w:eastAsia="Calibri" w:cs="Arial"/>
          <w:b/>
          <w:bCs/>
          <w:lang w:val="es-MX"/>
        </w:rPr>
        <w:t>Contexto Latinoamericano y Peruano</w:t>
      </w:r>
    </w:p>
    <w:p w14:paraId="63053ECA" w14:textId="6C82A005" w:rsidR="00ED7298" w:rsidRPr="004A1815" w:rsidRDefault="003C7827" w:rsidP="006E6BE9">
      <w:pPr>
        <w:spacing w:line="480" w:lineRule="auto"/>
        <w:ind w:right="49"/>
        <w:rPr>
          <w:rFonts w:eastAsia="Calibri" w:cs="Arial"/>
          <w:lang w:val="es-MX"/>
        </w:rPr>
      </w:pPr>
      <w:r w:rsidRPr="004A1815">
        <w:rPr>
          <w:rFonts w:eastAsia="Calibri" w:cs="Arial"/>
          <w:lang w:val="es-MX"/>
        </w:rPr>
        <w:t xml:space="preserve">En América Latina y el Perú, a pesar de contar con bases de datos poblacionales masivas, el trabajo preventivo tiene escasas aproximaciones locales de </w:t>
      </w:r>
      <w:r w:rsidR="00FD4928" w:rsidRPr="004A1815">
        <w:rPr>
          <w:rFonts w:eastAsia="Calibri" w:cs="Arial"/>
          <w:lang w:val="es-MX"/>
        </w:rPr>
        <w:t xml:space="preserve">uso de </w:t>
      </w:r>
      <w:r w:rsidRPr="004A1815">
        <w:rPr>
          <w:rFonts w:eastAsia="Calibri" w:cs="Arial"/>
          <w:lang w:val="es-MX"/>
        </w:rPr>
        <w:t>ML en salud reproductiva se limitan a muestras clínicas sumamente pequeñas (apenas 100 voluntarios) [11], lo que impide generalizar los resultados. Por otro lado, las investigaciones epidemiológicas peruanas que analizan grandes bases de datos nacionales (como la ENDES) continúan usando convencionalmente métodos estadísticos tradicionales (como regresiones de Poisson) [12]. Estos análisis clásicos no logran capturar interacciones no lineales complejas, no manejan de forma eficiente la alta dimensionalidad de las encuestas y se ven sesgados ante el severo desbalance de clases (donde los embarazos a término superan abrumadoramente a las pérdidas) [5, 14].</w:t>
      </w:r>
    </w:p>
    <w:p w14:paraId="0A8FC785" w14:textId="3E9AA904" w:rsidR="003C7827" w:rsidRPr="004A1815" w:rsidRDefault="003C7827" w:rsidP="006E6BE9">
      <w:pPr>
        <w:spacing w:line="480" w:lineRule="auto"/>
        <w:ind w:right="49"/>
        <w:rPr>
          <w:rFonts w:eastAsia="Calibri" w:cs="Arial"/>
          <w:b/>
          <w:bCs/>
          <w:lang w:val="es-MX"/>
        </w:rPr>
      </w:pPr>
      <w:r w:rsidRPr="004A1815">
        <w:rPr>
          <w:rFonts w:eastAsia="Calibri" w:cs="Arial"/>
          <w:b/>
          <w:bCs/>
          <w:lang w:val="es-MX"/>
        </w:rPr>
        <w:t>Brecha Tecnológica y Científica</w:t>
      </w:r>
    </w:p>
    <w:p w14:paraId="1C3FC15E" w14:textId="47C0B847" w:rsidR="006E6BE9" w:rsidRPr="004A1815" w:rsidRDefault="003C7827" w:rsidP="003C7827">
      <w:pPr>
        <w:pStyle w:val="ListParagraph"/>
        <w:spacing w:after="0" w:line="480" w:lineRule="auto"/>
        <w:ind w:left="0" w:right="49"/>
        <w:rPr>
          <w:rFonts w:cs="Arial"/>
          <w:lang w:val="es-MX"/>
        </w:rPr>
      </w:pPr>
      <w:r w:rsidRPr="004A1815">
        <w:rPr>
          <w:rFonts w:cs="Arial"/>
          <w:lang w:val="es-MX"/>
        </w:rPr>
        <w:t>Aunque el INEI recolecta anualmente microdatos actualizados de la ENDES (2022-2025) [20, 21, 22, 23], esta información no se emplea bajo infraestructuras de Inteligencia Artificial para el desarrollo de sistemas preventivos de salud pública [18, 19]. Por consiguiente, la brecha de investigación radica en que no se han identificado estudios en el Perú que empleen modelos de ensamblaje supervisados de Machine Learning (Random Forest, XGBoost y Gradient Boosting)</w:t>
      </w:r>
      <w:r w:rsidR="00E31747" w:rsidRPr="004A1815">
        <w:rPr>
          <w:rFonts w:cs="Arial"/>
          <w:lang w:val="es-MX"/>
        </w:rPr>
        <w:t xml:space="preserve"> y tradicionales (</w:t>
      </w:r>
      <w:r w:rsidR="00E31747" w:rsidRPr="004A1815">
        <w:rPr>
          <w:rFonts w:cs="Arial"/>
        </w:rPr>
        <w:t>KNN, SVM</w:t>
      </w:r>
      <w:r w:rsidR="00E31747" w:rsidRPr="004A1815">
        <w:rPr>
          <w:rFonts w:cs="Arial"/>
          <w:lang w:val="es-MX"/>
        </w:rPr>
        <w:t>)</w:t>
      </w:r>
      <w:r w:rsidRPr="004A1815">
        <w:rPr>
          <w:rFonts w:cs="Arial"/>
          <w:lang w:val="es-MX"/>
        </w:rPr>
        <w:t xml:space="preserve">, integrados con técnicas de preprocesamiento avanzado (Boruta y balanceo SMOTE) y herramientas de Inteligencia Artificial Explicable (SHAP o LIME) sobre los microdatos de la ENDES (2022-2025) para </w:t>
      </w:r>
      <w:r w:rsidR="00B67D45">
        <w:rPr>
          <w:rFonts w:cs="Arial"/>
          <w:lang w:val="es-MX"/>
        </w:rPr>
        <w:t>apoyar</w:t>
      </w:r>
      <w:r w:rsidR="00690680">
        <w:rPr>
          <w:rFonts w:cs="Arial"/>
          <w:lang w:val="es-MX"/>
        </w:rPr>
        <w:t xml:space="preserve"> a la interpretación del riesgo </w:t>
      </w:r>
      <w:r w:rsidRPr="004A1815">
        <w:rPr>
          <w:rFonts w:cs="Arial"/>
          <w:lang w:val="es-MX"/>
        </w:rPr>
        <w:t xml:space="preserve">de pérdida gestacional involuntaria en mujeres peruanas en edad fértil </w:t>
      </w:r>
      <w:r w:rsidR="00D84FB7" w:rsidRPr="004A1815">
        <w:rPr>
          <w:rFonts w:cs="Arial"/>
          <w:lang w:val="es-MX"/>
        </w:rPr>
        <w:t>(</w:t>
      </w:r>
      <w:r w:rsidRPr="004A1815">
        <w:rPr>
          <w:rFonts w:cs="Arial"/>
          <w:lang w:val="es-MX"/>
        </w:rPr>
        <w:t>15-49 años).</w:t>
      </w:r>
    </w:p>
    <w:p w14:paraId="1D29511A" w14:textId="3B0276FA" w:rsidR="008E3E1D" w:rsidRPr="004A1815" w:rsidRDefault="00DD1E29" w:rsidP="0067380C">
      <w:pPr>
        <w:pStyle w:val="Heading3"/>
      </w:pPr>
      <w:bookmarkStart w:id="27" w:name="_Toc235051603"/>
      <w:bookmarkStart w:id="28" w:name="_Toc799434958"/>
      <w:bookmarkStart w:id="29" w:name="_Toc435353070"/>
      <w:bookmarkStart w:id="30" w:name="_Toc595482075"/>
      <w:bookmarkStart w:id="31" w:name="_Toc1531380253"/>
      <w:bookmarkStart w:id="32" w:name="_Toc238417956"/>
      <w:r w:rsidRPr="004A1815">
        <w:t>1.</w:t>
      </w:r>
      <w:r w:rsidR="006F6F38">
        <w:t>1</w:t>
      </w:r>
      <w:r w:rsidRPr="004A1815">
        <w:t>.1 Problema General</w:t>
      </w:r>
      <w:bookmarkEnd w:id="27"/>
      <w:bookmarkEnd w:id="28"/>
      <w:bookmarkEnd w:id="29"/>
      <w:bookmarkEnd w:id="30"/>
      <w:bookmarkEnd w:id="31"/>
      <w:bookmarkEnd w:id="32"/>
    </w:p>
    <w:p w14:paraId="61E218DC" w14:textId="2631884D" w:rsidR="00875E03" w:rsidRPr="004A1815" w:rsidRDefault="003F3165" w:rsidP="006B22E4">
      <w:pPr>
        <w:pStyle w:val="ListParagraph"/>
        <w:spacing w:after="0" w:line="480" w:lineRule="auto"/>
        <w:ind w:left="0" w:right="49"/>
        <w:rPr>
          <w:rFonts w:cs="Arial"/>
        </w:rPr>
      </w:pPr>
      <w:bookmarkStart w:id="33" w:name="_Toc235051604"/>
      <w:bookmarkStart w:id="34" w:name="_Toc616623677"/>
      <w:bookmarkStart w:id="35" w:name="_Toc1598833035"/>
      <w:bookmarkStart w:id="36" w:name="_Toc2030153304"/>
      <w:bookmarkStart w:id="37" w:name="_Toc1351863333"/>
      <w:r w:rsidRPr="003F3165">
        <w:rPr>
          <w:rFonts w:cs="Arial"/>
        </w:rPr>
        <w:t>¿De qué manera el modelamiento predictivo y explicable mediante Machine Learning a partir de factores sociodemográficos y de salud permite estimar el riesgo de pérdida gestacional en mujeres peruanas de 15 a 49 años registradas en la ENDES 2022-2025?</w:t>
      </w:r>
    </w:p>
    <w:p w14:paraId="08D4C570" w14:textId="51FA2BB9" w:rsidR="008E3E1D" w:rsidRPr="004A1815" w:rsidRDefault="00106A25" w:rsidP="0067380C">
      <w:pPr>
        <w:pStyle w:val="Heading3"/>
      </w:pPr>
      <w:bookmarkStart w:id="38" w:name="_Toc238417957"/>
      <w:commentRangeStart w:id="39"/>
      <w:commentRangeStart w:id="40"/>
      <w:r w:rsidRPr="004A1815">
        <w:t>1.</w:t>
      </w:r>
      <w:r w:rsidR="006F6F38">
        <w:t>1</w:t>
      </w:r>
      <w:r w:rsidRPr="004A1815">
        <w:t>.2 Problemas específicos</w:t>
      </w:r>
      <w:bookmarkEnd w:id="33"/>
      <w:bookmarkEnd w:id="34"/>
      <w:bookmarkEnd w:id="35"/>
      <w:bookmarkEnd w:id="36"/>
      <w:bookmarkEnd w:id="37"/>
      <w:bookmarkEnd w:id="38"/>
      <w:commentRangeEnd w:id="39"/>
      <w:r w:rsidRPr="004A1815">
        <w:rPr>
          <w:rStyle w:val="CommentReference"/>
          <w:sz w:val="24"/>
          <w:szCs w:val="24"/>
        </w:rPr>
        <w:commentReference w:id="39"/>
      </w:r>
      <w:commentRangeEnd w:id="40"/>
      <w:r w:rsidR="00DB0225" w:rsidRPr="004A1815">
        <w:rPr>
          <w:rStyle w:val="CommentReference"/>
          <w:sz w:val="24"/>
          <w:szCs w:val="24"/>
        </w:rPr>
        <w:commentReference w:id="40"/>
      </w:r>
    </w:p>
    <w:p w14:paraId="7D7FD4F0" w14:textId="2077B332" w:rsidR="008E3E1D" w:rsidRPr="004A1815" w:rsidRDefault="006B22E4" w:rsidP="006B22E4">
      <w:pPr>
        <w:pStyle w:val="ListParagraph"/>
        <w:spacing w:after="0" w:line="480" w:lineRule="auto"/>
        <w:ind w:left="0" w:right="49"/>
        <w:rPr>
          <w:rFonts w:cs="Arial"/>
        </w:rPr>
      </w:pPr>
      <w:bookmarkStart w:id="41" w:name="_Toc1398847282"/>
      <w:bookmarkStart w:id="42" w:name="_Toc1431825047"/>
      <w:bookmarkStart w:id="43" w:name="_Toc2079047842"/>
      <w:bookmarkStart w:id="44" w:name="_Toc605565645"/>
      <w:r w:rsidRPr="004A1815">
        <w:rPr>
          <w:rFonts w:cs="Arial"/>
        </w:rPr>
        <w:t>PE1</w:t>
      </w:r>
      <w:bookmarkEnd w:id="41"/>
      <w:bookmarkEnd w:id="42"/>
      <w:bookmarkEnd w:id="43"/>
      <w:bookmarkEnd w:id="44"/>
      <w:r w:rsidR="43AB4212" w:rsidRPr="6BA63C8A">
        <w:rPr>
          <w:rFonts w:cs="Arial"/>
        </w:rPr>
        <w:t>: ¿</w:t>
      </w:r>
      <w:r w:rsidR="003D4FDD" w:rsidRPr="003D4FDD">
        <w:rPr>
          <w:rFonts w:cs="Arial"/>
        </w:rPr>
        <w:t>De qué manera la técnica de selección de características Boruta optimiza el espacio dimensional identificando los factores sociodemográficos y de salud más relevantes de la ENDES?</w:t>
      </w:r>
    </w:p>
    <w:p w14:paraId="0E0DB297" w14:textId="69B8446A" w:rsidR="008E3E1D" w:rsidRPr="004A1815" w:rsidRDefault="006B22E4" w:rsidP="006B22E4">
      <w:pPr>
        <w:pStyle w:val="ListParagraph"/>
        <w:spacing w:after="0" w:line="480" w:lineRule="auto"/>
        <w:ind w:left="0" w:right="49"/>
        <w:rPr>
          <w:rFonts w:cs="Arial"/>
        </w:rPr>
      </w:pPr>
      <w:bookmarkStart w:id="45" w:name="_Toc824975515"/>
      <w:bookmarkStart w:id="46" w:name="_Toc1646084006"/>
      <w:bookmarkStart w:id="47" w:name="_Toc1897436628"/>
      <w:bookmarkStart w:id="48" w:name="_Toc1884401325"/>
      <w:r w:rsidRPr="004A1815">
        <w:rPr>
          <w:rFonts w:cs="Arial"/>
        </w:rPr>
        <w:t>PE2:</w:t>
      </w:r>
      <w:bookmarkEnd w:id="45"/>
      <w:bookmarkEnd w:id="46"/>
      <w:bookmarkEnd w:id="47"/>
      <w:bookmarkEnd w:id="48"/>
      <w:r w:rsidR="003D4FDD">
        <w:rPr>
          <w:rFonts w:cs="Arial"/>
        </w:rPr>
        <w:t xml:space="preserve"> </w:t>
      </w:r>
      <w:r w:rsidR="003D4FDD" w:rsidRPr="003D4FDD">
        <w:rPr>
          <w:rFonts w:cs="Arial"/>
        </w:rPr>
        <w:t xml:space="preserve">¿Cómo influye la aplicación de </w:t>
      </w:r>
      <w:r w:rsidR="1EF9503C" w:rsidRPr="6BA63C8A">
        <w:rPr>
          <w:rFonts w:cs="Arial"/>
        </w:rPr>
        <w:t>sobre muestreo</w:t>
      </w:r>
      <w:r w:rsidR="003D4FDD" w:rsidRPr="003D4FDD">
        <w:rPr>
          <w:rFonts w:cs="Arial"/>
        </w:rPr>
        <w:t xml:space="preserve"> sintético mediante SMOTE-NC en el conjunto de entrenamiento</w:t>
      </w:r>
      <w:r w:rsidR="00AC39B0">
        <w:rPr>
          <w:rFonts w:cs="Arial"/>
        </w:rPr>
        <w:t>,</w:t>
      </w:r>
      <w:r w:rsidR="003D4FDD" w:rsidRPr="003D4FDD">
        <w:rPr>
          <w:rFonts w:cs="Arial"/>
        </w:rPr>
        <w:t xml:space="preserve"> </w:t>
      </w:r>
      <w:r w:rsidR="00DB0225">
        <w:rPr>
          <w:rFonts w:cs="Arial"/>
        </w:rPr>
        <w:t>para mejorar</w:t>
      </w:r>
      <w:r w:rsidR="00881636">
        <w:rPr>
          <w:rFonts w:cs="Arial"/>
        </w:rPr>
        <w:t xml:space="preserve"> </w:t>
      </w:r>
      <w:r w:rsidR="003D4FDD" w:rsidRPr="003D4FDD">
        <w:rPr>
          <w:rFonts w:cs="Arial"/>
        </w:rPr>
        <w:t xml:space="preserve">la sensibilidad </w:t>
      </w:r>
      <w:r w:rsidR="00881636" w:rsidRPr="00531D3F">
        <w:rPr>
          <w:rFonts w:cs="Arial"/>
        </w:rPr>
        <w:t xml:space="preserve">(Recall) y </w:t>
      </w:r>
      <w:r w:rsidR="00DB0225">
        <w:rPr>
          <w:rFonts w:cs="Arial"/>
        </w:rPr>
        <w:t>mitigar</w:t>
      </w:r>
      <w:r w:rsidR="00881636" w:rsidRPr="00531D3F">
        <w:rPr>
          <w:rFonts w:cs="Arial"/>
        </w:rPr>
        <w:t xml:space="preserve"> sesgo de clase</w:t>
      </w:r>
      <w:r w:rsidR="003D4FDD" w:rsidRPr="003D4FDD">
        <w:rPr>
          <w:rFonts w:cs="Arial"/>
        </w:rPr>
        <w:t>?</w:t>
      </w:r>
    </w:p>
    <w:p w14:paraId="6EA6146F" w14:textId="4A0FC55E" w:rsidR="008E3E1D" w:rsidRPr="004A1815" w:rsidRDefault="006B22E4" w:rsidP="006B22E4">
      <w:pPr>
        <w:pStyle w:val="ListParagraph"/>
        <w:spacing w:after="0" w:line="480" w:lineRule="auto"/>
        <w:ind w:left="0" w:right="49"/>
        <w:rPr>
          <w:rFonts w:cs="Arial"/>
        </w:rPr>
      </w:pPr>
      <w:bookmarkStart w:id="49" w:name="_Toc639729565"/>
      <w:bookmarkStart w:id="50" w:name="_Toc724337117"/>
      <w:bookmarkStart w:id="51" w:name="_Toc2030388449"/>
      <w:bookmarkStart w:id="52" w:name="_Toc165543885"/>
      <w:r w:rsidRPr="004A1815">
        <w:rPr>
          <w:rFonts w:cs="Arial"/>
        </w:rPr>
        <w:t>PE3:</w:t>
      </w:r>
      <w:bookmarkEnd w:id="49"/>
      <w:bookmarkEnd w:id="50"/>
      <w:bookmarkEnd w:id="51"/>
      <w:bookmarkEnd w:id="52"/>
      <w:r w:rsidR="003D4FDD">
        <w:rPr>
          <w:rFonts w:cs="Arial"/>
        </w:rPr>
        <w:t xml:space="preserve"> </w:t>
      </w:r>
      <w:r w:rsidR="003D4FDD" w:rsidRPr="003D4FDD">
        <w:rPr>
          <w:rFonts w:cs="Arial"/>
        </w:rPr>
        <w:t>¿Qué algoritmo de Machine Learning (Random Forest, XGBoost, Gradient Boosting, SVM, KNN) presenta el mejor rendimiento predictivo en la estimación del riesgo gestacional?</w:t>
      </w:r>
    </w:p>
    <w:p w14:paraId="1A5DC1C1" w14:textId="64E99E63" w:rsidR="008E3E1D" w:rsidRPr="004A1815" w:rsidRDefault="006B22E4" w:rsidP="006B22E4">
      <w:pPr>
        <w:pStyle w:val="ListParagraph"/>
        <w:spacing w:after="0" w:line="480" w:lineRule="auto"/>
        <w:ind w:left="0" w:right="49"/>
        <w:rPr>
          <w:rFonts w:cs="Arial"/>
        </w:rPr>
      </w:pPr>
      <w:bookmarkStart w:id="53" w:name="_Toc211726767"/>
      <w:bookmarkStart w:id="54" w:name="_Toc416601948"/>
      <w:bookmarkStart w:id="55" w:name="_Toc1614185275"/>
      <w:bookmarkStart w:id="56" w:name="_Toc1556620908"/>
      <w:r w:rsidRPr="004A1815">
        <w:rPr>
          <w:rFonts w:cs="Arial"/>
        </w:rPr>
        <w:t>PE4:</w:t>
      </w:r>
      <w:bookmarkEnd w:id="53"/>
      <w:bookmarkEnd w:id="54"/>
      <w:bookmarkEnd w:id="55"/>
      <w:bookmarkEnd w:id="56"/>
      <w:r w:rsidR="00170921">
        <w:rPr>
          <w:rFonts w:cs="Arial"/>
        </w:rPr>
        <w:t xml:space="preserve"> </w:t>
      </w:r>
      <w:r w:rsidR="00170921" w:rsidRPr="00170921">
        <w:rPr>
          <w:rFonts w:cs="Arial"/>
        </w:rPr>
        <w:t>¿Cuál es la importancia global y el sentido de contribución de las variables sociodemográficas y de salud en las predicciones del modelo óptimo según TreeSHAP?</w:t>
      </w:r>
    </w:p>
    <w:p w14:paraId="46C41777" w14:textId="320FF6A4" w:rsidR="008E3E1D" w:rsidRPr="004A1815" w:rsidRDefault="006B22E4" w:rsidP="006B22E4">
      <w:pPr>
        <w:pStyle w:val="ListParagraph"/>
        <w:spacing w:after="0" w:line="480" w:lineRule="auto"/>
        <w:ind w:left="0" w:right="49"/>
        <w:rPr>
          <w:rFonts w:cs="Arial"/>
        </w:rPr>
      </w:pPr>
      <w:bookmarkStart w:id="57" w:name="_Toc987431700"/>
      <w:bookmarkStart w:id="58" w:name="_Toc404519220"/>
      <w:bookmarkStart w:id="59" w:name="_Toc70798236"/>
      <w:bookmarkStart w:id="60" w:name="_Toc334509381"/>
      <w:r w:rsidRPr="004A1815">
        <w:rPr>
          <w:rFonts w:cs="Arial"/>
        </w:rPr>
        <w:t>PE5:</w:t>
      </w:r>
      <w:bookmarkEnd w:id="57"/>
      <w:bookmarkEnd w:id="58"/>
      <w:bookmarkEnd w:id="59"/>
      <w:bookmarkEnd w:id="60"/>
      <w:r w:rsidR="00531D3F">
        <w:rPr>
          <w:rFonts w:cs="Arial"/>
        </w:rPr>
        <w:t xml:space="preserve"> </w:t>
      </w:r>
      <w:r w:rsidR="00531D3F" w:rsidRPr="00531D3F">
        <w:rPr>
          <w:rFonts w:cs="Arial"/>
        </w:rPr>
        <w:t>¿De qué manera las técnicas de explicabilidad local (LIME y SHAP Waterfall) permiten la atribución e interpretación del riesgo en instancias individuales específicas?</w:t>
      </w:r>
    </w:p>
    <w:p w14:paraId="7CB7E083" w14:textId="77777777" w:rsidR="00543B6E" w:rsidRPr="004A1815" w:rsidRDefault="00543B6E" w:rsidP="006B22E4">
      <w:pPr>
        <w:pStyle w:val="ListParagraph"/>
        <w:spacing w:after="0" w:line="480" w:lineRule="auto"/>
        <w:ind w:left="0" w:right="49"/>
        <w:rPr>
          <w:rFonts w:cs="Arial"/>
        </w:rPr>
      </w:pPr>
    </w:p>
    <w:p w14:paraId="723D00EB" w14:textId="6E1B51B9" w:rsidR="00B673F3" w:rsidRPr="004A1815" w:rsidRDefault="00061967" w:rsidP="00886A21">
      <w:pPr>
        <w:pStyle w:val="Heading2"/>
      </w:pPr>
      <w:bookmarkStart w:id="61" w:name="_Toc235051605"/>
      <w:bookmarkStart w:id="62" w:name="_Toc1140744724"/>
      <w:bookmarkStart w:id="63" w:name="_Toc342671377"/>
      <w:bookmarkStart w:id="64" w:name="_Toc696961504"/>
      <w:bookmarkStart w:id="65" w:name="_Toc1050539492"/>
      <w:bookmarkStart w:id="66" w:name="_Toc238417958"/>
      <w:r w:rsidRPr="004A1815">
        <w:t>1.</w:t>
      </w:r>
      <w:r w:rsidR="00B261C5">
        <w:t>2</w:t>
      </w:r>
      <w:r w:rsidRPr="004A1815">
        <w:t xml:space="preserve"> Objetivos</w:t>
      </w:r>
      <w:bookmarkEnd w:id="66"/>
    </w:p>
    <w:p w14:paraId="62B8922A" w14:textId="0F643580" w:rsidR="00B673F3" w:rsidRPr="004A1815" w:rsidRDefault="00A217C3" w:rsidP="0067380C">
      <w:pPr>
        <w:pStyle w:val="Heading3"/>
      </w:pPr>
      <w:bookmarkStart w:id="67" w:name="_Toc235051606"/>
      <w:bookmarkStart w:id="68" w:name="_Toc714902570"/>
      <w:bookmarkStart w:id="69" w:name="_Toc1478272123"/>
      <w:bookmarkStart w:id="70" w:name="_Toc1497453617"/>
      <w:bookmarkStart w:id="71" w:name="_Toc2042619940"/>
      <w:bookmarkStart w:id="72" w:name="_Toc238417959"/>
      <w:bookmarkEnd w:id="61"/>
      <w:bookmarkEnd w:id="62"/>
      <w:bookmarkEnd w:id="63"/>
      <w:bookmarkEnd w:id="64"/>
      <w:bookmarkEnd w:id="65"/>
      <w:r w:rsidRPr="004A1815">
        <w:t>1.</w:t>
      </w:r>
      <w:r w:rsidR="00B261C5">
        <w:t>2</w:t>
      </w:r>
      <w:r w:rsidRPr="004A1815">
        <w:t>.1 Objetivo general</w:t>
      </w:r>
      <w:bookmarkEnd w:id="67"/>
      <w:bookmarkEnd w:id="68"/>
      <w:bookmarkEnd w:id="69"/>
      <w:bookmarkEnd w:id="70"/>
      <w:bookmarkEnd w:id="71"/>
      <w:bookmarkEnd w:id="72"/>
    </w:p>
    <w:p w14:paraId="090B1062" w14:textId="424444F6" w:rsidR="00B673F3" w:rsidRPr="004A1815" w:rsidRDefault="00531D3F" w:rsidP="001A2AC6">
      <w:pPr>
        <w:pStyle w:val="ListParagraph"/>
        <w:spacing w:after="0" w:line="480" w:lineRule="auto"/>
        <w:ind w:left="0" w:right="49"/>
        <w:rPr>
          <w:rFonts w:cs="Arial"/>
        </w:rPr>
      </w:pPr>
      <w:r w:rsidRPr="00531D3F">
        <w:rPr>
          <w:rFonts w:cs="Arial"/>
        </w:rPr>
        <w:t>Desarrollar y evaluar un modelo predictivo y explicable mediante Machine Learning basado en factores sociodemográficos y de salud para la estimación del riesgo de pérdida gestacional en mujeres peruanas de 15 a 49 años a partir de la ENDES 2022-2025.</w:t>
      </w:r>
    </w:p>
    <w:p w14:paraId="11DCCEE1" w14:textId="503FB17D" w:rsidR="00B673F3" w:rsidRPr="004A1815" w:rsidRDefault="00A217C3" w:rsidP="0067380C">
      <w:pPr>
        <w:pStyle w:val="Heading3"/>
      </w:pPr>
      <w:bookmarkStart w:id="73" w:name="_Toc235051607"/>
      <w:bookmarkStart w:id="74" w:name="_Toc2121054326"/>
      <w:bookmarkStart w:id="75" w:name="_Toc695173047"/>
      <w:bookmarkStart w:id="76" w:name="_Toc1974317904"/>
      <w:bookmarkStart w:id="77" w:name="_Toc320413575"/>
      <w:bookmarkStart w:id="78" w:name="_Toc238417960"/>
      <w:r w:rsidRPr="004A1815">
        <w:t>1.</w:t>
      </w:r>
      <w:r w:rsidR="00D243AA">
        <w:t>2</w:t>
      </w:r>
      <w:r w:rsidRPr="004A1815">
        <w:t>.2 Objetivos específicos</w:t>
      </w:r>
      <w:bookmarkEnd w:id="73"/>
      <w:bookmarkEnd w:id="74"/>
      <w:bookmarkEnd w:id="75"/>
      <w:bookmarkEnd w:id="76"/>
      <w:bookmarkEnd w:id="77"/>
      <w:bookmarkEnd w:id="78"/>
    </w:p>
    <w:p w14:paraId="7C17AA6C" w14:textId="6933F81A" w:rsidR="00B673F3" w:rsidRPr="004A1815" w:rsidRDefault="3CFD3925" w:rsidP="006B22E4">
      <w:pPr>
        <w:pStyle w:val="ListParagraph"/>
        <w:spacing w:after="0" w:line="480" w:lineRule="auto"/>
        <w:ind w:left="0" w:right="49"/>
        <w:rPr>
          <w:rFonts w:cs="Arial"/>
        </w:rPr>
      </w:pPr>
      <w:bookmarkStart w:id="79" w:name="_Toc829367762"/>
      <w:bookmarkStart w:id="80" w:name="_Toc1987168927"/>
      <w:bookmarkStart w:id="81" w:name="_Toc31197020"/>
      <w:bookmarkStart w:id="82" w:name="_Toc769067259"/>
      <w:commentRangeStart w:id="83"/>
      <w:commentRangeStart w:id="84"/>
      <w:commentRangeStart w:id="85"/>
      <w:r w:rsidRPr="004A1815">
        <w:rPr>
          <w:rFonts w:cs="Arial"/>
        </w:rPr>
        <w:t xml:space="preserve">OE1: </w:t>
      </w:r>
      <w:bookmarkEnd w:id="79"/>
      <w:bookmarkEnd w:id="80"/>
      <w:bookmarkEnd w:id="81"/>
      <w:bookmarkEnd w:id="82"/>
      <w:r w:rsidR="00531D3F" w:rsidRPr="00531D3F">
        <w:rPr>
          <w:rFonts w:cs="Arial"/>
        </w:rPr>
        <w:t>Implementar y evaluar el algoritmo Boruta para la selección de características relevantes a partir del conjunto de variables sociodemográficas y de salud de la ENDES.</w:t>
      </w:r>
    </w:p>
    <w:p w14:paraId="26D39A4E" w14:textId="20A76CC8" w:rsidR="00B673F3" w:rsidRPr="004A1815" w:rsidRDefault="0CE0C522" w:rsidP="006B22E4">
      <w:pPr>
        <w:pStyle w:val="ListParagraph"/>
        <w:spacing w:after="0" w:line="480" w:lineRule="auto"/>
        <w:ind w:left="0" w:right="49"/>
        <w:rPr>
          <w:rFonts w:cs="Arial"/>
        </w:rPr>
      </w:pPr>
      <w:bookmarkStart w:id="86" w:name="_Toc1566079417"/>
      <w:bookmarkStart w:id="87" w:name="_Toc324545785"/>
      <w:bookmarkStart w:id="88" w:name="_Toc1733548799"/>
      <w:bookmarkStart w:id="89" w:name="_Toc945781035"/>
      <w:r w:rsidRPr="004A1815">
        <w:rPr>
          <w:rFonts w:cs="Arial"/>
        </w:rPr>
        <w:t>OE2</w:t>
      </w:r>
      <w:bookmarkEnd w:id="86"/>
      <w:bookmarkEnd w:id="87"/>
      <w:bookmarkEnd w:id="88"/>
      <w:bookmarkEnd w:id="89"/>
      <w:r w:rsidR="00531D3F">
        <w:rPr>
          <w:rFonts w:cs="Arial"/>
        </w:rPr>
        <w:t>:</w:t>
      </w:r>
      <w:r w:rsidR="00531D3F" w:rsidRPr="00531D3F">
        <w:t xml:space="preserve"> </w:t>
      </w:r>
      <w:r w:rsidR="00531D3F" w:rsidRPr="00531D3F">
        <w:rPr>
          <w:rFonts w:cs="Arial"/>
        </w:rPr>
        <w:t>Evaluar el impacto del balanceo sintético mediante SMOTE-NC en el conjunto de entrenamiento para la mejora de la sensibilidad (Recall) y la mitigación del sesgo de clase.</w:t>
      </w:r>
    </w:p>
    <w:p w14:paraId="494AF5B8" w14:textId="5CA4FA84" w:rsidR="00B673F3" w:rsidRPr="004A1815" w:rsidRDefault="0DC6BA48" w:rsidP="006B22E4">
      <w:pPr>
        <w:pStyle w:val="ListParagraph"/>
        <w:spacing w:after="0" w:line="480" w:lineRule="auto"/>
        <w:ind w:left="0" w:right="49"/>
        <w:rPr>
          <w:rFonts w:cs="Arial"/>
        </w:rPr>
      </w:pPr>
      <w:bookmarkStart w:id="90" w:name="_Toc2073148179"/>
      <w:bookmarkStart w:id="91" w:name="_Toc1539113762"/>
      <w:bookmarkStart w:id="92" w:name="_Toc364672246"/>
      <w:bookmarkStart w:id="93" w:name="_Toc566605517"/>
      <w:r w:rsidRPr="004A1815">
        <w:rPr>
          <w:rFonts w:cs="Arial"/>
        </w:rPr>
        <w:t xml:space="preserve">OE3: </w:t>
      </w:r>
      <w:bookmarkEnd w:id="90"/>
      <w:bookmarkEnd w:id="91"/>
      <w:bookmarkEnd w:id="92"/>
      <w:bookmarkEnd w:id="93"/>
      <w:r w:rsidR="00531D3F" w:rsidRPr="00531D3F">
        <w:rPr>
          <w:rFonts w:cs="Arial"/>
        </w:rPr>
        <w:t>Comparar el rendimiento predictivo de algoritmos basados en ensambles frente a modelos tradicionales mediante AUROC, F1-Score, Sensibilidad y Precisión para seleccionar el modelo óptimo.</w:t>
      </w:r>
    </w:p>
    <w:p w14:paraId="4B651ED9" w14:textId="3C93693F" w:rsidR="00B673F3" w:rsidRPr="004A1815" w:rsidRDefault="00BE534F" w:rsidP="006B22E4">
      <w:pPr>
        <w:pStyle w:val="ListParagraph"/>
        <w:spacing w:after="0" w:line="480" w:lineRule="auto"/>
        <w:ind w:left="0" w:right="49"/>
        <w:rPr>
          <w:rFonts w:cs="Arial"/>
        </w:rPr>
      </w:pPr>
      <w:bookmarkStart w:id="94" w:name="_Toc507349182"/>
      <w:bookmarkStart w:id="95" w:name="_Toc1372543276"/>
      <w:bookmarkStart w:id="96" w:name="_Toc1634397902"/>
      <w:bookmarkStart w:id="97" w:name="_Toc1014045230"/>
      <w:r w:rsidRPr="004A1815">
        <w:rPr>
          <w:rFonts w:cs="Arial"/>
        </w:rPr>
        <w:t xml:space="preserve">OE4: </w:t>
      </w:r>
      <w:bookmarkEnd w:id="94"/>
      <w:bookmarkEnd w:id="95"/>
      <w:bookmarkEnd w:id="96"/>
      <w:bookmarkEnd w:id="97"/>
      <w:r w:rsidR="00531D3F" w:rsidRPr="00531D3F">
        <w:rPr>
          <w:rFonts w:cs="Arial"/>
        </w:rPr>
        <w:t>Determinar la importancia global y la dirección del impacto de las variables predictoras mediante la técnica TreeSHAP (Beeswarm / Summary Plot) en el modelo óptimo.</w:t>
      </w:r>
    </w:p>
    <w:p w14:paraId="7DB8A7BE" w14:textId="16414403" w:rsidR="00B673F3" w:rsidRPr="004A1815" w:rsidRDefault="00BE534F" w:rsidP="006B22E4">
      <w:pPr>
        <w:pStyle w:val="ListParagraph"/>
        <w:spacing w:after="0" w:line="480" w:lineRule="auto"/>
        <w:ind w:left="0" w:right="49"/>
        <w:rPr>
          <w:rFonts w:cs="Arial"/>
        </w:rPr>
      </w:pPr>
      <w:bookmarkStart w:id="98" w:name="_Toc265658968"/>
      <w:bookmarkStart w:id="99" w:name="_Toc1307689268"/>
      <w:bookmarkStart w:id="100" w:name="_Toc1456894365"/>
      <w:bookmarkStart w:id="101" w:name="_Toc1141532829"/>
      <w:r w:rsidRPr="004A1815">
        <w:rPr>
          <w:rFonts w:cs="Arial"/>
        </w:rPr>
        <w:t xml:space="preserve">OE5: </w:t>
      </w:r>
      <w:r w:rsidR="002C2EA4" w:rsidRPr="002C2EA4">
        <w:rPr>
          <w:rFonts w:cs="Arial"/>
        </w:rPr>
        <w:t>Analizar la atribución local del riesgo gestacional en perfiles individuales mediante explicaciones de caja negra con LIME y gráficos SHAP Waterfall.</w:t>
      </w:r>
      <w:r w:rsidR="00946BED" w:rsidRPr="004A1815">
        <w:rPr>
          <w:rFonts w:cs="Arial"/>
        </w:rPr>
        <w:t xml:space="preserve">ndo explicaciones </w:t>
      </w:r>
      <w:r w:rsidR="009646C9" w:rsidRPr="004A1815">
        <w:rPr>
          <w:rFonts w:cs="Arial"/>
        </w:rPr>
        <w:t>locales para casos individuales que evidencien su relevancia</w:t>
      </w:r>
      <w:r w:rsidR="3F5BBEBE" w:rsidRPr="004A1815">
        <w:rPr>
          <w:rFonts w:cs="Arial"/>
        </w:rPr>
        <w:t>.</w:t>
      </w:r>
      <w:bookmarkEnd w:id="98"/>
      <w:bookmarkEnd w:id="99"/>
      <w:bookmarkEnd w:id="100"/>
      <w:bookmarkEnd w:id="101"/>
      <w:commentRangeEnd w:id="83"/>
      <w:r w:rsidR="002642F9" w:rsidRPr="004A1815">
        <w:rPr>
          <w:rStyle w:val="CommentReference"/>
          <w:rFonts w:cs="Arial"/>
          <w:sz w:val="24"/>
          <w:szCs w:val="24"/>
        </w:rPr>
        <w:commentReference w:id="83"/>
      </w:r>
      <w:commentRangeEnd w:id="84"/>
      <w:r w:rsidRPr="004A1815">
        <w:rPr>
          <w:rStyle w:val="CommentReference"/>
          <w:rFonts w:cs="Arial"/>
          <w:sz w:val="24"/>
          <w:szCs w:val="24"/>
        </w:rPr>
        <w:commentReference w:id="84"/>
      </w:r>
      <w:commentRangeEnd w:id="85"/>
      <w:r w:rsidRPr="004A1815">
        <w:rPr>
          <w:rStyle w:val="CommentReference"/>
          <w:rFonts w:cs="Arial"/>
          <w:sz w:val="24"/>
          <w:szCs w:val="24"/>
        </w:rPr>
        <w:commentReference w:id="85"/>
      </w:r>
    </w:p>
    <w:p w14:paraId="67B94A26" w14:textId="77777777" w:rsidR="00B673F3" w:rsidRPr="004A1815" w:rsidRDefault="00B673F3" w:rsidP="5EA1A009">
      <w:pPr>
        <w:spacing w:line="480" w:lineRule="auto"/>
        <w:ind w:right="49"/>
        <w:rPr>
          <w:rFonts w:cs="Arial"/>
          <w:b/>
          <w:bCs/>
          <w:u w:val="single"/>
        </w:rPr>
      </w:pPr>
    </w:p>
    <w:p w14:paraId="04C374CD" w14:textId="3EBB07A2" w:rsidR="00205BDB" w:rsidRPr="004A1815" w:rsidRDefault="00061967" w:rsidP="00886A21">
      <w:pPr>
        <w:pStyle w:val="Heading2"/>
        <w:rPr>
          <w:u w:val="single"/>
        </w:rPr>
      </w:pPr>
      <w:bookmarkStart w:id="102" w:name="_Toc235051608"/>
      <w:bookmarkStart w:id="103" w:name="_Toc1333764879"/>
      <w:bookmarkStart w:id="104" w:name="_Toc438876418"/>
      <w:bookmarkStart w:id="105" w:name="_Toc984940333"/>
      <w:bookmarkStart w:id="106" w:name="_Toc753077826"/>
      <w:bookmarkStart w:id="107" w:name="_Toc238417961"/>
      <w:commentRangeStart w:id="108"/>
      <w:commentRangeStart w:id="109"/>
      <w:commentRangeStart w:id="110"/>
      <w:commentRangeStart w:id="111"/>
      <w:commentRangeStart w:id="112"/>
      <w:commentRangeStart w:id="113"/>
      <w:r w:rsidRPr="004A1815">
        <w:t>1.</w:t>
      </w:r>
      <w:r w:rsidR="00D243AA">
        <w:t>3</w:t>
      </w:r>
      <w:r w:rsidRPr="004A1815">
        <w:t xml:space="preserve"> Hipótesis</w:t>
      </w:r>
      <w:bookmarkEnd w:id="102"/>
      <w:bookmarkEnd w:id="103"/>
      <w:bookmarkEnd w:id="104"/>
      <w:bookmarkEnd w:id="105"/>
      <w:bookmarkEnd w:id="106"/>
      <w:bookmarkEnd w:id="107"/>
      <w:commentRangeEnd w:id="110"/>
      <w:r w:rsidR="002642F9" w:rsidRPr="004A1815">
        <w:rPr>
          <w:rStyle w:val="CommentReference"/>
          <w:sz w:val="24"/>
          <w:szCs w:val="24"/>
          <w:u w:val="single"/>
        </w:rPr>
        <w:commentReference w:id="110"/>
      </w:r>
      <w:commentRangeEnd w:id="111"/>
      <w:r w:rsidRPr="004A1815">
        <w:rPr>
          <w:rStyle w:val="CommentReference"/>
          <w:sz w:val="24"/>
          <w:szCs w:val="24"/>
          <w:u w:val="single"/>
        </w:rPr>
        <w:commentReference w:id="111"/>
      </w:r>
      <w:commentRangeEnd w:id="112"/>
      <w:r w:rsidRPr="004A1815">
        <w:rPr>
          <w:rStyle w:val="CommentReference"/>
          <w:sz w:val="24"/>
          <w:szCs w:val="24"/>
          <w:u w:val="single"/>
        </w:rPr>
        <w:commentReference w:id="112"/>
      </w:r>
      <w:commentRangeEnd w:id="113"/>
      <w:r w:rsidR="00DB0225" w:rsidRPr="004A1815">
        <w:rPr>
          <w:rStyle w:val="CommentReference"/>
          <w:sz w:val="24"/>
          <w:szCs w:val="24"/>
          <w:u w:val="single"/>
        </w:rPr>
        <w:commentReference w:id="113"/>
      </w:r>
      <w:commentRangeEnd w:id="108"/>
      <w:r w:rsidR="002642F9" w:rsidRPr="004A1815">
        <w:rPr>
          <w:rStyle w:val="CommentReference"/>
          <w:sz w:val="24"/>
          <w:szCs w:val="24"/>
          <w:u w:val="single"/>
        </w:rPr>
        <w:commentReference w:id="108"/>
      </w:r>
      <w:commentRangeEnd w:id="109"/>
      <w:r w:rsidRPr="004A1815">
        <w:rPr>
          <w:rStyle w:val="CommentReference"/>
          <w:sz w:val="24"/>
          <w:szCs w:val="24"/>
          <w:u w:val="single"/>
        </w:rPr>
        <w:commentReference w:id="109"/>
      </w:r>
    </w:p>
    <w:p w14:paraId="2C5FE787" w14:textId="0A41C1A3" w:rsidR="00B673F3" w:rsidRPr="004A1815" w:rsidRDefault="00A217C3" w:rsidP="0067380C">
      <w:pPr>
        <w:pStyle w:val="Heading3"/>
      </w:pPr>
      <w:bookmarkStart w:id="114" w:name="_Toc235051609"/>
      <w:bookmarkStart w:id="115" w:name="_Toc1392842409"/>
      <w:bookmarkStart w:id="116" w:name="_Toc1135460258"/>
      <w:bookmarkStart w:id="117" w:name="_Toc727375565"/>
      <w:bookmarkStart w:id="118" w:name="_Toc1169519362"/>
      <w:bookmarkStart w:id="119" w:name="_Toc238417962"/>
      <w:commentRangeStart w:id="120"/>
      <w:r w:rsidRPr="004A1815">
        <w:t>1.</w:t>
      </w:r>
      <w:r w:rsidR="00D243AA">
        <w:t>3</w:t>
      </w:r>
      <w:r w:rsidRPr="004A1815">
        <w:t>.1 Hipótesis general</w:t>
      </w:r>
      <w:bookmarkEnd w:id="114"/>
      <w:bookmarkEnd w:id="115"/>
      <w:bookmarkEnd w:id="116"/>
      <w:bookmarkEnd w:id="117"/>
      <w:bookmarkEnd w:id="118"/>
      <w:bookmarkEnd w:id="119"/>
      <w:commentRangeEnd w:id="120"/>
      <w:r w:rsidRPr="004A1815">
        <w:rPr>
          <w:rStyle w:val="CommentReference"/>
          <w:sz w:val="24"/>
          <w:szCs w:val="24"/>
        </w:rPr>
        <w:commentReference w:id="120"/>
      </w:r>
    </w:p>
    <w:p w14:paraId="037730B6" w14:textId="1DAEF468" w:rsidR="2CCCBDB9" w:rsidRPr="004A1815" w:rsidRDefault="002C2EA4" w:rsidP="004D3852">
      <w:pPr>
        <w:pStyle w:val="ListParagraph"/>
        <w:spacing w:after="0" w:line="480" w:lineRule="auto"/>
        <w:ind w:left="0" w:right="49"/>
        <w:rPr>
          <w:rFonts w:cs="Arial"/>
        </w:rPr>
      </w:pPr>
      <w:r>
        <w:rPr>
          <w:rFonts w:cs="Arial"/>
        </w:rPr>
        <w:t>El</w:t>
      </w:r>
      <w:r w:rsidRPr="002C2EA4">
        <w:rPr>
          <w:rFonts w:cs="Arial"/>
        </w:rPr>
        <w:t xml:space="preserve">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2022-2025.</w:t>
      </w:r>
    </w:p>
    <w:p w14:paraId="0890F012" w14:textId="14058F84" w:rsidR="00170A5C" w:rsidRPr="004A1815" w:rsidRDefault="00A217C3" w:rsidP="0067380C">
      <w:pPr>
        <w:pStyle w:val="Heading3"/>
      </w:pPr>
      <w:bookmarkStart w:id="121" w:name="_Toc235051610"/>
      <w:bookmarkStart w:id="122" w:name="_Toc1937678235"/>
      <w:bookmarkStart w:id="123" w:name="_Toc1383892248"/>
      <w:bookmarkStart w:id="124" w:name="_Toc614249474"/>
      <w:bookmarkStart w:id="125" w:name="_Toc582497332"/>
      <w:bookmarkStart w:id="126" w:name="_Toc238417963"/>
      <w:r w:rsidRPr="004A1815">
        <w:t>1.</w:t>
      </w:r>
      <w:r w:rsidR="00D243AA">
        <w:t>3</w:t>
      </w:r>
      <w:r w:rsidRPr="004A1815">
        <w:t>.2 Hipótesis específicas</w:t>
      </w:r>
      <w:bookmarkEnd w:id="121"/>
      <w:bookmarkEnd w:id="122"/>
      <w:bookmarkEnd w:id="123"/>
      <w:bookmarkEnd w:id="124"/>
      <w:bookmarkEnd w:id="125"/>
      <w:bookmarkEnd w:id="126"/>
    </w:p>
    <w:p w14:paraId="4024BF1C" w14:textId="79BF019D" w:rsidR="00170A5C" w:rsidRPr="004A1815" w:rsidRDefault="69D861E7" w:rsidP="003E22D5">
      <w:pPr>
        <w:pStyle w:val="ListParagraph"/>
        <w:spacing w:after="0" w:line="480" w:lineRule="auto"/>
        <w:ind w:left="0" w:right="49"/>
        <w:rPr>
          <w:rFonts w:cs="Arial"/>
        </w:rPr>
      </w:pPr>
      <w:bookmarkStart w:id="127" w:name="_Toc1814401731"/>
      <w:bookmarkStart w:id="128" w:name="_Toc609347586"/>
      <w:bookmarkStart w:id="129" w:name="_Toc1636419790"/>
      <w:bookmarkStart w:id="130" w:name="_Toc1044951481"/>
      <w:commentRangeStart w:id="131"/>
      <w:r w:rsidRPr="004A1815">
        <w:rPr>
          <w:rFonts w:cs="Arial"/>
        </w:rPr>
        <w:t xml:space="preserve">HE1: </w:t>
      </w:r>
      <w:bookmarkEnd w:id="127"/>
      <w:bookmarkEnd w:id="128"/>
      <w:bookmarkEnd w:id="129"/>
      <w:bookmarkEnd w:id="130"/>
      <w:r w:rsidR="00AF378E" w:rsidRPr="00AF378E">
        <w:rPr>
          <w:rFonts w:cs="Arial"/>
        </w:rPr>
        <w:t>El algoritmo Boruta selecciona un subconjunto estadísticamente significativo de factores sociodemográficos y clínicos, reduciendo la dimensionalidad y eliminando el ruido sin pérdida de capacidad predictiva.</w:t>
      </w:r>
      <w:commentRangeEnd w:id="131"/>
      <w:r w:rsidRPr="004A1815">
        <w:rPr>
          <w:rStyle w:val="CommentReference"/>
          <w:rFonts w:cs="Arial"/>
          <w:sz w:val="24"/>
          <w:szCs w:val="24"/>
        </w:rPr>
        <w:commentReference w:id="131"/>
      </w:r>
    </w:p>
    <w:p w14:paraId="01163BE4" w14:textId="2F54B9D0" w:rsidR="00170A5C" w:rsidRPr="004A1815" w:rsidRDefault="702569C5" w:rsidP="003E22D5">
      <w:pPr>
        <w:pStyle w:val="ListParagraph"/>
        <w:spacing w:after="0" w:line="480" w:lineRule="auto"/>
        <w:ind w:left="0" w:right="49"/>
        <w:rPr>
          <w:rFonts w:cs="Arial"/>
        </w:rPr>
      </w:pPr>
      <w:bookmarkStart w:id="132" w:name="_Toc1262308834"/>
      <w:bookmarkStart w:id="133" w:name="_Toc988236717"/>
      <w:bookmarkStart w:id="134" w:name="_Toc1652063872"/>
      <w:bookmarkStart w:id="135" w:name="_Toc1357769158"/>
      <w:commentRangeStart w:id="136"/>
      <w:r w:rsidRPr="004A1815">
        <w:rPr>
          <w:rFonts w:cs="Arial"/>
        </w:rPr>
        <w:t xml:space="preserve">HE2: </w:t>
      </w:r>
      <w:bookmarkEnd w:id="132"/>
      <w:bookmarkEnd w:id="133"/>
      <w:bookmarkEnd w:id="134"/>
      <w:bookmarkEnd w:id="135"/>
      <w:r w:rsidR="00AF378E" w:rsidRPr="00AF378E">
        <w:rPr>
          <w:rFonts w:cs="Arial"/>
        </w:rPr>
        <w:t>El balanceo de clases mediante SMOTE-NC en el set de entrenamiento incrementa significativamente la sensibilidad (Recall) y el F1-Score frente al entrenamiento con clases desbalanceadas.</w:t>
      </w:r>
      <w:commentRangeEnd w:id="136"/>
      <w:r w:rsidRPr="004A1815">
        <w:rPr>
          <w:rStyle w:val="CommentReference"/>
          <w:rFonts w:cs="Arial"/>
          <w:sz w:val="24"/>
          <w:szCs w:val="24"/>
        </w:rPr>
        <w:commentReference w:id="136"/>
      </w:r>
    </w:p>
    <w:p w14:paraId="42083407" w14:textId="7406EAB4" w:rsidR="00170A5C" w:rsidRPr="004A1815" w:rsidRDefault="003E22D5" w:rsidP="003E22D5">
      <w:pPr>
        <w:pStyle w:val="ListParagraph"/>
        <w:spacing w:after="0" w:line="480" w:lineRule="auto"/>
        <w:ind w:left="0" w:right="49"/>
        <w:rPr>
          <w:rFonts w:cs="Arial"/>
        </w:rPr>
      </w:pPr>
      <w:bookmarkStart w:id="137" w:name="_Toc402283107"/>
      <w:bookmarkStart w:id="138" w:name="_Toc1437033566"/>
      <w:bookmarkStart w:id="139" w:name="_Toc1268666760"/>
      <w:bookmarkStart w:id="140" w:name="_Toc107124880"/>
      <w:commentRangeStart w:id="141"/>
      <w:r w:rsidRPr="004A1815">
        <w:rPr>
          <w:rFonts w:cs="Arial"/>
        </w:rPr>
        <w:t xml:space="preserve">HE3: </w:t>
      </w:r>
      <w:bookmarkEnd w:id="137"/>
      <w:bookmarkEnd w:id="138"/>
      <w:bookmarkEnd w:id="139"/>
      <w:bookmarkEnd w:id="140"/>
      <w:r w:rsidR="00AF378E">
        <w:rPr>
          <w:rFonts w:cs="Arial"/>
        </w:rPr>
        <w:t xml:space="preserve">Los </w:t>
      </w:r>
      <w:r w:rsidR="00AF378E" w:rsidRPr="00AF378E">
        <w:rPr>
          <w:rFonts w:cs="Arial"/>
        </w:rPr>
        <w:t>algoritmos basados en ensambles (XGBoost, Random Forest, Gradient Boosting) superan de manera estadísticamente significativa en AUROC y F1-Score a los modelos tradicionales (SVM, KNN).</w:t>
      </w:r>
      <w:commentRangeEnd w:id="141"/>
      <w:r w:rsidRPr="004A1815">
        <w:rPr>
          <w:rStyle w:val="CommentReference"/>
          <w:rFonts w:cs="Arial"/>
          <w:sz w:val="24"/>
          <w:szCs w:val="24"/>
        </w:rPr>
        <w:commentReference w:id="141"/>
      </w:r>
    </w:p>
    <w:p w14:paraId="6D11D6C3" w14:textId="0B0AFC4B" w:rsidR="00170A5C" w:rsidRPr="004A1815" w:rsidRDefault="003E22D5" w:rsidP="003E22D5">
      <w:pPr>
        <w:pStyle w:val="ListParagraph"/>
        <w:spacing w:after="0" w:line="480" w:lineRule="auto"/>
        <w:ind w:left="0" w:right="49"/>
        <w:rPr>
          <w:rFonts w:cs="Arial"/>
        </w:rPr>
      </w:pPr>
      <w:bookmarkStart w:id="142" w:name="_Toc231431790"/>
      <w:bookmarkStart w:id="143" w:name="_Toc1958549678"/>
      <w:bookmarkStart w:id="144" w:name="_Toc1267778518"/>
      <w:bookmarkStart w:id="145" w:name="_Toc715281633"/>
      <w:commentRangeStart w:id="146"/>
      <w:r w:rsidRPr="004A1815">
        <w:rPr>
          <w:rFonts w:cs="Arial"/>
        </w:rPr>
        <w:t xml:space="preserve">HE4: </w:t>
      </w:r>
      <w:bookmarkEnd w:id="142"/>
      <w:bookmarkEnd w:id="143"/>
      <w:bookmarkEnd w:id="144"/>
      <w:bookmarkEnd w:id="145"/>
      <w:r w:rsidR="00AF378E" w:rsidRPr="00AF378E">
        <w:rPr>
          <w:rFonts w:cs="Arial"/>
        </w:rPr>
        <w:t>Los valores TreeSHAP permiten jerarquizar con rigor matemático las variables sociodemográficas y de salud determinantes según su contribución promedio al riesgo gestacional.</w:t>
      </w:r>
    </w:p>
    <w:p w14:paraId="5676EEC4" w14:textId="7D1B0819" w:rsidR="00170A5C" w:rsidRPr="004A1815" w:rsidRDefault="003E22D5" w:rsidP="003E22D5">
      <w:pPr>
        <w:pStyle w:val="ListParagraph"/>
        <w:spacing w:after="0" w:line="480" w:lineRule="auto"/>
        <w:ind w:left="0" w:right="49"/>
        <w:rPr>
          <w:rFonts w:cs="Arial"/>
        </w:rPr>
      </w:pPr>
      <w:bookmarkStart w:id="147" w:name="_Toc2085268704"/>
      <w:bookmarkStart w:id="148" w:name="_Toc662674225"/>
      <w:bookmarkStart w:id="149" w:name="_Toc1538498512"/>
      <w:bookmarkStart w:id="150" w:name="_Toc861076822"/>
      <w:r w:rsidRPr="004A1815">
        <w:rPr>
          <w:rFonts w:cs="Arial"/>
        </w:rPr>
        <w:t xml:space="preserve">HE5: </w:t>
      </w:r>
      <w:bookmarkEnd w:id="147"/>
      <w:bookmarkEnd w:id="148"/>
      <w:bookmarkEnd w:id="149"/>
      <w:bookmarkEnd w:id="150"/>
      <w:r w:rsidR="00AF378E" w:rsidRPr="00AF378E">
        <w:rPr>
          <w:rFonts w:cs="Arial"/>
        </w:rPr>
        <w:t>Las técnicas LIME y SHAP Waterfall permiten descomponer y justificar con precisión las predicciones individuales del modelo para la interpretación de casos específicos.</w:t>
      </w:r>
      <w:commentRangeEnd w:id="146"/>
      <w:r w:rsidRPr="004A1815">
        <w:rPr>
          <w:rStyle w:val="CommentReference"/>
          <w:rFonts w:cs="Arial"/>
          <w:sz w:val="24"/>
          <w:szCs w:val="24"/>
        </w:rPr>
        <w:commentReference w:id="146"/>
      </w:r>
    </w:p>
    <w:p w14:paraId="32E85886" w14:textId="77777777" w:rsidR="00170A5C" w:rsidRPr="004A1815" w:rsidRDefault="00170A5C" w:rsidP="5EA1A009">
      <w:pPr>
        <w:pStyle w:val="ListParagraph"/>
        <w:spacing w:after="0" w:line="480" w:lineRule="auto"/>
        <w:ind w:left="1146" w:right="49"/>
        <w:rPr>
          <w:rFonts w:cs="Arial"/>
          <w:b/>
          <w:u w:val="single"/>
        </w:rPr>
      </w:pPr>
    </w:p>
    <w:p w14:paraId="5A17A7AE" w14:textId="77777777" w:rsidR="009B2EE3" w:rsidRPr="004A1815" w:rsidRDefault="009B2EE3">
      <w:pPr>
        <w:rPr>
          <w:rFonts w:eastAsia="Calibri" w:cs="Arial"/>
          <w:b/>
          <w:bCs/>
          <w:lang w:eastAsia="es-PE"/>
        </w:rPr>
      </w:pPr>
      <w:bookmarkStart w:id="151" w:name="_Toc235051611"/>
      <w:bookmarkStart w:id="152" w:name="_Toc1624082123"/>
      <w:bookmarkStart w:id="153" w:name="_Toc2127672496"/>
      <w:bookmarkStart w:id="154" w:name="_Toc1612875369"/>
      <w:bookmarkStart w:id="155" w:name="_Toc1472484026"/>
      <w:r w:rsidRPr="004A1815">
        <w:rPr>
          <w:rFonts w:cs="Arial"/>
        </w:rPr>
        <w:br w:type="page"/>
      </w:r>
    </w:p>
    <w:p w14:paraId="1E529BB2" w14:textId="6210C781" w:rsidR="009B2EE3" w:rsidRPr="004A1815" w:rsidRDefault="064E05D1" w:rsidP="00310D6F">
      <w:pPr>
        <w:pStyle w:val="Heading1"/>
      </w:pPr>
      <w:bookmarkStart w:id="156" w:name="_Toc238417964"/>
      <w:commentRangeStart w:id="157"/>
      <w:commentRangeStart w:id="158"/>
      <w:commentRangeStart w:id="159"/>
      <w:commentRangeStart w:id="160"/>
      <w:commentRangeStart w:id="161"/>
      <w:r w:rsidRPr="004A1815">
        <w:t>2. Estado del arte</w:t>
      </w:r>
      <w:bookmarkEnd w:id="151"/>
      <w:bookmarkEnd w:id="152"/>
      <w:bookmarkEnd w:id="153"/>
      <w:bookmarkEnd w:id="154"/>
      <w:bookmarkEnd w:id="155"/>
      <w:bookmarkEnd w:id="156"/>
      <w:commentRangeEnd w:id="157"/>
      <w:r w:rsidR="002642F9" w:rsidRPr="004A1815">
        <w:rPr>
          <w:rStyle w:val="CommentReference"/>
          <w:sz w:val="24"/>
          <w:szCs w:val="24"/>
        </w:rPr>
        <w:commentReference w:id="157"/>
      </w:r>
      <w:commentRangeEnd w:id="158"/>
      <w:r w:rsidRPr="004A1815">
        <w:rPr>
          <w:rStyle w:val="CommentReference"/>
          <w:sz w:val="24"/>
          <w:szCs w:val="24"/>
        </w:rPr>
        <w:commentReference w:id="158"/>
      </w:r>
      <w:commentRangeEnd w:id="159"/>
      <w:r w:rsidRPr="004A1815">
        <w:rPr>
          <w:rStyle w:val="CommentReference"/>
          <w:sz w:val="24"/>
          <w:szCs w:val="24"/>
        </w:rPr>
        <w:commentReference w:id="159"/>
      </w:r>
      <w:commentRangeEnd w:id="160"/>
      <w:r w:rsidRPr="004A1815">
        <w:rPr>
          <w:rStyle w:val="CommentReference"/>
          <w:sz w:val="24"/>
          <w:szCs w:val="24"/>
        </w:rPr>
        <w:commentReference w:id="160"/>
      </w:r>
      <w:commentRangeEnd w:id="161"/>
      <w:r w:rsidRPr="004A1815">
        <w:rPr>
          <w:rStyle w:val="CommentReference"/>
          <w:sz w:val="24"/>
          <w:szCs w:val="24"/>
        </w:rPr>
        <w:commentReference w:id="161"/>
      </w:r>
    </w:p>
    <w:p w14:paraId="06AAFE02" w14:textId="79E0FDF5" w:rsidR="4DCEC06F" w:rsidRPr="004A1815" w:rsidRDefault="5A4C3E1F" w:rsidP="00886A21">
      <w:pPr>
        <w:pStyle w:val="Heading2"/>
      </w:pPr>
      <w:bookmarkStart w:id="162" w:name="_Toc238417965"/>
      <w:commentRangeStart w:id="163"/>
      <w:r w:rsidRPr="004A1815">
        <w:t xml:space="preserve">2.1 Determinantes sociodemográficos y </w:t>
      </w:r>
      <w:r w:rsidR="001A6FAB">
        <w:t>de salud</w:t>
      </w:r>
      <w:r w:rsidRPr="004A1815">
        <w:t xml:space="preserve"> </w:t>
      </w:r>
      <w:r w:rsidR="001A6FAB">
        <w:t>en</w:t>
      </w:r>
      <w:r w:rsidRPr="004A1815">
        <w:t xml:space="preserve"> la pérdida gestacional</w:t>
      </w:r>
      <w:bookmarkEnd w:id="162"/>
      <w:r w:rsidRPr="004A1815">
        <w:t xml:space="preserve"> </w:t>
      </w:r>
      <w:commentRangeEnd w:id="163"/>
      <w:r w:rsidRPr="004A1815">
        <w:rPr>
          <w:rStyle w:val="CommentReference"/>
          <w:sz w:val="24"/>
          <w:szCs w:val="24"/>
        </w:rPr>
        <w:commentReference w:id="163"/>
      </w:r>
    </w:p>
    <w:p w14:paraId="6962A6F9" w14:textId="7BCD0CFF" w:rsidR="4DCEC06F" w:rsidRPr="004A1815" w:rsidRDefault="4DCEC06F" w:rsidP="00555AA9">
      <w:pPr>
        <w:pStyle w:val="ListParagraph"/>
        <w:spacing w:after="0" w:line="480" w:lineRule="auto"/>
        <w:ind w:left="0" w:right="49"/>
        <w:rPr>
          <w:rFonts w:cs="Arial"/>
        </w:rPr>
      </w:pPr>
      <w:r w:rsidRPr="004A1815">
        <w:rPr>
          <w:rFonts w:cs="Arial"/>
        </w:rPr>
        <w:t xml:space="preserve">Diversos factores sociodemográficos y ambientales son claves en la ocurrencia de pérdida gestacional involuntaria en diferentes contextos geográficos. En Nepal, un estudio de controles con 251 mujeres en edad reproductiva identificó que vivir en familias nucleares y percibir ingresos económicos bajos tienen relación con el aborto espontáneo [8]. Así mismo, en Ghana, un estudio con alrededor de 1136 mujeres destaca la exposición de la gestante a altas temperaturas ambientales [8]. Por otro lado, en Ruanda, los modelos predictivos identifican la inasistencia prenatal, la edad avanzada y el estado civil como factores críticos [4]. Aterrizando al contexto peruano, el análisis de la ENDES evidencia que el nivel educativo, el estado civil y residir en áreas urbanas (como Lima) influyen directamente en la ocurrencia de pérdidas o resultados adversos en las gestantes [10].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w:t>
      </w:r>
      <w:r w:rsidR="00882786" w:rsidRPr="004A1815">
        <w:rPr>
          <w:rFonts w:cs="Arial"/>
        </w:rPr>
        <w:t>de salud</w:t>
      </w:r>
      <w:r w:rsidRPr="004A1815">
        <w:rPr>
          <w:rFonts w:cs="Arial"/>
        </w:rPr>
        <w:t xml:space="preserve"> y sociodemográficos en modelos predictivos enfocados en Lima, Perú. </w:t>
      </w:r>
    </w:p>
    <w:p w14:paraId="5FE273CA" w14:textId="14DD15DC" w:rsidR="5EA1A009" w:rsidRPr="004A1815" w:rsidRDefault="5EA1A009" w:rsidP="5EA1A009">
      <w:pPr>
        <w:pStyle w:val="ListParagraph"/>
        <w:spacing w:after="0" w:line="480" w:lineRule="auto"/>
        <w:ind w:left="426"/>
        <w:rPr>
          <w:rFonts w:cs="Arial"/>
        </w:rPr>
      </w:pPr>
    </w:p>
    <w:p w14:paraId="2FB31DEC" w14:textId="16A89E01" w:rsidR="4DCEC06F" w:rsidRPr="004A1815" w:rsidRDefault="0B39B457" w:rsidP="00886A21">
      <w:pPr>
        <w:pStyle w:val="Heading2"/>
      </w:pPr>
      <w:bookmarkStart w:id="164" w:name="_Toc238417966"/>
      <w:r w:rsidRPr="004A1815">
        <w:t>2.2 Selección de características y balanceo en grandes bases de datos epidemiológicas</w:t>
      </w:r>
      <w:bookmarkEnd w:id="164"/>
      <w:r w:rsidRPr="004A1815">
        <w:t xml:space="preserve"> </w:t>
      </w:r>
    </w:p>
    <w:p w14:paraId="4D6C9C5C" w14:textId="19F9FB95" w:rsidR="00FF6E01" w:rsidRPr="004A1815" w:rsidRDefault="4DCEC06F" w:rsidP="00555AA9">
      <w:pPr>
        <w:pStyle w:val="ListParagraph"/>
        <w:spacing w:after="0" w:line="480" w:lineRule="auto"/>
        <w:ind w:left="0" w:right="49"/>
        <w:rPr>
          <w:rFonts w:cs="Arial"/>
        </w:rPr>
      </w:pPr>
      <w:r w:rsidRPr="004A1815">
        <w:rPr>
          <w:rFonts w:cs="Arial"/>
        </w:rPr>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[7, 14]. De igual forma, pruebas de filtrado como el Chi-cuadrado logran aislar predictores significativos, optimizando el rendimiento para alcanzar un AUC sobresaliente [5, 14]. Para solucionar el problema del desbalance, donde los nacimientos a término superan abrumadoramente a las pérdidas gestacionales, el uso de técnicas de sobremuestreo sintético como SMOTE o Borderline-SMOTE ha demostrado evitar el sesgo algorítmico e incrementar significativamente la exactitud predictiva [7, 14]. </w:t>
      </w:r>
    </w:p>
    <w:p w14:paraId="5513855B" w14:textId="19A0EB39" w:rsidR="4DCEC06F" w:rsidRPr="004A1815" w:rsidRDefault="00FF6E01" w:rsidP="00555AA9">
      <w:pPr>
        <w:pStyle w:val="ListParagraph"/>
        <w:spacing w:after="0" w:line="480" w:lineRule="auto"/>
        <w:ind w:left="0" w:right="49"/>
        <w:rPr>
          <w:rFonts w:cs="Arial"/>
        </w:rPr>
      </w:pPr>
      <w:r w:rsidRPr="004A1815">
        <w:rPr>
          <w:rFonts w:cs="Arial"/>
        </w:rPr>
        <w:t xml:space="preserve">A </w:t>
      </w:r>
      <w:r w:rsidR="00185071" w:rsidRPr="004A1815">
        <w:rPr>
          <w:rFonts w:cs="Arial"/>
        </w:rPr>
        <w:t>partir de estos hallazgos, la presente investigación adopta estas herramientas como parte central de su estrategia metodológica. Dado que la base de datos nacional ENDES comparte la misma complejidad y desbalance que las encuestas internacionales revisadas, se considera pertinente la integración conjunta de Boruta (para aislar el entorno sociodemográfico de la gestante) y SMOTE (para equilibrar los datos). Esta estrategia busca contribuir a la construcción de un modelo predictivo riguroso, orientado a apoyar la precisión que el sistema de salud pública peruano requiere para la detección preventiva de pérdidas gestacionales.</w:t>
      </w:r>
    </w:p>
    <w:p w14:paraId="6D941C7C" w14:textId="6C898648" w:rsidR="4DCEC06F" w:rsidRPr="004A1815" w:rsidRDefault="4DCEC06F" w:rsidP="5EA1A009">
      <w:pPr>
        <w:pStyle w:val="ListParagraph"/>
        <w:spacing w:after="0" w:line="480" w:lineRule="auto"/>
        <w:ind w:left="426"/>
        <w:rPr>
          <w:rFonts w:cs="Arial"/>
        </w:rPr>
      </w:pPr>
      <w:r w:rsidRPr="004A1815">
        <w:rPr>
          <w:rFonts w:cs="Arial"/>
        </w:rPr>
        <w:t xml:space="preserve"> </w:t>
      </w:r>
    </w:p>
    <w:p w14:paraId="36C1A546" w14:textId="61CD17CC" w:rsidR="4DCEC06F" w:rsidRPr="004A1815" w:rsidRDefault="3F4EEA9C" w:rsidP="00886A21">
      <w:pPr>
        <w:pStyle w:val="Heading2"/>
      </w:pPr>
      <w:bookmarkStart w:id="165" w:name="_Toc238417967"/>
      <w:r w:rsidRPr="004A1815">
        <w:t>2.3 Evaluación y Comparación de Algoritmos de Maching Learning en Salud</w:t>
      </w:r>
      <w:bookmarkEnd w:id="165"/>
      <w:r w:rsidRPr="004A1815">
        <w:t xml:space="preserve"> </w:t>
      </w:r>
    </w:p>
    <w:p w14:paraId="162AF47D" w14:textId="50C6C308" w:rsidR="00560BCE" w:rsidRPr="004A1815" w:rsidRDefault="4DCEC06F" w:rsidP="00D87192">
      <w:pPr>
        <w:pStyle w:val="ListParagraph"/>
        <w:spacing w:after="0" w:line="480" w:lineRule="auto"/>
        <w:ind w:left="0" w:right="49"/>
        <w:rPr>
          <w:rFonts w:cs="Arial"/>
        </w:rPr>
      </w:pPr>
      <w:r w:rsidRPr="004A1815">
        <w:rPr>
          <w:rFonts w:cs="Arial"/>
        </w:rPr>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(AUC) para el análisis inicial de resultados gestacionales y problemas de fertilidad. Con el fin de facilitar la lectura, la </w:t>
      </w:r>
      <w:commentRangeStart w:id="166"/>
      <w:commentRangeStart w:id="167"/>
      <w:commentRangeStart w:id="168"/>
      <w:commentRangeStart w:id="169"/>
      <w:r w:rsidRPr="004A1815">
        <w:rPr>
          <w:rFonts w:cs="Arial"/>
        </w:rPr>
        <w:t xml:space="preserve">Tabla 1 consolida las métricas de los modelos que resultaron superiores en la literatura reciente: </w:t>
      </w:r>
      <w:commentRangeEnd w:id="166"/>
      <w:r w:rsidR="002642F9" w:rsidRPr="004A1815">
        <w:rPr>
          <w:rStyle w:val="CommentReference"/>
          <w:rFonts w:cs="Arial"/>
          <w:sz w:val="24"/>
          <w:szCs w:val="24"/>
        </w:rPr>
        <w:commentReference w:id="166"/>
      </w:r>
      <w:commentRangeEnd w:id="167"/>
      <w:r w:rsidRPr="004A1815">
        <w:rPr>
          <w:rStyle w:val="CommentReference"/>
          <w:rFonts w:cs="Arial"/>
          <w:sz w:val="24"/>
          <w:szCs w:val="24"/>
        </w:rPr>
        <w:commentReference w:id="167"/>
      </w:r>
      <w:commentRangeEnd w:id="168"/>
      <w:r w:rsidRPr="004A1815">
        <w:rPr>
          <w:rStyle w:val="CommentReference"/>
          <w:rFonts w:cs="Arial"/>
          <w:sz w:val="24"/>
          <w:szCs w:val="24"/>
        </w:rPr>
        <w:commentReference w:id="168"/>
      </w:r>
      <w:commentRangeEnd w:id="169"/>
      <w:r w:rsidRPr="004A1815">
        <w:rPr>
          <w:rStyle w:val="CommentReference"/>
          <w:rFonts w:cs="Arial"/>
          <w:sz w:val="24"/>
          <w:szCs w:val="24"/>
        </w:rPr>
        <w:commentReference w:id="169"/>
      </w:r>
    </w:p>
    <w:p w14:paraId="69172C76" w14:textId="771BC537" w:rsidR="00C90F80" w:rsidRPr="004A1815" w:rsidRDefault="00C90F80" w:rsidP="00C90F80">
      <w:pPr>
        <w:pStyle w:val="Title"/>
        <w:rPr>
          <w:rFonts w:cs="Arial"/>
        </w:rPr>
      </w:pPr>
      <w:bookmarkStart w:id="170" w:name="_Toc238389861"/>
      <w:bookmarkStart w:id="171" w:name="_Toc238417968"/>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4864C1">
        <w:rPr>
          <w:rFonts w:cs="Arial"/>
          <w:noProof/>
        </w:rPr>
        <w:t>1</w:t>
      </w:r>
      <w:r w:rsidRPr="004A1815">
        <w:rPr>
          <w:rFonts w:cs="Arial"/>
        </w:rPr>
        <w:fldChar w:fldCharType="end"/>
      </w:r>
      <w:r w:rsidRPr="004A1815">
        <w:rPr>
          <w:rFonts w:cs="Arial"/>
        </w:rPr>
        <w:t>: Métricas de modelos de Machine Learning en Salud Reproductiva</w:t>
      </w:r>
      <w:bookmarkEnd w:id="170"/>
      <w:bookmarkEnd w:id="171"/>
    </w:p>
    <w:tbl>
      <w:tblPr>
        <w:tblStyle w:val="PlainTable2"/>
        <w:tblW w:w="0" w:type="auto"/>
        <w:tblLayout w:type="fixed"/>
        <w:tblLook w:val="04A0" w:firstRow="1" w:lastRow="0" w:firstColumn="1" w:lastColumn="0" w:noHBand="0" w:noVBand="1"/>
      </w:tblPr>
      <w:tblGrid>
        <w:gridCol w:w="993"/>
        <w:gridCol w:w="1275"/>
        <w:gridCol w:w="1134"/>
        <w:gridCol w:w="1491"/>
        <w:gridCol w:w="1203"/>
        <w:gridCol w:w="1166"/>
        <w:gridCol w:w="1525"/>
      </w:tblGrid>
      <w:tr w:rsidR="005F7EE7" w:rsidRPr="004A1815" w14:paraId="12EE453F" w14:textId="77777777" w:rsidTr="00D2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C561FD3" w14:textId="77777777" w:rsidR="005F7EE7" w:rsidRPr="004A1815" w:rsidRDefault="005F7EE7">
            <w:pPr>
              <w:rPr>
                <w:rFonts w:cs="Arial"/>
                <w:color w:val="303030"/>
                <w:sz w:val="18"/>
                <w:szCs w:val="18"/>
              </w:rPr>
            </w:pPr>
            <w:r w:rsidRPr="004A1815">
              <w:rPr>
                <w:rFonts w:cs="Arial"/>
                <w:color w:val="303030"/>
                <w:sz w:val="18"/>
                <w:szCs w:val="18"/>
              </w:rPr>
              <w:t xml:space="preserve">Autor </w:t>
            </w:r>
          </w:p>
        </w:tc>
        <w:tc>
          <w:tcPr>
            <w:tcW w:w="1275" w:type="dxa"/>
          </w:tcPr>
          <w:p w14:paraId="0F0FE12F"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Dataset </w:t>
            </w:r>
          </w:p>
        </w:tc>
        <w:tc>
          <w:tcPr>
            <w:tcW w:w="1134" w:type="dxa"/>
          </w:tcPr>
          <w:p w14:paraId="6F3E8164"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Algoritmo </w:t>
            </w:r>
          </w:p>
        </w:tc>
        <w:tc>
          <w:tcPr>
            <w:tcW w:w="1491" w:type="dxa"/>
          </w:tcPr>
          <w:p w14:paraId="4BF6D7CF"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Variables </w:t>
            </w:r>
          </w:p>
        </w:tc>
        <w:tc>
          <w:tcPr>
            <w:tcW w:w="1203" w:type="dxa"/>
          </w:tcPr>
          <w:p w14:paraId="57C1EB0D" w14:textId="00C1354C"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Métricas </w:t>
            </w:r>
          </w:p>
        </w:tc>
        <w:tc>
          <w:tcPr>
            <w:tcW w:w="1166" w:type="dxa"/>
          </w:tcPr>
          <w:p w14:paraId="45633D2B" w14:textId="77777777" w:rsidR="005F7EE7" w:rsidRPr="004A1815"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Limitaciones </w:t>
            </w:r>
          </w:p>
        </w:tc>
        <w:tc>
          <w:tcPr>
            <w:tcW w:w="1525" w:type="dxa"/>
          </w:tcPr>
          <w:p w14:paraId="0B2E8699" w14:textId="77777777" w:rsidR="005F7EE7" w:rsidRPr="004A1815" w:rsidRDefault="005F7EE7" w:rsidP="008D3550">
            <w:pPr>
              <w:jc w:val="left"/>
              <w:cnfStyle w:val="100000000000" w:firstRow="1"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Gap / Brecha </w:t>
            </w:r>
          </w:p>
        </w:tc>
      </w:tr>
      <w:tr w:rsidR="005F7EE7" w:rsidRPr="004A1815" w14:paraId="623D77B3" w14:textId="77777777" w:rsidTr="00D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9E33510" w14:textId="77777777" w:rsidR="005F7EE7" w:rsidRPr="004A1815" w:rsidRDefault="005F7EE7">
            <w:pPr>
              <w:rPr>
                <w:rFonts w:cs="Arial"/>
                <w:color w:val="303030"/>
                <w:sz w:val="18"/>
                <w:szCs w:val="18"/>
              </w:rPr>
            </w:pPr>
            <w:r w:rsidRPr="004A1815">
              <w:rPr>
                <w:rFonts w:cs="Arial"/>
                <w:color w:val="303030"/>
                <w:sz w:val="18"/>
                <w:szCs w:val="18"/>
              </w:rPr>
              <w:t xml:space="preserve"> Mendoza Canales [11] </w:t>
            </w:r>
          </w:p>
        </w:tc>
        <w:tc>
          <w:tcPr>
            <w:tcW w:w="1275" w:type="dxa"/>
          </w:tcPr>
          <w:p w14:paraId="7C7782F9"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UCI Fertility Dataset (100 voluntarios). </w:t>
            </w:r>
          </w:p>
        </w:tc>
        <w:tc>
          <w:tcPr>
            <w:tcW w:w="1134" w:type="dxa"/>
          </w:tcPr>
          <w:p w14:paraId="0FE87455"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Redes Neuronales (RProp MLP). </w:t>
            </w:r>
          </w:p>
        </w:tc>
        <w:tc>
          <w:tcPr>
            <w:tcW w:w="1491" w:type="dxa"/>
          </w:tcPr>
          <w:p w14:paraId="63C3ADAE"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10 atributos de entrada (edad, temporada de análisis, enfermedades infantiles, accidentes, intervenciones quirúrgicas, fiebre, alcohol, tabaco, horas sentada). </w:t>
            </w:r>
          </w:p>
        </w:tc>
        <w:tc>
          <w:tcPr>
            <w:tcW w:w="1203" w:type="dxa"/>
          </w:tcPr>
          <w:p w14:paraId="64EACD04"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Accuracy: 98.57%</w:t>
            </w:r>
          </w:p>
          <w:p w14:paraId="1EC8065F"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AUC: N/A </w:t>
            </w:r>
          </w:p>
        </w:tc>
        <w:tc>
          <w:tcPr>
            <w:tcW w:w="1166" w:type="dxa"/>
          </w:tcPr>
          <w:p w14:paraId="7AA91DE9" w14:textId="77777777" w:rsidR="005F7EE7" w:rsidRPr="004A1815"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Dataset clínico sumamente pequeño y controlado. Modelo considerado como "caja negra" o de baja interpretabilidad clínica. </w:t>
            </w:r>
          </w:p>
        </w:tc>
        <w:tc>
          <w:tcPr>
            <w:tcW w:w="1525" w:type="dxa"/>
          </w:tcPr>
          <w:p w14:paraId="44ED64B6" w14:textId="77777777" w:rsidR="005F7EE7" w:rsidRPr="004A1815"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No utiliza técnicas de balanceo ni de explicabilidad. Al limitarse a muestras clínicas pequeñas, es imposible generalizarlo a nivel de salud pública. </w:t>
            </w:r>
          </w:p>
        </w:tc>
      </w:tr>
      <w:tr w:rsidR="005F7EE7" w:rsidRPr="004A1815" w14:paraId="64B5BC6C" w14:textId="77777777" w:rsidTr="00D202E8">
        <w:tc>
          <w:tcPr>
            <w:cnfStyle w:val="001000000000" w:firstRow="0" w:lastRow="0" w:firstColumn="1" w:lastColumn="0" w:oddVBand="0" w:evenVBand="0" w:oddHBand="0" w:evenHBand="0" w:firstRowFirstColumn="0" w:firstRowLastColumn="0" w:lastRowFirstColumn="0" w:lastRowLastColumn="0"/>
            <w:tcW w:w="993" w:type="dxa"/>
          </w:tcPr>
          <w:p w14:paraId="6B260935" w14:textId="77777777" w:rsidR="005F7EE7" w:rsidRPr="004A1815" w:rsidRDefault="005F7EE7">
            <w:pPr>
              <w:rPr>
                <w:rFonts w:cs="Arial"/>
                <w:color w:val="303030"/>
                <w:sz w:val="18"/>
                <w:szCs w:val="18"/>
              </w:rPr>
            </w:pPr>
            <w:r w:rsidRPr="004A1815">
              <w:rPr>
                <w:rFonts w:cs="Arial"/>
                <w:color w:val="303030"/>
                <w:sz w:val="18"/>
                <w:szCs w:val="18"/>
              </w:rPr>
              <w:t xml:space="preserve"> Kubahoniyesu y Kabano [4] </w:t>
            </w:r>
          </w:p>
        </w:tc>
        <w:tc>
          <w:tcPr>
            <w:tcW w:w="1275" w:type="dxa"/>
          </w:tcPr>
          <w:p w14:paraId="2D3C27C6" w14:textId="77777777" w:rsidR="005F7EE7" w:rsidRPr="004A1815"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 Demográfica y de Salud de Ruanda (RDHS 2019-2020) con 14,634 mujeres. </w:t>
            </w:r>
          </w:p>
        </w:tc>
        <w:tc>
          <w:tcPr>
            <w:tcW w:w="1134" w:type="dxa"/>
          </w:tcPr>
          <w:p w14:paraId="77CE9198" w14:textId="77777777" w:rsidR="005F7EE7" w:rsidRPr="004A1815"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K-Nearest Neighbors (KNN). </w:t>
            </w:r>
          </w:p>
        </w:tc>
        <w:tc>
          <w:tcPr>
            <w:tcW w:w="1491" w:type="dxa"/>
          </w:tcPr>
          <w:p w14:paraId="4AB47D0A" w14:textId="77777777" w:rsidR="005F7EE7" w:rsidRPr="004A1815"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Edad de la encuestada, nivel educativo, estado civil, estatus socioeconómico (riqueza), visitas ANC y número de uniones. </w:t>
            </w:r>
          </w:p>
        </w:tc>
        <w:tc>
          <w:tcPr>
            <w:tcW w:w="1203" w:type="dxa"/>
          </w:tcPr>
          <w:p w14:paraId="092DB60A"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Accuracy: 86.0%</w:t>
            </w:r>
          </w:p>
          <w:p w14:paraId="39AD4319"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AUC: 0.842</w:t>
            </w:r>
          </w:p>
          <w:p w14:paraId="46F3E907"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Recall: 97.0%</w:t>
            </w:r>
          </w:p>
          <w:p w14:paraId="163F8E4F"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F1-score: 93.0% </w:t>
            </w:r>
          </w:p>
        </w:tc>
        <w:tc>
          <w:tcPr>
            <w:tcW w:w="1166" w:type="dxa"/>
          </w:tcPr>
          <w:p w14:paraId="1F431B3B" w14:textId="77777777" w:rsidR="005F7EE7" w:rsidRPr="004A1815" w:rsidRDefault="005F7EE7" w:rsidP="00A35270">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Diseño de estudio de corte transversal que impide establecer causalidad estricta. Dependencia de datos autorreportados propensos a sesgo de memoria. </w:t>
            </w:r>
          </w:p>
        </w:tc>
        <w:tc>
          <w:tcPr>
            <w:tcW w:w="1525" w:type="dxa"/>
          </w:tcPr>
          <w:p w14:paraId="6C78788D" w14:textId="77777777" w:rsidR="005F7EE7" w:rsidRPr="004A1815" w:rsidRDefault="005F7EE7" w:rsidP="008D3550">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Modelo específico para el contexto demográfico de Ruanda. No incorpora técnicas avanzadas de selección de variables como Boruta ni explicabilidad con SHAP/LIME. </w:t>
            </w:r>
          </w:p>
        </w:tc>
      </w:tr>
      <w:tr w:rsidR="005F7EE7" w:rsidRPr="004A1815" w14:paraId="386A3D0E" w14:textId="77777777" w:rsidTr="00D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B0A572C" w14:textId="2D7C226C" w:rsidR="005F7EE7" w:rsidRPr="004A1815" w:rsidRDefault="005F7EE7">
            <w:pPr>
              <w:rPr>
                <w:rFonts w:cs="Arial"/>
                <w:color w:val="303030"/>
                <w:sz w:val="18"/>
                <w:szCs w:val="18"/>
              </w:rPr>
            </w:pPr>
            <w:r w:rsidRPr="004A1815">
              <w:rPr>
                <w:rFonts w:cs="Arial"/>
                <w:color w:val="303030"/>
                <w:sz w:val="18"/>
                <w:szCs w:val="18"/>
              </w:rPr>
              <w:t xml:space="preserve">Setegn y Dejene [14] </w:t>
            </w:r>
          </w:p>
        </w:tc>
        <w:tc>
          <w:tcPr>
            <w:tcW w:w="1275" w:type="dxa"/>
          </w:tcPr>
          <w:p w14:paraId="46BF07F4"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Encuestas DHS de seis países de África Oriental (n = 338,904 instancias). </w:t>
            </w:r>
          </w:p>
        </w:tc>
        <w:tc>
          <w:tcPr>
            <w:tcW w:w="1134" w:type="dxa"/>
          </w:tcPr>
          <w:p w14:paraId="29A0F4BB"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Random Forest (RF). </w:t>
            </w:r>
          </w:p>
        </w:tc>
        <w:tc>
          <w:tcPr>
            <w:tcW w:w="1491" w:type="dxa"/>
          </w:tcPr>
          <w:p w14:paraId="1ED982A7"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18 variables seleccionadas por Step-Backward (índice de riqueza, experiencia laboral, agua potable, sexo del jefe de hogar, educación, estado civil). </w:t>
            </w:r>
          </w:p>
        </w:tc>
        <w:tc>
          <w:tcPr>
            <w:tcW w:w="1203" w:type="dxa"/>
          </w:tcPr>
          <w:p w14:paraId="1975F68B"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Accuracy: 85.6%</w:t>
            </w:r>
          </w:p>
          <w:p w14:paraId="5D7FFCF9"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Precision: 85.8%</w:t>
            </w:r>
          </w:p>
          <w:p w14:paraId="1218CB6E"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Recall: 85.6%</w:t>
            </w:r>
          </w:p>
          <w:p w14:paraId="5C40EECF"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F1-score: 85.6%</w:t>
            </w:r>
          </w:p>
          <w:p w14:paraId="42166FB7"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AUC: 0.850 </w:t>
            </w:r>
          </w:p>
        </w:tc>
        <w:tc>
          <w:tcPr>
            <w:tcW w:w="1166" w:type="dxa"/>
          </w:tcPr>
          <w:p w14:paraId="71C88443" w14:textId="77777777" w:rsidR="005F7EE7" w:rsidRPr="004A1815"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Datos autorreportados propensos a sesgo de deseabilidad social por estigmatización del aborto. Imposibilidad de demostrar relaciones de causa-efecto directas. </w:t>
            </w:r>
          </w:p>
        </w:tc>
        <w:tc>
          <w:tcPr>
            <w:tcW w:w="1525" w:type="dxa"/>
          </w:tcPr>
          <w:p w14:paraId="3486F4CD" w14:textId="77777777" w:rsidR="005F7EE7" w:rsidRPr="004A1815"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Evaluado únicamente en poblaciones de África Oriental. No realiza optimización de hiperparámetros fina en la comparación de algoritmos para predecir pérdidas gestacionales. </w:t>
            </w:r>
          </w:p>
        </w:tc>
      </w:tr>
      <w:tr w:rsidR="005F7EE7" w:rsidRPr="004A1815" w14:paraId="2F7DCE7F" w14:textId="77777777" w:rsidTr="00D202E8">
        <w:tc>
          <w:tcPr>
            <w:cnfStyle w:val="001000000000" w:firstRow="0" w:lastRow="0" w:firstColumn="1" w:lastColumn="0" w:oddVBand="0" w:evenVBand="0" w:oddHBand="0" w:evenHBand="0" w:firstRowFirstColumn="0" w:firstRowLastColumn="0" w:lastRowFirstColumn="0" w:lastRowLastColumn="0"/>
            <w:tcW w:w="993" w:type="dxa"/>
          </w:tcPr>
          <w:p w14:paraId="5EB52118" w14:textId="75007457" w:rsidR="005F7EE7" w:rsidRPr="004A1815" w:rsidRDefault="005F7EE7">
            <w:pPr>
              <w:rPr>
                <w:rFonts w:cs="Arial"/>
                <w:color w:val="303030"/>
                <w:sz w:val="18"/>
                <w:szCs w:val="18"/>
              </w:rPr>
            </w:pPr>
            <w:r w:rsidRPr="004A1815">
              <w:rPr>
                <w:rFonts w:cs="Arial"/>
                <w:color w:val="303030"/>
                <w:sz w:val="18"/>
                <w:szCs w:val="18"/>
              </w:rPr>
              <w:t xml:space="preserve">Tesfa et al. [7] </w:t>
            </w:r>
          </w:p>
        </w:tc>
        <w:tc>
          <w:tcPr>
            <w:tcW w:w="1275" w:type="dxa"/>
          </w:tcPr>
          <w:p w14:paraId="65C37BD8" w14:textId="77777777" w:rsidR="005F7EE7" w:rsidRPr="004A1815"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Encuestas DHS de 11 países de África Oriental enfocado en adolescentes y jóvenes (n = 74,656). </w:t>
            </w:r>
          </w:p>
        </w:tc>
        <w:tc>
          <w:tcPr>
            <w:tcW w:w="1134" w:type="dxa"/>
          </w:tcPr>
          <w:p w14:paraId="1772FD6A" w14:textId="77777777" w:rsidR="005F7EE7" w:rsidRPr="004A1815"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Random Forest (RF) optimizado con Boruta y BorderLine-SMOTE. </w:t>
            </w:r>
          </w:p>
        </w:tc>
        <w:tc>
          <w:tcPr>
            <w:tcW w:w="1491" w:type="dxa"/>
          </w:tcPr>
          <w:p w14:paraId="31708D39" w14:textId="77777777" w:rsidR="005F7EE7" w:rsidRPr="004A1815"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Estado civil, edad, paridad, país de residencia, edad en la primera relación sexual, exposición a medios de comunicación y nivel educativo. </w:t>
            </w:r>
          </w:p>
        </w:tc>
        <w:tc>
          <w:tcPr>
            <w:tcW w:w="1203" w:type="dxa"/>
          </w:tcPr>
          <w:p w14:paraId="45E682A6"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 Accuracy: 92.9%</w:t>
            </w:r>
          </w:p>
          <w:p w14:paraId="372EE3F6"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Precision: 0.910</w:t>
            </w:r>
          </w:p>
          <w:p w14:paraId="1CEC1D0D"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Recall: 0.971</w:t>
            </w:r>
          </w:p>
          <w:p w14:paraId="2923368B"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F1-score: 0.919</w:t>
            </w:r>
          </w:p>
          <w:p w14:paraId="46F03C86" w14:textId="77777777" w:rsidR="005F7EE7" w:rsidRPr="004A1815"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AUC: 0.930 </w:t>
            </w:r>
          </w:p>
        </w:tc>
        <w:tc>
          <w:tcPr>
            <w:tcW w:w="1166" w:type="dxa"/>
          </w:tcPr>
          <w:p w14:paraId="094ECC35" w14:textId="77777777" w:rsidR="005F7EE7" w:rsidRPr="004A1815" w:rsidRDefault="005F7EE7" w:rsidP="00A35270">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Uso de base de datos secundaria autodeclarada con potencial de sesgo de recuerdo. No incluye variables de salud crónica materna o indicadores clínicos complejos. </w:t>
            </w:r>
          </w:p>
        </w:tc>
        <w:tc>
          <w:tcPr>
            <w:tcW w:w="1525" w:type="dxa"/>
          </w:tcPr>
          <w:p w14:paraId="2EFCB378" w14:textId="77777777" w:rsidR="005F7EE7" w:rsidRPr="004A1815" w:rsidRDefault="005F7EE7" w:rsidP="008D3550">
            <w:pPr>
              <w:jc w:val="left"/>
              <w:cnfStyle w:val="000000000000" w:firstRow="0" w:lastRow="0" w:firstColumn="0" w:lastColumn="0" w:oddVBand="0" w:evenVBand="0" w:oddHBand="0"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Enfocado exclusivamente en el rango etario de 15 a 24 años. El modelo se limita geográficamente a países africanos, sin validación en bases de datos de América Latina. </w:t>
            </w:r>
          </w:p>
        </w:tc>
      </w:tr>
      <w:tr w:rsidR="005F7EE7" w:rsidRPr="004A1815" w14:paraId="5251E9CD" w14:textId="77777777" w:rsidTr="00D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867B80E" w14:textId="18D9C252" w:rsidR="005F7EE7" w:rsidRPr="004A1815" w:rsidRDefault="005F7EE7">
            <w:pPr>
              <w:rPr>
                <w:rFonts w:cs="Arial"/>
                <w:color w:val="303030"/>
                <w:sz w:val="18"/>
                <w:szCs w:val="18"/>
              </w:rPr>
            </w:pPr>
            <w:r w:rsidRPr="004A1815">
              <w:rPr>
                <w:rFonts w:cs="Arial"/>
                <w:color w:val="303030"/>
                <w:sz w:val="18"/>
                <w:szCs w:val="18"/>
              </w:rPr>
              <w:t xml:space="preserve">Rahman et al. [5] </w:t>
            </w:r>
          </w:p>
        </w:tc>
        <w:tc>
          <w:tcPr>
            <w:tcW w:w="1275" w:type="dxa"/>
          </w:tcPr>
          <w:p w14:paraId="0E0CA35E"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Encuestas BDHS de Bangladesh (2011, 2014, 2017-2018) con 46,471 muestras. </w:t>
            </w:r>
          </w:p>
        </w:tc>
        <w:tc>
          <w:tcPr>
            <w:tcW w:w="1134" w:type="dxa"/>
          </w:tcPr>
          <w:p w14:paraId="15E3FC0E"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Enfoque Híbrido por votación dura (Voting acoplando RF, XGBoost y SVM). </w:t>
            </w:r>
          </w:p>
        </w:tc>
        <w:tc>
          <w:tcPr>
            <w:tcW w:w="1491" w:type="dxa"/>
          </w:tcPr>
          <w:p w14:paraId="664973AF" w14:textId="77777777" w:rsidR="005F7EE7" w:rsidRPr="004A1815"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Región de residencia, edad de la madre en el primer parto, índice de riqueza, edad actual, estado civil, IMC, uso de anticonceptivos y paridad. </w:t>
            </w:r>
          </w:p>
        </w:tc>
        <w:tc>
          <w:tcPr>
            <w:tcW w:w="1203" w:type="dxa"/>
          </w:tcPr>
          <w:p w14:paraId="2AE7EF2C" w14:textId="3542627C"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AUC: 91.97%</w:t>
            </w:r>
          </w:p>
          <w:p w14:paraId="1ECF225C"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Precision: 84.14%</w:t>
            </w:r>
          </w:p>
          <w:p w14:paraId="0B65DFD1"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Recall: 83.87%</w:t>
            </w:r>
          </w:p>
          <w:p w14:paraId="5E4817D6"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F1-score: 83.84%</w:t>
            </w:r>
          </w:p>
          <w:p w14:paraId="0EC74E74" w14:textId="77777777" w:rsidR="005F7EE7" w:rsidRPr="004A1815"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(Accuracy: N/A) </w:t>
            </w:r>
          </w:p>
        </w:tc>
        <w:tc>
          <w:tcPr>
            <w:tcW w:w="1166" w:type="dxa"/>
          </w:tcPr>
          <w:p w14:paraId="0F19663A" w14:textId="77777777" w:rsidR="005F7EE7" w:rsidRPr="004A1815"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Datos demográficos limitados temporalmente hasta 2018 (no actualizados). No explora todas las combinaciones posibles de hibridación computacional. </w:t>
            </w:r>
          </w:p>
        </w:tc>
        <w:tc>
          <w:tcPr>
            <w:tcW w:w="1525" w:type="dxa"/>
          </w:tcPr>
          <w:p w14:paraId="5C736761" w14:textId="77777777" w:rsidR="005F7EE7" w:rsidRPr="004A1815"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18"/>
                <w:szCs w:val="18"/>
              </w:rPr>
            </w:pPr>
            <w:r w:rsidRPr="004A1815">
              <w:rPr>
                <w:rFonts w:cs="Arial"/>
                <w:color w:val="303030"/>
                <w:sz w:val="18"/>
                <w:szCs w:val="18"/>
              </w:rPr>
              <w:t xml:space="preserve">Diseñado bajo un marco demográfico e influencias de leyes restrictivas de Bangladesh. No incorpora preprocesamiento con Boruta para encuestas demográficas ni se aplica en Perú. </w:t>
            </w:r>
          </w:p>
        </w:tc>
      </w:tr>
    </w:tbl>
    <w:p w14:paraId="3D49008F" w14:textId="77777777" w:rsidR="005F7EE7" w:rsidRPr="004A1815" w:rsidRDefault="005F7EE7" w:rsidP="005F7EE7">
      <w:pPr>
        <w:rPr>
          <w:rFonts w:eastAsia="Arial" w:cs="Arial"/>
          <w:lang w:val="en-US"/>
        </w:rPr>
      </w:pPr>
    </w:p>
    <w:p w14:paraId="234A817B" w14:textId="77777777" w:rsidR="005F7EE7" w:rsidRPr="004A1815" w:rsidRDefault="005F7EE7" w:rsidP="005F7EE7">
      <w:pPr>
        <w:rPr>
          <w:rFonts w:eastAsia="Arial" w:cs="Arial"/>
          <w:lang w:val="en-US"/>
        </w:rPr>
      </w:pPr>
    </w:p>
    <w:p w14:paraId="6A356DF9" w14:textId="2185CD5D" w:rsidR="4DCEC06F" w:rsidRPr="004A1815" w:rsidRDefault="006963B1" w:rsidP="00555AA9">
      <w:pPr>
        <w:pStyle w:val="ListParagraph"/>
        <w:spacing w:after="0" w:line="480" w:lineRule="auto"/>
        <w:ind w:left="0" w:right="49"/>
        <w:rPr>
          <w:rFonts w:cs="Arial"/>
        </w:rPr>
      </w:pPr>
      <w:r w:rsidRPr="004A1815">
        <w:rPr>
          <w:rFonts w:cs="Arial"/>
        </w:rPr>
        <w:t xml:space="preserve">Analizando estos resultados, es posible observar patrones sobre el rendimiento de cada algoritmo según el contexto de aplicación. </w:t>
      </w:r>
      <w:r w:rsidR="4DCEC06F" w:rsidRPr="004A1815">
        <w:rPr>
          <w:rFonts w:cs="Arial"/>
        </w:rPr>
        <w:t xml:space="preserve">Métodos probabilísticos clásicos como Naive Bayes suelen quedar rezagados ya que asumen una estricta independencia entre variables, algo que rara vez se cumple con los datos sociodemográficos [11]. Por el contrario, en bases clínicas pequeñas y muy controladas, las Redes Neuronales </w:t>
      </w:r>
      <w:r w:rsidR="0065284B" w:rsidRPr="004A1815">
        <w:rPr>
          <w:rFonts w:cs="Arial"/>
        </w:rPr>
        <w:t xml:space="preserve">logran exactitudes notablemente altas </w:t>
      </w:r>
      <w:r w:rsidR="4DCEC06F" w:rsidRPr="004A1815">
        <w:rPr>
          <w:rFonts w:cs="Arial"/>
        </w:rPr>
        <w:t xml:space="preserve">[11]; mientras que, al procesar encuestas demográficas masivas (como las DHS), los modelos de ensamblaje (Random Forest o enfoques híbridos) y KNN demuestran una clara superioridad al alcanzar AUCs por encima de 0.84 y exactitudes superiores al 85% [4, 5, 7, 14]. </w:t>
      </w:r>
    </w:p>
    <w:p w14:paraId="79EC21E3" w14:textId="77777777" w:rsidR="00093773" w:rsidRPr="004A1815" w:rsidRDefault="00093773" w:rsidP="00555AA9">
      <w:pPr>
        <w:pStyle w:val="ListParagraph"/>
        <w:spacing w:after="0" w:line="480" w:lineRule="auto"/>
        <w:ind w:left="0" w:right="49"/>
        <w:rPr>
          <w:rFonts w:cs="Arial"/>
        </w:rPr>
      </w:pPr>
    </w:p>
    <w:p w14:paraId="35C13842" w14:textId="4B944844" w:rsidR="5EA1A009" w:rsidRPr="004A1815" w:rsidRDefault="4DCEC06F" w:rsidP="00707EBF">
      <w:pPr>
        <w:pStyle w:val="ListParagraph"/>
        <w:spacing w:after="0" w:line="480" w:lineRule="auto"/>
        <w:ind w:left="0" w:right="49"/>
        <w:rPr>
          <w:rFonts w:cs="Arial"/>
        </w:rPr>
      </w:pPr>
      <w:r w:rsidRPr="004A1815">
        <w:rPr>
          <w:rFonts w:cs="Arial"/>
        </w:rPr>
        <w:t xml:space="preserve">A partir de este análisis comparativo, se evidencia que el rendimiento de un algoritmo depende directamente de la dimensionalidad y el desbalance de la base de datos evaluada. Por consiguiente, esta investigación adopta la postura de no depender de un "algoritmo universal" preconcebido, sino de someter a competencia empírica a los cinco modelos más prometedores de la literatura (Random Forest, XGBoost, Gradient Boosting, SVM y KNN) aplicados a la realidad de la ENDES peruana. El avance clave de esta decisión metodológica es que la selección del mejor modelo no se limitará a la exactitud general, sino que priorizará métricas críticas para la salud pública, como la Sensibilidad (Recall) y el AUC [4, 7]. </w:t>
      </w:r>
      <w:r w:rsidR="003A0B6D" w:rsidRPr="004A1815">
        <w:rPr>
          <w:rFonts w:cs="Arial"/>
        </w:rPr>
        <w:t xml:space="preserve">De este modo, la investigación priorizará la elección de un modelo orientado a minimizar los falsos negativos </w:t>
      </w:r>
      <w:r w:rsidRPr="004A1815">
        <w:rPr>
          <w:rFonts w:cs="Arial"/>
        </w:rPr>
        <w:t>(evitando omitir a mujeres en verdadero riesgo de pérdida gestacional) y que, a diferencia de las redes neuronales a costa de comportarse como un sistema de baja interpretabilidad que requiere de herramientas de explicabilidad adicionales [11], posea la transparencia matemática necesaria para integrarse posteriormente con herramientas de Inteligencia Artificial Explicable (XAI)</w:t>
      </w:r>
      <w:r w:rsidR="00170D96" w:rsidRPr="004A1815">
        <w:rPr>
          <w:rFonts w:cs="Arial"/>
        </w:rPr>
        <w:t xml:space="preserve"> aplicadas a la realidad peruana</w:t>
      </w:r>
      <w:r w:rsidRPr="004A1815">
        <w:rPr>
          <w:rFonts w:cs="Arial"/>
        </w:rPr>
        <w:t xml:space="preserve">. </w:t>
      </w:r>
    </w:p>
    <w:p w14:paraId="1863A8DD" w14:textId="77777777" w:rsidR="00707EBF" w:rsidRPr="004A1815" w:rsidRDefault="00707EBF" w:rsidP="00707EBF">
      <w:pPr>
        <w:pStyle w:val="ListParagraph"/>
        <w:spacing w:after="0" w:line="480" w:lineRule="auto"/>
        <w:ind w:left="0" w:right="49"/>
        <w:rPr>
          <w:rFonts w:cs="Arial"/>
        </w:rPr>
      </w:pPr>
    </w:p>
    <w:p w14:paraId="688E1183" w14:textId="1FE5BF51" w:rsidR="4DCEC06F" w:rsidRPr="004A1815" w:rsidRDefault="612361F2" w:rsidP="00886A21">
      <w:pPr>
        <w:pStyle w:val="Heading2"/>
      </w:pPr>
      <w:bookmarkStart w:id="172" w:name="_Toc238417969"/>
      <w:r w:rsidRPr="004A1815">
        <w:t xml:space="preserve">2.4 </w:t>
      </w:r>
      <w:r w:rsidR="00EE12C2">
        <w:t>Modelos</w:t>
      </w:r>
      <w:r w:rsidRPr="004A1815">
        <w:t xml:space="preserve"> de Ensambl</w:t>
      </w:r>
      <w:r w:rsidR="005C3745">
        <w:t>e</w:t>
      </w:r>
      <w:r w:rsidRPr="004A1815">
        <w:t xml:space="preserve"> </w:t>
      </w:r>
      <w:r w:rsidR="00AF18B6">
        <w:t>y técnicas avanza</w:t>
      </w:r>
      <w:r w:rsidR="002F5DE1">
        <w:t>d</w:t>
      </w:r>
      <w:r w:rsidR="00AF18B6">
        <w:t>as de clasificación</w:t>
      </w:r>
      <w:bookmarkEnd w:id="172"/>
      <w:r w:rsidRPr="004A1815">
        <w:t xml:space="preserve"> </w:t>
      </w:r>
    </w:p>
    <w:p w14:paraId="4059383A" w14:textId="7FBF58E8" w:rsidR="5EA1A009" w:rsidRPr="004A1815" w:rsidRDefault="0004035D" w:rsidP="004B2141">
      <w:pPr>
        <w:pStyle w:val="ListParagraph"/>
        <w:spacing w:after="0" w:line="480" w:lineRule="auto"/>
        <w:ind w:left="0" w:right="49"/>
        <w:rPr>
          <w:rFonts w:cs="Arial"/>
        </w:rPr>
      </w:pPr>
      <w:r w:rsidRPr="004A1815">
        <w:rPr>
          <w:rFonts w:cs="Arial"/>
        </w:rPr>
        <w:t>La evidencia revisada indica que, en los estudios consultados sobre mortalidad perinatal y terminación del embarazo, las metodologías de Machine Learning han obtenido mejores métricas de desempeño que las estrategias estadísticas tradicionales [1, 3, 5], si bien este resultado puede variar según el dataset, el problema específico y el diseño experimental empleado en cada caso. Dado que las encuestas demográficas (como las DHS) presentan un severo desbalance de clases</w:t>
      </w:r>
      <w:r w:rsidR="00CF251A" w:rsidRPr="004A1815">
        <w:rPr>
          <w:rFonts w:cs="Arial"/>
        </w:rPr>
        <w:t xml:space="preserve">, </w:t>
      </w:r>
      <w:r w:rsidRPr="004A1815">
        <w:rPr>
          <w:rFonts w:cs="Arial"/>
        </w:rPr>
        <w:t>donde los nacimientos a término superan considerablemente a las pérdidas gestacionales, los modelos de clasificación simples suelen presentar limitaciones documentadas en la literatura [3, 5]. Para abordar este obstáculo, la investigación implementa enfoques predictivos de ensemble learning combinados con técnicas de remuestreo [1, 7]. Por ejemplo, en Etiopía, un modelo de Gradient Boosting alcanzó un 90.24% de exactitud para predecir mortalidad perinatal, mientras que, en África Oriental, la integración de Boruta, Borderline-SMOTE y Random Forest alcanzó una exactitud del 92.9% y un AUC de 0.930 en la predicción de terminación del embarazo en jóvenes [1, 7]. De manera similar, investigaciones en Bangladesh reportan que los métodos híbridos (como Voting, que combina XGBoost y SVM) lograron un AUC de 0.919 para la detección de pacientes vulnerables [5].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objetivo de mejorar el desempeño frente al análisis estadístico tradicional y contribuir a una mayor capacidad de generalización y exactitud predictiva para el sistema de salud peruano.</w:t>
      </w:r>
    </w:p>
    <w:p w14:paraId="6DC218BC" w14:textId="77777777" w:rsidR="004B2141" w:rsidRPr="004A1815" w:rsidRDefault="004B2141" w:rsidP="004B2141">
      <w:pPr>
        <w:pStyle w:val="ListParagraph"/>
        <w:spacing w:after="0" w:line="480" w:lineRule="auto"/>
        <w:ind w:left="0" w:right="49"/>
        <w:rPr>
          <w:rFonts w:cs="Arial"/>
        </w:rPr>
      </w:pPr>
    </w:p>
    <w:p w14:paraId="5207EAB5" w14:textId="781C9F37" w:rsidR="4DCEC06F" w:rsidRPr="004A1815" w:rsidRDefault="06A79965" w:rsidP="00886A21">
      <w:pPr>
        <w:pStyle w:val="Heading2"/>
      </w:pPr>
      <w:bookmarkStart w:id="173" w:name="_Toc238417970"/>
      <w:r w:rsidRPr="004A1815">
        <w:t>2.5 Inteligencia Artificial Explicable (XAI) para la Interpretación Clínica</w:t>
      </w:r>
      <w:bookmarkEnd w:id="173"/>
    </w:p>
    <w:p w14:paraId="1F0D1B02" w14:textId="1047D4C5" w:rsidR="4DCEC06F" w:rsidRPr="004A1815" w:rsidRDefault="4DCEC06F" w:rsidP="00555AA9">
      <w:pPr>
        <w:pStyle w:val="ListParagraph"/>
        <w:spacing w:after="0" w:line="480" w:lineRule="auto"/>
        <w:ind w:left="0" w:right="49"/>
        <w:rPr>
          <w:rFonts w:cs="Arial"/>
        </w:rPr>
      </w:pPr>
      <w:r w:rsidRPr="004A1815">
        <w:rPr>
          <w:rFonts w:cs="Arial"/>
        </w:rPr>
        <w:t xml:space="preserve">Un modelo predictivo, por más exacto que sea, carece de utilidad práctica en el campo médico si opera únicamente como un sistema de baja interpretabilidad [4]. Cuando el algoritmo predice un alto riesgo de interrumpir el embarazo, pero no justifica sus motivos, el personal de salud se queda sin herramientas de acción para intervenir en el problema individual de la paciente [4]. Ante este obstáculo, la investigación destaca la implementación de Inteligencia Artificial Explicable (XAI, por sus siglas en inglés), utilizando herramientas como SHAP o LIME para desglosar y visualizar matemáticamente el peso exacto de cada variable en la predicción [14]. Estudios aplicados en África Oriental y Bangladesh evidencian que, al acoplar la XAI a algoritmos como Random Forest o modelos híbridos, se logra explicar de manera visual cómo determinantes específicos (como el índice de nivel económico, la edad, el nivel educativo y la experiencia laboral) detonan el riesgo reproductivo en cada mujer [5, 14]. </w:t>
      </w:r>
      <w:r w:rsidR="00226319" w:rsidRPr="004A1815">
        <w:rPr>
          <w:rFonts w:cs="Arial"/>
        </w:rPr>
        <w:t>De este modo, la XAI constituye un mecanismo relevante para traducir las estimaciones computacionales en evidencia clínicamente interpretable [5, 14].</w:t>
      </w:r>
      <w:r w:rsidRPr="004A1815">
        <w:rPr>
          <w:rFonts w:cs="Arial"/>
        </w:rPr>
        <w:t xml:space="preserve"> En congruencia con estos hallazgos, podemos asumir una postura crítica frente al desarrollo tradicional de algoritmos de Machine Learning. Sobretodo, porque para que el modelo predictivo propuesto tenga un impacto real y aplicable en el sistema de salud pública del Perú, no basta con identificar qué mujeres de la ENDES presentan riesgo de pérdida gestacional, sino por qué sucede esto. </w:t>
      </w:r>
      <w:r w:rsidR="008C5D48" w:rsidRPr="004A1815">
        <w:rPr>
          <w:rFonts w:cs="Arial"/>
        </w:rPr>
        <w:t>Por consiguiente, se considera pertinente implementar Inteligencia Artificial Explicable como un componente integral, y no solo complementario, del diseño metodológico propuesto.</w:t>
      </w:r>
      <w:r w:rsidRPr="004A1815">
        <w:rPr>
          <w:rFonts w:cs="Arial"/>
        </w:rPr>
        <w:t xml:space="preserve"> Esta postura garantiza que las interacciones matemáticas de los determinantes sociodemográficos peruanos se logren traducir en un perfil de riesgo transparente y comprensible, brindando a las autoridades de salud una herramienta fundamentada para el diseño de políticas públicas de prevención personalizadas.</w:t>
      </w:r>
    </w:p>
    <w:p w14:paraId="68477872" w14:textId="77777777" w:rsidR="00170A5C" w:rsidRPr="004A1815" w:rsidRDefault="00170A5C" w:rsidP="5EA1A009">
      <w:pPr>
        <w:pStyle w:val="ListParagraph"/>
        <w:spacing w:after="0" w:line="480" w:lineRule="auto"/>
        <w:ind w:left="426"/>
        <w:rPr>
          <w:rFonts w:cs="Arial"/>
          <w:color w:val="808080" w:themeColor="background1" w:themeShade="80"/>
        </w:rPr>
      </w:pPr>
    </w:p>
    <w:p w14:paraId="32E6655E" w14:textId="77777777" w:rsidR="009B2EE3" w:rsidRPr="004A1815" w:rsidRDefault="009B2EE3">
      <w:pPr>
        <w:rPr>
          <w:rFonts w:eastAsia="Calibri" w:cs="Arial"/>
          <w:b/>
          <w:bCs/>
          <w:lang w:eastAsia="es-PE"/>
        </w:rPr>
      </w:pPr>
      <w:bookmarkStart w:id="174" w:name="_Toc235051612"/>
      <w:bookmarkStart w:id="175" w:name="_Toc2035157703"/>
      <w:bookmarkStart w:id="176" w:name="_Toc1891000119"/>
      <w:bookmarkStart w:id="177" w:name="_Toc1273983544"/>
      <w:bookmarkStart w:id="178" w:name="_Toc1149862668"/>
      <w:r w:rsidRPr="004A1815">
        <w:rPr>
          <w:rFonts w:cs="Arial"/>
        </w:rPr>
        <w:br w:type="page"/>
      </w:r>
    </w:p>
    <w:p w14:paraId="3DD69E68" w14:textId="3B3E64CD" w:rsidR="00EE0E19" w:rsidRPr="004A1815" w:rsidRDefault="064E05D1" w:rsidP="00310D6F">
      <w:pPr>
        <w:pStyle w:val="Heading1"/>
      </w:pPr>
      <w:bookmarkStart w:id="179" w:name="_Toc238417971"/>
      <w:commentRangeStart w:id="180"/>
      <w:commentRangeStart w:id="181"/>
      <w:commentRangeStart w:id="182"/>
      <w:commentRangeStart w:id="183"/>
      <w:r w:rsidRPr="004A1815">
        <w:t>3. Marco teórico</w:t>
      </w:r>
      <w:bookmarkEnd w:id="174"/>
      <w:bookmarkEnd w:id="175"/>
      <w:bookmarkEnd w:id="176"/>
      <w:bookmarkEnd w:id="177"/>
      <w:bookmarkEnd w:id="178"/>
      <w:bookmarkEnd w:id="179"/>
      <w:commentRangeEnd w:id="180"/>
      <w:r w:rsidR="002642F9" w:rsidRPr="004A1815">
        <w:rPr>
          <w:rStyle w:val="CommentReference"/>
          <w:sz w:val="24"/>
          <w:szCs w:val="24"/>
        </w:rPr>
        <w:commentReference w:id="180"/>
      </w:r>
      <w:commentRangeEnd w:id="181"/>
      <w:r w:rsidRPr="004A1815">
        <w:rPr>
          <w:rStyle w:val="CommentReference"/>
          <w:sz w:val="24"/>
          <w:szCs w:val="24"/>
        </w:rPr>
        <w:commentReference w:id="181"/>
      </w:r>
      <w:commentRangeEnd w:id="182"/>
      <w:r w:rsidRPr="004A1815">
        <w:rPr>
          <w:rStyle w:val="CommentReference"/>
          <w:sz w:val="24"/>
          <w:szCs w:val="24"/>
        </w:rPr>
        <w:commentReference w:id="182"/>
      </w:r>
      <w:commentRangeEnd w:id="183"/>
      <w:r w:rsidR="00A15A33" w:rsidRPr="004A1815">
        <w:rPr>
          <w:rStyle w:val="CommentReference"/>
          <w:sz w:val="24"/>
          <w:szCs w:val="24"/>
        </w:rPr>
        <w:commentReference w:id="183"/>
      </w:r>
    </w:p>
    <w:p w14:paraId="3B32805A" w14:textId="7B1A9A30" w:rsidR="08984266" w:rsidRPr="004A1815" w:rsidRDefault="009A0DA8" w:rsidP="00F05DB6">
      <w:pPr>
        <w:pStyle w:val="ListParagraph"/>
        <w:spacing w:after="0" w:line="480" w:lineRule="auto"/>
        <w:ind w:left="0" w:right="49"/>
        <w:rPr>
          <w:rFonts w:cs="Arial"/>
        </w:rPr>
      </w:pPr>
      <w:r w:rsidRPr="004A1815">
        <w:rPr>
          <w:rFonts w:cs="Arial"/>
          <w:lang w:val="es-MX"/>
        </w:rPr>
        <w:t>A partir de la documentación revisada, se evidencia que la pérdida gestacional constituye una de las principales causas de morbilidad materna en los países en vías de desarrollo, particularmente en el contexto africano, lo que revela la magnitud del problema a nivel de la salud materna mundial y plantea interrogantes sobre la situación en el contexto peruano. Esta problemática se encuentra estrechamente vinculada a determinantes sociodemográficos</w:t>
      </w:r>
      <w:r w:rsidR="008D548E" w:rsidRPr="004A1815">
        <w:rPr>
          <w:rFonts w:cs="Arial"/>
          <w:lang w:val="es-MX"/>
        </w:rPr>
        <w:t xml:space="preserve"> </w:t>
      </w:r>
      <w:r w:rsidRPr="004A1815">
        <w:rPr>
          <w:rFonts w:cs="Arial"/>
          <w:lang w:val="es-MX"/>
        </w:rPr>
        <w:t xml:space="preserve">y de salud específicos, cuya relación suele analizarse únicamente a nivel estadístico descriptivo, sin profundizar en las interacciones entre variables ni en </w:t>
      </w:r>
      <w:r w:rsidR="00DD62C6" w:rsidRPr="004A1815">
        <w:rPr>
          <w:rFonts w:cs="Arial"/>
          <w:lang w:val="es-MX"/>
        </w:rPr>
        <w:t>sus</w:t>
      </w:r>
      <w:r w:rsidRPr="004A1815">
        <w:rPr>
          <w:rFonts w:cs="Arial"/>
          <w:lang w:val="es-MX"/>
        </w:rPr>
        <w:t xml:space="preserve"> explicaciones contextuale</w:t>
      </w:r>
      <w:r w:rsidR="00DD62C6" w:rsidRPr="004A1815">
        <w:rPr>
          <w:rFonts w:cs="Arial"/>
          <w:lang w:val="es-MX"/>
        </w:rPr>
        <w:t>s</w:t>
      </w:r>
      <w:r w:rsidRPr="004A1815">
        <w:rPr>
          <w:rFonts w:cs="Arial"/>
          <w:lang w:val="es-MX"/>
        </w:rPr>
        <w:t>. En consecuencia, surge la necesidad de abordar estos datos mediante algoritmos de Machine Learning, dado que el volumen, la complejidad y el desbalance inherente a las encuestas demográficas de salud exigen, en la actualidad, el uso de metodologías computacionales que superen los límites de los cálculos estadísticos tradicionales, con el fin de generar resultados más detallados y reveladores que constituyan un recurso de apoyo para la toma de decisiones en el campo de la salud.</w:t>
      </w:r>
    </w:p>
    <w:p w14:paraId="369CD536" w14:textId="77777777" w:rsidR="00F05DB6" w:rsidRPr="004A1815" w:rsidRDefault="00F05DB6" w:rsidP="00F05DB6">
      <w:pPr>
        <w:pStyle w:val="ListParagraph"/>
        <w:spacing w:after="0" w:line="480" w:lineRule="auto"/>
        <w:ind w:left="0" w:right="49"/>
        <w:rPr>
          <w:rFonts w:cs="Arial"/>
        </w:rPr>
      </w:pPr>
    </w:p>
    <w:p w14:paraId="5132AABB" w14:textId="342E4DB5" w:rsidR="0299FB02" w:rsidRPr="004A1815" w:rsidRDefault="3C1E93B8" w:rsidP="00F05DB6">
      <w:pPr>
        <w:pStyle w:val="Heading2"/>
      </w:pPr>
      <w:bookmarkStart w:id="184" w:name="_Toc238417972"/>
      <w:commentRangeStart w:id="185"/>
      <w:commentRangeStart w:id="186"/>
      <w:commentRangeStart w:id="187"/>
      <w:commentRangeStart w:id="188"/>
      <w:r w:rsidRPr="004A1815">
        <w:t xml:space="preserve">3.1. </w:t>
      </w:r>
      <w:r w:rsidR="008C7DDC" w:rsidRPr="004A1815">
        <w:t>Pérdida Gestacional Involuntaria</w:t>
      </w:r>
      <w:bookmarkEnd w:id="184"/>
      <w:r w:rsidR="00BC42B8" w:rsidRPr="004A1815">
        <w:t xml:space="preserve"> </w:t>
      </w:r>
      <w:commentRangeEnd w:id="185"/>
      <w:r w:rsidR="002642F9" w:rsidRPr="004A1815">
        <w:rPr>
          <w:rStyle w:val="CommentReference"/>
          <w:sz w:val="24"/>
          <w:szCs w:val="24"/>
        </w:rPr>
        <w:commentReference w:id="185"/>
      </w:r>
      <w:commentRangeEnd w:id="186"/>
      <w:r w:rsidRPr="004A1815">
        <w:rPr>
          <w:rStyle w:val="CommentReference"/>
          <w:sz w:val="24"/>
          <w:szCs w:val="24"/>
        </w:rPr>
        <w:commentReference w:id="186"/>
      </w:r>
      <w:commentRangeEnd w:id="187"/>
      <w:r w:rsidRPr="004A1815">
        <w:rPr>
          <w:rStyle w:val="CommentReference"/>
          <w:sz w:val="24"/>
          <w:szCs w:val="24"/>
        </w:rPr>
        <w:commentReference w:id="187"/>
      </w:r>
      <w:commentRangeEnd w:id="188"/>
      <w:r w:rsidRPr="004A1815">
        <w:rPr>
          <w:rStyle w:val="CommentReference"/>
          <w:sz w:val="24"/>
          <w:szCs w:val="24"/>
        </w:rPr>
        <w:commentReference w:id="188"/>
      </w:r>
    </w:p>
    <w:p w14:paraId="3076EA48" w14:textId="6887F57E" w:rsidR="0299FB02" w:rsidRPr="004A1815" w:rsidRDefault="78811BEF" w:rsidP="0067380C">
      <w:pPr>
        <w:pStyle w:val="Heading3"/>
      </w:pPr>
      <w:bookmarkStart w:id="189" w:name="_Toc238417973"/>
      <w:commentRangeStart w:id="190"/>
      <w:r w:rsidRPr="004A1815">
        <w:t>3.1.1 Definición clínica de aborto espontáneo</w:t>
      </w:r>
      <w:bookmarkEnd w:id="189"/>
      <w:r w:rsidRPr="004A1815">
        <w:t xml:space="preserve"> </w:t>
      </w:r>
      <w:commentRangeEnd w:id="190"/>
      <w:r w:rsidRPr="004A1815">
        <w:rPr>
          <w:rStyle w:val="CommentReference"/>
          <w:sz w:val="24"/>
          <w:szCs w:val="24"/>
        </w:rPr>
        <w:commentReference w:id="190"/>
      </w:r>
    </w:p>
    <w:p w14:paraId="6E23026E" w14:textId="65A97CA0" w:rsidR="00B36DD0" w:rsidRPr="004A1815" w:rsidRDefault="00C03578" w:rsidP="00F05DB6">
      <w:pPr>
        <w:pStyle w:val="ListParagraph"/>
        <w:spacing w:after="0" w:line="480" w:lineRule="auto"/>
        <w:ind w:left="0" w:right="49"/>
        <w:rPr>
          <w:rFonts w:cs="Arial"/>
          <w:lang w:val="es-MX"/>
        </w:rPr>
      </w:pPr>
      <w:r>
        <w:t>A diferencia del mortinato (muerte fetal ocurrida a partir de la semana 28 de gestación)</w:t>
      </w:r>
      <w:r w:rsidR="000A2244">
        <w:t xml:space="preserve"> [24]</w:t>
      </w:r>
      <w:r>
        <w:t xml:space="preserve">, la presente investigación delimita su alcance exclusivamente al aborto espontáneo o pérdida gestacional temprana (&lt;22 semanas), debido a que presentan mecanismos fisiopatológicos y factores determinantes diferenciados </w:t>
      </w:r>
      <w:r w:rsidR="0029207F" w:rsidRPr="004A1815">
        <w:rPr>
          <w:rFonts w:cs="Arial"/>
          <w:lang w:val="es-MX"/>
        </w:rPr>
        <w:t>a pérdida gestacional involuntaria se define como la pérdida espontánea de un embarazo (embrión o feto) antes de las 22 semanas completas de gestación</w:t>
      </w:r>
      <w:r w:rsidR="00AD4B1B">
        <w:rPr>
          <w:rFonts w:cs="Arial"/>
          <w:lang w:val="es-MX"/>
        </w:rPr>
        <w:t xml:space="preserve"> </w:t>
      </w:r>
      <w:r w:rsidR="000A2244">
        <w:rPr>
          <w:rFonts w:cs="Arial"/>
          <w:lang w:val="es-MX"/>
        </w:rPr>
        <w:t>[17]</w:t>
      </w:r>
      <w:r w:rsidR="0029207F" w:rsidRPr="004A1815">
        <w:rPr>
          <w:rFonts w:cs="Arial"/>
          <w:lang w:val="es-MX"/>
        </w:rPr>
        <w:t xml:space="preserve">. </w:t>
      </w:r>
      <w:r w:rsidR="006963D1">
        <w:rPr>
          <w:rFonts w:cs="Arial"/>
          <w:lang w:val="es-MX"/>
        </w:rPr>
        <w:t>Cabe resaltar, que c</w:t>
      </w:r>
      <w:r w:rsidR="0029207F" w:rsidRPr="004A1815">
        <w:rPr>
          <w:rFonts w:cs="Arial"/>
          <w:lang w:val="es-MX"/>
        </w:rPr>
        <w:t xml:space="preserve">uando no se dispone de información sobre la edad gestacional, se utiliza como criterio clínico un peso fetal inferior a 500 gramos [17]. Asimismo, se excluyen del análisis los abortos inducidos o intencionales, dado que constituyen un evento de naturaleza voluntaria y no forman parte del fenómeno estudiado. Esta condición representa uno de los resultados adversos del embarazo más frecuentes y plantea un obstáculo significativo para la protección de la salud materna [4, 8]. Para efectos de esta investigación, la variable objetivo (target) se construirá de forma binaria a partir de </w:t>
      </w:r>
      <w:r w:rsidR="0087793C" w:rsidRPr="004A1815">
        <w:rPr>
          <w:rFonts w:cs="Arial"/>
          <w:lang w:val="es-MX"/>
        </w:rPr>
        <w:t>las variables V228</w:t>
      </w:r>
      <w:r w:rsidR="00284D78" w:rsidRPr="004A1815">
        <w:rPr>
          <w:rFonts w:cs="Arial"/>
          <w:lang w:val="es-MX"/>
        </w:rPr>
        <w:t xml:space="preserve"> y V233</w:t>
      </w:r>
      <w:r w:rsidR="0029207F" w:rsidRPr="004A1815">
        <w:rPr>
          <w:rFonts w:cs="Arial"/>
          <w:lang w:val="es-MX"/>
        </w:rPr>
        <w:t xml:space="preserve">, considerando como caso positivo (1) a las mujeres que reportan un resultado de embarazo </w:t>
      </w:r>
      <w:r w:rsidR="004F53FD">
        <w:rPr>
          <w:rFonts w:cs="Arial"/>
          <w:lang w:val="es-MX"/>
        </w:rPr>
        <w:t>con</w:t>
      </w:r>
      <w:r w:rsidR="0029207F" w:rsidRPr="004A1815">
        <w:rPr>
          <w:rFonts w:cs="Arial"/>
          <w:lang w:val="es-MX"/>
        </w:rPr>
        <w:t xml:space="preserve"> pérdida </w:t>
      </w:r>
      <w:r w:rsidR="004F53FD">
        <w:rPr>
          <w:rFonts w:cs="Arial"/>
          <w:lang w:val="es-MX"/>
        </w:rPr>
        <w:t xml:space="preserve">gestacional </w:t>
      </w:r>
      <w:r w:rsidR="00A35958">
        <w:rPr>
          <w:rFonts w:cs="Arial"/>
          <w:lang w:val="es-MX"/>
        </w:rPr>
        <w:t xml:space="preserve">involuntaria </w:t>
      </w:r>
      <w:r w:rsidR="0029207F" w:rsidRPr="004A1815">
        <w:rPr>
          <w:rFonts w:cs="Arial"/>
          <w:lang w:val="es-MX"/>
        </w:rPr>
        <w:t>antes de las 22 semanas</w:t>
      </w:r>
      <w:r w:rsidR="00132FAD" w:rsidRPr="004A1815">
        <w:rPr>
          <w:rFonts w:cs="Arial"/>
          <w:lang w:val="es-MX"/>
        </w:rPr>
        <w:t>, es decir menos de 6 meses;</w:t>
      </w:r>
      <w:r w:rsidR="0029207F" w:rsidRPr="004A1815">
        <w:rPr>
          <w:rFonts w:cs="Arial"/>
          <w:lang w:val="es-MX"/>
        </w:rPr>
        <w:t xml:space="preserve"> y como caso negativo (0) a los embarazos </w:t>
      </w:r>
      <w:r w:rsidR="008366A6">
        <w:rPr>
          <w:rFonts w:cs="Arial"/>
          <w:lang w:val="es-MX"/>
        </w:rPr>
        <w:t xml:space="preserve">que </w:t>
      </w:r>
      <w:r w:rsidR="0090166F">
        <w:rPr>
          <w:rFonts w:cs="Arial"/>
          <w:lang w:val="es-MX"/>
        </w:rPr>
        <w:t>continúan luego de los 6 meses</w:t>
      </w:r>
      <w:r w:rsidR="0029207F" w:rsidRPr="004A1815">
        <w:rPr>
          <w:rFonts w:cs="Arial"/>
          <w:lang w:val="es-MX"/>
        </w:rPr>
        <w:t>.</w:t>
      </w:r>
    </w:p>
    <w:p w14:paraId="28DD6361" w14:textId="76A0EBD8" w:rsidR="008263EA" w:rsidRPr="004A1815" w:rsidRDefault="00B82C7C" w:rsidP="00FB7522">
      <w:pPr>
        <w:pStyle w:val="Title"/>
        <w:rPr>
          <w:rFonts w:cs="Arial"/>
        </w:rPr>
      </w:pPr>
      <w:bookmarkStart w:id="191" w:name="_Toc237983490"/>
      <w:bookmarkStart w:id="192" w:name="_Toc238417974"/>
      <w:r w:rsidRPr="004A1815">
        <w:rPr>
          <w:rFonts w:cs="Arial"/>
        </w:rPr>
        <w:t xml:space="preserve">Figura </w:t>
      </w:r>
      <w:r w:rsidRPr="004A1815">
        <w:rPr>
          <w:rFonts w:cs="Arial"/>
        </w:rPr>
        <w:fldChar w:fldCharType="begin"/>
      </w:r>
      <w:r w:rsidRPr="004A1815">
        <w:rPr>
          <w:rFonts w:cs="Arial"/>
        </w:rPr>
        <w:instrText xml:space="preserve"> SEQ Figura \* ARABIC </w:instrText>
      </w:r>
      <w:r w:rsidRPr="004A1815">
        <w:rPr>
          <w:rFonts w:cs="Arial"/>
        </w:rPr>
        <w:fldChar w:fldCharType="separate"/>
      </w:r>
      <w:r w:rsidR="00C75210">
        <w:rPr>
          <w:rFonts w:cs="Arial"/>
          <w:noProof/>
        </w:rPr>
        <w:t>1</w:t>
      </w:r>
      <w:r w:rsidRPr="004A1815">
        <w:rPr>
          <w:rFonts w:cs="Arial"/>
        </w:rPr>
        <w:fldChar w:fldCharType="end"/>
      </w:r>
      <w:r w:rsidRPr="004A1815">
        <w:rPr>
          <w:rFonts w:cs="Arial"/>
        </w:rPr>
        <w:t>: Elaboración de Target</w:t>
      </w:r>
      <w:bookmarkEnd w:id="191"/>
      <w:bookmarkEnd w:id="192"/>
    </w:p>
    <w:p w14:paraId="1FE41508" w14:textId="79CEC76C" w:rsidR="6DADF856" w:rsidRPr="004A1815" w:rsidRDefault="77C7FC49" w:rsidP="6DADF856">
      <w:pPr>
        <w:rPr>
          <w:rFonts w:cs="Arial"/>
        </w:rPr>
      </w:pPr>
      <w:r>
        <w:drawing>
          <wp:inline distT="0" distB="0" distL="0" distR="0" wp14:anchorId="53C3FC28" wp14:editId="2DB6757F">
            <wp:extent cx="5581650" cy="2095500"/>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17">
                      <a:extLst>
                        <a:ext uri="{28A0092B-C50C-407E-A947-70E740481C1C}">
                          <a14:useLocalDpi xmlns:a14="http://schemas.microsoft.com/office/drawing/2010/main"/>
                        </a:ext>
                      </a:extLst>
                    </a:blip>
                    <a:srcRect b="7173"/>
                    <a:stretch>
                      <a:fillRect/>
                    </a:stretch>
                  </pic:blipFill>
                  <pic:spPr bwMode="auto">
                    <a:xfrm>
                      <a:off x="0" y="0"/>
                      <a:ext cx="5581650" cy="2095500"/>
                    </a:xfrm>
                    <a:prstGeom prst="rect">
                      <a:avLst/>
                    </a:prstGeom>
                    <a:ln>
                      <a:noFill/>
                    </a:ln>
                    <a:extLst>
                      <a:ext uri="{53640926-AAD7-44D8-BBD7-CCE9431645EC}">
                        <a14:shadowObscured xmlns:a14="http://schemas.microsoft.com/office/drawing/2010/main"/>
                      </a:ext>
                    </a:extLst>
                  </pic:spPr>
                </pic:pic>
              </a:graphicData>
            </a:graphic>
          </wp:inline>
        </w:drawing>
      </w:r>
    </w:p>
    <w:p w14:paraId="2FB368F3" w14:textId="77777777" w:rsidR="00FB7522" w:rsidRPr="004A1815" w:rsidRDefault="00FB7522" w:rsidP="00FB7522">
      <w:pPr>
        <w:rPr>
          <w:rFonts w:cs="Arial"/>
          <w:lang w:eastAsia="es-PE"/>
        </w:rPr>
      </w:pPr>
    </w:p>
    <w:p w14:paraId="79664AAC" w14:textId="540E8EF2" w:rsidR="0299FB02" w:rsidRPr="004A1815" w:rsidRDefault="3F6B61E4" w:rsidP="0067380C">
      <w:pPr>
        <w:pStyle w:val="Heading3"/>
      </w:pPr>
      <w:bookmarkStart w:id="193" w:name="_Toc238417975"/>
      <w:r w:rsidRPr="004A1815">
        <w:t>3.1.2 Impacto en la salud reproductiva</w:t>
      </w:r>
      <w:bookmarkEnd w:id="193"/>
      <w:r w:rsidR="00165D81">
        <w:t xml:space="preserve">    </w:t>
      </w:r>
    </w:p>
    <w:p w14:paraId="50F24FF2" w14:textId="5EB90FD5" w:rsidR="0299FB02" w:rsidRPr="004A1815" w:rsidRDefault="0299FB02" w:rsidP="00F05DB6">
      <w:pPr>
        <w:pStyle w:val="ListParagraph"/>
        <w:spacing w:after="0" w:line="480" w:lineRule="auto"/>
        <w:ind w:left="0" w:right="49"/>
        <w:rPr>
          <w:rFonts w:cs="Arial"/>
        </w:rPr>
      </w:pPr>
      <w:r w:rsidRPr="004A1815">
        <w:rPr>
          <w:rFonts w:cs="Arial"/>
        </w:rPr>
        <w:t xml:space="preserve">A nivel mundial, la terminación del embarazo y las pérdidas gestacionales representan un grave problema de salud pública. Se estima que las complicaciones derivadas de abortos inseguros y terminaciones riesgosas causan entre el 4.7% y el 13.2% de todas las muertes maternas anuales [4]. Este impacto es desproporcionadamente mayor en los países en vías de desarrollo, los cuales concentran el 97% de los casos globales [4, 14].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14:paraId="54D05625" w14:textId="77777777" w:rsidR="00F05DB6" w:rsidRPr="004A1815" w:rsidRDefault="00F05DB6" w:rsidP="00F05DB6">
      <w:pPr>
        <w:pStyle w:val="ListParagraph"/>
        <w:spacing w:after="0" w:line="480" w:lineRule="auto"/>
        <w:ind w:left="0" w:right="49"/>
        <w:rPr>
          <w:rFonts w:cs="Arial"/>
        </w:rPr>
      </w:pPr>
    </w:p>
    <w:p w14:paraId="77D21A4C" w14:textId="58A97216" w:rsidR="0299FB02" w:rsidRPr="004A1815" w:rsidRDefault="26E667EA" w:rsidP="00D474EF">
      <w:pPr>
        <w:pStyle w:val="Heading2"/>
      </w:pPr>
      <w:bookmarkStart w:id="194" w:name="_Toc238417976"/>
      <w:commentRangeStart w:id="195"/>
      <w:commentRangeStart w:id="196"/>
      <w:commentRangeStart w:id="197"/>
      <w:r w:rsidRPr="004A1815">
        <w:t xml:space="preserve">3.2. </w:t>
      </w:r>
      <w:r w:rsidR="00D474EF" w:rsidRPr="004A1815">
        <w:t xml:space="preserve">Factores </w:t>
      </w:r>
      <w:r w:rsidR="00165D81">
        <w:t>determinantes</w:t>
      </w:r>
      <w:r w:rsidR="00D474EF" w:rsidRPr="004A1815">
        <w:t xml:space="preserve"> a</w:t>
      </w:r>
      <w:commentRangeEnd w:id="195"/>
      <w:r w:rsidR="002642F9">
        <w:rPr>
          <w:rStyle w:val="CommentReference"/>
          <w:sz w:val="24"/>
          <w:szCs w:val="24"/>
        </w:rPr>
        <w:commentReference w:id="195"/>
      </w:r>
      <w:commentRangeEnd w:id="196"/>
      <w:r>
        <w:rPr>
          <w:rStyle w:val="CommentReference"/>
          <w:sz w:val="24"/>
          <w:szCs w:val="24"/>
        </w:rPr>
        <w:commentReference w:id="196"/>
      </w:r>
      <w:commentRangeEnd w:id="197"/>
      <w:r>
        <w:rPr>
          <w:rStyle w:val="CommentReference"/>
          <w:sz w:val="24"/>
          <w:szCs w:val="24"/>
        </w:rPr>
        <w:commentReference w:id="197"/>
      </w:r>
      <w:r w:rsidR="00165D81">
        <w:t>sociados</w:t>
      </w:r>
      <w:bookmarkEnd w:id="194"/>
    </w:p>
    <w:p w14:paraId="05AF8147" w14:textId="0DC42030" w:rsidR="0299FB02" w:rsidRPr="004A1815" w:rsidRDefault="5B43E1F2" w:rsidP="0067380C">
      <w:pPr>
        <w:pStyle w:val="Heading3"/>
      </w:pPr>
      <w:bookmarkStart w:id="198" w:name="_Toc238417977"/>
      <w:r w:rsidRPr="004A1815">
        <w:t xml:space="preserve">3.2.1 </w:t>
      </w:r>
      <w:r w:rsidR="00141FD2">
        <w:t>Factores</w:t>
      </w:r>
      <w:r w:rsidRPr="004A1815">
        <w:t xml:space="preserve"> sociodemográficos</w:t>
      </w:r>
      <w:bookmarkEnd w:id="198"/>
    </w:p>
    <w:p w14:paraId="03802AC5" w14:textId="13F727AA" w:rsidR="00292B73" w:rsidRPr="004A1815" w:rsidRDefault="0299FB02" w:rsidP="00555AA9">
      <w:pPr>
        <w:pStyle w:val="ListParagraph"/>
        <w:spacing w:after="0" w:line="480" w:lineRule="auto"/>
        <w:ind w:left="0" w:right="49"/>
        <w:rPr>
          <w:rFonts w:cs="Arial"/>
        </w:rPr>
      </w:pPr>
      <w:r w:rsidRPr="004A1815">
        <w:rPr>
          <w:rFonts w:cs="Arial"/>
        </w:rPr>
        <w:t xml:space="preserve">Diversos estudios poblacionales confirman que la pérdida del embarazo puede estar condicionada por el contexto sociodemográfico de la madre [7, 10]. </w:t>
      </w:r>
      <w:r w:rsidR="008C40C6" w:rsidRPr="004A1815">
        <w:rPr>
          <w:rFonts w:cs="Arial"/>
        </w:rPr>
        <w:t xml:space="preserve"> </w:t>
      </w:r>
      <w:r w:rsidR="004832A4" w:rsidRPr="004A1815">
        <w:rPr>
          <w:rFonts w:cs="Arial"/>
        </w:rPr>
        <w:t>C</w:t>
      </w:r>
      <w:r w:rsidRPr="004A1815">
        <w:rPr>
          <w:rFonts w:cs="Arial"/>
        </w:rPr>
        <w:t xml:space="preserve">omo por las siguientes variables: </w:t>
      </w:r>
    </w:p>
    <w:p w14:paraId="1AB9C887" w14:textId="28D767BB" w:rsidR="0299FB02" w:rsidRPr="004A1815" w:rsidRDefault="0299FB02" w:rsidP="00454119">
      <w:pPr>
        <w:pStyle w:val="ListParagraph"/>
        <w:numPr>
          <w:ilvl w:val="0"/>
          <w:numId w:val="3"/>
        </w:numPr>
        <w:spacing w:after="0" w:line="480" w:lineRule="auto"/>
        <w:ind w:right="49"/>
        <w:rPr>
          <w:rFonts w:cs="Arial"/>
        </w:rPr>
      </w:pPr>
      <w:r w:rsidRPr="004A1815">
        <w:rPr>
          <w:rFonts w:cs="Arial"/>
        </w:rPr>
        <w:t xml:space="preserve">Edad materna: Mujeres mayores de 30 y 35 años reflejan un riesgo significativamente mayor en comparación con mujeres jóvenes [4, 10]. </w:t>
      </w:r>
    </w:p>
    <w:p w14:paraId="4178C487" w14:textId="5FDE14E6" w:rsidR="00831DF0" w:rsidRPr="004A1815" w:rsidRDefault="00664475" w:rsidP="00454119">
      <w:pPr>
        <w:pStyle w:val="ListParagraph"/>
        <w:numPr>
          <w:ilvl w:val="0"/>
          <w:numId w:val="3"/>
        </w:numPr>
        <w:spacing w:after="0" w:line="480" w:lineRule="auto"/>
        <w:ind w:right="49"/>
        <w:rPr>
          <w:rFonts w:cs="Arial"/>
        </w:rPr>
      </w:pPr>
      <w:r w:rsidRPr="004A1815">
        <w:rPr>
          <w:rFonts w:cs="Arial"/>
        </w:rPr>
        <w:t xml:space="preserve">Índice de riqueza (donde los valores menores indican mayor pobreza): </w:t>
      </w:r>
      <w:r w:rsidR="0299FB02" w:rsidRPr="004A1815">
        <w:rPr>
          <w:rFonts w:cs="Arial"/>
        </w:rPr>
        <w:t xml:space="preserve">El nivel socioeconómico bajo y la pobreza material lucen incrementar </w:t>
      </w:r>
      <w:r w:rsidR="00161938" w:rsidRPr="004A1815">
        <w:rPr>
          <w:rFonts w:cs="Arial"/>
        </w:rPr>
        <w:t>significativamente</w:t>
      </w:r>
      <w:r w:rsidR="0299FB02" w:rsidRPr="004A1815">
        <w:rPr>
          <w:rFonts w:cs="Arial"/>
        </w:rPr>
        <w:t xml:space="preserve"> el riesgo de un aborto espontáneo o terminación de la gestación [8, 10]. </w:t>
      </w:r>
    </w:p>
    <w:p w14:paraId="2AB3E328" w14:textId="4F122153" w:rsidR="00831DF0" w:rsidRPr="004A1815" w:rsidRDefault="0299FB02" w:rsidP="00454119">
      <w:pPr>
        <w:pStyle w:val="ListParagraph"/>
        <w:numPr>
          <w:ilvl w:val="0"/>
          <w:numId w:val="3"/>
        </w:numPr>
        <w:spacing w:after="0" w:line="480" w:lineRule="auto"/>
        <w:ind w:right="49"/>
        <w:rPr>
          <w:rFonts w:cs="Arial"/>
        </w:rPr>
      </w:pPr>
      <w:r w:rsidRPr="004A1815">
        <w:rPr>
          <w:rFonts w:cs="Arial"/>
        </w:rPr>
        <w:t xml:space="preserve">Estado civil: Estar casada o en una unión convivencial ha demostrado tener una fuerte asociación estadística con mayores tasas de terminación del embarazo y uso de métodos de planificación [7, 10, 12]. </w:t>
      </w:r>
    </w:p>
    <w:p w14:paraId="4245567C" w14:textId="771D449A" w:rsidR="00292B73" w:rsidRPr="004A1815" w:rsidRDefault="0299FB02" w:rsidP="00454119">
      <w:pPr>
        <w:pStyle w:val="ListParagraph"/>
        <w:numPr>
          <w:ilvl w:val="0"/>
          <w:numId w:val="3"/>
        </w:numPr>
        <w:spacing w:after="0" w:line="480" w:lineRule="auto"/>
        <w:ind w:right="49"/>
        <w:rPr>
          <w:rFonts w:cs="Arial"/>
        </w:rPr>
      </w:pPr>
      <w:r w:rsidRPr="004A1815">
        <w:rPr>
          <w:rFonts w:cs="Arial"/>
        </w:rPr>
        <w:t xml:space="preserve">Nivel educativo: Las mujeres con mayores niveles de educación a menudo </w:t>
      </w:r>
      <w:r w:rsidR="000F5EB6" w:rsidRPr="004A1815">
        <w:rPr>
          <w:rFonts w:cs="Arial"/>
        </w:rPr>
        <w:t>presentan</w:t>
      </w:r>
      <w:r w:rsidRPr="004A1815">
        <w:rPr>
          <w:rFonts w:cs="Arial"/>
        </w:rPr>
        <w:t xml:space="preserve"> diferencias significativas en las tasas de interrupción del embarazo y mayor uso de anticonceptivos frente a aquellas sin educación [7, 10, 14]. </w:t>
      </w:r>
    </w:p>
    <w:p w14:paraId="3B4221F2" w14:textId="09675DE8" w:rsidR="00103A66" w:rsidRDefault="0299FB02" w:rsidP="00454119">
      <w:pPr>
        <w:pStyle w:val="ListParagraph"/>
        <w:numPr>
          <w:ilvl w:val="0"/>
          <w:numId w:val="3"/>
        </w:numPr>
        <w:spacing w:after="0" w:line="480" w:lineRule="auto"/>
        <w:ind w:right="49"/>
        <w:rPr>
          <w:rFonts w:cs="Arial"/>
        </w:rPr>
      </w:pPr>
      <w:r w:rsidRPr="004A1815">
        <w:rPr>
          <w:rFonts w:cs="Arial"/>
        </w:rPr>
        <w:t>Lugar de residencia (urbano/rural): Las mujeres en áreas rurales o urbanas experimentan diferentes niveles de riesgo debido a</w:t>
      </w:r>
      <w:r w:rsidR="001A4ED1" w:rsidRPr="004A1815">
        <w:rPr>
          <w:rFonts w:cs="Arial"/>
        </w:rPr>
        <w:t xml:space="preserve"> </w:t>
      </w:r>
      <w:r w:rsidRPr="004A1815">
        <w:rPr>
          <w:rFonts w:cs="Arial"/>
        </w:rPr>
        <w:t>dispar</w:t>
      </w:r>
      <w:r w:rsidR="001A4ED1" w:rsidRPr="004A1815">
        <w:rPr>
          <w:rFonts w:cs="Arial"/>
        </w:rPr>
        <w:t>idades</w:t>
      </w:r>
      <w:r w:rsidRPr="004A1815">
        <w:rPr>
          <w:rFonts w:cs="Arial"/>
        </w:rPr>
        <w:t xml:space="preserve"> </w:t>
      </w:r>
      <w:r w:rsidR="001A4ED1" w:rsidRPr="004A1815">
        <w:rPr>
          <w:rFonts w:cs="Arial"/>
        </w:rPr>
        <w:t xml:space="preserve">en el acceso </w:t>
      </w:r>
      <w:r w:rsidRPr="004A1815">
        <w:rPr>
          <w:rFonts w:cs="Arial"/>
        </w:rPr>
        <w:t>a servicios de salud y planificación familiar [10, 12].</w:t>
      </w:r>
    </w:p>
    <w:p w14:paraId="36971B0D" w14:textId="23692ADC" w:rsidR="0054465E" w:rsidRPr="004A1815" w:rsidRDefault="00B838B2" w:rsidP="00454119">
      <w:pPr>
        <w:pStyle w:val="ListParagraph"/>
        <w:numPr>
          <w:ilvl w:val="0"/>
          <w:numId w:val="3"/>
        </w:numPr>
        <w:spacing w:after="0" w:line="480" w:lineRule="auto"/>
        <w:ind w:right="49"/>
        <w:rPr>
          <w:rFonts w:cs="Arial"/>
        </w:rPr>
      </w:pPr>
      <w:r>
        <w:rPr>
          <w:rFonts w:cs="Arial"/>
        </w:rPr>
        <w:t xml:space="preserve">Altitud de Conglomerado: </w:t>
      </w:r>
    </w:p>
    <w:p w14:paraId="25F1C87E" w14:textId="77777777" w:rsidR="00BC05D8" w:rsidRPr="004A1815" w:rsidRDefault="00BC05D8" w:rsidP="00BC05D8">
      <w:pPr>
        <w:spacing w:line="480" w:lineRule="auto"/>
        <w:ind w:left="360" w:right="49"/>
        <w:rPr>
          <w:rFonts w:eastAsia="Calibri" w:cs="Arial"/>
        </w:rPr>
      </w:pPr>
    </w:p>
    <w:p w14:paraId="2FE11D1F" w14:textId="4522074B" w:rsidR="00041687" w:rsidRPr="004A1815" w:rsidRDefault="0299FB02" w:rsidP="00F05DB6">
      <w:pPr>
        <w:pStyle w:val="ListParagraph"/>
        <w:spacing w:after="0" w:line="480" w:lineRule="auto"/>
        <w:ind w:left="0" w:right="49"/>
        <w:rPr>
          <w:rFonts w:cs="Arial"/>
        </w:rPr>
      </w:pPr>
      <w:r w:rsidRPr="004A1815">
        <w:rPr>
          <w:rFonts w:cs="Arial"/>
        </w:rPr>
        <w:t xml:space="preserve">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w:t>
      </w:r>
      <w:r w:rsidR="004356BF" w:rsidRPr="004A1815">
        <w:rPr>
          <w:rFonts w:cs="Arial"/>
        </w:rPr>
        <w:t>(ver Tabla 2).</w:t>
      </w:r>
    </w:p>
    <w:p w14:paraId="02737E45" w14:textId="46397D4E" w:rsidR="00D5490B" w:rsidRPr="004A1815" w:rsidRDefault="00583303" w:rsidP="00583303">
      <w:pPr>
        <w:pStyle w:val="Title"/>
        <w:rPr>
          <w:rFonts w:cs="Arial"/>
        </w:rPr>
      </w:pPr>
      <w:bookmarkStart w:id="199" w:name="_Toc238389862"/>
      <w:bookmarkStart w:id="200" w:name="_Toc238417978"/>
      <w:commentRangeStart w:id="201"/>
      <w:commentRangeStart w:id="202"/>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4864C1">
        <w:rPr>
          <w:rFonts w:cs="Arial"/>
          <w:noProof/>
        </w:rPr>
        <w:t>2</w:t>
      </w:r>
      <w:r w:rsidRPr="004A1815">
        <w:rPr>
          <w:rFonts w:cs="Arial"/>
        </w:rPr>
        <w:fldChar w:fldCharType="end"/>
      </w:r>
      <w:r w:rsidRPr="004A1815">
        <w:rPr>
          <w:rFonts w:cs="Arial"/>
        </w:rPr>
        <w:t>: Variables Determinantes Sociodemográficos</w:t>
      </w:r>
      <w:bookmarkEnd w:id="199"/>
      <w:bookmarkEnd w:id="200"/>
      <w:commentRangeEnd w:id="201"/>
      <w:r w:rsidRPr="004A1815">
        <w:rPr>
          <w:rStyle w:val="CommentReference"/>
          <w:rFonts w:cs="Arial"/>
          <w:sz w:val="24"/>
          <w:szCs w:val="24"/>
        </w:rPr>
        <w:commentReference w:id="201"/>
      </w:r>
      <w:commentRangeEnd w:id="202"/>
      <w:r w:rsidR="00FC6B67" w:rsidRPr="004A1815">
        <w:rPr>
          <w:rStyle w:val="CommentReference"/>
          <w:rFonts w:cs="Arial"/>
          <w:sz w:val="24"/>
          <w:szCs w:val="24"/>
        </w:rPr>
        <w:commentReference w:id="202"/>
      </w:r>
    </w:p>
    <w:tbl>
      <w:tblPr>
        <w:tblStyle w:val="PlainTable2"/>
        <w:tblW w:w="0" w:type="auto"/>
        <w:tblLook w:val="04A0" w:firstRow="1" w:lastRow="0" w:firstColumn="1" w:lastColumn="0" w:noHBand="0" w:noVBand="1"/>
      </w:tblPr>
      <w:tblGrid>
        <w:gridCol w:w="1362"/>
        <w:gridCol w:w="1013"/>
        <w:gridCol w:w="2161"/>
        <w:gridCol w:w="2127"/>
        <w:gridCol w:w="2124"/>
      </w:tblGrid>
      <w:tr w:rsidR="002A129E" w:rsidRPr="00A43AB2" w14:paraId="6F89D470" w14:textId="7DD4B85D" w:rsidTr="00FD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06EC04C1" w14:textId="467F4BB2" w:rsidR="002A129E" w:rsidRPr="00A43AB2" w:rsidRDefault="002A129E" w:rsidP="00F05DB6">
            <w:pPr>
              <w:pStyle w:val="ListParagraph"/>
              <w:spacing w:after="0" w:line="480" w:lineRule="auto"/>
              <w:ind w:left="0" w:right="49"/>
              <w:rPr>
                <w:rFonts w:cs="Arial"/>
                <w:b w:val="0"/>
                <w:bCs w:val="0"/>
                <w:sz w:val="20"/>
                <w:szCs w:val="20"/>
              </w:rPr>
            </w:pPr>
            <w:r w:rsidRPr="00A43AB2">
              <w:rPr>
                <w:rFonts w:cs="Arial"/>
                <w:b w:val="0"/>
                <w:bCs w:val="0"/>
                <w:sz w:val="20"/>
                <w:szCs w:val="20"/>
              </w:rPr>
              <w:t>Variable</w:t>
            </w:r>
          </w:p>
        </w:tc>
        <w:tc>
          <w:tcPr>
            <w:tcW w:w="1013" w:type="dxa"/>
          </w:tcPr>
          <w:p w14:paraId="277F21FA" w14:textId="6BDF7139" w:rsidR="002A129E" w:rsidRPr="00A43AB2" w:rsidRDefault="002A129E" w:rsidP="00F05DB6">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A43AB2">
              <w:rPr>
                <w:rFonts w:cs="Arial"/>
                <w:b w:val="0"/>
                <w:bCs w:val="0"/>
                <w:sz w:val="20"/>
                <w:szCs w:val="20"/>
              </w:rPr>
              <w:t>Código</w:t>
            </w:r>
          </w:p>
        </w:tc>
        <w:tc>
          <w:tcPr>
            <w:tcW w:w="2161" w:type="dxa"/>
          </w:tcPr>
          <w:p w14:paraId="534740B2" w14:textId="18323298" w:rsidR="002A129E" w:rsidRPr="00A43AB2" w:rsidRDefault="002A129E" w:rsidP="00F05DB6">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b w:val="0"/>
                <w:bCs w:val="0"/>
                <w:sz w:val="20"/>
                <w:szCs w:val="20"/>
              </w:rPr>
            </w:pPr>
            <w:r w:rsidRPr="00A43AB2">
              <w:rPr>
                <w:rFonts w:cs="Arial"/>
                <w:b w:val="0"/>
                <w:bCs w:val="0"/>
                <w:color w:val="171717"/>
                <w:spacing w:val="-2"/>
                <w:sz w:val="20"/>
                <w:szCs w:val="20"/>
                <w:bdr w:val="none" w:sz="0" w:space="0" w:color="auto" w:frame="1"/>
                <w:shd w:val="clear" w:color="auto" w:fill="FFFFFF"/>
              </w:rPr>
              <w:t>Definición conceptual</w:t>
            </w:r>
          </w:p>
        </w:tc>
        <w:tc>
          <w:tcPr>
            <w:tcW w:w="2127" w:type="dxa"/>
          </w:tcPr>
          <w:p w14:paraId="144F3286" w14:textId="68C9751A" w:rsidR="002A129E" w:rsidRPr="00A43AB2" w:rsidRDefault="002A129E" w:rsidP="00F05DB6">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b w:val="0"/>
                <w:bCs w:val="0"/>
                <w:color w:val="171717"/>
                <w:spacing w:val="-2"/>
                <w:sz w:val="20"/>
                <w:szCs w:val="20"/>
                <w:bdr w:val="none" w:sz="0" w:space="0" w:color="auto" w:frame="1"/>
                <w:shd w:val="clear" w:color="auto" w:fill="FFFFFF"/>
              </w:rPr>
            </w:pPr>
            <w:r w:rsidRPr="00A43AB2">
              <w:rPr>
                <w:b w:val="0"/>
                <w:bCs w:val="0"/>
                <w:sz w:val="20"/>
                <w:szCs w:val="20"/>
              </w:rPr>
              <w:t xml:space="preserve">Tipo / Escala </w:t>
            </w:r>
          </w:p>
        </w:tc>
        <w:tc>
          <w:tcPr>
            <w:tcW w:w="2124" w:type="dxa"/>
          </w:tcPr>
          <w:p w14:paraId="64B1B867" w14:textId="41E41471" w:rsidR="002A129E" w:rsidRPr="00A43AB2" w:rsidRDefault="002A129E" w:rsidP="00F05DB6">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b w:val="0"/>
                <w:bCs w:val="0"/>
                <w:color w:val="171717"/>
                <w:spacing w:val="-2"/>
                <w:sz w:val="20"/>
                <w:szCs w:val="20"/>
                <w:bdr w:val="none" w:sz="0" w:space="0" w:color="auto" w:frame="1"/>
                <w:shd w:val="clear" w:color="auto" w:fill="FFFFFF"/>
              </w:rPr>
            </w:pPr>
            <w:r w:rsidRPr="00A43AB2">
              <w:rPr>
                <w:b w:val="0"/>
                <w:bCs w:val="0"/>
                <w:sz w:val="20"/>
                <w:szCs w:val="20"/>
              </w:rPr>
              <w:t>Categorías/Rango</w:t>
            </w:r>
          </w:p>
        </w:tc>
      </w:tr>
      <w:tr w:rsidR="002A129E" w:rsidRPr="00A43AB2" w14:paraId="1829BFA6" w14:textId="23B00B42" w:rsidTr="00FD2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581D65B7" w14:textId="7DE49FF7" w:rsidR="002A129E" w:rsidRPr="00A43AB2" w:rsidRDefault="002A129E" w:rsidP="28F682D7">
            <w:pPr>
              <w:pStyle w:val="ListParagraph"/>
              <w:spacing w:after="0" w:line="480" w:lineRule="auto"/>
              <w:ind w:left="0" w:right="49"/>
              <w:rPr>
                <w:rFonts w:cs="Arial"/>
                <w:b w:val="0"/>
                <w:bCs w:val="0"/>
                <w:sz w:val="15"/>
                <w:szCs w:val="15"/>
              </w:rPr>
            </w:pPr>
            <w:r w:rsidRPr="00A43AB2">
              <w:rPr>
                <w:rFonts w:cs="Arial"/>
                <w:b w:val="0"/>
                <w:bCs w:val="0"/>
                <w:sz w:val="15"/>
                <w:szCs w:val="15"/>
              </w:rPr>
              <w:t xml:space="preserve">Edad  </w:t>
            </w:r>
          </w:p>
        </w:tc>
        <w:tc>
          <w:tcPr>
            <w:tcW w:w="1013" w:type="dxa"/>
          </w:tcPr>
          <w:p w14:paraId="7432EFC0" w14:textId="57B58E9E" w:rsidR="002A129E" w:rsidRPr="00A43AB2" w:rsidRDefault="002A129E" w:rsidP="28F682D7">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V012</w:t>
            </w:r>
          </w:p>
        </w:tc>
        <w:tc>
          <w:tcPr>
            <w:tcW w:w="2161" w:type="dxa"/>
          </w:tcPr>
          <w:p w14:paraId="0E1D6410" w14:textId="53A93800" w:rsidR="002A129E" w:rsidRPr="00A43AB2" w:rsidRDefault="002A129E" w:rsidP="00FD2777">
            <w:pPr>
              <w:pStyle w:val="ListParagraph"/>
              <w:spacing w:after="0" w:line="480" w:lineRule="auto"/>
              <w:ind w:left="0" w:right="49"/>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Años cumplidos por la entrevistada</w:t>
            </w:r>
          </w:p>
        </w:tc>
        <w:tc>
          <w:tcPr>
            <w:tcW w:w="2127" w:type="dxa"/>
          </w:tcPr>
          <w:p w14:paraId="275500E4" w14:textId="09475F4E" w:rsidR="002A129E" w:rsidRPr="00A43AB2" w:rsidRDefault="0043473E" w:rsidP="28F682D7">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Cuantitativa / Razón</w:t>
            </w:r>
          </w:p>
        </w:tc>
        <w:tc>
          <w:tcPr>
            <w:tcW w:w="2124" w:type="dxa"/>
          </w:tcPr>
          <w:p w14:paraId="33ACB2B4" w14:textId="4BD623E6" w:rsidR="002A129E" w:rsidRPr="00A43AB2" w:rsidRDefault="00917A7C" w:rsidP="00FD2777">
            <w:pPr>
              <w:pStyle w:val="ListParagraph"/>
              <w:spacing w:after="0" w:line="480" w:lineRule="auto"/>
              <w:ind w:left="0" w:right="49"/>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15 a 49 años (rango continuo)</w:t>
            </w:r>
          </w:p>
        </w:tc>
      </w:tr>
      <w:tr w:rsidR="002A129E" w:rsidRPr="00A43AB2" w14:paraId="288569F3" w14:textId="7B14E84F" w:rsidTr="00FD2777">
        <w:tc>
          <w:tcPr>
            <w:cnfStyle w:val="001000000000" w:firstRow="0" w:lastRow="0" w:firstColumn="1" w:lastColumn="0" w:oddVBand="0" w:evenVBand="0" w:oddHBand="0" w:evenHBand="0" w:firstRowFirstColumn="0" w:firstRowLastColumn="0" w:lastRowFirstColumn="0" w:lastRowLastColumn="0"/>
            <w:tcW w:w="1362" w:type="dxa"/>
          </w:tcPr>
          <w:p w14:paraId="6AA81096" w14:textId="10735AD7" w:rsidR="002A129E" w:rsidRPr="00A43AB2" w:rsidRDefault="002A129E" w:rsidP="28F682D7">
            <w:pPr>
              <w:pStyle w:val="ListParagraph"/>
              <w:spacing w:after="0" w:line="480" w:lineRule="auto"/>
              <w:ind w:left="0" w:right="49"/>
              <w:rPr>
                <w:rFonts w:cs="Arial"/>
                <w:b w:val="0"/>
                <w:bCs w:val="0"/>
                <w:sz w:val="15"/>
                <w:szCs w:val="15"/>
              </w:rPr>
            </w:pPr>
            <w:r w:rsidRPr="00A43AB2">
              <w:rPr>
                <w:rFonts w:cs="Arial"/>
                <w:b w:val="0"/>
                <w:bCs w:val="0"/>
                <w:sz w:val="15"/>
                <w:szCs w:val="15"/>
              </w:rPr>
              <w:t>Nivel educativo</w:t>
            </w:r>
          </w:p>
        </w:tc>
        <w:tc>
          <w:tcPr>
            <w:tcW w:w="1013" w:type="dxa"/>
          </w:tcPr>
          <w:p w14:paraId="37C4BA6F" w14:textId="100ECB88" w:rsidR="002A129E" w:rsidRPr="00A43AB2" w:rsidRDefault="002A129E" w:rsidP="28F682D7">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V106</w:t>
            </w:r>
          </w:p>
        </w:tc>
        <w:tc>
          <w:tcPr>
            <w:tcW w:w="2161" w:type="dxa"/>
          </w:tcPr>
          <w:p w14:paraId="569AB5E7" w14:textId="1AB92C19" w:rsidR="002A129E" w:rsidRPr="00A43AB2" w:rsidRDefault="002A129E" w:rsidP="00FD2777">
            <w:pPr>
              <w:pStyle w:val="ListParagraph"/>
              <w:spacing w:after="0" w:line="480" w:lineRule="auto"/>
              <w:ind w:left="0" w:right="49"/>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Nivel de instrucción más alto alcanzado por la entrevistada</w:t>
            </w:r>
          </w:p>
        </w:tc>
        <w:tc>
          <w:tcPr>
            <w:tcW w:w="2127" w:type="dxa"/>
          </w:tcPr>
          <w:p w14:paraId="12E5DFD8" w14:textId="38FF4747" w:rsidR="002A129E" w:rsidRPr="00A43AB2" w:rsidRDefault="00A420B5" w:rsidP="28F682D7">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Cualitativa / Ordinal</w:t>
            </w:r>
          </w:p>
        </w:tc>
        <w:tc>
          <w:tcPr>
            <w:tcW w:w="2124" w:type="dxa"/>
          </w:tcPr>
          <w:p w14:paraId="6C211083" w14:textId="5BFFCB59" w:rsidR="002A129E" w:rsidRPr="00A43AB2" w:rsidRDefault="009F01D3" w:rsidP="00FD2777">
            <w:pPr>
              <w:pStyle w:val="ListParagraph"/>
              <w:spacing w:after="0" w:line="480" w:lineRule="auto"/>
              <w:ind w:left="0" w:right="49"/>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0 = Sin educación, 1 = Primaria, 2 = Secundaria, 3 = Superior</w:t>
            </w:r>
          </w:p>
        </w:tc>
      </w:tr>
      <w:tr w:rsidR="002A129E" w:rsidRPr="00A43AB2" w14:paraId="786B1C19" w14:textId="146970F2" w:rsidTr="00FD2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1FA54F20" w14:textId="22F5D2F6" w:rsidR="002A129E" w:rsidRPr="00A43AB2" w:rsidRDefault="002A129E" w:rsidP="28F682D7">
            <w:pPr>
              <w:pStyle w:val="ListParagraph"/>
              <w:spacing w:after="0" w:line="480" w:lineRule="auto"/>
              <w:ind w:left="0" w:right="49"/>
              <w:rPr>
                <w:rFonts w:cs="Arial"/>
                <w:b w:val="0"/>
                <w:bCs w:val="0"/>
                <w:sz w:val="15"/>
                <w:szCs w:val="15"/>
              </w:rPr>
            </w:pPr>
            <w:r w:rsidRPr="00A43AB2">
              <w:rPr>
                <w:rFonts w:cs="Arial"/>
                <w:b w:val="0"/>
                <w:bCs w:val="0"/>
                <w:sz w:val="15"/>
                <w:szCs w:val="15"/>
              </w:rPr>
              <w:t>Área de residencia</w:t>
            </w:r>
          </w:p>
        </w:tc>
        <w:tc>
          <w:tcPr>
            <w:tcW w:w="1013" w:type="dxa"/>
          </w:tcPr>
          <w:p w14:paraId="45792B7B" w14:textId="5023A0D0" w:rsidR="002A129E" w:rsidRPr="00A43AB2" w:rsidRDefault="002A129E" w:rsidP="28F682D7">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V025</w:t>
            </w:r>
          </w:p>
        </w:tc>
        <w:tc>
          <w:tcPr>
            <w:tcW w:w="2161" w:type="dxa"/>
          </w:tcPr>
          <w:p w14:paraId="746E6579" w14:textId="25A1DB95" w:rsidR="002A129E" w:rsidRPr="00A43AB2" w:rsidRDefault="002A129E" w:rsidP="00FD2777">
            <w:pPr>
              <w:pStyle w:val="ListParagraph"/>
              <w:spacing w:after="0" w:line="480" w:lineRule="auto"/>
              <w:ind w:left="0" w:right="49"/>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 xml:space="preserve">Ámbito de </w:t>
            </w:r>
            <w:r w:rsidRPr="00A43AB2">
              <w:rPr>
                <w:rFonts w:eastAsia="Arial" w:cs="Arial"/>
                <w:sz w:val="15"/>
                <w:szCs w:val="15"/>
              </w:rPr>
              <w:t xml:space="preserve">residencia </w:t>
            </w:r>
            <w:r w:rsidRPr="00A43AB2">
              <w:rPr>
                <w:rFonts w:cs="Arial"/>
                <w:sz w:val="15"/>
                <w:szCs w:val="15"/>
              </w:rPr>
              <w:t>de la entrevistada (urbano o rural)</w:t>
            </w:r>
          </w:p>
        </w:tc>
        <w:tc>
          <w:tcPr>
            <w:tcW w:w="2127" w:type="dxa"/>
          </w:tcPr>
          <w:p w14:paraId="2469B5FD" w14:textId="595A8CE2" w:rsidR="002A129E" w:rsidRPr="00A43AB2" w:rsidRDefault="00A73732" w:rsidP="28F682D7">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Cualitativa / Nominal (dicotómica)</w:t>
            </w:r>
          </w:p>
        </w:tc>
        <w:tc>
          <w:tcPr>
            <w:tcW w:w="2124" w:type="dxa"/>
          </w:tcPr>
          <w:p w14:paraId="2C1EAD89" w14:textId="38468533" w:rsidR="002A129E" w:rsidRPr="00A43AB2" w:rsidRDefault="00FB36B1" w:rsidP="00FD2777">
            <w:pPr>
              <w:pStyle w:val="ListParagraph"/>
              <w:spacing w:after="0" w:line="480" w:lineRule="auto"/>
              <w:ind w:left="0" w:right="49"/>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1 = Urbano, 2 = Rural</w:t>
            </w:r>
          </w:p>
        </w:tc>
      </w:tr>
      <w:tr w:rsidR="002A129E" w:rsidRPr="00A43AB2" w14:paraId="54FB5B29" w14:textId="5B6A512E" w:rsidTr="00FD2777">
        <w:tc>
          <w:tcPr>
            <w:cnfStyle w:val="001000000000" w:firstRow="0" w:lastRow="0" w:firstColumn="1" w:lastColumn="0" w:oddVBand="0" w:evenVBand="0" w:oddHBand="0" w:evenHBand="0" w:firstRowFirstColumn="0" w:firstRowLastColumn="0" w:lastRowFirstColumn="0" w:lastRowLastColumn="0"/>
            <w:tcW w:w="1362" w:type="dxa"/>
          </w:tcPr>
          <w:p w14:paraId="41DDC37D" w14:textId="1D87E975" w:rsidR="002A129E" w:rsidRPr="00A43AB2" w:rsidRDefault="002A129E" w:rsidP="002642F9">
            <w:pPr>
              <w:pStyle w:val="ListParagraph"/>
              <w:spacing w:after="0" w:line="480" w:lineRule="auto"/>
              <w:ind w:left="0" w:right="49"/>
              <w:jc w:val="left"/>
              <w:rPr>
                <w:rFonts w:cs="Arial"/>
                <w:b w:val="0"/>
                <w:bCs w:val="0"/>
                <w:sz w:val="15"/>
                <w:szCs w:val="15"/>
              </w:rPr>
            </w:pPr>
            <w:r w:rsidRPr="00A43AB2">
              <w:rPr>
                <w:rFonts w:cs="Arial"/>
                <w:b w:val="0"/>
                <w:bCs w:val="0"/>
                <w:sz w:val="15"/>
                <w:szCs w:val="15"/>
              </w:rPr>
              <w:t>Índice de riqueza</w:t>
            </w:r>
          </w:p>
        </w:tc>
        <w:tc>
          <w:tcPr>
            <w:tcW w:w="1013" w:type="dxa"/>
          </w:tcPr>
          <w:p w14:paraId="2051C03E" w14:textId="5FD5D86D" w:rsidR="002A129E" w:rsidRPr="00A43AB2" w:rsidRDefault="002A129E" w:rsidP="28F682D7">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V190</w:t>
            </w:r>
          </w:p>
        </w:tc>
        <w:tc>
          <w:tcPr>
            <w:tcW w:w="2161" w:type="dxa"/>
          </w:tcPr>
          <w:p w14:paraId="2B7E9229" w14:textId="48DE0557" w:rsidR="002A129E" w:rsidRPr="00A43AB2" w:rsidRDefault="002A129E" w:rsidP="00FD2777">
            <w:pPr>
              <w:pStyle w:val="ListParagraph"/>
              <w:spacing w:after="0" w:line="480" w:lineRule="auto"/>
              <w:ind w:left="0" w:right="49"/>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Quintil de riqueza del hogar (1 = más pobre a 5 = más rico)</w:t>
            </w:r>
          </w:p>
        </w:tc>
        <w:tc>
          <w:tcPr>
            <w:tcW w:w="2127" w:type="dxa"/>
          </w:tcPr>
          <w:p w14:paraId="420FB47E" w14:textId="336F5C85" w:rsidR="002A129E" w:rsidRPr="00A43AB2" w:rsidRDefault="00D92AD9" w:rsidP="28F682D7">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Cualitativa / Ordinal</w:t>
            </w:r>
          </w:p>
        </w:tc>
        <w:tc>
          <w:tcPr>
            <w:tcW w:w="2124" w:type="dxa"/>
          </w:tcPr>
          <w:p w14:paraId="18B92F99" w14:textId="2426C43F" w:rsidR="002A129E" w:rsidRPr="00A43AB2" w:rsidRDefault="002515E4" w:rsidP="00FD2777">
            <w:pPr>
              <w:pStyle w:val="ListParagraph"/>
              <w:spacing w:after="0" w:line="480" w:lineRule="auto"/>
              <w:ind w:left="0" w:right="49"/>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1 = Más pobre, 2 = Pobre, 3 = Medio, 4 = Rico, 5 = Más rico</w:t>
            </w:r>
          </w:p>
        </w:tc>
      </w:tr>
      <w:tr w:rsidR="002A129E" w:rsidRPr="00A43AB2" w14:paraId="401236ED" w14:textId="2F21284E" w:rsidTr="00FD2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43B3D7DE" w14:textId="41692620" w:rsidR="002A129E" w:rsidRPr="00A43AB2" w:rsidRDefault="002A129E" w:rsidP="002642F9">
            <w:pPr>
              <w:pStyle w:val="ListParagraph"/>
              <w:spacing w:after="0" w:line="480" w:lineRule="auto"/>
              <w:ind w:left="0" w:right="49"/>
              <w:jc w:val="left"/>
              <w:rPr>
                <w:rFonts w:cs="Arial"/>
                <w:b w:val="0"/>
                <w:bCs w:val="0"/>
                <w:sz w:val="15"/>
                <w:szCs w:val="15"/>
              </w:rPr>
            </w:pPr>
            <w:r w:rsidRPr="00A43AB2">
              <w:rPr>
                <w:rFonts w:cs="Arial"/>
                <w:b w:val="0"/>
                <w:bCs w:val="0"/>
                <w:sz w:val="15"/>
                <w:szCs w:val="15"/>
              </w:rPr>
              <w:t>Altitud del conglomerado</w:t>
            </w:r>
          </w:p>
        </w:tc>
        <w:tc>
          <w:tcPr>
            <w:tcW w:w="1013" w:type="dxa"/>
          </w:tcPr>
          <w:p w14:paraId="5E777575" w14:textId="6EC9A7FC" w:rsidR="002A129E" w:rsidRPr="00A43AB2" w:rsidRDefault="002A129E" w:rsidP="28F682D7">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V040</w:t>
            </w:r>
          </w:p>
        </w:tc>
        <w:tc>
          <w:tcPr>
            <w:tcW w:w="2161" w:type="dxa"/>
          </w:tcPr>
          <w:p w14:paraId="4A985CD2" w14:textId="6FD4E7DC" w:rsidR="002A129E" w:rsidRPr="00A43AB2" w:rsidRDefault="002A129E" w:rsidP="00FD2777">
            <w:pPr>
              <w:pStyle w:val="ListParagraph"/>
              <w:spacing w:after="0" w:line="480" w:lineRule="auto"/>
              <w:ind w:left="0" w:right="49"/>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Altitud en metros sobre el nivel del mar de la zona donde reside la entrevistada</w:t>
            </w:r>
          </w:p>
        </w:tc>
        <w:tc>
          <w:tcPr>
            <w:tcW w:w="2127" w:type="dxa"/>
          </w:tcPr>
          <w:p w14:paraId="7EB9EB11" w14:textId="04420994" w:rsidR="002A129E" w:rsidRPr="00A43AB2" w:rsidRDefault="00240A78" w:rsidP="28F682D7">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Cuantitativa / Razón</w:t>
            </w:r>
          </w:p>
        </w:tc>
        <w:tc>
          <w:tcPr>
            <w:tcW w:w="2124" w:type="dxa"/>
          </w:tcPr>
          <w:p w14:paraId="261405BD" w14:textId="7F1C3791" w:rsidR="002A129E" w:rsidRPr="00A43AB2" w:rsidRDefault="00A42FEA" w:rsidP="00FD2777">
            <w:pPr>
              <w:pStyle w:val="ListParagraph"/>
              <w:spacing w:after="0" w:line="480" w:lineRule="auto"/>
              <w:ind w:left="0" w:right="49"/>
              <w:jc w:val="left"/>
              <w:cnfStyle w:val="000000100000" w:firstRow="0" w:lastRow="0" w:firstColumn="0" w:lastColumn="0" w:oddVBand="0" w:evenVBand="0" w:oddHBand="1" w:evenHBand="0" w:firstRowFirstColumn="0" w:firstRowLastColumn="0" w:lastRowFirstColumn="0" w:lastRowLastColumn="0"/>
              <w:rPr>
                <w:rFonts w:cs="Arial"/>
                <w:sz w:val="15"/>
                <w:szCs w:val="15"/>
              </w:rPr>
            </w:pPr>
            <w:r w:rsidRPr="00A43AB2">
              <w:rPr>
                <w:rFonts w:cs="Arial"/>
                <w:sz w:val="15"/>
                <w:szCs w:val="15"/>
              </w:rPr>
              <w:t>Aproximadamente 0 a 4,500 msnm (varía según costa, sierra o selva)</w:t>
            </w:r>
          </w:p>
        </w:tc>
      </w:tr>
      <w:tr w:rsidR="002A129E" w:rsidRPr="00A43AB2" w14:paraId="6C4FE270" w14:textId="365FBCD2" w:rsidTr="00FD2777">
        <w:trPr>
          <w:trHeight w:val="300"/>
        </w:trPr>
        <w:tc>
          <w:tcPr>
            <w:cnfStyle w:val="001000000000" w:firstRow="0" w:lastRow="0" w:firstColumn="1" w:lastColumn="0" w:oddVBand="0" w:evenVBand="0" w:oddHBand="0" w:evenHBand="0" w:firstRowFirstColumn="0" w:firstRowLastColumn="0" w:lastRowFirstColumn="0" w:lastRowLastColumn="0"/>
            <w:tcW w:w="1362" w:type="dxa"/>
          </w:tcPr>
          <w:p w14:paraId="70B57781" w14:textId="7F527E41" w:rsidR="002A129E" w:rsidRPr="00A43AB2" w:rsidRDefault="002A129E" w:rsidP="002642F9">
            <w:pPr>
              <w:pStyle w:val="ListParagraph"/>
              <w:spacing w:after="0" w:line="480" w:lineRule="auto"/>
              <w:ind w:left="0" w:right="49"/>
              <w:jc w:val="left"/>
              <w:rPr>
                <w:rFonts w:cs="Arial"/>
                <w:b w:val="0"/>
                <w:bCs w:val="0"/>
                <w:sz w:val="15"/>
                <w:szCs w:val="15"/>
              </w:rPr>
            </w:pPr>
            <w:r w:rsidRPr="00A43AB2">
              <w:rPr>
                <w:rFonts w:cs="Arial"/>
                <w:b w:val="0"/>
                <w:bCs w:val="0"/>
                <w:sz w:val="15"/>
                <w:szCs w:val="15"/>
              </w:rPr>
              <w:t>Estado civil</w:t>
            </w:r>
          </w:p>
        </w:tc>
        <w:tc>
          <w:tcPr>
            <w:tcW w:w="1013" w:type="dxa"/>
          </w:tcPr>
          <w:p w14:paraId="5E27E140" w14:textId="16B16D0C" w:rsidR="002A129E" w:rsidRPr="00A43AB2" w:rsidRDefault="002A129E" w:rsidP="28F682D7">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V501</w:t>
            </w:r>
          </w:p>
        </w:tc>
        <w:tc>
          <w:tcPr>
            <w:tcW w:w="2161" w:type="dxa"/>
          </w:tcPr>
          <w:p w14:paraId="632ED051" w14:textId="5E87334D" w:rsidR="002A129E" w:rsidRPr="00A43AB2" w:rsidRDefault="002A129E" w:rsidP="00FD2777">
            <w:pPr>
              <w:pStyle w:val="ListParagraph"/>
              <w:spacing w:after="0" w:line="480" w:lineRule="auto"/>
              <w:ind w:left="0" w:right="49"/>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Situación conyugal actual de la entrevistada</w:t>
            </w:r>
          </w:p>
        </w:tc>
        <w:tc>
          <w:tcPr>
            <w:tcW w:w="2127" w:type="dxa"/>
          </w:tcPr>
          <w:p w14:paraId="3522221E" w14:textId="6C3CC51C" w:rsidR="002A129E" w:rsidRPr="00A43AB2" w:rsidRDefault="00EA581C" w:rsidP="28F682D7">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Cualitativa / Nominal</w:t>
            </w:r>
          </w:p>
        </w:tc>
        <w:tc>
          <w:tcPr>
            <w:tcW w:w="2124" w:type="dxa"/>
          </w:tcPr>
          <w:p w14:paraId="11DB9930" w14:textId="5FC11082" w:rsidR="002A129E" w:rsidRPr="00A43AB2" w:rsidRDefault="0009431A" w:rsidP="00FD2777">
            <w:pPr>
              <w:pStyle w:val="ListParagraph"/>
              <w:spacing w:after="0" w:line="480" w:lineRule="auto"/>
              <w:ind w:left="0" w:right="49"/>
              <w:jc w:val="left"/>
              <w:cnfStyle w:val="000000000000" w:firstRow="0" w:lastRow="0" w:firstColumn="0" w:lastColumn="0" w:oddVBand="0" w:evenVBand="0" w:oddHBand="0" w:evenHBand="0" w:firstRowFirstColumn="0" w:firstRowLastColumn="0" w:lastRowFirstColumn="0" w:lastRowLastColumn="0"/>
              <w:rPr>
                <w:rFonts w:cs="Arial"/>
                <w:sz w:val="15"/>
                <w:szCs w:val="15"/>
              </w:rPr>
            </w:pPr>
            <w:r w:rsidRPr="00A43AB2">
              <w:rPr>
                <w:rFonts w:cs="Arial"/>
                <w:sz w:val="15"/>
                <w:szCs w:val="15"/>
              </w:rPr>
              <w:t>0 = Nunca unida, 1 = Casada, 2 = Conviviente, 3 = Viuda, 4 = Divorciada, 5 = Separada</w:t>
            </w:r>
          </w:p>
        </w:tc>
      </w:tr>
    </w:tbl>
    <w:p w14:paraId="749B6296" w14:textId="77777777" w:rsidR="00F05DB6" w:rsidRPr="004A1815" w:rsidRDefault="00F05DB6" w:rsidP="00F05DB6">
      <w:pPr>
        <w:pStyle w:val="ListParagraph"/>
        <w:spacing w:after="0" w:line="480" w:lineRule="auto"/>
        <w:ind w:left="0" w:right="49"/>
        <w:rPr>
          <w:rFonts w:cs="Arial"/>
        </w:rPr>
      </w:pPr>
    </w:p>
    <w:p w14:paraId="013C619F" w14:textId="0D0A30DE" w:rsidR="005A2318" w:rsidRPr="005A2318" w:rsidRDefault="0378B92E" w:rsidP="007B7465">
      <w:pPr>
        <w:pStyle w:val="Heading3"/>
      </w:pPr>
      <w:bookmarkStart w:id="203" w:name="_Toc238417979"/>
      <w:commentRangeStart w:id="204"/>
      <w:r w:rsidRPr="004A1815">
        <w:t xml:space="preserve">3.2.2 </w:t>
      </w:r>
      <w:r w:rsidR="007C5729">
        <w:rPr>
          <w:lang w:val="es-MX"/>
        </w:rPr>
        <w:t>Factores</w:t>
      </w:r>
      <w:r w:rsidR="00BA43A8" w:rsidRPr="004A1815">
        <w:rPr>
          <w:lang w:val="es-MX"/>
        </w:rPr>
        <w:t xml:space="preserve"> de salud y antecedentes reproductivos</w:t>
      </w:r>
      <w:bookmarkEnd w:id="203"/>
      <w:r w:rsidRPr="004A1815">
        <w:t xml:space="preserve"> </w:t>
      </w:r>
      <w:commentRangeEnd w:id="204"/>
      <w:r w:rsidRPr="005A2318">
        <w:rPr>
          <w:rStyle w:val="CommentReference"/>
          <w:sz w:val="24"/>
          <w:szCs w:val="24"/>
        </w:rPr>
        <w:commentReference w:id="204"/>
      </w:r>
    </w:p>
    <w:p w14:paraId="3B7F8591" w14:textId="23C6D11C" w:rsidR="0022367D" w:rsidRDefault="0022367D" w:rsidP="00F47EB2">
      <w:pPr>
        <w:pStyle w:val="ListParagraph"/>
        <w:numPr>
          <w:ilvl w:val="0"/>
          <w:numId w:val="14"/>
        </w:numPr>
        <w:spacing w:line="480" w:lineRule="auto"/>
        <w:ind w:right="49"/>
        <w:rPr>
          <w:rFonts w:cs="Arial"/>
        </w:rPr>
      </w:pPr>
      <w:r w:rsidRPr="0022367D">
        <w:rPr>
          <w:rFonts w:cs="Arial"/>
        </w:rPr>
        <w:t>Uso de anticonceptivos (V302/V313): El uso de anticonceptivos, en particular el DIU, se ha asociado con una mayor tasa de aborto espontáneo tardío (&gt;12 semanas), parto pretérmino y complicaciones como sangrado vaginal y desprendimiento de placenta, lo que evidencia su influencia en la pérdida gestacional involuntaria [</w:t>
      </w:r>
      <w:r>
        <w:rPr>
          <w:rFonts w:cs="Arial"/>
        </w:rPr>
        <w:t>45</w:t>
      </w:r>
      <w:r w:rsidRPr="0022367D">
        <w:rPr>
          <w:rFonts w:cs="Arial"/>
        </w:rPr>
        <w:t>].</w:t>
      </w:r>
    </w:p>
    <w:p w14:paraId="63FC4C90" w14:textId="146D72E1" w:rsidR="00417B43" w:rsidRPr="007B7465" w:rsidRDefault="00417B43" w:rsidP="007B7465">
      <w:pPr>
        <w:pStyle w:val="ListParagraph"/>
        <w:numPr>
          <w:ilvl w:val="0"/>
          <w:numId w:val="14"/>
        </w:numPr>
        <w:spacing w:line="480" w:lineRule="auto"/>
        <w:ind w:right="49"/>
        <w:rPr>
          <w:rFonts w:cs="Arial"/>
        </w:rPr>
      </w:pPr>
      <w:r w:rsidRPr="00F47EB2">
        <w:rPr>
          <w:rFonts w:cs="Arial"/>
        </w:rPr>
        <w:t>Intervalo intergenésico (V222):</w:t>
      </w:r>
      <w:r w:rsidR="00F47EB2" w:rsidRPr="00F47EB2">
        <w:rPr>
          <w:rFonts w:cs="Arial"/>
        </w:rPr>
        <w:t xml:space="preserve"> </w:t>
      </w:r>
      <w:r w:rsidRPr="00F47EB2">
        <w:rPr>
          <w:rFonts w:cs="Arial"/>
        </w:rPr>
        <w:t>Los factores que se asocian significativamente con un mayor riesgo de mortalidad perinatal fueron el intervalo entre nacimientos menor a 2 años, el parto pretérmino, la anemia, la anomalía congénita, el antecedente de muerte neonatal temprana y el bajo peso al nacer [1]. (Nota: La muerte perinatal incluye de forma directa la muerte fetal tardía o mortinato a partir de las 28 semanas).</w:t>
      </w:r>
    </w:p>
    <w:p w14:paraId="339A1197" w14:textId="6CB13C83" w:rsidR="00F47EB2" w:rsidRPr="007B7465" w:rsidRDefault="00417B43" w:rsidP="007B7465">
      <w:pPr>
        <w:pStyle w:val="ListParagraph"/>
        <w:numPr>
          <w:ilvl w:val="0"/>
          <w:numId w:val="14"/>
        </w:numPr>
        <w:spacing w:line="480" w:lineRule="auto"/>
        <w:ind w:right="49"/>
        <w:rPr>
          <w:rFonts w:cs="Arial"/>
        </w:rPr>
      </w:pPr>
      <w:r w:rsidRPr="00F47EB2">
        <w:rPr>
          <w:rFonts w:cs="Arial"/>
        </w:rPr>
        <w:t>Tabaco (últimos 12 meses) (QS200)</w:t>
      </w:r>
      <w:r w:rsidR="00F47EB2" w:rsidRPr="00F47EB2">
        <w:rPr>
          <w:rFonts w:cs="Arial"/>
        </w:rPr>
        <w:t xml:space="preserve"> y Alcoholismo (QS206)</w:t>
      </w:r>
      <w:r w:rsidRPr="00F47EB2">
        <w:rPr>
          <w:rFonts w:cs="Arial"/>
        </w:rPr>
        <w:t>:</w:t>
      </w:r>
      <w:r w:rsidR="00F47EB2" w:rsidRPr="00F47EB2">
        <w:rPr>
          <w:rFonts w:cs="Arial"/>
        </w:rPr>
        <w:t xml:space="preserve"> </w:t>
      </w:r>
      <w:r w:rsidRPr="00F47EB2">
        <w:rPr>
          <w:rFonts w:cs="Arial"/>
        </w:rPr>
        <w:t>Asimismo, los factores del estilo de vida como el trabajo pesado, el estrés, la dieta, el tabaquismo, el alcohol y el alto consumo de café son otros probables factores de riesgo para el aborto espontáneo [8].</w:t>
      </w:r>
      <w:r w:rsidR="00F47EB2" w:rsidRPr="00F47EB2">
        <w:rPr>
          <w:rFonts w:cs="Arial"/>
        </w:rPr>
        <w:t xml:space="preserve"> </w:t>
      </w:r>
      <w:r w:rsidRPr="00F47EB2">
        <w:rPr>
          <w:rFonts w:cs="Arial"/>
        </w:rPr>
        <w:t>Los factores de riesgo más determinantes de la mortalidad perinatal se identificaron mediante la importancia de características y algunos de ellos son fumar cigarrillos</w:t>
      </w:r>
      <w:r w:rsidR="00F47EB2" w:rsidRPr="00F47EB2">
        <w:rPr>
          <w:rFonts w:cs="Arial"/>
        </w:rPr>
        <w:t xml:space="preserve"> </w:t>
      </w:r>
      <w:r w:rsidRPr="00F47EB2">
        <w:rPr>
          <w:rFonts w:cs="Arial"/>
        </w:rPr>
        <w:t>[1].</w:t>
      </w:r>
    </w:p>
    <w:p w14:paraId="60679172" w14:textId="33288C46" w:rsidR="00417B43" w:rsidRPr="00041D66" w:rsidRDefault="00417B43" w:rsidP="00041D66">
      <w:pPr>
        <w:pStyle w:val="ListParagraph"/>
        <w:numPr>
          <w:ilvl w:val="0"/>
          <w:numId w:val="14"/>
        </w:numPr>
        <w:spacing w:line="480" w:lineRule="auto"/>
        <w:ind w:right="49"/>
        <w:rPr>
          <w:rFonts w:cs="Arial"/>
        </w:rPr>
      </w:pPr>
      <w:r w:rsidRPr="00F47EB2">
        <w:rPr>
          <w:rFonts w:cs="Arial"/>
        </w:rPr>
        <w:t>Diabetes/azúcar alta (QS109):</w:t>
      </w:r>
      <w:r w:rsidR="00F47EB2" w:rsidRPr="00F47EB2">
        <w:rPr>
          <w:rFonts w:cs="Arial"/>
        </w:rPr>
        <w:t xml:space="preserve"> </w:t>
      </w:r>
      <w:r w:rsidRPr="00F47EB2">
        <w:rPr>
          <w:rFonts w:cs="Arial"/>
        </w:rPr>
        <w:t>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w:t>
      </w:r>
      <w:r w:rsidR="00F47EB2" w:rsidRPr="00F47EB2">
        <w:rPr>
          <w:rFonts w:cs="Arial"/>
        </w:rPr>
        <w:t xml:space="preserve"> </w:t>
      </w:r>
      <w:r w:rsidRPr="00F47EB2">
        <w:rPr>
          <w:rFonts w:cs="Arial"/>
        </w:rPr>
        <w:t>[10].</w:t>
      </w:r>
    </w:p>
    <w:p w14:paraId="2140BCBB" w14:textId="30FD4A9F" w:rsidR="0299FB02" w:rsidRPr="004A1815" w:rsidRDefault="0299FB02" w:rsidP="00454119">
      <w:pPr>
        <w:pStyle w:val="ListParagraph"/>
        <w:numPr>
          <w:ilvl w:val="0"/>
          <w:numId w:val="4"/>
        </w:numPr>
        <w:spacing w:after="0" w:line="480" w:lineRule="auto"/>
        <w:ind w:right="49"/>
        <w:rPr>
          <w:rFonts w:cs="Arial"/>
        </w:rPr>
      </w:pPr>
      <w:r w:rsidRPr="004A1815">
        <w:rPr>
          <w:rFonts w:cs="Arial"/>
        </w:rPr>
        <w:t xml:space="preserve">Controles prenatales (ANC): La asistencia a las visitas de atención prenatal reflejan un efecto protector fundamental. Las mujeres que asisten a sus controles tienen un riesgo significativamente menor de sufrir resultados adversos [4, 8]. </w:t>
      </w:r>
    </w:p>
    <w:p w14:paraId="41A14718" w14:textId="4167E735" w:rsidR="00FA30BF" w:rsidRPr="00FA30BF" w:rsidRDefault="00FA30BF" w:rsidP="00FA30BF">
      <w:pPr>
        <w:pStyle w:val="ListParagraph"/>
        <w:numPr>
          <w:ilvl w:val="0"/>
          <w:numId w:val="4"/>
        </w:numPr>
        <w:spacing w:after="0" w:line="480" w:lineRule="auto"/>
        <w:ind w:right="49"/>
        <w:rPr>
          <w:rFonts w:cs="Arial"/>
        </w:rPr>
      </w:pPr>
      <w:r>
        <w:rPr>
          <w:rFonts w:cs="Arial"/>
        </w:rPr>
        <w:t>Peso y Talla: Con estos valores se calcula el índice de masa en el corporal.</w:t>
      </w:r>
    </w:p>
    <w:p w14:paraId="1A12FBF8" w14:textId="74A2A6AC" w:rsidR="0299FB02" w:rsidRPr="004A1815" w:rsidRDefault="0299FB02" w:rsidP="00454119">
      <w:pPr>
        <w:pStyle w:val="ListParagraph"/>
        <w:numPr>
          <w:ilvl w:val="0"/>
          <w:numId w:val="4"/>
        </w:numPr>
        <w:spacing w:after="0" w:line="480" w:lineRule="auto"/>
        <w:ind w:right="49"/>
        <w:rPr>
          <w:rFonts w:cs="Arial"/>
        </w:rPr>
      </w:pPr>
      <w:r w:rsidRPr="004A1815">
        <w:rPr>
          <w:rFonts w:cs="Arial"/>
        </w:rPr>
        <w:t xml:space="preserve">Índice de masa corporal (IMC) y Consumo de sustancias: Factores como el tabaquismo y las desviaciones en el IMC son determinantes que influyen en los resultados gestacionales [7, 8]. </w:t>
      </w:r>
    </w:p>
    <w:p w14:paraId="22993D22" w14:textId="7E91DA5E" w:rsidR="00794FC3" w:rsidRPr="007B7465" w:rsidRDefault="0299FB02" w:rsidP="00794FC3">
      <w:pPr>
        <w:pStyle w:val="ListParagraph"/>
        <w:numPr>
          <w:ilvl w:val="0"/>
          <w:numId w:val="4"/>
        </w:numPr>
        <w:spacing w:after="0" w:line="480" w:lineRule="auto"/>
        <w:ind w:right="49"/>
        <w:rPr>
          <w:rFonts w:cs="Arial"/>
        </w:rPr>
      </w:pPr>
      <w:r w:rsidRPr="004A1815">
        <w:rPr>
          <w:rFonts w:cs="Arial"/>
        </w:rPr>
        <w:t xml:space="preserve">Paridad: El historial reproductivo previo, como el número de embarazos previos o historial de abortos, impacta fuertemente el riesgo actual de la mujer [7,10]. </w:t>
      </w:r>
    </w:p>
    <w:p w14:paraId="11F6C0BF" w14:textId="6F54183C" w:rsidR="00C62FBF" w:rsidRPr="004A1815" w:rsidRDefault="001F7054" w:rsidP="00C75D59">
      <w:pPr>
        <w:pStyle w:val="Title"/>
        <w:rPr>
          <w:rFonts w:cs="Arial"/>
        </w:rPr>
      </w:pPr>
      <w:bookmarkStart w:id="205" w:name="_Toc238389863"/>
      <w:bookmarkStart w:id="206" w:name="_Toc238417980"/>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4864C1">
        <w:rPr>
          <w:rFonts w:cs="Arial"/>
          <w:noProof/>
        </w:rPr>
        <w:t>3</w:t>
      </w:r>
      <w:r w:rsidRPr="004A1815">
        <w:rPr>
          <w:rFonts w:cs="Arial"/>
        </w:rPr>
        <w:fldChar w:fldCharType="end"/>
      </w:r>
      <w:r w:rsidRPr="004A1815">
        <w:rPr>
          <w:rFonts w:cs="Arial"/>
        </w:rPr>
        <w:t>: Variables de Determinantes de Salud</w:t>
      </w:r>
      <w:bookmarkEnd w:id="205"/>
      <w:bookmarkEnd w:id="206"/>
    </w:p>
    <w:tbl>
      <w:tblPr>
        <w:tblStyle w:val="PlainTable2"/>
        <w:tblW w:w="0" w:type="auto"/>
        <w:tblLook w:val="04A0" w:firstRow="1" w:lastRow="0" w:firstColumn="1" w:lastColumn="0" w:noHBand="0" w:noVBand="1"/>
      </w:tblPr>
      <w:tblGrid>
        <w:gridCol w:w="1415"/>
        <w:gridCol w:w="969"/>
        <w:gridCol w:w="2396"/>
        <w:gridCol w:w="2030"/>
        <w:gridCol w:w="1977"/>
      </w:tblGrid>
      <w:tr w:rsidR="003871BD" w:rsidRPr="00A37CE9" w14:paraId="1DC63653" w14:textId="37A195E8" w:rsidTr="007B7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58878F9C" w14:textId="77777777" w:rsidR="003871BD" w:rsidRPr="00A37CE9" w:rsidRDefault="003871BD" w:rsidP="003871BD">
            <w:pPr>
              <w:pStyle w:val="ListParagraph"/>
              <w:spacing w:after="0" w:line="480" w:lineRule="auto"/>
              <w:ind w:left="0" w:right="49"/>
              <w:rPr>
                <w:rFonts w:cs="Arial"/>
                <w:sz w:val="20"/>
                <w:szCs w:val="20"/>
              </w:rPr>
            </w:pPr>
            <w:r w:rsidRPr="00A37CE9">
              <w:rPr>
                <w:rFonts w:cs="Arial"/>
                <w:sz w:val="20"/>
                <w:szCs w:val="20"/>
              </w:rPr>
              <w:t>Variable</w:t>
            </w:r>
          </w:p>
        </w:tc>
        <w:tc>
          <w:tcPr>
            <w:tcW w:w="970" w:type="dxa"/>
          </w:tcPr>
          <w:p w14:paraId="639D4B41" w14:textId="77777777" w:rsidR="003871BD" w:rsidRPr="00A37CE9" w:rsidRDefault="003871BD" w:rsidP="003871BD">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sz w:val="20"/>
                <w:szCs w:val="20"/>
              </w:rPr>
            </w:pPr>
            <w:r w:rsidRPr="00A37CE9">
              <w:rPr>
                <w:rFonts w:cs="Arial"/>
                <w:sz w:val="20"/>
                <w:szCs w:val="20"/>
              </w:rPr>
              <w:t>Código</w:t>
            </w:r>
          </w:p>
        </w:tc>
        <w:tc>
          <w:tcPr>
            <w:tcW w:w="2407" w:type="dxa"/>
          </w:tcPr>
          <w:p w14:paraId="245CF8EC" w14:textId="2FACA27D" w:rsidR="003871BD" w:rsidRPr="00A37CE9" w:rsidRDefault="003871BD" w:rsidP="003871BD">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sz w:val="20"/>
                <w:szCs w:val="20"/>
              </w:rPr>
            </w:pPr>
            <w:r w:rsidRPr="00A37CE9">
              <w:rPr>
                <w:rFonts w:cs="Arial"/>
                <w:color w:val="171717"/>
                <w:spacing w:val="-2"/>
                <w:sz w:val="20"/>
                <w:szCs w:val="20"/>
                <w:bdr w:val="none" w:sz="0" w:space="0" w:color="auto" w:frame="1"/>
                <w:shd w:val="clear" w:color="auto" w:fill="FFFFFF"/>
              </w:rPr>
              <w:t>Definición conceptual</w:t>
            </w:r>
          </w:p>
        </w:tc>
        <w:tc>
          <w:tcPr>
            <w:tcW w:w="2105" w:type="dxa"/>
          </w:tcPr>
          <w:p w14:paraId="7F85FD56" w14:textId="6A9E4395" w:rsidR="003871BD" w:rsidRPr="00A37CE9" w:rsidRDefault="003871BD" w:rsidP="003871BD">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A37CE9">
              <w:rPr>
                <w:rFonts w:cs="Arial"/>
                <w:sz w:val="20"/>
                <w:szCs w:val="20"/>
              </w:rPr>
              <w:t xml:space="preserve">Tipo / Escala </w:t>
            </w:r>
          </w:p>
        </w:tc>
        <w:tc>
          <w:tcPr>
            <w:tcW w:w="1889" w:type="dxa"/>
          </w:tcPr>
          <w:p w14:paraId="4D00A5CB" w14:textId="7DD1DC92" w:rsidR="003871BD" w:rsidRPr="00A37CE9" w:rsidRDefault="003871BD" w:rsidP="003871BD">
            <w:pPr>
              <w:pStyle w:val="ListParagraph"/>
              <w:spacing w:after="0" w:line="480" w:lineRule="auto"/>
              <w:ind w:left="0" w:right="49"/>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A37CE9">
              <w:rPr>
                <w:rFonts w:cs="Arial"/>
                <w:sz w:val="20"/>
                <w:szCs w:val="20"/>
              </w:rPr>
              <w:t>Categorías/Rango</w:t>
            </w:r>
          </w:p>
        </w:tc>
      </w:tr>
      <w:tr w:rsidR="003871BD" w:rsidRPr="00A37CE9" w14:paraId="0363E75D" w14:textId="0C4C4AAD" w:rsidTr="007B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25174D9F" w14:textId="2437B64A"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Uso de anticonceptivos (alguna vez)</w:t>
            </w:r>
          </w:p>
        </w:tc>
        <w:tc>
          <w:tcPr>
            <w:tcW w:w="970" w:type="dxa"/>
          </w:tcPr>
          <w:p w14:paraId="55A751EF" w14:textId="405BC095"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V302</w:t>
            </w:r>
          </w:p>
        </w:tc>
        <w:tc>
          <w:tcPr>
            <w:tcW w:w="2407" w:type="dxa"/>
          </w:tcPr>
          <w:p w14:paraId="7758E406" w14:textId="584BCFB6"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Si la entrevistada usó alguna vez algún método anticonceptivo</w:t>
            </w:r>
          </w:p>
        </w:tc>
        <w:tc>
          <w:tcPr>
            <w:tcW w:w="2105" w:type="dxa"/>
          </w:tcPr>
          <w:p w14:paraId="3E41D768" w14:textId="323A056D"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Cualitativa / Nominal (dicotómica)</w:t>
            </w:r>
          </w:p>
        </w:tc>
        <w:tc>
          <w:tcPr>
            <w:tcW w:w="1889" w:type="dxa"/>
          </w:tcPr>
          <w:p w14:paraId="65D97549" w14:textId="76EEFDAA"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0 = No, 1 = Sí</w:t>
            </w:r>
          </w:p>
        </w:tc>
      </w:tr>
      <w:tr w:rsidR="003871BD" w:rsidRPr="00A37CE9" w14:paraId="5FB75601" w14:textId="51C81BF0" w:rsidTr="007B7465">
        <w:tc>
          <w:tcPr>
            <w:cnfStyle w:val="001000000000" w:firstRow="0" w:lastRow="0" w:firstColumn="1" w:lastColumn="0" w:oddVBand="0" w:evenVBand="0" w:oddHBand="0" w:evenHBand="0" w:firstRowFirstColumn="0" w:firstRowLastColumn="0" w:lastRowFirstColumn="0" w:lastRowLastColumn="0"/>
            <w:tcW w:w="1416" w:type="dxa"/>
          </w:tcPr>
          <w:p w14:paraId="2D682ACE" w14:textId="570060BC"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Uso actual de anticonceptivos</w:t>
            </w:r>
          </w:p>
        </w:tc>
        <w:tc>
          <w:tcPr>
            <w:tcW w:w="970" w:type="dxa"/>
          </w:tcPr>
          <w:p w14:paraId="5A5D11B9" w14:textId="5C648292"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37CE9">
              <w:rPr>
                <w:rFonts w:cs="Arial"/>
                <w:b/>
                <w:sz w:val="15"/>
                <w:szCs w:val="15"/>
              </w:rPr>
              <w:t>V313</w:t>
            </w:r>
          </w:p>
        </w:tc>
        <w:tc>
          <w:tcPr>
            <w:tcW w:w="2407" w:type="dxa"/>
          </w:tcPr>
          <w:p w14:paraId="6B0A9184" w14:textId="0AAD8948"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A37CE9">
              <w:rPr>
                <w:rFonts w:cs="Arial"/>
                <w:bCs/>
                <w:sz w:val="15"/>
                <w:szCs w:val="15"/>
              </w:rPr>
              <w:t>Tipo de método anticonceptivo que usa actualmente (ninguno/tradicional/moderno)</w:t>
            </w:r>
          </w:p>
        </w:tc>
        <w:tc>
          <w:tcPr>
            <w:tcW w:w="2105" w:type="dxa"/>
          </w:tcPr>
          <w:p w14:paraId="74951548" w14:textId="3FEA831E" w:rsidR="5E41DE62" w:rsidRPr="00A37CE9" w:rsidRDefault="5E41DE62" w:rsidP="5E41DE62">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Cualitativa / Ordinal</w:t>
            </w:r>
          </w:p>
        </w:tc>
        <w:tc>
          <w:tcPr>
            <w:tcW w:w="1889" w:type="dxa"/>
          </w:tcPr>
          <w:p w14:paraId="04E4B742" w14:textId="22B4F44F"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0 = No usa, 1 = Método folclórico, 2 = Método tradicional, 3 = Método moderno</w:t>
            </w:r>
          </w:p>
        </w:tc>
      </w:tr>
      <w:tr w:rsidR="003871BD" w:rsidRPr="00A37CE9" w14:paraId="45099255" w14:textId="43D7F298" w:rsidTr="007B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96044F4" w14:textId="270120C9"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Intervalo intergenésico</w:t>
            </w:r>
          </w:p>
        </w:tc>
        <w:tc>
          <w:tcPr>
            <w:tcW w:w="970" w:type="dxa"/>
          </w:tcPr>
          <w:p w14:paraId="3CCB851A" w14:textId="372E97D0"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V222</w:t>
            </w:r>
          </w:p>
        </w:tc>
        <w:tc>
          <w:tcPr>
            <w:tcW w:w="2407" w:type="dxa"/>
          </w:tcPr>
          <w:p w14:paraId="26ED1E8B" w14:textId="4A279B78"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Meses transcurridos entre el último nacimiento y la fecha de la entrevista</w:t>
            </w:r>
          </w:p>
        </w:tc>
        <w:tc>
          <w:tcPr>
            <w:tcW w:w="2105" w:type="dxa"/>
          </w:tcPr>
          <w:p w14:paraId="3F5339A8" w14:textId="00AD8C9A"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Cuantitativa / Razón (discreta)</w:t>
            </w:r>
          </w:p>
        </w:tc>
        <w:tc>
          <w:tcPr>
            <w:tcW w:w="1889" w:type="dxa"/>
          </w:tcPr>
          <w:p w14:paraId="4E8291CD" w14:textId="1CF7AEAA"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Meses, variable continua (0 en adelante; nulo si no hay nacimiento previo)</w:t>
            </w:r>
          </w:p>
        </w:tc>
      </w:tr>
      <w:tr w:rsidR="003871BD" w:rsidRPr="00A37CE9" w14:paraId="6A784BB5" w14:textId="558EDD25" w:rsidTr="007B7465">
        <w:tc>
          <w:tcPr>
            <w:cnfStyle w:val="001000000000" w:firstRow="0" w:lastRow="0" w:firstColumn="1" w:lastColumn="0" w:oddVBand="0" w:evenVBand="0" w:oddHBand="0" w:evenHBand="0" w:firstRowFirstColumn="0" w:firstRowLastColumn="0" w:lastRowFirstColumn="0" w:lastRowLastColumn="0"/>
            <w:tcW w:w="1416" w:type="dxa"/>
          </w:tcPr>
          <w:p w14:paraId="2826BBE1" w14:textId="6494FF50"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Paridad</w:t>
            </w:r>
          </w:p>
        </w:tc>
        <w:tc>
          <w:tcPr>
            <w:tcW w:w="970" w:type="dxa"/>
          </w:tcPr>
          <w:p w14:paraId="6D6F5FE3" w14:textId="1054F89F"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37CE9">
              <w:rPr>
                <w:rFonts w:cs="Arial"/>
                <w:b/>
                <w:sz w:val="15"/>
                <w:szCs w:val="15"/>
              </w:rPr>
              <w:t>V201</w:t>
            </w:r>
          </w:p>
        </w:tc>
        <w:tc>
          <w:tcPr>
            <w:tcW w:w="2407" w:type="dxa"/>
          </w:tcPr>
          <w:p w14:paraId="1A43171B" w14:textId="7450FDE5"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A37CE9">
              <w:rPr>
                <w:rFonts w:cs="Arial"/>
                <w:bCs/>
                <w:sz w:val="15"/>
                <w:szCs w:val="15"/>
              </w:rPr>
              <w:t>Total de hijos nacidos vivos de la entrevistada</w:t>
            </w:r>
          </w:p>
        </w:tc>
        <w:tc>
          <w:tcPr>
            <w:tcW w:w="2105" w:type="dxa"/>
          </w:tcPr>
          <w:p w14:paraId="2C70F29B" w14:textId="64F46482"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Cuantitativa / Razón (discreta)</w:t>
            </w:r>
          </w:p>
        </w:tc>
        <w:tc>
          <w:tcPr>
            <w:tcW w:w="1889" w:type="dxa"/>
          </w:tcPr>
          <w:p w14:paraId="64C6AD28" w14:textId="0EC0AFC6"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N.º de hijos, 1 en adelante (en este dataset, filtrado a ≥1 gestación)</w:t>
            </w:r>
          </w:p>
        </w:tc>
      </w:tr>
      <w:tr w:rsidR="003871BD" w:rsidRPr="00A37CE9" w14:paraId="3D09EEF5" w14:textId="5A162FF7" w:rsidTr="007B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5BB15C6C" w14:textId="24E733CC"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Tabaco (últimos 12 meses)</w:t>
            </w:r>
          </w:p>
        </w:tc>
        <w:tc>
          <w:tcPr>
            <w:tcW w:w="970" w:type="dxa"/>
          </w:tcPr>
          <w:p w14:paraId="73F83F89" w14:textId="4474D6CA"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QS200</w:t>
            </w:r>
          </w:p>
        </w:tc>
        <w:tc>
          <w:tcPr>
            <w:tcW w:w="2407" w:type="dxa"/>
          </w:tcPr>
          <w:p w14:paraId="4CD73036" w14:textId="0F2B2645"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Si fumó cigarrillos en los últimos 12 meses</w:t>
            </w:r>
          </w:p>
        </w:tc>
        <w:tc>
          <w:tcPr>
            <w:tcW w:w="2105" w:type="dxa"/>
          </w:tcPr>
          <w:p w14:paraId="258B8AAA" w14:textId="11240750"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Cualitativa / Nominal (dicotómica)</w:t>
            </w:r>
          </w:p>
        </w:tc>
        <w:tc>
          <w:tcPr>
            <w:tcW w:w="1889" w:type="dxa"/>
          </w:tcPr>
          <w:p w14:paraId="203AF0F2" w14:textId="2E394D5F"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1 = Sí, 2 = No</w:t>
            </w:r>
          </w:p>
        </w:tc>
      </w:tr>
      <w:tr w:rsidR="003871BD" w:rsidRPr="00A37CE9" w14:paraId="4308DF6C" w14:textId="34198F77" w:rsidTr="007B7465">
        <w:tc>
          <w:tcPr>
            <w:cnfStyle w:val="001000000000" w:firstRow="0" w:lastRow="0" w:firstColumn="1" w:lastColumn="0" w:oddVBand="0" w:evenVBand="0" w:oddHBand="0" w:evenHBand="0" w:firstRowFirstColumn="0" w:firstRowLastColumn="0" w:lastRowFirstColumn="0" w:lastRowLastColumn="0"/>
            <w:tcW w:w="1416" w:type="dxa"/>
          </w:tcPr>
          <w:p w14:paraId="6F1C4163" w14:textId="71BA2886"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Tabaco (frecuencia diaria)</w:t>
            </w:r>
          </w:p>
        </w:tc>
        <w:tc>
          <w:tcPr>
            <w:tcW w:w="970" w:type="dxa"/>
          </w:tcPr>
          <w:p w14:paraId="46288DCD" w14:textId="5D55A0BA"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37CE9">
              <w:rPr>
                <w:rFonts w:cs="Arial"/>
                <w:b/>
                <w:sz w:val="15"/>
                <w:szCs w:val="15"/>
              </w:rPr>
              <w:t>QS202</w:t>
            </w:r>
          </w:p>
        </w:tc>
        <w:tc>
          <w:tcPr>
            <w:tcW w:w="2407" w:type="dxa"/>
          </w:tcPr>
          <w:p w14:paraId="3B684CEB" w14:textId="2BE6CC0C"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A37CE9">
              <w:rPr>
                <w:rFonts w:cs="Arial"/>
                <w:bCs/>
                <w:sz w:val="15"/>
                <w:szCs w:val="15"/>
              </w:rPr>
              <w:t>Si fuma diariamente</w:t>
            </w:r>
          </w:p>
        </w:tc>
        <w:tc>
          <w:tcPr>
            <w:tcW w:w="2105" w:type="dxa"/>
          </w:tcPr>
          <w:p w14:paraId="62AB7478" w14:textId="675A1006"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Cualitativa / Nominal (dicotómica)</w:t>
            </w:r>
          </w:p>
        </w:tc>
        <w:tc>
          <w:tcPr>
            <w:tcW w:w="1889" w:type="dxa"/>
          </w:tcPr>
          <w:p w14:paraId="53A1A8BD" w14:textId="0525A035"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1 = Sí, 2 = No</w:t>
            </w:r>
          </w:p>
        </w:tc>
      </w:tr>
      <w:tr w:rsidR="003871BD" w:rsidRPr="00A37CE9" w14:paraId="15696F96" w14:textId="515157FF" w:rsidTr="007B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64586F5F" w14:textId="7266F1E0"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Tabaco (cantidad diaria)</w:t>
            </w:r>
          </w:p>
        </w:tc>
        <w:tc>
          <w:tcPr>
            <w:tcW w:w="970" w:type="dxa"/>
          </w:tcPr>
          <w:p w14:paraId="1AA92C90" w14:textId="3F7EC945"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QS205C</w:t>
            </w:r>
          </w:p>
        </w:tc>
        <w:tc>
          <w:tcPr>
            <w:tcW w:w="2407" w:type="dxa"/>
          </w:tcPr>
          <w:p w14:paraId="31F37A78" w14:textId="3653DD93"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Cantidad de cigarrillos que fuma al día</w:t>
            </w:r>
          </w:p>
        </w:tc>
        <w:tc>
          <w:tcPr>
            <w:tcW w:w="2105" w:type="dxa"/>
          </w:tcPr>
          <w:p w14:paraId="315CB27A" w14:textId="0F7FC58F"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Cuantitativa / Razón (discreta)</w:t>
            </w:r>
          </w:p>
        </w:tc>
        <w:tc>
          <w:tcPr>
            <w:tcW w:w="1889" w:type="dxa"/>
          </w:tcPr>
          <w:p w14:paraId="38A9BD4F" w14:textId="33CAAA2F"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N.º de cigarrillos/día (solo aplica si QS202 = Sí; cobertura muy baja)</w:t>
            </w:r>
          </w:p>
        </w:tc>
      </w:tr>
      <w:tr w:rsidR="003871BD" w:rsidRPr="00A37CE9" w14:paraId="5D273508" w14:textId="1DF5753E" w:rsidTr="007B7465">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325F0D36" w14:textId="4D3C6995"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Alcohol (alguna vez)</w:t>
            </w:r>
          </w:p>
        </w:tc>
        <w:tc>
          <w:tcPr>
            <w:tcW w:w="970" w:type="dxa"/>
          </w:tcPr>
          <w:p w14:paraId="45186BFC" w14:textId="74CCF99E"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37CE9">
              <w:rPr>
                <w:rFonts w:cs="Arial"/>
                <w:b/>
                <w:sz w:val="15"/>
                <w:szCs w:val="15"/>
              </w:rPr>
              <w:t>QS206</w:t>
            </w:r>
          </w:p>
        </w:tc>
        <w:tc>
          <w:tcPr>
            <w:tcW w:w="2407" w:type="dxa"/>
          </w:tcPr>
          <w:p w14:paraId="4BE83516" w14:textId="7F109482"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A37CE9">
              <w:rPr>
                <w:rFonts w:cs="Arial"/>
                <w:bCs/>
                <w:sz w:val="15"/>
                <w:szCs w:val="15"/>
              </w:rPr>
              <w:t>Si ha consumido alguna vez bebidas alcohólicas</w:t>
            </w:r>
          </w:p>
        </w:tc>
        <w:tc>
          <w:tcPr>
            <w:tcW w:w="2105" w:type="dxa"/>
          </w:tcPr>
          <w:p w14:paraId="066FB838" w14:textId="00EF9F80"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Cualitativa / Nominal (dicotómica)</w:t>
            </w:r>
          </w:p>
        </w:tc>
        <w:tc>
          <w:tcPr>
            <w:tcW w:w="1889" w:type="dxa"/>
          </w:tcPr>
          <w:p w14:paraId="6C9F9D1E" w14:textId="03C69D7D"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1 = Sí, 2 = No</w:t>
            </w:r>
          </w:p>
        </w:tc>
      </w:tr>
      <w:tr w:rsidR="003871BD" w:rsidRPr="00A37CE9" w14:paraId="7F8EA1C3" w14:textId="6B58A81C" w:rsidTr="007B74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7CB539AD" w14:textId="1743AEC2"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Alcohol (últimos 12 meses)</w:t>
            </w:r>
          </w:p>
        </w:tc>
        <w:tc>
          <w:tcPr>
            <w:tcW w:w="970" w:type="dxa"/>
          </w:tcPr>
          <w:p w14:paraId="63192A08" w14:textId="755B351D"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QS208</w:t>
            </w:r>
          </w:p>
        </w:tc>
        <w:tc>
          <w:tcPr>
            <w:tcW w:w="2407" w:type="dxa"/>
          </w:tcPr>
          <w:p w14:paraId="076D21BC" w14:textId="4C231186"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Si consumió alcohol en los últimos 12 meses</w:t>
            </w:r>
          </w:p>
        </w:tc>
        <w:tc>
          <w:tcPr>
            <w:tcW w:w="2105" w:type="dxa"/>
          </w:tcPr>
          <w:p w14:paraId="16381B26" w14:textId="7594696C"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Cualitativa / Nominal (dicotómica)</w:t>
            </w:r>
          </w:p>
        </w:tc>
        <w:tc>
          <w:tcPr>
            <w:tcW w:w="1889" w:type="dxa"/>
          </w:tcPr>
          <w:p w14:paraId="43363009" w14:textId="599D5598"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1 = Sí, 2 = No</w:t>
            </w:r>
          </w:p>
        </w:tc>
      </w:tr>
      <w:tr w:rsidR="003871BD" w:rsidRPr="00A37CE9" w14:paraId="06825738" w14:textId="481A8D62" w:rsidTr="007B7465">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4241D78C" w14:textId="301CDD6A"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Alcohol (frecuencia ≥12 días/año)</w:t>
            </w:r>
          </w:p>
        </w:tc>
        <w:tc>
          <w:tcPr>
            <w:tcW w:w="970" w:type="dxa"/>
          </w:tcPr>
          <w:p w14:paraId="6B32DC8A" w14:textId="46928843"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37CE9">
              <w:rPr>
                <w:rFonts w:cs="Arial"/>
                <w:b/>
                <w:sz w:val="15"/>
                <w:szCs w:val="15"/>
              </w:rPr>
              <w:t>QS209</w:t>
            </w:r>
          </w:p>
        </w:tc>
        <w:tc>
          <w:tcPr>
            <w:tcW w:w="2407" w:type="dxa"/>
          </w:tcPr>
          <w:p w14:paraId="47E4E9DC" w14:textId="7ACBD89F"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A37CE9">
              <w:rPr>
                <w:rFonts w:cs="Arial"/>
                <w:bCs/>
                <w:sz w:val="15"/>
                <w:szCs w:val="15"/>
              </w:rPr>
              <w:t>Si consumió alcohol 12 o más días en los últimos 12 meses</w:t>
            </w:r>
          </w:p>
        </w:tc>
        <w:tc>
          <w:tcPr>
            <w:tcW w:w="2105" w:type="dxa"/>
          </w:tcPr>
          <w:p w14:paraId="5153C6D4" w14:textId="03E97E77"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Cualitativa / Nominal (dicotómica)</w:t>
            </w:r>
          </w:p>
        </w:tc>
        <w:tc>
          <w:tcPr>
            <w:tcW w:w="1889" w:type="dxa"/>
          </w:tcPr>
          <w:p w14:paraId="3DAECE5B" w14:textId="2FA55154"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1 = Sí, 2 = No</w:t>
            </w:r>
          </w:p>
        </w:tc>
      </w:tr>
      <w:tr w:rsidR="003871BD" w:rsidRPr="00A37CE9" w14:paraId="3E64366F" w14:textId="2E08200C" w:rsidTr="007B74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6E9A8586" w14:textId="2BBAEC5B"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Alcohol (últimos 30 días)</w:t>
            </w:r>
          </w:p>
        </w:tc>
        <w:tc>
          <w:tcPr>
            <w:tcW w:w="970" w:type="dxa"/>
          </w:tcPr>
          <w:p w14:paraId="47DFBD22" w14:textId="1916DF74"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QS210</w:t>
            </w:r>
          </w:p>
        </w:tc>
        <w:tc>
          <w:tcPr>
            <w:tcW w:w="2407" w:type="dxa"/>
          </w:tcPr>
          <w:p w14:paraId="3DD884AF" w14:textId="044E3F3D"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Si consumió alcohol en los últimos 30 días</w:t>
            </w:r>
          </w:p>
        </w:tc>
        <w:tc>
          <w:tcPr>
            <w:tcW w:w="2105" w:type="dxa"/>
          </w:tcPr>
          <w:p w14:paraId="19A21D8E" w14:textId="742DE2E5"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Cualitativa / Nominal (dicotómica)</w:t>
            </w:r>
          </w:p>
        </w:tc>
        <w:tc>
          <w:tcPr>
            <w:tcW w:w="1889" w:type="dxa"/>
          </w:tcPr>
          <w:p w14:paraId="08C247A0" w14:textId="1F66742A"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1 = Sí, 2 = No</w:t>
            </w:r>
          </w:p>
        </w:tc>
      </w:tr>
      <w:tr w:rsidR="003871BD" w:rsidRPr="00A37CE9" w14:paraId="0ACD1057" w14:textId="47836673" w:rsidTr="007B7465">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04BA0104" w14:textId="5383EB9B"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Peso</w:t>
            </w:r>
          </w:p>
        </w:tc>
        <w:tc>
          <w:tcPr>
            <w:tcW w:w="970" w:type="dxa"/>
          </w:tcPr>
          <w:p w14:paraId="05317A10" w14:textId="33412E47"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37CE9">
              <w:rPr>
                <w:rFonts w:cs="Arial"/>
                <w:b/>
                <w:sz w:val="15"/>
                <w:szCs w:val="15"/>
              </w:rPr>
              <w:t>QS900</w:t>
            </w:r>
          </w:p>
        </w:tc>
        <w:tc>
          <w:tcPr>
            <w:tcW w:w="2407" w:type="dxa"/>
          </w:tcPr>
          <w:p w14:paraId="5EB477C9" w14:textId="4FE7F9A3"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A37CE9">
              <w:rPr>
                <w:rFonts w:cs="Arial"/>
                <w:bCs/>
                <w:sz w:val="15"/>
                <w:szCs w:val="15"/>
              </w:rPr>
              <w:t>Peso corporal de la entrevistada en kilogramos (insumo para calcular IMC)</w:t>
            </w:r>
          </w:p>
        </w:tc>
        <w:tc>
          <w:tcPr>
            <w:tcW w:w="2105" w:type="dxa"/>
          </w:tcPr>
          <w:p w14:paraId="533F7EFE" w14:textId="3883243C"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Cuantitativa / Razón (continua)</w:t>
            </w:r>
          </w:p>
        </w:tc>
        <w:tc>
          <w:tcPr>
            <w:tcW w:w="1889" w:type="dxa"/>
          </w:tcPr>
          <w:p w14:paraId="16FE1F59" w14:textId="1A11D563"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Kilogramos, rango fisiológico aprox. 30-150 kg</w:t>
            </w:r>
          </w:p>
        </w:tc>
      </w:tr>
      <w:tr w:rsidR="003871BD" w:rsidRPr="00A37CE9" w14:paraId="4B652AFE" w14:textId="5C338221" w:rsidTr="007B74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6C23EC23" w14:textId="35A47AEA"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Talla</w:t>
            </w:r>
          </w:p>
        </w:tc>
        <w:tc>
          <w:tcPr>
            <w:tcW w:w="970" w:type="dxa"/>
          </w:tcPr>
          <w:p w14:paraId="4194F49B" w14:textId="69D27E5D"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QS901</w:t>
            </w:r>
          </w:p>
        </w:tc>
        <w:tc>
          <w:tcPr>
            <w:tcW w:w="2407" w:type="dxa"/>
          </w:tcPr>
          <w:p w14:paraId="725893E1" w14:textId="1E5BC787"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Talla corporal de la entrevistada en centímetros (insumo para calcular IMC)</w:t>
            </w:r>
          </w:p>
        </w:tc>
        <w:tc>
          <w:tcPr>
            <w:tcW w:w="2105" w:type="dxa"/>
          </w:tcPr>
          <w:p w14:paraId="5DC8C665" w14:textId="3933E44C"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Cuantitativa / Razón (continua)</w:t>
            </w:r>
          </w:p>
        </w:tc>
        <w:tc>
          <w:tcPr>
            <w:tcW w:w="1889" w:type="dxa"/>
          </w:tcPr>
          <w:p w14:paraId="3F1400A8" w14:textId="16CA0D55"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Centímetros, rango fisiológico aprox. 130-190 cm</w:t>
            </w:r>
          </w:p>
        </w:tc>
      </w:tr>
      <w:tr w:rsidR="003871BD" w:rsidRPr="00A37CE9" w14:paraId="29C2235A" w14:textId="10495AC1" w:rsidTr="007B7465">
        <w:trPr>
          <w:trHeight w:val="300"/>
        </w:trPr>
        <w:tc>
          <w:tcPr>
            <w:cnfStyle w:val="001000000000" w:firstRow="0" w:lastRow="0" w:firstColumn="1" w:lastColumn="0" w:oddVBand="0" w:evenVBand="0" w:oddHBand="0" w:evenHBand="0" w:firstRowFirstColumn="0" w:firstRowLastColumn="0" w:lastRowFirstColumn="0" w:lastRowLastColumn="0"/>
            <w:tcW w:w="1416" w:type="dxa"/>
          </w:tcPr>
          <w:p w14:paraId="12EAE81D" w14:textId="5AC23221"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Diabetes/azúcar alta</w:t>
            </w:r>
          </w:p>
        </w:tc>
        <w:tc>
          <w:tcPr>
            <w:tcW w:w="970" w:type="dxa"/>
          </w:tcPr>
          <w:p w14:paraId="57352153" w14:textId="3729E1CA"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
                <w:sz w:val="15"/>
                <w:szCs w:val="15"/>
              </w:rPr>
            </w:pPr>
            <w:r w:rsidRPr="00A37CE9">
              <w:rPr>
                <w:rFonts w:cs="Arial"/>
                <w:b/>
                <w:sz w:val="15"/>
                <w:szCs w:val="15"/>
              </w:rPr>
              <w:t>QS109</w:t>
            </w:r>
          </w:p>
        </w:tc>
        <w:tc>
          <w:tcPr>
            <w:tcW w:w="2407" w:type="dxa"/>
          </w:tcPr>
          <w:p w14:paraId="1D67C3A6" w14:textId="29FEC68A" w:rsidR="003871BD" w:rsidRPr="00A37CE9" w:rsidRDefault="003871BD"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bCs/>
                <w:sz w:val="15"/>
                <w:szCs w:val="15"/>
              </w:rPr>
            </w:pPr>
            <w:r w:rsidRPr="00A37CE9">
              <w:rPr>
                <w:rFonts w:cs="Arial"/>
                <w:bCs/>
                <w:sz w:val="15"/>
                <w:szCs w:val="15"/>
              </w:rPr>
              <w:t>Diagnóstico autorreportado de diabetes o azúcar alta</w:t>
            </w:r>
          </w:p>
        </w:tc>
        <w:tc>
          <w:tcPr>
            <w:tcW w:w="2105" w:type="dxa"/>
          </w:tcPr>
          <w:p w14:paraId="73C9E0CF" w14:textId="606E218F"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Cualitativa / Nominal</w:t>
            </w:r>
          </w:p>
        </w:tc>
        <w:tc>
          <w:tcPr>
            <w:tcW w:w="1889" w:type="dxa"/>
          </w:tcPr>
          <w:p w14:paraId="692B5050" w14:textId="7C0A672D" w:rsidR="003871BD" w:rsidRPr="00A37CE9" w:rsidRDefault="00F741E0" w:rsidP="003871BD">
            <w:pPr>
              <w:pStyle w:val="ListParagraph"/>
              <w:spacing w:after="0" w:line="480" w:lineRule="auto"/>
              <w:ind w:left="0" w:right="49"/>
              <w:cnfStyle w:val="000000000000" w:firstRow="0" w:lastRow="0" w:firstColumn="0" w:lastColumn="0" w:oddVBand="0" w:evenVBand="0" w:oddHBand="0" w:evenHBand="0" w:firstRowFirstColumn="0" w:firstRowLastColumn="0" w:lastRowFirstColumn="0" w:lastRowLastColumn="0"/>
              <w:rPr>
                <w:rFonts w:cs="Arial"/>
                <w:sz w:val="15"/>
                <w:szCs w:val="15"/>
              </w:rPr>
            </w:pPr>
            <w:r w:rsidRPr="00A37CE9">
              <w:rPr>
                <w:rFonts w:cs="Arial"/>
                <w:sz w:val="15"/>
                <w:szCs w:val="15"/>
              </w:rPr>
              <w:t>1 = Sí, 2 = No, 8 = No sabe/No recuerda</w:t>
            </w:r>
          </w:p>
        </w:tc>
      </w:tr>
      <w:tr w:rsidR="003871BD" w:rsidRPr="00A37CE9" w14:paraId="596F0CFA" w14:textId="5727781A" w:rsidTr="007B74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6" w:type="dxa"/>
          </w:tcPr>
          <w:p w14:paraId="00C19573" w14:textId="4B7E3B64" w:rsidR="003871BD" w:rsidRPr="00A37CE9" w:rsidRDefault="003871BD" w:rsidP="003871BD">
            <w:pPr>
              <w:pStyle w:val="ListParagraph"/>
              <w:spacing w:after="0" w:line="480" w:lineRule="auto"/>
              <w:ind w:left="0" w:right="49"/>
              <w:rPr>
                <w:rFonts w:cs="Arial"/>
                <w:sz w:val="15"/>
                <w:szCs w:val="15"/>
              </w:rPr>
            </w:pPr>
            <w:r w:rsidRPr="00A37CE9">
              <w:rPr>
                <w:rFonts w:cs="Arial"/>
                <w:sz w:val="15"/>
                <w:szCs w:val="15"/>
              </w:rPr>
              <w:t>Controles prenatales</w:t>
            </w:r>
          </w:p>
        </w:tc>
        <w:tc>
          <w:tcPr>
            <w:tcW w:w="970" w:type="dxa"/>
          </w:tcPr>
          <w:p w14:paraId="7F26C488" w14:textId="3A3C4D3B"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
                <w:sz w:val="15"/>
                <w:szCs w:val="15"/>
              </w:rPr>
            </w:pPr>
            <w:r w:rsidRPr="00A37CE9">
              <w:rPr>
                <w:rFonts w:cs="Arial"/>
                <w:b/>
                <w:sz w:val="15"/>
                <w:szCs w:val="15"/>
              </w:rPr>
              <w:t>M14</w:t>
            </w:r>
          </w:p>
        </w:tc>
        <w:tc>
          <w:tcPr>
            <w:tcW w:w="2407" w:type="dxa"/>
          </w:tcPr>
          <w:p w14:paraId="5D73E358" w14:textId="17C38C81" w:rsidR="003871BD" w:rsidRPr="00A37CE9" w:rsidRDefault="003871BD"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bCs/>
                <w:sz w:val="15"/>
                <w:szCs w:val="15"/>
              </w:rPr>
            </w:pPr>
            <w:r w:rsidRPr="00A37CE9">
              <w:rPr>
                <w:rFonts w:cs="Arial"/>
                <w:bCs/>
                <w:sz w:val="15"/>
                <w:szCs w:val="15"/>
              </w:rPr>
              <w:t>Número de controles prenatales recibidos durante el último embarazo</w:t>
            </w:r>
          </w:p>
        </w:tc>
        <w:tc>
          <w:tcPr>
            <w:tcW w:w="2105" w:type="dxa"/>
          </w:tcPr>
          <w:p w14:paraId="39B389D4" w14:textId="36252FB2"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Cuantitativa / Razón (discreta)</w:t>
            </w:r>
          </w:p>
        </w:tc>
        <w:tc>
          <w:tcPr>
            <w:tcW w:w="1889" w:type="dxa"/>
          </w:tcPr>
          <w:p w14:paraId="20375EB4" w14:textId="4BA38D5D" w:rsidR="003871BD" w:rsidRPr="00A37CE9" w:rsidRDefault="00F741E0" w:rsidP="003871BD">
            <w:pPr>
              <w:pStyle w:val="ListParagraph"/>
              <w:spacing w:after="0" w:line="480" w:lineRule="auto"/>
              <w:ind w:left="0" w:right="49"/>
              <w:cnfStyle w:val="000000100000" w:firstRow="0" w:lastRow="0" w:firstColumn="0" w:lastColumn="0" w:oddVBand="0" w:evenVBand="0" w:oddHBand="1" w:evenHBand="0" w:firstRowFirstColumn="0" w:firstRowLastColumn="0" w:lastRowFirstColumn="0" w:lastRowLastColumn="0"/>
              <w:rPr>
                <w:rFonts w:cs="Arial"/>
                <w:sz w:val="15"/>
                <w:szCs w:val="15"/>
              </w:rPr>
            </w:pPr>
            <w:r w:rsidRPr="00A37CE9">
              <w:rPr>
                <w:rFonts w:cs="Arial"/>
                <w:sz w:val="15"/>
                <w:szCs w:val="15"/>
              </w:rPr>
              <w:t>N.º de controles, 0 en adelante (0 = ninguno)</w:t>
            </w:r>
          </w:p>
        </w:tc>
      </w:tr>
    </w:tbl>
    <w:p w14:paraId="16D6823B" w14:textId="7586DC29" w:rsidR="2F3C9F16" w:rsidRPr="004A1815" w:rsidRDefault="2F3C9F16">
      <w:pPr>
        <w:rPr>
          <w:rFonts w:cs="Arial"/>
        </w:rPr>
      </w:pPr>
    </w:p>
    <w:p w14:paraId="5C9A3668" w14:textId="77777777" w:rsidR="00401029" w:rsidRPr="004A1815" w:rsidRDefault="00401029" w:rsidP="003B7464">
      <w:pPr>
        <w:rPr>
          <w:rFonts w:eastAsia="Calibri" w:cs="Arial"/>
          <w:lang w:eastAsia="es-PE"/>
        </w:rPr>
      </w:pPr>
    </w:p>
    <w:p w14:paraId="3802EF6B" w14:textId="005E58A5" w:rsidR="00401029" w:rsidRPr="004A1815" w:rsidRDefault="00401029" w:rsidP="0067380C">
      <w:pPr>
        <w:pStyle w:val="Heading2"/>
      </w:pPr>
      <w:bookmarkStart w:id="207" w:name="_Toc238417981"/>
      <w:r w:rsidRPr="004A1815">
        <w:t>3.</w:t>
      </w:r>
      <w:r w:rsidR="0087637C">
        <w:t>3</w:t>
      </w:r>
      <w:r w:rsidRPr="004A1815">
        <w:t xml:space="preserve"> Machine Learning aplicado a la salud</w:t>
      </w:r>
      <w:bookmarkEnd w:id="207"/>
    </w:p>
    <w:p w14:paraId="05FB33FA" w14:textId="78DEEBAD" w:rsidR="007416C3" w:rsidRPr="00BD2634" w:rsidRDefault="00BC05D8" w:rsidP="00BD2634">
      <w:pPr>
        <w:pStyle w:val="ListParagraph"/>
        <w:spacing w:after="0" w:line="480" w:lineRule="auto"/>
        <w:ind w:left="0" w:right="49"/>
        <w:rPr>
          <w:rFonts w:cs="Arial"/>
        </w:rPr>
      </w:pPr>
      <w:r w:rsidRPr="004A1815">
        <w:rPr>
          <w:rFonts w:cs="Arial"/>
        </w:rPr>
        <w:t xml:space="preserve">A diferencia de los métodos estadísticos tradicionales, los algoritmos de Aprendizaje Automático (Machine Learning) tienen la capacidad de manejar relaciones complejas y no lineales dentro de grandes conjuntos de datos de salud [4]. En el sector salud, incluso facilitan el procesamiento masivo de historiales y automatizan la toma de decisiones clínicas con </w:t>
      </w:r>
      <w:r w:rsidR="00CE0B1E" w:rsidRPr="004A1815">
        <w:rPr>
          <w:rFonts w:cs="Arial"/>
        </w:rPr>
        <w:t>cierto nivel de exactitud</w:t>
      </w:r>
      <w:r w:rsidRPr="004A1815">
        <w:rPr>
          <w:rFonts w:cs="Arial"/>
        </w:rPr>
        <w:t xml:space="preserve"> [4, 6].</w:t>
      </w:r>
      <w:r w:rsidR="00277226" w:rsidRPr="004A1815">
        <w:rPr>
          <w:rFonts w:cs="Arial"/>
        </w:rPr>
        <w:t xml:space="preserve"> </w:t>
      </w:r>
      <w:r w:rsidR="000435CE" w:rsidRPr="004A1815">
        <w:rPr>
          <w:rFonts w:cs="Arial"/>
        </w:rPr>
        <w:t>Considerando su relevancia en el ámbito de salud, el proceso de análisis de datos</w:t>
      </w:r>
      <w:r w:rsidR="000473CE" w:rsidRPr="004A1815">
        <w:rPr>
          <w:rFonts w:cs="Arial"/>
        </w:rPr>
        <w:t xml:space="preserve"> </w:t>
      </w:r>
      <w:r w:rsidR="005005B7" w:rsidRPr="004A1815">
        <w:rPr>
          <w:rFonts w:cs="Arial"/>
        </w:rPr>
        <w:t>se considera inciar desde la extracción de la base de datos oficial de la INEI, la ENDES, desde los años 2022-2025</w:t>
      </w:r>
      <w:r w:rsidR="00767546" w:rsidRPr="004A1815">
        <w:rPr>
          <w:rFonts w:cs="Arial"/>
        </w:rPr>
        <w:t>,</w:t>
      </w:r>
      <w:r w:rsidR="00DE1D62" w:rsidRPr="004A1815">
        <w:rPr>
          <w:rFonts w:cs="Arial"/>
        </w:rPr>
        <w:t xml:space="preserve"> hasta la evaluación de variables mediante la interpretación</w:t>
      </w:r>
      <w:r w:rsidR="001D1B63" w:rsidRPr="004A1815">
        <w:rPr>
          <w:rFonts w:cs="Arial"/>
        </w:rPr>
        <w:t xml:space="preserve"> XAI</w:t>
      </w:r>
      <w:r w:rsidR="00154182" w:rsidRPr="004A1815">
        <w:rPr>
          <w:rFonts w:cs="Arial"/>
        </w:rPr>
        <w:t>. Propuesta de manejo de datos</w:t>
      </w:r>
      <w:r w:rsidR="00E057D0" w:rsidRPr="004A1815">
        <w:rPr>
          <w:rFonts w:cs="Arial"/>
        </w:rPr>
        <w:t xml:space="preserve"> para aplicar a datos </w:t>
      </w:r>
      <w:r w:rsidR="00BC55F8" w:rsidRPr="004A1815">
        <w:rPr>
          <w:rFonts w:cs="Arial"/>
        </w:rPr>
        <w:t>de mujeres peruanas de 15 a 49 años,</w:t>
      </w:r>
      <w:r w:rsidR="00623522" w:rsidRPr="004A1815">
        <w:rPr>
          <w:rFonts w:cs="Arial"/>
        </w:rPr>
        <w:t xml:space="preserve"> </w:t>
      </w:r>
      <w:r w:rsidR="0054230C" w:rsidRPr="004A1815">
        <w:rPr>
          <w:rFonts w:cs="Arial"/>
        </w:rPr>
        <w:t xml:space="preserve">con </w:t>
      </w:r>
      <w:r w:rsidR="005A111C">
        <w:rPr>
          <w:rFonts w:cs="Arial"/>
        </w:rPr>
        <w:t xml:space="preserve">el enfoque </w:t>
      </w:r>
      <w:r w:rsidR="004F2F94" w:rsidRPr="004A1815">
        <w:rPr>
          <w:rFonts w:cs="Arial"/>
        </w:rPr>
        <w:t>de proponer soluciones de prevención a posibles riesgos de pérdida gestacional.</w:t>
      </w:r>
    </w:p>
    <w:p w14:paraId="4389CE3A" w14:textId="77777777" w:rsidR="009A16B3" w:rsidRPr="004A1815" w:rsidRDefault="009A16B3" w:rsidP="00F05E5A">
      <w:pPr>
        <w:jc w:val="center"/>
        <w:rPr>
          <w:rFonts w:eastAsia="Calibri" w:cs="Arial"/>
          <w:lang w:eastAsia="es-PE"/>
        </w:rPr>
      </w:pPr>
    </w:p>
    <w:p w14:paraId="330C855D" w14:textId="19B142F8" w:rsidR="0299FB02" w:rsidRPr="004A1815" w:rsidRDefault="0299FB02" w:rsidP="0067380C">
      <w:pPr>
        <w:pStyle w:val="Heading3"/>
      </w:pPr>
      <w:bookmarkStart w:id="208" w:name="_Toc238417982"/>
      <w:r w:rsidRPr="004A1815">
        <w:t>3.</w:t>
      </w:r>
      <w:r w:rsidR="007E35E5">
        <w:t>3</w:t>
      </w:r>
      <w:r w:rsidR="00245A06" w:rsidRPr="004A1815">
        <w:t xml:space="preserve">.1 </w:t>
      </w:r>
      <w:r w:rsidR="0036622A">
        <w:t>Fundamentos</w:t>
      </w:r>
      <w:r w:rsidR="00D869DE" w:rsidRPr="004A1815">
        <w:t xml:space="preserve"> de aprendizaje supervisado</w:t>
      </w:r>
      <w:r w:rsidR="0036622A">
        <w:t xml:space="preserve"> y clasificaci</w:t>
      </w:r>
      <w:r w:rsidR="0007055F">
        <w:t>ón binaria</w:t>
      </w:r>
      <w:bookmarkEnd w:id="208"/>
    </w:p>
    <w:p w14:paraId="585AAC23" w14:textId="3468E77C" w:rsidR="00A23959" w:rsidRPr="004A1815" w:rsidRDefault="005434C1" w:rsidP="00454119">
      <w:pPr>
        <w:pStyle w:val="ListParagraph"/>
        <w:numPr>
          <w:ilvl w:val="0"/>
          <w:numId w:val="3"/>
        </w:numPr>
        <w:spacing w:after="0" w:line="480" w:lineRule="auto"/>
        <w:ind w:right="49"/>
        <w:rPr>
          <w:rFonts w:cs="Arial"/>
        </w:rPr>
      </w:pPr>
      <w:r w:rsidRPr="004A1815">
        <w:rPr>
          <w:rFonts w:cs="Arial"/>
        </w:rPr>
        <w:t>C</w:t>
      </w:r>
      <w:r w:rsidR="00A23959" w:rsidRPr="004A1815">
        <w:rPr>
          <w:rFonts w:cs="Arial"/>
        </w:rPr>
        <w:t xml:space="preserve">lasificación </w:t>
      </w:r>
      <w:r w:rsidRPr="004A1815">
        <w:rPr>
          <w:rFonts w:cs="Arial"/>
        </w:rPr>
        <w:t>B</w:t>
      </w:r>
      <w:r w:rsidR="00A23959" w:rsidRPr="004A1815">
        <w:rPr>
          <w:rFonts w:cs="Arial"/>
        </w:rPr>
        <w:t xml:space="preserve">inaria: </w:t>
      </w:r>
      <w:r w:rsidR="006F2F70" w:rsidRPr="004A1815">
        <w:rPr>
          <w:rFonts w:cs="Arial"/>
        </w:rPr>
        <w:t>Se definen el objetivo predictivo a través de una variable dependiente de carácter dicotómico ("Sí" / "No") para predecir eventos de pérdida o terminación del embarazo [11]. Permitiendo categorizar a las gestantes, según la ocurrencia del evento, como lo hacen investigaciones relacionadas para la clasificación clínica de registros de otros DHS, para el modelado predictivo [14]. De este modo, se adopta esta delimitación binaria para aislar la variable dependiente de estudio, dejando fuera de este análisis clasificaciones multifactoriales que no corresponden al riesgo de pérdida gestacional involuntaria.</w:t>
      </w:r>
    </w:p>
    <w:p w14:paraId="298A912F" w14:textId="06820450" w:rsidR="00A23959" w:rsidRPr="004A1815" w:rsidRDefault="00660B9A" w:rsidP="00454119">
      <w:pPr>
        <w:pStyle w:val="ListParagraph"/>
        <w:numPr>
          <w:ilvl w:val="0"/>
          <w:numId w:val="3"/>
        </w:numPr>
        <w:spacing w:after="0" w:line="480" w:lineRule="auto"/>
        <w:ind w:right="49"/>
        <w:rPr>
          <w:rFonts w:cs="Arial"/>
        </w:rPr>
      </w:pPr>
      <w:r w:rsidRPr="004A1815">
        <w:rPr>
          <w:rFonts w:cs="Arial"/>
        </w:rPr>
        <w:t>Train / Test</w:t>
      </w:r>
      <w:r w:rsidR="00A23959" w:rsidRPr="004A1815">
        <w:rPr>
          <w:rFonts w:cs="Arial"/>
        </w:rPr>
        <w:t xml:space="preserve">: </w:t>
      </w:r>
      <w:r w:rsidR="00107981" w:rsidRPr="004A1815">
        <w:rPr>
          <w:rFonts w:cs="Arial"/>
        </w:rPr>
        <w:t>Para garantizar la validez externa del sistema y mitigar sesgos de evaluación, se adopta el protocolo de partición Train/Test bajo una distribución de 80/20 [27].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[7]. Se propone este estándar científico para asegurar que la evaluación de las métricas del modelo final se realice exclusivamente sobre datos peruanos que el algoritmo no haya visto previamente.</w:t>
      </w:r>
    </w:p>
    <w:p w14:paraId="1DFF26A0" w14:textId="77777777" w:rsidR="00CC78A0" w:rsidRPr="004A1815" w:rsidRDefault="00B42C24" w:rsidP="00454119">
      <w:pPr>
        <w:pStyle w:val="ListParagraph"/>
        <w:numPr>
          <w:ilvl w:val="0"/>
          <w:numId w:val="3"/>
        </w:numPr>
        <w:spacing w:after="0" w:line="480" w:lineRule="auto"/>
        <w:ind w:right="49"/>
        <w:rPr>
          <w:rFonts w:cs="Arial"/>
        </w:rPr>
      </w:pPr>
      <w:r w:rsidRPr="004A1815">
        <w:rPr>
          <w:rFonts w:cs="Arial"/>
        </w:rPr>
        <w:t>O</w:t>
      </w:r>
      <w:r w:rsidR="00A23959" w:rsidRPr="004A1815">
        <w:rPr>
          <w:rFonts w:cs="Arial"/>
        </w:rPr>
        <w:t>verfitting:</w:t>
      </w:r>
      <w:r w:rsidRPr="004A1815">
        <w:rPr>
          <w:rFonts w:cs="Arial"/>
        </w:rPr>
        <w:t xml:space="preserve"> El sobreajuste o overfitting se define teóricamente como el fenómeno en el cual un algoritmo memoriza el ruido y las particularidades del conjunto de entrenamiento, perdiendo su capacidad de generalización frente a muestras nuevas [4].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[7]. Por consiguiente, se propone incluir además de algoritmos de Machine Learning tradicionales, otros tres algoritmos de ensamble para evitar lo menor posible que el sistema sufra de sobreajuste ante las variaciones de los microdatos de la ENDES.</w:t>
      </w:r>
    </w:p>
    <w:p w14:paraId="5552A777" w14:textId="27312625" w:rsidR="00235F71" w:rsidRPr="004A1815" w:rsidRDefault="00235F71" w:rsidP="00454119">
      <w:pPr>
        <w:pStyle w:val="ListParagraph"/>
        <w:numPr>
          <w:ilvl w:val="0"/>
          <w:numId w:val="3"/>
        </w:numPr>
        <w:spacing w:after="0" w:line="480" w:lineRule="auto"/>
        <w:ind w:right="49"/>
        <w:rPr>
          <w:rFonts w:cs="Arial"/>
        </w:rPr>
      </w:pPr>
      <w:r w:rsidRPr="004A1815">
        <w:rPr>
          <w:rFonts w:cs="Arial"/>
        </w:rPr>
        <w:t>Filtración de Datos (Data Leakage): La filtración de datos hace referencia a la introducción involuntaria de información del conjunto de validación o prueba dentro del proceso de entrenamiento del algoritmo [5]. Es un fenómeno que invalida el rigor de la experimentación científica al inflar de manera artificial y optimista las métricas de rendimiento del modelo [15]. Por eso, se considera aplicar una estricta secuencia metodológica donde la partición Train/Test antecede de manera absoluta a la fase de preprocesamiento en los datos manejados de la base de datos de la ENDES.</w:t>
      </w:r>
    </w:p>
    <w:p w14:paraId="77942126" w14:textId="77777777" w:rsidR="002D4621" w:rsidRPr="004A1815" w:rsidRDefault="002D4621" w:rsidP="00555AA9">
      <w:pPr>
        <w:pStyle w:val="ListParagraph"/>
        <w:spacing w:after="0" w:line="480" w:lineRule="auto"/>
        <w:ind w:left="0" w:right="49"/>
        <w:rPr>
          <w:rFonts w:cs="Arial"/>
        </w:rPr>
      </w:pPr>
    </w:p>
    <w:p w14:paraId="4EA9D571" w14:textId="201E131A" w:rsidR="0299FB02" w:rsidRPr="004A1815" w:rsidRDefault="0299FB02" w:rsidP="0067380C">
      <w:pPr>
        <w:pStyle w:val="Heading3"/>
      </w:pPr>
      <w:bookmarkStart w:id="209" w:name="_Toc238417983"/>
      <w:r w:rsidRPr="004A1815">
        <w:t>3.</w:t>
      </w:r>
      <w:r w:rsidR="00553FBB">
        <w:t>3</w:t>
      </w:r>
      <w:r w:rsidRPr="004A1815">
        <w:t xml:space="preserve">.2 </w:t>
      </w:r>
      <w:r w:rsidR="00BC05D8" w:rsidRPr="004A1815">
        <w:t xml:space="preserve">Algoritmos </w:t>
      </w:r>
      <w:r w:rsidR="004340A8">
        <w:t>tradicionales y de ensamble</w:t>
      </w:r>
      <w:bookmarkEnd w:id="209"/>
    </w:p>
    <w:p w14:paraId="01AF5C0C" w14:textId="15687452" w:rsidR="00B30AB5" w:rsidRPr="004A1815" w:rsidRDefault="00B30AB5" w:rsidP="00B30AB5">
      <w:pPr>
        <w:pStyle w:val="ListParagraph"/>
        <w:spacing w:after="0" w:line="480" w:lineRule="auto"/>
        <w:ind w:left="0" w:right="49"/>
        <w:rPr>
          <w:rFonts w:cs="Arial"/>
        </w:rPr>
      </w:pPr>
      <w:r w:rsidRPr="004A1815">
        <w:rPr>
          <w:rFonts w:cs="Arial"/>
        </w:rPr>
        <w:t xml:space="preserve">La literatura evalúa el rendimiento de diversos algoritmos para la predicción de riesgos: </w:t>
      </w:r>
    </w:p>
    <w:p w14:paraId="3F6ADA9A" w14:textId="77777777" w:rsidR="00B30AB5" w:rsidRPr="004A1815" w:rsidRDefault="00B30AB5" w:rsidP="00454119">
      <w:pPr>
        <w:pStyle w:val="ListParagraph"/>
        <w:numPr>
          <w:ilvl w:val="0"/>
          <w:numId w:val="2"/>
        </w:numPr>
        <w:spacing w:after="0" w:line="480" w:lineRule="auto"/>
        <w:ind w:right="49"/>
        <w:rPr>
          <w:rFonts w:cs="Arial"/>
        </w:rPr>
      </w:pPr>
      <w:r w:rsidRPr="004A1815">
        <w:rPr>
          <w:rFonts w:cs="Arial"/>
        </w:rPr>
        <w:t>Random Forest (RF): RF ha demostrado ser el mejor predictor en bases de datos de salud reproductiva y encuestas demográficas (DHS), superando sistemáticamente a otros modelos al lograr exactitudes superiores al 92.9% y un AUC de 0.93 [7].</w:t>
      </w:r>
    </w:p>
    <w:p w14:paraId="0151202A" w14:textId="77777777" w:rsidR="00B30AB5" w:rsidRPr="004A1815" w:rsidRDefault="00B30AB5" w:rsidP="00454119">
      <w:pPr>
        <w:pStyle w:val="ListParagraph"/>
        <w:numPr>
          <w:ilvl w:val="0"/>
          <w:numId w:val="2"/>
        </w:numPr>
        <w:spacing w:after="0" w:line="480" w:lineRule="auto"/>
        <w:ind w:right="49"/>
        <w:rPr>
          <w:rFonts w:cs="Arial"/>
        </w:rPr>
      </w:pPr>
      <w:r w:rsidRPr="004A1815">
        <w:rPr>
          <w:rFonts w:cs="Arial"/>
        </w:rPr>
        <w:t>Gradient Boosting. Asimismo, modelos de ensamble como Gradient Boosting han alcanzado precisiones del 90.24% en predicciones de mortalidad perinatal [1].</w:t>
      </w:r>
    </w:p>
    <w:p w14:paraId="204BAA0D" w14:textId="77777777" w:rsidR="00B30AB5" w:rsidRPr="004A1815" w:rsidRDefault="00B30AB5" w:rsidP="00454119">
      <w:pPr>
        <w:pStyle w:val="ListParagraph"/>
        <w:numPr>
          <w:ilvl w:val="0"/>
          <w:numId w:val="2"/>
        </w:numPr>
        <w:spacing w:line="480" w:lineRule="auto"/>
        <w:ind w:right="49"/>
        <w:rPr>
          <w:rFonts w:cs="Arial"/>
        </w:rPr>
      </w:pPr>
      <w:r w:rsidRPr="004A1815">
        <w:rPr>
          <w:rFonts w:cs="Arial"/>
        </w:rPr>
        <w:t>XGBoost (eXtreme Gradient Boosting): Algoritmo de ensamble optimizado que destaca por su regularización avanzada y control de sobreajuste. En la predicción de resultados reproductivos adversos ha registrado exactitudes del 86.0% con un AUC de 0.92 en poblaciones jóvenes de África Oriental [7], y un rendimiento del 84.9% de exactitud con un AUC de 0.85 tras balanceo de clases con SMOTE [14], consolidándose además como un predictor clave en modelos híbridos avanzados [5].</w:t>
      </w:r>
    </w:p>
    <w:p w14:paraId="11C77072" w14:textId="77777777" w:rsidR="00B30AB5" w:rsidRPr="004A1815" w:rsidRDefault="00B30AB5" w:rsidP="00454119">
      <w:pPr>
        <w:pStyle w:val="ListParagraph"/>
        <w:numPr>
          <w:ilvl w:val="0"/>
          <w:numId w:val="2"/>
        </w:numPr>
        <w:spacing w:after="0" w:line="480" w:lineRule="auto"/>
        <w:ind w:right="49"/>
        <w:rPr>
          <w:rFonts w:cs="Arial"/>
        </w:rPr>
      </w:pPr>
      <w:r w:rsidRPr="004A1815">
        <w:rPr>
          <w:rFonts w:cs="Arial"/>
        </w:rPr>
        <w:t xml:space="preserve">K-Nearest Neighbors (KNN): Este clasificador ha demostrado alta sensibilidad, logrando en estudios en África un 86% de exactitud y 97% de sensibilidad para detectar a mujeres en riesgo de resultados adversos [4]. </w:t>
      </w:r>
    </w:p>
    <w:p w14:paraId="2B317B7A" w14:textId="0B65DD96" w:rsidR="00B30AB5" w:rsidRPr="004A1815" w:rsidRDefault="00B30AB5" w:rsidP="00454119">
      <w:pPr>
        <w:pStyle w:val="ListParagraph"/>
        <w:numPr>
          <w:ilvl w:val="0"/>
          <w:numId w:val="2"/>
        </w:numPr>
        <w:spacing w:after="0" w:line="480" w:lineRule="auto"/>
        <w:ind w:right="49"/>
        <w:rPr>
          <w:rFonts w:cs="Arial"/>
        </w:rPr>
      </w:pPr>
      <w:r w:rsidRPr="004A1815">
        <w:rPr>
          <w:rFonts w:cs="Arial"/>
        </w:rPr>
        <w:t xml:space="preserve">Support Vector Machine (SVM): Es sumamente eficaz en la predicción de resultados de fertilidad y clasificación médica, alcanzando exactitudes del 90% en evaluaciones comparativas [11]. </w:t>
      </w:r>
    </w:p>
    <w:p w14:paraId="394C5F75" w14:textId="72297AB7" w:rsidR="00A12F0F" w:rsidRPr="004A1815" w:rsidRDefault="00FF731D" w:rsidP="00FF731D">
      <w:pPr>
        <w:pStyle w:val="Title"/>
        <w:rPr>
          <w:rFonts w:cs="Arial"/>
        </w:rPr>
      </w:pPr>
      <w:bookmarkStart w:id="210" w:name="_Toc238389864"/>
      <w:bookmarkStart w:id="211" w:name="_Toc238417984"/>
      <w:r w:rsidRPr="004A1815">
        <w:rPr>
          <w:rFonts w:cs="Arial"/>
        </w:rPr>
        <w:t xml:space="preserve">Tabla </w:t>
      </w:r>
      <w:r w:rsidRPr="004A1815">
        <w:rPr>
          <w:rFonts w:cs="Arial"/>
        </w:rPr>
        <w:fldChar w:fldCharType="begin"/>
      </w:r>
      <w:r w:rsidRPr="004A1815">
        <w:rPr>
          <w:rFonts w:cs="Arial"/>
        </w:rPr>
        <w:instrText xml:space="preserve"> SEQ Tabla \* ARABIC </w:instrText>
      </w:r>
      <w:r w:rsidRPr="004A1815">
        <w:rPr>
          <w:rFonts w:cs="Arial"/>
        </w:rPr>
        <w:fldChar w:fldCharType="separate"/>
      </w:r>
      <w:r w:rsidR="004864C1">
        <w:rPr>
          <w:rFonts w:cs="Arial"/>
          <w:noProof/>
        </w:rPr>
        <w:t>4</w:t>
      </w:r>
      <w:r w:rsidRPr="004A1815">
        <w:rPr>
          <w:rFonts w:cs="Arial"/>
        </w:rPr>
        <w:fldChar w:fldCharType="end"/>
      </w:r>
      <w:r w:rsidRPr="004A1815">
        <w:rPr>
          <w:rFonts w:cs="Arial"/>
        </w:rPr>
        <w:t>: Comparación de tipos de modelos de Machine Learning</w:t>
      </w:r>
      <w:bookmarkEnd w:id="210"/>
      <w:bookmarkEnd w:id="211"/>
    </w:p>
    <w:tbl>
      <w:tblPr>
        <w:tblStyle w:val="PlainTable2"/>
        <w:tblW w:w="0" w:type="auto"/>
        <w:tblLook w:val="04A0" w:firstRow="1" w:lastRow="0" w:firstColumn="1" w:lastColumn="0" w:noHBand="0" w:noVBand="1"/>
      </w:tblPr>
      <w:tblGrid>
        <w:gridCol w:w="1985"/>
        <w:gridCol w:w="2977"/>
        <w:gridCol w:w="3825"/>
      </w:tblGrid>
      <w:tr w:rsidR="00B30AB5" w:rsidRPr="009157B5" w14:paraId="1E88C31C" w14:textId="77777777" w:rsidTr="00C258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45AC00A" w14:textId="77777777" w:rsidR="00B30AB5" w:rsidRPr="009157B5" w:rsidRDefault="00B30AB5">
            <w:pPr>
              <w:jc w:val="center"/>
              <w:rPr>
                <w:rFonts w:cs="Arial"/>
                <w:sz w:val="18"/>
                <w:szCs w:val="18"/>
              </w:rPr>
            </w:pPr>
            <w:r w:rsidRPr="009157B5">
              <w:rPr>
                <w:rFonts w:cs="Arial"/>
                <w:b w:val="0"/>
                <w:bCs w:val="0"/>
                <w:sz w:val="18"/>
                <w:szCs w:val="18"/>
              </w:rPr>
              <w:t>Enfoque Algorítmico</w:t>
            </w:r>
          </w:p>
        </w:tc>
        <w:tc>
          <w:tcPr>
            <w:tcW w:w="2977" w:type="dxa"/>
            <w:hideMark/>
          </w:tcPr>
          <w:p w14:paraId="4886111E" w14:textId="77777777" w:rsidR="00B30AB5" w:rsidRPr="009157B5" w:rsidRDefault="00B30AB5">
            <w:pPr>
              <w:jc w:val="center"/>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r w:rsidRPr="009157B5">
              <w:rPr>
                <w:rFonts w:cs="Arial"/>
                <w:b w:val="0"/>
                <w:bCs w:val="0"/>
                <w:sz w:val="18"/>
                <w:szCs w:val="18"/>
              </w:rPr>
              <w:t>Modelos de Machine Learning</w:t>
            </w:r>
          </w:p>
        </w:tc>
        <w:tc>
          <w:tcPr>
            <w:tcW w:w="3825" w:type="dxa"/>
            <w:hideMark/>
          </w:tcPr>
          <w:p w14:paraId="5A4B870C" w14:textId="77777777" w:rsidR="00B30AB5" w:rsidRPr="009157B5" w:rsidRDefault="00B30AB5">
            <w:pPr>
              <w:jc w:val="center"/>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r w:rsidRPr="009157B5">
              <w:rPr>
                <w:rFonts w:cs="Arial"/>
                <w:b w:val="0"/>
                <w:bCs w:val="0"/>
                <w:sz w:val="18"/>
                <w:szCs w:val="18"/>
              </w:rPr>
              <w:t>Descripción Técnica</w:t>
            </w:r>
          </w:p>
        </w:tc>
      </w:tr>
      <w:tr w:rsidR="00B30AB5" w:rsidRPr="009157B5" w14:paraId="45418F86" w14:textId="77777777" w:rsidTr="00C258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FB1C449" w14:textId="77777777" w:rsidR="00B30AB5" w:rsidRPr="009157B5" w:rsidRDefault="00B30AB5" w:rsidP="005A18BB">
            <w:pPr>
              <w:jc w:val="left"/>
              <w:rPr>
                <w:rFonts w:cs="Arial"/>
                <w:b w:val="0"/>
                <w:bCs w:val="0"/>
                <w:sz w:val="18"/>
                <w:szCs w:val="18"/>
              </w:rPr>
            </w:pPr>
            <w:r w:rsidRPr="009157B5">
              <w:rPr>
                <w:rStyle w:val="Strong"/>
                <w:rFonts w:cs="Arial"/>
                <w:sz w:val="18"/>
                <w:szCs w:val="18"/>
              </w:rPr>
              <w:t>Modelos Tradicionales</w:t>
            </w:r>
          </w:p>
        </w:tc>
        <w:tc>
          <w:tcPr>
            <w:tcW w:w="2977" w:type="dxa"/>
            <w:hideMark/>
          </w:tcPr>
          <w:p w14:paraId="61C430C9" w14:textId="77777777" w:rsidR="00B30AB5" w:rsidRPr="009157B5" w:rsidRDefault="00B30AB5" w:rsidP="005A18BB">
            <w:pPr>
              <w:jc w:val="left"/>
              <w:cnfStyle w:val="000000100000" w:firstRow="0" w:lastRow="0" w:firstColumn="0" w:lastColumn="0" w:oddVBand="0" w:evenVBand="0" w:oddHBand="1" w:evenHBand="0" w:firstRowFirstColumn="0" w:firstRowLastColumn="0" w:lastRowFirstColumn="0" w:lastRowLastColumn="0"/>
              <w:rPr>
                <w:rFonts w:cs="Arial"/>
                <w:sz w:val="18"/>
                <w:szCs w:val="18"/>
              </w:rPr>
            </w:pPr>
            <w:r w:rsidRPr="009157B5">
              <w:rPr>
                <w:rFonts w:cs="Arial"/>
                <w:sz w:val="18"/>
                <w:szCs w:val="18"/>
              </w:rPr>
              <w:t xml:space="preserve">• </w:t>
            </w:r>
            <w:r w:rsidRPr="009157B5">
              <w:rPr>
                <w:rStyle w:val="Strong"/>
                <w:rFonts w:cs="Arial"/>
                <w:sz w:val="18"/>
                <w:szCs w:val="18"/>
              </w:rPr>
              <w:t>KNN</w:t>
            </w:r>
            <w:r w:rsidRPr="009157B5">
              <w:rPr>
                <w:rFonts w:cs="Arial"/>
                <w:sz w:val="18"/>
                <w:szCs w:val="18"/>
              </w:rPr>
              <w:t xml:space="preserve"> (K-Nearest Neighbors)</w:t>
            </w:r>
            <w:r w:rsidRPr="009157B5">
              <w:rPr>
                <w:rFonts w:cs="Arial"/>
                <w:sz w:val="18"/>
                <w:szCs w:val="18"/>
              </w:rPr>
              <w:br/>
              <w:t xml:space="preserve">• </w:t>
            </w:r>
            <w:r w:rsidRPr="009157B5">
              <w:rPr>
                <w:rStyle w:val="Strong"/>
                <w:rFonts w:cs="Arial"/>
                <w:sz w:val="18"/>
                <w:szCs w:val="18"/>
              </w:rPr>
              <w:t>SVM</w:t>
            </w:r>
            <w:r w:rsidRPr="009157B5">
              <w:rPr>
                <w:rFonts w:cs="Arial"/>
                <w:sz w:val="18"/>
                <w:szCs w:val="18"/>
              </w:rPr>
              <w:t xml:space="preserve"> (Support Vector Machine)</w:t>
            </w:r>
          </w:p>
        </w:tc>
        <w:tc>
          <w:tcPr>
            <w:tcW w:w="3825" w:type="dxa"/>
            <w:hideMark/>
          </w:tcPr>
          <w:p w14:paraId="3E906A0F" w14:textId="77777777" w:rsidR="00B30AB5" w:rsidRPr="009157B5" w:rsidRDefault="00B30AB5">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9157B5">
              <w:rPr>
                <w:rFonts w:cs="Arial"/>
                <w:sz w:val="18"/>
                <w:szCs w:val="18"/>
              </w:rPr>
              <w:t xml:space="preserve">Son modelos </w:t>
            </w:r>
            <w:r w:rsidRPr="009157B5">
              <w:rPr>
                <w:rStyle w:val="Strong"/>
                <w:rFonts w:cs="Arial"/>
                <w:sz w:val="18"/>
                <w:szCs w:val="18"/>
              </w:rPr>
              <w:t>independientes</w:t>
            </w:r>
            <w:r w:rsidRPr="009157B5">
              <w:rPr>
                <w:rFonts w:cs="Arial"/>
                <w:sz w:val="18"/>
                <w:szCs w:val="18"/>
              </w:rPr>
              <w:t xml:space="preserve"> que aplican una única estructura matemática o geométrica directa sobre los datos para resolver la clasificación o regresión [28].</w:t>
            </w:r>
          </w:p>
        </w:tc>
      </w:tr>
      <w:tr w:rsidR="00B30AB5" w:rsidRPr="009157B5" w14:paraId="7DFAC72D" w14:textId="77777777" w:rsidTr="00C2580E">
        <w:tc>
          <w:tcPr>
            <w:cnfStyle w:val="001000000000" w:firstRow="0" w:lastRow="0" w:firstColumn="1" w:lastColumn="0" w:oddVBand="0" w:evenVBand="0" w:oddHBand="0" w:evenHBand="0" w:firstRowFirstColumn="0" w:firstRowLastColumn="0" w:lastRowFirstColumn="0" w:lastRowLastColumn="0"/>
            <w:tcW w:w="1985" w:type="dxa"/>
            <w:hideMark/>
          </w:tcPr>
          <w:p w14:paraId="7F2BEBDB" w14:textId="77777777" w:rsidR="00B30AB5" w:rsidRPr="009157B5" w:rsidRDefault="00B30AB5">
            <w:pPr>
              <w:rPr>
                <w:rFonts w:cs="Arial"/>
                <w:sz w:val="18"/>
                <w:szCs w:val="18"/>
              </w:rPr>
            </w:pPr>
            <w:r w:rsidRPr="009157B5">
              <w:rPr>
                <w:rStyle w:val="Strong"/>
                <w:rFonts w:cs="Arial"/>
                <w:sz w:val="18"/>
                <w:szCs w:val="18"/>
              </w:rPr>
              <w:t>Modelos de Ensamble</w:t>
            </w:r>
          </w:p>
        </w:tc>
        <w:tc>
          <w:tcPr>
            <w:tcW w:w="2977" w:type="dxa"/>
            <w:hideMark/>
          </w:tcPr>
          <w:p w14:paraId="53042B24" w14:textId="77777777" w:rsidR="00B30AB5" w:rsidRPr="009157B5" w:rsidRDefault="00B30AB5" w:rsidP="00C2580E">
            <w:pPr>
              <w:jc w:val="left"/>
              <w:cnfStyle w:val="000000000000" w:firstRow="0" w:lastRow="0" w:firstColumn="0" w:lastColumn="0" w:oddVBand="0" w:evenVBand="0" w:oddHBand="0" w:evenHBand="0" w:firstRowFirstColumn="0" w:firstRowLastColumn="0" w:lastRowFirstColumn="0" w:lastRowLastColumn="0"/>
              <w:rPr>
                <w:rFonts w:cs="Arial"/>
                <w:sz w:val="18"/>
                <w:szCs w:val="18"/>
              </w:rPr>
            </w:pPr>
            <w:r w:rsidRPr="009157B5">
              <w:rPr>
                <w:rFonts w:cs="Arial"/>
                <w:sz w:val="18"/>
                <w:szCs w:val="18"/>
              </w:rPr>
              <w:t xml:space="preserve">• </w:t>
            </w:r>
            <w:r w:rsidRPr="009157B5">
              <w:rPr>
                <w:rStyle w:val="Strong"/>
                <w:rFonts w:cs="Arial"/>
                <w:sz w:val="18"/>
                <w:szCs w:val="18"/>
              </w:rPr>
              <w:t>Random Forest</w:t>
            </w:r>
            <w:r w:rsidRPr="009157B5">
              <w:rPr>
                <w:rFonts w:cs="Arial"/>
                <w:sz w:val="18"/>
                <w:szCs w:val="18"/>
              </w:rPr>
              <w:br/>
              <w:t xml:space="preserve">• </w:t>
            </w:r>
            <w:r w:rsidRPr="009157B5">
              <w:rPr>
                <w:rStyle w:val="Strong"/>
                <w:rFonts w:cs="Arial"/>
                <w:sz w:val="18"/>
                <w:szCs w:val="18"/>
              </w:rPr>
              <w:t>Gradient Boosting</w:t>
            </w:r>
            <w:r w:rsidRPr="009157B5">
              <w:rPr>
                <w:rFonts w:cs="Arial"/>
                <w:sz w:val="18"/>
                <w:szCs w:val="18"/>
              </w:rPr>
              <w:br/>
              <w:t xml:space="preserve">• </w:t>
            </w:r>
            <w:r w:rsidRPr="009157B5">
              <w:rPr>
                <w:rStyle w:val="Strong"/>
                <w:rFonts w:cs="Arial"/>
                <w:sz w:val="18"/>
                <w:szCs w:val="18"/>
              </w:rPr>
              <w:t>XGBoost</w:t>
            </w:r>
          </w:p>
        </w:tc>
        <w:tc>
          <w:tcPr>
            <w:tcW w:w="3825" w:type="dxa"/>
            <w:hideMark/>
          </w:tcPr>
          <w:p w14:paraId="61F7E436" w14:textId="77777777" w:rsidR="00B30AB5" w:rsidRPr="009157B5" w:rsidRDefault="00B30AB5">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9157B5">
              <w:rPr>
                <w:rFonts w:cs="Arial"/>
                <w:sz w:val="18"/>
                <w:szCs w:val="18"/>
              </w:rPr>
              <w:t xml:space="preserve">Son métodos que </w:t>
            </w:r>
            <w:r w:rsidRPr="009157B5">
              <w:rPr>
                <w:rStyle w:val="Strong"/>
                <w:rFonts w:cs="Arial"/>
                <w:sz w:val="18"/>
                <w:szCs w:val="18"/>
              </w:rPr>
              <w:t>combinan múltiples árboles de decisión</w:t>
            </w:r>
            <w:r w:rsidRPr="009157B5">
              <w:rPr>
                <w:rFonts w:cs="Arial"/>
                <w:sz w:val="18"/>
                <w:szCs w:val="18"/>
              </w:rPr>
              <w:t xml:space="preserve"> para reducir el sesgo y la varianza, logrando predicciones mucho más robustas y precisas [29].</w:t>
            </w:r>
          </w:p>
        </w:tc>
      </w:tr>
    </w:tbl>
    <w:p w14:paraId="671F7A4C" w14:textId="77777777" w:rsidR="00B30AB5" w:rsidRPr="004A1815" w:rsidRDefault="00B30AB5" w:rsidP="00B30AB5">
      <w:pPr>
        <w:rPr>
          <w:rFonts w:eastAsia="Calibri" w:cs="Arial"/>
          <w:lang w:eastAsia="es-PE"/>
        </w:rPr>
      </w:pPr>
    </w:p>
    <w:p w14:paraId="0A732F94" w14:textId="5744AD1F" w:rsidR="000B3367" w:rsidRPr="00C068AD" w:rsidRDefault="006B3D82" w:rsidP="00C068AD">
      <w:pPr>
        <w:spacing w:line="480" w:lineRule="auto"/>
        <w:rPr>
          <w:rFonts w:eastAsia="Calibri" w:cs="Arial"/>
        </w:rPr>
      </w:pPr>
      <w:r w:rsidRPr="004A1815">
        <w:rPr>
          <w:rFonts w:eastAsia="Calibri" w:cs="Arial"/>
        </w:rPr>
        <w:t>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[4],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[7, 14].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14:paraId="3B7A9858" w14:textId="1B409D1F" w:rsidR="0299FB02" w:rsidRPr="004A1815" w:rsidRDefault="0299FB02" w:rsidP="00976974">
      <w:pPr>
        <w:pStyle w:val="Heading3"/>
      </w:pPr>
      <w:bookmarkStart w:id="212" w:name="_Toc238417985"/>
      <w:commentRangeStart w:id="213"/>
      <w:commentRangeStart w:id="214"/>
      <w:commentRangeStart w:id="215"/>
      <w:r w:rsidRPr="004A1815">
        <w:t>3.</w:t>
      </w:r>
      <w:r w:rsidR="00976974">
        <w:t>3.3</w:t>
      </w:r>
      <w:r w:rsidRPr="004A1815">
        <w:t xml:space="preserve"> Preprocesamiento</w:t>
      </w:r>
      <w:commentRangeEnd w:id="213"/>
      <w:r w:rsidR="002642F9">
        <w:rPr>
          <w:rStyle w:val="CommentReference"/>
          <w:sz w:val="24"/>
          <w:szCs w:val="24"/>
        </w:rPr>
        <w:commentReference w:id="213"/>
      </w:r>
      <w:commentRangeEnd w:id="214"/>
      <w:r>
        <w:rPr>
          <w:rStyle w:val="CommentReference"/>
          <w:sz w:val="24"/>
          <w:szCs w:val="24"/>
        </w:rPr>
        <w:commentReference w:id="214"/>
      </w:r>
      <w:commentRangeEnd w:id="215"/>
      <w:r>
        <w:rPr>
          <w:rStyle w:val="CommentReference"/>
          <w:sz w:val="24"/>
          <w:szCs w:val="24"/>
        </w:rPr>
        <w:commentReference w:id="215"/>
      </w:r>
      <w:r w:rsidR="007A17D3">
        <w:t>: Selección Boruta y Balanceo SMOTE-NC</w:t>
      </w:r>
      <w:bookmarkEnd w:id="212"/>
    </w:p>
    <w:p w14:paraId="0715754D" w14:textId="77777777" w:rsidR="0087466E" w:rsidRPr="004A1815" w:rsidRDefault="0087466E" w:rsidP="00454119">
      <w:pPr>
        <w:pStyle w:val="ListParagraph"/>
        <w:numPr>
          <w:ilvl w:val="0"/>
          <w:numId w:val="5"/>
        </w:numPr>
        <w:spacing w:after="0" w:line="480" w:lineRule="auto"/>
        <w:ind w:right="49"/>
        <w:rPr>
          <w:rFonts w:cs="Arial"/>
        </w:rPr>
      </w:pPr>
      <w:r w:rsidRPr="004A1815">
        <w:rPr>
          <w:rFonts w:cs="Arial"/>
        </w:rPr>
        <w:t>BORUTA y la selección de características: La selección de variables es un proceso fundamental para abordar la alta dimensionalidad en bases de datos epidemiológicas masivas. De acuerdo con el trabajo de Tesfa et al., para la reducción de dimensionalidad es altamente recomendable el uso de métodos de envoltura, como el algoritmo Boruta [7]. La ventaja radica en la capacidad para lograr encontrar tanto las características relevantes como las menos importantes respecto a la variable de salida, eliminando el ruido y la información redundante.</w:t>
      </w:r>
    </w:p>
    <w:p w14:paraId="5D41C5B7" w14:textId="69E002E6" w:rsidR="0087466E" w:rsidRPr="004A1815" w:rsidRDefault="0087466E" w:rsidP="00454119">
      <w:pPr>
        <w:pStyle w:val="ListParagraph"/>
        <w:numPr>
          <w:ilvl w:val="0"/>
          <w:numId w:val="5"/>
        </w:numPr>
        <w:spacing w:after="0" w:line="480" w:lineRule="auto"/>
        <w:ind w:right="49"/>
        <w:rPr>
          <w:rFonts w:cs="Arial"/>
        </w:rPr>
      </w:pPr>
      <w:r w:rsidRPr="004A1815">
        <w:rPr>
          <w:rFonts w:cs="Arial"/>
        </w:rPr>
        <w:t>SMOTE y el balanceo sintético de clases: En el análisis de datos de salud poblacional, es común enfrentarse al problema del desbalance de clases, donde los casos de una categoría superan abrumadoramente a los de otra. 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[ 4 ].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[1, 27].</w:t>
      </w:r>
      <w:r w:rsidR="00164493" w:rsidRPr="004A1815">
        <w:rPr>
          <w:rFonts w:cs="Arial"/>
        </w:rPr>
        <w:t xml:space="preserve"> </w:t>
      </w:r>
    </w:p>
    <w:p w14:paraId="3583627A" w14:textId="18776B7A" w:rsidR="001B1681" w:rsidRPr="004A1815" w:rsidRDefault="001B1681" w:rsidP="00454119">
      <w:pPr>
        <w:pStyle w:val="ListParagraph"/>
        <w:numPr>
          <w:ilvl w:val="0"/>
          <w:numId w:val="5"/>
        </w:numPr>
        <w:spacing w:after="0" w:line="480" w:lineRule="auto"/>
        <w:ind w:right="49"/>
        <w:rPr>
          <w:rFonts w:cs="Arial"/>
        </w:rPr>
      </w:pPr>
      <w:r w:rsidRPr="004A1815">
        <w:rPr>
          <w:rFonts w:cs="Arial"/>
        </w:rPr>
        <w:t>SMOTE-NC: Para abordar el desequilibrio de clases en conjuntos de datos que contienen atributos de naturaleza mixta (nominales y continuos) [1].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[1].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[1]. Por esta razón, aplicarla directamente a modelos de ensamble, propone un análisis efectivo a las variables categóricas y directo sin hacer la conversión de categóricas a númericas como paso previo.</w:t>
      </w:r>
      <w:r w:rsidR="001302FE" w:rsidRPr="004A1815">
        <w:rPr>
          <w:rFonts w:cs="Arial"/>
        </w:rPr>
        <w:t xml:space="preserve"> </w:t>
      </w:r>
      <w:r w:rsidR="00963365" w:rsidRPr="004A1815">
        <w:rPr>
          <w:rFonts w:cs="Arial"/>
        </w:rPr>
        <w:t xml:space="preserve">Cabe resaltar </w:t>
      </w:r>
      <w:r w:rsidR="00782851" w:rsidRPr="004A1815">
        <w:rPr>
          <w:rFonts w:cs="Arial"/>
        </w:rPr>
        <w:t>que la</w:t>
      </w:r>
      <w:r w:rsidR="00356697" w:rsidRPr="004A1815">
        <w:rPr>
          <w:rFonts w:cs="Arial"/>
        </w:rPr>
        <w:t xml:space="preserve"> aplicación</w:t>
      </w:r>
      <w:r w:rsidR="001D3802" w:rsidRPr="004A1815">
        <w:rPr>
          <w:rFonts w:cs="Arial"/>
        </w:rPr>
        <w:t xml:space="preserve"> en modelos de clasificación tradicional</w:t>
      </w:r>
      <w:r w:rsidR="002F5DEE" w:rsidRPr="004A1815">
        <w:rPr>
          <w:rFonts w:cs="Arial"/>
        </w:rPr>
        <w:t xml:space="preserve"> se puede proceder normal una vez</w:t>
      </w:r>
      <w:r w:rsidR="005855F5" w:rsidRPr="004A1815">
        <w:rPr>
          <w:rFonts w:cs="Arial"/>
        </w:rPr>
        <w:t xml:space="preserve"> sometido</w:t>
      </w:r>
      <w:r w:rsidR="00884294" w:rsidRPr="004A1815">
        <w:rPr>
          <w:rFonts w:cs="Arial"/>
        </w:rPr>
        <w:t xml:space="preserve"> a un econding previo de variables.</w:t>
      </w:r>
    </w:p>
    <w:p w14:paraId="34DA62E8" w14:textId="77777777" w:rsidR="00870E7D" w:rsidRDefault="001044E4" w:rsidP="00454119">
      <w:pPr>
        <w:pStyle w:val="ListParagraph"/>
        <w:numPr>
          <w:ilvl w:val="0"/>
          <w:numId w:val="5"/>
        </w:numPr>
        <w:spacing w:after="0" w:line="480" w:lineRule="auto"/>
        <w:ind w:right="49"/>
        <w:rPr>
          <w:rFonts w:cs="Arial"/>
        </w:rPr>
      </w:pPr>
      <w:commentRangeStart w:id="216"/>
      <w:r w:rsidRPr="00870E7D">
        <w:rPr>
          <w:rFonts w:cs="Arial"/>
        </w:rPr>
        <w:t xml:space="preserve">Codificación One-Hot (One-Hot Encoding): </w:t>
      </w:r>
      <w:commentRangeEnd w:id="216"/>
      <w:r w:rsidRPr="00870E7D">
        <w:rPr>
          <w:rStyle w:val="CommentReference"/>
          <w:rFonts w:cs="Arial"/>
          <w:sz w:val="24"/>
          <w:szCs w:val="24"/>
        </w:rPr>
        <w:commentReference w:id="216"/>
      </w:r>
      <w:r w:rsidRPr="00870E7D">
        <w:rPr>
          <w:rFonts w:cs="Arial"/>
        </w:rPr>
        <w:t>Este método convierte cada atributo nominal multidimensional en vectores binarios independientes (0 o 1) [15]. Esta transformación homogeneiza numéricamente el espacio de características, garantizando la compatibilidad de los atributos con la métrica de distancias de KNN y optimizando la convergencia de la (SVM) [15]. La finalidad de su uso radica en asimilar correctamente las variables cualitativas nominales de la ENDES (tales como el estado civil, el área de residencia o la situación laboral).</w:t>
      </w:r>
    </w:p>
    <w:p w14:paraId="75185F5F" w14:textId="77777777" w:rsidR="00870E7D" w:rsidRDefault="001044E4" w:rsidP="00454119">
      <w:pPr>
        <w:pStyle w:val="ListParagraph"/>
        <w:numPr>
          <w:ilvl w:val="0"/>
          <w:numId w:val="5"/>
        </w:numPr>
        <w:spacing w:after="0" w:line="480" w:lineRule="auto"/>
        <w:ind w:right="49"/>
        <w:rPr>
          <w:rFonts w:cs="Arial"/>
        </w:rPr>
      </w:pPr>
      <w:r w:rsidRPr="00870E7D">
        <w:rPr>
          <w:rFonts w:cs="Arial"/>
        </w:rPr>
        <w:t>Validación Cruzada (K-Fold Cross-Validation): Se aplica durante el entrenamiento de algoritmos para blindar la estabilidad y mitigar el riesgo de sobreajuste (overfitting). Toma una muestra de entrenamiento y divide aleatoriamente en subconjuntos mutuamente excluyentes; el algoritmo se entrena iterativamente y evalúa su tasa de pérdida en el pliegue restante [1,4]. Este procedimiento cíclico asegura que el rendimiento reportado sea estable, estadísticamente representativo e independiente de la partición inicial de la muestra de la ENDES.</w:t>
      </w:r>
    </w:p>
    <w:p w14:paraId="77B8EF19" w14:textId="01847F4F" w:rsidR="00EB0A4A" w:rsidRPr="00F157AD" w:rsidRDefault="001044E4" w:rsidP="00F157AD">
      <w:pPr>
        <w:pStyle w:val="ListParagraph"/>
        <w:numPr>
          <w:ilvl w:val="0"/>
          <w:numId w:val="5"/>
        </w:numPr>
        <w:spacing w:after="0" w:line="480" w:lineRule="auto"/>
        <w:ind w:right="49"/>
        <w:rPr>
          <w:rFonts w:cs="Arial"/>
        </w:rPr>
      </w:pPr>
      <w:r w:rsidRPr="00870E7D">
        <w:rPr>
          <w:rFonts w:cs="Arial"/>
        </w:rPr>
        <w:t>(Grid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[1,7].</w:t>
      </w:r>
    </w:p>
    <w:p w14:paraId="54E3C282" w14:textId="77777777" w:rsidR="00452D69" w:rsidRPr="00452D69" w:rsidRDefault="00452D69" w:rsidP="00452D69">
      <w:pPr>
        <w:spacing w:line="480" w:lineRule="auto"/>
        <w:ind w:right="49"/>
        <w:rPr>
          <w:rFonts w:cs="Arial"/>
        </w:rPr>
      </w:pPr>
    </w:p>
    <w:p w14:paraId="1A49B1E9" w14:textId="535046E4" w:rsidR="0299FB02" w:rsidRPr="0055480C" w:rsidRDefault="0299FB02" w:rsidP="0055480C">
      <w:pPr>
        <w:pStyle w:val="Heading3"/>
      </w:pPr>
      <w:bookmarkStart w:id="217" w:name="_Toc238417986"/>
      <w:commentRangeStart w:id="218"/>
      <w:commentRangeStart w:id="219"/>
      <w:commentRangeStart w:id="220"/>
      <w:r w:rsidRPr="0055480C">
        <w:t>3.</w:t>
      </w:r>
      <w:r w:rsidR="0055480C" w:rsidRPr="0055480C">
        <w:t xml:space="preserve">3.4 </w:t>
      </w:r>
      <w:r w:rsidRPr="0055480C">
        <w:t>Métricas de evaluación de</w:t>
      </w:r>
      <w:r w:rsidR="000C463D" w:rsidRPr="0055480C">
        <w:t xml:space="preserve">l </w:t>
      </w:r>
      <w:r w:rsidRPr="0055480C">
        <w:t>rendimiento</w:t>
      </w:r>
      <w:bookmarkEnd w:id="217"/>
      <w:commentRangeEnd w:id="218"/>
      <w:r w:rsidR="002642F9" w:rsidRPr="0055480C">
        <w:rPr>
          <w:rStyle w:val="CommentReference"/>
          <w:sz w:val="24"/>
          <w:szCs w:val="24"/>
        </w:rPr>
        <w:commentReference w:id="218"/>
      </w:r>
      <w:commentRangeEnd w:id="219"/>
      <w:r w:rsidRPr="0055480C">
        <w:rPr>
          <w:rStyle w:val="CommentReference"/>
          <w:sz w:val="24"/>
          <w:szCs w:val="24"/>
        </w:rPr>
        <w:commentReference w:id="219"/>
      </w:r>
      <w:commentRangeEnd w:id="220"/>
      <w:r w:rsidR="002F6B6D" w:rsidRPr="0055480C">
        <w:rPr>
          <w:rStyle w:val="CommentReference"/>
          <w:sz w:val="24"/>
          <w:szCs w:val="24"/>
        </w:rPr>
        <w:commentReference w:id="220"/>
      </w:r>
    </w:p>
    <w:p w14:paraId="3656DE3E" w14:textId="02AA6B11" w:rsidR="004F415F" w:rsidRPr="004A1815" w:rsidRDefault="00582B70" w:rsidP="00582B70">
      <w:pPr>
        <w:spacing w:line="480" w:lineRule="auto"/>
        <w:ind w:right="49"/>
        <w:rPr>
          <w:rFonts w:cs="Arial"/>
          <w:b/>
        </w:rPr>
      </w:pPr>
      <w:r w:rsidRPr="004A1815">
        <w:rPr>
          <w:rFonts w:cs="Arial"/>
        </w:rPr>
        <w:t>En el aprendizaje supervisado aplicado a la salud reproductiva, la validación científica de los modelos de clasificación binaria requiere un enfoque multímétrico y riguroso, por lo que el rendimiento de los algoritmos no debe evaluarse de forma aislada, sino a través de la integración de cinco métricas fundamentales derivadas de la matriz de confusión [4,7,14].</w:t>
      </w:r>
    </w:p>
    <w:p w14:paraId="27888F11" w14:textId="77777777" w:rsidR="00582B70" w:rsidRPr="004A1815" w:rsidRDefault="00582B70" w:rsidP="00454119">
      <w:pPr>
        <w:pStyle w:val="ListParagraph"/>
        <w:numPr>
          <w:ilvl w:val="0"/>
          <w:numId w:val="6"/>
        </w:numPr>
        <w:spacing w:line="480" w:lineRule="auto"/>
        <w:ind w:right="49"/>
        <w:rPr>
          <w:rFonts w:cs="Arial"/>
        </w:rPr>
      </w:pPr>
      <w:r w:rsidRPr="004A1815">
        <w:rPr>
          <w:rFonts w:cs="Arial"/>
        </w:rPr>
        <w:t>Exactitud (Accuracy): Representa la proporción de clasificaciones correctas (tanto de partos a término como de pérdidas gestacionales) sobre el total de la muestra [4]. Sin embargo, en presencia de desbalance de clases severo característico de encuestas, la exactitud tiende a sobreestimar el rendimiento real, haciendo obligatoria su validación con otras métricas específicas de la clase minoritaria [7].</w:t>
      </w:r>
    </w:p>
    <w:p w14:paraId="4FB90E88" w14:textId="77777777" w:rsidR="00582B70" w:rsidRPr="004A1815" w:rsidRDefault="00582B70" w:rsidP="00454119">
      <w:pPr>
        <w:pStyle w:val="ListParagraph"/>
        <w:numPr>
          <w:ilvl w:val="0"/>
          <w:numId w:val="6"/>
        </w:numPr>
        <w:spacing w:line="480" w:lineRule="auto"/>
        <w:ind w:right="49"/>
        <w:rPr>
          <w:rFonts w:cs="Arial"/>
        </w:rPr>
      </w:pPr>
      <w:r w:rsidRPr="004A1815">
        <w:rPr>
          <w:rFonts w:cs="Arial"/>
        </w:rPr>
        <w:t>Precisión (Precision): La precisión cuantifica la capacidad del modelo de minimizar los falsos positivos, calculando la proporción de casos que realmente terminaron en pérdida sobre el total de gestantes clasificadas en riesgo [7,14].</w:t>
      </w:r>
    </w:p>
    <w:p w14:paraId="5D28985A" w14:textId="77777777" w:rsidR="00582B70" w:rsidRPr="004A1815" w:rsidRDefault="00582B70" w:rsidP="00454119">
      <w:pPr>
        <w:pStyle w:val="ListParagraph"/>
        <w:numPr>
          <w:ilvl w:val="0"/>
          <w:numId w:val="6"/>
        </w:numPr>
        <w:spacing w:line="480" w:lineRule="auto"/>
        <w:ind w:right="49"/>
        <w:rPr>
          <w:rFonts w:cs="Arial"/>
        </w:rPr>
      </w:pPr>
      <w:r w:rsidRPr="004A1815">
        <w:rPr>
          <w:rFonts w:cs="Arial"/>
        </w:rPr>
        <w:t>Sensibilidad (Recall): La sensibilidad o recall evalúa la capacidad del modelo para detectar la totalidad de los eventos de pérdida reales [4,14]. Para la toma de decisiones en salud materno-perinatal, la sensibilidad se establece como la métrica de máxima prioridad clínica para evitar falsos negativos y asegurar la atención oportuna de las pacientes en riesgo extremo [4].</w:t>
      </w:r>
    </w:p>
    <w:p w14:paraId="497D4FDB" w14:textId="2B4F75CB" w:rsidR="00582B70" w:rsidRPr="004A1815" w:rsidRDefault="00582B70" w:rsidP="00454119">
      <w:pPr>
        <w:pStyle w:val="ListParagraph"/>
        <w:numPr>
          <w:ilvl w:val="0"/>
          <w:numId w:val="6"/>
        </w:numPr>
        <w:spacing w:line="480" w:lineRule="auto"/>
        <w:ind w:right="49"/>
        <w:rPr>
          <w:rFonts w:cs="Arial"/>
        </w:rPr>
      </w:pPr>
      <w:r w:rsidRPr="004A1815">
        <w:rPr>
          <w:rFonts w:cs="Arial"/>
        </w:rPr>
        <w:t>F1-Score: Definido como el promedio armónico entre la precisión y la sensibilidad, el F1-Score proporciona una medida de desempeño robusta y equilibrada que mitiga el impacto del desbalance poblacional al evidenciar los desequilibrios entre la precisión y la sensibilidad de las predicciones [4, 7].</w:t>
      </w:r>
    </w:p>
    <w:p w14:paraId="76347D41" w14:textId="77777777" w:rsidR="0067336F" w:rsidRPr="004A1815" w:rsidRDefault="00582B70" w:rsidP="00454119">
      <w:pPr>
        <w:pStyle w:val="ListParagraph"/>
        <w:numPr>
          <w:ilvl w:val="0"/>
          <w:numId w:val="6"/>
        </w:numPr>
        <w:spacing w:line="480" w:lineRule="auto"/>
        <w:ind w:right="49"/>
        <w:rPr>
          <w:rFonts w:cs="Arial"/>
        </w:rPr>
      </w:pPr>
      <w:r w:rsidRPr="004A1815">
        <w:rPr>
          <w:rFonts w:cs="Arial"/>
        </w:rPr>
        <w:t>Área Bajo la Curva ROC (AUROC): Esta métrica evalúa la capacidad discriminativa global del algoritmo al graficar la tasa de verdaderos positivos frente a la tasa de falsos positivos a través de diversos umbrales de decisión [14, 7]. Un valor AUROC cercano a 1.0 confirma que el modelo posee un desempeño diagnóstico sobresaliente e independiente del umbral seleccionado, garantizando su idoneidad para la formulación de políticas preventivas [14].</w:t>
      </w:r>
    </w:p>
    <w:p w14:paraId="531812FD" w14:textId="61F23FFF" w:rsidR="003F5F67" w:rsidRPr="003F5F67" w:rsidRDefault="005157BF" w:rsidP="00454119">
      <w:pPr>
        <w:pStyle w:val="ListParagraph"/>
        <w:numPr>
          <w:ilvl w:val="0"/>
          <w:numId w:val="6"/>
        </w:numPr>
        <w:spacing w:line="480" w:lineRule="auto"/>
        <w:ind w:right="49"/>
        <w:rPr>
          <w:rFonts w:cs="Arial"/>
        </w:rPr>
      </w:pPr>
      <w:r w:rsidRPr="50072972">
        <w:rPr>
          <w:rFonts w:cs="Arial"/>
        </w:rPr>
        <w:t>Área Bajo la Curva de Precisión y Sensibilidad (PR-AUC): Dado el severo desbalance de clases que caracteriza a los microdatos demográficos de salud, se incorpora la curva Precision-Recall y su área bajo la curva (PR-AUC) como control crítico [5]. PR-AUC resulta significativamente más riguroso que el AUROC, ya que evalúa de forma directa la relación de compensación (trade-off) entre la precisión y la sensibilidad sin verse afectado por la sobreabundancia de la clase mayoritaria (partos exitosos), evitando así evaluaciones sesgadas sobre la capacidad real del sistema para detectar el riesgo reproductivo [5].</w:t>
      </w:r>
    </w:p>
    <w:p w14:paraId="7B1974CB" w14:textId="6DEBCCFA" w:rsidR="0299FB02" w:rsidRPr="00901E8C" w:rsidRDefault="00925216" w:rsidP="00901E8C">
      <w:pPr>
        <w:pStyle w:val="Heading3"/>
      </w:pPr>
      <w:bookmarkStart w:id="221" w:name="_Toc238417987"/>
      <w:r w:rsidRPr="00901E8C">
        <w:t>3.</w:t>
      </w:r>
      <w:r w:rsidR="00901E8C" w:rsidRPr="00901E8C">
        <w:t>3.5</w:t>
      </w:r>
      <w:r w:rsidRPr="00901E8C">
        <w:t xml:space="preserve"> </w:t>
      </w:r>
      <w:commentRangeStart w:id="222"/>
      <w:commentRangeStart w:id="223"/>
      <w:commentRangeStart w:id="224"/>
      <w:r w:rsidR="0299FB02" w:rsidRPr="00901E8C">
        <w:t>Inteligencia Artificial Explicable (XAI)</w:t>
      </w:r>
      <w:bookmarkEnd w:id="221"/>
      <w:commentRangeEnd w:id="222"/>
      <w:r w:rsidR="002642F9" w:rsidRPr="00901E8C">
        <w:rPr>
          <w:rStyle w:val="CommentReference"/>
          <w:sz w:val="24"/>
          <w:szCs w:val="24"/>
        </w:rPr>
        <w:commentReference w:id="222"/>
      </w:r>
      <w:commentRangeEnd w:id="223"/>
      <w:r w:rsidR="0299FB02" w:rsidRPr="00901E8C">
        <w:rPr>
          <w:rStyle w:val="CommentReference"/>
          <w:sz w:val="24"/>
          <w:szCs w:val="24"/>
        </w:rPr>
        <w:commentReference w:id="223"/>
      </w:r>
      <w:commentRangeEnd w:id="224"/>
      <w:r w:rsidR="005B68DA" w:rsidRPr="00901E8C">
        <w:rPr>
          <w:rStyle w:val="CommentReference"/>
          <w:sz w:val="24"/>
          <w:szCs w:val="24"/>
        </w:rPr>
        <w:commentReference w:id="224"/>
      </w:r>
    </w:p>
    <w:p w14:paraId="03FA750B" w14:textId="0E32B918" w:rsidR="000E6570" w:rsidRPr="00133B82" w:rsidRDefault="00FF3234" w:rsidP="00FF3234">
      <w:pPr>
        <w:pStyle w:val="Title"/>
        <w:rPr>
          <w:rFonts w:cs="Arial"/>
          <w:color w:val="303030"/>
        </w:rPr>
      </w:pPr>
      <w:bookmarkStart w:id="225" w:name="_Toc238417988"/>
      <w:r>
        <w:t xml:space="preserve">Tabla </w:t>
      </w:r>
      <w:r>
        <w:fldChar w:fldCharType="begin"/>
      </w:r>
      <w:r>
        <w:instrText xml:space="preserve"> SEQ Tabla \* ARABIC </w:instrText>
      </w:r>
      <w:r>
        <w:fldChar w:fldCharType="separate"/>
      </w:r>
      <w:r w:rsidR="004864C1">
        <w:rPr>
          <w:noProof/>
        </w:rPr>
        <w:t>5</w:t>
      </w:r>
      <w:r>
        <w:fldChar w:fldCharType="end"/>
      </w:r>
      <w:r>
        <w:t xml:space="preserve">: </w:t>
      </w:r>
      <w:r w:rsidRPr="005768AA">
        <w:t>Niveles de Análisis de Explicabilidad Global</w:t>
      </w:r>
      <w:bookmarkEnd w:id="225"/>
    </w:p>
    <w:tbl>
      <w:tblPr>
        <w:tblStyle w:val="TableGrid"/>
        <w:tblW w:w="5000" w:type="pct"/>
        <w:tblLook w:val="04A0" w:firstRow="1" w:lastRow="0" w:firstColumn="1" w:lastColumn="0" w:noHBand="0" w:noVBand="1"/>
      </w:tblPr>
      <w:tblGrid>
        <w:gridCol w:w="1692"/>
        <w:gridCol w:w="1692"/>
        <w:gridCol w:w="5393"/>
      </w:tblGrid>
      <w:tr w:rsidR="000E6570" w:rsidRPr="00133B82" w14:paraId="6666F546" w14:textId="77777777">
        <w:tc>
          <w:tcPr>
            <w:tcW w:w="964" w:type="pct"/>
            <w:vMerge w:val="restart"/>
            <w:shd w:val="clear" w:color="auto" w:fill="FFFFFF"/>
            <w:vAlign w:val="center"/>
          </w:tcPr>
          <w:p w14:paraId="3A68E1BE"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Global</w:t>
            </w:r>
          </w:p>
          <w:p w14:paraId="64A8F915" w14:textId="77777777" w:rsidR="000E6570" w:rsidRPr="00133B82" w:rsidRDefault="000E6570">
            <w:pPr>
              <w:jc w:val="center"/>
              <w:rPr>
                <w:rFonts w:cs="Arial"/>
                <w:color w:val="303030"/>
                <w:kern w:val="0"/>
                <w14:ligatures w14:val="none"/>
              </w:rPr>
            </w:pPr>
          </w:p>
        </w:tc>
        <w:tc>
          <w:tcPr>
            <w:tcW w:w="964" w:type="pct"/>
            <w:shd w:val="clear" w:color="auto" w:fill="FFFFFF"/>
            <w:vAlign w:val="center"/>
          </w:tcPr>
          <w:p w14:paraId="41688A46"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SHAP Summary Plot</w:t>
            </w:r>
          </w:p>
        </w:tc>
        <w:tc>
          <w:tcPr>
            <w:tcW w:w="3072" w:type="pct"/>
            <w:shd w:val="clear" w:color="auto" w:fill="FFFFFF"/>
            <w:vAlign w:val="center"/>
          </w:tcPr>
          <w:p w14:paraId="628D6BA1"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Clasifica y ordena las variables explicativas en un ranking jerárquico descendente según su impacto absoluto promedio en todo el conjunto de datos.</w:t>
            </w:r>
          </w:p>
        </w:tc>
      </w:tr>
      <w:tr w:rsidR="000E6570" w:rsidRPr="00133B82" w14:paraId="789654E8" w14:textId="77777777">
        <w:tc>
          <w:tcPr>
            <w:tcW w:w="964" w:type="pct"/>
            <w:vMerge/>
            <w:shd w:val="clear" w:color="auto" w:fill="FFFFFF"/>
            <w:vAlign w:val="center"/>
          </w:tcPr>
          <w:p w14:paraId="16DC6CF4" w14:textId="77777777" w:rsidR="000E6570" w:rsidRPr="00133B82" w:rsidRDefault="000E6570">
            <w:pPr>
              <w:jc w:val="center"/>
              <w:rPr>
                <w:rFonts w:cs="Arial"/>
                <w:color w:val="303030"/>
                <w:kern w:val="0"/>
                <w14:ligatures w14:val="none"/>
              </w:rPr>
            </w:pPr>
          </w:p>
        </w:tc>
        <w:tc>
          <w:tcPr>
            <w:tcW w:w="964" w:type="pct"/>
            <w:shd w:val="clear" w:color="auto" w:fill="FFFFFF"/>
            <w:vAlign w:val="center"/>
          </w:tcPr>
          <w:p w14:paraId="214C7D0C"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TreeSHAP</w:t>
            </w:r>
          </w:p>
        </w:tc>
        <w:tc>
          <w:tcPr>
            <w:tcW w:w="3072" w:type="pct"/>
            <w:shd w:val="clear" w:color="auto" w:fill="FFFFFF"/>
            <w:vAlign w:val="center"/>
          </w:tcPr>
          <w:p w14:paraId="0E65F5E0"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Algoritmo optimizado que calcula de forma exacta los valores Shapley en modelos basados en árboles de decisión (como Random Forest y XGBoost).</w:t>
            </w:r>
          </w:p>
        </w:tc>
      </w:tr>
    </w:tbl>
    <w:p w14:paraId="3A4453E0"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6A527B22"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representa el valor real de la variable (bajo o alto), permitiendo identificar patrones epidemiológicos globales de forma intuitiva [</w:t>
      </w:r>
      <w:r>
        <w:rPr>
          <w:rFonts w:cs="Arial"/>
          <w:color w:val="303030"/>
        </w:rPr>
        <w:t>42</w:t>
      </w:r>
      <w:r w:rsidRPr="00133B82">
        <w:rPr>
          <w:rFonts w:cs="Arial"/>
          <w:color w:val="303030"/>
        </w:rPr>
        <w:t>].</w:t>
      </w:r>
    </w:p>
    <w:p w14:paraId="794AC17B"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43ED8EBC"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TreeSHAP (Optimización para Modelos de Árboles): El cálculo tradicional de los valores Shapley</w:t>
      </w:r>
      <w:r>
        <w:rPr>
          <w:rFonts w:cs="Arial"/>
          <w:color w:val="303030"/>
        </w:rPr>
        <w:t xml:space="preserve">, </w:t>
      </w:r>
      <w:r w:rsidRPr="00133B82">
        <w:rPr>
          <w:rFonts w:cs="Arial"/>
          <w:color w:val="303030"/>
        </w:rPr>
        <w:t>que requiere evaluar todas las coaliciones posibles de variables de forma exponencial</w:t>
      </w:r>
      <w:r>
        <w:rPr>
          <w:rFonts w:cs="Arial"/>
          <w:color w:val="303030"/>
        </w:rPr>
        <w:t xml:space="preserve">, </w:t>
      </w:r>
      <w:r w:rsidRPr="003021C9">
        <w:rPr>
          <w:rFonts w:cs="Arial"/>
          <w:color w:val="303030"/>
        </w:rPr>
        <w:t>presenta un alto costo computacional de complejidad exponencial</w:t>
      </w:r>
      <w:r>
        <w:rPr>
          <w:rFonts w:cs="Arial"/>
          <w:color w:val="303030"/>
        </w:rPr>
        <w:t>.</w:t>
      </w:r>
      <w:r w:rsidRPr="003021C9">
        <w:rPr>
          <w:rFonts w:cs="Arial"/>
          <w:color w:val="303030"/>
        </w:rPr>
        <w:t xml:space="preserve"> </w:t>
      </w:r>
      <w:r w:rsidRPr="00133B82">
        <w:rPr>
          <w:rFonts w:cs="Arial"/>
          <w:color w:val="303030"/>
        </w:rPr>
        <w:t xml:space="preserve">Para resolver esta limitación en modelos de alta dimensionalidad, </w:t>
      </w:r>
      <w:r>
        <w:rPr>
          <w:rFonts w:cs="Arial"/>
          <w:color w:val="303030"/>
        </w:rPr>
        <w:t xml:space="preserve">como la base de datos de la Endes, </w:t>
      </w:r>
      <w:r w:rsidRPr="00133B82">
        <w:rPr>
          <w:rFonts w:cs="Arial"/>
          <w:color w:val="303030"/>
        </w:rPr>
        <w:t xml:space="preserve">se </w:t>
      </w:r>
      <w:r>
        <w:rPr>
          <w:rFonts w:cs="Arial"/>
          <w:color w:val="303030"/>
        </w:rPr>
        <w:t>puede incorporar</w:t>
      </w:r>
      <w:r w:rsidRPr="00133B82">
        <w:rPr>
          <w:rFonts w:cs="Arial"/>
          <w:color w:val="303030"/>
        </w:rPr>
        <w:t xml:space="preserve"> TreeSHAP, una variante optimizada diseñada exclusivamente para algoritmos basados en estructuras de árboles (como Random Forest</w:t>
      </w:r>
      <w:r>
        <w:rPr>
          <w:rFonts w:cs="Arial"/>
          <w:color w:val="303030"/>
        </w:rPr>
        <w:t xml:space="preserve"> y</w:t>
      </w:r>
      <w:r w:rsidRPr="00133B82">
        <w:rPr>
          <w:rFonts w:cs="Arial"/>
          <w:color w:val="303030"/>
        </w:rPr>
        <w:t xml:space="preserve"> XGBoost, que son </w:t>
      </w:r>
      <w:r>
        <w:rPr>
          <w:rFonts w:cs="Arial"/>
          <w:color w:val="303030"/>
        </w:rPr>
        <w:t xml:space="preserve">uno de </w:t>
      </w:r>
      <w:r w:rsidRPr="00133B82">
        <w:rPr>
          <w:rFonts w:cs="Arial"/>
          <w:color w:val="303030"/>
        </w:rPr>
        <w:t xml:space="preserve">los modelos </w:t>
      </w:r>
      <w:r>
        <w:rPr>
          <w:rFonts w:cs="Arial"/>
          <w:color w:val="303030"/>
        </w:rPr>
        <w:t>seleccionados</w:t>
      </w:r>
      <w:r w:rsidRPr="00133B82">
        <w:rPr>
          <w:rFonts w:cs="Arial"/>
          <w:color w:val="303030"/>
        </w:rPr>
        <w:t xml:space="preserve"> en esta investigación). </w:t>
      </w:r>
      <w:r>
        <w:rPr>
          <w:rFonts w:cs="Arial"/>
          <w:color w:val="303030"/>
        </w:rPr>
        <w:t>E</w:t>
      </w:r>
      <w:r w:rsidRPr="006A7A68">
        <w:rPr>
          <w:rFonts w:cs="Arial"/>
          <w:color w:val="303030"/>
        </w:rPr>
        <w:t xml:space="preserve">sto le permite entregar explicaciones locales exactas de forma matemática directa y a una velocidad extremadamente alta. </w:t>
      </w:r>
      <w:r>
        <w:rPr>
          <w:rFonts w:cs="Arial"/>
          <w:color w:val="303030"/>
        </w:rPr>
        <w:t xml:space="preserve">[42]. </w:t>
      </w:r>
    </w:p>
    <w:p w14:paraId="0B89904D"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77190D2"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1ACDA0A2"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8A73E9">
        <w:rPr>
          <w:rFonts w:cs="Arial"/>
          <w:color w:val="303030"/>
        </w:rPr>
        <w:t xml:space="preserve">A diferencia de la global (que mira a toda la población de la ENDES en conjunto), la local sirve para explicar caso </w:t>
      </w:r>
      <w:r>
        <w:rPr>
          <w:rFonts w:cs="Arial"/>
          <w:color w:val="303030"/>
        </w:rPr>
        <w:t>por caso, una determinación exacta de evento.</w:t>
      </w:r>
    </w:p>
    <w:p w14:paraId="28BBD51F" w14:textId="77777777" w:rsidR="00A91C6D" w:rsidRPr="008A73E9" w:rsidRDefault="00A91C6D"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6E17EA30" w14:textId="67CD8985" w:rsidR="000E6570" w:rsidRPr="00133B82" w:rsidRDefault="005B1F55" w:rsidP="005B1F55">
      <w:pPr>
        <w:pStyle w:val="Title"/>
        <w:rPr>
          <w:rFonts w:cs="Arial"/>
          <w:color w:val="303030"/>
        </w:rPr>
      </w:pPr>
      <w:bookmarkStart w:id="226" w:name="_Toc238417989"/>
      <w:r>
        <w:t xml:space="preserve">Tabla </w:t>
      </w:r>
      <w:r>
        <w:fldChar w:fldCharType="begin"/>
      </w:r>
      <w:r>
        <w:instrText xml:space="preserve"> SEQ Tabla \* ARABIC </w:instrText>
      </w:r>
      <w:r>
        <w:fldChar w:fldCharType="separate"/>
      </w:r>
      <w:r w:rsidR="004864C1">
        <w:rPr>
          <w:noProof/>
        </w:rPr>
        <w:t>6</w:t>
      </w:r>
      <w:r>
        <w:fldChar w:fldCharType="end"/>
      </w:r>
      <w:r>
        <w:t xml:space="preserve">: </w:t>
      </w:r>
      <w:r w:rsidRPr="00EE1168">
        <w:t>Niveles de Análisis de Explicabilidad Local</w:t>
      </w:r>
      <w:bookmarkEnd w:id="226"/>
    </w:p>
    <w:tbl>
      <w:tblPr>
        <w:tblStyle w:val="TableGrid"/>
        <w:tblW w:w="5000" w:type="pct"/>
        <w:tblLook w:val="04A0" w:firstRow="1" w:lastRow="0" w:firstColumn="1" w:lastColumn="0" w:noHBand="0" w:noVBand="1"/>
      </w:tblPr>
      <w:tblGrid>
        <w:gridCol w:w="1692"/>
        <w:gridCol w:w="1692"/>
        <w:gridCol w:w="5393"/>
      </w:tblGrid>
      <w:tr w:rsidR="000E6570" w:rsidRPr="00133B82" w14:paraId="6C63908A" w14:textId="77777777">
        <w:tc>
          <w:tcPr>
            <w:tcW w:w="964" w:type="pct"/>
            <w:vMerge w:val="restart"/>
            <w:shd w:val="clear" w:color="auto" w:fill="FFFFFF"/>
            <w:vAlign w:val="center"/>
          </w:tcPr>
          <w:p w14:paraId="26801F43"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Local</w:t>
            </w:r>
          </w:p>
        </w:tc>
        <w:tc>
          <w:tcPr>
            <w:tcW w:w="964" w:type="pct"/>
            <w:shd w:val="clear" w:color="auto" w:fill="FFFFFF"/>
            <w:vAlign w:val="center"/>
          </w:tcPr>
          <w:p w14:paraId="1C3C0F81"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LIME</w:t>
            </w:r>
          </w:p>
        </w:tc>
        <w:tc>
          <w:tcPr>
            <w:tcW w:w="3072" w:type="pct"/>
            <w:shd w:val="clear" w:color="auto" w:fill="FFFFFF"/>
            <w:vAlign w:val="center"/>
          </w:tcPr>
          <w:p w14:paraId="472B8A40"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Construye un modelo sustituto local y lineal para aproximar la frontera de decisión del algoritmo complejo alrededor de una sola gestante.</w:t>
            </w:r>
          </w:p>
        </w:tc>
      </w:tr>
      <w:tr w:rsidR="000E6570" w:rsidRPr="00133B82" w14:paraId="62D10AED" w14:textId="77777777">
        <w:tc>
          <w:tcPr>
            <w:tcW w:w="964" w:type="pct"/>
            <w:vMerge/>
            <w:shd w:val="clear" w:color="auto" w:fill="FFFFFF"/>
            <w:vAlign w:val="center"/>
          </w:tcPr>
          <w:p w14:paraId="42ACEF6D" w14:textId="77777777" w:rsidR="000E6570" w:rsidRPr="00133B82" w:rsidRDefault="000E6570">
            <w:pPr>
              <w:jc w:val="center"/>
              <w:rPr>
                <w:rFonts w:cs="Arial"/>
                <w:color w:val="303030"/>
                <w:kern w:val="0"/>
                <w14:ligatures w14:val="none"/>
              </w:rPr>
            </w:pPr>
          </w:p>
        </w:tc>
        <w:tc>
          <w:tcPr>
            <w:tcW w:w="964" w:type="pct"/>
            <w:shd w:val="clear" w:color="auto" w:fill="FFFFFF"/>
            <w:vAlign w:val="center"/>
          </w:tcPr>
          <w:p w14:paraId="7F69F4A5"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SHAP Waterfall Plot</w:t>
            </w:r>
          </w:p>
        </w:tc>
        <w:tc>
          <w:tcPr>
            <w:tcW w:w="3072" w:type="pct"/>
            <w:shd w:val="clear" w:color="auto" w:fill="FFFFFF"/>
            <w:vAlign w:val="center"/>
          </w:tcPr>
          <w:p w14:paraId="1EDB6C28" w14:textId="77777777" w:rsidR="000E6570" w:rsidRPr="00133B82" w:rsidRDefault="000E6570">
            <w:pPr>
              <w:jc w:val="center"/>
              <w:rPr>
                <w:rFonts w:cs="Arial"/>
                <w:color w:val="303030"/>
                <w:kern w:val="0"/>
                <w14:ligatures w14:val="none"/>
              </w:rPr>
            </w:pPr>
            <w:r w:rsidRPr="00133B82">
              <w:rPr>
                <w:rFonts w:cs="Arial"/>
                <w:color w:val="303030"/>
                <w:kern w:val="0"/>
                <w14:ligatures w14:val="none"/>
              </w:rPr>
              <w:t>Desglosa secuencialmente cómo cada variable suma o resta probabilidad de riesgo a partir de un valor base promedio hasta la predicción final.</w:t>
            </w:r>
          </w:p>
        </w:tc>
      </w:tr>
    </w:tbl>
    <w:p w14:paraId="0F40903E"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AEA5FE8"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LIME (Local Interpretable Model-agnostic Explanations): Esta técnica asume que, aunque la frontera de decisión global del modelo sea altamente compleja y no lineal, el comportamiento del algoritmo alrededor de una sola observación específica (una gestante en particular) puede aproximarse mediante un modelo lineal simple y fácil de interpretar (como una regresión logística local)</w:t>
      </w:r>
      <w:r>
        <w:rPr>
          <w:rFonts w:cs="Arial"/>
          <w:color w:val="303030"/>
        </w:rPr>
        <w:t xml:space="preserve"> [43]</w:t>
      </w:r>
      <w:r w:rsidRPr="00133B82">
        <w:rPr>
          <w:rFonts w:cs="Arial"/>
          <w:color w:val="303030"/>
        </w:rPr>
        <w:t xml:space="preserve">. </w:t>
      </w:r>
      <w:r w:rsidRPr="00321394">
        <w:rPr>
          <w:rFonts w:cs="Arial"/>
          <w:color w:val="303030"/>
        </w:rPr>
        <w:t xml:space="preserve">En el ámbito </w:t>
      </w:r>
      <w:r>
        <w:rPr>
          <w:rFonts w:cs="Arial"/>
          <w:color w:val="303030"/>
        </w:rPr>
        <w:t>de salud</w:t>
      </w:r>
      <w:r w:rsidRPr="00321394">
        <w:rPr>
          <w:rFonts w:cs="Arial"/>
          <w:color w:val="303030"/>
        </w:rPr>
        <w:t>, LIME permite al personal de salud identificar qué factores particulares de salud o sociodemográficos determinaron de forma específica la clasificación de riesgo de una paciente concreta durante su consulta individual [</w:t>
      </w:r>
      <w:r>
        <w:rPr>
          <w:rFonts w:cs="Arial"/>
          <w:color w:val="303030"/>
        </w:rPr>
        <w:t>43</w:t>
      </w:r>
      <w:r w:rsidRPr="00321394">
        <w:rPr>
          <w:rFonts w:cs="Arial"/>
          <w:color w:val="303030"/>
        </w:rPr>
        <w:t>].</w:t>
      </w:r>
    </w:p>
    <w:p w14:paraId="4C6E28C3" w14:textId="77777777" w:rsidR="000E6570" w:rsidRPr="00133B82"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p>
    <w:p w14:paraId="391EA6BE" w14:textId="77777777" w:rsidR="000E657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133B82">
        <w:rPr>
          <w:rFonts w:cs="Arial"/>
          <w:color w:val="303030"/>
        </w:rPr>
        <w:t xml:space="preserve">•   SHAP Waterfall Plot (Gráfico de Cascada SHAP): Es la representación gráfica </w:t>
      </w:r>
      <w:r>
        <w:rPr>
          <w:rFonts w:cs="Arial"/>
          <w:color w:val="303030"/>
        </w:rPr>
        <w:t xml:space="preserve">mejor recomendada </w:t>
      </w:r>
      <w:r w:rsidRPr="00133B82">
        <w:rPr>
          <w:rFonts w:cs="Arial"/>
          <w:color w:val="303030"/>
        </w:rPr>
        <w:t xml:space="preserve">para la toma de decisiones clínicas personalizadas. El gráfico de cascada describe </w:t>
      </w:r>
      <w:r>
        <w:rPr>
          <w:rFonts w:cs="Arial"/>
          <w:color w:val="303030"/>
        </w:rPr>
        <w:t>un</w:t>
      </w:r>
      <w:r w:rsidRPr="00133B82">
        <w:rPr>
          <w:rFonts w:cs="Arial"/>
          <w:color w:val="303030"/>
        </w:rPr>
        <w:t xml:space="preserve"> análisis comienza en el "valor base" (base value), que representa la predicción promedio o tasa de riesgo basal de toda la población de la ENDES. </w:t>
      </w:r>
      <w:r w:rsidRPr="00F7230E">
        <w:rPr>
          <w:rFonts w:cs="Arial"/>
          <w:color w:val="303030"/>
        </w:rPr>
        <w:t>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r>
        <w:rPr>
          <w:rFonts w:cs="Arial"/>
          <w:color w:val="303030"/>
        </w:rPr>
        <w:t>41</w:t>
      </w:r>
      <w:r w:rsidRPr="00F7230E">
        <w:rPr>
          <w:rFonts w:cs="Arial"/>
          <w:color w:val="303030"/>
        </w:rPr>
        <w:t>].</w:t>
      </w:r>
    </w:p>
    <w:p w14:paraId="4013F3C2" w14:textId="7AAD1A3D" w:rsidR="00D63F51" w:rsidRDefault="00D63F51">
      <w:pPr>
        <w:rPr>
          <w:rFonts w:eastAsia="Calibri" w:cs="Arial"/>
          <w:b/>
          <w:bCs/>
          <w:lang w:eastAsia="es-PE"/>
        </w:rPr>
      </w:pPr>
      <w:bookmarkStart w:id="227" w:name="_Toc235051619"/>
      <w:bookmarkStart w:id="228" w:name="_Toc2138613906"/>
      <w:bookmarkStart w:id="229" w:name="_Toc778740478"/>
      <w:bookmarkStart w:id="230" w:name="_Toc615968344"/>
      <w:bookmarkStart w:id="231" w:name="_Toc771824189"/>
    </w:p>
    <w:p w14:paraId="24AFA3F3" w14:textId="77777777" w:rsidR="00AC349F" w:rsidRPr="004A1815" w:rsidRDefault="00AC349F">
      <w:pPr>
        <w:rPr>
          <w:rFonts w:eastAsia="Calibri" w:cs="Arial"/>
          <w:b/>
          <w:bCs/>
          <w:lang w:eastAsia="es-PE"/>
        </w:rPr>
      </w:pPr>
    </w:p>
    <w:p w14:paraId="39F02343" w14:textId="00736ED4" w:rsidR="00120D89" w:rsidRPr="004A1815" w:rsidRDefault="064E05D1" w:rsidP="00310D6F">
      <w:pPr>
        <w:pStyle w:val="Heading1"/>
      </w:pPr>
      <w:bookmarkStart w:id="232" w:name="_Toc238417990"/>
      <w:commentRangeStart w:id="233"/>
      <w:commentRangeStart w:id="234"/>
      <w:commentRangeStart w:id="235"/>
      <w:commentRangeStart w:id="236"/>
      <w:r w:rsidRPr="004A1815">
        <w:t>4. Metodología de la investigación</w:t>
      </w:r>
      <w:bookmarkEnd w:id="227"/>
      <w:bookmarkEnd w:id="228"/>
      <w:bookmarkEnd w:id="229"/>
      <w:bookmarkEnd w:id="230"/>
      <w:bookmarkEnd w:id="231"/>
      <w:bookmarkEnd w:id="232"/>
      <w:commentRangeEnd w:id="233"/>
      <w:r w:rsidR="002642F9" w:rsidRPr="004A1815">
        <w:rPr>
          <w:rStyle w:val="CommentReference"/>
          <w:sz w:val="24"/>
          <w:szCs w:val="24"/>
        </w:rPr>
        <w:commentReference w:id="233"/>
      </w:r>
      <w:commentRangeEnd w:id="234"/>
      <w:r w:rsidRPr="004A1815">
        <w:rPr>
          <w:rStyle w:val="CommentReference"/>
          <w:sz w:val="24"/>
          <w:szCs w:val="24"/>
        </w:rPr>
        <w:commentReference w:id="234"/>
      </w:r>
      <w:commentRangeEnd w:id="235"/>
      <w:r w:rsidRPr="004A1815">
        <w:rPr>
          <w:rStyle w:val="CommentReference"/>
          <w:sz w:val="24"/>
          <w:szCs w:val="24"/>
        </w:rPr>
        <w:commentReference w:id="235"/>
      </w:r>
      <w:commentRangeEnd w:id="236"/>
      <w:r w:rsidR="00CB51B7" w:rsidRPr="004A1815">
        <w:rPr>
          <w:rStyle w:val="CommentReference"/>
          <w:sz w:val="24"/>
          <w:szCs w:val="24"/>
        </w:rPr>
        <w:commentReference w:id="236"/>
      </w:r>
    </w:p>
    <w:p w14:paraId="58029231" w14:textId="33FE43EA" w:rsidR="00951243" w:rsidRPr="004A1815" w:rsidRDefault="29985DDA" w:rsidP="00886A21">
      <w:pPr>
        <w:pStyle w:val="Heading2"/>
      </w:pPr>
      <w:bookmarkStart w:id="237" w:name="_Toc235051620"/>
      <w:bookmarkStart w:id="238" w:name="_Toc344986917"/>
      <w:bookmarkStart w:id="239" w:name="_Toc1736988769"/>
      <w:bookmarkStart w:id="240" w:name="_Toc435075652"/>
      <w:bookmarkStart w:id="241" w:name="_Toc510166878"/>
      <w:bookmarkStart w:id="242" w:name="_Toc238417991"/>
      <w:commentRangeStart w:id="243"/>
      <w:commentRangeStart w:id="244"/>
      <w:r w:rsidRPr="004A1815">
        <w:t xml:space="preserve">4.1 Tipo </w:t>
      </w:r>
      <w:r w:rsidR="0048762E">
        <w:t>de</w:t>
      </w:r>
      <w:r w:rsidRPr="004A1815">
        <w:t xml:space="preserve"> investigación</w:t>
      </w:r>
      <w:bookmarkEnd w:id="237"/>
      <w:bookmarkEnd w:id="238"/>
      <w:bookmarkEnd w:id="239"/>
      <w:bookmarkEnd w:id="240"/>
      <w:bookmarkEnd w:id="241"/>
      <w:bookmarkEnd w:id="242"/>
      <w:commentRangeEnd w:id="243"/>
      <w:r w:rsidR="002642F9" w:rsidRPr="004A1815">
        <w:rPr>
          <w:rStyle w:val="CommentReference"/>
          <w:sz w:val="24"/>
          <w:szCs w:val="24"/>
        </w:rPr>
        <w:commentReference w:id="243"/>
      </w:r>
      <w:commentRangeEnd w:id="244"/>
      <w:r w:rsidRPr="004A1815">
        <w:rPr>
          <w:rStyle w:val="CommentReference"/>
          <w:sz w:val="24"/>
          <w:szCs w:val="24"/>
        </w:rPr>
        <w:commentReference w:id="244"/>
      </w:r>
    </w:p>
    <w:p w14:paraId="704252A6" w14:textId="47B7122F" w:rsidR="000B741E" w:rsidRPr="004A1815" w:rsidRDefault="694A3FBE" w:rsidP="002D4621">
      <w:pPr>
        <w:pStyle w:val="ListParagraph"/>
        <w:spacing w:after="0" w:line="480" w:lineRule="auto"/>
        <w:ind w:left="0" w:right="49"/>
        <w:rPr>
          <w:rFonts w:cs="Arial"/>
        </w:rPr>
      </w:pPr>
      <w:r w:rsidRPr="50072972">
        <w:rPr>
          <w:rFonts w:cs="Arial"/>
        </w:rPr>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[18]. En este tipo de estudio, el carácter aplicado responde a que los resultados contribuyen a la </w:t>
      </w:r>
      <w:r w:rsidR="056012A5" w:rsidRPr="50072972">
        <w:rPr>
          <w:rFonts w:cs="Arial"/>
        </w:rPr>
        <w:t>implementación de herramientas tecnológica</w:t>
      </w:r>
      <w:r w:rsidR="51E5AC6C" w:rsidRPr="50072972">
        <w:rPr>
          <w:rFonts w:cs="Arial"/>
        </w:rPr>
        <w:t>s</w:t>
      </w:r>
      <w:r w:rsidR="056012A5" w:rsidRPr="50072972">
        <w:rPr>
          <w:rFonts w:cs="Arial"/>
        </w:rPr>
        <w:t xml:space="preserve"> de análisis de </w:t>
      </w:r>
      <w:r w:rsidRPr="50072972">
        <w:rPr>
          <w:rFonts w:cs="Arial"/>
        </w:rPr>
        <w:t>salud pública</w:t>
      </w:r>
      <w:r w:rsidR="5679CF83" w:rsidRPr="50072972">
        <w:rPr>
          <w:rFonts w:cs="Arial"/>
        </w:rPr>
        <w:t>,</w:t>
      </w:r>
      <w:r w:rsidRPr="50072972">
        <w:rPr>
          <w:rFonts w:cs="Arial"/>
        </w:rPr>
        <w:t xml:space="preserve"> al identificar factores de riesgo de la pérdida gestacional involuntaria, un problema real que afecta a mujeres peruanas. Si bien no se implementa directamente una herramienta</w:t>
      </w:r>
      <w:r w:rsidR="04925297" w:rsidRPr="50072972">
        <w:rPr>
          <w:rFonts w:cs="Arial"/>
        </w:rPr>
        <w:t xml:space="preserve">, sino una evaluación de modelos de </w:t>
      </w:r>
      <w:r w:rsidR="4803F738" w:rsidRPr="50072972">
        <w:rPr>
          <w:rFonts w:cs="Arial"/>
        </w:rPr>
        <w:t>M</w:t>
      </w:r>
      <w:r w:rsidR="04925297" w:rsidRPr="50072972">
        <w:rPr>
          <w:rFonts w:cs="Arial"/>
        </w:rPr>
        <w:t xml:space="preserve">achine </w:t>
      </w:r>
      <w:r w:rsidR="52BF455F" w:rsidRPr="50072972">
        <w:rPr>
          <w:rFonts w:cs="Arial"/>
        </w:rPr>
        <w:t>Le</w:t>
      </w:r>
      <w:r w:rsidR="04925297" w:rsidRPr="50072972">
        <w:rPr>
          <w:rFonts w:cs="Arial"/>
        </w:rPr>
        <w:t xml:space="preserve">arning para encontrar variables que intervengan o </w:t>
      </w:r>
      <w:r w:rsidR="16F60538" w:rsidRPr="50072972">
        <w:rPr>
          <w:rFonts w:cs="Arial"/>
        </w:rPr>
        <w:t xml:space="preserve">influencien </w:t>
      </w:r>
      <w:r w:rsidR="04925297" w:rsidRPr="50072972">
        <w:rPr>
          <w:rFonts w:cs="Arial"/>
        </w:rPr>
        <w:t xml:space="preserve">al desarrollo </w:t>
      </w:r>
      <w:r w:rsidR="2B2059C3" w:rsidRPr="50072972">
        <w:rPr>
          <w:rFonts w:cs="Arial"/>
        </w:rPr>
        <w:t xml:space="preserve">del </w:t>
      </w:r>
      <w:r w:rsidR="04925297" w:rsidRPr="50072972">
        <w:rPr>
          <w:rFonts w:cs="Arial"/>
        </w:rPr>
        <w:t>evento de riesgo</w:t>
      </w:r>
      <w:r w:rsidRPr="50072972">
        <w:rPr>
          <w:rFonts w:cs="Arial"/>
        </w:rPr>
        <w:t>, el conocimiento generado sobre qué variables predicen el riesgo y qué algoritmo ofrece mayor precisión puede orientar</w:t>
      </w:r>
      <w:r w:rsidR="246AFB8F" w:rsidRPr="50072972">
        <w:rPr>
          <w:rFonts w:cs="Arial"/>
        </w:rPr>
        <w:t xml:space="preserve"> y aportar conocimiento para</w:t>
      </w:r>
      <w:r w:rsidRPr="50072972">
        <w:rPr>
          <w:rFonts w:cs="Arial"/>
        </w:rPr>
        <w:t xml:space="preserve">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14:paraId="3D799401" w14:textId="77777777" w:rsidR="002D4621" w:rsidRPr="004A1815" w:rsidRDefault="002D4621" w:rsidP="002D4621">
      <w:pPr>
        <w:pStyle w:val="ListParagraph"/>
        <w:spacing w:after="0" w:line="480" w:lineRule="auto"/>
        <w:ind w:left="0" w:right="49"/>
        <w:rPr>
          <w:rFonts w:cs="Arial"/>
        </w:rPr>
      </w:pPr>
    </w:p>
    <w:p w14:paraId="77CCE054" w14:textId="17E20ED3" w:rsidR="00BC034E" w:rsidRPr="004A1815" w:rsidRDefault="7D96D3F2" w:rsidP="00886A21">
      <w:pPr>
        <w:pStyle w:val="Heading2"/>
      </w:pPr>
      <w:bookmarkStart w:id="245" w:name="_Toc235051621"/>
      <w:bookmarkStart w:id="246" w:name="_Toc1699592165"/>
      <w:bookmarkStart w:id="247" w:name="_Toc1937498906"/>
      <w:bookmarkStart w:id="248" w:name="_Toc243102495"/>
      <w:bookmarkStart w:id="249" w:name="_Toc635793749"/>
      <w:bookmarkStart w:id="250" w:name="_Toc238417992"/>
      <w:commentRangeStart w:id="251"/>
      <w:commentRangeStart w:id="252"/>
      <w:r w:rsidRPr="004A1815">
        <w:t>4.2 Diseño metodológico</w:t>
      </w:r>
      <w:bookmarkEnd w:id="245"/>
      <w:bookmarkEnd w:id="246"/>
      <w:bookmarkEnd w:id="247"/>
      <w:bookmarkEnd w:id="248"/>
      <w:bookmarkEnd w:id="249"/>
      <w:bookmarkEnd w:id="250"/>
      <w:commentRangeEnd w:id="251"/>
      <w:r w:rsidR="002642F9" w:rsidRPr="004A1815">
        <w:rPr>
          <w:rStyle w:val="CommentReference"/>
          <w:sz w:val="24"/>
          <w:szCs w:val="24"/>
        </w:rPr>
        <w:commentReference w:id="251"/>
      </w:r>
      <w:commentRangeEnd w:id="252"/>
      <w:r w:rsidRPr="004A1815">
        <w:rPr>
          <w:rStyle w:val="CommentReference"/>
          <w:sz w:val="24"/>
          <w:szCs w:val="24"/>
        </w:rPr>
        <w:commentReference w:id="252"/>
      </w:r>
    </w:p>
    <w:p w14:paraId="3162DAC2" w14:textId="17CFDA64" w:rsidR="2C4B2C4B" w:rsidRPr="004A1815" w:rsidRDefault="10592E76" w:rsidP="00555AA9">
      <w:pPr>
        <w:pStyle w:val="ListParagraph"/>
        <w:spacing w:after="0" w:line="480" w:lineRule="auto"/>
        <w:ind w:left="0" w:right="49"/>
      </w:pPr>
      <w:r w:rsidRPr="246B6A9A">
        <w:t>El diseño metodológico de esta investigación es de tipo</w:t>
      </w:r>
      <w:r w:rsidR="2D761629" w:rsidRPr="246B6A9A">
        <w:t xml:space="preserve"> </w:t>
      </w:r>
      <w:r w:rsidRPr="246B6A9A">
        <w:t>observacional,</w:t>
      </w:r>
      <w:r w:rsidR="2D761629" w:rsidRPr="246B6A9A">
        <w:t xml:space="preserve"> </w:t>
      </w:r>
      <w:r w:rsidRPr="246B6A9A">
        <w:t>no experimental, transversal y retrospectivo. Los estudios observacionales pertenecen a diseños de investigación que tienen como principal objetivo la</w:t>
      </w:r>
      <w:r w:rsidR="2D761629" w:rsidRPr="246B6A9A">
        <w:t xml:space="preserve"> </w:t>
      </w:r>
      <w:r w:rsidRPr="246B6A9A">
        <w:t>observación</w:t>
      </w:r>
      <w:r w:rsidR="2D761629" w:rsidRPr="246B6A9A">
        <w:t xml:space="preserve"> </w:t>
      </w:r>
      <w:r w:rsidRPr="246B6A9A">
        <w:t>y registro de sucesos sin</w:t>
      </w:r>
      <w:r w:rsidR="2D761629" w:rsidRPr="246B6A9A">
        <w:t xml:space="preserve"> </w:t>
      </w:r>
      <w:r w:rsidRPr="246B6A9A">
        <w:t>intervención</w:t>
      </w:r>
      <w:r w:rsidR="2D761629" w:rsidRPr="246B6A9A">
        <w:t xml:space="preserve"> </w:t>
      </w:r>
      <w:r w:rsidRPr="246B6A9A">
        <w:t xml:space="preserve">en estos, </w:t>
      </w:r>
      <w:r w:rsidR="2D761629" w:rsidRPr="246B6A9A">
        <w:t xml:space="preserve">y </w:t>
      </w:r>
      <w:r w:rsidRPr="246B6A9A">
        <w:t>las mediciones puede</w:t>
      </w:r>
      <w:r w:rsidR="56571B8D" w:rsidRPr="246B6A9A">
        <w:t>n</w:t>
      </w:r>
      <w:r w:rsidRPr="246B6A9A">
        <w:t xml:space="preserve"> </w:t>
      </w:r>
      <w:r w:rsidR="2D761629" w:rsidRPr="246B6A9A">
        <w:t>realizarse</w:t>
      </w:r>
      <w:r w:rsidRPr="246B6A9A">
        <w:t xml:space="preserve"> de forma única o a lo largo del tiempo [25].</w:t>
      </w:r>
      <w:r w:rsidR="2D761629" w:rsidRPr="246B6A9A">
        <w:t xml:space="preserve"> </w:t>
      </w:r>
      <w:r w:rsidRPr="246B6A9A">
        <w:t xml:space="preserve">Este diseño se alinea con el propósito de la presente investigación, que analiza datos de la ENDES para identificar </w:t>
      </w:r>
      <w:r w:rsidR="2D761629" w:rsidRPr="246B6A9A">
        <w:t>variables asociadas a la</w:t>
      </w:r>
      <w:r w:rsidRPr="246B6A9A">
        <w:t xml:space="preserve"> pérdida gestacional sin manipular las variables</w:t>
      </w:r>
      <w:r w:rsidR="2D761629" w:rsidRPr="246B6A9A">
        <w:t xml:space="preserve"> de estudio. Asimismo, presenta</w:t>
      </w:r>
      <w:r w:rsidRPr="246B6A9A">
        <w:t xml:space="preserve"> un </w:t>
      </w:r>
      <w:r w:rsidR="2D761629" w:rsidRPr="246B6A9A">
        <w:t>carácter</w:t>
      </w:r>
      <w:r w:rsidRPr="246B6A9A">
        <w:t xml:space="preserve"> retrospectivo</w:t>
      </w:r>
      <w:r w:rsidR="125134AE" w:rsidRPr="246B6A9A">
        <w:t>,</w:t>
      </w:r>
      <w:r w:rsidRPr="246B6A9A">
        <w:t xml:space="preserve"> </w:t>
      </w:r>
      <w:r w:rsidR="2D761629" w:rsidRPr="246B6A9A">
        <w:t>debido a que se utilizan datos previamente recolectados por el Instituto Nacional de Estadística e Informática (INEI), y un carácter</w:t>
      </w:r>
      <w:r w:rsidR="1A1A304F" w:rsidRPr="246B6A9A">
        <w:t xml:space="preserve"> transversal</w:t>
      </w:r>
      <w:r w:rsidR="2D761629" w:rsidRPr="246B6A9A">
        <w:t xml:space="preserve"> basado en la integración de diferentes cortes transversales correspondientes a las ediciones de la ENDES de los años 2022, 2023, 2024 y 2025. No se realiza un</w:t>
      </w:r>
      <w:r w:rsidR="1A1A304F" w:rsidRPr="5BBE43E6">
        <w:t xml:space="preserve"> seguimiento </w:t>
      </w:r>
      <w:r w:rsidR="2D761629" w:rsidRPr="246B6A9A">
        <w:t xml:space="preserve">de las mismas </w:t>
      </w:r>
      <w:r w:rsidR="1A1A304F" w:rsidRPr="5BBE43E6">
        <w:t xml:space="preserve">mujeres </w:t>
      </w:r>
      <w:r w:rsidR="2D761629" w:rsidRPr="246B6A9A">
        <w:t>a través de los años, sino que se analizan datos provenientes de diferentes muestras de mujeres encuestadas en cada edición, conformando una base de datos acumulada para el análisis estadístico y la construcción de los modelos predictivos.</w:t>
      </w:r>
    </w:p>
    <w:p w14:paraId="498BCED4" w14:textId="7C9D694D" w:rsidR="246B6A9A" w:rsidRDefault="246B6A9A" w:rsidP="246B6A9A">
      <w:pPr>
        <w:pStyle w:val="ListParagraph"/>
        <w:spacing w:after="0" w:line="480" w:lineRule="auto"/>
        <w:ind w:left="0" w:right="49"/>
      </w:pPr>
    </w:p>
    <w:p w14:paraId="4D67BB90" w14:textId="31AF7503" w:rsidR="002D4621" w:rsidRPr="004A1815" w:rsidRDefault="2C4B2C4B" w:rsidP="00555AA9">
      <w:pPr>
        <w:pStyle w:val="ListParagraph"/>
        <w:spacing w:after="0" w:line="480" w:lineRule="auto"/>
        <w:ind w:left="0" w:right="49"/>
        <w:rPr>
          <w:rFonts w:cs="Arial"/>
        </w:rPr>
      </w:pPr>
      <w:r w:rsidRPr="004A1815">
        <w:rPr>
          <w:rFonts w:cs="Arial"/>
        </w:rPr>
        <w:t xml:space="preserve">La investigación no experimental tiene como concepto el no manipular de forma deliberada las variables. En este tipo de estudio no </w:t>
      </w:r>
      <w:r w:rsidR="37721578" w:rsidRPr="45268F1D">
        <w:rPr>
          <w:rFonts w:cs="Arial"/>
        </w:rPr>
        <w:t xml:space="preserve">se </w:t>
      </w:r>
      <w:r w:rsidRPr="4CADD766">
        <w:rPr>
          <w:rFonts w:cs="Arial"/>
        </w:rPr>
        <w:t>realiza</w:t>
      </w:r>
      <w:r w:rsidR="3CE2DDB4" w:rsidRPr="4CADD766">
        <w:rPr>
          <w:rFonts w:cs="Arial"/>
        </w:rPr>
        <w:t>n</w:t>
      </w:r>
      <w:r w:rsidRPr="004A1815">
        <w:rPr>
          <w:rFonts w:cs="Arial"/>
        </w:rPr>
        <w:t xml:space="preserve"> variaciones de forma intencional en las variables independientes con el fin de observar su efecto sobre otras variables, el investigador solo se limita a observar los fenómenos tal y como se dan en su contexto natural para analizarlos [16]. Cuando se hace referencia al concepto experimental, el investigador prepara deliberadamente una situación a la que son expuestos los participantes, “construyendo” una realidad para evaluar efectos de un tratamiento. A diferencia de un estudio no experimental, no se genera ninguna situación si no que observan situaciones ya existentes que no fueron provocadas de forma intencional por el investigador.</w:t>
      </w:r>
    </w:p>
    <w:p w14:paraId="1E22234D" w14:textId="77777777" w:rsidR="002D4621" w:rsidRPr="004A1815" w:rsidRDefault="002D4621" w:rsidP="00555AA9">
      <w:pPr>
        <w:pStyle w:val="ListParagraph"/>
        <w:spacing w:after="0" w:line="480" w:lineRule="auto"/>
        <w:ind w:left="0" w:right="49"/>
        <w:rPr>
          <w:rFonts w:cs="Arial"/>
        </w:rPr>
      </w:pPr>
    </w:p>
    <w:p w14:paraId="07705C81" w14:textId="7898F07F" w:rsidR="002D4621" w:rsidRPr="004A1815" w:rsidRDefault="2C4B2C4B" w:rsidP="00555AA9">
      <w:pPr>
        <w:pStyle w:val="ListParagraph"/>
        <w:spacing w:after="0" w:line="480" w:lineRule="auto"/>
        <w:ind w:left="0" w:right="49"/>
        <w:rPr>
          <w:rFonts w:cs="Arial"/>
        </w:rPr>
      </w:pPr>
      <w:r w:rsidRPr="004A1815">
        <w:rPr>
          <w:rFonts w:cs="Arial"/>
        </w:rPr>
        <w:t>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[16]. En este caso los eventos de perdida gestacional y los factores sociodemográficos asociados ya ocurrieron y fueron registrados en la ENDES, por lo que no se realiza un seguimiento prospectivo de los participantes.</w:t>
      </w:r>
    </w:p>
    <w:p w14:paraId="5D59F3FF" w14:textId="77777777" w:rsidR="002D4621" w:rsidRPr="004A1815" w:rsidRDefault="002D4621" w:rsidP="00555AA9">
      <w:pPr>
        <w:pStyle w:val="ListParagraph"/>
        <w:spacing w:after="0" w:line="480" w:lineRule="auto"/>
        <w:ind w:left="0" w:right="49"/>
        <w:rPr>
          <w:rFonts w:cs="Arial"/>
        </w:rPr>
      </w:pPr>
    </w:p>
    <w:p w14:paraId="5EF5D806" w14:textId="03265E30" w:rsidR="000B741E" w:rsidRPr="004A1815" w:rsidRDefault="2C4B2C4B" w:rsidP="0038300D">
      <w:pPr>
        <w:pStyle w:val="ListParagraph"/>
        <w:spacing w:after="0" w:line="480" w:lineRule="auto"/>
        <w:ind w:left="0" w:right="49"/>
        <w:rPr>
          <w:rFonts w:cs="Arial"/>
        </w:rPr>
      </w:pPr>
      <w:r w:rsidRPr="004A1815">
        <w:rPr>
          <w:rFonts w:cs="Arial"/>
        </w:rPr>
        <w:t>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w:t>
      </w:r>
      <w:r w:rsidR="00B5294A" w:rsidRPr="004A1815">
        <w:rPr>
          <w:rFonts w:cs="Arial"/>
        </w:rPr>
        <w:t>,</w:t>
      </w:r>
      <w:r w:rsidR="003B122B" w:rsidRPr="004A1815">
        <w:rPr>
          <w:rFonts w:cs="Arial"/>
        </w:rPr>
        <w:t xml:space="preserve"> factores</w:t>
      </w:r>
      <w:r w:rsidRPr="004A1815">
        <w:rPr>
          <w:rFonts w:cs="Arial"/>
        </w:rPr>
        <w:t xml:space="preserve">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[16]. </w:t>
      </w:r>
    </w:p>
    <w:p w14:paraId="0A900A52" w14:textId="77777777" w:rsidR="0038300D" w:rsidRPr="004A1815" w:rsidRDefault="0038300D" w:rsidP="0038300D">
      <w:pPr>
        <w:pStyle w:val="ListParagraph"/>
        <w:spacing w:after="0" w:line="480" w:lineRule="auto"/>
        <w:ind w:left="0" w:right="49"/>
        <w:rPr>
          <w:rFonts w:cs="Arial"/>
        </w:rPr>
      </w:pPr>
    </w:p>
    <w:p w14:paraId="1FA2D875" w14:textId="5F8652CC" w:rsidR="00926982" w:rsidRPr="004A1815" w:rsidRDefault="3DE100FC" w:rsidP="00886A21">
      <w:pPr>
        <w:pStyle w:val="Heading2"/>
      </w:pPr>
      <w:bookmarkStart w:id="253" w:name="_Toc235051622"/>
      <w:bookmarkStart w:id="254" w:name="_Toc1577487645"/>
      <w:bookmarkStart w:id="255" w:name="_Toc682276970"/>
      <w:bookmarkStart w:id="256" w:name="_Toc1401528584"/>
      <w:bookmarkStart w:id="257" w:name="_Toc1356236928"/>
      <w:bookmarkStart w:id="258" w:name="_Toc238417993"/>
      <w:commentRangeStart w:id="259"/>
      <w:commentRangeStart w:id="260"/>
      <w:r w:rsidRPr="004A1815">
        <w:t>4.3 Enfoque</w:t>
      </w:r>
      <w:bookmarkEnd w:id="253"/>
      <w:bookmarkEnd w:id="254"/>
      <w:bookmarkEnd w:id="255"/>
      <w:bookmarkEnd w:id="256"/>
      <w:bookmarkEnd w:id="257"/>
      <w:bookmarkEnd w:id="258"/>
      <w:r w:rsidRPr="004A1815">
        <w:t xml:space="preserve"> </w:t>
      </w:r>
      <w:commentRangeEnd w:id="259"/>
      <w:r w:rsidR="002642F9" w:rsidRPr="004A1815">
        <w:rPr>
          <w:rStyle w:val="CommentReference"/>
          <w:sz w:val="24"/>
          <w:szCs w:val="24"/>
        </w:rPr>
        <w:commentReference w:id="259"/>
      </w:r>
      <w:commentRangeEnd w:id="260"/>
      <w:r w:rsidR="002B22FF" w:rsidRPr="004A1815">
        <w:rPr>
          <w:rStyle w:val="CommentReference"/>
          <w:sz w:val="24"/>
          <w:szCs w:val="24"/>
        </w:rPr>
        <w:commentReference w:id="260"/>
      </w:r>
    </w:p>
    <w:p w14:paraId="4BD23161" w14:textId="043468F9" w:rsidR="00CE7CD1" w:rsidRPr="004A1815" w:rsidRDefault="16A3FE0B" w:rsidP="00135364">
      <w:pPr>
        <w:pStyle w:val="ListParagraph"/>
        <w:spacing w:after="0" w:line="480" w:lineRule="auto"/>
        <w:ind w:left="0" w:right="49"/>
        <w:rPr>
          <w:rFonts w:cs="Arial"/>
        </w:rPr>
      </w:pPr>
      <w:r w:rsidRPr="004A1815">
        <w:rPr>
          <w:rFonts w:cs="Arial"/>
        </w:rPr>
        <w:t xml:space="preserve">El enfoque de esta investigación es de tipo cuantitativo. </w:t>
      </w:r>
      <w:r w:rsidR="00135364">
        <w:rPr>
          <w:rFonts w:cs="Arial"/>
        </w:rPr>
        <w:t>Bajo</w:t>
      </w:r>
      <w:r w:rsidR="000416E8">
        <w:rPr>
          <w:rFonts w:cs="Arial"/>
        </w:rPr>
        <w:t xml:space="preserve"> este </w:t>
      </w:r>
      <w:r w:rsidR="00D341C6">
        <w:rPr>
          <w:rFonts w:cs="Arial"/>
        </w:rPr>
        <w:t xml:space="preserve">análisis </w:t>
      </w:r>
      <w:r w:rsidRPr="004A1815">
        <w:rPr>
          <w:rFonts w:cs="Arial"/>
        </w:rPr>
        <w:t xml:space="preserve">secuencial y probatorio; </w:t>
      </w:r>
      <w:r w:rsidR="00D341C6">
        <w:rPr>
          <w:rFonts w:cs="Arial"/>
        </w:rPr>
        <w:t xml:space="preserve">se </w:t>
      </w:r>
      <w:r w:rsidRPr="004A1815">
        <w:rPr>
          <w:rFonts w:cs="Arial"/>
        </w:rPr>
        <w:t xml:space="preserve">utiliza la recolección de datos para probar </w:t>
      </w:r>
      <w:r w:rsidR="00446F97">
        <w:rPr>
          <w:rFonts w:cs="Arial"/>
        </w:rPr>
        <w:t xml:space="preserve">la </w:t>
      </w:r>
      <w:r w:rsidRPr="004A1815">
        <w:rPr>
          <w:rFonts w:cs="Arial"/>
        </w:rPr>
        <w:t xml:space="preserve">hipótesis con base en la medición numérica y el análisis estadístico, con el fin de establecer pautas de comportamiento y probar teorías [16]. </w:t>
      </w:r>
      <w:r w:rsidR="00135364">
        <w:rPr>
          <w:rFonts w:cs="Arial"/>
        </w:rPr>
        <w:t>Por esta razón, al considerar</w:t>
      </w:r>
      <w:r w:rsidRPr="004A1815">
        <w:rPr>
          <w:rFonts w:cs="Arial"/>
        </w:rPr>
        <w:t xml:space="preserve"> la Encuesta Demográfica y de Salud Familiar (ENDES) 2022-2025, una base de datos que contiene información numérica sobre variables sociodemográficas y hábitos de salud de las mujeres peruanas</w:t>
      </w:r>
      <w:r w:rsidR="00135364">
        <w:rPr>
          <w:rFonts w:cs="Arial"/>
        </w:rPr>
        <w:t>, analizamos desde</w:t>
      </w:r>
      <w:r w:rsidRPr="004A1815">
        <w:rPr>
          <w:rFonts w:cs="Arial"/>
        </w:rPr>
        <w:t xml:space="preserve"> la edad, el nivel educativo, el área de residencia, el estado civil, el índice de riqueza, el consumo de sustancias, el IMC, los controles prenatales </w:t>
      </w:r>
      <w:r w:rsidR="00135364">
        <w:rPr>
          <w:rFonts w:cs="Arial"/>
        </w:rPr>
        <w:t>hasta</w:t>
      </w:r>
      <w:r w:rsidRPr="004A1815">
        <w:rPr>
          <w:rFonts w:cs="Arial"/>
        </w:rPr>
        <w:t xml:space="preserve"> la paridad</w:t>
      </w:r>
      <w:r w:rsidR="00135364">
        <w:rPr>
          <w:rFonts w:cs="Arial"/>
        </w:rPr>
        <w:t xml:space="preserve">, variables </w:t>
      </w:r>
      <w:r w:rsidRPr="004A1815">
        <w:rPr>
          <w:rFonts w:cs="Arial"/>
        </w:rPr>
        <w:t xml:space="preserve">cuantificables </w:t>
      </w:r>
      <w:r w:rsidR="00135364">
        <w:rPr>
          <w:rFonts w:cs="Arial"/>
        </w:rPr>
        <w:t>que</w:t>
      </w:r>
      <w:r w:rsidRPr="004A1815">
        <w:rPr>
          <w:rFonts w:cs="Arial"/>
        </w:rPr>
        <w:t xml:space="preserve"> permiten un análisis estadístico objetivo. </w:t>
      </w:r>
    </w:p>
    <w:p w14:paraId="5B21B3D6" w14:textId="77777777" w:rsidR="0038300D" w:rsidRPr="004A1815" w:rsidRDefault="0038300D" w:rsidP="00555AA9">
      <w:pPr>
        <w:pStyle w:val="ListParagraph"/>
        <w:spacing w:after="0" w:line="480" w:lineRule="auto"/>
        <w:ind w:left="0" w:right="49"/>
        <w:rPr>
          <w:rFonts w:cs="Arial"/>
        </w:rPr>
      </w:pPr>
    </w:p>
    <w:p w14:paraId="6F59438E" w14:textId="10183CC4" w:rsidR="000F4EF6" w:rsidRDefault="008D26FC" w:rsidP="00555AA9">
      <w:pPr>
        <w:pStyle w:val="ListParagraph"/>
        <w:spacing w:after="0" w:line="480" w:lineRule="auto"/>
        <w:ind w:left="0" w:right="49"/>
        <w:rPr>
          <w:rFonts w:cs="Arial"/>
        </w:rPr>
      </w:pPr>
      <w:r>
        <w:rPr>
          <w:rFonts w:cs="Arial"/>
        </w:rPr>
        <w:t>Cabe resaltar</w:t>
      </w:r>
      <w:r w:rsidR="16A3FE0B" w:rsidRPr="004A1815">
        <w:rPr>
          <w:rFonts w:cs="Arial"/>
        </w:rPr>
        <w:t>,</w:t>
      </w:r>
      <w:r w:rsidR="00C14679">
        <w:rPr>
          <w:rFonts w:cs="Arial"/>
        </w:rPr>
        <w:t xml:space="preserve"> que al aplicar</w:t>
      </w:r>
      <w:r w:rsidR="16A3FE0B" w:rsidRPr="004A1815">
        <w:rPr>
          <w:rFonts w:cs="Arial"/>
        </w:rPr>
        <w:t xml:space="preserve"> técnicas de Machine Learning que requier</w:t>
      </w:r>
      <w:r w:rsidR="00690875">
        <w:rPr>
          <w:rFonts w:cs="Arial"/>
        </w:rPr>
        <w:t>a</w:t>
      </w:r>
      <w:r w:rsidR="16A3FE0B" w:rsidRPr="004A1815">
        <w:rPr>
          <w:rFonts w:cs="Arial"/>
        </w:rPr>
        <w:t>n datos numéricos para el entrenamiento y evaluación de los modelos predictivos</w:t>
      </w:r>
      <w:r w:rsidR="008A18C9">
        <w:rPr>
          <w:rFonts w:cs="Arial"/>
        </w:rPr>
        <w:t>, cualquier dato categ</w:t>
      </w:r>
      <w:r w:rsidR="00784D8A">
        <w:rPr>
          <w:rFonts w:cs="Arial"/>
        </w:rPr>
        <w:t>órico puede ser convertido a número mediante</w:t>
      </w:r>
      <w:r w:rsidR="00690875">
        <w:rPr>
          <w:rFonts w:cs="Arial"/>
        </w:rPr>
        <w:t xml:space="preserve"> One Hot Encoding, lo cual </w:t>
      </w:r>
      <w:r w:rsidR="004A437A">
        <w:rPr>
          <w:rFonts w:cs="Arial"/>
        </w:rPr>
        <w:t>es</w:t>
      </w:r>
      <w:r w:rsidR="00690875">
        <w:rPr>
          <w:rFonts w:cs="Arial"/>
        </w:rPr>
        <w:t xml:space="preserve"> funcional para el cálculo de métricas</w:t>
      </w:r>
      <w:r w:rsidR="00F01FED">
        <w:rPr>
          <w:rFonts w:cs="Arial"/>
        </w:rPr>
        <w:t xml:space="preserve">. </w:t>
      </w:r>
      <w:r w:rsidR="00B46AEA">
        <w:rPr>
          <w:rFonts w:cs="Arial"/>
        </w:rPr>
        <w:t>Sobretodo, si se</w:t>
      </w:r>
      <w:r w:rsidR="00464F20">
        <w:rPr>
          <w:rFonts w:cs="Arial"/>
        </w:rPr>
        <w:t xml:space="preserve"> recurre a los </w:t>
      </w:r>
      <w:r w:rsidR="16A3FE0B" w:rsidRPr="004A1815">
        <w:rPr>
          <w:rFonts w:cs="Arial"/>
        </w:rPr>
        <w:t xml:space="preserve">algoritmos </w:t>
      </w:r>
      <w:r w:rsidR="00464F20">
        <w:rPr>
          <w:rFonts w:cs="Arial"/>
        </w:rPr>
        <w:t xml:space="preserve">de Machine Learning </w:t>
      </w:r>
      <w:r w:rsidR="16A3FE0B" w:rsidRPr="004A1815">
        <w:rPr>
          <w:rFonts w:cs="Arial"/>
        </w:rPr>
        <w:t xml:space="preserve">(Random Forest, XGBoost, KNN, Gradient Boosting, SVM) </w:t>
      </w:r>
      <w:r w:rsidR="00464F20">
        <w:rPr>
          <w:rFonts w:cs="Arial"/>
        </w:rPr>
        <w:t>que se miden</w:t>
      </w:r>
      <w:r w:rsidR="16A3FE0B" w:rsidRPr="004A1815">
        <w:rPr>
          <w:rFonts w:cs="Arial"/>
        </w:rPr>
        <w:t xml:space="preserve"> a través de métricas cuantitativas como el Área Bajo la Curva (AUC), el F1-Score </w:t>
      </w:r>
      <w:r w:rsidR="00C805B5">
        <w:rPr>
          <w:rFonts w:cs="Arial"/>
        </w:rPr>
        <w:t>o</w:t>
      </w:r>
      <w:r w:rsidR="16A3FE0B" w:rsidRPr="004A1815">
        <w:rPr>
          <w:rFonts w:cs="Arial"/>
        </w:rPr>
        <w:t xml:space="preserve"> la Sensibilidad (Recall)</w:t>
      </w:r>
      <w:r w:rsidR="00CF121E">
        <w:rPr>
          <w:rFonts w:cs="Arial"/>
        </w:rPr>
        <w:t xml:space="preserve">. </w:t>
      </w:r>
      <w:r w:rsidR="007D37B0">
        <w:rPr>
          <w:rFonts w:cs="Arial"/>
        </w:rPr>
        <w:t>V</w:t>
      </w:r>
      <w:r w:rsidR="16A3FE0B" w:rsidRPr="004A1815">
        <w:rPr>
          <w:rFonts w:cs="Arial"/>
        </w:rPr>
        <w:t xml:space="preserve">ariables </w:t>
      </w:r>
      <w:r w:rsidR="007D37B0">
        <w:rPr>
          <w:rFonts w:cs="Arial"/>
        </w:rPr>
        <w:t xml:space="preserve">que se pueden identificar </w:t>
      </w:r>
      <w:r w:rsidR="002002F3">
        <w:rPr>
          <w:rFonts w:cs="Arial"/>
        </w:rPr>
        <w:t xml:space="preserve">como datos </w:t>
      </w:r>
      <w:r w:rsidR="16A3FE0B" w:rsidRPr="004A1815">
        <w:rPr>
          <w:rFonts w:cs="Arial"/>
        </w:rPr>
        <w:t>influyentes</w:t>
      </w:r>
      <w:r w:rsidR="007D37B0">
        <w:rPr>
          <w:rFonts w:cs="Arial"/>
        </w:rPr>
        <w:t xml:space="preserve">, </w:t>
      </w:r>
      <w:r w:rsidR="16A3FE0B" w:rsidRPr="004A1815">
        <w:rPr>
          <w:rFonts w:cs="Arial"/>
        </w:rPr>
        <w:t xml:space="preserve">mediante técnicas de Inteligencia Artificial Explicable (XAI como SHAP y LIME), que </w:t>
      </w:r>
      <w:r w:rsidR="00AF4CD6">
        <w:rPr>
          <w:rFonts w:cs="Arial"/>
        </w:rPr>
        <w:t xml:space="preserve">explican la importancia de una variable y traducen su significado de valor en </w:t>
      </w:r>
      <w:r w:rsidR="00C62F29">
        <w:rPr>
          <w:rFonts w:cs="Arial"/>
        </w:rPr>
        <w:t>la</w:t>
      </w:r>
      <w:r w:rsidR="00941A24">
        <w:rPr>
          <w:rFonts w:cs="Arial"/>
        </w:rPr>
        <w:t xml:space="preserve"> métrica </w:t>
      </w:r>
      <w:r w:rsidR="00924125">
        <w:rPr>
          <w:rFonts w:cs="Arial"/>
        </w:rPr>
        <w:t>encontrada.</w:t>
      </w:r>
    </w:p>
    <w:p w14:paraId="4AC3D6B3" w14:textId="77777777" w:rsidR="006D4E6E" w:rsidRPr="004A1815" w:rsidRDefault="006D4E6E" w:rsidP="00555AA9">
      <w:pPr>
        <w:pStyle w:val="ListParagraph"/>
        <w:spacing w:after="0" w:line="480" w:lineRule="auto"/>
        <w:ind w:left="0" w:right="49"/>
        <w:rPr>
          <w:rFonts w:cs="Arial"/>
        </w:rPr>
      </w:pPr>
    </w:p>
    <w:p w14:paraId="6FC19AEF" w14:textId="7401DAEF" w:rsidR="000B741E" w:rsidRDefault="00F342E6" w:rsidP="00990970">
      <w:pPr>
        <w:pStyle w:val="Heading2"/>
      </w:pPr>
      <w:bookmarkStart w:id="261" w:name="_Toc238417994"/>
      <w:commentRangeStart w:id="262"/>
      <w:r>
        <w:t xml:space="preserve">4.4 </w:t>
      </w:r>
      <w:r w:rsidR="00442EFD">
        <w:t>Nivel</w:t>
      </w:r>
      <w:bookmarkEnd w:id="261"/>
      <w:commentRangeEnd w:id="262"/>
      <w:r>
        <w:rPr>
          <w:rStyle w:val="CommentReference"/>
          <w:sz w:val="24"/>
          <w:szCs w:val="24"/>
        </w:rPr>
        <w:commentReference w:id="262"/>
      </w:r>
    </w:p>
    <w:p w14:paraId="7C8ECE3A" w14:textId="4D5229E3" w:rsidR="006D4E6E" w:rsidRPr="006D4E6E" w:rsidRDefault="006D4E6E" w:rsidP="006D4E6E">
      <w:pPr>
        <w:spacing w:line="480" w:lineRule="auto"/>
        <w:ind w:right="49"/>
        <w:rPr>
          <w:rFonts w:eastAsia="Calibri" w:cs="Arial"/>
        </w:rPr>
      </w:pPr>
      <w:r w:rsidRPr="006D4E6E">
        <w:rPr>
          <w:rFonts w:eastAsia="Calibri" w:cs="Arial"/>
        </w:rPr>
        <w:t xml:space="preserve">La investigación consta de niveles predictivo y explicativo, con el fin de anticipar el riesgo reproductivo, bajo una explicación secuencial y </w:t>
      </w:r>
      <w:r w:rsidR="569F9B96" w:rsidRPr="317BDE87">
        <w:rPr>
          <w:rFonts w:eastAsia="Calibri" w:cs="Arial"/>
        </w:rPr>
        <w:t>estructurada</w:t>
      </w:r>
      <w:r w:rsidRPr="317BDE87">
        <w:rPr>
          <w:rFonts w:eastAsia="Calibri" w:cs="Arial"/>
        </w:rPr>
        <w:t>.</w:t>
      </w:r>
      <w:r w:rsidRPr="006D4E6E">
        <w:rPr>
          <w:rFonts w:eastAsia="Calibri" w:cs="Arial"/>
        </w:rPr>
        <w:t xml:space="preserve"> El objetivo consta en abordar tanto la necesidad clínica de anticipar el riesgo reproductivo como la exigencia metodológica para interpretar el comportamiento interno de los modelos de Machine Learning:</w:t>
      </w:r>
    </w:p>
    <w:p w14:paraId="1CB97DB8" w14:textId="77777777" w:rsidR="006D4E6E" w:rsidRDefault="006D4E6E" w:rsidP="00022722">
      <w:pPr>
        <w:spacing w:line="480" w:lineRule="auto"/>
        <w:ind w:right="49"/>
        <w:rPr>
          <w:rFonts w:eastAsia="Calibri" w:cs="Arial"/>
        </w:rPr>
      </w:pPr>
    </w:p>
    <w:p w14:paraId="78C36B33" w14:textId="29F42FC2" w:rsidR="00022722" w:rsidRPr="006D4E6E" w:rsidRDefault="00022722" w:rsidP="006D4E6E">
      <w:pPr>
        <w:pStyle w:val="ListParagraph"/>
        <w:numPr>
          <w:ilvl w:val="0"/>
          <w:numId w:val="15"/>
        </w:numPr>
        <w:spacing w:line="480" w:lineRule="auto"/>
        <w:ind w:right="49"/>
        <w:rPr>
          <w:rFonts w:cs="Arial"/>
        </w:rPr>
      </w:pPr>
      <w:r w:rsidRPr="006D4E6E">
        <w:rPr>
          <w:rFonts w:cs="Arial"/>
        </w:rPr>
        <w:t>Nivel Predictivo: El objetivo es pronosticar y estimar la probabilidad de la ocurrencia de pérdida gestacional involuntaria (variable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(DHS)[14].</w:t>
      </w:r>
    </w:p>
    <w:p w14:paraId="7BF48A2C" w14:textId="77777777" w:rsidR="00022722" w:rsidRPr="00022722" w:rsidRDefault="00022722" w:rsidP="00022722">
      <w:pPr>
        <w:spacing w:line="480" w:lineRule="auto"/>
        <w:ind w:right="49"/>
        <w:rPr>
          <w:rFonts w:eastAsia="Calibri" w:cs="Arial"/>
        </w:rPr>
      </w:pPr>
    </w:p>
    <w:p w14:paraId="6F65A38E" w14:textId="77777777" w:rsidR="00022722" w:rsidRPr="006D4E6E" w:rsidRDefault="00022722" w:rsidP="006D4E6E">
      <w:pPr>
        <w:pStyle w:val="ListParagraph"/>
        <w:numPr>
          <w:ilvl w:val="0"/>
          <w:numId w:val="15"/>
        </w:numPr>
        <w:spacing w:line="480" w:lineRule="auto"/>
        <w:ind w:right="49"/>
        <w:rPr>
          <w:rFonts w:cs="Arial"/>
        </w:rPr>
      </w:pPr>
      <w:r w:rsidRPr="006D4E6E">
        <w:rPr>
          <w:rFonts w:cs="Arial"/>
        </w:rPr>
        <w:t>Nivel Explicativo: La capacidad de interpretar eventos o comportamientos que pueden responder a diversos fenómenos. Mediante la Inteligencia Artificial Explicable (XAI) se procede a explicar por qué ocurre un fenómeno y en qué condiciones se manifiesta o por qué se relacionan dos o más variables. Utilizando la atribución aditiva local de SHAP (vía TreeSHAP y Waterfall plots) y la sustitución lineal local de LIME, el estudio identifica y cuantifica el peso real de cada variable sobre la predicción. Ls XAI provee la transparencia, consistencia y justificación epidemiológica indispensables para que el personal de salud comprenda la lógica del algoritmo y tome decisiones clínicas informadas [14].</w:t>
      </w:r>
    </w:p>
    <w:p w14:paraId="539ABC46" w14:textId="77777777" w:rsidR="00442EFD" w:rsidRPr="004A1815" w:rsidRDefault="00442EFD" w:rsidP="00555AA9">
      <w:pPr>
        <w:pStyle w:val="ListParagraph"/>
        <w:spacing w:after="0" w:line="480" w:lineRule="auto"/>
        <w:ind w:left="0" w:right="49"/>
        <w:rPr>
          <w:rFonts w:cs="Arial"/>
        </w:rPr>
      </w:pPr>
    </w:p>
    <w:p w14:paraId="5162ED38" w14:textId="5A7654AC" w:rsidR="00BC034E" w:rsidRPr="004A1815" w:rsidRDefault="7D96D3F2" w:rsidP="00886A21">
      <w:pPr>
        <w:pStyle w:val="Heading2"/>
      </w:pPr>
      <w:bookmarkStart w:id="263" w:name="_Toc235051624"/>
      <w:bookmarkStart w:id="264" w:name="_Toc50583662"/>
      <w:bookmarkStart w:id="265" w:name="_Toc1239236469"/>
      <w:bookmarkStart w:id="266" w:name="_Toc844433287"/>
      <w:bookmarkStart w:id="267" w:name="_Toc745008475"/>
      <w:bookmarkStart w:id="268" w:name="_Toc238417995"/>
      <w:commentRangeStart w:id="269"/>
      <w:commentRangeStart w:id="270"/>
      <w:commentRangeStart w:id="271"/>
      <w:r w:rsidRPr="004A1815">
        <w:t>4.5 Población</w:t>
      </w:r>
      <w:bookmarkEnd w:id="263"/>
      <w:bookmarkEnd w:id="264"/>
      <w:bookmarkEnd w:id="265"/>
      <w:bookmarkEnd w:id="266"/>
      <w:bookmarkEnd w:id="267"/>
      <w:bookmarkEnd w:id="268"/>
      <w:commentRangeEnd w:id="269"/>
      <w:r w:rsidR="002642F9" w:rsidRPr="004A1815">
        <w:rPr>
          <w:rStyle w:val="CommentReference"/>
          <w:sz w:val="24"/>
          <w:szCs w:val="24"/>
        </w:rPr>
        <w:commentReference w:id="269"/>
      </w:r>
      <w:commentRangeEnd w:id="270"/>
      <w:r w:rsidR="0033074A" w:rsidRPr="004A1815">
        <w:rPr>
          <w:rStyle w:val="CommentReference"/>
          <w:sz w:val="24"/>
          <w:szCs w:val="24"/>
        </w:rPr>
        <w:commentReference w:id="270"/>
      </w:r>
      <w:commentRangeEnd w:id="271"/>
      <w:r w:rsidRPr="004A1815">
        <w:rPr>
          <w:rStyle w:val="CommentReference"/>
          <w:sz w:val="24"/>
          <w:szCs w:val="24"/>
        </w:rPr>
        <w:commentReference w:id="271"/>
      </w:r>
    </w:p>
    <w:p w14:paraId="6F289E8A" w14:textId="5F96F213" w:rsidR="0033074A" w:rsidRDefault="0033074A" w:rsidP="003307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rPr>
      </w:pPr>
      <w:r w:rsidRPr="0033074A">
        <w:rPr>
          <w:rFonts w:cs="Arial"/>
          <w:color w:val="303030"/>
        </w:rPr>
        <w:t xml:space="preserve">La población considerada para esta investigación, está conformada por mujeres peruanas que participaron en la Encuesta Demográfica y de Salud Familiar (ENDES) durante los años 2022, 2023, 2024 y 2025. Datos extraidos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[23]. </w:t>
      </w:r>
    </w:p>
    <w:p w14:paraId="45FF288D" w14:textId="02D8465D" w:rsidR="00A4618C" w:rsidRPr="0033074A" w:rsidRDefault="00A4618C" w:rsidP="00A4618C">
      <w:pPr>
        <w:pStyle w:val="Title"/>
        <w:rPr>
          <w:rFonts w:cs="Arial"/>
          <w:color w:val="303030"/>
        </w:rPr>
      </w:pPr>
      <w:bookmarkStart w:id="272" w:name="_Toc238417996"/>
      <w:r>
        <w:t xml:space="preserve">Tabla </w:t>
      </w:r>
      <w:r>
        <w:fldChar w:fldCharType="begin"/>
      </w:r>
      <w:r>
        <w:instrText xml:space="preserve"> SEQ Tabla \* ARABIC </w:instrText>
      </w:r>
      <w:r>
        <w:fldChar w:fldCharType="separate"/>
      </w:r>
      <w:r w:rsidR="004864C1">
        <w:rPr>
          <w:noProof/>
        </w:rPr>
        <w:t>7</w:t>
      </w:r>
      <w:r>
        <w:fldChar w:fldCharType="end"/>
      </w:r>
      <w:r>
        <w:t>: Integración de Bases de Datos de la ENDES</w:t>
      </w:r>
      <w:bookmarkEnd w:id="272"/>
    </w:p>
    <w:tbl>
      <w:tblPr>
        <w:tblStyle w:val="PlainTable2"/>
        <w:tblW w:w="0" w:type="auto"/>
        <w:jc w:val="center"/>
        <w:tblLook w:val="04A0" w:firstRow="1" w:lastRow="0" w:firstColumn="1" w:lastColumn="0" w:noHBand="0" w:noVBand="1"/>
      </w:tblPr>
      <w:tblGrid>
        <w:gridCol w:w="2405"/>
        <w:gridCol w:w="3969"/>
      </w:tblGrid>
      <w:tr w:rsidR="0033074A" w:rsidRPr="00AD52FC" w14:paraId="51621AEE" w14:textId="77777777" w:rsidTr="00A461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456F731"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2"/>
                <w:szCs w:val="22"/>
              </w:rPr>
            </w:pPr>
            <w:r w:rsidRPr="00AD52FC">
              <w:rPr>
                <w:rFonts w:cs="Arial"/>
                <w:color w:val="303030"/>
                <w:sz w:val="22"/>
                <w:szCs w:val="22"/>
              </w:rPr>
              <w:t>Año</w:t>
            </w:r>
          </w:p>
        </w:tc>
        <w:tc>
          <w:tcPr>
            <w:tcW w:w="3969" w:type="dxa"/>
          </w:tcPr>
          <w:p w14:paraId="1755CB39"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cs="Arial"/>
                <w:color w:val="303030"/>
                <w:sz w:val="22"/>
                <w:szCs w:val="22"/>
              </w:rPr>
            </w:pPr>
            <w:r w:rsidRPr="00AD52FC">
              <w:rPr>
                <w:rFonts w:cs="Arial"/>
                <w:color w:val="303030"/>
                <w:sz w:val="22"/>
                <w:szCs w:val="22"/>
              </w:rPr>
              <w:t>Extracción de Base de Datos</w:t>
            </w:r>
          </w:p>
        </w:tc>
      </w:tr>
      <w:tr w:rsidR="0033074A" w:rsidRPr="00AD52FC" w14:paraId="79F94603" w14:textId="77777777" w:rsidTr="00A46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BAFF267"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2"/>
                <w:szCs w:val="22"/>
              </w:rPr>
            </w:pPr>
            <w:r w:rsidRPr="00AD52FC">
              <w:rPr>
                <w:rFonts w:cs="Arial"/>
                <w:color w:val="303030"/>
                <w:sz w:val="22"/>
                <w:szCs w:val="22"/>
              </w:rPr>
              <w:t>2022</w:t>
            </w:r>
          </w:p>
        </w:tc>
        <w:tc>
          <w:tcPr>
            <w:tcW w:w="3969" w:type="dxa"/>
          </w:tcPr>
          <w:p w14:paraId="67F3405E"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2"/>
                <w:szCs w:val="22"/>
              </w:rPr>
            </w:pPr>
            <w:r w:rsidRPr="00AD52FC">
              <w:rPr>
                <w:rFonts w:cs="Arial"/>
                <w:color w:val="303030"/>
                <w:sz w:val="22"/>
                <w:szCs w:val="22"/>
              </w:rPr>
              <w:t>35,787</w:t>
            </w:r>
          </w:p>
        </w:tc>
      </w:tr>
      <w:tr w:rsidR="0033074A" w:rsidRPr="00AD52FC" w14:paraId="18B3EF3C" w14:textId="77777777" w:rsidTr="00A4618C">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AFFE88F"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2"/>
                <w:szCs w:val="22"/>
              </w:rPr>
            </w:pPr>
            <w:r w:rsidRPr="00AD52FC">
              <w:rPr>
                <w:rFonts w:cs="Arial"/>
                <w:color w:val="303030"/>
                <w:sz w:val="22"/>
                <w:szCs w:val="22"/>
              </w:rPr>
              <w:t>2023</w:t>
            </w:r>
          </w:p>
        </w:tc>
        <w:tc>
          <w:tcPr>
            <w:tcW w:w="3969" w:type="dxa"/>
          </w:tcPr>
          <w:p w14:paraId="76899F5F"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2"/>
                <w:szCs w:val="22"/>
              </w:rPr>
            </w:pPr>
            <w:r w:rsidRPr="00AD52FC">
              <w:rPr>
                <w:rFonts w:cs="Arial"/>
                <w:color w:val="303030"/>
                <w:sz w:val="22"/>
                <w:szCs w:val="22"/>
              </w:rPr>
              <w:t>35,657</w:t>
            </w:r>
          </w:p>
        </w:tc>
      </w:tr>
      <w:tr w:rsidR="0033074A" w:rsidRPr="00AD52FC" w14:paraId="61FEAF74" w14:textId="77777777" w:rsidTr="00A46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49ED7DAE"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2"/>
                <w:szCs w:val="22"/>
              </w:rPr>
            </w:pPr>
            <w:r w:rsidRPr="00AD52FC">
              <w:rPr>
                <w:rFonts w:cs="Arial"/>
                <w:color w:val="303030"/>
                <w:sz w:val="22"/>
                <w:szCs w:val="22"/>
              </w:rPr>
              <w:t>2024</w:t>
            </w:r>
          </w:p>
        </w:tc>
        <w:tc>
          <w:tcPr>
            <w:tcW w:w="3969" w:type="dxa"/>
          </w:tcPr>
          <w:p w14:paraId="36FB4E7C"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2"/>
                <w:szCs w:val="22"/>
              </w:rPr>
            </w:pPr>
            <w:r w:rsidRPr="00AD52FC">
              <w:rPr>
                <w:rFonts w:cs="Arial"/>
                <w:color w:val="303030"/>
                <w:sz w:val="22"/>
                <w:szCs w:val="22"/>
              </w:rPr>
              <w:t>34,252</w:t>
            </w:r>
          </w:p>
        </w:tc>
      </w:tr>
      <w:tr w:rsidR="0033074A" w:rsidRPr="00AD52FC" w14:paraId="05CFD20C" w14:textId="77777777" w:rsidTr="00A4618C">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29DEF21"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2"/>
                <w:szCs w:val="22"/>
              </w:rPr>
            </w:pPr>
            <w:r w:rsidRPr="00AD52FC">
              <w:rPr>
                <w:rFonts w:cs="Arial"/>
                <w:color w:val="303030"/>
                <w:sz w:val="22"/>
                <w:szCs w:val="22"/>
              </w:rPr>
              <w:t>2025</w:t>
            </w:r>
          </w:p>
        </w:tc>
        <w:tc>
          <w:tcPr>
            <w:tcW w:w="3969" w:type="dxa"/>
          </w:tcPr>
          <w:p w14:paraId="7FEB6D5F"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2"/>
                <w:szCs w:val="22"/>
              </w:rPr>
            </w:pPr>
            <w:r w:rsidRPr="00AD52FC">
              <w:rPr>
                <w:rFonts w:cs="Arial"/>
                <w:color w:val="303030"/>
                <w:sz w:val="22"/>
                <w:szCs w:val="22"/>
              </w:rPr>
              <w:t>32,700</w:t>
            </w:r>
          </w:p>
        </w:tc>
      </w:tr>
      <w:tr w:rsidR="0033074A" w:rsidRPr="00AD52FC" w14:paraId="3A9798C8" w14:textId="77777777" w:rsidTr="00A46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0B9DC6C"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 w:val="22"/>
                <w:szCs w:val="22"/>
              </w:rPr>
            </w:pPr>
            <w:r w:rsidRPr="00AD52FC">
              <w:rPr>
                <w:rFonts w:cs="Arial"/>
                <w:color w:val="303030"/>
                <w:sz w:val="22"/>
                <w:szCs w:val="22"/>
              </w:rPr>
              <w:t>Total (4 años)</w:t>
            </w:r>
          </w:p>
        </w:tc>
        <w:tc>
          <w:tcPr>
            <w:tcW w:w="3969" w:type="dxa"/>
          </w:tcPr>
          <w:p w14:paraId="4549C857" w14:textId="77777777" w:rsidR="0033074A" w:rsidRPr="00AD52FC" w:rsidRDefault="0033074A" w:rsidP="00330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2"/>
                <w:szCs w:val="22"/>
              </w:rPr>
            </w:pPr>
            <w:r w:rsidRPr="00AD52FC">
              <w:rPr>
                <w:rFonts w:cs="Arial"/>
                <w:color w:val="303030"/>
                <w:sz w:val="22"/>
                <w:szCs w:val="22"/>
              </w:rPr>
              <w:t>138,396</w:t>
            </w:r>
          </w:p>
        </w:tc>
      </w:tr>
    </w:tbl>
    <w:p w14:paraId="25268109" w14:textId="77777777" w:rsidR="000B741E" w:rsidRPr="004A1815" w:rsidRDefault="000B741E" w:rsidP="0033074A">
      <w:pPr>
        <w:spacing w:line="480" w:lineRule="auto"/>
        <w:rPr>
          <w:rFonts w:eastAsia="Calibri" w:cs="Arial"/>
          <w:color w:val="808080" w:themeColor="background1" w:themeShade="80"/>
          <w:lang w:eastAsia="es-PE"/>
        </w:rPr>
      </w:pPr>
    </w:p>
    <w:p w14:paraId="76C7D45D" w14:textId="0DF6E0C9" w:rsidR="002C6C73" w:rsidRDefault="7D96D3F2" w:rsidP="00EC6577">
      <w:pPr>
        <w:pStyle w:val="Heading2"/>
      </w:pPr>
      <w:bookmarkStart w:id="273" w:name="_Toc235051625"/>
      <w:bookmarkStart w:id="274" w:name="_Toc1922927012"/>
      <w:bookmarkStart w:id="275" w:name="_Toc1390043717"/>
      <w:bookmarkStart w:id="276" w:name="_Toc1458228562"/>
      <w:bookmarkStart w:id="277" w:name="_Toc1488814422"/>
      <w:bookmarkStart w:id="278" w:name="_Toc238417997"/>
      <w:commentRangeStart w:id="279"/>
      <w:commentRangeStart w:id="280"/>
      <w:commentRangeStart w:id="281"/>
      <w:r w:rsidRPr="004A1815">
        <w:t>4.6 Muestra</w:t>
      </w:r>
      <w:bookmarkStart w:id="282" w:name="OLE_LINK2"/>
      <w:bookmarkEnd w:id="273"/>
      <w:bookmarkEnd w:id="274"/>
      <w:bookmarkEnd w:id="275"/>
      <w:bookmarkEnd w:id="276"/>
      <w:bookmarkEnd w:id="277"/>
      <w:bookmarkEnd w:id="278"/>
      <w:commentRangeEnd w:id="279"/>
      <w:r w:rsidR="002642F9">
        <w:rPr>
          <w:rStyle w:val="CommentReference"/>
          <w:sz w:val="24"/>
          <w:szCs w:val="24"/>
        </w:rPr>
        <w:commentReference w:id="279"/>
      </w:r>
      <w:commentRangeEnd w:id="280"/>
      <w:r>
        <w:rPr>
          <w:rStyle w:val="CommentReference"/>
          <w:sz w:val="24"/>
          <w:szCs w:val="24"/>
        </w:rPr>
        <w:commentReference w:id="280"/>
      </w:r>
      <w:commentRangeEnd w:id="281"/>
      <w:r>
        <w:rPr>
          <w:rStyle w:val="CommentReference"/>
          <w:sz w:val="24"/>
          <w:szCs w:val="24"/>
        </w:rPr>
        <w:commentReference w:id="281"/>
      </w:r>
    </w:p>
    <w:bookmarkEnd w:id="282"/>
    <w:p w14:paraId="0335C62E" w14:textId="6D27455A" w:rsidR="00DB38F1" w:rsidRPr="00DB38F1" w:rsidRDefault="00DB38F1" w:rsidP="00DB38F1">
      <w:pPr>
        <w:spacing w:line="480" w:lineRule="auto"/>
        <w:rPr>
          <w:rFonts w:cs="Arial"/>
        </w:rPr>
      </w:pPr>
      <w:r w:rsidRPr="00DB38F1">
        <w:rPr>
          <w:rFonts w:cs="Arial"/>
        </w:rPr>
        <w:t xml:space="preserve">La muestra se seleccionó a partir de la totalidad de mujeres peruanas de que participaron en la ENDES durante los años 2022, 2023, 2024 y 2025 (138,396 registros iniciales en el módulo de historia de embarazos). Los criterios de inclusión consideraron la mujeres en el rango etario de 15 a 49 años, con al menos una gestación registrada, que no se encontraban embarazadas al momento de la entrevista, y con información completa en el módulo de controles prenatales y en el cuestionario de salud, es decir con el CaseID coincidente en cada cuestionario. Como criterios de exclusión se descartaron los registros fuera del rango etario, sin gestación reportada, con embarazo en curso al momento de la entrevista, con duración de la pérdida gestacional inconsistente o no determinada, y aquellos sin información disponible en los módulos de controles prenatales y salud. </w:t>
      </w:r>
    </w:p>
    <w:p w14:paraId="47CEEFB9" w14:textId="0A22C5A2" w:rsidR="00DB38F1" w:rsidRPr="009B0C29" w:rsidRDefault="00DB38F1" w:rsidP="00DB38F1">
      <w:pPr>
        <w:spacing w:line="480" w:lineRule="auto"/>
        <w:rPr>
          <w:rFonts w:cs="Arial"/>
        </w:rPr>
      </w:pPr>
      <w:r w:rsidRPr="00DB38F1">
        <w:rPr>
          <w:rFonts w:cs="Arial"/>
        </w:rPr>
        <w:t>Debido a que la ENDES no distingue explícitamente entre pérdida gestacional espontánea e inducida en su módulo de historia de embarazos, se asume que la mayoría de los casos registrados corresponden a eventos involuntarios, debido a que en una encuesta se asume la respuesta a “involuntaria” como la no intervención detrás, no hay una evidencia clínica que lo respalde. Las variables obligatorias para el análisis incluyeron la variable dependiente (estado de pérdida gestacional: sin pérdida / con pérdida) y 20 variables independientes pre-elegidas, agrupadas en dos dimensiones: sociodemográficas (edad, nivel educativo, área de residencia, índice de riqueza, altitud del conglomerado, estado civil) y de hábitos de salud/antecedentes obstétricos (uso de anticonceptivos, intervalo intergenésico, paridad, consumo de tabaco y alcohol, índice de masa corporal, diagnóstico de diabetes, número de controles prenatales).</w:t>
      </w:r>
    </w:p>
    <w:p w14:paraId="78D59A39" w14:textId="19B32EC9" w:rsidR="009B0C29" w:rsidRDefault="00DB38F1" w:rsidP="007A4E10">
      <w:pPr>
        <w:spacing w:line="480" w:lineRule="auto"/>
        <w:rPr>
          <w:rFonts w:cs="Arial"/>
        </w:rPr>
      </w:pPr>
      <w:r w:rsidRPr="00DB38F1">
        <w:rPr>
          <w:rFonts w:cs="Arial"/>
        </w:rPr>
        <w:t xml:space="preserve">Tras aplicar los criterios de inclusión/exclusión sobre los cuatro años, se obtuvo un dataset consolidado de 29,450 registros (108,946 registros eliminados respecto al total inicial). El dataset final presentó datos faltantes mínimos, limitados a las variables de peso y talla autorreportados (0.37% de los registros). </w:t>
      </w:r>
      <w:r w:rsidRPr="004A1815">
        <w:rPr>
          <w:rFonts w:eastAsia="Calibri" w:cs="Arial"/>
          <w:lang w:eastAsia="es-PE"/>
        </w:rPr>
        <w:t xml:space="preserve">Finalmente, los datos se dividieron en dos conjuntos </w:t>
      </w:r>
      <w:r w:rsidRPr="00DB38F1">
        <w:rPr>
          <w:rFonts w:cs="Arial"/>
        </w:rPr>
        <w:t xml:space="preserve">mediante muestreo aleatorio estratificado: </w:t>
      </w:r>
      <w:r>
        <w:rPr>
          <w:rFonts w:eastAsia="Calibri" w:cs="Arial"/>
          <w:lang w:eastAsia="es-PE"/>
        </w:rPr>
        <w:t>8</w:t>
      </w:r>
      <w:r w:rsidRPr="004A1815">
        <w:rPr>
          <w:rFonts w:eastAsia="Calibri" w:cs="Arial"/>
          <w:lang w:eastAsia="es-PE"/>
        </w:rPr>
        <w:t xml:space="preserve">0% </w:t>
      </w:r>
      <w:r w:rsidRPr="00DB38F1">
        <w:rPr>
          <w:rFonts w:cs="Arial"/>
        </w:rPr>
        <w:t>(23,560 registros) destinado</w:t>
      </w:r>
      <w:r w:rsidRPr="004A1815">
        <w:rPr>
          <w:rFonts w:eastAsia="Calibri" w:cs="Arial"/>
          <w:lang w:eastAsia="es-PE"/>
        </w:rPr>
        <w:t xml:space="preserve"> al entrenamiento de los modelos y </w:t>
      </w:r>
      <w:r w:rsidRPr="00DB38F1">
        <w:rPr>
          <w:rFonts w:cs="Arial"/>
        </w:rPr>
        <w:t>20% (5,890 registros) destinado</w:t>
      </w:r>
      <w:r w:rsidRPr="004A1815">
        <w:rPr>
          <w:rFonts w:eastAsia="Calibri" w:cs="Arial"/>
          <w:lang w:eastAsia="es-PE"/>
        </w:rPr>
        <w:t xml:space="preserve"> a la validación y prueba final, </w:t>
      </w:r>
      <w:r w:rsidRPr="00DB38F1">
        <w:rPr>
          <w:rFonts w:cs="Arial"/>
        </w:rPr>
        <w:t>manteniendo en ambos conjuntos</w:t>
      </w:r>
      <w:r w:rsidRPr="004A1815">
        <w:rPr>
          <w:rFonts w:eastAsia="Calibri" w:cs="Arial"/>
          <w:lang w:eastAsia="es-PE"/>
        </w:rPr>
        <w:t xml:space="preserve"> una proporción similar de casos de pérdida gestacional </w:t>
      </w:r>
      <w:r w:rsidRPr="00DB38F1">
        <w:rPr>
          <w:rFonts w:cs="Arial"/>
        </w:rPr>
        <w:t>(</w:t>
      </w:r>
      <w:r w:rsidR="000E3F05">
        <w:rPr>
          <w:rFonts w:cs="Arial"/>
        </w:rPr>
        <w:t>FLATA DATO</w:t>
      </w:r>
      <w:r w:rsidRPr="00DB38F1">
        <w:rPr>
          <w:rFonts w:cs="Arial"/>
        </w:rPr>
        <w:t>%)</w:t>
      </w:r>
      <w:r w:rsidR="000E3F05">
        <w:rPr>
          <w:rFonts w:cs="Arial"/>
        </w:rPr>
        <w:t>.</w:t>
      </w:r>
    </w:p>
    <w:p w14:paraId="7F2BB2D2" w14:textId="685BD0C0" w:rsidR="000E3F05" w:rsidRPr="006A5B95" w:rsidRDefault="009B0C29" w:rsidP="006A5B95">
      <w:pPr>
        <w:pStyle w:val="Title"/>
      </w:pPr>
      <w:bookmarkStart w:id="283" w:name="_Toc238417998"/>
      <w:r w:rsidRPr="006A5B95">
        <w:t xml:space="preserve">Figura </w:t>
      </w:r>
      <w:r w:rsidRPr="006A5B95">
        <w:fldChar w:fldCharType="begin"/>
      </w:r>
      <w:r w:rsidRPr="006A5B95">
        <w:instrText xml:space="preserve"> SEQ Figura \* ARABIC </w:instrText>
      </w:r>
      <w:r w:rsidRPr="006A5B95">
        <w:fldChar w:fldCharType="separate"/>
      </w:r>
      <w:r w:rsidR="00C75210">
        <w:rPr>
          <w:noProof/>
        </w:rPr>
        <w:t>2</w:t>
      </w:r>
      <w:r w:rsidRPr="006A5B95">
        <w:fldChar w:fldCharType="end"/>
      </w:r>
      <w:r w:rsidRPr="006A5B95">
        <w:t xml:space="preserve">: </w:t>
      </w:r>
      <w:r w:rsidR="00FA4385">
        <w:t>Definición de Muestra</w:t>
      </w:r>
      <w:bookmarkEnd w:id="283"/>
    </w:p>
    <w:p w14:paraId="634EAC47" w14:textId="5651BD4F" w:rsidR="007A4E10" w:rsidRPr="007A4E10" w:rsidRDefault="007C56F7" w:rsidP="002B2359">
      <w:pPr>
        <w:spacing w:line="480" w:lineRule="auto"/>
        <w:jc w:val="center"/>
        <w:rPr>
          <w:rFonts w:cs="Arial"/>
        </w:rPr>
      </w:pPr>
      <w:r>
        <w:rPr>
          <w:rFonts w:cs="Arial"/>
          <w:noProof/>
        </w:rPr>
        <w:drawing>
          <wp:inline distT="0" distB="0" distL="0" distR="0" wp14:anchorId="71489449" wp14:editId="33712756">
            <wp:extent cx="3861657" cy="3743325"/>
            <wp:effectExtent l="0" t="0" r="0" b="0"/>
            <wp:docPr id="1335231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167" name="Imagen 133523167"/>
                    <pic:cNvPicPr/>
                  </pic:nvPicPr>
                  <pic:blipFill rotWithShape="1">
                    <a:blip r:embed="rId18" cstate="print">
                      <a:extLst>
                        <a:ext uri="{28A0092B-C50C-407E-A947-70E740481C1C}">
                          <a14:useLocalDpi xmlns:a14="http://schemas.microsoft.com/office/drawing/2010/main" val="0"/>
                        </a:ext>
                      </a:extLst>
                    </a:blip>
                    <a:srcRect b="6542"/>
                    <a:stretch>
                      <a:fillRect/>
                    </a:stretch>
                  </pic:blipFill>
                  <pic:spPr bwMode="auto">
                    <a:xfrm>
                      <a:off x="0" y="0"/>
                      <a:ext cx="3902528" cy="3782944"/>
                    </a:xfrm>
                    <a:prstGeom prst="rect">
                      <a:avLst/>
                    </a:prstGeom>
                    <a:ln>
                      <a:noFill/>
                    </a:ln>
                    <a:extLst>
                      <a:ext uri="{53640926-AAD7-44D8-BBD7-CCE9431645EC}">
                        <a14:shadowObscured xmlns:a14="http://schemas.microsoft.com/office/drawing/2010/main"/>
                      </a:ext>
                    </a:extLst>
                  </pic:spPr>
                </pic:pic>
              </a:graphicData>
            </a:graphic>
          </wp:inline>
        </w:drawing>
      </w:r>
    </w:p>
    <w:p w14:paraId="0D87C703" w14:textId="72C0C020" w:rsidR="004A694F" w:rsidRPr="004A1815" w:rsidRDefault="1339916F" w:rsidP="00886A21">
      <w:pPr>
        <w:pStyle w:val="Heading2"/>
      </w:pPr>
      <w:bookmarkStart w:id="284" w:name="_Toc235051626"/>
      <w:bookmarkStart w:id="285" w:name="_Toc1217493031"/>
      <w:bookmarkStart w:id="286" w:name="_Toc1251034483"/>
      <w:bookmarkStart w:id="287" w:name="_Toc1758739089"/>
      <w:bookmarkStart w:id="288" w:name="_Toc1619320673"/>
      <w:bookmarkStart w:id="289" w:name="_Toc238417999"/>
      <w:commentRangeStart w:id="290"/>
      <w:commentRangeStart w:id="291"/>
      <w:commentRangeStart w:id="292"/>
      <w:r w:rsidRPr="004A1815">
        <w:t>4.7 Métodos de recolección y análisis</w:t>
      </w:r>
      <w:bookmarkEnd w:id="284"/>
      <w:bookmarkEnd w:id="285"/>
      <w:bookmarkEnd w:id="286"/>
      <w:bookmarkEnd w:id="287"/>
      <w:bookmarkEnd w:id="288"/>
      <w:bookmarkEnd w:id="289"/>
      <w:commentRangeEnd w:id="290"/>
      <w:r w:rsidR="002642F9" w:rsidRPr="004A1815">
        <w:rPr>
          <w:rStyle w:val="CommentReference"/>
          <w:sz w:val="24"/>
          <w:szCs w:val="24"/>
        </w:rPr>
        <w:commentReference w:id="290"/>
      </w:r>
      <w:commentRangeEnd w:id="291"/>
      <w:r w:rsidR="00EB6F22" w:rsidRPr="004A1815">
        <w:rPr>
          <w:rStyle w:val="CommentReference"/>
          <w:sz w:val="24"/>
          <w:szCs w:val="24"/>
        </w:rPr>
        <w:commentReference w:id="291"/>
      </w:r>
      <w:commentRangeEnd w:id="292"/>
      <w:r w:rsidRPr="004A1815">
        <w:rPr>
          <w:rStyle w:val="CommentReference"/>
          <w:sz w:val="24"/>
          <w:szCs w:val="24"/>
        </w:rPr>
        <w:commentReference w:id="292"/>
      </w:r>
    </w:p>
    <w:p w14:paraId="31812380" w14:textId="6E583835" w:rsidR="00A32299" w:rsidRPr="00A32299" w:rsidRDefault="00436FDC" w:rsidP="00A32299">
      <w:pPr>
        <w:spacing w:line="480" w:lineRule="auto"/>
        <w:rPr>
          <w:rFonts w:eastAsia="Calibri" w:cs="Arial"/>
          <w:lang w:eastAsia="es-PE"/>
        </w:rPr>
      </w:pPr>
      <w:r>
        <w:rPr>
          <w:rFonts w:eastAsia="Calibri" w:cs="Arial"/>
          <w:lang w:eastAsia="es-PE"/>
        </w:rPr>
        <w:t xml:space="preserve">En </w:t>
      </w:r>
      <w:r w:rsidR="00A32299" w:rsidRPr="00A32299">
        <w:rPr>
          <w:rFonts w:eastAsia="Calibri" w:cs="Arial"/>
          <w:lang w:eastAsia="es-PE"/>
        </w:rPr>
        <w:t>la investigación se propone la técnica de análisis de datos secundarios, es decir, en la utilización de microdatos recopilados por una entidad oficial, en este caso la ENDES (Perú) que posee un valor científico para responder y ayudar a prevenir interrogantes clínicas. Al aplicar la recolección de datos bajo un enfoque cuantitativo se considera optar un diseño estructurado de un plan de procedimientos sistemáticos que determine una estructura de decisiones críticas sobre el procesamiento de la información, garantizando la consistencia y la replicabilidad del experimento en otro contexto o ubicación territorial [16].</w:t>
      </w:r>
    </w:p>
    <w:p w14:paraId="423BAE41" w14:textId="77777777" w:rsidR="00A32299" w:rsidRPr="00A32299" w:rsidRDefault="00A32299" w:rsidP="00A32299">
      <w:pPr>
        <w:spacing w:line="480" w:lineRule="auto"/>
        <w:rPr>
          <w:rFonts w:eastAsia="Calibri" w:cs="Arial"/>
          <w:lang w:eastAsia="es-PE"/>
        </w:rPr>
      </w:pPr>
    </w:p>
    <w:p w14:paraId="6CB0ECEE" w14:textId="77777777" w:rsidR="00C33093" w:rsidRDefault="00A32299" w:rsidP="00A32299">
      <w:pPr>
        <w:spacing w:line="480" w:lineRule="auto"/>
        <w:rPr>
          <w:rFonts w:eastAsia="Calibri" w:cs="Arial"/>
          <w:lang w:eastAsia="es-PE"/>
        </w:rPr>
      </w:pPr>
      <w:r w:rsidRPr="00A32299">
        <w:rPr>
          <w:rFonts w:eastAsia="Calibri" w:cs="Arial"/>
          <w:lang w:eastAsia="es-PE"/>
        </w:rPr>
        <w:t xml:space="preserve">La fuente de información primaria de este estudio está constituida por las bases de datos de </w:t>
      </w:r>
      <w:r w:rsidRPr="00436FDC">
        <w:rPr>
          <w:rFonts w:eastAsia="Calibri" w:cs="Arial"/>
          <w:lang w:eastAsia="es-PE"/>
        </w:rPr>
        <w:t>la Encuesta Demográfica y de Salud Familiar (ENDES) correspondientes a los periodos anuales 2022, 2023, 2024 y 2025, administradas y publicadas por el Instituto Nacional de Estadística e Informática (INEI) del Perú [20-23]</w:t>
      </w:r>
      <w:r w:rsidR="00436FDC">
        <w:rPr>
          <w:rFonts w:eastAsia="Calibri" w:cs="Arial"/>
          <w:lang w:eastAsia="es-PE"/>
        </w:rPr>
        <w:t xml:space="preserve">. </w:t>
      </w:r>
      <w:r w:rsidRPr="00436FDC">
        <w:rPr>
          <w:rFonts w:eastAsia="Calibri" w:cs="Arial"/>
          <w:lang w:eastAsia="es-PE"/>
        </w:rPr>
        <w:t>Esta encuesta de diseño probabilístico, polietápico y de cobertura</w:t>
      </w:r>
      <w:r w:rsidRPr="00A32299">
        <w:rPr>
          <w:rFonts w:eastAsia="Calibri" w:cs="Arial"/>
          <w:lang w:eastAsia="es-PE"/>
        </w:rPr>
        <w:t xml:space="preserve"> nacional, recopila anualmente registros sobre una amplia gama de variables sociodemográficas, planificación familiar y salud materno-infantil [23].</w:t>
      </w:r>
    </w:p>
    <w:p w14:paraId="05CA9C81" w14:textId="77777777" w:rsidR="00C33093" w:rsidRDefault="00C33093" w:rsidP="00A32299">
      <w:pPr>
        <w:spacing w:line="480" w:lineRule="auto"/>
        <w:rPr>
          <w:rFonts w:eastAsia="Calibri" w:cs="Arial"/>
          <w:lang w:eastAsia="es-PE"/>
        </w:rPr>
      </w:pPr>
    </w:p>
    <w:p w14:paraId="02479C63" w14:textId="36CFFFBC" w:rsidR="00836496" w:rsidRDefault="00A32299" w:rsidP="00EB6F22">
      <w:pPr>
        <w:spacing w:line="480" w:lineRule="auto"/>
        <w:rPr>
          <w:rFonts w:eastAsia="Calibri" w:cs="Arial"/>
          <w:lang w:eastAsia="es-PE"/>
        </w:rPr>
      </w:pPr>
      <w:r w:rsidRPr="00A32299">
        <w:rPr>
          <w:rFonts w:eastAsia="Calibri" w:cs="Arial"/>
          <w:lang w:eastAsia="es-PE"/>
        </w:rPr>
        <w:t xml:space="preserve">En primer lugar, se planea la integración modular de las bases de datos ENDES y la depuración de la muestra para aislar el target de pérdida gestacional involuntaria. En segundo lugar, los datos serán sometidos a un pipeline de preprocesamiento, selección de variables explicativas relevantes y balanceo sintético de clases. Finalmente, se ejecutará un benchmark de clasificación supervisada mediante algoritmos de Machine Learning, seleccionando el modelo con mayor rendimiento predictivo para ser interpretado global y localmente mediante Inteligencia Artificial Explicable (XAI). </w:t>
      </w:r>
    </w:p>
    <w:p w14:paraId="1C9EB177" w14:textId="77777777" w:rsidR="00EB6F22" w:rsidRPr="00EB6F22" w:rsidRDefault="00EB6F22" w:rsidP="00EB6F22">
      <w:pPr>
        <w:spacing w:line="480" w:lineRule="auto"/>
        <w:rPr>
          <w:rFonts w:eastAsia="Calibri" w:cs="Arial"/>
          <w:lang w:eastAsia="es-PE"/>
        </w:rPr>
      </w:pPr>
    </w:p>
    <w:p w14:paraId="63BCC47D" w14:textId="239F4AA8" w:rsidR="000B741E" w:rsidRPr="004A1815" w:rsidRDefault="46AB2E81" w:rsidP="00886A21">
      <w:pPr>
        <w:pStyle w:val="Heading2"/>
      </w:pPr>
      <w:bookmarkStart w:id="293" w:name="_Toc429314445"/>
      <w:bookmarkStart w:id="294" w:name="_Toc1197605657"/>
      <w:bookmarkStart w:id="295" w:name="_Toc600340479"/>
      <w:bookmarkStart w:id="296" w:name="_Toc238418000"/>
      <w:commentRangeStart w:id="297"/>
      <w:commentRangeStart w:id="298"/>
      <w:r w:rsidRPr="004A1815">
        <w:t>4.8 Instrumentos de investigación</w:t>
      </w:r>
      <w:bookmarkEnd w:id="293"/>
      <w:bookmarkEnd w:id="294"/>
      <w:bookmarkEnd w:id="295"/>
      <w:bookmarkEnd w:id="296"/>
      <w:commentRangeEnd w:id="297"/>
      <w:r w:rsidR="002642F9" w:rsidRPr="004A1815">
        <w:rPr>
          <w:rStyle w:val="CommentReference"/>
          <w:sz w:val="24"/>
          <w:szCs w:val="24"/>
        </w:rPr>
        <w:commentReference w:id="297"/>
      </w:r>
      <w:commentRangeEnd w:id="298"/>
      <w:r w:rsidRPr="004A1815">
        <w:rPr>
          <w:rStyle w:val="CommentReference"/>
          <w:sz w:val="24"/>
          <w:szCs w:val="24"/>
        </w:rPr>
        <w:commentReference w:id="298"/>
      </w:r>
    </w:p>
    <w:p w14:paraId="563DE391" w14:textId="7F74D9C9" w:rsidR="00FF7AB8" w:rsidRPr="007F1D37" w:rsidRDefault="00B80828" w:rsidP="007F1D37">
      <w:pPr>
        <w:spacing w:line="480" w:lineRule="auto"/>
        <w:ind w:right="49"/>
        <w:rPr>
          <w:rFonts w:cs="Arial"/>
        </w:rPr>
      </w:pPr>
      <w:bookmarkStart w:id="299" w:name="_Toc1439837716"/>
      <w:bookmarkStart w:id="300" w:name="_Toc690310230"/>
      <w:bookmarkStart w:id="301" w:name="_Toc601854459"/>
      <w:r w:rsidRPr="007F1D37">
        <w:rPr>
          <w:rFonts w:cs="Arial"/>
        </w:rPr>
        <w:t>Base de Datos: El instrumento principal de esta investigación es la base de datos de la Encuesta demográfica y de salud familiar (ENDES), correspondiente a los años 2022,2023,2024,2025, administrada por el instituto nacional de estadística e informática [20][21][22][23]. Estas bases de datos se encuentran disponibles en formato digital y contienen registros estandarizados de variables sociodemográficas, de salud reproductiva y hábitos de salud de la población peruana, lo que la convierte en la fuente primaria de información para el análisis. Al tratarse de un instrumento previamente validado por la INEI, garantiza la calidad, representatividad y confiabilidad de los datos utilizados en la investigación [23].</w:t>
      </w:r>
      <w:bookmarkEnd w:id="299"/>
      <w:bookmarkEnd w:id="300"/>
      <w:bookmarkEnd w:id="301"/>
      <w:r w:rsidRPr="007F1D37">
        <w:rPr>
          <w:rFonts w:cs="Arial"/>
        </w:rPr>
        <w:t xml:space="preserve">   </w:t>
      </w:r>
    </w:p>
    <w:p w14:paraId="5C805C81" w14:textId="77777777" w:rsidR="00FF7AB8" w:rsidRDefault="00FF7AB8" w:rsidP="00FF7AB8">
      <w:pPr>
        <w:spacing w:line="480" w:lineRule="auto"/>
        <w:ind w:right="49"/>
        <w:rPr>
          <w:rFonts w:cs="Arial"/>
          <w:lang w:val="es-ES"/>
        </w:rPr>
      </w:pPr>
      <w:r w:rsidRPr="00FF7AB8">
        <w:rPr>
          <w:rFonts w:cs="Arial"/>
          <w:lang w:val="es-ES"/>
        </w:rPr>
        <w:t>Se empleará la matriz de confusión como instrumento de evaluación del rendimiento de los modelos predictivos. Esta herramienta, ampliamente utilizada en el ámbito del Machine Learning, permite determinar qué tan efectivo es un modelo de clasificación al contrastar las predicciones realizadas con los valores reales, considerando los aciertos y errores de las pruebas realizadas [4]. </w:t>
      </w:r>
    </w:p>
    <w:p w14:paraId="1D082EFF" w14:textId="77777777" w:rsidR="00FB0023" w:rsidRDefault="00FB0023" w:rsidP="00FF7AB8">
      <w:pPr>
        <w:spacing w:line="480" w:lineRule="auto"/>
        <w:ind w:right="49"/>
        <w:rPr>
          <w:rFonts w:cs="Arial"/>
          <w:lang w:val="es-ES"/>
        </w:rPr>
      </w:pPr>
    </w:p>
    <w:p w14:paraId="46972F18" w14:textId="69E76160" w:rsidR="00FF7AB8" w:rsidRDefault="004864C1" w:rsidP="004864C1">
      <w:pPr>
        <w:pStyle w:val="Title"/>
        <w:rPr>
          <w:rFonts w:cs="Arial"/>
          <w:lang w:val="es-ES"/>
        </w:rPr>
      </w:pPr>
      <w:bookmarkStart w:id="302" w:name="_Toc238418001"/>
      <w:commentRangeStart w:id="303"/>
      <w:r>
        <w:t xml:space="preserve">Tabla </w:t>
      </w:r>
      <w:r>
        <w:fldChar w:fldCharType="begin"/>
      </w:r>
      <w:r>
        <w:instrText xml:space="preserve"> SEQ Tabla \* ARABIC </w:instrText>
      </w:r>
      <w:r>
        <w:fldChar w:fldCharType="separate"/>
      </w:r>
      <w:r>
        <w:rPr>
          <w:noProof/>
        </w:rPr>
        <w:t>8</w:t>
      </w:r>
      <w:r>
        <w:fldChar w:fldCharType="end"/>
      </w:r>
      <w:r>
        <w:t>: Matriz de Confusión</w:t>
      </w:r>
      <w:bookmarkEnd w:id="302"/>
      <w:commentRangeEnd w:id="303"/>
      <w:r>
        <w:rPr>
          <w:rStyle w:val="CommentReference"/>
          <w:rFonts w:cs="Arial"/>
          <w:sz w:val="24"/>
          <w:szCs w:val="24"/>
          <w:lang w:val="es-ES"/>
        </w:rPr>
        <w:commentReference w:id="303"/>
      </w:r>
    </w:p>
    <w:tbl>
      <w:tblPr>
        <w:tblStyle w:val="PlainTable2"/>
        <w:tblW w:w="0" w:type="auto"/>
        <w:tblLook w:val="04A0" w:firstRow="1" w:lastRow="0" w:firstColumn="1" w:lastColumn="0" w:noHBand="0" w:noVBand="1"/>
      </w:tblPr>
      <w:tblGrid>
        <w:gridCol w:w="2925"/>
        <w:gridCol w:w="2926"/>
        <w:gridCol w:w="2926"/>
      </w:tblGrid>
      <w:tr w:rsidR="00A34905" w:rsidRPr="00EB6F22" w14:paraId="2C4B4F2E" w14:textId="77777777" w:rsidTr="00EB6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714B37F8" w14:textId="77777777" w:rsidR="00A34905" w:rsidRPr="00EB6F22" w:rsidRDefault="00A34905" w:rsidP="00FF7AB8">
            <w:pPr>
              <w:spacing w:line="480" w:lineRule="auto"/>
              <w:ind w:right="49"/>
              <w:rPr>
                <w:rFonts w:cs="Arial"/>
                <w:sz w:val="18"/>
                <w:szCs w:val="18"/>
                <w:lang w:val="es-ES"/>
              </w:rPr>
            </w:pPr>
          </w:p>
        </w:tc>
        <w:tc>
          <w:tcPr>
            <w:tcW w:w="2926" w:type="dxa"/>
          </w:tcPr>
          <w:p w14:paraId="6DAF2166" w14:textId="60D1539A" w:rsidR="00A34905" w:rsidRPr="00EB6F22" w:rsidRDefault="0017560C" w:rsidP="00FF7AB8">
            <w:pPr>
              <w:spacing w:line="480" w:lineRule="auto"/>
              <w:ind w:right="49"/>
              <w:cnfStyle w:val="100000000000" w:firstRow="1" w:lastRow="0" w:firstColumn="0" w:lastColumn="0" w:oddVBand="0" w:evenVBand="0" w:oddHBand="0" w:evenHBand="0" w:firstRowFirstColumn="0" w:firstRowLastColumn="0" w:lastRowFirstColumn="0" w:lastRowLastColumn="0"/>
              <w:rPr>
                <w:rFonts w:cs="Arial"/>
                <w:sz w:val="18"/>
                <w:szCs w:val="18"/>
                <w:lang w:val="es-ES"/>
              </w:rPr>
            </w:pPr>
            <w:r w:rsidRPr="00EB6F22">
              <w:rPr>
                <w:rFonts w:cs="Arial"/>
                <w:sz w:val="18"/>
                <w:szCs w:val="18"/>
                <w:lang w:val="es-ES"/>
              </w:rPr>
              <w:t>Predicción</w:t>
            </w:r>
            <w:r w:rsidR="00606B25" w:rsidRPr="00EB6F22">
              <w:rPr>
                <w:rFonts w:cs="Arial"/>
                <w:sz w:val="18"/>
                <w:szCs w:val="18"/>
                <w:lang w:val="es-ES"/>
              </w:rPr>
              <w:t>: sin perdida</w:t>
            </w:r>
          </w:p>
        </w:tc>
        <w:tc>
          <w:tcPr>
            <w:tcW w:w="2926" w:type="dxa"/>
          </w:tcPr>
          <w:p w14:paraId="72A12D14" w14:textId="4D42B86D" w:rsidR="00A34905" w:rsidRPr="00EB6F22" w:rsidRDefault="0017560C" w:rsidP="00FF7AB8">
            <w:pPr>
              <w:spacing w:line="480" w:lineRule="auto"/>
              <w:ind w:right="49"/>
              <w:cnfStyle w:val="100000000000" w:firstRow="1" w:lastRow="0" w:firstColumn="0" w:lastColumn="0" w:oddVBand="0" w:evenVBand="0" w:oddHBand="0" w:evenHBand="0" w:firstRowFirstColumn="0" w:firstRowLastColumn="0" w:lastRowFirstColumn="0" w:lastRowLastColumn="0"/>
              <w:rPr>
                <w:rFonts w:cs="Arial"/>
                <w:sz w:val="18"/>
                <w:szCs w:val="18"/>
                <w:lang w:val="es-ES"/>
              </w:rPr>
            </w:pPr>
            <w:r w:rsidRPr="00EB6F22">
              <w:rPr>
                <w:rFonts w:cs="Arial"/>
                <w:sz w:val="18"/>
                <w:szCs w:val="18"/>
                <w:lang w:val="es-ES"/>
              </w:rPr>
              <w:t>Predicción</w:t>
            </w:r>
            <w:r w:rsidR="00606B25" w:rsidRPr="00EB6F22">
              <w:rPr>
                <w:rFonts w:cs="Arial"/>
                <w:sz w:val="18"/>
                <w:szCs w:val="18"/>
                <w:lang w:val="es-ES"/>
              </w:rPr>
              <w:t>: Con perdida</w:t>
            </w:r>
          </w:p>
        </w:tc>
      </w:tr>
      <w:tr w:rsidR="00A34905" w:rsidRPr="00EB6F22" w14:paraId="72D3CF1C" w14:textId="77777777" w:rsidTr="00EB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0295560" w14:textId="3663E134" w:rsidR="00A34905" w:rsidRPr="00EB6F22" w:rsidRDefault="00606B25" w:rsidP="00FF7AB8">
            <w:pPr>
              <w:spacing w:line="480" w:lineRule="auto"/>
              <w:ind w:right="49"/>
              <w:rPr>
                <w:rFonts w:cs="Arial"/>
                <w:sz w:val="18"/>
                <w:szCs w:val="18"/>
                <w:lang w:val="es-ES"/>
              </w:rPr>
            </w:pPr>
            <w:r w:rsidRPr="00EB6F22">
              <w:rPr>
                <w:rFonts w:cs="Arial"/>
                <w:sz w:val="18"/>
                <w:szCs w:val="18"/>
                <w:lang w:val="es-ES"/>
              </w:rPr>
              <w:t>Real: Sin Perdida</w:t>
            </w:r>
          </w:p>
        </w:tc>
        <w:tc>
          <w:tcPr>
            <w:tcW w:w="2926" w:type="dxa"/>
          </w:tcPr>
          <w:p w14:paraId="2CBD3086" w14:textId="1A871169" w:rsidR="00A34905" w:rsidRPr="00EB6F22" w:rsidRDefault="00606B25" w:rsidP="00FF7AB8">
            <w:pPr>
              <w:spacing w:line="480" w:lineRule="auto"/>
              <w:ind w:right="49"/>
              <w:cnfStyle w:val="000000100000" w:firstRow="0" w:lastRow="0" w:firstColumn="0" w:lastColumn="0" w:oddVBand="0" w:evenVBand="0" w:oddHBand="1" w:evenHBand="0" w:firstRowFirstColumn="0" w:firstRowLastColumn="0" w:lastRowFirstColumn="0" w:lastRowLastColumn="0"/>
              <w:rPr>
                <w:rFonts w:cs="Arial"/>
                <w:sz w:val="18"/>
                <w:szCs w:val="18"/>
                <w:lang w:val="es-ES"/>
              </w:rPr>
            </w:pPr>
            <w:r w:rsidRPr="00EB6F22">
              <w:rPr>
                <w:rFonts w:cs="Arial"/>
                <w:sz w:val="18"/>
                <w:szCs w:val="18"/>
                <w:lang w:val="es-ES"/>
              </w:rPr>
              <w:t>Verdadero Negativo (TN)</w:t>
            </w:r>
          </w:p>
        </w:tc>
        <w:tc>
          <w:tcPr>
            <w:tcW w:w="2926" w:type="dxa"/>
          </w:tcPr>
          <w:p w14:paraId="70FB46B0" w14:textId="31CAA5FE" w:rsidR="00A34905" w:rsidRPr="00EB6F22" w:rsidRDefault="00606B25" w:rsidP="00FF7AB8">
            <w:pPr>
              <w:spacing w:line="480" w:lineRule="auto"/>
              <w:ind w:right="49"/>
              <w:cnfStyle w:val="000000100000" w:firstRow="0" w:lastRow="0" w:firstColumn="0" w:lastColumn="0" w:oddVBand="0" w:evenVBand="0" w:oddHBand="1" w:evenHBand="0" w:firstRowFirstColumn="0" w:firstRowLastColumn="0" w:lastRowFirstColumn="0" w:lastRowLastColumn="0"/>
              <w:rPr>
                <w:rFonts w:cs="Arial"/>
                <w:sz w:val="18"/>
                <w:szCs w:val="18"/>
                <w:lang w:val="es-ES"/>
              </w:rPr>
            </w:pPr>
            <w:r w:rsidRPr="00EB6F22">
              <w:rPr>
                <w:rFonts w:cs="Arial"/>
                <w:sz w:val="18"/>
                <w:szCs w:val="18"/>
                <w:lang w:val="es-ES"/>
              </w:rPr>
              <w:t>Falso P</w:t>
            </w:r>
            <w:r w:rsidR="00017955" w:rsidRPr="00EB6F22">
              <w:rPr>
                <w:rFonts w:cs="Arial"/>
                <w:sz w:val="18"/>
                <w:szCs w:val="18"/>
                <w:lang w:val="es-ES"/>
              </w:rPr>
              <w:t>osi</w:t>
            </w:r>
            <w:r w:rsidRPr="00EB6F22">
              <w:rPr>
                <w:rFonts w:cs="Arial"/>
                <w:sz w:val="18"/>
                <w:szCs w:val="18"/>
                <w:lang w:val="es-ES"/>
              </w:rPr>
              <w:t>tivo (FP)</w:t>
            </w:r>
          </w:p>
        </w:tc>
      </w:tr>
      <w:tr w:rsidR="00A34905" w:rsidRPr="00EB6F22" w14:paraId="12216FEE" w14:textId="77777777" w:rsidTr="00EB6F22">
        <w:tc>
          <w:tcPr>
            <w:cnfStyle w:val="001000000000" w:firstRow="0" w:lastRow="0" w:firstColumn="1" w:lastColumn="0" w:oddVBand="0" w:evenVBand="0" w:oddHBand="0" w:evenHBand="0" w:firstRowFirstColumn="0" w:firstRowLastColumn="0" w:lastRowFirstColumn="0" w:lastRowLastColumn="0"/>
            <w:tcW w:w="2925" w:type="dxa"/>
          </w:tcPr>
          <w:p w14:paraId="42BD6B12" w14:textId="21C76306" w:rsidR="00A34905" w:rsidRPr="00EB6F22" w:rsidRDefault="00606B25" w:rsidP="00FF7AB8">
            <w:pPr>
              <w:spacing w:line="480" w:lineRule="auto"/>
              <w:ind w:right="49"/>
              <w:rPr>
                <w:rFonts w:cs="Arial"/>
                <w:sz w:val="18"/>
                <w:szCs w:val="18"/>
                <w:lang w:val="es-ES"/>
              </w:rPr>
            </w:pPr>
            <w:r w:rsidRPr="00EB6F22">
              <w:rPr>
                <w:rFonts w:cs="Arial"/>
                <w:sz w:val="18"/>
                <w:szCs w:val="18"/>
                <w:lang w:val="es-ES"/>
              </w:rPr>
              <w:t>Real: Con Perdida</w:t>
            </w:r>
          </w:p>
        </w:tc>
        <w:tc>
          <w:tcPr>
            <w:tcW w:w="2926" w:type="dxa"/>
          </w:tcPr>
          <w:p w14:paraId="77C15BCA" w14:textId="1776D323" w:rsidR="00A34905" w:rsidRPr="00EB6F22" w:rsidRDefault="00606B25" w:rsidP="00FF7AB8">
            <w:pPr>
              <w:spacing w:line="480" w:lineRule="auto"/>
              <w:ind w:right="49"/>
              <w:cnfStyle w:val="000000000000" w:firstRow="0" w:lastRow="0" w:firstColumn="0" w:lastColumn="0" w:oddVBand="0" w:evenVBand="0" w:oddHBand="0" w:evenHBand="0" w:firstRowFirstColumn="0" w:firstRowLastColumn="0" w:lastRowFirstColumn="0" w:lastRowLastColumn="0"/>
              <w:rPr>
                <w:rFonts w:cs="Arial"/>
                <w:sz w:val="18"/>
                <w:szCs w:val="18"/>
                <w:lang w:val="es-ES"/>
              </w:rPr>
            </w:pPr>
            <w:r w:rsidRPr="00EB6F22">
              <w:rPr>
                <w:rFonts w:cs="Arial"/>
                <w:sz w:val="18"/>
                <w:szCs w:val="18"/>
                <w:lang w:val="es-ES"/>
              </w:rPr>
              <w:t>Falso Negativ</w:t>
            </w:r>
            <w:r w:rsidR="00536EAA" w:rsidRPr="00EB6F22">
              <w:rPr>
                <w:rFonts w:cs="Arial"/>
                <w:sz w:val="18"/>
                <w:szCs w:val="18"/>
                <w:lang w:val="es-ES"/>
              </w:rPr>
              <w:t>o</w:t>
            </w:r>
            <w:r w:rsidRPr="00EB6F22">
              <w:rPr>
                <w:rFonts w:cs="Arial"/>
                <w:sz w:val="18"/>
                <w:szCs w:val="18"/>
                <w:lang w:val="es-ES"/>
              </w:rPr>
              <w:t xml:space="preserve"> (FN)</w:t>
            </w:r>
          </w:p>
        </w:tc>
        <w:tc>
          <w:tcPr>
            <w:tcW w:w="2926" w:type="dxa"/>
          </w:tcPr>
          <w:p w14:paraId="4FEB54CF" w14:textId="78E3998F" w:rsidR="00A34905" w:rsidRPr="00EB6F22" w:rsidRDefault="0017560C" w:rsidP="00FF7AB8">
            <w:pPr>
              <w:spacing w:line="480" w:lineRule="auto"/>
              <w:ind w:right="49"/>
              <w:cnfStyle w:val="000000000000" w:firstRow="0" w:lastRow="0" w:firstColumn="0" w:lastColumn="0" w:oddVBand="0" w:evenVBand="0" w:oddHBand="0" w:evenHBand="0" w:firstRowFirstColumn="0" w:firstRowLastColumn="0" w:lastRowFirstColumn="0" w:lastRowLastColumn="0"/>
              <w:rPr>
                <w:rFonts w:cs="Arial"/>
                <w:sz w:val="18"/>
                <w:szCs w:val="18"/>
                <w:lang w:val="es-ES"/>
              </w:rPr>
            </w:pPr>
            <w:r w:rsidRPr="00EB6F22">
              <w:rPr>
                <w:rFonts w:cs="Arial"/>
                <w:sz w:val="18"/>
                <w:szCs w:val="18"/>
                <w:lang w:val="es-ES"/>
              </w:rPr>
              <w:t>Verdadero Positivo (TP)</w:t>
            </w:r>
          </w:p>
        </w:tc>
      </w:tr>
    </w:tbl>
    <w:p w14:paraId="7EA7B703" w14:textId="77777777" w:rsidR="00FF7AB8" w:rsidRDefault="00FF7AB8" w:rsidP="00FF7AB8">
      <w:pPr>
        <w:spacing w:line="480" w:lineRule="auto"/>
        <w:ind w:right="49"/>
        <w:rPr>
          <w:rFonts w:cs="Arial"/>
          <w:lang w:val="es-ES"/>
        </w:rPr>
      </w:pPr>
    </w:p>
    <w:p w14:paraId="3938979E" w14:textId="77777777" w:rsidR="00FF7AB8" w:rsidRDefault="00FF7AB8" w:rsidP="00FF7AB8">
      <w:pPr>
        <w:spacing w:line="480" w:lineRule="auto"/>
        <w:ind w:right="49"/>
        <w:rPr>
          <w:rFonts w:cs="Arial"/>
          <w:lang w:val="es-ES"/>
        </w:rPr>
      </w:pPr>
    </w:p>
    <w:p w14:paraId="6F273DD3" w14:textId="5DA7EEE1" w:rsidR="00B80828" w:rsidRPr="002C1C45" w:rsidRDefault="00FF7AB8" w:rsidP="002C1C45">
      <w:pPr>
        <w:spacing w:line="480" w:lineRule="auto"/>
        <w:ind w:right="49"/>
        <w:rPr>
          <w:rFonts w:cs="Arial"/>
          <w:lang w:val="es-ES"/>
        </w:rPr>
      </w:pPr>
      <w:r w:rsidRPr="00FF7AB8">
        <w:rPr>
          <w:rFonts w:cs="Arial"/>
          <w:lang w:val="es-ES"/>
        </w:rPr>
        <w:t>A partir de la matriz de confusión, se calcularán métricas cuantitativas como sensibilidad (Recall), la precisión, EL F1-Score y el área bajo la curva (AUC), las cuales han sido empleadas en estudios previos para evaluar el rendimiento de modelos predictivos en salud reproductiva [7] [5]. </w:t>
      </w:r>
    </w:p>
    <w:p w14:paraId="73FBBCFC" w14:textId="77777777" w:rsidR="00B80828" w:rsidRPr="004A1815" w:rsidRDefault="00B80828" w:rsidP="6A0604E5">
      <w:pPr>
        <w:pStyle w:val="ListParagraph"/>
        <w:spacing w:after="0" w:line="480" w:lineRule="auto"/>
        <w:ind w:left="1146" w:right="49"/>
        <w:rPr>
          <w:rFonts w:cs="Arial"/>
          <w:b/>
        </w:rPr>
      </w:pPr>
    </w:p>
    <w:p w14:paraId="3E8A861C" w14:textId="5C14664E" w:rsidR="303E60BD" w:rsidRDefault="6705A389" w:rsidP="00886A21">
      <w:pPr>
        <w:pStyle w:val="Heading2"/>
      </w:pPr>
      <w:bookmarkStart w:id="304" w:name="_Toc1296887356"/>
      <w:bookmarkStart w:id="305" w:name="_Toc930757818"/>
      <w:bookmarkStart w:id="306" w:name="_Toc272862805"/>
      <w:bookmarkStart w:id="307" w:name="_Toc238418002"/>
      <w:commentRangeStart w:id="308"/>
      <w:commentRangeStart w:id="309"/>
      <w:commentRangeStart w:id="310"/>
      <w:r w:rsidRPr="004A1815">
        <w:t>4.</w:t>
      </w:r>
      <w:r w:rsidR="002422CA">
        <w:t>9</w:t>
      </w:r>
      <w:r w:rsidRPr="004A1815">
        <w:t xml:space="preserve"> Metodología de desarrollo</w:t>
      </w:r>
      <w:bookmarkEnd w:id="304"/>
      <w:bookmarkEnd w:id="305"/>
      <w:bookmarkEnd w:id="306"/>
      <w:bookmarkEnd w:id="307"/>
      <w:commentRangeEnd w:id="308"/>
      <w:r w:rsidR="002642F9">
        <w:rPr>
          <w:rStyle w:val="CommentReference"/>
          <w:sz w:val="24"/>
          <w:szCs w:val="24"/>
        </w:rPr>
        <w:commentReference w:id="308"/>
      </w:r>
      <w:commentRangeEnd w:id="309"/>
      <w:r>
        <w:rPr>
          <w:rStyle w:val="CommentReference"/>
          <w:sz w:val="24"/>
          <w:szCs w:val="24"/>
        </w:rPr>
        <w:commentReference w:id="309"/>
      </w:r>
      <w:commentRangeEnd w:id="310"/>
      <w:r w:rsidR="00A81BCE">
        <w:rPr>
          <w:rStyle w:val="CommentReference"/>
          <w:sz w:val="24"/>
          <w:szCs w:val="24"/>
        </w:rPr>
        <w:commentReference w:id="310"/>
      </w:r>
    </w:p>
    <w:p w14:paraId="1C5D031A" w14:textId="0DC42749" w:rsidR="00054AEF" w:rsidRPr="00054AEF" w:rsidRDefault="00C75210" w:rsidP="00C75210">
      <w:pPr>
        <w:pStyle w:val="Title"/>
      </w:pPr>
      <w:r>
        <w:t xml:space="preserve">Figura </w:t>
      </w:r>
      <w:r>
        <w:fldChar w:fldCharType="begin"/>
      </w:r>
      <w:r>
        <w:instrText xml:space="preserve"> SEQ Figura \* ARABIC </w:instrText>
      </w:r>
      <w:r>
        <w:fldChar w:fldCharType="separate"/>
      </w:r>
      <w:r>
        <w:rPr>
          <w:noProof/>
        </w:rPr>
        <w:t>3</w:t>
      </w:r>
      <w:r>
        <w:fldChar w:fldCharType="end"/>
      </w:r>
      <w:r>
        <w:t xml:space="preserve">: </w:t>
      </w:r>
      <w:r w:rsidRPr="003D42FD">
        <w:t>Descripción de las fases</w:t>
      </w:r>
    </w:p>
    <w:p w14:paraId="64C69041" w14:textId="25AF7ABF" w:rsidR="008C69F9" w:rsidRDefault="002C1C45" w:rsidP="002C1C45">
      <w:pPr>
        <w:spacing w:line="480" w:lineRule="auto"/>
        <w:ind w:left="426"/>
        <w:jc w:val="center"/>
        <w:rPr>
          <w:rFonts w:eastAsia="Calibri" w:cs="Arial"/>
          <w:color w:val="808080" w:themeColor="background1" w:themeShade="80"/>
          <w:lang w:eastAsia="es-PE"/>
        </w:rPr>
      </w:pPr>
      <w:r>
        <w:rPr>
          <w:rFonts w:eastAsia="Calibri" w:cs="Arial"/>
          <w:noProof/>
          <w:color w:val="808080" w:themeColor="background1" w:themeShade="80"/>
          <w:lang w:eastAsia="es-PE"/>
        </w:rPr>
        <w:drawing>
          <wp:inline distT="0" distB="0" distL="0" distR="0" wp14:anchorId="5804BC9D" wp14:editId="69BEE3EF">
            <wp:extent cx="1403994" cy="4121102"/>
            <wp:effectExtent l="0" t="0" r="0" b="0"/>
            <wp:docPr id="12371141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4157" name="Imagen 1237114157"/>
                    <pic:cNvPicPr/>
                  </pic:nvPicPr>
                  <pic:blipFill rotWithShape="1">
                    <a:blip r:embed="rId19" cstate="print">
                      <a:extLst>
                        <a:ext uri="{28A0092B-C50C-407E-A947-70E740481C1C}">
                          <a14:useLocalDpi xmlns:a14="http://schemas.microsoft.com/office/drawing/2010/main" val="0"/>
                        </a:ext>
                      </a:extLst>
                    </a:blip>
                    <a:srcRect b="3758"/>
                    <a:stretch>
                      <a:fillRect/>
                    </a:stretch>
                  </pic:blipFill>
                  <pic:spPr bwMode="auto">
                    <a:xfrm>
                      <a:off x="0" y="0"/>
                      <a:ext cx="1409192" cy="4136358"/>
                    </a:xfrm>
                    <a:prstGeom prst="rect">
                      <a:avLst/>
                    </a:prstGeom>
                    <a:ln>
                      <a:noFill/>
                    </a:ln>
                    <a:extLst>
                      <a:ext uri="{53640926-AAD7-44D8-BBD7-CCE9431645EC}">
                        <a14:shadowObscured xmlns:a14="http://schemas.microsoft.com/office/drawing/2010/main"/>
                      </a:ext>
                    </a:extLst>
                  </pic:spPr>
                </pic:pic>
              </a:graphicData>
            </a:graphic>
          </wp:inline>
        </w:drawing>
      </w:r>
    </w:p>
    <w:p w14:paraId="533BF572" w14:textId="77777777" w:rsidR="008C69F9" w:rsidRDefault="008C69F9" w:rsidP="5EA1A009">
      <w:pPr>
        <w:spacing w:line="480" w:lineRule="auto"/>
        <w:ind w:left="426"/>
        <w:rPr>
          <w:rFonts w:eastAsia="Calibri" w:cs="Arial"/>
          <w:color w:val="808080" w:themeColor="background1" w:themeShade="80"/>
          <w:lang w:eastAsia="es-PE"/>
        </w:rPr>
      </w:pPr>
    </w:p>
    <w:p w14:paraId="515C93C3" w14:textId="77777777" w:rsidR="008C69F9" w:rsidRPr="004A1815" w:rsidRDefault="008C69F9" w:rsidP="5EA1A009">
      <w:pPr>
        <w:spacing w:line="480" w:lineRule="auto"/>
        <w:ind w:left="426"/>
        <w:rPr>
          <w:rFonts w:eastAsia="Calibri" w:cs="Arial"/>
          <w:color w:val="808080" w:themeColor="background1" w:themeShade="80"/>
          <w:lang w:eastAsia="es-PE"/>
        </w:rPr>
      </w:pPr>
    </w:p>
    <w:p w14:paraId="4A006BB3" w14:textId="734EFA6F" w:rsidR="00A47C05" w:rsidRDefault="0CF79CD5" w:rsidP="00886A21">
      <w:pPr>
        <w:pStyle w:val="Heading2"/>
      </w:pPr>
      <w:bookmarkStart w:id="311" w:name="_Toc235051629"/>
      <w:bookmarkStart w:id="312" w:name="_Toc1489125664"/>
      <w:bookmarkStart w:id="313" w:name="_Toc331143796"/>
      <w:bookmarkStart w:id="314" w:name="_Toc1157554931"/>
      <w:bookmarkStart w:id="315" w:name="_Toc574564736"/>
      <w:bookmarkStart w:id="316" w:name="_Toc238418003"/>
      <w:commentRangeStart w:id="317"/>
      <w:commentRangeStart w:id="318"/>
      <w:r w:rsidRPr="004A1815">
        <w:t>4.1</w:t>
      </w:r>
      <w:r w:rsidR="006332EF">
        <w:t>0</w:t>
      </w:r>
      <w:r w:rsidRPr="004A1815">
        <w:t xml:space="preserve"> Desarrollo de la solución</w:t>
      </w:r>
      <w:bookmarkEnd w:id="311"/>
      <w:bookmarkEnd w:id="312"/>
      <w:bookmarkEnd w:id="313"/>
      <w:bookmarkEnd w:id="314"/>
      <w:bookmarkEnd w:id="315"/>
      <w:bookmarkEnd w:id="316"/>
      <w:commentRangeEnd w:id="317"/>
      <w:r w:rsidR="002642F9">
        <w:rPr>
          <w:rStyle w:val="CommentReference"/>
          <w:sz w:val="24"/>
          <w:szCs w:val="24"/>
        </w:rPr>
        <w:commentReference w:id="317"/>
      </w:r>
      <w:commentRangeEnd w:id="318"/>
      <w:r w:rsidR="0093408F">
        <w:rPr>
          <w:rStyle w:val="CommentReference"/>
          <w:sz w:val="24"/>
          <w:szCs w:val="24"/>
        </w:rPr>
        <w:commentReference w:id="318"/>
      </w:r>
    </w:p>
    <w:p w14:paraId="07C97320" w14:textId="13CAF8C0" w:rsidR="0092795A" w:rsidRPr="00321EB0" w:rsidRDefault="0092795A" w:rsidP="006D4B81">
      <w:pPr>
        <w:rPr>
          <w:lang w:val="es-ES" w:eastAsia="es-PE"/>
        </w:rPr>
      </w:pPr>
      <w:r w:rsidRPr="00321EB0">
        <w:rPr>
          <w:lang w:val="es-ES" w:eastAsia="es-PE"/>
        </w:rPr>
        <w:t xml:space="preserve">El desarrollo de la solución de modelamiento predictivo y explicable siguió un pipeline de siete etapas secuenciales. Desarrollado en un entorno modular, bajo un repositorio en Github para reservar el código completo, de manera que pueda ser reutilizable y abierto a replicación desde cualquier parte. Esta separación permitió trazar el flujo de datos desde la </w:t>
      </w:r>
      <w:r w:rsidR="00BA0C4A">
        <w:rPr>
          <w:lang w:val="es-ES" w:eastAsia="es-PE"/>
        </w:rPr>
        <w:t>3</w:t>
      </w:r>
      <w:r w:rsidRPr="00321EB0">
        <w:rPr>
          <w:lang w:val="es-ES" w:eastAsia="es-PE"/>
        </w:rPr>
        <w:t>fuente de datos (microdatos ENDES 2022-2025) hasta la explicación individual de cada predicción, con validaciones intermedias verificables en cada paso. Las siete subsecciones siguientes describen, en orden de ejecución, qué se hizo en cada etapa, por qué es necesaria para que el pipeline pueda continuar a la siguiente, y qué evidencia (tablas, gráficos) respalda cada decisión metodológica.</w:t>
      </w:r>
    </w:p>
    <w:p w14:paraId="466E139C" w14:textId="77777777" w:rsidR="00AF0478" w:rsidRPr="00AF0478" w:rsidRDefault="00AF0478" w:rsidP="00AF0478">
      <w:pPr>
        <w:rPr>
          <w:lang w:eastAsia="es-PE"/>
        </w:rPr>
      </w:pPr>
    </w:p>
    <w:p w14:paraId="6F9CEEF4" w14:textId="73ED5A28" w:rsidR="00071A67" w:rsidRPr="00321EB0" w:rsidRDefault="00071A67" w:rsidP="0034662A">
      <w:pPr>
        <w:pStyle w:val="Heading3"/>
        <w:rPr>
          <w:lang w:val="es-ES"/>
        </w:rPr>
      </w:pPr>
      <w:bookmarkStart w:id="319" w:name="_Toc238418004"/>
      <w:r w:rsidRPr="00321EB0">
        <w:rPr>
          <w:lang w:val="es-ES"/>
        </w:rPr>
        <w:t>4.10.1. Adquisición y extracción del conjunto de datos:</w:t>
      </w:r>
      <w:bookmarkEnd w:id="319"/>
    </w:p>
    <w:p w14:paraId="1017D52B" w14:textId="77777777" w:rsidR="00BF5325" w:rsidRPr="00321EB0" w:rsidRDefault="00BF5325" w:rsidP="00BF5325">
      <w:pPr>
        <w:rPr>
          <w:lang w:val="es-ES" w:eastAsia="es-PE"/>
        </w:rPr>
      </w:pPr>
      <w:r w:rsidRPr="00321EB0">
        <w:rPr>
          <w:lang w:val="es-ES" w:eastAsia="es-PE"/>
        </w:rPr>
        <w:t>Se procesaron los microdatos de la Encuesta Demográfica y de Salud Familiar (ENDES) del INEI correspondientes a las rondas 2022, 2023, 2024 y 2025, integrando cinco módulos de la encuesta por cada año: 1631 (Datos Básicos de la Mujer en Edad Fértil), 1632 (Historia de Embarazos), 1633 (Embarazo, Parto y Puerperio), 1635 (Nupcialidad y Fecundidad) y 1640 (Cuestionario de Salud).</w:t>
      </w:r>
    </w:p>
    <w:p w14:paraId="7D599681" w14:textId="77777777" w:rsidR="00BF5325" w:rsidRPr="00321EB0" w:rsidRDefault="00BF5325" w:rsidP="00BF5325">
      <w:pPr>
        <w:rPr>
          <w:lang w:val="es-ES" w:eastAsia="es-PE"/>
        </w:rPr>
      </w:pPr>
      <w:r w:rsidRPr="00321EB0">
        <w:rPr>
          <w:lang w:val="es-ES" w:eastAsia="es-PE"/>
        </w:rPr>
        <w:t>El enlace entre módulos se realizó mediante dos estrategias, según la llave disponible en cada uno: CASEID (identificador único de la entrevistada) para los módulos del cuestionario individual, y la combinación HHID (identificador del hogar) más el número de línea de la persona dentro del hogar (V003) para el módulo 1640, que por ser un cuestionario de hogar no incluye CASEID.</w:t>
      </w:r>
    </w:p>
    <w:p w14:paraId="6FAB0A8E" w14:textId="77777777" w:rsidR="00B73BFB" w:rsidRPr="00321EB0" w:rsidRDefault="00B73BFB" w:rsidP="00BF5325">
      <w:pPr>
        <w:rPr>
          <w:lang w:val="es-ES" w:eastAsia="es-PE"/>
        </w:rPr>
      </w:pPr>
    </w:p>
    <w:p w14:paraId="7631E36C" w14:textId="1850B85A" w:rsidR="00B73BFB" w:rsidRDefault="00B73BFB" w:rsidP="00BF5325">
      <w:pPr>
        <w:rPr>
          <w:lang w:val="es-ES" w:eastAsia="es-PE"/>
        </w:rPr>
      </w:pPr>
      <w:r w:rsidRPr="00321EB0">
        <w:rPr>
          <w:lang w:val="es-ES" w:eastAsia="es-PE"/>
        </w:rPr>
        <w:t>La variable objetivo (pérdida gestacional involuntaria) se construyó aplicando cinco filtros secuenciales sobre el módulo 1632: (1) edad de la entrevistada entre 15 y 49 años, (2) al menos una gestación registrada, (3) exclusión de mujeres embarazadas al momento de la entrevista (para evitar ambigüedad sobre el desenlace de un embarazo en curso), (4) exclusión de pérdidas con duración gestacional inconsistente o no determinada, y (5) clasificación binaria final: 1 para pérdidas ocurridas antes de las 24 semanas de gestación, en específico 22 semanas, las cuales se aproximaron a menos de 6 meses, así mismo, se completó con 0 para nacimientos sin pérdida registrada.</w:t>
      </w:r>
      <w:r w:rsidR="00354209">
        <w:rPr>
          <w:lang w:val="es-ES" w:eastAsia="es-PE"/>
        </w:rPr>
        <w:t xml:space="preserve"> Por otro lado, siendo 20 las variables fijas, </w:t>
      </w:r>
      <w:r w:rsidR="00EE1831">
        <w:rPr>
          <w:lang w:val="es-ES" w:eastAsia="es-PE"/>
        </w:rPr>
        <w:t>se acumularon 2</w:t>
      </w:r>
      <w:r w:rsidR="000D6480">
        <w:rPr>
          <w:lang w:val="es-ES" w:eastAsia="es-PE"/>
        </w:rPr>
        <w:t>5</w:t>
      </w:r>
      <w:r w:rsidR="00EE1831">
        <w:rPr>
          <w:lang w:val="es-ES" w:eastAsia="es-PE"/>
        </w:rPr>
        <w:t xml:space="preserve"> </w:t>
      </w:r>
      <w:r w:rsidR="000D6480">
        <w:rPr>
          <w:lang w:val="es-ES" w:eastAsia="es-PE"/>
        </w:rPr>
        <w:t xml:space="preserve">columnas, </w:t>
      </w:r>
    </w:p>
    <w:p w14:paraId="48D0A684" w14:textId="77777777" w:rsidR="00396D74" w:rsidRPr="00321EB0" w:rsidRDefault="00396D74" w:rsidP="00BF5325">
      <w:pPr>
        <w:rPr>
          <w:lang w:val="es-ES" w:eastAsia="es-PE"/>
        </w:rPr>
      </w:pPr>
    </w:p>
    <w:p w14:paraId="112EB028" w14:textId="77777777" w:rsidR="00396D74" w:rsidRDefault="00396D74" w:rsidP="00396D74">
      <w:pPr>
        <w:rPr>
          <w:lang w:val="es-ES" w:eastAsia="es-PE"/>
        </w:rPr>
      </w:pPr>
      <w:r w:rsidRPr="00396D74">
        <w:rPr>
          <w:lang w:val="es-ES" w:eastAsia="es-PE"/>
        </w:rPr>
        <w:t>Los cuatro datasets anuales se consolidaron en un único dataset:</w:t>
      </w:r>
    </w:p>
    <w:p w14:paraId="3D916972" w14:textId="0AB1A22C" w:rsidR="004B7CFB" w:rsidRDefault="004B7CFB" w:rsidP="00396D74">
      <w:pPr>
        <w:rPr>
          <w:lang w:val="es-ES" w:eastAsia="es-PE"/>
        </w:rPr>
      </w:pPr>
    </w:p>
    <w:p w14:paraId="0366C536" w14:textId="77777777" w:rsidR="00396D74" w:rsidRPr="00396D74" w:rsidRDefault="00396D74" w:rsidP="00396D74">
      <w:pPr>
        <w:rPr>
          <w:lang w:val="es-ES" w:eastAsia="es-PE"/>
        </w:rPr>
      </w:pPr>
    </w:p>
    <w:tbl>
      <w:tblPr>
        <w:tblStyle w:val="PlainTable2"/>
        <w:tblW w:w="0" w:type="auto"/>
        <w:tblLook w:val="04A0" w:firstRow="1" w:lastRow="0" w:firstColumn="1" w:lastColumn="0" w:noHBand="0" w:noVBand="1"/>
      </w:tblPr>
      <w:tblGrid>
        <w:gridCol w:w="2880"/>
        <w:gridCol w:w="2880"/>
        <w:gridCol w:w="2880"/>
      </w:tblGrid>
      <w:tr w:rsidR="00396D74" w:rsidRPr="00396D74" w14:paraId="0AD37C3E" w14:textId="77777777" w:rsidTr="00396D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8B03E" w14:textId="77777777" w:rsidR="00396D74" w:rsidRPr="00396D74" w:rsidRDefault="00396D74" w:rsidP="00543744">
            <w:pPr>
              <w:jc w:val="center"/>
              <w:rPr>
                <w:sz w:val="20"/>
                <w:szCs w:val="20"/>
                <w:lang w:val="es-ES" w:eastAsia="es-PE"/>
              </w:rPr>
            </w:pPr>
            <w:r w:rsidRPr="00396D74">
              <w:rPr>
                <w:sz w:val="20"/>
                <w:szCs w:val="20"/>
                <w:lang w:val="es-ES" w:eastAsia="es-PE"/>
              </w:rPr>
              <w:t>Año</w:t>
            </w:r>
          </w:p>
        </w:tc>
        <w:tc>
          <w:tcPr>
            <w:tcW w:w="2880" w:type="dxa"/>
          </w:tcPr>
          <w:p w14:paraId="7EFE1FD3" w14:textId="77777777" w:rsidR="00396D74" w:rsidRPr="00396D74" w:rsidRDefault="00396D74" w:rsidP="00543744">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Registros</w:t>
            </w:r>
          </w:p>
        </w:tc>
        <w:tc>
          <w:tcPr>
            <w:tcW w:w="2880" w:type="dxa"/>
          </w:tcPr>
          <w:p w14:paraId="7617D1AB" w14:textId="77777777" w:rsidR="00396D74" w:rsidRPr="00396D74" w:rsidRDefault="00396D74" w:rsidP="00543744">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Columnas</w:t>
            </w:r>
          </w:p>
        </w:tc>
      </w:tr>
      <w:tr w:rsidR="00396D74" w:rsidRPr="00396D74" w14:paraId="4CD39488"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21862" w14:textId="77777777" w:rsidR="00396D74" w:rsidRPr="00396D74" w:rsidRDefault="00396D74" w:rsidP="00543744">
            <w:pPr>
              <w:jc w:val="center"/>
              <w:rPr>
                <w:sz w:val="20"/>
                <w:szCs w:val="20"/>
                <w:lang w:val="es-ES" w:eastAsia="es-PE"/>
              </w:rPr>
            </w:pPr>
            <w:r w:rsidRPr="00396D74">
              <w:rPr>
                <w:sz w:val="20"/>
                <w:szCs w:val="20"/>
                <w:lang w:val="es-ES" w:eastAsia="es-PE"/>
              </w:rPr>
              <w:t>2022</w:t>
            </w:r>
          </w:p>
        </w:tc>
        <w:tc>
          <w:tcPr>
            <w:tcW w:w="2880" w:type="dxa"/>
          </w:tcPr>
          <w:p w14:paraId="5E7E5AD7"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7,648</w:t>
            </w:r>
          </w:p>
        </w:tc>
        <w:tc>
          <w:tcPr>
            <w:tcW w:w="2880" w:type="dxa"/>
          </w:tcPr>
          <w:p w14:paraId="306FD1E2"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0382B0A5" w14:textId="77777777" w:rsidTr="00396D74">
        <w:tc>
          <w:tcPr>
            <w:cnfStyle w:val="001000000000" w:firstRow="0" w:lastRow="0" w:firstColumn="1" w:lastColumn="0" w:oddVBand="0" w:evenVBand="0" w:oddHBand="0" w:evenHBand="0" w:firstRowFirstColumn="0" w:firstRowLastColumn="0" w:lastRowFirstColumn="0" w:lastRowLastColumn="0"/>
            <w:tcW w:w="2880" w:type="dxa"/>
          </w:tcPr>
          <w:p w14:paraId="6BF5FF8B" w14:textId="77777777" w:rsidR="00396D74" w:rsidRPr="00396D74" w:rsidRDefault="00396D74" w:rsidP="00543744">
            <w:pPr>
              <w:jc w:val="center"/>
              <w:rPr>
                <w:sz w:val="20"/>
                <w:szCs w:val="20"/>
                <w:lang w:val="es-ES" w:eastAsia="es-PE"/>
              </w:rPr>
            </w:pPr>
            <w:r w:rsidRPr="00396D74">
              <w:rPr>
                <w:sz w:val="20"/>
                <w:szCs w:val="20"/>
                <w:lang w:val="es-ES" w:eastAsia="es-PE"/>
              </w:rPr>
              <w:t>2023</w:t>
            </w:r>
          </w:p>
        </w:tc>
        <w:tc>
          <w:tcPr>
            <w:tcW w:w="2880" w:type="dxa"/>
          </w:tcPr>
          <w:p w14:paraId="5759650A"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7,530</w:t>
            </w:r>
          </w:p>
        </w:tc>
        <w:tc>
          <w:tcPr>
            <w:tcW w:w="2880" w:type="dxa"/>
          </w:tcPr>
          <w:p w14:paraId="1B861FE7"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01A14245"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F679B" w14:textId="77777777" w:rsidR="00396D74" w:rsidRPr="00396D74" w:rsidRDefault="00396D74" w:rsidP="00543744">
            <w:pPr>
              <w:jc w:val="center"/>
              <w:rPr>
                <w:sz w:val="20"/>
                <w:szCs w:val="20"/>
                <w:lang w:val="es-ES" w:eastAsia="es-PE"/>
              </w:rPr>
            </w:pPr>
            <w:r w:rsidRPr="00396D74">
              <w:rPr>
                <w:sz w:val="20"/>
                <w:szCs w:val="20"/>
                <w:lang w:val="es-ES" w:eastAsia="es-PE"/>
              </w:rPr>
              <w:t>2024</w:t>
            </w:r>
          </w:p>
        </w:tc>
        <w:tc>
          <w:tcPr>
            <w:tcW w:w="2880" w:type="dxa"/>
          </w:tcPr>
          <w:p w14:paraId="14F691F5"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7,218</w:t>
            </w:r>
          </w:p>
        </w:tc>
        <w:tc>
          <w:tcPr>
            <w:tcW w:w="2880" w:type="dxa"/>
          </w:tcPr>
          <w:p w14:paraId="524A2604"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0503F5D7" w14:textId="77777777" w:rsidTr="00396D74">
        <w:tc>
          <w:tcPr>
            <w:cnfStyle w:val="001000000000" w:firstRow="0" w:lastRow="0" w:firstColumn="1" w:lastColumn="0" w:oddVBand="0" w:evenVBand="0" w:oddHBand="0" w:evenHBand="0" w:firstRowFirstColumn="0" w:firstRowLastColumn="0" w:lastRowFirstColumn="0" w:lastRowLastColumn="0"/>
            <w:tcW w:w="2880" w:type="dxa"/>
          </w:tcPr>
          <w:p w14:paraId="22780A3D" w14:textId="77777777" w:rsidR="00396D74" w:rsidRPr="00396D74" w:rsidRDefault="00396D74" w:rsidP="00543744">
            <w:pPr>
              <w:jc w:val="center"/>
              <w:rPr>
                <w:sz w:val="20"/>
                <w:szCs w:val="20"/>
                <w:lang w:val="es-ES" w:eastAsia="es-PE"/>
              </w:rPr>
            </w:pPr>
            <w:r w:rsidRPr="00396D74">
              <w:rPr>
                <w:sz w:val="20"/>
                <w:szCs w:val="20"/>
                <w:lang w:val="es-ES" w:eastAsia="es-PE"/>
              </w:rPr>
              <w:t>2025</w:t>
            </w:r>
          </w:p>
        </w:tc>
        <w:tc>
          <w:tcPr>
            <w:tcW w:w="2880" w:type="dxa"/>
          </w:tcPr>
          <w:p w14:paraId="722D9056"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7,054</w:t>
            </w:r>
          </w:p>
        </w:tc>
        <w:tc>
          <w:tcPr>
            <w:tcW w:w="2880" w:type="dxa"/>
          </w:tcPr>
          <w:p w14:paraId="59073834" w14:textId="77777777" w:rsidR="00396D74" w:rsidRPr="00396D74" w:rsidRDefault="00396D74" w:rsidP="0054374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396D74">
              <w:rPr>
                <w:sz w:val="20"/>
                <w:szCs w:val="20"/>
                <w:lang w:val="es-ES" w:eastAsia="es-PE"/>
              </w:rPr>
              <w:t>24</w:t>
            </w:r>
          </w:p>
        </w:tc>
      </w:tr>
      <w:tr w:rsidR="00396D74" w:rsidRPr="00396D74" w14:paraId="6E577A6A" w14:textId="77777777" w:rsidTr="00396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AEF82" w14:textId="77777777" w:rsidR="00396D74" w:rsidRPr="00396D74" w:rsidRDefault="00396D74" w:rsidP="00543744">
            <w:pPr>
              <w:jc w:val="center"/>
              <w:rPr>
                <w:sz w:val="20"/>
                <w:szCs w:val="20"/>
                <w:lang w:val="es-ES" w:eastAsia="es-PE"/>
              </w:rPr>
            </w:pPr>
            <w:r w:rsidRPr="00396D74">
              <w:rPr>
                <w:sz w:val="20"/>
                <w:szCs w:val="20"/>
                <w:lang w:val="es-ES" w:eastAsia="es-PE"/>
              </w:rPr>
              <w:t>Total consolidado</w:t>
            </w:r>
          </w:p>
        </w:tc>
        <w:tc>
          <w:tcPr>
            <w:tcW w:w="2880" w:type="dxa"/>
          </w:tcPr>
          <w:p w14:paraId="4CC2FCC2" w14:textId="77777777"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396D74">
              <w:rPr>
                <w:sz w:val="20"/>
                <w:szCs w:val="20"/>
                <w:lang w:val="es-ES" w:eastAsia="es-PE"/>
              </w:rPr>
              <w:t>29,450</w:t>
            </w:r>
          </w:p>
        </w:tc>
        <w:tc>
          <w:tcPr>
            <w:tcW w:w="2880" w:type="dxa"/>
          </w:tcPr>
          <w:p w14:paraId="6F677098" w14:textId="2296E069" w:rsidR="00396D74" w:rsidRPr="00396D74" w:rsidRDefault="00396D74" w:rsidP="00543744">
            <w:pPr>
              <w:jc w:val="center"/>
              <w:cnfStyle w:val="000000100000" w:firstRow="0" w:lastRow="0" w:firstColumn="0" w:lastColumn="0" w:oddVBand="0" w:evenVBand="0" w:oddHBand="1" w:evenHBand="0" w:firstRowFirstColumn="0" w:firstRowLastColumn="0" w:lastRowFirstColumn="0" w:lastRowLastColumn="0"/>
              <w:rPr>
                <w:sz w:val="20"/>
                <w:szCs w:val="20"/>
                <w:lang w:eastAsia="es-PE"/>
              </w:rPr>
            </w:pPr>
            <w:r w:rsidRPr="6BA63C8A">
              <w:rPr>
                <w:sz w:val="20"/>
                <w:szCs w:val="20"/>
                <w:lang w:eastAsia="es-PE"/>
              </w:rPr>
              <w:t>25 (incluye</w:t>
            </w:r>
            <w:r w:rsidR="00B43044" w:rsidRPr="6BA63C8A">
              <w:rPr>
                <w:sz w:val="20"/>
                <w:szCs w:val="20"/>
                <w:lang w:eastAsia="es-PE"/>
              </w:rPr>
              <w:t xml:space="preserve"> “ “</w:t>
            </w:r>
            <w:r w:rsidRPr="6BA63C8A">
              <w:rPr>
                <w:sz w:val="20"/>
                <w:szCs w:val="20"/>
                <w:lang w:eastAsia="es-PE"/>
              </w:rPr>
              <w:t>)</w:t>
            </w:r>
          </w:p>
        </w:tc>
      </w:tr>
    </w:tbl>
    <w:p w14:paraId="2D0036CF" w14:textId="77777777" w:rsidR="00396D74" w:rsidRPr="00396D74" w:rsidRDefault="00396D74" w:rsidP="00396D74">
      <w:pPr>
        <w:rPr>
          <w:lang w:val="es-ES" w:eastAsia="es-PE"/>
        </w:rPr>
      </w:pPr>
    </w:p>
    <w:p w14:paraId="7D5890DA" w14:textId="77777777" w:rsidR="00543744" w:rsidRDefault="00543744" w:rsidP="002B44A8">
      <w:pPr>
        <w:rPr>
          <w:lang w:val="es-ES" w:eastAsia="es-PE"/>
        </w:rPr>
      </w:pPr>
    </w:p>
    <w:p w14:paraId="6E49231B" w14:textId="3A663052" w:rsidR="0034662A" w:rsidRDefault="00396D74" w:rsidP="002B44A8">
      <w:pPr>
        <w:rPr>
          <w:rFonts w:cs="Arial"/>
        </w:rPr>
      </w:pPr>
      <w:r w:rsidRPr="00396D74">
        <w:rPr>
          <w:lang w:val="es-ES" w:eastAsia="es-PE"/>
        </w:rPr>
        <w:t xml:space="preserve">La distribución final de la variable objetivo en el dataset consolidado </w:t>
      </w:r>
      <w:r w:rsidR="00543744">
        <w:rPr>
          <w:lang w:val="es-ES" w:eastAsia="es-PE"/>
        </w:rPr>
        <w:t>fue</w:t>
      </w:r>
      <w:r w:rsidRPr="00396D74">
        <w:rPr>
          <w:lang w:val="es-ES" w:eastAsia="es-PE"/>
        </w:rPr>
        <w:t xml:space="preserve"> de 26,814 casos sin pérdida (91.05%) y 2,636 casos con pérdida gestacional (8.95%)</w:t>
      </w:r>
      <w:r w:rsidR="00D5673E">
        <w:rPr>
          <w:lang w:val="es-ES" w:eastAsia="es-PE"/>
        </w:rPr>
        <w:t>.</w:t>
      </w:r>
    </w:p>
    <w:p w14:paraId="7ED49D28" w14:textId="77777777" w:rsidR="002B44A8" w:rsidRPr="0034662A" w:rsidRDefault="002B44A8" w:rsidP="002B44A8">
      <w:pPr>
        <w:rPr>
          <w:rFonts w:cs="Arial"/>
        </w:rPr>
      </w:pPr>
    </w:p>
    <w:p w14:paraId="7847FCC8" w14:textId="7A38C0CB" w:rsidR="00071A67" w:rsidRDefault="00071A67" w:rsidP="0034662A">
      <w:pPr>
        <w:pStyle w:val="Heading3"/>
      </w:pPr>
      <w:bookmarkStart w:id="320" w:name="_Toc238418005"/>
      <w:r w:rsidRPr="0034662A">
        <w:t>4.10.2. Limpieza y preprocesamiento de datos:</w:t>
      </w:r>
      <w:bookmarkEnd w:id="320"/>
    </w:p>
    <w:p w14:paraId="39D3A46B" w14:textId="465508D6" w:rsidR="003F3218" w:rsidRDefault="003F3218" w:rsidP="003F3218">
      <w:pPr>
        <w:rPr>
          <w:lang w:eastAsia="es-PE"/>
        </w:rPr>
      </w:pPr>
      <w:r>
        <w:rPr>
          <w:lang w:eastAsia="es-PE"/>
        </w:rPr>
        <w:t xml:space="preserve">Antes de entrenar cualquier modelo, el dataset consolidado </w:t>
      </w:r>
      <w:r w:rsidR="00F70B71">
        <w:rPr>
          <w:lang w:eastAsia="es-PE"/>
        </w:rPr>
        <w:t>de 29,450 registros paso por un proceso de limpieza para asegurar que los datos con los que se trabajan sean consistentes y estén en el formato que cada algoritmo necesita.</w:t>
      </w:r>
    </w:p>
    <w:p w14:paraId="1B4A0097" w14:textId="77777777" w:rsidR="00F70B71" w:rsidRPr="003F3218" w:rsidRDefault="00F70B71" w:rsidP="003F3218">
      <w:pPr>
        <w:rPr>
          <w:lang w:eastAsia="es-PE"/>
        </w:rPr>
      </w:pPr>
    </w:p>
    <w:p w14:paraId="7CB98AB3" w14:textId="3B16CA60" w:rsidR="00071A67" w:rsidRPr="00AE5739" w:rsidRDefault="00071A67" w:rsidP="009007DA">
      <w:pPr>
        <w:pStyle w:val="NormalWeb"/>
        <w:spacing w:before="0" w:beforeAutospacing="0"/>
        <w:rPr>
          <w:rFonts w:cs="Arial"/>
          <w:b/>
          <w:bCs/>
        </w:rPr>
      </w:pPr>
      <w:r w:rsidRPr="00AE5739">
        <w:rPr>
          <w:rFonts w:cs="Arial"/>
          <w:b/>
          <w:bCs/>
        </w:rPr>
        <w:t>Tratamiento de valores faltantes y valores atípicos</w:t>
      </w:r>
    </w:p>
    <w:p w14:paraId="6963CD89" w14:textId="2F049EB6" w:rsidR="00145B22" w:rsidRPr="0034662A" w:rsidRDefault="00145B22" w:rsidP="009007DA">
      <w:pPr>
        <w:pStyle w:val="NormalWeb"/>
        <w:spacing w:before="0" w:beforeAutospacing="0"/>
        <w:rPr>
          <w:rFonts w:cs="Arial"/>
        </w:rPr>
      </w:pPr>
      <w:r>
        <w:rPr>
          <w:rFonts w:cs="Arial"/>
        </w:rPr>
        <w:t xml:space="preserve">El dataset final tiene valores faltantes únicamente en </w:t>
      </w:r>
      <w:r w:rsidR="008B65CD">
        <w:rPr>
          <w:rFonts w:cs="Arial"/>
        </w:rPr>
        <w:t>las variables</w:t>
      </w:r>
      <w:r>
        <w:rPr>
          <w:rFonts w:cs="Arial"/>
        </w:rPr>
        <w:t xml:space="preserve"> de peso y talla</w:t>
      </w:r>
      <w:r w:rsidR="00983ECB">
        <w:rPr>
          <w:rFonts w:cs="Arial"/>
        </w:rPr>
        <w:t xml:space="preserve"> (109 registros, </w:t>
      </w:r>
      <w:r w:rsidR="00583B27">
        <w:rPr>
          <w:rFonts w:cs="Arial"/>
        </w:rPr>
        <w:t>un 0.37% de los registros totales</w:t>
      </w:r>
      <w:r w:rsidR="00983ECB">
        <w:rPr>
          <w:rFonts w:cs="Arial"/>
        </w:rPr>
        <w:t>)</w:t>
      </w:r>
      <w:r w:rsidR="00583B27">
        <w:rPr>
          <w:rFonts w:cs="Arial"/>
        </w:rPr>
        <w:t xml:space="preserve">, </w:t>
      </w:r>
      <w:r w:rsidR="007579F3">
        <w:rPr>
          <w:rFonts w:cs="Arial"/>
        </w:rPr>
        <w:t xml:space="preserve">estas conforman la base para calcular el índice de masa corporal (IMC) </w:t>
      </w:r>
      <w:r w:rsidR="00F10242">
        <w:rPr>
          <w:rFonts w:cs="Arial"/>
        </w:rPr>
        <w:t xml:space="preserve">que se obtiene </w:t>
      </w:r>
      <w:r w:rsidR="00532376">
        <w:rPr>
          <w:rFonts w:cs="Arial"/>
        </w:rPr>
        <w:t xml:space="preserve">dividiendo el peso en Kg </w:t>
      </w:r>
      <w:r w:rsidR="006457F0">
        <w:rPr>
          <w:rFonts w:cs="Arial"/>
        </w:rPr>
        <w:t>con la talla</w:t>
      </w:r>
      <w:r w:rsidR="001A3FA2">
        <w:rPr>
          <w:rFonts w:cs="Arial"/>
        </w:rPr>
        <w:t xml:space="preserve"> en metros cuadrados</w:t>
      </w:r>
      <w:r w:rsidR="004B45B9">
        <w:rPr>
          <w:rFonts w:cs="Arial"/>
        </w:rPr>
        <w:t xml:space="preserve">. Antes de imputar </w:t>
      </w:r>
      <w:r w:rsidR="00326902">
        <w:rPr>
          <w:rFonts w:cs="Arial"/>
        </w:rPr>
        <w:t xml:space="preserve">nada, se </w:t>
      </w:r>
      <w:r w:rsidR="004D17CA">
        <w:rPr>
          <w:rFonts w:cs="Arial"/>
        </w:rPr>
        <w:t>revisó</w:t>
      </w:r>
      <w:r w:rsidR="00326902">
        <w:rPr>
          <w:rFonts w:cs="Arial"/>
        </w:rPr>
        <w:t xml:space="preserve"> también si existían valores atípicos: se definió como fisiológicamente valido un IMC entre 10 y 70, y se encontraron 2 registros adicionales fuera de ese rango, es probable </w:t>
      </w:r>
      <w:r w:rsidR="00744565">
        <w:rPr>
          <w:rFonts w:cs="Arial"/>
        </w:rPr>
        <w:t xml:space="preserve">que se trate de errores de digitación en el peso o la talla registrados en campo, que se trataron igual que un dato faltante en lugar de un IMC real. </w:t>
      </w:r>
      <w:r w:rsidR="004F694A">
        <w:rPr>
          <w:rFonts w:cs="Arial"/>
        </w:rPr>
        <w:t>En total 111 registros que conforman el 0.38% quedaron con un IMC invalido tras este control. Para no perder esas filas</w:t>
      </w:r>
      <w:r w:rsidR="00FA3E3C">
        <w:rPr>
          <w:rFonts w:cs="Arial"/>
        </w:rPr>
        <w:t xml:space="preserve">, que contienen información valida en las demás variables, se opto por imputación en vez de eliminación: </w:t>
      </w:r>
      <w:r w:rsidR="003B6455">
        <w:rPr>
          <w:rFonts w:cs="Arial"/>
        </w:rPr>
        <w:t xml:space="preserve"> los valores numéricos faltantes se reemplazaron por la mediana</w:t>
      </w:r>
      <w:r w:rsidR="00B5023E">
        <w:rPr>
          <w:rFonts w:cs="Arial"/>
        </w:rPr>
        <w:t xml:space="preserve"> de la variable, y los categóricos por la moda, el valor mas frecuente. Se utilizo la mediana y no el promedio para los valores numéricos porque es mas resistente a valores extremos y no se ve afectada por ellos. </w:t>
      </w:r>
    </w:p>
    <w:p w14:paraId="76F861AC" w14:textId="031BCBFA" w:rsidR="00AE5739" w:rsidRDefault="00071A67" w:rsidP="00AE5739">
      <w:pPr>
        <w:pStyle w:val="NormalWeb"/>
        <w:spacing w:before="0" w:beforeAutospacing="0"/>
        <w:rPr>
          <w:rFonts w:cs="Arial"/>
          <w:b/>
          <w:bCs/>
        </w:rPr>
      </w:pPr>
      <w:r w:rsidRPr="00AE5739">
        <w:rPr>
          <w:rFonts w:cs="Arial"/>
          <w:b/>
          <w:bCs/>
        </w:rPr>
        <w:t>Codificación de variables cualitativas</w:t>
      </w:r>
    </w:p>
    <w:p w14:paraId="4634B9F5" w14:textId="224E7F25" w:rsidR="00010B17" w:rsidRDefault="007C3F94" w:rsidP="00010B17">
      <w:r>
        <w:t xml:space="preserve">De las 10 variables seleccionadas, la mayoría son numéricas u ordinales </w:t>
      </w:r>
      <w:r w:rsidR="00866EAA">
        <w:t>[</w:t>
      </w:r>
      <w:r>
        <w:t>edad, altitud, intervalo intergenésico, IMC, índice de riqueza, paridad, controles prenatales, nivel educativo, área de residencia</w:t>
      </w:r>
      <w:r w:rsidR="00866EAA">
        <w:t>]</w:t>
      </w:r>
      <w:r>
        <w:t>,</w:t>
      </w:r>
      <w:r w:rsidR="00866EAA">
        <w:t xml:space="preserve"> por lo que su orden numérico ya tiene un significado que los algoritmos pueden aprovechar directamente.</w:t>
      </w:r>
      <w:r w:rsidR="009C0FDD">
        <w:t xml:space="preserve"> </w:t>
      </w:r>
      <w:r w:rsidR="005A6B5E">
        <w:t>La excepción es el estado civil (V501), una variable puramente nominal sus categorías [nunca unida, casada, conviviente, separada, etc.] no tienen un orden natural entre sí.</w:t>
      </w:r>
      <w:r w:rsidR="009B02FA">
        <w:t xml:space="preserve"> Para esta variable se aplicó One-Hot Encoding, que la convierte en varias columnas binarias, una por categoría, evitando que el modelo asuma un orden inexistente entre ellas.</w:t>
      </w:r>
      <w:r w:rsidR="000D3105">
        <w:t xml:space="preserve"> Esta codificación solo se aplicó a los modelos que sí son sensibles a ese supuesto de orden</w:t>
      </w:r>
      <w:r w:rsidR="002D169D">
        <w:t>,</w:t>
      </w:r>
      <w:r w:rsidR="00003A92">
        <w:t xml:space="preserve"> </w:t>
      </w:r>
      <w:r w:rsidR="000D3105">
        <w:t>KNN y SVM, que basan sus predicciones en distancias y márgenes entre puntos.</w:t>
      </w:r>
      <w:r w:rsidR="00010B17">
        <w:t xml:space="preserve"> Los modelos de ensamble basados en árboles Random Forest, Gradient Boosting, XGBoost trabajan haciendo cortes sobre cada variable por separado, así que no se ven afectados de la misma forma por usar la codificación numérica original.</w:t>
      </w:r>
    </w:p>
    <w:p w14:paraId="57676F7E" w14:textId="6FCEB415" w:rsidR="00AE5739" w:rsidRPr="00AE5739" w:rsidRDefault="00AE5739" w:rsidP="00AE5739">
      <w:pPr>
        <w:pStyle w:val="NormalWeb"/>
        <w:spacing w:before="0" w:beforeAutospacing="0"/>
        <w:rPr>
          <w:rFonts w:cs="Arial"/>
          <w:b/>
        </w:rPr>
      </w:pPr>
    </w:p>
    <w:p w14:paraId="7DDF9CCF" w14:textId="77777777" w:rsidR="005D0B3A" w:rsidRDefault="00071A67" w:rsidP="00D142F6">
      <w:pPr>
        <w:pStyle w:val="NormalWeb"/>
        <w:spacing w:before="0" w:beforeAutospacing="0"/>
        <w:rPr>
          <w:rFonts w:cs="Arial"/>
          <w:b/>
          <w:bCs/>
        </w:rPr>
      </w:pPr>
      <w:r w:rsidRPr="00D142F6">
        <w:rPr>
          <w:rFonts w:cs="Arial"/>
          <w:b/>
          <w:bCs/>
        </w:rPr>
        <w:t>Normalización y escalado numérico</w:t>
      </w:r>
    </w:p>
    <w:p w14:paraId="05059C5A" w14:textId="5152202F" w:rsidR="00503A67" w:rsidRDefault="00017DCE" w:rsidP="00503A67">
      <w:r>
        <w:rPr>
          <w:rFonts w:cs="Arial"/>
        </w:rPr>
        <w:t xml:space="preserve">Por la misma razón </w:t>
      </w:r>
      <w:r w:rsidR="00272885">
        <w:rPr>
          <w:rFonts w:cs="Arial"/>
        </w:rPr>
        <w:t xml:space="preserve">KNN y SVM funcionan calculando distancias o márgenes entre registros, es importante que todas las variables numéricas estén en una escala comparable, si no una variable con rango muy amplio </w:t>
      </w:r>
      <w:r w:rsidR="00EB7922">
        <w:rPr>
          <w:rFonts w:cs="Arial"/>
        </w:rPr>
        <w:t>como la altitud</w:t>
      </w:r>
      <w:r w:rsidR="008C7CD5">
        <w:rPr>
          <w:rFonts w:cs="Arial"/>
        </w:rPr>
        <w:t xml:space="preserve">, que </w:t>
      </w:r>
      <w:r w:rsidR="00032716">
        <w:rPr>
          <w:rFonts w:cs="Arial"/>
        </w:rPr>
        <w:t xml:space="preserve">tiene un rango </w:t>
      </w:r>
      <w:r w:rsidR="00FF70E1">
        <w:rPr>
          <w:rFonts w:cs="Arial"/>
        </w:rPr>
        <w:t>de unos pocos metros a mas de 4,000 metros sobre nivel del mar, dominaría el calculo de distancia frente a variables</w:t>
      </w:r>
      <w:r w:rsidR="00071A67" w:rsidRPr="00D142F6">
        <w:rPr>
          <w:rFonts w:cs="Arial"/>
          <w:b/>
          <w:bCs/>
        </w:rPr>
        <w:t xml:space="preserve"> </w:t>
      </w:r>
      <w:r w:rsidR="00597C58">
        <w:rPr>
          <w:rFonts w:cs="Arial"/>
        </w:rPr>
        <w:t>de rango pequeño</w:t>
      </w:r>
      <w:r w:rsidR="00CA2E4D">
        <w:rPr>
          <w:rFonts w:cs="Arial"/>
        </w:rPr>
        <w:t xml:space="preserve"> como la paridad, que </w:t>
      </w:r>
      <w:r w:rsidR="008E06FF">
        <w:rPr>
          <w:rFonts w:cs="Arial"/>
        </w:rPr>
        <w:t xml:space="preserve">para este estudio tiene de 1 a pocos hijos, </w:t>
      </w:r>
      <w:r w:rsidR="0080720C">
        <w:rPr>
          <w:rFonts w:cs="Arial"/>
        </w:rPr>
        <w:t>aunque ambas sean igual de relevantes</w:t>
      </w:r>
      <w:r w:rsidR="00503A67">
        <w:rPr>
          <w:rFonts w:cs="Arial"/>
        </w:rPr>
        <w:t xml:space="preserve">. </w:t>
      </w:r>
      <w:r w:rsidR="00503A67">
        <w:t>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14:paraId="66F3D451" w14:textId="297570AE" w:rsidR="0086065A" w:rsidRDefault="004B7CFB" w:rsidP="00503A67">
      <w:r>
        <w:t>Tabla</w:t>
      </w:r>
    </w:p>
    <w:tbl>
      <w:tblPr>
        <w:tblStyle w:val="PlainTable2"/>
        <w:tblW w:w="0" w:type="auto"/>
        <w:tblLook w:val="04A0" w:firstRow="1" w:lastRow="0" w:firstColumn="1" w:lastColumn="0" w:noHBand="0" w:noVBand="1"/>
      </w:tblPr>
      <w:tblGrid>
        <w:gridCol w:w="2880"/>
        <w:gridCol w:w="2880"/>
        <w:gridCol w:w="2880"/>
      </w:tblGrid>
      <w:tr w:rsidR="00E761F1" w14:paraId="72DFBA33" w14:textId="77777777" w:rsidTr="006F2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C7578" w14:textId="77777777" w:rsidR="00E761F1" w:rsidRPr="00E761F1" w:rsidRDefault="00E761F1">
            <w:pPr>
              <w:rPr>
                <w:sz w:val="20"/>
                <w:szCs w:val="20"/>
              </w:rPr>
            </w:pPr>
            <w:r w:rsidRPr="00E761F1">
              <w:rPr>
                <w:sz w:val="20"/>
                <w:szCs w:val="20"/>
              </w:rPr>
              <w:t>Modelo</w:t>
            </w:r>
          </w:p>
        </w:tc>
        <w:tc>
          <w:tcPr>
            <w:tcW w:w="2880" w:type="dxa"/>
          </w:tcPr>
          <w:p w14:paraId="4ED33CF5" w14:textId="77777777" w:rsidR="00E761F1" w:rsidRPr="00E761F1" w:rsidRDefault="00E761F1">
            <w:pPr>
              <w:cnfStyle w:val="100000000000" w:firstRow="1" w:lastRow="0" w:firstColumn="0" w:lastColumn="0" w:oddVBand="0" w:evenVBand="0" w:oddHBand="0" w:evenHBand="0" w:firstRowFirstColumn="0" w:firstRowLastColumn="0" w:lastRowFirstColumn="0" w:lastRowLastColumn="0"/>
              <w:rPr>
                <w:sz w:val="20"/>
                <w:szCs w:val="20"/>
              </w:rPr>
            </w:pPr>
            <w:r w:rsidRPr="00E761F1">
              <w:rPr>
                <w:sz w:val="20"/>
                <w:szCs w:val="20"/>
              </w:rPr>
              <w:t>One-Hot Encoding (V501)</w:t>
            </w:r>
          </w:p>
        </w:tc>
        <w:tc>
          <w:tcPr>
            <w:tcW w:w="2880" w:type="dxa"/>
          </w:tcPr>
          <w:p w14:paraId="18D65DF8" w14:textId="77777777" w:rsidR="00E761F1" w:rsidRPr="00E761F1" w:rsidRDefault="00E761F1">
            <w:pPr>
              <w:cnfStyle w:val="100000000000" w:firstRow="1" w:lastRow="0" w:firstColumn="0" w:lastColumn="0" w:oddVBand="0" w:evenVBand="0" w:oddHBand="0" w:evenHBand="0" w:firstRowFirstColumn="0" w:firstRowLastColumn="0" w:lastRowFirstColumn="0" w:lastRowLastColumn="0"/>
              <w:rPr>
                <w:sz w:val="20"/>
                <w:szCs w:val="20"/>
              </w:rPr>
            </w:pPr>
            <w:r w:rsidRPr="00E761F1">
              <w:rPr>
                <w:sz w:val="20"/>
                <w:szCs w:val="20"/>
              </w:rPr>
              <w:t>Escalado (StandardScaler)</w:t>
            </w:r>
          </w:p>
        </w:tc>
      </w:tr>
      <w:tr w:rsidR="00E761F1" w14:paraId="78CC7491" w14:textId="77777777" w:rsidTr="006F2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71ED5" w14:textId="77777777" w:rsidR="00E761F1" w:rsidRPr="00E761F1" w:rsidRDefault="00E761F1">
            <w:r w:rsidRPr="00E761F1">
              <w:t>Random Forest</w:t>
            </w:r>
          </w:p>
        </w:tc>
        <w:tc>
          <w:tcPr>
            <w:tcW w:w="2880" w:type="dxa"/>
          </w:tcPr>
          <w:p w14:paraId="22667EDD" w14:textId="77777777" w:rsidR="00E761F1" w:rsidRPr="00E761F1" w:rsidRDefault="00E761F1">
            <w:pPr>
              <w:cnfStyle w:val="000000100000" w:firstRow="0" w:lastRow="0" w:firstColumn="0" w:lastColumn="0" w:oddVBand="0" w:evenVBand="0" w:oddHBand="1" w:evenHBand="0" w:firstRowFirstColumn="0" w:firstRowLastColumn="0" w:lastRowFirstColumn="0" w:lastRowLastColumn="0"/>
            </w:pPr>
            <w:r w:rsidRPr="00E761F1">
              <w:t>No aplica</w:t>
            </w:r>
          </w:p>
        </w:tc>
        <w:tc>
          <w:tcPr>
            <w:tcW w:w="2880" w:type="dxa"/>
          </w:tcPr>
          <w:p w14:paraId="511DA193" w14:textId="77777777" w:rsidR="00E761F1" w:rsidRPr="00E761F1" w:rsidRDefault="00E761F1">
            <w:pPr>
              <w:cnfStyle w:val="000000100000" w:firstRow="0" w:lastRow="0" w:firstColumn="0" w:lastColumn="0" w:oddVBand="0" w:evenVBand="0" w:oddHBand="1" w:evenHBand="0" w:firstRowFirstColumn="0" w:firstRowLastColumn="0" w:lastRowFirstColumn="0" w:lastRowLastColumn="0"/>
            </w:pPr>
            <w:r w:rsidRPr="00E761F1">
              <w:t>No aplica</w:t>
            </w:r>
          </w:p>
        </w:tc>
      </w:tr>
      <w:tr w:rsidR="00E761F1" w14:paraId="6712E56C" w14:textId="77777777" w:rsidTr="006F282A">
        <w:tc>
          <w:tcPr>
            <w:cnfStyle w:val="001000000000" w:firstRow="0" w:lastRow="0" w:firstColumn="1" w:lastColumn="0" w:oddVBand="0" w:evenVBand="0" w:oddHBand="0" w:evenHBand="0" w:firstRowFirstColumn="0" w:firstRowLastColumn="0" w:lastRowFirstColumn="0" w:lastRowLastColumn="0"/>
            <w:tcW w:w="2880" w:type="dxa"/>
          </w:tcPr>
          <w:p w14:paraId="56A0DBA8" w14:textId="77777777" w:rsidR="00E761F1" w:rsidRPr="00E761F1" w:rsidRDefault="00E761F1">
            <w:r w:rsidRPr="00E761F1">
              <w:t>Gradient Boosting</w:t>
            </w:r>
          </w:p>
        </w:tc>
        <w:tc>
          <w:tcPr>
            <w:tcW w:w="2880" w:type="dxa"/>
          </w:tcPr>
          <w:p w14:paraId="741794F8" w14:textId="77777777" w:rsidR="00E761F1" w:rsidRPr="00E761F1" w:rsidRDefault="00E761F1">
            <w:pPr>
              <w:cnfStyle w:val="000000000000" w:firstRow="0" w:lastRow="0" w:firstColumn="0" w:lastColumn="0" w:oddVBand="0" w:evenVBand="0" w:oddHBand="0" w:evenHBand="0" w:firstRowFirstColumn="0" w:firstRowLastColumn="0" w:lastRowFirstColumn="0" w:lastRowLastColumn="0"/>
            </w:pPr>
            <w:r w:rsidRPr="00E761F1">
              <w:t>No aplica</w:t>
            </w:r>
          </w:p>
        </w:tc>
        <w:tc>
          <w:tcPr>
            <w:tcW w:w="2880" w:type="dxa"/>
          </w:tcPr>
          <w:p w14:paraId="47BADF3C" w14:textId="77777777" w:rsidR="00E761F1" w:rsidRPr="00E761F1" w:rsidRDefault="00E761F1">
            <w:pPr>
              <w:cnfStyle w:val="000000000000" w:firstRow="0" w:lastRow="0" w:firstColumn="0" w:lastColumn="0" w:oddVBand="0" w:evenVBand="0" w:oddHBand="0" w:evenHBand="0" w:firstRowFirstColumn="0" w:firstRowLastColumn="0" w:lastRowFirstColumn="0" w:lastRowLastColumn="0"/>
            </w:pPr>
            <w:r w:rsidRPr="00E761F1">
              <w:t>No aplica</w:t>
            </w:r>
          </w:p>
        </w:tc>
      </w:tr>
      <w:tr w:rsidR="00E761F1" w14:paraId="050987E9" w14:textId="77777777" w:rsidTr="006F2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F85E43" w14:textId="77777777" w:rsidR="00E761F1" w:rsidRPr="00E761F1" w:rsidRDefault="00E761F1">
            <w:r w:rsidRPr="00E761F1">
              <w:t>XGBoost</w:t>
            </w:r>
          </w:p>
        </w:tc>
        <w:tc>
          <w:tcPr>
            <w:tcW w:w="2880" w:type="dxa"/>
          </w:tcPr>
          <w:p w14:paraId="05451E1D" w14:textId="77777777" w:rsidR="00E761F1" w:rsidRPr="00E761F1" w:rsidRDefault="00E761F1">
            <w:pPr>
              <w:cnfStyle w:val="000000100000" w:firstRow="0" w:lastRow="0" w:firstColumn="0" w:lastColumn="0" w:oddVBand="0" w:evenVBand="0" w:oddHBand="1" w:evenHBand="0" w:firstRowFirstColumn="0" w:firstRowLastColumn="0" w:lastRowFirstColumn="0" w:lastRowLastColumn="0"/>
            </w:pPr>
            <w:r w:rsidRPr="00E761F1">
              <w:t>No aplica</w:t>
            </w:r>
          </w:p>
        </w:tc>
        <w:tc>
          <w:tcPr>
            <w:tcW w:w="2880" w:type="dxa"/>
          </w:tcPr>
          <w:p w14:paraId="47A0F5FB" w14:textId="77777777" w:rsidR="00E761F1" w:rsidRPr="00E761F1" w:rsidRDefault="00E761F1">
            <w:pPr>
              <w:cnfStyle w:val="000000100000" w:firstRow="0" w:lastRow="0" w:firstColumn="0" w:lastColumn="0" w:oddVBand="0" w:evenVBand="0" w:oddHBand="1" w:evenHBand="0" w:firstRowFirstColumn="0" w:firstRowLastColumn="0" w:lastRowFirstColumn="0" w:lastRowLastColumn="0"/>
            </w:pPr>
            <w:r w:rsidRPr="00E761F1">
              <w:t>No aplica</w:t>
            </w:r>
          </w:p>
        </w:tc>
      </w:tr>
      <w:tr w:rsidR="00E761F1" w14:paraId="1D4C0FD3" w14:textId="77777777" w:rsidTr="006F282A">
        <w:tc>
          <w:tcPr>
            <w:cnfStyle w:val="001000000000" w:firstRow="0" w:lastRow="0" w:firstColumn="1" w:lastColumn="0" w:oddVBand="0" w:evenVBand="0" w:oddHBand="0" w:evenHBand="0" w:firstRowFirstColumn="0" w:firstRowLastColumn="0" w:lastRowFirstColumn="0" w:lastRowLastColumn="0"/>
            <w:tcW w:w="2880" w:type="dxa"/>
          </w:tcPr>
          <w:p w14:paraId="59AFB46F" w14:textId="77777777" w:rsidR="00E761F1" w:rsidRPr="00E761F1" w:rsidRDefault="00E761F1">
            <w:r w:rsidRPr="00E761F1">
              <w:t>KNN</w:t>
            </w:r>
          </w:p>
        </w:tc>
        <w:tc>
          <w:tcPr>
            <w:tcW w:w="2880" w:type="dxa"/>
          </w:tcPr>
          <w:p w14:paraId="44A9E868" w14:textId="77777777" w:rsidR="00E761F1" w:rsidRPr="00E761F1" w:rsidRDefault="00E761F1">
            <w:pPr>
              <w:cnfStyle w:val="000000000000" w:firstRow="0" w:lastRow="0" w:firstColumn="0" w:lastColumn="0" w:oddVBand="0" w:evenVBand="0" w:oddHBand="0" w:evenHBand="0" w:firstRowFirstColumn="0" w:firstRowLastColumn="0" w:lastRowFirstColumn="0" w:lastRowLastColumn="0"/>
            </w:pPr>
            <w:r w:rsidRPr="00E761F1">
              <w:t>Sí</w:t>
            </w:r>
          </w:p>
        </w:tc>
        <w:tc>
          <w:tcPr>
            <w:tcW w:w="2880" w:type="dxa"/>
          </w:tcPr>
          <w:p w14:paraId="4545AEB4" w14:textId="77777777" w:rsidR="00E761F1" w:rsidRPr="00E761F1" w:rsidRDefault="00E761F1">
            <w:pPr>
              <w:cnfStyle w:val="000000000000" w:firstRow="0" w:lastRow="0" w:firstColumn="0" w:lastColumn="0" w:oddVBand="0" w:evenVBand="0" w:oddHBand="0" w:evenHBand="0" w:firstRowFirstColumn="0" w:firstRowLastColumn="0" w:lastRowFirstColumn="0" w:lastRowLastColumn="0"/>
            </w:pPr>
            <w:r w:rsidRPr="00E761F1">
              <w:t>Sí</w:t>
            </w:r>
          </w:p>
        </w:tc>
      </w:tr>
      <w:tr w:rsidR="00E761F1" w14:paraId="37489D57" w14:textId="77777777" w:rsidTr="006F2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7E2BA" w14:textId="77777777" w:rsidR="00E761F1" w:rsidRPr="00E761F1" w:rsidRDefault="00E761F1">
            <w:r w:rsidRPr="00E761F1">
              <w:t>SVM</w:t>
            </w:r>
          </w:p>
        </w:tc>
        <w:tc>
          <w:tcPr>
            <w:tcW w:w="2880" w:type="dxa"/>
          </w:tcPr>
          <w:p w14:paraId="6B91C193" w14:textId="77777777" w:rsidR="00E761F1" w:rsidRPr="00E761F1" w:rsidRDefault="00E761F1">
            <w:pPr>
              <w:cnfStyle w:val="000000100000" w:firstRow="0" w:lastRow="0" w:firstColumn="0" w:lastColumn="0" w:oddVBand="0" w:evenVBand="0" w:oddHBand="1" w:evenHBand="0" w:firstRowFirstColumn="0" w:firstRowLastColumn="0" w:lastRowFirstColumn="0" w:lastRowLastColumn="0"/>
            </w:pPr>
            <w:r w:rsidRPr="00E761F1">
              <w:t>Sí</w:t>
            </w:r>
          </w:p>
        </w:tc>
        <w:tc>
          <w:tcPr>
            <w:tcW w:w="2880" w:type="dxa"/>
          </w:tcPr>
          <w:p w14:paraId="51BC1398" w14:textId="77777777" w:rsidR="00E761F1" w:rsidRPr="00E761F1" w:rsidRDefault="00E761F1">
            <w:pPr>
              <w:cnfStyle w:val="000000100000" w:firstRow="0" w:lastRow="0" w:firstColumn="0" w:lastColumn="0" w:oddVBand="0" w:evenVBand="0" w:oddHBand="1" w:evenHBand="0" w:firstRowFirstColumn="0" w:firstRowLastColumn="0" w:lastRowFirstColumn="0" w:lastRowLastColumn="0"/>
            </w:pPr>
            <w:r w:rsidRPr="00E761F1">
              <w:t>Sí</w:t>
            </w:r>
          </w:p>
        </w:tc>
      </w:tr>
    </w:tbl>
    <w:p w14:paraId="402F6D07" w14:textId="434BCCD0" w:rsidR="00071A67" w:rsidRPr="00597C58" w:rsidRDefault="00071A67" w:rsidP="00D142F6">
      <w:pPr>
        <w:pStyle w:val="NormalWeb"/>
        <w:spacing w:before="0" w:beforeAutospacing="0"/>
        <w:rPr>
          <w:rFonts w:cs="Arial"/>
        </w:rPr>
      </w:pPr>
    </w:p>
    <w:p w14:paraId="25E2BB58" w14:textId="592ED9AC" w:rsidR="00661EC5" w:rsidRPr="00836A5F" w:rsidRDefault="00661EC5" w:rsidP="00661EC5">
      <w:pPr>
        <w:pStyle w:val="NormalWeb"/>
        <w:spacing w:before="0" w:beforeAutospacing="0"/>
        <w:rPr>
          <w:rFonts w:cs="Arial"/>
          <w:b/>
        </w:rPr>
      </w:pPr>
      <w:r w:rsidRPr="00836A5F">
        <w:rPr>
          <w:rFonts w:cs="Arial"/>
          <w:b/>
        </w:rPr>
        <w:t>Estrategia de partición de datos</w:t>
      </w:r>
    </w:p>
    <w:p w14:paraId="5623B7E2" w14:textId="6B873495" w:rsidR="00DA6A71" w:rsidRDefault="00661EC5" w:rsidP="00DA6A71">
      <w:r>
        <w:t>El dataset consolidado se dividió de forma estratificada en 80% para entrenamiento (23,560 registros) y 20% para prueba (5,890 registros), manteniendo en ambos subconjuntos la misma proporción real de mujeres con y sin pérdida gestacional (aproximadamente 91%/9%). Esta partición se hizo antes de cualquier otro procesamiento</w:t>
      </w:r>
      <w:r w:rsidR="00A41B71">
        <w:t xml:space="preserve">, </w:t>
      </w:r>
      <w:r>
        <w:t>antes de seleccionar variables, antes de balancear las clases y antes de entrenar</w:t>
      </w:r>
      <w:r w:rsidR="0039283B">
        <w:t>,</w:t>
      </w:r>
      <w:r>
        <w:t xml:space="preserve"> precisamente para evitar la contaminación de datos (Data Leakage)</w:t>
      </w:r>
      <w:r w:rsidR="00883817">
        <w:t xml:space="preserve">, </w:t>
      </w:r>
      <w:r>
        <w:t>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 de prueba se mantuvo completamente apartado hasta la evaluación final</w:t>
      </w:r>
      <w:r w:rsidR="00B05CFA">
        <w:t>.</w:t>
      </w:r>
    </w:p>
    <w:p w14:paraId="4736A4CA" w14:textId="5EB8F1BF" w:rsidR="00DA6A71" w:rsidRDefault="00DA6A71" w:rsidP="00DA6A71">
      <w:pPr>
        <w:jc w:val="center"/>
      </w:pPr>
      <w:r>
        <w:rPr>
          <w:noProof/>
        </w:rPr>
        <w:drawing>
          <wp:inline distT="0" distB="0" distL="0" distR="0" wp14:anchorId="7EA7941D" wp14:editId="77D70538">
            <wp:extent cx="3118553" cy="51720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uestra_4_6.png"/>
                    <pic:cNvPicPr/>
                  </pic:nvPicPr>
                  <pic:blipFill rotWithShape="1">
                    <a:blip r:embed="rId20"/>
                    <a:srcRect b="6502"/>
                    <a:stretch>
                      <a:fillRect/>
                    </a:stretch>
                  </pic:blipFill>
                  <pic:spPr bwMode="auto">
                    <a:xfrm>
                      <a:off x="0" y="0"/>
                      <a:ext cx="3138179" cy="5204625"/>
                    </a:xfrm>
                    <a:prstGeom prst="rect">
                      <a:avLst/>
                    </a:prstGeom>
                    <a:ln>
                      <a:noFill/>
                    </a:ln>
                    <a:extLst>
                      <a:ext uri="{53640926-AAD7-44D8-BBD7-CCE9431645EC}">
                        <a14:shadowObscured xmlns:a14="http://schemas.microsoft.com/office/drawing/2010/main"/>
                      </a:ext>
                    </a:extLst>
                  </pic:spPr>
                </pic:pic>
              </a:graphicData>
            </a:graphic>
          </wp:inline>
        </w:drawing>
      </w:r>
    </w:p>
    <w:p w14:paraId="47A59F70" w14:textId="77777777" w:rsidR="00684BF9" w:rsidRDefault="00684BF9" w:rsidP="00661EC5">
      <w:pPr>
        <w:pStyle w:val="NormalWeb"/>
        <w:spacing w:before="0" w:beforeAutospacing="0"/>
        <w:rPr>
          <w:rFonts w:cs="Arial"/>
        </w:rPr>
      </w:pPr>
    </w:p>
    <w:p w14:paraId="3855830E" w14:textId="75C4591B" w:rsidR="00071A67" w:rsidRDefault="00071A67" w:rsidP="0034662A">
      <w:pPr>
        <w:pStyle w:val="Heading3"/>
      </w:pPr>
      <w:bookmarkStart w:id="321" w:name="_Toc238418006"/>
      <w:r w:rsidRPr="0034662A">
        <w:t>4.10.3. Selección de características mediante Boruta:</w:t>
      </w:r>
      <w:bookmarkEnd w:id="321"/>
    </w:p>
    <w:p w14:paraId="79294E08" w14:textId="3284A2BF" w:rsidR="00266273" w:rsidRDefault="00266273" w:rsidP="00266273">
      <w:pPr>
        <w:rPr>
          <w:lang w:eastAsia="es-PE"/>
        </w:rPr>
      </w:pPr>
      <w:r>
        <w:rPr>
          <w:lang w:eastAsia="es-PE"/>
        </w:rPr>
        <w:t xml:space="preserve">Con el conjunto de entrenamiento ya definido 80% del dataset, se </w:t>
      </w:r>
      <w:r w:rsidR="00624389">
        <w:rPr>
          <w:lang w:eastAsia="es-PE"/>
        </w:rPr>
        <w:t>aplicó</w:t>
      </w:r>
      <w:r w:rsidR="00B012AB">
        <w:rPr>
          <w:lang w:eastAsia="es-PE"/>
        </w:rPr>
        <w:t xml:space="preserve"> BorutaPy, la implementación en Python de Boruta, para decidir de forma estadística y no subjetiva cuales de las 20 variables candidatas</w:t>
      </w:r>
      <w:r w:rsidR="00CE477B">
        <w:rPr>
          <w:lang w:eastAsia="es-PE"/>
        </w:rPr>
        <w:t xml:space="preserve">, sociodemográficas y de salud, realmente aportan información útil para predecir el riesgo de perdida gestacional. Es importante remarcar que Boruta se </w:t>
      </w:r>
      <w:r w:rsidR="00624389">
        <w:rPr>
          <w:lang w:eastAsia="es-PE"/>
        </w:rPr>
        <w:t>ejecutó</w:t>
      </w:r>
      <w:r w:rsidR="00CE477B">
        <w:rPr>
          <w:lang w:eastAsia="es-PE"/>
        </w:rPr>
        <w:t xml:space="preserve"> únicamente </w:t>
      </w:r>
      <w:r w:rsidR="00552419">
        <w:rPr>
          <w:lang w:eastAsia="es-PE"/>
        </w:rPr>
        <w:t>sobre el conjunto de entrenamiento, no sobre el conjunto destinado a pruebas o test</w:t>
      </w:r>
      <w:r w:rsidR="00972FA4">
        <w:rPr>
          <w:lang w:eastAsia="es-PE"/>
        </w:rPr>
        <w:t>.</w:t>
      </w:r>
    </w:p>
    <w:p w14:paraId="189E4E39" w14:textId="77777777" w:rsidR="00972FA4" w:rsidRPr="00266273" w:rsidRDefault="00972FA4" w:rsidP="00266273">
      <w:pPr>
        <w:rPr>
          <w:lang w:eastAsia="es-PE"/>
        </w:rPr>
      </w:pPr>
    </w:p>
    <w:p w14:paraId="3ED5B842" w14:textId="2D8465D2" w:rsidR="00071A67" w:rsidRPr="00A07490" w:rsidRDefault="00A07490" w:rsidP="002724FF">
      <w:pPr>
        <w:pStyle w:val="NormalWeb"/>
        <w:spacing w:before="0" w:beforeAutospacing="0"/>
        <w:rPr>
          <w:rFonts w:cs="Arial"/>
          <w:b/>
          <w:bCs/>
        </w:rPr>
      </w:pPr>
      <w:r w:rsidRPr="00A07490">
        <w:rPr>
          <w:rFonts w:cs="Arial"/>
          <w:b/>
          <w:bCs/>
        </w:rPr>
        <w:t>Generación de variables sombra y calcula de Z-Scores</w:t>
      </w:r>
    </w:p>
    <w:p w14:paraId="37744DF6" w14:textId="30B4B566" w:rsidR="001C4A2F" w:rsidRDefault="00FF3E6D" w:rsidP="001C4A2F">
      <w:pPr>
        <w:pStyle w:val="NormalWeb"/>
        <w:spacing w:before="0" w:beforeAutospacing="0"/>
        <w:rPr>
          <w:rFonts w:cs="Arial"/>
        </w:rPr>
      </w:pPr>
      <w:r>
        <w:rPr>
          <w:rFonts w:cs="Arial"/>
        </w:rPr>
        <w:t>El principio de B</w:t>
      </w:r>
      <w:r w:rsidR="00A7301F">
        <w:rPr>
          <w:rFonts w:cs="Arial"/>
        </w:rPr>
        <w:t>oruta [</w:t>
      </w:r>
      <w:r w:rsidR="00875A99">
        <w:rPr>
          <w:rFonts w:cs="Arial"/>
        </w:rPr>
        <w:t>48</w:t>
      </w:r>
      <w:r w:rsidR="00A7301F">
        <w:rPr>
          <w:rFonts w:cs="Arial"/>
        </w:rPr>
        <w:t xml:space="preserve">] es comparar cada variable real contra una versión sombra de si misma, una copia exacta de la </w:t>
      </w:r>
      <w:r w:rsidR="002F1975">
        <w:rPr>
          <w:rFonts w:cs="Arial"/>
        </w:rPr>
        <w:t>variable,</w:t>
      </w:r>
      <w:r w:rsidR="00A7301F">
        <w:rPr>
          <w:rFonts w:cs="Arial"/>
        </w:rPr>
        <w:t xml:space="preserve"> pero con sus valores mezclados al azar entre filas</w:t>
      </w:r>
      <w:r w:rsidR="00451C42">
        <w:rPr>
          <w:rFonts w:cs="Arial"/>
        </w:rPr>
        <w:t>, de forma que pierda cualquier relación real con el resultado que se quiere predecir. En cada iteración, se entrena un Random Forest [</w:t>
      </w:r>
      <w:r w:rsidR="00875A99">
        <w:rPr>
          <w:rFonts w:cs="Arial"/>
        </w:rPr>
        <w:t>49</w:t>
      </w:r>
      <w:r w:rsidR="00451C42">
        <w:rPr>
          <w:rFonts w:cs="Arial"/>
        </w:rPr>
        <w:t>] sobre el conjunto ampliado</w:t>
      </w:r>
      <w:r w:rsidR="00B141AE">
        <w:rPr>
          <w:rFonts w:cs="Arial"/>
        </w:rPr>
        <w:t xml:space="preserve"> [</w:t>
      </w:r>
      <w:r w:rsidR="00455317">
        <w:rPr>
          <w:rFonts w:cs="Arial"/>
        </w:rPr>
        <w:t>variables reales</w:t>
      </w:r>
      <w:r w:rsidR="00B141AE">
        <w:rPr>
          <w:rFonts w:cs="Arial"/>
        </w:rPr>
        <w:t xml:space="preserve"> + variables sombra] y se registra la importancia de cada una. Si </w:t>
      </w:r>
      <w:r w:rsidR="00455317">
        <w:rPr>
          <w:rFonts w:cs="Arial"/>
        </w:rPr>
        <w:t>una variable real logra una importancia mayor que la más alta de todas</w:t>
      </w:r>
      <w:r w:rsidR="00004F8E">
        <w:rPr>
          <w:rFonts w:cs="Arial"/>
        </w:rPr>
        <w:t xml:space="preserve"> de todas las variables sombra, se anota como un acierto a su favor</w:t>
      </w:r>
      <w:r w:rsidR="00C95664">
        <w:rPr>
          <w:rFonts w:cs="Arial"/>
        </w:rPr>
        <w:t xml:space="preserve">, si nunca lo logra, se anota como un </w:t>
      </w:r>
      <w:r w:rsidR="009248B6">
        <w:rPr>
          <w:rFonts w:cs="Arial"/>
        </w:rPr>
        <w:t>desacierto</w:t>
      </w:r>
      <w:r w:rsidR="00822EF1">
        <w:rPr>
          <w:rFonts w:cs="Arial"/>
        </w:rPr>
        <w:t>. Este proceso se repite muchas veces, y al final se aplica una prueba estadística bin</w:t>
      </w:r>
      <w:r w:rsidR="00430FA9">
        <w:rPr>
          <w:rFonts w:cs="Arial"/>
        </w:rPr>
        <w:t>omial</w:t>
      </w:r>
      <w:r w:rsidR="005A37DE">
        <w:rPr>
          <w:rFonts w:cs="Arial"/>
        </w:rPr>
        <w:t xml:space="preserve"> para decidir si el numero de aciertos de una variable es demasiado alto para ser casualidad [</w:t>
      </w:r>
      <w:r w:rsidR="00B42053">
        <w:rPr>
          <w:rFonts w:cs="Arial"/>
        </w:rPr>
        <w:t>48</w:t>
      </w:r>
      <w:r w:rsidR="005A37DE">
        <w:rPr>
          <w:rFonts w:cs="Arial"/>
        </w:rPr>
        <w:t xml:space="preserve">]. Adicionalmente, para este trabajo se calculo un puntaje propio de estabilidad para cada variable, definido como: </w:t>
      </w:r>
    </w:p>
    <w:p w14:paraId="6ADAC0C2" w14:textId="4762C071" w:rsidR="005A37DE" w:rsidRPr="003F27A9" w:rsidRDefault="005A37DE" w:rsidP="005A37DE">
      <w:pPr>
        <w:pStyle w:val="NormalWeb"/>
        <w:spacing w:before="0" w:beforeAutospacing="0"/>
        <w:jc w:val="center"/>
        <w:rPr>
          <w:rFonts w:cs="Arial"/>
        </w:rPr>
      </w:pPr>
      <m:oMathPara>
        <m:oMath>
          <m:r>
            <w:rPr>
              <w:rFonts w:ascii="Cambria Math" w:hAnsi="Cambria Math" w:cs="Arial"/>
            </w:rPr>
            <m:t>Z_estabilidad=</m:t>
          </m:r>
          <m:r>
            <w:rPr>
              <w:rFonts w:ascii="Cambria Math" w:hAnsi="Cambria Math"/>
            </w:rPr>
            <m:t>μ(I) / σ(I)</m:t>
          </m:r>
        </m:oMath>
      </m:oMathPara>
    </w:p>
    <w:p w14:paraId="7CDF36A6" w14:textId="61045E9A" w:rsidR="00DF2E81" w:rsidRPr="005F4722" w:rsidRDefault="003F27A9" w:rsidP="00AB10A5">
      <w:pPr>
        <w:pStyle w:val="NormalWeb"/>
        <w:spacing w:before="0" w:beforeAutospacing="0"/>
        <w:rPr>
          <w:rFonts w:cs="Arial"/>
        </w:rPr>
      </w:pPr>
      <w:r>
        <w:rPr>
          <w:rFonts w:cs="Arial"/>
        </w:rPr>
        <w:t>Donde I es la importancia registrada para esa variable en cada iteración valida de Boruta</w:t>
      </w:r>
      <w:r w:rsidR="007114E3">
        <w:rPr>
          <w:rFonts w:cs="Arial"/>
        </w:rPr>
        <w:t xml:space="preserve"> </w:t>
      </w:r>
      <m:oMath>
        <m:r>
          <w:rPr>
            <w:rFonts w:ascii="Cambria Math" w:hAnsi="Cambria Math"/>
          </w:rPr>
          <m:t>μ(I)</m:t>
        </m:r>
      </m:oMath>
      <w:r w:rsidR="007114E3">
        <w:rPr>
          <w:rFonts w:cs="Arial"/>
        </w:rPr>
        <w:t xml:space="preserve"> su promedio y </w:t>
      </w:r>
      <m:oMath>
        <m:r>
          <w:rPr>
            <w:rFonts w:ascii="Cambria Math" w:hAnsi="Cambria Math"/>
          </w:rPr>
          <m:t>σ(I)</m:t>
        </m:r>
      </m:oMath>
      <w:r w:rsidR="007114E3">
        <w:rPr>
          <w:rFonts w:cs="Arial"/>
        </w:rPr>
        <w:t xml:space="preserve"> su desviación estándar entre iteraciones: un valor alto indica que la variable fue consistente importante en todas las corridas, no solo en una casualidad puntual.</w:t>
      </w:r>
    </w:p>
    <w:p w14:paraId="280A81E3" w14:textId="05D5F9DD" w:rsidR="00071A67" w:rsidRDefault="00071A67" w:rsidP="00AB10A5">
      <w:pPr>
        <w:pStyle w:val="NormalWeb"/>
        <w:spacing w:before="0" w:beforeAutospacing="0"/>
        <w:rPr>
          <w:rFonts w:cs="Arial"/>
          <w:b/>
          <w:bCs/>
        </w:rPr>
      </w:pPr>
      <w:r w:rsidRPr="00AB10A5">
        <w:rPr>
          <w:rFonts w:cs="Arial"/>
          <w:b/>
          <w:bCs/>
        </w:rPr>
        <w:t xml:space="preserve">Criterio de retención </w:t>
      </w:r>
      <w:r w:rsidR="00DF2E81">
        <w:rPr>
          <w:rFonts w:cs="Arial"/>
          <w:b/>
          <w:bCs/>
        </w:rPr>
        <w:t>y descarte de variables</w:t>
      </w:r>
    </w:p>
    <w:p w14:paraId="47DC6BF6" w14:textId="2E693B64" w:rsidR="00FE3F50" w:rsidRDefault="00DF2E81" w:rsidP="00FE3F50">
      <w:r>
        <w:rPr>
          <w:rFonts w:cs="Arial"/>
        </w:rPr>
        <w:t xml:space="preserve">De las 20 variables evaluadas Boruta confirmo estadísticamente solo 4 como </w:t>
      </w:r>
      <w:r w:rsidR="002A062F">
        <w:rPr>
          <w:rFonts w:cs="Arial"/>
        </w:rPr>
        <w:t xml:space="preserve">relevantes, </w:t>
      </w:r>
      <w:r w:rsidR="00D27876">
        <w:rPr>
          <w:rFonts w:cs="Arial"/>
        </w:rPr>
        <w:t>altitud conglomerada</w:t>
      </w:r>
      <w:r w:rsidR="00130CF9">
        <w:rPr>
          <w:rFonts w:cs="Arial"/>
        </w:rPr>
        <w:t xml:space="preserve"> (V040)</w:t>
      </w:r>
      <w:r>
        <w:rPr>
          <w:rFonts w:cs="Arial"/>
        </w:rPr>
        <w:t>,</w:t>
      </w:r>
      <w:r w:rsidR="00130CF9">
        <w:rPr>
          <w:rFonts w:cs="Arial"/>
        </w:rPr>
        <w:t xml:space="preserve"> </w:t>
      </w:r>
      <w:r w:rsidR="00296030">
        <w:rPr>
          <w:rFonts w:cs="Arial"/>
        </w:rPr>
        <w:t>interva</w:t>
      </w:r>
      <w:r w:rsidR="00FE11CC">
        <w:rPr>
          <w:rFonts w:cs="Arial"/>
        </w:rPr>
        <w:t>lo intergenésico</w:t>
      </w:r>
      <w:r>
        <w:rPr>
          <w:rFonts w:cs="Arial"/>
        </w:rPr>
        <w:t xml:space="preserve"> </w:t>
      </w:r>
      <w:r w:rsidR="00FE11CC">
        <w:rPr>
          <w:rFonts w:cs="Arial"/>
        </w:rPr>
        <w:t>(</w:t>
      </w:r>
      <w:r w:rsidR="000C0FF4">
        <w:rPr>
          <w:rFonts w:cs="Arial"/>
        </w:rPr>
        <w:t>V222</w:t>
      </w:r>
      <w:r w:rsidR="00FE11CC">
        <w:rPr>
          <w:rFonts w:cs="Arial"/>
        </w:rPr>
        <w:t>)</w:t>
      </w:r>
      <w:r w:rsidR="0029068C">
        <w:rPr>
          <w:rFonts w:cs="Arial"/>
        </w:rPr>
        <w:t xml:space="preserve">, </w:t>
      </w:r>
      <w:r w:rsidR="00E32BA2">
        <w:rPr>
          <w:rFonts w:cs="Arial"/>
        </w:rPr>
        <w:t>índice de masa corporal</w:t>
      </w:r>
      <w:r w:rsidR="00FE11CC">
        <w:rPr>
          <w:rFonts w:cs="Arial"/>
        </w:rPr>
        <w:t xml:space="preserve"> </w:t>
      </w:r>
      <w:r w:rsidR="00E32BA2">
        <w:rPr>
          <w:rFonts w:cs="Arial"/>
        </w:rPr>
        <w:t>(</w:t>
      </w:r>
      <w:r w:rsidR="0029068C">
        <w:rPr>
          <w:rFonts w:cs="Arial"/>
        </w:rPr>
        <w:t>IMC</w:t>
      </w:r>
      <w:r w:rsidR="00E32BA2">
        <w:rPr>
          <w:rFonts w:cs="Arial"/>
        </w:rPr>
        <w:t>)</w:t>
      </w:r>
      <w:r w:rsidR="0029068C">
        <w:rPr>
          <w:rFonts w:cs="Arial"/>
        </w:rPr>
        <w:t xml:space="preserve">, </w:t>
      </w:r>
      <w:r w:rsidR="008F3579">
        <w:rPr>
          <w:rFonts w:cs="Arial"/>
        </w:rPr>
        <w:t>índice de riqueza (</w:t>
      </w:r>
      <w:r w:rsidR="0029068C">
        <w:rPr>
          <w:rFonts w:cs="Arial"/>
        </w:rPr>
        <w:t>V190</w:t>
      </w:r>
      <w:r w:rsidR="008F3579">
        <w:rPr>
          <w:rFonts w:cs="Arial"/>
        </w:rPr>
        <w:t>)</w:t>
      </w:r>
      <w:r w:rsidR="002A062F">
        <w:rPr>
          <w:rFonts w:cs="Arial"/>
        </w:rPr>
        <w:t xml:space="preserve">. Las </w:t>
      </w:r>
      <w:r w:rsidR="00A16F87">
        <w:rPr>
          <w:rFonts w:cs="Arial"/>
        </w:rPr>
        <w:t>16 variables restantes no lograron superar de forma consistente a su versión sombra, por lo que, bajo el criterio de</w:t>
      </w:r>
      <w:r w:rsidR="00CF6F57">
        <w:rPr>
          <w:rFonts w:cs="Arial"/>
        </w:rPr>
        <w:t xml:space="preserve"> Boruta, se consideran ruido para este modelo en particular. </w:t>
      </w:r>
      <w:r w:rsidR="00506713">
        <w:t xml:space="preserve">Sin embargo, limitar el modelo a únicamente esas 4 variables habría dejado fuera predictores con fuerte respaldo teórico en la literatura de salud reproductiva [como la edad, el nivel educativo o la paridad], que en esta muestra no cruzaron el umbral estadístico de </w:t>
      </w:r>
      <w:r w:rsidR="0000461A">
        <w:t>Boruta,</w:t>
      </w:r>
      <w:r w:rsidR="00506713">
        <w:t xml:space="preserve"> pero sí concentran una parte relevante de la importancia total.</w:t>
      </w:r>
      <w:r w:rsidR="00FE3F50">
        <w:t xml:space="preserve"> Por esta razón, para el entrenamiento de los modelos se usó un criterio mixto</w:t>
      </w:r>
      <w:r w:rsidR="00AD14EB">
        <w:t>,</w:t>
      </w:r>
      <w:r w:rsidR="00FE3F50">
        <w:t xml:space="preserve"> las 10 variables de mayor importancia acumulada</w:t>
      </w:r>
      <w:r w:rsidR="00AD14EB">
        <w:t xml:space="preserve">, </w:t>
      </w:r>
      <w:r w:rsidR="00FE3F50">
        <w:t>que en conjunto explican el 86.1% de la importancia total calculada por el propio Random Forest interno de Boruta, combinando así la evidencia estadística con el respaldo teórico revisado en el marco teórico de esta investigación.</w:t>
      </w:r>
    </w:p>
    <w:p w14:paraId="2510E80F" w14:textId="77777777" w:rsidR="0000461A" w:rsidRDefault="0000461A" w:rsidP="00FE3F50"/>
    <w:p w14:paraId="5584A3FB" w14:textId="77777777" w:rsidR="0000461A" w:rsidRDefault="0000461A" w:rsidP="0000461A">
      <w:pPr>
        <w:rPr>
          <w:b/>
          <w:sz w:val="20"/>
        </w:rPr>
      </w:pPr>
      <w:r>
        <w:rPr>
          <w:b/>
          <w:sz w:val="20"/>
        </w:rPr>
        <w:t>Tabla 2. Las 10 variables retenidas para el modelado, de un total de 20 evaluadas por Boruta.</w:t>
      </w:r>
    </w:p>
    <w:p w14:paraId="2B4F601B" w14:textId="77777777" w:rsidR="00DD79BC" w:rsidRDefault="00DD79BC" w:rsidP="0000461A"/>
    <w:tbl>
      <w:tblPr>
        <w:tblStyle w:val="PlainTable2"/>
        <w:tblW w:w="0" w:type="auto"/>
        <w:tblLook w:val="04A0" w:firstRow="1" w:lastRow="0" w:firstColumn="1" w:lastColumn="0" w:noHBand="0" w:noVBand="1"/>
      </w:tblPr>
      <w:tblGrid>
        <w:gridCol w:w="975"/>
        <w:gridCol w:w="890"/>
        <w:gridCol w:w="1316"/>
        <w:gridCol w:w="1205"/>
        <w:gridCol w:w="2512"/>
        <w:gridCol w:w="1889"/>
      </w:tblGrid>
      <w:tr w:rsidR="0000461A" w14:paraId="514ECF5A" w14:textId="77777777" w:rsidTr="00DD7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93B238" w14:textId="7F9A033D" w:rsidR="0000461A" w:rsidRDefault="0000461A">
            <w:r>
              <w:rPr>
                <w:sz w:val="17"/>
              </w:rPr>
              <w:t>Posición</w:t>
            </w:r>
          </w:p>
        </w:tc>
        <w:tc>
          <w:tcPr>
            <w:tcW w:w="1440" w:type="dxa"/>
          </w:tcPr>
          <w:p w14:paraId="2928E69C" w14:textId="77777777" w:rsidR="0000461A" w:rsidRDefault="0000461A">
            <w:pPr>
              <w:cnfStyle w:val="100000000000" w:firstRow="1" w:lastRow="0" w:firstColumn="0" w:lastColumn="0" w:oddVBand="0" w:evenVBand="0" w:oddHBand="0" w:evenHBand="0" w:firstRowFirstColumn="0" w:firstRowLastColumn="0" w:lastRowFirstColumn="0" w:lastRowLastColumn="0"/>
            </w:pPr>
            <w:r>
              <w:rPr>
                <w:sz w:val="17"/>
              </w:rPr>
              <w:t>Feature</w:t>
            </w:r>
          </w:p>
        </w:tc>
        <w:tc>
          <w:tcPr>
            <w:tcW w:w="1440" w:type="dxa"/>
          </w:tcPr>
          <w:p w14:paraId="2123C777" w14:textId="77777777" w:rsidR="0000461A" w:rsidRDefault="0000461A">
            <w:pPr>
              <w:cnfStyle w:val="100000000000" w:firstRow="1" w:lastRow="0" w:firstColumn="0" w:lastColumn="0" w:oddVBand="0" w:evenVBand="0" w:oddHBand="0" w:evenHBand="0" w:firstRowFirstColumn="0" w:firstRowLastColumn="0" w:lastRowFirstColumn="0" w:lastRowLastColumn="0"/>
            </w:pPr>
            <w:r>
              <w:rPr>
                <w:sz w:val="17"/>
              </w:rPr>
              <w:t>Seleccionada</w:t>
            </w:r>
          </w:p>
        </w:tc>
        <w:tc>
          <w:tcPr>
            <w:tcW w:w="1440" w:type="dxa"/>
          </w:tcPr>
          <w:p w14:paraId="74A7DD12" w14:textId="77777777" w:rsidR="0000461A" w:rsidRDefault="0000461A">
            <w:pPr>
              <w:cnfStyle w:val="100000000000" w:firstRow="1" w:lastRow="0" w:firstColumn="0" w:lastColumn="0" w:oddVBand="0" w:evenVBand="0" w:oddHBand="0" w:evenHBand="0" w:firstRowFirstColumn="0" w:firstRowLastColumn="0" w:lastRowFirstColumn="0" w:lastRowLastColumn="0"/>
            </w:pPr>
            <w:r>
              <w:rPr>
                <w:sz w:val="17"/>
              </w:rPr>
              <w:t>Importancia</w:t>
            </w:r>
          </w:p>
        </w:tc>
        <w:tc>
          <w:tcPr>
            <w:tcW w:w="1440" w:type="dxa"/>
          </w:tcPr>
          <w:p w14:paraId="66D8E842" w14:textId="77777777" w:rsidR="0000461A" w:rsidRDefault="0000461A">
            <w:pPr>
              <w:cnfStyle w:val="100000000000" w:firstRow="1" w:lastRow="0" w:firstColumn="0" w:lastColumn="0" w:oddVBand="0" w:evenVBand="0" w:oddHBand="0" w:evenHBand="0" w:firstRowFirstColumn="0" w:firstRowLastColumn="0" w:lastRowFirstColumn="0" w:lastRowLastColumn="0"/>
            </w:pPr>
            <w:r>
              <w:rPr>
                <w:sz w:val="17"/>
              </w:rPr>
              <w:t>Importancia_acumulada_pct</w:t>
            </w:r>
          </w:p>
        </w:tc>
        <w:tc>
          <w:tcPr>
            <w:tcW w:w="1440" w:type="dxa"/>
          </w:tcPr>
          <w:p w14:paraId="2A531B66" w14:textId="77777777" w:rsidR="0000461A" w:rsidRDefault="0000461A">
            <w:pPr>
              <w:cnfStyle w:val="100000000000" w:firstRow="1" w:lastRow="0" w:firstColumn="0" w:lastColumn="0" w:oddVBand="0" w:evenVBand="0" w:oddHBand="0" w:evenHBand="0" w:firstRowFirstColumn="0" w:firstRowLastColumn="0" w:lastRowFirstColumn="0" w:lastRowLastColumn="0"/>
            </w:pPr>
            <w:r>
              <w:rPr>
                <w:sz w:val="17"/>
              </w:rPr>
              <w:t>Z_Score_Estabilidad</w:t>
            </w:r>
          </w:p>
        </w:tc>
      </w:tr>
      <w:tr w:rsidR="0000461A" w14:paraId="56582A83"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758B7B" w14:textId="77777777" w:rsidR="0000461A" w:rsidRDefault="0000461A">
            <w:r>
              <w:rPr>
                <w:sz w:val="17"/>
              </w:rPr>
              <w:t>1</w:t>
            </w:r>
          </w:p>
        </w:tc>
        <w:tc>
          <w:tcPr>
            <w:tcW w:w="1440" w:type="dxa"/>
          </w:tcPr>
          <w:p w14:paraId="5374DB14"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V040</w:t>
            </w:r>
          </w:p>
        </w:tc>
        <w:tc>
          <w:tcPr>
            <w:tcW w:w="1440" w:type="dxa"/>
          </w:tcPr>
          <w:p w14:paraId="45056F99"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Sí (confirmada)</w:t>
            </w:r>
          </w:p>
        </w:tc>
        <w:tc>
          <w:tcPr>
            <w:tcW w:w="1440" w:type="dxa"/>
          </w:tcPr>
          <w:p w14:paraId="7C97188B"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0.17</w:t>
            </w:r>
          </w:p>
        </w:tc>
        <w:tc>
          <w:tcPr>
            <w:tcW w:w="1440" w:type="dxa"/>
          </w:tcPr>
          <w:p w14:paraId="4B959624"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17.0</w:t>
            </w:r>
          </w:p>
        </w:tc>
        <w:tc>
          <w:tcPr>
            <w:tcW w:w="1440" w:type="dxa"/>
          </w:tcPr>
          <w:p w14:paraId="44ADB07B"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6.81</w:t>
            </w:r>
          </w:p>
        </w:tc>
      </w:tr>
      <w:tr w:rsidR="0000461A" w14:paraId="107729FC" w14:textId="77777777" w:rsidTr="00DD79BC">
        <w:tc>
          <w:tcPr>
            <w:cnfStyle w:val="001000000000" w:firstRow="0" w:lastRow="0" w:firstColumn="1" w:lastColumn="0" w:oddVBand="0" w:evenVBand="0" w:oddHBand="0" w:evenHBand="0" w:firstRowFirstColumn="0" w:firstRowLastColumn="0" w:lastRowFirstColumn="0" w:lastRowLastColumn="0"/>
            <w:tcW w:w="1440" w:type="dxa"/>
          </w:tcPr>
          <w:p w14:paraId="0F63B68A" w14:textId="77777777" w:rsidR="0000461A" w:rsidRDefault="0000461A">
            <w:r>
              <w:rPr>
                <w:sz w:val="17"/>
              </w:rPr>
              <w:t>2</w:t>
            </w:r>
          </w:p>
        </w:tc>
        <w:tc>
          <w:tcPr>
            <w:tcW w:w="1440" w:type="dxa"/>
          </w:tcPr>
          <w:p w14:paraId="7F5E8287"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V222</w:t>
            </w:r>
          </w:p>
        </w:tc>
        <w:tc>
          <w:tcPr>
            <w:tcW w:w="1440" w:type="dxa"/>
          </w:tcPr>
          <w:p w14:paraId="67C2704C"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Sí (confirmada)</w:t>
            </w:r>
          </w:p>
        </w:tc>
        <w:tc>
          <w:tcPr>
            <w:tcW w:w="1440" w:type="dxa"/>
          </w:tcPr>
          <w:p w14:paraId="295B0C2C"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0.148</w:t>
            </w:r>
          </w:p>
        </w:tc>
        <w:tc>
          <w:tcPr>
            <w:tcW w:w="1440" w:type="dxa"/>
          </w:tcPr>
          <w:p w14:paraId="24EEB16D"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31.8</w:t>
            </w:r>
          </w:p>
        </w:tc>
        <w:tc>
          <w:tcPr>
            <w:tcW w:w="1440" w:type="dxa"/>
          </w:tcPr>
          <w:p w14:paraId="74197A56"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11.66</w:t>
            </w:r>
          </w:p>
        </w:tc>
      </w:tr>
      <w:tr w:rsidR="0000461A" w14:paraId="154D350A"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925C06" w14:textId="77777777" w:rsidR="0000461A" w:rsidRDefault="0000461A">
            <w:r>
              <w:rPr>
                <w:sz w:val="17"/>
              </w:rPr>
              <w:t>3</w:t>
            </w:r>
          </w:p>
        </w:tc>
        <w:tc>
          <w:tcPr>
            <w:tcW w:w="1440" w:type="dxa"/>
          </w:tcPr>
          <w:p w14:paraId="77E123D9"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IMC</w:t>
            </w:r>
          </w:p>
        </w:tc>
        <w:tc>
          <w:tcPr>
            <w:tcW w:w="1440" w:type="dxa"/>
          </w:tcPr>
          <w:p w14:paraId="13293B96"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Sí (confirmada)</w:t>
            </w:r>
          </w:p>
        </w:tc>
        <w:tc>
          <w:tcPr>
            <w:tcW w:w="1440" w:type="dxa"/>
          </w:tcPr>
          <w:p w14:paraId="2FDFB7CB"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0.122</w:t>
            </w:r>
          </w:p>
        </w:tc>
        <w:tc>
          <w:tcPr>
            <w:tcW w:w="1440" w:type="dxa"/>
          </w:tcPr>
          <w:p w14:paraId="349AB978"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44.0</w:t>
            </w:r>
          </w:p>
        </w:tc>
        <w:tc>
          <w:tcPr>
            <w:tcW w:w="1440" w:type="dxa"/>
          </w:tcPr>
          <w:p w14:paraId="2EC9F874"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5.44</w:t>
            </w:r>
          </w:p>
        </w:tc>
      </w:tr>
      <w:tr w:rsidR="0000461A" w14:paraId="0E6B6CA1" w14:textId="77777777" w:rsidTr="00DD79BC">
        <w:tc>
          <w:tcPr>
            <w:cnfStyle w:val="001000000000" w:firstRow="0" w:lastRow="0" w:firstColumn="1" w:lastColumn="0" w:oddVBand="0" w:evenVBand="0" w:oddHBand="0" w:evenHBand="0" w:firstRowFirstColumn="0" w:firstRowLastColumn="0" w:lastRowFirstColumn="0" w:lastRowLastColumn="0"/>
            <w:tcW w:w="1440" w:type="dxa"/>
          </w:tcPr>
          <w:p w14:paraId="4DF86B44" w14:textId="77777777" w:rsidR="0000461A" w:rsidRDefault="0000461A">
            <w:r>
              <w:rPr>
                <w:sz w:val="17"/>
              </w:rPr>
              <w:t>4</w:t>
            </w:r>
          </w:p>
        </w:tc>
        <w:tc>
          <w:tcPr>
            <w:tcW w:w="1440" w:type="dxa"/>
          </w:tcPr>
          <w:p w14:paraId="4E37F71B"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V012</w:t>
            </w:r>
          </w:p>
        </w:tc>
        <w:tc>
          <w:tcPr>
            <w:tcW w:w="1440" w:type="dxa"/>
          </w:tcPr>
          <w:p w14:paraId="540F93C2"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No confirmada</w:t>
            </w:r>
          </w:p>
        </w:tc>
        <w:tc>
          <w:tcPr>
            <w:tcW w:w="1440" w:type="dxa"/>
          </w:tcPr>
          <w:p w14:paraId="74A46838"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0.096</w:t>
            </w:r>
          </w:p>
        </w:tc>
        <w:tc>
          <w:tcPr>
            <w:tcW w:w="1440" w:type="dxa"/>
          </w:tcPr>
          <w:p w14:paraId="623F1804"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53.6</w:t>
            </w:r>
          </w:p>
        </w:tc>
        <w:tc>
          <w:tcPr>
            <w:tcW w:w="1440" w:type="dxa"/>
          </w:tcPr>
          <w:p w14:paraId="29892C0B"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24.97</w:t>
            </w:r>
          </w:p>
        </w:tc>
      </w:tr>
      <w:tr w:rsidR="0000461A" w14:paraId="5F8A4092"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330CAB" w14:textId="77777777" w:rsidR="0000461A" w:rsidRDefault="0000461A">
            <w:r>
              <w:rPr>
                <w:sz w:val="17"/>
              </w:rPr>
              <w:t>5</w:t>
            </w:r>
          </w:p>
        </w:tc>
        <w:tc>
          <w:tcPr>
            <w:tcW w:w="1440" w:type="dxa"/>
          </w:tcPr>
          <w:p w14:paraId="2379CE18"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V190</w:t>
            </w:r>
          </w:p>
        </w:tc>
        <w:tc>
          <w:tcPr>
            <w:tcW w:w="1440" w:type="dxa"/>
          </w:tcPr>
          <w:p w14:paraId="12E43D9F"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Sí (confirmada)</w:t>
            </w:r>
          </w:p>
        </w:tc>
        <w:tc>
          <w:tcPr>
            <w:tcW w:w="1440" w:type="dxa"/>
          </w:tcPr>
          <w:p w14:paraId="591CBA80"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0.087</w:t>
            </w:r>
          </w:p>
        </w:tc>
        <w:tc>
          <w:tcPr>
            <w:tcW w:w="1440" w:type="dxa"/>
          </w:tcPr>
          <w:p w14:paraId="3E2BB41D"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62.3</w:t>
            </w:r>
          </w:p>
        </w:tc>
        <w:tc>
          <w:tcPr>
            <w:tcW w:w="1440" w:type="dxa"/>
          </w:tcPr>
          <w:p w14:paraId="2DA9A0CA"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4.36</w:t>
            </w:r>
          </w:p>
        </w:tc>
      </w:tr>
      <w:tr w:rsidR="0000461A" w14:paraId="64FCBD1A" w14:textId="77777777" w:rsidTr="00DD79BC">
        <w:tc>
          <w:tcPr>
            <w:cnfStyle w:val="001000000000" w:firstRow="0" w:lastRow="0" w:firstColumn="1" w:lastColumn="0" w:oddVBand="0" w:evenVBand="0" w:oddHBand="0" w:evenHBand="0" w:firstRowFirstColumn="0" w:firstRowLastColumn="0" w:lastRowFirstColumn="0" w:lastRowLastColumn="0"/>
            <w:tcW w:w="1440" w:type="dxa"/>
          </w:tcPr>
          <w:p w14:paraId="55DBFD0D" w14:textId="77777777" w:rsidR="0000461A" w:rsidRDefault="0000461A">
            <w:r>
              <w:rPr>
                <w:sz w:val="17"/>
              </w:rPr>
              <w:t>6</w:t>
            </w:r>
          </w:p>
        </w:tc>
        <w:tc>
          <w:tcPr>
            <w:tcW w:w="1440" w:type="dxa"/>
          </w:tcPr>
          <w:p w14:paraId="7387B7A8"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M14</w:t>
            </w:r>
          </w:p>
        </w:tc>
        <w:tc>
          <w:tcPr>
            <w:tcW w:w="1440" w:type="dxa"/>
          </w:tcPr>
          <w:p w14:paraId="389DA35D"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No confirmada</w:t>
            </w:r>
          </w:p>
        </w:tc>
        <w:tc>
          <w:tcPr>
            <w:tcW w:w="1440" w:type="dxa"/>
          </w:tcPr>
          <w:p w14:paraId="12910007"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0.069</w:t>
            </w:r>
          </w:p>
        </w:tc>
        <w:tc>
          <w:tcPr>
            <w:tcW w:w="1440" w:type="dxa"/>
          </w:tcPr>
          <w:p w14:paraId="5FBACCD4"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69.2</w:t>
            </w:r>
          </w:p>
        </w:tc>
        <w:tc>
          <w:tcPr>
            <w:tcW w:w="1440" w:type="dxa"/>
          </w:tcPr>
          <w:p w14:paraId="1C50DB60"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36.76</w:t>
            </w:r>
          </w:p>
        </w:tc>
      </w:tr>
      <w:tr w:rsidR="0000461A" w14:paraId="2319A46A"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EF765F" w14:textId="77777777" w:rsidR="0000461A" w:rsidRDefault="0000461A">
            <w:r>
              <w:rPr>
                <w:sz w:val="17"/>
              </w:rPr>
              <w:t>7</w:t>
            </w:r>
          </w:p>
        </w:tc>
        <w:tc>
          <w:tcPr>
            <w:tcW w:w="1440" w:type="dxa"/>
          </w:tcPr>
          <w:p w14:paraId="539CF1E1"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V025</w:t>
            </w:r>
          </w:p>
        </w:tc>
        <w:tc>
          <w:tcPr>
            <w:tcW w:w="1440" w:type="dxa"/>
          </w:tcPr>
          <w:p w14:paraId="46F816A3"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No confirmada</w:t>
            </w:r>
          </w:p>
        </w:tc>
        <w:tc>
          <w:tcPr>
            <w:tcW w:w="1440" w:type="dxa"/>
          </w:tcPr>
          <w:p w14:paraId="36893326"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0.044</w:t>
            </w:r>
          </w:p>
        </w:tc>
        <w:tc>
          <w:tcPr>
            <w:tcW w:w="1440" w:type="dxa"/>
          </w:tcPr>
          <w:p w14:paraId="487BFAAB"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73.6</w:t>
            </w:r>
          </w:p>
        </w:tc>
        <w:tc>
          <w:tcPr>
            <w:tcW w:w="1440" w:type="dxa"/>
          </w:tcPr>
          <w:p w14:paraId="574C3EFF"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9.26</w:t>
            </w:r>
          </w:p>
        </w:tc>
      </w:tr>
      <w:tr w:rsidR="0000461A" w14:paraId="70DCCF1C" w14:textId="77777777" w:rsidTr="00DD79BC">
        <w:tc>
          <w:tcPr>
            <w:cnfStyle w:val="001000000000" w:firstRow="0" w:lastRow="0" w:firstColumn="1" w:lastColumn="0" w:oddVBand="0" w:evenVBand="0" w:oddHBand="0" w:evenHBand="0" w:firstRowFirstColumn="0" w:firstRowLastColumn="0" w:lastRowFirstColumn="0" w:lastRowLastColumn="0"/>
            <w:tcW w:w="1440" w:type="dxa"/>
          </w:tcPr>
          <w:p w14:paraId="29C53FF0" w14:textId="77777777" w:rsidR="0000461A" w:rsidRDefault="0000461A">
            <w:r>
              <w:rPr>
                <w:sz w:val="17"/>
              </w:rPr>
              <w:t>8</w:t>
            </w:r>
          </w:p>
        </w:tc>
        <w:tc>
          <w:tcPr>
            <w:tcW w:w="1440" w:type="dxa"/>
          </w:tcPr>
          <w:p w14:paraId="0F32B454"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V106</w:t>
            </w:r>
          </w:p>
        </w:tc>
        <w:tc>
          <w:tcPr>
            <w:tcW w:w="1440" w:type="dxa"/>
          </w:tcPr>
          <w:p w14:paraId="273CC1B3"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No confirmada</w:t>
            </w:r>
          </w:p>
        </w:tc>
        <w:tc>
          <w:tcPr>
            <w:tcW w:w="1440" w:type="dxa"/>
          </w:tcPr>
          <w:p w14:paraId="60DFB8EE"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0.043</w:t>
            </w:r>
          </w:p>
        </w:tc>
        <w:tc>
          <w:tcPr>
            <w:tcW w:w="1440" w:type="dxa"/>
          </w:tcPr>
          <w:p w14:paraId="01C6788D"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77.9</w:t>
            </w:r>
          </w:p>
        </w:tc>
        <w:tc>
          <w:tcPr>
            <w:tcW w:w="1440" w:type="dxa"/>
          </w:tcPr>
          <w:p w14:paraId="360B76E4"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15.74</w:t>
            </w:r>
          </w:p>
        </w:tc>
      </w:tr>
      <w:tr w:rsidR="0000461A" w14:paraId="1168ACED"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02648C" w14:textId="77777777" w:rsidR="0000461A" w:rsidRDefault="0000461A">
            <w:r>
              <w:rPr>
                <w:sz w:val="17"/>
              </w:rPr>
              <w:t>9</w:t>
            </w:r>
          </w:p>
        </w:tc>
        <w:tc>
          <w:tcPr>
            <w:tcW w:w="1440" w:type="dxa"/>
          </w:tcPr>
          <w:p w14:paraId="10D846F9"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V201</w:t>
            </w:r>
          </w:p>
        </w:tc>
        <w:tc>
          <w:tcPr>
            <w:tcW w:w="1440" w:type="dxa"/>
          </w:tcPr>
          <w:p w14:paraId="54277873"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No confirmada</w:t>
            </w:r>
          </w:p>
        </w:tc>
        <w:tc>
          <w:tcPr>
            <w:tcW w:w="1440" w:type="dxa"/>
          </w:tcPr>
          <w:p w14:paraId="0944C440"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0.041</w:t>
            </w:r>
          </w:p>
        </w:tc>
        <w:tc>
          <w:tcPr>
            <w:tcW w:w="1440" w:type="dxa"/>
          </w:tcPr>
          <w:p w14:paraId="2E297104"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82.0</w:t>
            </w:r>
          </w:p>
        </w:tc>
        <w:tc>
          <w:tcPr>
            <w:tcW w:w="1440" w:type="dxa"/>
          </w:tcPr>
          <w:p w14:paraId="06E16EEA" w14:textId="77777777" w:rsidR="0000461A" w:rsidRDefault="0000461A">
            <w:pPr>
              <w:cnfStyle w:val="000000100000" w:firstRow="0" w:lastRow="0" w:firstColumn="0" w:lastColumn="0" w:oddVBand="0" w:evenVBand="0" w:oddHBand="1" w:evenHBand="0" w:firstRowFirstColumn="0" w:firstRowLastColumn="0" w:lastRowFirstColumn="0" w:lastRowLastColumn="0"/>
            </w:pPr>
            <w:r>
              <w:rPr>
                <w:sz w:val="17"/>
              </w:rPr>
              <w:t>17.88</w:t>
            </w:r>
          </w:p>
        </w:tc>
      </w:tr>
      <w:tr w:rsidR="0000461A" w14:paraId="21015A72" w14:textId="77777777" w:rsidTr="00DD79BC">
        <w:tc>
          <w:tcPr>
            <w:cnfStyle w:val="001000000000" w:firstRow="0" w:lastRow="0" w:firstColumn="1" w:lastColumn="0" w:oddVBand="0" w:evenVBand="0" w:oddHBand="0" w:evenHBand="0" w:firstRowFirstColumn="0" w:firstRowLastColumn="0" w:lastRowFirstColumn="0" w:lastRowLastColumn="0"/>
            <w:tcW w:w="1440" w:type="dxa"/>
          </w:tcPr>
          <w:p w14:paraId="77BEB020" w14:textId="77777777" w:rsidR="0000461A" w:rsidRDefault="0000461A">
            <w:r>
              <w:rPr>
                <w:sz w:val="17"/>
              </w:rPr>
              <w:t>10</w:t>
            </w:r>
          </w:p>
        </w:tc>
        <w:tc>
          <w:tcPr>
            <w:tcW w:w="1440" w:type="dxa"/>
          </w:tcPr>
          <w:p w14:paraId="6977A605"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V501</w:t>
            </w:r>
          </w:p>
        </w:tc>
        <w:tc>
          <w:tcPr>
            <w:tcW w:w="1440" w:type="dxa"/>
          </w:tcPr>
          <w:p w14:paraId="2E290B53"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No confirmada</w:t>
            </w:r>
          </w:p>
        </w:tc>
        <w:tc>
          <w:tcPr>
            <w:tcW w:w="1440" w:type="dxa"/>
          </w:tcPr>
          <w:p w14:paraId="77A42C24"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0.041</w:t>
            </w:r>
          </w:p>
        </w:tc>
        <w:tc>
          <w:tcPr>
            <w:tcW w:w="1440" w:type="dxa"/>
          </w:tcPr>
          <w:p w14:paraId="703E5BBC"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86.1</w:t>
            </w:r>
          </w:p>
        </w:tc>
        <w:tc>
          <w:tcPr>
            <w:tcW w:w="1440" w:type="dxa"/>
          </w:tcPr>
          <w:p w14:paraId="2352227A" w14:textId="77777777" w:rsidR="0000461A" w:rsidRDefault="0000461A">
            <w:pPr>
              <w:cnfStyle w:val="000000000000" w:firstRow="0" w:lastRow="0" w:firstColumn="0" w:lastColumn="0" w:oddVBand="0" w:evenVBand="0" w:oddHBand="0" w:evenHBand="0" w:firstRowFirstColumn="0" w:firstRowLastColumn="0" w:lastRowFirstColumn="0" w:lastRowLastColumn="0"/>
            </w:pPr>
            <w:r>
              <w:rPr>
                <w:sz w:val="17"/>
              </w:rPr>
              <w:t>27.75</w:t>
            </w:r>
          </w:p>
        </w:tc>
      </w:tr>
    </w:tbl>
    <w:p w14:paraId="5DD1D27B" w14:textId="77777777" w:rsidR="0000461A" w:rsidRDefault="0000461A" w:rsidP="00FE3F50"/>
    <w:p w14:paraId="0AFEAA3B" w14:textId="66D560B0" w:rsidR="00FB49ED" w:rsidRDefault="00FB49ED" w:rsidP="00FB49ED">
      <w:pPr>
        <w:jc w:val="center"/>
      </w:pPr>
      <w:r>
        <w:rPr>
          <w:noProof/>
        </w:rPr>
        <w:drawing>
          <wp:inline distT="0" distB="0" distL="0" distR="0" wp14:anchorId="22EB362D" wp14:editId="348A27F4">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21"/>
                    <a:stretch>
                      <a:fillRect/>
                    </a:stretch>
                  </pic:blipFill>
                  <pic:spPr>
                    <a:xfrm>
                      <a:off x="0" y="0"/>
                      <a:ext cx="4680000" cy="3744000"/>
                    </a:xfrm>
                    <a:prstGeom prst="rect">
                      <a:avLst/>
                    </a:prstGeom>
                  </pic:spPr>
                </pic:pic>
              </a:graphicData>
            </a:graphic>
          </wp:inline>
        </w:drawing>
      </w:r>
    </w:p>
    <w:p w14:paraId="12C35486" w14:textId="77777777" w:rsidR="009D62D5" w:rsidRDefault="009D62D5" w:rsidP="009D62D5">
      <w:pPr>
        <w:jc w:val="center"/>
      </w:pPr>
      <w:r>
        <w:rPr>
          <w:i/>
          <w:sz w:val="19"/>
        </w:rPr>
        <w:t>Figura 2. Importancia de las 20 variables candidatas según Boruta, ordenadas de mayor a menor.</w:t>
      </w:r>
    </w:p>
    <w:p w14:paraId="1E659DBC" w14:textId="6E268E69" w:rsidR="00DF2E81" w:rsidRPr="00AB10A5" w:rsidRDefault="00DF2E81" w:rsidP="00AB10A5">
      <w:pPr>
        <w:pStyle w:val="NormalWeb"/>
        <w:spacing w:before="0" w:beforeAutospacing="0"/>
        <w:rPr>
          <w:rFonts w:cs="Arial"/>
          <w:b/>
          <w:bCs/>
        </w:rPr>
      </w:pPr>
    </w:p>
    <w:p w14:paraId="3625A700" w14:textId="4CBDBA30" w:rsidR="00071A67" w:rsidRPr="0034662A" w:rsidRDefault="00071A67" w:rsidP="0034662A">
      <w:pPr>
        <w:pStyle w:val="Heading3"/>
      </w:pPr>
      <w:bookmarkStart w:id="322" w:name="_Toc238418007"/>
      <w:r w:rsidRPr="0034662A">
        <w:t>4.10.4. Tratamiento del desbalance de clases (SMOTE-NC):</w:t>
      </w:r>
      <w:bookmarkEnd w:id="322"/>
    </w:p>
    <w:p w14:paraId="63FB734A" w14:textId="77777777" w:rsidR="006C6783" w:rsidRDefault="00071A67" w:rsidP="006C6783">
      <w:pPr>
        <w:pStyle w:val="NormalWeb"/>
        <w:spacing w:before="0" w:beforeAutospacing="0"/>
        <w:rPr>
          <w:rStyle w:val="HTMLCode"/>
          <w:rFonts w:ascii="Arial" w:hAnsi="Arial" w:cs="Arial"/>
          <w:b/>
          <w:bCs/>
          <w:sz w:val="24"/>
          <w:szCs w:val="24"/>
        </w:rPr>
      </w:pPr>
      <w:r w:rsidRPr="006C6783">
        <w:rPr>
          <w:rFonts w:cs="Arial"/>
          <w:b/>
          <w:bCs/>
        </w:rPr>
        <w:t xml:space="preserve">Justificación del uso de </w:t>
      </w:r>
      <w:r w:rsidRPr="006C6783">
        <w:rPr>
          <w:rStyle w:val="HTMLCode"/>
          <w:rFonts w:ascii="Arial" w:hAnsi="Arial" w:cs="Arial"/>
          <w:b/>
          <w:bCs/>
          <w:sz w:val="24"/>
          <w:szCs w:val="24"/>
        </w:rPr>
        <w:t>SMOTE-NC</w:t>
      </w:r>
    </w:p>
    <w:p w14:paraId="3BAAC5DB" w14:textId="635B02AB" w:rsidR="00767693" w:rsidRDefault="006C6783" w:rsidP="00767693">
      <w:r>
        <w:rPr>
          <w:rStyle w:val="HTMLCode"/>
          <w:rFonts w:ascii="Arial" w:hAnsi="Arial" w:cs="Arial"/>
          <w:sz w:val="24"/>
          <w:szCs w:val="24"/>
        </w:rPr>
        <w:t xml:space="preserve">Como se vio en la construcción de la muestra, solo el 9% de los registros </w:t>
      </w:r>
      <w:r w:rsidR="00D33595">
        <w:t>corresponde a mujeres con pérdida gestacional, el 91% restante no reportó ninguna. Entrenar un modelo directamente sobre datos así de desbalanceados suele producir un modelo "perezoso",</w:t>
      </w:r>
      <w:r w:rsidR="00593B94">
        <w:t xml:space="preserve"> que aprende a predecir casi siempre la clase mayoritaria porque eso ya le basta para acertar en 9 de cada 10 casos, sin haber aprendido realmente a distinguir un perfil de riesgo. Para corregir esto se usó</w:t>
      </w:r>
      <w:r w:rsidR="00FC2730">
        <w:t xml:space="preserve"> </w:t>
      </w:r>
      <w:r w:rsidR="00D27876">
        <w:t>“</w:t>
      </w:r>
      <w:r w:rsidR="00FC2730">
        <w:t>Synthetic Minority Over-sampling Technique for Nominal and Continuous</w:t>
      </w:r>
      <w:r w:rsidR="00D27876">
        <w:t>”</w:t>
      </w:r>
      <w:r w:rsidR="00CE2D85">
        <w:t xml:space="preserve"> (SMOTE-NC) </w:t>
      </w:r>
      <w:r w:rsidR="00927828">
        <w:t>la variante para datos mixtos del algoritmo SMOTE propuesto originalmente en [50], y se eligió específicamente esta variante, y no el SMOTE original, porque el conjunto de variables seleccionado</w:t>
      </w:r>
      <w:r w:rsidR="00F627C4">
        <w:t xml:space="preserve"> mezcla atributos continuos [edad, altitud, intervalo intergenésico, IMC] con atributos categóricos/ordinales [índice de riqueza, nivel educativo, área de residencia]. </w:t>
      </w:r>
      <w:r w:rsidR="00767693">
        <w:t>El SMOTE original fue diseñado solo para variables numéricas continuas y no maneja bien las categóricas, SMOTE-NC sí distingue entre ambos tipos al momento de generar registros sintéticos, tratando las variables categóricas de forma distinta a las continuas [50].</w:t>
      </w:r>
    </w:p>
    <w:p w14:paraId="5D84740E" w14:textId="21752F5D" w:rsidR="00071A67" w:rsidRPr="006C6783" w:rsidRDefault="00071A67" w:rsidP="006C6783">
      <w:pPr>
        <w:pStyle w:val="NormalWeb"/>
        <w:spacing w:before="0" w:beforeAutospacing="0"/>
        <w:rPr>
          <w:rFonts w:cs="Arial"/>
          <w:b/>
          <w:bCs/>
        </w:rPr>
      </w:pPr>
    </w:p>
    <w:p w14:paraId="3D651ABF" w14:textId="46BA89B9" w:rsidR="00071A67" w:rsidRDefault="00071A67" w:rsidP="00CF12FF">
      <w:pPr>
        <w:pStyle w:val="NormalWeb"/>
        <w:spacing w:before="0" w:beforeAutospacing="0"/>
        <w:rPr>
          <w:rFonts w:cs="Arial"/>
          <w:b/>
          <w:bCs/>
        </w:rPr>
      </w:pPr>
      <w:r w:rsidRPr="00A82D95">
        <w:rPr>
          <w:rFonts w:cs="Arial"/>
          <w:b/>
          <w:bCs/>
        </w:rPr>
        <w:t xml:space="preserve">Aplicación únicamente sobre el conjunto de entrenamiento. </w:t>
      </w:r>
    </w:p>
    <w:p w14:paraId="0F06BFD4" w14:textId="77777777" w:rsidR="00A82D95" w:rsidRDefault="00A82D95" w:rsidP="00A82D95">
      <w: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14:paraId="751057D7" w14:textId="77777777" w:rsidR="00A82D95" w:rsidRPr="00A82D95" w:rsidRDefault="00A82D95" w:rsidP="00CF12FF">
      <w:pPr>
        <w:pStyle w:val="NormalWeb"/>
        <w:spacing w:before="0" w:beforeAutospacing="0"/>
        <w:rPr>
          <w:rFonts w:cs="Arial"/>
          <w:b/>
          <w:bCs/>
        </w:rPr>
      </w:pPr>
    </w:p>
    <w:p w14:paraId="6ABFED2C" w14:textId="77777777" w:rsidR="00071A67" w:rsidRDefault="00071A67" w:rsidP="007B4638">
      <w:pPr>
        <w:pStyle w:val="NormalWeb"/>
        <w:spacing w:before="0" w:beforeAutospacing="0"/>
        <w:rPr>
          <w:rFonts w:cs="Arial"/>
          <w:b/>
          <w:bCs/>
        </w:rPr>
      </w:pPr>
      <w:r w:rsidRPr="007B4638">
        <w:rPr>
          <w:rFonts w:cs="Arial"/>
          <w:b/>
          <w:bCs/>
        </w:rPr>
        <w:t xml:space="preserve">Verificación de la nueva distribución balanceada entre clases. </w:t>
      </w:r>
    </w:p>
    <w:p w14:paraId="30A07C2B" w14:textId="77777777" w:rsidR="003526A1" w:rsidRDefault="003526A1" w:rsidP="003526A1">
      <w:r>
        <w:rPr>
          <w:b/>
          <w:sz w:val="20"/>
        </w:rPr>
        <w:t>Tabla 3. Distribución de clases en train antes/después de SMOTE-NC, y en test (siempre real, sin balancear).</w:t>
      </w:r>
    </w:p>
    <w:tbl>
      <w:tblPr>
        <w:tblStyle w:val="PlainTable2"/>
        <w:tblW w:w="0" w:type="auto"/>
        <w:tblLook w:val="04A0" w:firstRow="1" w:lastRow="0" w:firstColumn="1" w:lastColumn="0" w:noHBand="0" w:noVBand="1"/>
      </w:tblPr>
      <w:tblGrid>
        <w:gridCol w:w="2160"/>
        <w:gridCol w:w="2160"/>
        <w:gridCol w:w="2160"/>
        <w:gridCol w:w="2160"/>
      </w:tblGrid>
      <w:tr w:rsidR="003526A1" w14:paraId="58B202B1" w14:textId="77777777" w:rsidTr="00DD7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C84777" w14:textId="77777777" w:rsidR="003526A1" w:rsidRDefault="003526A1">
            <w:r>
              <w:rPr>
                <w:sz w:val="18"/>
              </w:rPr>
              <w:t>Conjunto</w:t>
            </w:r>
          </w:p>
        </w:tc>
        <w:tc>
          <w:tcPr>
            <w:tcW w:w="2160" w:type="dxa"/>
          </w:tcPr>
          <w:p w14:paraId="796A6726" w14:textId="77777777" w:rsidR="003526A1" w:rsidRDefault="003526A1">
            <w:pPr>
              <w:cnfStyle w:val="100000000000" w:firstRow="1" w:lastRow="0" w:firstColumn="0" w:lastColumn="0" w:oddVBand="0" w:evenVBand="0" w:oddHBand="0" w:evenHBand="0" w:firstRowFirstColumn="0" w:firstRowLastColumn="0" w:lastRowFirstColumn="0" w:lastRowLastColumn="0"/>
            </w:pPr>
            <w:r>
              <w:rPr>
                <w:sz w:val="18"/>
              </w:rPr>
              <w:t>Clase 0 (sin pérdida)</w:t>
            </w:r>
          </w:p>
        </w:tc>
        <w:tc>
          <w:tcPr>
            <w:tcW w:w="2160" w:type="dxa"/>
          </w:tcPr>
          <w:p w14:paraId="020406DF" w14:textId="77777777" w:rsidR="003526A1" w:rsidRDefault="003526A1">
            <w:pPr>
              <w:cnfStyle w:val="100000000000" w:firstRow="1" w:lastRow="0" w:firstColumn="0" w:lastColumn="0" w:oddVBand="0" w:evenVBand="0" w:oddHBand="0" w:evenHBand="0" w:firstRowFirstColumn="0" w:firstRowLastColumn="0" w:lastRowFirstColumn="0" w:lastRowLastColumn="0"/>
            </w:pPr>
            <w:r>
              <w:rPr>
                <w:sz w:val="18"/>
              </w:rPr>
              <w:t>Clase 1 (con pérdida)</w:t>
            </w:r>
          </w:p>
        </w:tc>
        <w:tc>
          <w:tcPr>
            <w:tcW w:w="2160" w:type="dxa"/>
          </w:tcPr>
          <w:p w14:paraId="6F883DA6" w14:textId="77777777" w:rsidR="003526A1" w:rsidRDefault="003526A1">
            <w:pPr>
              <w:cnfStyle w:val="100000000000" w:firstRow="1" w:lastRow="0" w:firstColumn="0" w:lastColumn="0" w:oddVBand="0" w:evenVBand="0" w:oddHBand="0" w:evenHBand="0" w:firstRowFirstColumn="0" w:firstRowLastColumn="0" w:lastRowFirstColumn="0" w:lastRowLastColumn="0"/>
            </w:pPr>
            <w:r>
              <w:rPr>
                <w:sz w:val="18"/>
              </w:rPr>
              <w:t>Total</w:t>
            </w:r>
          </w:p>
        </w:tc>
      </w:tr>
      <w:tr w:rsidR="003526A1" w14:paraId="6EAF8F85"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1E14BF" w14:textId="77777777" w:rsidR="003526A1" w:rsidRDefault="003526A1">
            <w:r>
              <w:rPr>
                <w:sz w:val="18"/>
              </w:rPr>
              <w:t>Train, antes de SMOTE-NC</w:t>
            </w:r>
          </w:p>
        </w:tc>
        <w:tc>
          <w:tcPr>
            <w:tcW w:w="2160" w:type="dxa"/>
          </w:tcPr>
          <w:p w14:paraId="5D0EB20F" w14:textId="77777777" w:rsidR="003526A1" w:rsidRDefault="003526A1">
            <w:pPr>
              <w:cnfStyle w:val="000000100000" w:firstRow="0" w:lastRow="0" w:firstColumn="0" w:lastColumn="0" w:oddVBand="0" w:evenVBand="0" w:oddHBand="1" w:evenHBand="0" w:firstRowFirstColumn="0" w:firstRowLastColumn="0" w:lastRowFirstColumn="0" w:lastRowLastColumn="0"/>
            </w:pPr>
            <w:r>
              <w:rPr>
                <w:sz w:val="18"/>
              </w:rPr>
              <w:t>21,451 (91.0%)</w:t>
            </w:r>
          </w:p>
        </w:tc>
        <w:tc>
          <w:tcPr>
            <w:tcW w:w="2160" w:type="dxa"/>
          </w:tcPr>
          <w:p w14:paraId="17D1DF04" w14:textId="77777777" w:rsidR="003526A1" w:rsidRDefault="003526A1">
            <w:pPr>
              <w:cnfStyle w:val="000000100000" w:firstRow="0" w:lastRow="0" w:firstColumn="0" w:lastColumn="0" w:oddVBand="0" w:evenVBand="0" w:oddHBand="1" w:evenHBand="0" w:firstRowFirstColumn="0" w:firstRowLastColumn="0" w:lastRowFirstColumn="0" w:lastRowLastColumn="0"/>
            </w:pPr>
            <w:r>
              <w:rPr>
                <w:sz w:val="18"/>
              </w:rPr>
              <w:t>2,109 (9.0%)</w:t>
            </w:r>
          </w:p>
        </w:tc>
        <w:tc>
          <w:tcPr>
            <w:tcW w:w="2160" w:type="dxa"/>
          </w:tcPr>
          <w:p w14:paraId="69654FB4" w14:textId="77777777" w:rsidR="003526A1" w:rsidRDefault="003526A1">
            <w:pPr>
              <w:cnfStyle w:val="000000100000" w:firstRow="0" w:lastRow="0" w:firstColumn="0" w:lastColumn="0" w:oddVBand="0" w:evenVBand="0" w:oddHBand="1" w:evenHBand="0" w:firstRowFirstColumn="0" w:firstRowLastColumn="0" w:lastRowFirstColumn="0" w:lastRowLastColumn="0"/>
            </w:pPr>
            <w:r>
              <w:rPr>
                <w:sz w:val="18"/>
              </w:rPr>
              <w:t>23,560</w:t>
            </w:r>
          </w:p>
        </w:tc>
      </w:tr>
      <w:tr w:rsidR="003526A1" w14:paraId="0BA9966F" w14:textId="77777777" w:rsidTr="00DD79BC">
        <w:tc>
          <w:tcPr>
            <w:cnfStyle w:val="001000000000" w:firstRow="0" w:lastRow="0" w:firstColumn="1" w:lastColumn="0" w:oddVBand="0" w:evenVBand="0" w:oddHBand="0" w:evenHBand="0" w:firstRowFirstColumn="0" w:firstRowLastColumn="0" w:lastRowFirstColumn="0" w:lastRowLastColumn="0"/>
            <w:tcW w:w="2160" w:type="dxa"/>
          </w:tcPr>
          <w:p w14:paraId="6021C711" w14:textId="77777777" w:rsidR="003526A1" w:rsidRDefault="003526A1">
            <w:r>
              <w:rPr>
                <w:sz w:val="18"/>
              </w:rPr>
              <w:t>Train, después de SMOTE-NC</w:t>
            </w:r>
          </w:p>
        </w:tc>
        <w:tc>
          <w:tcPr>
            <w:tcW w:w="2160" w:type="dxa"/>
          </w:tcPr>
          <w:p w14:paraId="0ADECACB" w14:textId="77777777" w:rsidR="003526A1" w:rsidRDefault="003526A1">
            <w:pPr>
              <w:cnfStyle w:val="000000000000" w:firstRow="0" w:lastRow="0" w:firstColumn="0" w:lastColumn="0" w:oddVBand="0" w:evenVBand="0" w:oddHBand="0" w:evenHBand="0" w:firstRowFirstColumn="0" w:firstRowLastColumn="0" w:lastRowFirstColumn="0" w:lastRowLastColumn="0"/>
            </w:pPr>
            <w:r>
              <w:rPr>
                <w:sz w:val="18"/>
              </w:rPr>
              <w:t>21,451 (50%)</w:t>
            </w:r>
          </w:p>
        </w:tc>
        <w:tc>
          <w:tcPr>
            <w:tcW w:w="2160" w:type="dxa"/>
          </w:tcPr>
          <w:p w14:paraId="20168BA4" w14:textId="77777777" w:rsidR="003526A1" w:rsidRDefault="003526A1">
            <w:pPr>
              <w:cnfStyle w:val="000000000000" w:firstRow="0" w:lastRow="0" w:firstColumn="0" w:lastColumn="0" w:oddVBand="0" w:evenVBand="0" w:oddHBand="0" w:evenHBand="0" w:firstRowFirstColumn="0" w:firstRowLastColumn="0" w:lastRowFirstColumn="0" w:lastRowLastColumn="0"/>
            </w:pPr>
            <w:r>
              <w:rPr>
                <w:sz w:val="18"/>
              </w:rPr>
              <w:t>21,451 (50%)</w:t>
            </w:r>
          </w:p>
        </w:tc>
        <w:tc>
          <w:tcPr>
            <w:tcW w:w="2160" w:type="dxa"/>
          </w:tcPr>
          <w:p w14:paraId="1BF7C768" w14:textId="77777777" w:rsidR="003526A1" w:rsidRDefault="003526A1">
            <w:pPr>
              <w:cnfStyle w:val="000000000000" w:firstRow="0" w:lastRow="0" w:firstColumn="0" w:lastColumn="0" w:oddVBand="0" w:evenVBand="0" w:oddHBand="0" w:evenHBand="0" w:firstRowFirstColumn="0" w:firstRowLastColumn="0" w:lastRowFirstColumn="0" w:lastRowLastColumn="0"/>
            </w:pPr>
            <w:r>
              <w:rPr>
                <w:sz w:val="18"/>
              </w:rPr>
              <w:t>42,902</w:t>
            </w:r>
          </w:p>
        </w:tc>
      </w:tr>
      <w:tr w:rsidR="003526A1" w14:paraId="6CAC4264"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FCD5E7" w14:textId="77777777" w:rsidR="003526A1" w:rsidRDefault="003526A1">
            <w:r>
              <w:rPr>
                <w:sz w:val="18"/>
              </w:rPr>
              <w:t>Test (sin modificar)</w:t>
            </w:r>
          </w:p>
        </w:tc>
        <w:tc>
          <w:tcPr>
            <w:tcW w:w="2160" w:type="dxa"/>
          </w:tcPr>
          <w:p w14:paraId="15A6AD87" w14:textId="77777777" w:rsidR="003526A1" w:rsidRDefault="003526A1">
            <w:pPr>
              <w:cnfStyle w:val="000000100000" w:firstRow="0" w:lastRow="0" w:firstColumn="0" w:lastColumn="0" w:oddVBand="0" w:evenVBand="0" w:oddHBand="1" w:evenHBand="0" w:firstRowFirstColumn="0" w:firstRowLastColumn="0" w:lastRowFirstColumn="0" w:lastRowLastColumn="0"/>
            </w:pPr>
            <w:r>
              <w:rPr>
                <w:sz w:val="18"/>
              </w:rPr>
              <w:t>5,363 (91.1%)</w:t>
            </w:r>
          </w:p>
        </w:tc>
        <w:tc>
          <w:tcPr>
            <w:tcW w:w="2160" w:type="dxa"/>
          </w:tcPr>
          <w:p w14:paraId="365BC6C5" w14:textId="77777777" w:rsidR="003526A1" w:rsidRDefault="003526A1">
            <w:pPr>
              <w:cnfStyle w:val="000000100000" w:firstRow="0" w:lastRow="0" w:firstColumn="0" w:lastColumn="0" w:oddVBand="0" w:evenVBand="0" w:oddHBand="1" w:evenHBand="0" w:firstRowFirstColumn="0" w:firstRowLastColumn="0" w:lastRowFirstColumn="0" w:lastRowLastColumn="0"/>
            </w:pPr>
            <w:r>
              <w:rPr>
                <w:sz w:val="18"/>
              </w:rPr>
              <w:t>527 (8.9%)</w:t>
            </w:r>
          </w:p>
        </w:tc>
        <w:tc>
          <w:tcPr>
            <w:tcW w:w="2160" w:type="dxa"/>
          </w:tcPr>
          <w:p w14:paraId="79E54C47" w14:textId="77777777" w:rsidR="003526A1" w:rsidRDefault="003526A1">
            <w:pPr>
              <w:cnfStyle w:val="000000100000" w:firstRow="0" w:lastRow="0" w:firstColumn="0" w:lastColumn="0" w:oddVBand="0" w:evenVBand="0" w:oddHBand="1" w:evenHBand="0" w:firstRowFirstColumn="0" w:firstRowLastColumn="0" w:lastRowFirstColumn="0" w:lastRowLastColumn="0"/>
            </w:pPr>
            <w:r>
              <w:rPr>
                <w:sz w:val="18"/>
              </w:rPr>
              <w:t>5,890</w:t>
            </w:r>
          </w:p>
        </w:tc>
      </w:tr>
    </w:tbl>
    <w:p w14:paraId="1EC8D015" w14:textId="77777777" w:rsidR="00830403" w:rsidRDefault="00830403" w:rsidP="00CE7DC3"/>
    <w:p w14:paraId="627C2270" w14:textId="12F22737" w:rsidR="00830403" w:rsidRDefault="00CE7DC3" w:rsidP="00CE7DC3">
      <w:r>
        <w:t>Para verificar que el balanceo realmente cumple su propósito, se entrenó un mismo modelo (Random Forest) sin y con SMOTE-NC, evaluando ambas versiones sobre el mismo conjunto de prueba (siempre en su proporción real). Los resultados se resumen en la Tabla 5.</w:t>
      </w:r>
    </w:p>
    <w:p w14:paraId="6ED730AF" w14:textId="77777777" w:rsidR="00830403" w:rsidRDefault="00830403">
      <w:pPr>
        <w:spacing w:after="160" w:line="259" w:lineRule="auto"/>
        <w:jc w:val="left"/>
      </w:pPr>
      <w:r>
        <w:br w:type="page"/>
      </w:r>
    </w:p>
    <w:p w14:paraId="6BAACFC8" w14:textId="77777777" w:rsidR="00CE7DC3" w:rsidRDefault="00CE7DC3" w:rsidP="00CE7DC3"/>
    <w:p w14:paraId="4F420E6F" w14:textId="77777777" w:rsidR="00CE7DC3" w:rsidRDefault="00CE7DC3" w:rsidP="00CE7DC3">
      <w:pPr>
        <w:rPr>
          <w:b/>
          <w:sz w:val="20"/>
        </w:rPr>
      </w:pPr>
      <w:r>
        <w:rPr>
          <w:b/>
          <w:sz w:val="20"/>
        </w:rPr>
        <w:t>Tabla 4. Comparación de un mismo modelo (Random Forest) entrenado sin y con SMOTE-NC.</w:t>
      </w:r>
    </w:p>
    <w:p w14:paraId="42EB41D7" w14:textId="77777777" w:rsidR="00DD79BC" w:rsidRDefault="00DD79BC" w:rsidP="00CE7DC3"/>
    <w:tbl>
      <w:tblPr>
        <w:tblStyle w:val="PlainTable2"/>
        <w:tblW w:w="0" w:type="auto"/>
        <w:tblLook w:val="04A0" w:firstRow="1" w:lastRow="0" w:firstColumn="1" w:lastColumn="0" w:noHBand="0" w:noVBand="1"/>
      </w:tblPr>
      <w:tblGrid>
        <w:gridCol w:w="941"/>
        <w:gridCol w:w="885"/>
        <w:gridCol w:w="1627"/>
        <w:gridCol w:w="1421"/>
        <w:gridCol w:w="1190"/>
        <w:gridCol w:w="926"/>
        <w:gridCol w:w="950"/>
        <w:gridCol w:w="827"/>
      </w:tblGrid>
      <w:tr w:rsidR="00CE7DC3" w:rsidRPr="00DD79BC" w14:paraId="64C95EF4" w14:textId="77777777" w:rsidTr="00DD7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343099CF" w14:textId="77777777" w:rsidR="00CE7DC3" w:rsidRPr="00DD79BC" w:rsidRDefault="00CE7DC3">
            <w:pPr>
              <w:rPr>
                <w:sz w:val="13"/>
                <w:szCs w:val="20"/>
              </w:rPr>
            </w:pPr>
            <w:r w:rsidRPr="00DD79BC">
              <w:rPr>
                <w:sz w:val="13"/>
                <w:szCs w:val="20"/>
              </w:rPr>
              <w:t>Condicion</w:t>
            </w:r>
          </w:p>
        </w:tc>
        <w:tc>
          <w:tcPr>
            <w:tcW w:w="885" w:type="dxa"/>
          </w:tcPr>
          <w:p w14:paraId="478959BD" w14:textId="77777777" w:rsidR="00CE7DC3" w:rsidRPr="00DD79BC" w:rsidRDefault="00CE7DC3">
            <w:pPr>
              <w:cnfStyle w:val="100000000000" w:firstRow="1" w:lastRow="0" w:firstColumn="0" w:lastColumn="0" w:oddVBand="0" w:evenVBand="0" w:oddHBand="0" w:evenHBand="0" w:firstRowFirstColumn="0" w:firstRowLastColumn="0" w:lastRowFirstColumn="0" w:lastRowLastColumn="0"/>
              <w:rPr>
                <w:sz w:val="13"/>
                <w:szCs w:val="20"/>
              </w:rPr>
            </w:pPr>
            <w:r w:rsidRPr="00DD79BC">
              <w:rPr>
                <w:sz w:val="13"/>
                <w:szCs w:val="20"/>
              </w:rPr>
              <w:t>Accuracy</w:t>
            </w:r>
          </w:p>
        </w:tc>
        <w:tc>
          <w:tcPr>
            <w:tcW w:w="1627" w:type="dxa"/>
          </w:tcPr>
          <w:p w14:paraId="7B4482B2" w14:textId="77777777" w:rsidR="00CE7DC3" w:rsidRPr="00DD79BC" w:rsidRDefault="00CE7DC3">
            <w:pPr>
              <w:cnfStyle w:val="100000000000" w:firstRow="1" w:lastRow="0" w:firstColumn="0" w:lastColumn="0" w:oddVBand="0" w:evenVBand="0" w:oddHBand="0" w:evenHBand="0" w:firstRowFirstColumn="0" w:firstRowLastColumn="0" w:lastRowFirstColumn="0" w:lastRowLastColumn="0"/>
              <w:rPr>
                <w:sz w:val="13"/>
                <w:szCs w:val="20"/>
              </w:rPr>
            </w:pPr>
            <w:r w:rsidRPr="00DD79BC">
              <w:rPr>
                <w:sz w:val="13"/>
                <w:szCs w:val="20"/>
              </w:rPr>
              <w:t>Balanced_Accuracy</w:t>
            </w:r>
          </w:p>
        </w:tc>
        <w:tc>
          <w:tcPr>
            <w:tcW w:w="1421" w:type="dxa"/>
          </w:tcPr>
          <w:p w14:paraId="0E56DB1B" w14:textId="77777777" w:rsidR="00CE7DC3" w:rsidRPr="00DD79BC" w:rsidRDefault="00CE7DC3">
            <w:pPr>
              <w:cnfStyle w:val="100000000000" w:firstRow="1" w:lastRow="0" w:firstColumn="0" w:lastColumn="0" w:oddVBand="0" w:evenVBand="0" w:oddHBand="0" w:evenHBand="0" w:firstRowFirstColumn="0" w:firstRowLastColumn="0" w:lastRowFirstColumn="0" w:lastRowLastColumn="0"/>
              <w:rPr>
                <w:sz w:val="13"/>
                <w:szCs w:val="20"/>
              </w:rPr>
            </w:pPr>
            <w:r w:rsidRPr="00DD79BC">
              <w:rPr>
                <w:sz w:val="13"/>
                <w:szCs w:val="20"/>
              </w:rPr>
              <w:t>Precision_clase1</w:t>
            </w:r>
          </w:p>
        </w:tc>
        <w:tc>
          <w:tcPr>
            <w:tcW w:w="1190" w:type="dxa"/>
          </w:tcPr>
          <w:p w14:paraId="352058C6" w14:textId="77777777" w:rsidR="00CE7DC3" w:rsidRPr="00DD79BC" w:rsidRDefault="00CE7DC3">
            <w:pPr>
              <w:cnfStyle w:val="100000000000" w:firstRow="1" w:lastRow="0" w:firstColumn="0" w:lastColumn="0" w:oddVBand="0" w:evenVBand="0" w:oddHBand="0" w:evenHBand="0" w:firstRowFirstColumn="0" w:firstRowLastColumn="0" w:lastRowFirstColumn="0" w:lastRowLastColumn="0"/>
              <w:rPr>
                <w:sz w:val="13"/>
                <w:szCs w:val="20"/>
              </w:rPr>
            </w:pPr>
            <w:r w:rsidRPr="00DD79BC">
              <w:rPr>
                <w:sz w:val="13"/>
                <w:szCs w:val="20"/>
              </w:rPr>
              <w:t>Recall_clase1</w:t>
            </w:r>
          </w:p>
        </w:tc>
        <w:tc>
          <w:tcPr>
            <w:tcW w:w="926" w:type="dxa"/>
          </w:tcPr>
          <w:p w14:paraId="34FA8616" w14:textId="77777777" w:rsidR="00CE7DC3" w:rsidRPr="00DD79BC" w:rsidRDefault="00CE7DC3">
            <w:pPr>
              <w:cnfStyle w:val="100000000000" w:firstRow="1" w:lastRow="0" w:firstColumn="0" w:lastColumn="0" w:oddVBand="0" w:evenVBand="0" w:oddHBand="0" w:evenHBand="0" w:firstRowFirstColumn="0" w:firstRowLastColumn="0" w:lastRowFirstColumn="0" w:lastRowLastColumn="0"/>
              <w:rPr>
                <w:sz w:val="13"/>
                <w:szCs w:val="20"/>
              </w:rPr>
            </w:pPr>
            <w:r w:rsidRPr="00DD79BC">
              <w:rPr>
                <w:sz w:val="13"/>
                <w:szCs w:val="20"/>
              </w:rPr>
              <w:t>F1_clase1</w:t>
            </w:r>
          </w:p>
        </w:tc>
        <w:tc>
          <w:tcPr>
            <w:tcW w:w="950" w:type="dxa"/>
          </w:tcPr>
          <w:p w14:paraId="09F6D1E3" w14:textId="77777777" w:rsidR="00CE7DC3" w:rsidRPr="00DD79BC" w:rsidRDefault="00CE7DC3">
            <w:pPr>
              <w:cnfStyle w:val="100000000000" w:firstRow="1" w:lastRow="0" w:firstColumn="0" w:lastColumn="0" w:oddVBand="0" w:evenVBand="0" w:oddHBand="0" w:evenHBand="0" w:firstRowFirstColumn="0" w:firstRowLastColumn="0" w:lastRowFirstColumn="0" w:lastRowLastColumn="0"/>
              <w:rPr>
                <w:sz w:val="13"/>
                <w:szCs w:val="20"/>
              </w:rPr>
            </w:pPr>
            <w:r w:rsidRPr="00DD79BC">
              <w:rPr>
                <w:sz w:val="13"/>
                <w:szCs w:val="20"/>
              </w:rPr>
              <w:t>AUC_ROC</w:t>
            </w:r>
          </w:p>
        </w:tc>
        <w:tc>
          <w:tcPr>
            <w:tcW w:w="827" w:type="dxa"/>
          </w:tcPr>
          <w:p w14:paraId="5CDEA769" w14:textId="77777777" w:rsidR="00CE7DC3" w:rsidRPr="00DD79BC" w:rsidRDefault="00CE7DC3">
            <w:pPr>
              <w:cnfStyle w:val="100000000000" w:firstRow="1" w:lastRow="0" w:firstColumn="0" w:lastColumn="0" w:oddVBand="0" w:evenVBand="0" w:oddHBand="0" w:evenHBand="0" w:firstRowFirstColumn="0" w:firstRowLastColumn="0" w:lastRowFirstColumn="0" w:lastRowLastColumn="0"/>
              <w:rPr>
                <w:sz w:val="13"/>
                <w:szCs w:val="20"/>
              </w:rPr>
            </w:pPr>
            <w:r w:rsidRPr="00DD79BC">
              <w:rPr>
                <w:sz w:val="13"/>
                <w:szCs w:val="20"/>
              </w:rPr>
              <w:t>PR_AUC</w:t>
            </w:r>
          </w:p>
        </w:tc>
      </w:tr>
      <w:tr w:rsidR="00CE7DC3" w:rsidRPr="00DD79BC" w14:paraId="14DA8E09" w14:textId="77777777" w:rsidTr="00DD7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1C4CA17E" w14:textId="77777777" w:rsidR="00CE7DC3" w:rsidRPr="00DD79BC" w:rsidRDefault="00CE7DC3">
            <w:pPr>
              <w:rPr>
                <w:sz w:val="13"/>
                <w:szCs w:val="20"/>
              </w:rPr>
            </w:pPr>
            <w:r w:rsidRPr="00DD79BC">
              <w:rPr>
                <w:sz w:val="13"/>
                <w:szCs w:val="20"/>
              </w:rPr>
              <w:t>SIN SMOTE-NC</w:t>
            </w:r>
          </w:p>
        </w:tc>
        <w:tc>
          <w:tcPr>
            <w:tcW w:w="885" w:type="dxa"/>
          </w:tcPr>
          <w:p w14:paraId="42DC1300" w14:textId="77777777" w:rsidR="00CE7DC3" w:rsidRPr="00DD79BC" w:rsidRDefault="00CE7DC3">
            <w:pPr>
              <w:cnfStyle w:val="000000100000" w:firstRow="0" w:lastRow="0" w:firstColumn="0" w:lastColumn="0" w:oddVBand="0" w:evenVBand="0" w:oddHBand="1" w:evenHBand="0" w:firstRowFirstColumn="0" w:firstRowLastColumn="0" w:lastRowFirstColumn="0" w:lastRowLastColumn="0"/>
              <w:rPr>
                <w:sz w:val="13"/>
                <w:szCs w:val="20"/>
              </w:rPr>
            </w:pPr>
            <w:r w:rsidRPr="00DD79BC">
              <w:rPr>
                <w:sz w:val="13"/>
                <w:szCs w:val="20"/>
              </w:rPr>
              <w:t>0.911</w:t>
            </w:r>
          </w:p>
        </w:tc>
        <w:tc>
          <w:tcPr>
            <w:tcW w:w="1627" w:type="dxa"/>
          </w:tcPr>
          <w:p w14:paraId="0FD1B1A2" w14:textId="77777777" w:rsidR="00CE7DC3" w:rsidRPr="00DD79BC" w:rsidRDefault="00CE7DC3">
            <w:pPr>
              <w:cnfStyle w:val="000000100000" w:firstRow="0" w:lastRow="0" w:firstColumn="0" w:lastColumn="0" w:oddVBand="0" w:evenVBand="0" w:oddHBand="1" w:evenHBand="0" w:firstRowFirstColumn="0" w:firstRowLastColumn="0" w:lastRowFirstColumn="0" w:lastRowLastColumn="0"/>
              <w:rPr>
                <w:sz w:val="13"/>
                <w:szCs w:val="20"/>
              </w:rPr>
            </w:pPr>
            <w:r w:rsidRPr="00DD79BC">
              <w:rPr>
                <w:sz w:val="13"/>
                <w:szCs w:val="20"/>
              </w:rPr>
              <w:t>0.5</w:t>
            </w:r>
          </w:p>
        </w:tc>
        <w:tc>
          <w:tcPr>
            <w:tcW w:w="1421" w:type="dxa"/>
          </w:tcPr>
          <w:p w14:paraId="7A984407" w14:textId="77777777" w:rsidR="00CE7DC3" w:rsidRPr="00DD79BC" w:rsidRDefault="00CE7DC3">
            <w:pPr>
              <w:cnfStyle w:val="000000100000" w:firstRow="0" w:lastRow="0" w:firstColumn="0" w:lastColumn="0" w:oddVBand="0" w:evenVBand="0" w:oddHBand="1" w:evenHBand="0" w:firstRowFirstColumn="0" w:firstRowLastColumn="0" w:lastRowFirstColumn="0" w:lastRowLastColumn="0"/>
              <w:rPr>
                <w:sz w:val="13"/>
                <w:szCs w:val="20"/>
              </w:rPr>
            </w:pPr>
            <w:r w:rsidRPr="00DD79BC">
              <w:rPr>
                <w:sz w:val="13"/>
                <w:szCs w:val="20"/>
              </w:rPr>
              <w:t>0.0</w:t>
            </w:r>
          </w:p>
        </w:tc>
        <w:tc>
          <w:tcPr>
            <w:tcW w:w="1190" w:type="dxa"/>
          </w:tcPr>
          <w:p w14:paraId="3E76B8E1" w14:textId="77777777" w:rsidR="00CE7DC3" w:rsidRPr="00DD79BC" w:rsidRDefault="00CE7DC3">
            <w:pPr>
              <w:cnfStyle w:val="000000100000" w:firstRow="0" w:lastRow="0" w:firstColumn="0" w:lastColumn="0" w:oddVBand="0" w:evenVBand="0" w:oddHBand="1" w:evenHBand="0" w:firstRowFirstColumn="0" w:firstRowLastColumn="0" w:lastRowFirstColumn="0" w:lastRowLastColumn="0"/>
              <w:rPr>
                <w:sz w:val="13"/>
                <w:szCs w:val="20"/>
              </w:rPr>
            </w:pPr>
            <w:r w:rsidRPr="00DD79BC">
              <w:rPr>
                <w:sz w:val="13"/>
                <w:szCs w:val="20"/>
              </w:rPr>
              <w:t>0.0</w:t>
            </w:r>
          </w:p>
        </w:tc>
        <w:tc>
          <w:tcPr>
            <w:tcW w:w="926" w:type="dxa"/>
          </w:tcPr>
          <w:p w14:paraId="6B9F5EC9" w14:textId="77777777" w:rsidR="00CE7DC3" w:rsidRPr="00DD79BC" w:rsidRDefault="00CE7DC3">
            <w:pPr>
              <w:cnfStyle w:val="000000100000" w:firstRow="0" w:lastRow="0" w:firstColumn="0" w:lastColumn="0" w:oddVBand="0" w:evenVBand="0" w:oddHBand="1" w:evenHBand="0" w:firstRowFirstColumn="0" w:firstRowLastColumn="0" w:lastRowFirstColumn="0" w:lastRowLastColumn="0"/>
              <w:rPr>
                <w:sz w:val="13"/>
                <w:szCs w:val="20"/>
              </w:rPr>
            </w:pPr>
            <w:r w:rsidRPr="00DD79BC">
              <w:rPr>
                <w:sz w:val="13"/>
                <w:szCs w:val="20"/>
              </w:rPr>
              <w:t>0.0</w:t>
            </w:r>
          </w:p>
        </w:tc>
        <w:tc>
          <w:tcPr>
            <w:tcW w:w="950" w:type="dxa"/>
          </w:tcPr>
          <w:p w14:paraId="5C04370F" w14:textId="77777777" w:rsidR="00CE7DC3" w:rsidRPr="00DD79BC" w:rsidRDefault="00CE7DC3">
            <w:pPr>
              <w:cnfStyle w:val="000000100000" w:firstRow="0" w:lastRow="0" w:firstColumn="0" w:lastColumn="0" w:oddVBand="0" w:evenVBand="0" w:oddHBand="1" w:evenHBand="0" w:firstRowFirstColumn="0" w:firstRowLastColumn="0" w:lastRowFirstColumn="0" w:lastRowLastColumn="0"/>
              <w:rPr>
                <w:sz w:val="13"/>
                <w:szCs w:val="20"/>
              </w:rPr>
            </w:pPr>
            <w:r w:rsidRPr="00DD79BC">
              <w:rPr>
                <w:sz w:val="13"/>
                <w:szCs w:val="20"/>
              </w:rPr>
              <w:t>0.621</w:t>
            </w:r>
          </w:p>
        </w:tc>
        <w:tc>
          <w:tcPr>
            <w:tcW w:w="827" w:type="dxa"/>
          </w:tcPr>
          <w:p w14:paraId="28C125F9" w14:textId="77777777" w:rsidR="00CE7DC3" w:rsidRPr="00DD79BC" w:rsidRDefault="00CE7DC3">
            <w:pPr>
              <w:cnfStyle w:val="000000100000" w:firstRow="0" w:lastRow="0" w:firstColumn="0" w:lastColumn="0" w:oddVBand="0" w:evenVBand="0" w:oddHBand="1" w:evenHBand="0" w:firstRowFirstColumn="0" w:firstRowLastColumn="0" w:lastRowFirstColumn="0" w:lastRowLastColumn="0"/>
              <w:rPr>
                <w:sz w:val="13"/>
                <w:szCs w:val="20"/>
              </w:rPr>
            </w:pPr>
            <w:r w:rsidRPr="00DD79BC">
              <w:rPr>
                <w:sz w:val="13"/>
                <w:szCs w:val="20"/>
              </w:rPr>
              <w:t>0.128</w:t>
            </w:r>
          </w:p>
        </w:tc>
      </w:tr>
      <w:tr w:rsidR="00CE7DC3" w:rsidRPr="00DD79BC" w14:paraId="711A74AA" w14:textId="77777777" w:rsidTr="00DD79BC">
        <w:tc>
          <w:tcPr>
            <w:cnfStyle w:val="001000000000" w:firstRow="0" w:lastRow="0" w:firstColumn="1" w:lastColumn="0" w:oddVBand="0" w:evenVBand="0" w:oddHBand="0" w:evenHBand="0" w:firstRowFirstColumn="0" w:firstRowLastColumn="0" w:lastRowFirstColumn="0" w:lastRowLastColumn="0"/>
            <w:tcW w:w="941" w:type="dxa"/>
          </w:tcPr>
          <w:p w14:paraId="1F87BB2D" w14:textId="77777777" w:rsidR="00CE7DC3" w:rsidRPr="00DD79BC" w:rsidRDefault="00CE7DC3">
            <w:pPr>
              <w:rPr>
                <w:sz w:val="13"/>
                <w:szCs w:val="20"/>
              </w:rPr>
            </w:pPr>
            <w:r w:rsidRPr="00DD79BC">
              <w:rPr>
                <w:sz w:val="13"/>
                <w:szCs w:val="20"/>
              </w:rPr>
              <w:t>CON SMOTE-NC</w:t>
            </w:r>
          </w:p>
        </w:tc>
        <w:tc>
          <w:tcPr>
            <w:tcW w:w="885" w:type="dxa"/>
          </w:tcPr>
          <w:p w14:paraId="352460E6" w14:textId="77777777" w:rsidR="00CE7DC3" w:rsidRPr="00DD79BC" w:rsidRDefault="00CE7DC3">
            <w:pPr>
              <w:cnfStyle w:val="000000000000" w:firstRow="0" w:lastRow="0" w:firstColumn="0" w:lastColumn="0" w:oddVBand="0" w:evenVBand="0" w:oddHBand="0" w:evenHBand="0" w:firstRowFirstColumn="0" w:firstRowLastColumn="0" w:lastRowFirstColumn="0" w:lastRowLastColumn="0"/>
              <w:rPr>
                <w:sz w:val="13"/>
                <w:szCs w:val="20"/>
              </w:rPr>
            </w:pPr>
            <w:r w:rsidRPr="00DD79BC">
              <w:rPr>
                <w:sz w:val="13"/>
                <w:szCs w:val="20"/>
              </w:rPr>
              <w:t>0.617</w:t>
            </w:r>
          </w:p>
        </w:tc>
        <w:tc>
          <w:tcPr>
            <w:tcW w:w="1627" w:type="dxa"/>
          </w:tcPr>
          <w:p w14:paraId="4FA63032" w14:textId="77777777" w:rsidR="00CE7DC3" w:rsidRPr="00DD79BC" w:rsidRDefault="00CE7DC3">
            <w:pPr>
              <w:cnfStyle w:val="000000000000" w:firstRow="0" w:lastRow="0" w:firstColumn="0" w:lastColumn="0" w:oddVBand="0" w:evenVBand="0" w:oddHBand="0" w:evenHBand="0" w:firstRowFirstColumn="0" w:firstRowLastColumn="0" w:lastRowFirstColumn="0" w:lastRowLastColumn="0"/>
              <w:rPr>
                <w:sz w:val="13"/>
                <w:szCs w:val="20"/>
              </w:rPr>
            </w:pPr>
            <w:r w:rsidRPr="00DD79BC">
              <w:rPr>
                <w:sz w:val="13"/>
                <w:szCs w:val="20"/>
              </w:rPr>
              <w:t>0.556</w:t>
            </w:r>
          </w:p>
        </w:tc>
        <w:tc>
          <w:tcPr>
            <w:tcW w:w="1421" w:type="dxa"/>
          </w:tcPr>
          <w:p w14:paraId="3593C36F" w14:textId="77777777" w:rsidR="00CE7DC3" w:rsidRPr="00DD79BC" w:rsidRDefault="00CE7DC3">
            <w:pPr>
              <w:cnfStyle w:val="000000000000" w:firstRow="0" w:lastRow="0" w:firstColumn="0" w:lastColumn="0" w:oddVBand="0" w:evenVBand="0" w:oddHBand="0" w:evenHBand="0" w:firstRowFirstColumn="0" w:firstRowLastColumn="0" w:lastRowFirstColumn="0" w:lastRowLastColumn="0"/>
              <w:rPr>
                <w:sz w:val="13"/>
                <w:szCs w:val="20"/>
              </w:rPr>
            </w:pPr>
            <w:r w:rsidRPr="00DD79BC">
              <w:rPr>
                <w:sz w:val="13"/>
                <w:szCs w:val="20"/>
              </w:rPr>
              <w:t>0.114</w:t>
            </w:r>
          </w:p>
        </w:tc>
        <w:tc>
          <w:tcPr>
            <w:tcW w:w="1190" w:type="dxa"/>
          </w:tcPr>
          <w:p w14:paraId="00BD47EE" w14:textId="77777777" w:rsidR="00CE7DC3" w:rsidRPr="00DD79BC" w:rsidRDefault="00CE7DC3">
            <w:pPr>
              <w:cnfStyle w:val="000000000000" w:firstRow="0" w:lastRow="0" w:firstColumn="0" w:lastColumn="0" w:oddVBand="0" w:evenVBand="0" w:oddHBand="0" w:evenHBand="0" w:firstRowFirstColumn="0" w:firstRowLastColumn="0" w:lastRowFirstColumn="0" w:lastRowLastColumn="0"/>
              <w:rPr>
                <w:sz w:val="13"/>
                <w:szCs w:val="20"/>
              </w:rPr>
            </w:pPr>
            <w:r w:rsidRPr="00DD79BC">
              <w:rPr>
                <w:sz w:val="13"/>
                <w:szCs w:val="20"/>
              </w:rPr>
              <w:t>0.482</w:t>
            </w:r>
          </w:p>
        </w:tc>
        <w:tc>
          <w:tcPr>
            <w:tcW w:w="926" w:type="dxa"/>
          </w:tcPr>
          <w:p w14:paraId="787D1753" w14:textId="77777777" w:rsidR="00CE7DC3" w:rsidRPr="00DD79BC" w:rsidRDefault="00CE7DC3">
            <w:pPr>
              <w:cnfStyle w:val="000000000000" w:firstRow="0" w:lastRow="0" w:firstColumn="0" w:lastColumn="0" w:oddVBand="0" w:evenVBand="0" w:oddHBand="0" w:evenHBand="0" w:firstRowFirstColumn="0" w:firstRowLastColumn="0" w:lastRowFirstColumn="0" w:lastRowLastColumn="0"/>
              <w:rPr>
                <w:sz w:val="13"/>
                <w:szCs w:val="20"/>
              </w:rPr>
            </w:pPr>
            <w:r w:rsidRPr="00DD79BC">
              <w:rPr>
                <w:sz w:val="13"/>
                <w:szCs w:val="20"/>
              </w:rPr>
              <w:t>0.184</w:t>
            </w:r>
          </w:p>
        </w:tc>
        <w:tc>
          <w:tcPr>
            <w:tcW w:w="950" w:type="dxa"/>
          </w:tcPr>
          <w:p w14:paraId="71F4CF40" w14:textId="77777777" w:rsidR="00CE7DC3" w:rsidRPr="00DD79BC" w:rsidRDefault="00CE7DC3">
            <w:pPr>
              <w:cnfStyle w:val="000000000000" w:firstRow="0" w:lastRow="0" w:firstColumn="0" w:lastColumn="0" w:oddVBand="0" w:evenVBand="0" w:oddHBand="0" w:evenHBand="0" w:firstRowFirstColumn="0" w:firstRowLastColumn="0" w:lastRowFirstColumn="0" w:lastRowLastColumn="0"/>
              <w:rPr>
                <w:sz w:val="13"/>
                <w:szCs w:val="20"/>
              </w:rPr>
            </w:pPr>
            <w:r w:rsidRPr="00DD79BC">
              <w:rPr>
                <w:sz w:val="13"/>
                <w:szCs w:val="20"/>
              </w:rPr>
              <w:t>0.597</w:t>
            </w:r>
          </w:p>
        </w:tc>
        <w:tc>
          <w:tcPr>
            <w:tcW w:w="827" w:type="dxa"/>
          </w:tcPr>
          <w:p w14:paraId="57BFB89E" w14:textId="77777777" w:rsidR="00CE7DC3" w:rsidRPr="00DD79BC" w:rsidRDefault="00CE7DC3">
            <w:pPr>
              <w:cnfStyle w:val="000000000000" w:firstRow="0" w:lastRow="0" w:firstColumn="0" w:lastColumn="0" w:oddVBand="0" w:evenVBand="0" w:oddHBand="0" w:evenHBand="0" w:firstRowFirstColumn="0" w:firstRowLastColumn="0" w:lastRowFirstColumn="0" w:lastRowLastColumn="0"/>
              <w:rPr>
                <w:sz w:val="13"/>
                <w:szCs w:val="20"/>
              </w:rPr>
            </w:pPr>
            <w:r w:rsidRPr="00DD79BC">
              <w:rPr>
                <w:sz w:val="13"/>
                <w:szCs w:val="20"/>
              </w:rPr>
              <w:t>0.115</w:t>
            </w:r>
          </w:p>
        </w:tc>
      </w:tr>
    </w:tbl>
    <w:p w14:paraId="6710F5E8" w14:textId="77777777" w:rsidR="00E440BF" w:rsidRDefault="00E440BF" w:rsidP="00E440BF"/>
    <w:p w14:paraId="58A2E254" w14:textId="55802364" w:rsidR="00E440BF" w:rsidRDefault="00E440BF" w:rsidP="00E440BF">
      <w:r>
        <w:t xml:space="preserve">Sin SMOTE-NC, el modelo obtiene una Exactitud (Accuracy) alta, del 91%, pero un Recall de la clase 1 de exactamente 0: no detectó ni un solo caso real de pérdida gestacional, simplemente predijo "sin pérdida" para prácticamente todos los </w:t>
      </w:r>
      <w:r w:rsidR="00C61AF0">
        <w:t>casos, la</w:t>
      </w:r>
      <w:r>
        <w:t xml:space="preserve"> Exactitud alta es engañosa. Con SMOTE-NC, la Exactitud baja a 61.7%, pero el Recall sube a 48.2% y el F1-Score pasa de 0 a 0.18: el modelo ahora sí logra identificar a una parte relevante de las mujeres en riesgo, que es justamente lo que se necesita en un problema de salud pública, donde no detectar un caso de riesgo (falso negativo) suele ser más costoso que una alerta de más.</w:t>
      </w:r>
    </w:p>
    <w:p w14:paraId="226DC75B" w14:textId="77777777" w:rsidR="00CE7DC3" w:rsidRDefault="00CE7DC3" w:rsidP="007B4638">
      <w:pPr>
        <w:pStyle w:val="NormalWeb"/>
        <w:spacing w:before="0" w:beforeAutospacing="0"/>
        <w:rPr>
          <w:rFonts w:cs="Arial"/>
          <w:b/>
          <w:bCs/>
        </w:rPr>
      </w:pPr>
    </w:p>
    <w:p w14:paraId="1AC60A78" w14:textId="77777777" w:rsidR="001A25DB" w:rsidRDefault="001A25DB" w:rsidP="001A25DB">
      <w:pPr>
        <w:jc w:val="center"/>
      </w:pPr>
      <w:r>
        <w:rPr>
          <w:noProof/>
        </w:rPr>
        <w:drawing>
          <wp:inline distT="0" distB="0" distL="0" distR="0" wp14:anchorId="37BDC6CB" wp14:editId="06802A26">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22"/>
                    <a:stretch>
                      <a:fillRect/>
                    </a:stretch>
                  </pic:blipFill>
                  <pic:spPr>
                    <a:xfrm>
                      <a:off x="0" y="0"/>
                      <a:ext cx="4680000" cy="3342857"/>
                    </a:xfrm>
                    <a:prstGeom prst="rect">
                      <a:avLst/>
                    </a:prstGeom>
                  </pic:spPr>
                </pic:pic>
              </a:graphicData>
            </a:graphic>
          </wp:inline>
        </w:drawing>
      </w:r>
    </w:p>
    <w:p w14:paraId="386A4FA8" w14:textId="557ECBB4" w:rsidR="003526A1" w:rsidRPr="001A25DB" w:rsidRDefault="001A25DB" w:rsidP="001A25DB">
      <w:pPr>
        <w:jc w:val="center"/>
      </w:pPr>
      <w:r>
        <w:rPr>
          <w:i/>
          <w:sz w:val="19"/>
        </w:rPr>
        <w:t>Figura 3. Comparación de métricas del modelo sin SMOTE-NC frente a con SMOTE-NC.</w:t>
      </w:r>
    </w:p>
    <w:p w14:paraId="5FFA9E61" w14:textId="22FDBF10" w:rsidR="00071A67" w:rsidRPr="0034662A" w:rsidRDefault="00071A67" w:rsidP="0034662A">
      <w:pPr>
        <w:pStyle w:val="Heading3"/>
      </w:pPr>
      <w:bookmarkStart w:id="323" w:name="_Toc238418008"/>
      <w:r w:rsidRPr="0034662A">
        <w:t>4.10.5. Entrenamiento y optimización de modelos de Machine Learning:</w:t>
      </w:r>
      <w:bookmarkEnd w:id="323"/>
    </w:p>
    <w:p w14:paraId="2C9AD092" w14:textId="77777777" w:rsidR="00071A67" w:rsidRDefault="00071A67" w:rsidP="00F962BD">
      <w:pPr>
        <w:pStyle w:val="NormalWeb"/>
        <w:spacing w:before="0" w:beforeAutospacing="0"/>
        <w:rPr>
          <w:rFonts w:cs="Arial"/>
          <w:b/>
          <w:bCs/>
        </w:rPr>
      </w:pPr>
      <w:r w:rsidRPr="00F962BD">
        <w:rPr>
          <w:rFonts w:cs="Arial"/>
          <w:b/>
          <w:bCs/>
        </w:rPr>
        <w:t>Configuración y entrenamiento de los 5 algoritmos:</w:t>
      </w:r>
    </w:p>
    <w:p w14:paraId="21A8CA5F" w14:textId="0BF1C0ED" w:rsidR="00F962BD" w:rsidRPr="00F962BD" w:rsidRDefault="006C1D53" w:rsidP="00F962BD">
      <w:pPr>
        <w:pStyle w:val="NormalWeb"/>
        <w:spacing w:before="0" w:beforeAutospacing="0"/>
        <w:rPr>
          <w:rFonts w:cs="Arial"/>
        </w:rPr>
      </w:pPr>
      <w:r>
        <w:t>Sobre el conjunto de entrenamiento ya balanceado, y con las 10 variables seleccionadas, se entrenaron cinco algoritmos de clasificación, agrupados en dos familias. Como modelos tradicionales: K-Nearest Neighbors (KNN) [51], que clasifica un caso nuevo según la clase mayoritaria entre sus vecinos más cercanos, y Support Vector Machine (SVM) [52], que busca el límite (margen) que mejor separa ambas clases.</w:t>
      </w:r>
      <w:r w:rsidR="003979CD">
        <w:t xml:space="preserve"> Como modelos de ensamble </w:t>
      </w:r>
      <w:r w:rsidR="008611A3">
        <w:t>R</w:t>
      </w:r>
      <w:r w:rsidR="003979CD">
        <w:t xml:space="preserve">andom </w:t>
      </w:r>
      <w:r w:rsidR="008611A3">
        <w:t>F</w:t>
      </w:r>
      <w:r w:rsidR="003979CD">
        <w:t xml:space="preserve">orest y Gradient </w:t>
      </w:r>
      <w:r w:rsidR="006F27F0">
        <w:t>Boosting [53], que combinan muchos arboles de decisión de formas distintas</w:t>
      </w:r>
      <w:r w:rsidR="00CB7C44">
        <w:t xml:space="preserve">, </w:t>
      </w:r>
      <w:r w:rsidR="003150F7">
        <w:t xml:space="preserve">para Random Forest </w:t>
      </w:r>
      <w:r w:rsidR="00F03C66">
        <w:t xml:space="preserve">en paralelo e independientes y para Gradient Boosting </w:t>
      </w:r>
      <w:r w:rsidR="006037D4">
        <w:t xml:space="preserve">de forma secuencial, donde cada árbol corrige </w:t>
      </w:r>
      <w:r w:rsidR="00732112">
        <w:t>los errores del anterior [54]</w:t>
      </w:r>
      <w:r w:rsidR="00651B72">
        <w:t xml:space="preserve">, una implementación mas eficiente y regularizada del mismo principio </w:t>
      </w:r>
      <w:r w:rsidR="008611A3">
        <w:t>de Gradient Boosting. Se eligieron estos cinco algoritmos porque representan enfoques realmente distintos entre si (distancia margen y dos variantes de ensambles de árboles), lo que permite una comparación mas rica que si solo se probaran variantes de una misma familia.</w:t>
      </w:r>
    </w:p>
    <w:p w14:paraId="17961D45" w14:textId="51FB1BF9" w:rsidR="00071A67" w:rsidRDefault="00071A67" w:rsidP="002D44AD">
      <w:pPr>
        <w:pStyle w:val="NormalWeb"/>
        <w:spacing w:before="0" w:beforeAutospacing="0"/>
        <w:rPr>
          <w:rFonts w:cs="Arial"/>
        </w:rPr>
      </w:pPr>
      <w:r w:rsidRPr="002D44AD">
        <w:rPr>
          <w:rFonts w:cs="Arial"/>
          <w:b/>
          <w:bCs/>
        </w:rPr>
        <w:t>Esquema de validación cruzada</w:t>
      </w:r>
    </w:p>
    <w:p w14:paraId="75B3D363" w14:textId="3FE450BB" w:rsidR="00FA6688" w:rsidRDefault="00CE50B6" w:rsidP="00FA6688">
      <w:r>
        <w:t>Para confirmar que el desempeño de cada modelo no depende de una sola partición particular de los datos, se aplicó una validación cruzada estratificada de 5 particiones (Stratified k-Fold, k=5) sobre el conjunto de entrenamiento [55].</w:t>
      </w:r>
      <w:r w:rsidR="007211F8">
        <w:t xml:space="preserve"> En este esquema, el conjunto de entrenamiento se divide en 5 partes iguales, manteniendo en cada una la misma proporción de clases, en cada una de las 5 vueltas</w:t>
      </w:r>
      <w:r w:rsidR="00716A5D">
        <w:t xml:space="preserve">,4 partes se utilizan para entrenar y la parte restante para validar, rotando en cada vuelta cual es la parte de validación, de modo que al final cada registro fue utilizado exactamente una vez para validar. </w:t>
      </w:r>
      <w:r w:rsidR="003C4673">
        <w:t>El balanceo con SMOTE-NC se recalculó de forma independiente dentro de la porción de entrenamiento de cada vuelta, nunca sobre la porción que en esa vuelta actúa como validación,</w:t>
      </w:r>
      <w:r w:rsidR="00FA6688">
        <w:t xml:space="preserve"> para evitar que información sintética se filtre hacia los datos con los que se mide el desempeño. Los resultados de las 5 vueltas se promediaron, reportando también su desviación estándar para ver qué tan estable es cada modelo.</w:t>
      </w:r>
    </w:p>
    <w:p w14:paraId="0EC16B56" w14:textId="77777777" w:rsidR="00FA6688" w:rsidRDefault="00FA6688" w:rsidP="00FA6688">
      <w:pPr>
        <w:rPr>
          <w:b/>
          <w:sz w:val="20"/>
        </w:rPr>
      </w:pPr>
      <w:r>
        <w:rPr>
          <w:b/>
          <w:sz w:val="20"/>
        </w:rPr>
        <w:t>Tabla 5. Resultados promedio (± desviación estándar) de la validación cruzada de 5 particiones, ordenados por F1-Score de la clase minoritaria.</w:t>
      </w:r>
    </w:p>
    <w:p w14:paraId="4246FC07" w14:textId="77777777" w:rsidR="00DD79BC" w:rsidRDefault="00DD79BC" w:rsidP="00FA6688"/>
    <w:tbl>
      <w:tblPr>
        <w:tblStyle w:val="PlainTable2"/>
        <w:tblW w:w="0" w:type="auto"/>
        <w:tblLook w:val="04A0" w:firstRow="1" w:lastRow="0" w:firstColumn="1" w:lastColumn="0" w:noHBand="0" w:noVBand="1"/>
      </w:tblPr>
      <w:tblGrid>
        <w:gridCol w:w="892"/>
        <w:gridCol w:w="884"/>
        <w:gridCol w:w="1091"/>
        <w:gridCol w:w="1029"/>
        <w:gridCol w:w="1287"/>
        <w:gridCol w:w="1458"/>
        <w:gridCol w:w="1109"/>
        <w:gridCol w:w="1037"/>
      </w:tblGrid>
      <w:tr w:rsidR="00FA6688" w:rsidRPr="00DD79BC" w14:paraId="236E0A4E" w14:textId="77777777" w:rsidTr="00A10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D3F8B26" w14:textId="77777777" w:rsidR="00FA6688" w:rsidRPr="00DD79BC" w:rsidRDefault="00FA6688">
            <w:pPr>
              <w:rPr>
                <w:sz w:val="11"/>
                <w:szCs w:val="18"/>
              </w:rPr>
            </w:pPr>
            <w:r w:rsidRPr="00DD79BC">
              <w:rPr>
                <w:sz w:val="11"/>
                <w:szCs w:val="18"/>
              </w:rPr>
              <w:t>Posicion</w:t>
            </w:r>
          </w:p>
        </w:tc>
        <w:tc>
          <w:tcPr>
            <w:tcW w:w="1080" w:type="dxa"/>
          </w:tcPr>
          <w:p w14:paraId="79CA0086" w14:textId="77777777" w:rsidR="00FA6688" w:rsidRPr="00DD79BC" w:rsidRDefault="00FA6688">
            <w:pPr>
              <w:cnfStyle w:val="100000000000" w:firstRow="1" w:lastRow="0" w:firstColumn="0" w:lastColumn="0" w:oddVBand="0" w:evenVBand="0" w:oddHBand="0" w:evenHBand="0" w:firstRowFirstColumn="0" w:firstRowLastColumn="0" w:lastRowFirstColumn="0" w:lastRowLastColumn="0"/>
              <w:rPr>
                <w:sz w:val="11"/>
                <w:szCs w:val="18"/>
              </w:rPr>
            </w:pPr>
            <w:r w:rsidRPr="00DD79BC">
              <w:rPr>
                <w:sz w:val="11"/>
                <w:szCs w:val="18"/>
              </w:rPr>
              <w:t>Modelo</w:t>
            </w:r>
          </w:p>
        </w:tc>
        <w:tc>
          <w:tcPr>
            <w:tcW w:w="1080" w:type="dxa"/>
          </w:tcPr>
          <w:p w14:paraId="55831F12" w14:textId="77777777" w:rsidR="00FA6688" w:rsidRPr="00DD79BC" w:rsidRDefault="00FA6688">
            <w:pPr>
              <w:cnfStyle w:val="100000000000" w:firstRow="1" w:lastRow="0" w:firstColumn="0" w:lastColumn="0" w:oddVBand="0" w:evenVBand="0" w:oddHBand="0" w:evenHBand="0" w:firstRowFirstColumn="0" w:firstRowLastColumn="0" w:lastRowFirstColumn="0" w:lastRowLastColumn="0"/>
              <w:rPr>
                <w:sz w:val="11"/>
                <w:szCs w:val="18"/>
              </w:rPr>
            </w:pPr>
            <w:r w:rsidRPr="00DD79BC">
              <w:rPr>
                <w:sz w:val="11"/>
                <w:szCs w:val="18"/>
              </w:rPr>
              <w:t>F1_clase1_mean</w:t>
            </w:r>
          </w:p>
        </w:tc>
        <w:tc>
          <w:tcPr>
            <w:tcW w:w="1080" w:type="dxa"/>
          </w:tcPr>
          <w:p w14:paraId="224BE243" w14:textId="77777777" w:rsidR="00FA6688" w:rsidRPr="00DD79BC" w:rsidRDefault="00FA6688">
            <w:pPr>
              <w:cnfStyle w:val="100000000000" w:firstRow="1" w:lastRow="0" w:firstColumn="0" w:lastColumn="0" w:oddVBand="0" w:evenVBand="0" w:oddHBand="0" w:evenHBand="0" w:firstRowFirstColumn="0" w:firstRowLastColumn="0" w:lastRowFirstColumn="0" w:lastRowLastColumn="0"/>
              <w:rPr>
                <w:sz w:val="11"/>
                <w:szCs w:val="18"/>
              </w:rPr>
            </w:pPr>
            <w:r w:rsidRPr="00DD79BC">
              <w:rPr>
                <w:sz w:val="11"/>
                <w:szCs w:val="18"/>
              </w:rPr>
              <w:t>F1_clase1_std</w:t>
            </w:r>
          </w:p>
        </w:tc>
        <w:tc>
          <w:tcPr>
            <w:tcW w:w="1080" w:type="dxa"/>
          </w:tcPr>
          <w:p w14:paraId="5433ED52" w14:textId="77777777" w:rsidR="00FA6688" w:rsidRPr="00DD79BC" w:rsidRDefault="00FA6688">
            <w:pPr>
              <w:cnfStyle w:val="100000000000" w:firstRow="1" w:lastRow="0" w:firstColumn="0" w:lastColumn="0" w:oddVBand="0" w:evenVBand="0" w:oddHBand="0" w:evenHBand="0" w:firstRowFirstColumn="0" w:firstRowLastColumn="0" w:lastRowFirstColumn="0" w:lastRowLastColumn="0"/>
              <w:rPr>
                <w:sz w:val="11"/>
                <w:szCs w:val="18"/>
              </w:rPr>
            </w:pPr>
            <w:r w:rsidRPr="00DD79BC">
              <w:rPr>
                <w:sz w:val="11"/>
                <w:szCs w:val="18"/>
              </w:rPr>
              <w:t>Recall_clase1_mean</w:t>
            </w:r>
          </w:p>
        </w:tc>
        <w:tc>
          <w:tcPr>
            <w:tcW w:w="1080" w:type="dxa"/>
          </w:tcPr>
          <w:p w14:paraId="6724397B" w14:textId="77777777" w:rsidR="00FA6688" w:rsidRPr="00DD79BC" w:rsidRDefault="00FA6688">
            <w:pPr>
              <w:cnfStyle w:val="100000000000" w:firstRow="1" w:lastRow="0" w:firstColumn="0" w:lastColumn="0" w:oddVBand="0" w:evenVBand="0" w:oddHBand="0" w:evenHBand="0" w:firstRowFirstColumn="0" w:firstRowLastColumn="0" w:lastRowFirstColumn="0" w:lastRowLastColumn="0"/>
              <w:rPr>
                <w:sz w:val="11"/>
                <w:szCs w:val="18"/>
              </w:rPr>
            </w:pPr>
            <w:r w:rsidRPr="00DD79BC">
              <w:rPr>
                <w:sz w:val="11"/>
                <w:szCs w:val="18"/>
              </w:rPr>
              <w:t>Precision_clase1_mean</w:t>
            </w:r>
          </w:p>
        </w:tc>
        <w:tc>
          <w:tcPr>
            <w:tcW w:w="1080" w:type="dxa"/>
          </w:tcPr>
          <w:p w14:paraId="73BE0397" w14:textId="77777777" w:rsidR="00FA6688" w:rsidRPr="00DD79BC" w:rsidRDefault="00FA6688">
            <w:pPr>
              <w:cnfStyle w:val="100000000000" w:firstRow="1" w:lastRow="0" w:firstColumn="0" w:lastColumn="0" w:oddVBand="0" w:evenVBand="0" w:oddHBand="0" w:evenHBand="0" w:firstRowFirstColumn="0" w:firstRowLastColumn="0" w:lastRowFirstColumn="0" w:lastRowLastColumn="0"/>
              <w:rPr>
                <w:sz w:val="11"/>
                <w:szCs w:val="18"/>
              </w:rPr>
            </w:pPr>
            <w:r w:rsidRPr="00DD79BC">
              <w:rPr>
                <w:sz w:val="11"/>
                <w:szCs w:val="18"/>
              </w:rPr>
              <w:t>AUC_ROC_mean</w:t>
            </w:r>
          </w:p>
        </w:tc>
        <w:tc>
          <w:tcPr>
            <w:tcW w:w="1080" w:type="dxa"/>
          </w:tcPr>
          <w:p w14:paraId="5B9CA4E0" w14:textId="77777777" w:rsidR="00FA6688" w:rsidRPr="00DD79BC" w:rsidRDefault="00FA6688">
            <w:pPr>
              <w:cnfStyle w:val="100000000000" w:firstRow="1" w:lastRow="0" w:firstColumn="0" w:lastColumn="0" w:oddVBand="0" w:evenVBand="0" w:oddHBand="0" w:evenHBand="0" w:firstRowFirstColumn="0" w:firstRowLastColumn="0" w:lastRowFirstColumn="0" w:lastRowLastColumn="0"/>
              <w:rPr>
                <w:sz w:val="11"/>
                <w:szCs w:val="18"/>
              </w:rPr>
            </w:pPr>
            <w:r w:rsidRPr="00DD79BC">
              <w:rPr>
                <w:sz w:val="11"/>
                <w:szCs w:val="18"/>
              </w:rPr>
              <w:t>AUC_ROC_std</w:t>
            </w:r>
          </w:p>
        </w:tc>
      </w:tr>
      <w:tr w:rsidR="00FA6688" w:rsidRPr="00DD79BC" w14:paraId="250BD0E5"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F8E1F83" w14:textId="77777777" w:rsidR="00FA6688" w:rsidRPr="00DD79BC" w:rsidRDefault="00FA6688">
            <w:pPr>
              <w:rPr>
                <w:sz w:val="11"/>
                <w:szCs w:val="18"/>
              </w:rPr>
            </w:pPr>
            <w:r w:rsidRPr="00DD79BC">
              <w:rPr>
                <w:sz w:val="11"/>
                <w:szCs w:val="18"/>
              </w:rPr>
              <w:t>1</w:t>
            </w:r>
          </w:p>
        </w:tc>
        <w:tc>
          <w:tcPr>
            <w:tcW w:w="1080" w:type="dxa"/>
          </w:tcPr>
          <w:p w14:paraId="1A5BC1E1"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Gradient Boosting</w:t>
            </w:r>
          </w:p>
        </w:tc>
        <w:tc>
          <w:tcPr>
            <w:tcW w:w="1080" w:type="dxa"/>
          </w:tcPr>
          <w:p w14:paraId="4D298DAF"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0.1935</w:t>
            </w:r>
          </w:p>
        </w:tc>
        <w:tc>
          <w:tcPr>
            <w:tcW w:w="1080" w:type="dxa"/>
          </w:tcPr>
          <w:p w14:paraId="4E2D4E36"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0.008</w:t>
            </w:r>
          </w:p>
        </w:tc>
        <w:tc>
          <w:tcPr>
            <w:tcW w:w="1080" w:type="dxa"/>
          </w:tcPr>
          <w:p w14:paraId="3B1E4D14"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0.4871</w:t>
            </w:r>
          </w:p>
        </w:tc>
        <w:tc>
          <w:tcPr>
            <w:tcW w:w="1080" w:type="dxa"/>
          </w:tcPr>
          <w:p w14:paraId="147FBB7B"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0.1208</w:t>
            </w:r>
          </w:p>
        </w:tc>
        <w:tc>
          <w:tcPr>
            <w:tcW w:w="1080" w:type="dxa"/>
          </w:tcPr>
          <w:p w14:paraId="03480E8A"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0.6054</w:t>
            </w:r>
          </w:p>
        </w:tc>
        <w:tc>
          <w:tcPr>
            <w:tcW w:w="1080" w:type="dxa"/>
          </w:tcPr>
          <w:p w14:paraId="7E628817"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0.0093</w:t>
            </w:r>
          </w:p>
        </w:tc>
      </w:tr>
      <w:tr w:rsidR="00FA6688" w:rsidRPr="00DD79BC" w14:paraId="7B7AA7CF" w14:textId="77777777" w:rsidTr="00A108BF">
        <w:tc>
          <w:tcPr>
            <w:cnfStyle w:val="001000000000" w:firstRow="0" w:lastRow="0" w:firstColumn="1" w:lastColumn="0" w:oddVBand="0" w:evenVBand="0" w:oddHBand="0" w:evenHBand="0" w:firstRowFirstColumn="0" w:firstRowLastColumn="0" w:lastRowFirstColumn="0" w:lastRowLastColumn="0"/>
            <w:tcW w:w="1080" w:type="dxa"/>
          </w:tcPr>
          <w:p w14:paraId="5159B962" w14:textId="77777777" w:rsidR="00FA6688" w:rsidRPr="00DD79BC" w:rsidRDefault="00FA6688">
            <w:pPr>
              <w:rPr>
                <w:sz w:val="11"/>
                <w:szCs w:val="18"/>
              </w:rPr>
            </w:pPr>
            <w:r w:rsidRPr="00DD79BC">
              <w:rPr>
                <w:sz w:val="11"/>
                <w:szCs w:val="18"/>
              </w:rPr>
              <w:t>2</w:t>
            </w:r>
          </w:p>
        </w:tc>
        <w:tc>
          <w:tcPr>
            <w:tcW w:w="1080" w:type="dxa"/>
          </w:tcPr>
          <w:p w14:paraId="7A29B66C"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SVM</w:t>
            </w:r>
          </w:p>
        </w:tc>
        <w:tc>
          <w:tcPr>
            <w:tcW w:w="1080" w:type="dxa"/>
          </w:tcPr>
          <w:p w14:paraId="2D483490"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0.1932</w:t>
            </w:r>
          </w:p>
        </w:tc>
        <w:tc>
          <w:tcPr>
            <w:tcW w:w="1080" w:type="dxa"/>
          </w:tcPr>
          <w:p w14:paraId="46153E5F"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0.0057</w:t>
            </w:r>
          </w:p>
        </w:tc>
        <w:tc>
          <w:tcPr>
            <w:tcW w:w="1080" w:type="dxa"/>
          </w:tcPr>
          <w:p w14:paraId="380695FC"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0.5061</w:t>
            </w:r>
          </w:p>
        </w:tc>
        <w:tc>
          <w:tcPr>
            <w:tcW w:w="1080" w:type="dxa"/>
          </w:tcPr>
          <w:p w14:paraId="6FB4A55B"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0.1194</w:t>
            </w:r>
          </w:p>
        </w:tc>
        <w:tc>
          <w:tcPr>
            <w:tcW w:w="1080" w:type="dxa"/>
          </w:tcPr>
          <w:p w14:paraId="003898D6"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0.5954</w:t>
            </w:r>
          </w:p>
        </w:tc>
        <w:tc>
          <w:tcPr>
            <w:tcW w:w="1080" w:type="dxa"/>
          </w:tcPr>
          <w:p w14:paraId="164BF820"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0.0106</w:t>
            </w:r>
          </w:p>
        </w:tc>
      </w:tr>
      <w:tr w:rsidR="00FA6688" w:rsidRPr="00DD79BC" w14:paraId="7B662AC7"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B84A3A6" w14:textId="77777777" w:rsidR="00FA6688" w:rsidRPr="00DD79BC" w:rsidRDefault="00FA6688">
            <w:pPr>
              <w:rPr>
                <w:sz w:val="11"/>
                <w:szCs w:val="18"/>
              </w:rPr>
            </w:pPr>
            <w:r w:rsidRPr="00DD79BC">
              <w:rPr>
                <w:sz w:val="11"/>
                <w:szCs w:val="18"/>
              </w:rPr>
              <w:t>3</w:t>
            </w:r>
          </w:p>
        </w:tc>
        <w:tc>
          <w:tcPr>
            <w:tcW w:w="1080" w:type="dxa"/>
          </w:tcPr>
          <w:p w14:paraId="1A86CF21"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Random Forest</w:t>
            </w:r>
          </w:p>
        </w:tc>
        <w:tc>
          <w:tcPr>
            <w:tcW w:w="1080" w:type="dxa"/>
          </w:tcPr>
          <w:p w14:paraId="40C4E4D4"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0.1919</w:t>
            </w:r>
          </w:p>
        </w:tc>
        <w:tc>
          <w:tcPr>
            <w:tcW w:w="1080" w:type="dxa"/>
          </w:tcPr>
          <w:p w14:paraId="5C8B6990"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0.0061</w:t>
            </w:r>
          </w:p>
        </w:tc>
        <w:tc>
          <w:tcPr>
            <w:tcW w:w="1080" w:type="dxa"/>
          </w:tcPr>
          <w:p w14:paraId="6B5D9D44"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0.5262</w:t>
            </w:r>
          </w:p>
        </w:tc>
        <w:tc>
          <w:tcPr>
            <w:tcW w:w="1080" w:type="dxa"/>
          </w:tcPr>
          <w:p w14:paraId="01671F63"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0.1174</w:t>
            </w:r>
          </w:p>
        </w:tc>
        <w:tc>
          <w:tcPr>
            <w:tcW w:w="1080" w:type="dxa"/>
          </w:tcPr>
          <w:p w14:paraId="6C2BB8CF"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0.6002</w:t>
            </w:r>
          </w:p>
        </w:tc>
        <w:tc>
          <w:tcPr>
            <w:tcW w:w="1080" w:type="dxa"/>
          </w:tcPr>
          <w:p w14:paraId="645DBE9B"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0.0081</w:t>
            </w:r>
          </w:p>
        </w:tc>
      </w:tr>
      <w:tr w:rsidR="00FA6688" w:rsidRPr="00DD79BC" w14:paraId="6A098095" w14:textId="77777777" w:rsidTr="00A108BF">
        <w:tc>
          <w:tcPr>
            <w:cnfStyle w:val="001000000000" w:firstRow="0" w:lastRow="0" w:firstColumn="1" w:lastColumn="0" w:oddVBand="0" w:evenVBand="0" w:oddHBand="0" w:evenHBand="0" w:firstRowFirstColumn="0" w:firstRowLastColumn="0" w:lastRowFirstColumn="0" w:lastRowLastColumn="0"/>
            <w:tcW w:w="1080" w:type="dxa"/>
          </w:tcPr>
          <w:p w14:paraId="198418C5" w14:textId="77777777" w:rsidR="00FA6688" w:rsidRPr="00DD79BC" w:rsidRDefault="00FA6688">
            <w:pPr>
              <w:rPr>
                <w:sz w:val="11"/>
                <w:szCs w:val="18"/>
              </w:rPr>
            </w:pPr>
            <w:r w:rsidRPr="00DD79BC">
              <w:rPr>
                <w:sz w:val="11"/>
                <w:szCs w:val="18"/>
              </w:rPr>
              <w:t>4</w:t>
            </w:r>
          </w:p>
        </w:tc>
        <w:tc>
          <w:tcPr>
            <w:tcW w:w="1080" w:type="dxa"/>
          </w:tcPr>
          <w:p w14:paraId="7BB6F66F"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XGBoost</w:t>
            </w:r>
          </w:p>
        </w:tc>
        <w:tc>
          <w:tcPr>
            <w:tcW w:w="1080" w:type="dxa"/>
          </w:tcPr>
          <w:p w14:paraId="3518FB5C"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0.1905</w:t>
            </w:r>
          </w:p>
        </w:tc>
        <w:tc>
          <w:tcPr>
            <w:tcW w:w="1080" w:type="dxa"/>
          </w:tcPr>
          <w:p w14:paraId="1A6FB5CA"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0.0096</w:t>
            </w:r>
          </w:p>
        </w:tc>
        <w:tc>
          <w:tcPr>
            <w:tcW w:w="1080" w:type="dxa"/>
          </w:tcPr>
          <w:p w14:paraId="4A9DD728"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0.4742</w:t>
            </w:r>
          </w:p>
        </w:tc>
        <w:tc>
          <w:tcPr>
            <w:tcW w:w="1080" w:type="dxa"/>
          </w:tcPr>
          <w:p w14:paraId="2453EC08"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0.1192</w:t>
            </w:r>
          </w:p>
        </w:tc>
        <w:tc>
          <w:tcPr>
            <w:tcW w:w="1080" w:type="dxa"/>
          </w:tcPr>
          <w:p w14:paraId="4292A1DC"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0.6041</w:t>
            </w:r>
          </w:p>
        </w:tc>
        <w:tc>
          <w:tcPr>
            <w:tcW w:w="1080" w:type="dxa"/>
          </w:tcPr>
          <w:p w14:paraId="0E583C2F" w14:textId="77777777" w:rsidR="00FA6688" w:rsidRPr="00DD79BC" w:rsidRDefault="00FA6688">
            <w:pPr>
              <w:cnfStyle w:val="000000000000" w:firstRow="0" w:lastRow="0" w:firstColumn="0" w:lastColumn="0" w:oddVBand="0" w:evenVBand="0" w:oddHBand="0" w:evenHBand="0" w:firstRowFirstColumn="0" w:firstRowLastColumn="0" w:lastRowFirstColumn="0" w:lastRowLastColumn="0"/>
              <w:rPr>
                <w:sz w:val="11"/>
                <w:szCs w:val="18"/>
              </w:rPr>
            </w:pPr>
            <w:r w:rsidRPr="00DD79BC">
              <w:rPr>
                <w:sz w:val="11"/>
                <w:szCs w:val="18"/>
              </w:rPr>
              <w:t>0.009</w:t>
            </w:r>
          </w:p>
        </w:tc>
      </w:tr>
      <w:tr w:rsidR="00FA6688" w:rsidRPr="00DD79BC" w14:paraId="0FAF9293"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996C619" w14:textId="77777777" w:rsidR="00FA6688" w:rsidRPr="00DD79BC" w:rsidRDefault="00FA6688">
            <w:pPr>
              <w:rPr>
                <w:sz w:val="11"/>
                <w:szCs w:val="18"/>
              </w:rPr>
            </w:pPr>
            <w:r w:rsidRPr="00DD79BC">
              <w:rPr>
                <w:sz w:val="11"/>
                <w:szCs w:val="18"/>
              </w:rPr>
              <w:t>5</w:t>
            </w:r>
          </w:p>
        </w:tc>
        <w:tc>
          <w:tcPr>
            <w:tcW w:w="1080" w:type="dxa"/>
          </w:tcPr>
          <w:p w14:paraId="783A6B1F"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KNN</w:t>
            </w:r>
          </w:p>
        </w:tc>
        <w:tc>
          <w:tcPr>
            <w:tcW w:w="1080" w:type="dxa"/>
          </w:tcPr>
          <w:p w14:paraId="742C6D62"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0.1833</w:t>
            </w:r>
          </w:p>
        </w:tc>
        <w:tc>
          <w:tcPr>
            <w:tcW w:w="1080" w:type="dxa"/>
          </w:tcPr>
          <w:p w14:paraId="676D42CF"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0.0062</w:t>
            </w:r>
          </w:p>
        </w:tc>
        <w:tc>
          <w:tcPr>
            <w:tcW w:w="1080" w:type="dxa"/>
          </w:tcPr>
          <w:p w14:paraId="65A8E2ED"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0.4765</w:t>
            </w:r>
          </w:p>
        </w:tc>
        <w:tc>
          <w:tcPr>
            <w:tcW w:w="1080" w:type="dxa"/>
          </w:tcPr>
          <w:p w14:paraId="1B16953C"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0.1135</w:t>
            </w:r>
          </w:p>
        </w:tc>
        <w:tc>
          <w:tcPr>
            <w:tcW w:w="1080" w:type="dxa"/>
          </w:tcPr>
          <w:p w14:paraId="4C67F14B"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0.5859</w:t>
            </w:r>
          </w:p>
        </w:tc>
        <w:tc>
          <w:tcPr>
            <w:tcW w:w="1080" w:type="dxa"/>
          </w:tcPr>
          <w:p w14:paraId="4AA0A38F" w14:textId="77777777" w:rsidR="00FA6688" w:rsidRPr="00DD79BC" w:rsidRDefault="00FA6688">
            <w:pPr>
              <w:cnfStyle w:val="000000100000" w:firstRow="0" w:lastRow="0" w:firstColumn="0" w:lastColumn="0" w:oddVBand="0" w:evenVBand="0" w:oddHBand="1" w:evenHBand="0" w:firstRowFirstColumn="0" w:firstRowLastColumn="0" w:lastRowFirstColumn="0" w:lastRowLastColumn="0"/>
              <w:rPr>
                <w:sz w:val="11"/>
                <w:szCs w:val="18"/>
              </w:rPr>
            </w:pPr>
            <w:r w:rsidRPr="00DD79BC">
              <w:rPr>
                <w:sz w:val="11"/>
                <w:szCs w:val="18"/>
              </w:rPr>
              <w:t>0.0092</w:t>
            </w:r>
          </w:p>
        </w:tc>
      </w:tr>
    </w:tbl>
    <w:p w14:paraId="53ECB28F" w14:textId="5D96BAE9" w:rsidR="002D44AD" w:rsidRDefault="002D44AD" w:rsidP="002D44AD">
      <w:pPr>
        <w:pStyle w:val="NormalWeb"/>
        <w:spacing w:before="0" w:beforeAutospacing="0"/>
        <w:rPr>
          <w:rFonts w:cs="Arial"/>
        </w:rPr>
      </w:pPr>
    </w:p>
    <w:p w14:paraId="1C0893BF" w14:textId="77777777" w:rsidR="00301FEE" w:rsidRDefault="00301FEE" w:rsidP="00301FEE">
      <w:pPr>
        <w:jc w:val="center"/>
      </w:pPr>
      <w:r>
        <w:rPr>
          <w:noProof/>
        </w:rPr>
        <w:drawing>
          <wp:inline distT="0" distB="0" distL="0" distR="0" wp14:anchorId="21CFABBE" wp14:editId="36FC4D13">
            <wp:extent cx="4680000" cy="2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23"/>
                    <a:stretch>
                      <a:fillRect/>
                    </a:stretch>
                  </pic:blipFill>
                  <pic:spPr>
                    <a:xfrm>
                      <a:off x="0" y="0"/>
                      <a:ext cx="4680000" cy="2600000"/>
                    </a:xfrm>
                    <a:prstGeom prst="rect">
                      <a:avLst/>
                    </a:prstGeom>
                  </pic:spPr>
                </pic:pic>
              </a:graphicData>
            </a:graphic>
          </wp:inline>
        </w:drawing>
      </w:r>
    </w:p>
    <w:p w14:paraId="1018C87A" w14:textId="77777777" w:rsidR="00301FEE" w:rsidRDefault="00301FEE" w:rsidP="00301FEE">
      <w:pPr>
        <w:jc w:val="center"/>
      </w:pPr>
      <w:r>
        <w:rPr>
          <w:i/>
          <w:sz w:val="19"/>
        </w:rPr>
        <w:t>Figura 4. F1-Score y AUC-ROC promedio (con barras de error) de los 5 modelos, validación cruzada 5-fold.</w:t>
      </w:r>
    </w:p>
    <w:p w14:paraId="73EECAE9" w14:textId="77777777" w:rsidR="00FA6688" w:rsidRPr="0034662A" w:rsidRDefault="00FA6688" w:rsidP="002D44AD">
      <w:pPr>
        <w:pStyle w:val="NormalWeb"/>
        <w:spacing w:before="0" w:beforeAutospacing="0"/>
        <w:rPr>
          <w:rFonts w:cs="Arial"/>
        </w:rPr>
      </w:pPr>
    </w:p>
    <w:p w14:paraId="74EDA4EC" w14:textId="687B950F" w:rsidR="00071A67" w:rsidRDefault="00071A67" w:rsidP="00AB699C">
      <w:pPr>
        <w:pStyle w:val="NormalWeb"/>
        <w:spacing w:before="0" w:beforeAutospacing="0"/>
        <w:rPr>
          <w:rFonts w:cs="Arial"/>
          <w:b/>
          <w:bCs/>
        </w:rPr>
      </w:pPr>
      <w:r w:rsidRPr="00AB699C">
        <w:rPr>
          <w:rFonts w:cs="Arial"/>
          <w:b/>
          <w:bCs/>
        </w:rPr>
        <w:t xml:space="preserve">Optimización de hiperparámetros </w:t>
      </w:r>
    </w:p>
    <w:p w14:paraId="04F75F82" w14:textId="7915F4FE" w:rsidR="00D673C5" w:rsidRDefault="004C5423" w:rsidP="00D673C5">
      <w:r>
        <w:t>Para la búsqueda de hiperparámetros no se usaron directamente las clases GridSearchCV o RandomizedSearchCV de Scikit-learn, sino una implementación propia con el mismo principio de Random Search descrito en [57], muestrear al azar varias combinaciones de hiperparámetros dentro de un rango razonable, en vez de probar absolutamente todas las combinaciones posibles como hace la búsqueda en malla (</w:t>
      </w:r>
      <w:r w:rsidR="00363BDF">
        <w:t>G</w:t>
      </w:r>
      <w:r>
        <w:t xml:space="preserve">rid </w:t>
      </w:r>
      <w:r w:rsidR="00363BDF">
        <w:t>S</w:t>
      </w:r>
      <w:r>
        <w:t>earch).</w:t>
      </w:r>
      <w:r w:rsidR="00D673C5">
        <w:t xml:space="preserve"> En [57] se muestra que, para la mayoría de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mismo objetivo que RandomizedSearchCV, con una fracción de su costo computacional.</w:t>
      </w:r>
    </w:p>
    <w:p w14:paraId="2C1BBAFF" w14:textId="77777777" w:rsidR="003C7115" w:rsidRDefault="003C7115" w:rsidP="00D673C5"/>
    <w:p w14:paraId="72B88375" w14:textId="77777777" w:rsidR="00793D5F" w:rsidRDefault="00793D5F" w:rsidP="00793D5F">
      <w: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14:paraId="12C79BCE" w14:textId="77777777" w:rsidR="00836A5F" w:rsidRDefault="00836A5F" w:rsidP="00793D5F"/>
    <w:p w14:paraId="2B98087B" w14:textId="77777777" w:rsidR="00793D5F" w:rsidRDefault="00793D5F" w:rsidP="00793D5F">
      <w:r>
        <w:rPr>
          <w:b/>
          <w:sz w:val="20"/>
        </w:rPr>
        <w:t>Tabla 6. Hiperparámetros y umbral de decisión óptimos encontrados para cada modelo.</w:t>
      </w:r>
    </w:p>
    <w:tbl>
      <w:tblPr>
        <w:tblStyle w:val="PlainTable2"/>
        <w:tblW w:w="0" w:type="auto"/>
        <w:tblLook w:val="04A0" w:firstRow="1" w:lastRow="0" w:firstColumn="1" w:lastColumn="0" w:noHBand="0" w:noVBand="1"/>
      </w:tblPr>
      <w:tblGrid>
        <w:gridCol w:w="2160"/>
        <w:gridCol w:w="2160"/>
        <w:gridCol w:w="2160"/>
        <w:gridCol w:w="2160"/>
      </w:tblGrid>
      <w:tr w:rsidR="00793D5F" w14:paraId="50BE2A44" w14:textId="77777777" w:rsidTr="00A10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8A1C99" w14:textId="77777777" w:rsidR="00793D5F" w:rsidRDefault="00793D5F">
            <w:r>
              <w:rPr>
                <w:sz w:val="16"/>
              </w:rPr>
              <w:t>Modelo</w:t>
            </w:r>
          </w:p>
        </w:tc>
        <w:tc>
          <w:tcPr>
            <w:tcW w:w="2160" w:type="dxa"/>
          </w:tcPr>
          <w:p w14:paraId="0777B8C2" w14:textId="77777777" w:rsidR="00793D5F" w:rsidRDefault="00793D5F">
            <w:pPr>
              <w:cnfStyle w:val="100000000000" w:firstRow="1" w:lastRow="0" w:firstColumn="0" w:lastColumn="0" w:oddVBand="0" w:evenVBand="0" w:oddHBand="0" w:evenHBand="0" w:firstRowFirstColumn="0" w:firstRowLastColumn="0" w:lastRowFirstColumn="0" w:lastRowLastColumn="0"/>
            </w:pPr>
            <w:r>
              <w:rPr>
                <w:sz w:val="16"/>
              </w:rPr>
              <w:t>Mejores hiperparámetros</w:t>
            </w:r>
          </w:p>
        </w:tc>
        <w:tc>
          <w:tcPr>
            <w:tcW w:w="2160" w:type="dxa"/>
          </w:tcPr>
          <w:p w14:paraId="16F78D2C" w14:textId="77777777" w:rsidR="00793D5F" w:rsidRDefault="00793D5F">
            <w:pPr>
              <w:cnfStyle w:val="100000000000" w:firstRow="1" w:lastRow="0" w:firstColumn="0" w:lastColumn="0" w:oddVBand="0" w:evenVBand="0" w:oddHBand="0" w:evenHBand="0" w:firstRowFirstColumn="0" w:firstRowLastColumn="0" w:lastRowFirstColumn="0" w:lastRowLastColumn="0"/>
            </w:pPr>
            <w:r>
              <w:rPr>
                <w:sz w:val="16"/>
              </w:rPr>
              <w:t>Umbral óptimo</w:t>
            </w:r>
          </w:p>
        </w:tc>
        <w:tc>
          <w:tcPr>
            <w:tcW w:w="2160" w:type="dxa"/>
          </w:tcPr>
          <w:p w14:paraId="31EF9F47" w14:textId="77777777" w:rsidR="00793D5F" w:rsidRDefault="00793D5F">
            <w:pPr>
              <w:cnfStyle w:val="100000000000" w:firstRow="1" w:lastRow="0" w:firstColumn="0" w:lastColumn="0" w:oddVBand="0" w:evenVBand="0" w:oddHBand="0" w:evenHBand="0" w:firstRowFirstColumn="0" w:firstRowLastColumn="0" w:lastRowFirstColumn="0" w:lastRowLastColumn="0"/>
            </w:pPr>
            <w:r>
              <w:rPr>
                <w:sz w:val="16"/>
              </w:rPr>
              <w:t>AUC-ROC</w:t>
            </w:r>
          </w:p>
        </w:tc>
      </w:tr>
      <w:tr w:rsidR="00793D5F" w14:paraId="3830772E"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684F21" w14:textId="77777777" w:rsidR="00793D5F" w:rsidRDefault="00793D5F">
            <w:r>
              <w:rPr>
                <w:sz w:val="16"/>
              </w:rPr>
              <w:t>Random Forest</w:t>
            </w:r>
          </w:p>
        </w:tc>
        <w:tc>
          <w:tcPr>
            <w:tcW w:w="2160" w:type="dxa"/>
          </w:tcPr>
          <w:p w14:paraId="7EB06DAA"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{'n_estimators': 100, 'min_samples_leaf': 1, 'max_depth': 8}</w:t>
            </w:r>
          </w:p>
        </w:tc>
        <w:tc>
          <w:tcPr>
            <w:tcW w:w="2160" w:type="dxa"/>
          </w:tcPr>
          <w:p w14:paraId="516C1A4D"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0.4947</w:t>
            </w:r>
          </w:p>
        </w:tc>
        <w:tc>
          <w:tcPr>
            <w:tcW w:w="2160" w:type="dxa"/>
          </w:tcPr>
          <w:p w14:paraId="3B39EC71"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0.5994</w:t>
            </w:r>
          </w:p>
        </w:tc>
      </w:tr>
      <w:tr w:rsidR="00793D5F" w14:paraId="79BC9833" w14:textId="77777777" w:rsidTr="00A108BF">
        <w:tc>
          <w:tcPr>
            <w:cnfStyle w:val="001000000000" w:firstRow="0" w:lastRow="0" w:firstColumn="1" w:lastColumn="0" w:oddVBand="0" w:evenVBand="0" w:oddHBand="0" w:evenHBand="0" w:firstRowFirstColumn="0" w:firstRowLastColumn="0" w:lastRowFirstColumn="0" w:lastRowLastColumn="0"/>
            <w:tcW w:w="2160" w:type="dxa"/>
          </w:tcPr>
          <w:p w14:paraId="3658E82B" w14:textId="77777777" w:rsidR="00793D5F" w:rsidRDefault="00793D5F">
            <w:r>
              <w:rPr>
                <w:sz w:val="16"/>
              </w:rPr>
              <w:t>SVM</w:t>
            </w:r>
          </w:p>
        </w:tc>
        <w:tc>
          <w:tcPr>
            <w:tcW w:w="2160" w:type="dxa"/>
          </w:tcPr>
          <w:p w14:paraId="0BCF85E7" w14:textId="77777777" w:rsidR="00793D5F" w:rsidRDefault="00793D5F">
            <w:pPr>
              <w:cnfStyle w:val="000000000000" w:firstRow="0" w:lastRow="0" w:firstColumn="0" w:lastColumn="0" w:oddVBand="0" w:evenVBand="0" w:oddHBand="0" w:evenHBand="0" w:firstRowFirstColumn="0" w:firstRowLastColumn="0" w:lastRowFirstColumn="0" w:lastRowLastColumn="0"/>
            </w:pPr>
            <w:r>
              <w:rPr>
                <w:sz w:val="16"/>
              </w:rPr>
              <w:t>{'gamma': 'scale', 'C': 0.5}</w:t>
            </w:r>
          </w:p>
        </w:tc>
        <w:tc>
          <w:tcPr>
            <w:tcW w:w="2160" w:type="dxa"/>
          </w:tcPr>
          <w:p w14:paraId="33509EF3" w14:textId="77777777" w:rsidR="00793D5F" w:rsidRDefault="00793D5F">
            <w:pPr>
              <w:cnfStyle w:val="000000000000" w:firstRow="0" w:lastRow="0" w:firstColumn="0" w:lastColumn="0" w:oddVBand="0" w:evenVBand="0" w:oddHBand="0" w:evenHBand="0" w:firstRowFirstColumn="0" w:firstRowLastColumn="0" w:lastRowFirstColumn="0" w:lastRowLastColumn="0"/>
            </w:pPr>
            <w:r>
              <w:rPr>
                <w:sz w:val="16"/>
              </w:rPr>
              <w:t>0.5523</w:t>
            </w:r>
          </w:p>
        </w:tc>
        <w:tc>
          <w:tcPr>
            <w:tcW w:w="2160" w:type="dxa"/>
          </w:tcPr>
          <w:p w14:paraId="36EE9450" w14:textId="77777777" w:rsidR="00793D5F" w:rsidRDefault="00793D5F">
            <w:pPr>
              <w:cnfStyle w:val="000000000000" w:firstRow="0" w:lastRow="0" w:firstColumn="0" w:lastColumn="0" w:oddVBand="0" w:evenVBand="0" w:oddHBand="0" w:evenHBand="0" w:firstRowFirstColumn="0" w:firstRowLastColumn="0" w:lastRowFirstColumn="0" w:lastRowLastColumn="0"/>
            </w:pPr>
            <w:r>
              <w:rPr>
                <w:sz w:val="16"/>
              </w:rPr>
              <w:t>0.5992</w:t>
            </w:r>
          </w:p>
        </w:tc>
      </w:tr>
      <w:tr w:rsidR="00793D5F" w14:paraId="5AF238A2"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27E63F" w14:textId="77777777" w:rsidR="00793D5F" w:rsidRDefault="00793D5F">
            <w:r>
              <w:rPr>
                <w:sz w:val="16"/>
              </w:rPr>
              <w:t>XGBoost</w:t>
            </w:r>
          </w:p>
        </w:tc>
        <w:tc>
          <w:tcPr>
            <w:tcW w:w="2160" w:type="dxa"/>
          </w:tcPr>
          <w:p w14:paraId="3CB8D355"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{'n_estimators': 300, 'max_depth': 3, 'learning_rate': 0.05}</w:t>
            </w:r>
          </w:p>
        </w:tc>
        <w:tc>
          <w:tcPr>
            <w:tcW w:w="2160" w:type="dxa"/>
          </w:tcPr>
          <w:p w14:paraId="1990328E"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0.4544</w:t>
            </w:r>
          </w:p>
        </w:tc>
        <w:tc>
          <w:tcPr>
            <w:tcW w:w="2160" w:type="dxa"/>
          </w:tcPr>
          <w:p w14:paraId="4BF040C9"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0.6032</w:t>
            </w:r>
          </w:p>
        </w:tc>
      </w:tr>
      <w:tr w:rsidR="00793D5F" w14:paraId="19B43FE8" w14:textId="77777777" w:rsidTr="00A108BF">
        <w:tc>
          <w:tcPr>
            <w:cnfStyle w:val="001000000000" w:firstRow="0" w:lastRow="0" w:firstColumn="1" w:lastColumn="0" w:oddVBand="0" w:evenVBand="0" w:oddHBand="0" w:evenHBand="0" w:firstRowFirstColumn="0" w:firstRowLastColumn="0" w:lastRowFirstColumn="0" w:lastRowLastColumn="0"/>
            <w:tcW w:w="2160" w:type="dxa"/>
          </w:tcPr>
          <w:p w14:paraId="197381FC" w14:textId="77777777" w:rsidR="00793D5F" w:rsidRDefault="00793D5F">
            <w:r>
              <w:rPr>
                <w:sz w:val="16"/>
              </w:rPr>
              <w:t>Gradient Boosting</w:t>
            </w:r>
          </w:p>
        </w:tc>
        <w:tc>
          <w:tcPr>
            <w:tcW w:w="2160" w:type="dxa"/>
          </w:tcPr>
          <w:p w14:paraId="7F4E5FEF" w14:textId="77777777" w:rsidR="00793D5F" w:rsidRDefault="00793D5F">
            <w:pPr>
              <w:cnfStyle w:val="000000000000" w:firstRow="0" w:lastRow="0" w:firstColumn="0" w:lastColumn="0" w:oddVBand="0" w:evenVBand="0" w:oddHBand="0" w:evenHBand="0" w:firstRowFirstColumn="0" w:firstRowLastColumn="0" w:lastRowFirstColumn="0" w:lastRowLastColumn="0"/>
            </w:pPr>
            <w:r>
              <w:rPr>
                <w:sz w:val="16"/>
              </w:rPr>
              <w:t>{'n_estimators': 200, 'max_depth': 3, 'learning_rate': 0.05}</w:t>
            </w:r>
          </w:p>
        </w:tc>
        <w:tc>
          <w:tcPr>
            <w:tcW w:w="2160" w:type="dxa"/>
          </w:tcPr>
          <w:p w14:paraId="7CC34749" w14:textId="77777777" w:rsidR="00793D5F" w:rsidRDefault="00793D5F">
            <w:pPr>
              <w:cnfStyle w:val="000000000000" w:firstRow="0" w:lastRow="0" w:firstColumn="0" w:lastColumn="0" w:oddVBand="0" w:evenVBand="0" w:oddHBand="0" w:evenHBand="0" w:firstRowFirstColumn="0" w:firstRowLastColumn="0" w:lastRowFirstColumn="0" w:lastRowLastColumn="0"/>
            </w:pPr>
            <w:r>
              <w:rPr>
                <w:sz w:val="16"/>
              </w:rPr>
              <w:t>0.5181</w:t>
            </w:r>
          </w:p>
        </w:tc>
        <w:tc>
          <w:tcPr>
            <w:tcW w:w="2160" w:type="dxa"/>
          </w:tcPr>
          <w:p w14:paraId="6A92B846" w14:textId="77777777" w:rsidR="00793D5F" w:rsidRDefault="00793D5F">
            <w:pPr>
              <w:cnfStyle w:val="000000000000" w:firstRow="0" w:lastRow="0" w:firstColumn="0" w:lastColumn="0" w:oddVBand="0" w:evenVBand="0" w:oddHBand="0" w:evenHBand="0" w:firstRowFirstColumn="0" w:firstRowLastColumn="0" w:lastRowFirstColumn="0" w:lastRowLastColumn="0"/>
            </w:pPr>
            <w:r>
              <w:rPr>
                <w:sz w:val="16"/>
              </w:rPr>
              <w:t>0.6047</w:t>
            </w:r>
          </w:p>
        </w:tc>
      </w:tr>
      <w:tr w:rsidR="00793D5F" w14:paraId="6A76691C" w14:textId="77777777" w:rsidTr="00A1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45F07" w14:textId="77777777" w:rsidR="00793D5F" w:rsidRDefault="00793D5F">
            <w:r>
              <w:rPr>
                <w:sz w:val="16"/>
              </w:rPr>
              <w:t>KNN</w:t>
            </w:r>
          </w:p>
        </w:tc>
        <w:tc>
          <w:tcPr>
            <w:tcW w:w="2160" w:type="dxa"/>
          </w:tcPr>
          <w:p w14:paraId="49BE6EC7"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{'weights': 'uniform', 'n_neighbors': 15}</w:t>
            </w:r>
          </w:p>
        </w:tc>
        <w:tc>
          <w:tcPr>
            <w:tcW w:w="2160" w:type="dxa"/>
          </w:tcPr>
          <w:p w14:paraId="29AC9CF7"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0.4667</w:t>
            </w:r>
          </w:p>
        </w:tc>
        <w:tc>
          <w:tcPr>
            <w:tcW w:w="2160" w:type="dxa"/>
          </w:tcPr>
          <w:p w14:paraId="5E0E6CF2" w14:textId="77777777" w:rsidR="00793D5F" w:rsidRDefault="00793D5F">
            <w:pPr>
              <w:cnfStyle w:val="000000100000" w:firstRow="0" w:lastRow="0" w:firstColumn="0" w:lastColumn="0" w:oddVBand="0" w:evenVBand="0" w:oddHBand="1" w:evenHBand="0" w:firstRowFirstColumn="0" w:firstRowLastColumn="0" w:lastRowFirstColumn="0" w:lastRowLastColumn="0"/>
            </w:pPr>
            <w:r>
              <w:rPr>
                <w:sz w:val="16"/>
              </w:rPr>
              <w:t>0.5836</w:t>
            </w:r>
          </w:p>
        </w:tc>
      </w:tr>
    </w:tbl>
    <w:p w14:paraId="5BAB5846" w14:textId="77777777" w:rsidR="00793D5F" w:rsidRDefault="00793D5F" w:rsidP="00793D5F"/>
    <w:p w14:paraId="57664DFE" w14:textId="77777777" w:rsidR="00793D5F" w:rsidRDefault="00793D5F" w:rsidP="00793D5F">
      <w:pPr>
        <w:jc w:val="center"/>
      </w:pPr>
      <w:r>
        <w:rPr>
          <w:noProof/>
        </w:rPr>
        <w:drawing>
          <wp:inline distT="0" distB="0" distL="0" distR="0" wp14:anchorId="287CB2E9" wp14:editId="52E85C80">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24"/>
                    <a:stretch>
                      <a:fillRect/>
                    </a:stretch>
                  </pic:blipFill>
                  <pic:spPr>
                    <a:xfrm>
                      <a:off x="0" y="0"/>
                      <a:ext cx="4680000" cy="2600000"/>
                    </a:xfrm>
                    <a:prstGeom prst="rect">
                      <a:avLst/>
                    </a:prstGeom>
                  </pic:spPr>
                </pic:pic>
              </a:graphicData>
            </a:graphic>
          </wp:inline>
        </w:drawing>
      </w:r>
    </w:p>
    <w:p w14:paraId="0ACAFDF1" w14:textId="77777777" w:rsidR="00793D5F" w:rsidRDefault="00793D5F" w:rsidP="00793D5F">
      <w:pPr>
        <w:jc w:val="center"/>
      </w:pPr>
      <w:r>
        <w:rPr>
          <w:i/>
          <w:sz w:val="19"/>
        </w:rPr>
        <w:t>Figura 5. Comparación de los 5 modelos ya optimizados, evaluados con su umbral óptimo respectivo.</w:t>
      </w:r>
    </w:p>
    <w:p w14:paraId="203304F6" w14:textId="2117A651" w:rsidR="00AB699C" w:rsidRPr="00AB699C" w:rsidRDefault="00AB699C" w:rsidP="00AB699C">
      <w:pPr>
        <w:pStyle w:val="NormalWeb"/>
        <w:spacing w:before="0" w:beforeAutospacing="0"/>
        <w:rPr>
          <w:rFonts w:cs="Arial"/>
          <w:b/>
          <w:bCs/>
        </w:rPr>
      </w:pPr>
    </w:p>
    <w:p w14:paraId="5BDCEF2A" w14:textId="31A41C36" w:rsidR="00071A67" w:rsidRPr="0034662A" w:rsidRDefault="00071A67" w:rsidP="0034662A">
      <w:pPr>
        <w:pStyle w:val="Heading3"/>
      </w:pPr>
      <w:bookmarkStart w:id="324" w:name="_Toc238418009"/>
      <w:r w:rsidRPr="0034662A">
        <w:t>4.10.6. Evaluación y selección del modelo óptimo:</w:t>
      </w:r>
      <w:bookmarkEnd w:id="324"/>
    </w:p>
    <w:p w14:paraId="45CFFAA5" w14:textId="20BB3E8B" w:rsidR="00071A67" w:rsidRDefault="00071A67" w:rsidP="00221FB5">
      <w:pPr>
        <w:pStyle w:val="NormalWeb"/>
        <w:spacing w:before="0" w:beforeAutospacing="0"/>
        <w:rPr>
          <w:rFonts w:cs="Arial"/>
          <w:b/>
          <w:bCs/>
        </w:rPr>
      </w:pPr>
      <w:r w:rsidRPr="00221FB5">
        <w:rPr>
          <w:rFonts w:cs="Arial"/>
          <w:b/>
          <w:bCs/>
        </w:rPr>
        <w:t>Evaluación sobre el conjunto de prueba independiente</w:t>
      </w:r>
    </w:p>
    <w:p w14:paraId="23FFC670" w14:textId="3FC5B482" w:rsidR="00221FB5" w:rsidRPr="001B3EB4" w:rsidRDefault="00221FB5" w:rsidP="001B3EB4">
      <w:r>
        <w:t xml:space="preserve">La evaluación final de los 5 modelos, ya optimizados, se realizó sobre el 20% de prueba que se apartó desde el </w:t>
      </w:r>
      <w:r w:rsidR="00EE1532">
        <w:t>proceso inicial</w:t>
      </w:r>
      <w:r>
        <w:t xml:space="preserve">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14:paraId="56CF645B" w14:textId="3C2209FA" w:rsidR="00071A67" w:rsidRDefault="00071A67" w:rsidP="00097CDB">
      <w:pPr>
        <w:pStyle w:val="NormalWeb"/>
        <w:spacing w:before="0" w:beforeAutospacing="0"/>
        <w:rPr>
          <w:rFonts w:cs="Arial"/>
          <w:b/>
          <w:bCs/>
        </w:rPr>
      </w:pPr>
      <w:r w:rsidRPr="00097CDB">
        <w:rPr>
          <w:rFonts w:cs="Arial"/>
          <w:b/>
          <w:bCs/>
        </w:rPr>
        <w:t>Registro y comparación de métricas clínicas y computacionales</w:t>
      </w:r>
    </w:p>
    <w:p w14:paraId="7BCDC7ED" w14:textId="77777777" w:rsidR="004B2FDA" w:rsidRDefault="004B2FDA" w:rsidP="004B2FDA">
      <w: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p w14:paraId="7F136F72" w14:textId="77777777" w:rsidR="00097CDB" w:rsidRDefault="00097CDB" w:rsidP="00097CDB">
      <w:pPr>
        <w:pStyle w:val="NormalWeb"/>
        <w:spacing w:before="0" w:beforeAutospacing="0"/>
        <w:rPr>
          <w:rFonts w:cs="Arial"/>
          <w:b/>
          <w:bCs/>
        </w:rPr>
      </w:pPr>
    </w:p>
    <w:p w14:paraId="1615386F" w14:textId="5D3788C0" w:rsidR="004B2FDA" w:rsidRPr="008E47DD" w:rsidRDefault="004B2FDA" w:rsidP="00097CDB">
      <w:pPr>
        <w:pStyle w:val="NormalWeb"/>
        <w:spacing w:before="0" w:beforeAutospacing="0"/>
        <w:rPr>
          <w:rFonts w:cs="Arial"/>
          <w:b/>
          <w:bCs/>
        </w:rPr>
      </w:pPr>
      <m:oMathPara>
        <m:oMath>
          <m:r>
            <m:rPr>
              <m:sty m:val="bi"/>
            </m:rPr>
            <w:rPr>
              <w:rFonts w:ascii="Cambria Math" w:hAnsi="Cambria Math" w:cs="Arial"/>
            </w:rPr>
            <m:t>Precisión=</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(VP+FP)</m:t>
              </m:r>
            </m:den>
          </m:f>
        </m:oMath>
      </m:oMathPara>
    </w:p>
    <w:p w14:paraId="0A3DBBE4" w14:textId="1CF398B2" w:rsidR="008E47DD" w:rsidRPr="00037D86" w:rsidRDefault="008E47DD" w:rsidP="008E47DD">
      <w:pPr>
        <w:pStyle w:val="NormalWeb"/>
        <w:spacing w:before="0" w:beforeAutospacing="0"/>
        <w:rPr>
          <w:rFonts w:cs="Arial"/>
          <w:b/>
          <w:bCs/>
        </w:rPr>
      </w:pPr>
      <m:oMathPara>
        <m:oMath>
          <m:r>
            <m:rPr>
              <m:sty m:val="bi"/>
            </m:rPr>
            <w:rPr>
              <w:rFonts w:ascii="Cambria Math" w:hAnsi="Cambria Math" w:cs="Arial"/>
            </w:rPr>
            <m:t>Sensibilidad (Recall)=</m:t>
          </m:r>
          <m:f>
            <m:fPr>
              <m:ctrlPr>
                <w:rPr>
                  <w:rFonts w:ascii="Cambria Math" w:hAnsi="Cambria Math" w:cs="Arial"/>
                  <w:b/>
                  <w:bCs/>
                  <w:i/>
                </w:rPr>
              </m:ctrlPr>
            </m:fPr>
            <m:num>
              <m:r>
                <m:rPr>
                  <m:sty m:val="bi"/>
                </m:rPr>
                <w:rPr>
                  <w:rFonts w:ascii="Cambria Math" w:hAnsi="Cambria Math" w:cs="Arial"/>
                </w:rPr>
                <m:t>VP</m:t>
              </m:r>
            </m:num>
            <m:den>
              <m:r>
                <m:rPr>
                  <m:sty m:val="bi"/>
                </m:rPr>
                <w:rPr>
                  <w:rFonts w:ascii="Cambria Math" w:hAnsi="Cambria Math" w:cs="Arial"/>
                </w:rPr>
                <m:t>(VP+FN)</m:t>
              </m:r>
            </m:den>
          </m:f>
        </m:oMath>
      </m:oMathPara>
    </w:p>
    <w:p w14:paraId="7C05EC0D" w14:textId="4BF1ED8A" w:rsidR="008E47DD" w:rsidRPr="00DF367D" w:rsidRDefault="00037D86" w:rsidP="00097CDB">
      <w:pPr>
        <w:pStyle w:val="NormalWeb"/>
        <w:spacing w:before="0" w:beforeAutospacing="0"/>
        <w:rPr>
          <w:rFonts w:cs="Arial"/>
          <w:b/>
          <w:bCs/>
        </w:rPr>
      </w:pPr>
      <m:oMathPara>
        <m:oMath>
          <m:r>
            <m:rPr>
              <m:sty m:val="bi"/>
            </m:rPr>
            <w:rPr>
              <w:rFonts w:ascii="Cambria Math" w:hAnsi="Cambria Math" w:cs="Arial"/>
            </w:rPr>
            <m:t>F</m:t>
          </m:r>
          <m:r>
            <m:rPr>
              <m:sty m:val="bi"/>
            </m:rPr>
            <w:rPr>
              <w:rFonts w:ascii="Cambria Math" w:hAnsi="Cambria Math" w:cs="Arial"/>
            </w:rPr>
            <m:t xml:space="preserve">1-Score =2 × </m:t>
          </m:r>
          <m:f>
            <m:fPr>
              <m:ctrlPr>
                <w:rPr>
                  <w:rFonts w:ascii="Cambria Math" w:hAnsi="Cambria Math" w:cs="Arial"/>
                  <w:b/>
                  <w:bCs/>
                  <w:i/>
                </w:rPr>
              </m:ctrlPr>
            </m:fPr>
            <m:num>
              <m:r>
                <m:rPr>
                  <m:sty m:val="bi"/>
                </m:rPr>
                <w:rPr>
                  <w:rFonts w:ascii="Cambria Math" w:hAnsi="Cambria Math" w:cs="Arial"/>
                </w:rPr>
                <m:t>(Precisión × Recall)</m:t>
              </m:r>
            </m:num>
            <m:den>
              <m:r>
                <m:rPr>
                  <m:sty m:val="bi"/>
                </m:rPr>
                <w:rPr>
                  <w:rFonts w:ascii="Cambria Math" w:hAnsi="Cambria Math" w:cs="Arial"/>
                </w:rPr>
                <m:t>(Precisión+Recall)</m:t>
              </m:r>
            </m:den>
          </m:f>
        </m:oMath>
      </m:oMathPara>
    </w:p>
    <w:p w14:paraId="17B1CBD0" w14:textId="30123DC4" w:rsidR="004B2FDA" w:rsidRDefault="00DF367D" w:rsidP="002A6552">
      <w: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p w14:paraId="7264BDA3" w14:textId="77777777" w:rsidR="002A6552" w:rsidRPr="002A6552" w:rsidRDefault="002A6552" w:rsidP="002A6552"/>
    <w:p w14:paraId="6D49DDC8" w14:textId="77777777" w:rsidR="00071A67" w:rsidRDefault="00071A67" w:rsidP="004F740C">
      <w:pPr>
        <w:pStyle w:val="NormalWeb"/>
        <w:spacing w:before="0" w:beforeAutospacing="0"/>
        <w:rPr>
          <w:rFonts w:cs="Arial"/>
          <w:b/>
          <w:bCs/>
        </w:rPr>
      </w:pPr>
      <w:r w:rsidRPr="004F740C">
        <w:rPr>
          <w:rFonts w:cs="Arial"/>
          <w:b/>
          <w:bCs/>
        </w:rPr>
        <w:t xml:space="preserve">Matriz de confusión para el análisis de falsos negativos. </w:t>
      </w:r>
    </w:p>
    <w:p w14:paraId="57253F63" w14:textId="77777777" w:rsidR="002A6552" w:rsidRDefault="002A6552" w:rsidP="002A6552">
      <w:pPr>
        <w:jc w:val="center"/>
      </w:pPr>
      <w:r>
        <w:rPr>
          <w:b/>
          <w:sz w:val="20"/>
        </w:rPr>
        <w:t>Tabla 7. Matriz de confusión acumulada (5-fold) del modelo Gradient Boosting.</w:t>
      </w:r>
    </w:p>
    <w:tbl>
      <w:tblPr>
        <w:tblStyle w:val="PlainTable2"/>
        <w:tblW w:w="0" w:type="auto"/>
        <w:tblLook w:val="04A0" w:firstRow="1" w:lastRow="0" w:firstColumn="1" w:lastColumn="0" w:noHBand="0" w:noVBand="1"/>
      </w:tblPr>
      <w:tblGrid>
        <w:gridCol w:w="2880"/>
        <w:gridCol w:w="2880"/>
        <w:gridCol w:w="2880"/>
      </w:tblGrid>
      <w:tr w:rsidR="002A6552" w14:paraId="4D058DCF" w14:textId="77777777" w:rsidTr="00056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FD8E62" w14:textId="77777777" w:rsidR="002A6552" w:rsidRDefault="002A6552"/>
        </w:tc>
        <w:tc>
          <w:tcPr>
            <w:tcW w:w="2880" w:type="dxa"/>
          </w:tcPr>
          <w:p w14:paraId="7C4C2222" w14:textId="77777777" w:rsidR="002A6552" w:rsidRDefault="002A6552">
            <w:pPr>
              <w:cnfStyle w:val="100000000000" w:firstRow="1" w:lastRow="0" w:firstColumn="0" w:lastColumn="0" w:oddVBand="0" w:evenVBand="0" w:oddHBand="0" w:evenHBand="0" w:firstRowFirstColumn="0" w:firstRowLastColumn="0" w:lastRowFirstColumn="0" w:lastRowLastColumn="0"/>
            </w:pPr>
            <w:r>
              <w:rPr>
                <w:sz w:val="18"/>
              </w:rPr>
              <w:t>Predicho: Sin pérdida (0)</w:t>
            </w:r>
          </w:p>
        </w:tc>
        <w:tc>
          <w:tcPr>
            <w:tcW w:w="2880" w:type="dxa"/>
          </w:tcPr>
          <w:p w14:paraId="0FC67F12" w14:textId="77777777" w:rsidR="002A6552" w:rsidRDefault="002A6552">
            <w:pPr>
              <w:cnfStyle w:val="100000000000" w:firstRow="1" w:lastRow="0" w:firstColumn="0" w:lastColumn="0" w:oddVBand="0" w:evenVBand="0" w:oddHBand="0" w:evenHBand="0" w:firstRowFirstColumn="0" w:firstRowLastColumn="0" w:lastRowFirstColumn="0" w:lastRowLastColumn="0"/>
            </w:pPr>
            <w:r>
              <w:rPr>
                <w:sz w:val="18"/>
              </w:rPr>
              <w:t>Predicho: Con pérdida (1)</w:t>
            </w:r>
          </w:p>
        </w:tc>
      </w:tr>
      <w:tr w:rsidR="002A6552" w14:paraId="66AF9E94" w14:textId="77777777" w:rsidTr="00056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E27D9" w14:textId="77777777" w:rsidR="002A6552" w:rsidRDefault="002A6552">
            <w:r>
              <w:rPr>
                <w:sz w:val="18"/>
              </w:rPr>
              <w:t>Real: Sin pérdida (0)</w:t>
            </w:r>
          </w:p>
        </w:tc>
        <w:tc>
          <w:tcPr>
            <w:tcW w:w="2880" w:type="dxa"/>
          </w:tcPr>
          <w:p w14:paraId="44EB8E04" w14:textId="77777777" w:rsidR="002A6552" w:rsidRDefault="002A6552">
            <w:pPr>
              <w:cnfStyle w:val="000000100000" w:firstRow="0" w:lastRow="0" w:firstColumn="0" w:lastColumn="0" w:oddVBand="0" w:evenVBand="0" w:oddHBand="1" w:evenHBand="0" w:firstRowFirstColumn="0" w:firstRowLastColumn="0" w:lastRowFirstColumn="0" w:lastRowLastColumn="0"/>
            </w:pPr>
            <w:r>
              <w:rPr>
                <w:sz w:val="18"/>
              </w:rPr>
              <w:t>17,472 (VN)</w:t>
            </w:r>
          </w:p>
        </w:tc>
        <w:tc>
          <w:tcPr>
            <w:tcW w:w="2880" w:type="dxa"/>
          </w:tcPr>
          <w:p w14:paraId="1BB415A8" w14:textId="77777777" w:rsidR="002A6552" w:rsidRDefault="002A6552">
            <w:pPr>
              <w:cnfStyle w:val="000000100000" w:firstRow="0" w:lastRow="0" w:firstColumn="0" w:lastColumn="0" w:oddVBand="0" w:evenVBand="0" w:oddHBand="1" w:evenHBand="0" w:firstRowFirstColumn="0" w:firstRowLastColumn="0" w:lastRowFirstColumn="0" w:lastRowLastColumn="0"/>
            </w:pPr>
            <w:r>
              <w:rPr>
                <w:sz w:val="18"/>
              </w:rPr>
              <w:t>9,342 (FP)</w:t>
            </w:r>
          </w:p>
        </w:tc>
      </w:tr>
      <w:tr w:rsidR="002A6552" w14:paraId="3FC1A2DF" w14:textId="77777777" w:rsidTr="0005660F">
        <w:tc>
          <w:tcPr>
            <w:cnfStyle w:val="001000000000" w:firstRow="0" w:lastRow="0" w:firstColumn="1" w:lastColumn="0" w:oddVBand="0" w:evenVBand="0" w:oddHBand="0" w:evenHBand="0" w:firstRowFirstColumn="0" w:firstRowLastColumn="0" w:lastRowFirstColumn="0" w:lastRowLastColumn="0"/>
            <w:tcW w:w="2880" w:type="dxa"/>
          </w:tcPr>
          <w:p w14:paraId="7A6377B7" w14:textId="77777777" w:rsidR="002A6552" w:rsidRDefault="002A6552">
            <w:r>
              <w:rPr>
                <w:sz w:val="18"/>
              </w:rPr>
              <w:t>Real: Con pérdida (1)</w:t>
            </w:r>
          </w:p>
        </w:tc>
        <w:tc>
          <w:tcPr>
            <w:tcW w:w="2880" w:type="dxa"/>
          </w:tcPr>
          <w:p w14:paraId="54F4B385" w14:textId="77777777" w:rsidR="002A6552" w:rsidRDefault="002A6552">
            <w:pPr>
              <w:cnfStyle w:val="000000000000" w:firstRow="0" w:lastRow="0" w:firstColumn="0" w:lastColumn="0" w:oddVBand="0" w:evenVBand="0" w:oddHBand="0" w:evenHBand="0" w:firstRowFirstColumn="0" w:firstRowLastColumn="0" w:lastRowFirstColumn="0" w:lastRowLastColumn="0"/>
            </w:pPr>
            <w:r>
              <w:rPr>
                <w:sz w:val="18"/>
              </w:rPr>
              <w:t>1,352 (FN)</w:t>
            </w:r>
          </w:p>
        </w:tc>
        <w:tc>
          <w:tcPr>
            <w:tcW w:w="2880" w:type="dxa"/>
          </w:tcPr>
          <w:p w14:paraId="4A97E1E3" w14:textId="77777777" w:rsidR="002A6552" w:rsidRDefault="002A6552">
            <w:pPr>
              <w:cnfStyle w:val="000000000000" w:firstRow="0" w:lastRow="0" w:firstColumn="0" w:lastColumn="0" w:oddVBand="0" w:evenVBand="0" w:oddHBand="0" w:evenHBand="0" w:firstRowFirstColumn="0" w:firstRowLastColumn="0" w:lastRowFirstColumn="0" w:lastRowLastColumn="0"/>
            </w:pPr>
            <w:r>
              <w:rPr>
                <w:sz w:val="18"/>
              </w:rPr>
              <w:t>1,284 (VP)</w:t>
            </w:r>
          </w:p>
        </w:tc>
      </w:tr>
    </w:tbl>
    <w:p w14:paraId="029223F3" w14:textId="77777777" w:rsidR="002A6552" w:rsidRDefault="002A6552" w:rsidP="002A6552"/>
    <w:p w14:paraId="3B79DA13" w14:textId="77777777" w:rsidR="002A6552" w:rsidRDefault="002A6552" w:rsidP="002A6552">
      <w:pPr>
        <w:jc w:val="center"/>
      </w:pPr>
      <w:r>
        <w:rPr>
          <w:noProof/>
        </w:rPr>
        <w:drawing>
          <wp:inline distT="0" distB="0" distL="0" distR="0" wp14:anchorId="59115EE5" wp14:editId="0A72644B">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25"/>
                    <a:stretch>
                      <a:fillRect/>
                    </a:stretch>
                  </pic:blipFill>
                  <pic:spPr>
                    <a:xfrm>
                      <a:off x="0" y="0"/>
                      <a:ext cx="3240000" cy="2916000"/>
                    </a:xfrm>
                    <a:prstGeom prst="rect">
                      <a:avLst/>
                    </a:prstGeom>
                  </pic:spPr>
                </pic:pic>
              </a:graphicData>
            </a:graphic>
          </wp:inline>
        </w:drawing>
      </w:r>
    </w:p>
    <w:p w14:paraId="4CAFD89B" w14:textId="77777777" w:rsidR="002A6552" w:rsidRDefault="002A6552" w:rsidP="002A6552">
      <w:pPr>
        <w:jc w:val="center"/>
      </w:pPr>
      <w:r>
        <w:rPr>
          <w:i/>
          <w:sz w:val="19"/>
        </w:rPr>
        <w:t>Figura 6. Matriz de confusión acumulada del mejor modelo (Gradient Boosting), validación cruzada 5-fold.</w:t>
      </w:r>
    </w:p>
    <w:p w14:paraId="11158AA7" w14:textId="77777777" w:rsidR="002A6552" w:rsidRDefault="002A6552" w:rsidP="002A6552"/>
    <w:p w14:paraId="01AE7170" w14:textId="6759E441" w:rsidR="004F740C" w:rsidRDefault="002A6552" w:rsidP="006D64D3">
      <w:r>
        <w:t>De los 2,636 casos reales de pérdida gestacional en el conjunto evaluado, el modelo detectó correctamente 1,284 (Recall ≈ 48.7%) y no detectó 1,352 (51.3%): estos 1,352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0.58 y 0.61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14:paraId="7139B289" w14:textId="77777777" w:rsidR="006D64D3" w:rsidRPr="006D64D3" w:rsidRDefault="006D64D3" w:rsidP="006D64D3"/>
    <w:p w14:paraId="45CE42FC" w14:textId="54AAAD82" w:rsidR="00071A67" w:rsidRDefault="00071A67" w:rsidP="0034662A">
      <w:pPr>
        <w:pStyle w:val="Heading3"/>
      </w:pPr>
      <w:bookmarkStart w:id="325" w:name="_Toc238418010"/>
      <w:r w:rsidRPr="0034662A">
        <w:t>4.10.7. Implementación de Inteligencia Artificial Explicable (XAI):</w:t>
      </w:r>
      <w:bookmarkEnd w:id="325"/>
    </w:p>
    <w:p w14:paraId="27792FAB" w14:textId="2824EDC5" w:rsidR="00EE2270" w:rsidRDefault="00EE2270" w:rsidP="00EE2270">
      <w:r>
        <w:t>Un modelo con buen desempeño no es del todo útil si nadie puede entender por qué predijo lo que predijo, y en un contexto de salud esa explicación puede ser tan importante como la predicción misma</w:t>
      </w:r>
      <w:r w:rsidR="00CF3B0B">
        <w:t>, es lo que permitiría a un profesional de salud confiar en la herramienta o cuestionar sus resultados en un caso puntual.</w:t>
      </w:r>
      <w:r w:rsidR="008741F9">
        <w:t xml:space="preserve"> Por eso, sobre el modelo Gradient Boosting se aplicaron dos niveles de explicabilidad: uno global, que explica el comportamiento general del modelo, y uno local, que explica una predicción individual concreta.</w:t>
      </w:r>
    </w:p>
    <w:p w14:paraId="24AA8843" w14:textId="77777777" w:rsidR="00EE2270" w:rsidRPr="00EE2270" w:rsidRDefault="00EE2270" w:rsidP="00EE2270">
      <w:pPr>
        <w:rPr>
          <w:lang w:eastAsia="es-PE"/>
        </w:rPr>
      </w:pPr>
    </w:p>
    <w:p w14:paraId="14EC84A8" w14:textId="79AD9B9E" w:rsidR="00071A67" w:rsidRDefault="00071A67" w:rsidP="005F52E7">
      <w:pPr>
        <w:pStyle w:val="NormalWeb"/>
        <w:spacing w:before="0" w:beforeAutospacing="0"/>
        <w:rPr>
          <w:rFonts w:cs="Arial"/>
          <w:b/>
          <w:bCs/>
        </w:rPr>
      </w:pPr>
      <w:r w:rsidRPr="005F52E7">
        <w:rPr>
          <w:rFonts w:cs="Arial"/>
          <w:b/>
          <w:bCs/>
        </w:rPr>
        <w:t>Explicabilidad Global</w:t>
      </w:r>
    </w:p>
    <w:p w14:paraId="5553EF0E" w14:textId="77777777" w:rsidR="005F52E7" w:rsidRDefault="005F52E7" w:rsidP="005F52E7">
      <w:r>
        <w:t>Para la explicabilidad global se usó TreeSHAP [59], una variante del método SHAP (SHapley Additive exPlanations) [60] optimizada específicamente para modelos basados en árboles. Su lógica viene de la teoría de juegos cooperativos (valores de Shapley): la predicción para un caso x se descompone como la suma del valor base más la contribución de cada variable:</w:t>
      </w:r>
    </w:p>
    <w:p w14:paraId="3AC09D4D" w14:textId="44BA1F60" w:rsidR="00B77619" w:rsidRDefault="00D766F9" w:rsidP="00D766F9">
      <w:pPr>
        <w:jc w:val="center"/>
      </w:pPr>
      <w:r>
        <w:rPr>
          <w:rFonts w:ascii="Cambria Math" w:hAnsi="Cambria Math"/>
          <w:i/>
        </w:rPr>
        <w:t>f(x) = φ₀ + Σᵢ φᵢ</w:t>
      </w:r>
    </w:p>
    <w:p w14:paraId="4DAFFD5C" w14:textId="3BACFD62" w:rsidR="00145E8E" w:rsidRDefault="0082455C" w:rsidP="00145E8E">
      <w:r>
        <w:t>donde φ₀ es el valor base (la predicción promedio del modelo sobre todo el conjunto de datos) y cada φᵢ es la contribución (valor de Shapley) de la variable i para ese caso particular [60].</w:t>
      </w:r>
      <w:r w:rsidR="001A7BAA">
        <w:t xml:space="preserve"> Promediando el valor absoluto de φᵢ sobre todos los casos del conjunto de prueba, se obtiene un ranking de qué variables mueven más la predicción del modelo en general.</w:t>
      </w:r>
      <w:r w:rsidR="00145E8E">
        <w:t xml:space="preserve">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14:paraId="332AE6F3" w14:textId="77777777" w:rsidR="00836A5F" w:rsidRDefault="00836A5F" w:rsidP="00145E8E"/>
    <w:p w14:paraId="181FBF62" w14:textId="77777777" w:rsidR="003437FF" w:rsidRDefault="003437FF" w:rsidP="003437FF">
      <w:pPr>
        <w:jc w:val="center"/>
      </w:pPr>
      <w:r>
        <w:rPr>
          <w:b/>
          <w:sz w:val="20"/>
        </w:rPr>
        <w:t>Tabla 8. Importancia global de las 10 variables del modelo, según el valor absoluto medio de SHAP.</w:t>
      </w:r>
    </w:p>
    <w:tbl>
      <w:tblPr>
        <w:tblStyle w:val="PlainTable2"/>
        <w:tblW w:w="0" w:type="auto"/>
        <w:tblLook w:val="04A0" w:firstRow="1" w:lastRow="0" w:firstColumn="1" w:lastColumn="0" w:noHBand="0" w:noVBand="1"/>
      </w:tblPr>
      <w:tblGrid>
        <w:gridCol w:w="1728"/>
        <w:gridCol w:w="1728"/>
        <w:gridCol w:w="1728"/>
        <w:gridCol w:w="1728"/>
        <w:gridCol w:w="1728"/>
      </w:tblGrid>
      <w:tr w:rsidR="003437FF" w14:paraId="12C43BDF" w14:textId="77777777" w:rsidTr="006D6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FDE03B" w14:textId="77777777" w:rsidR="003437FF" w:rsidRDefault="003437FF">
            <w:r>
              <w:rPr>
                <w:sz w:val="17"/>
              </w:rPr>
              <w:t>Posicion</w:t>
            </w:r>
          </w:p>
        </w:tc>
        <w:tc>
          <w:tcPr>
            <w:tcW w:w="1728" w:type="dxa"/>
          </w:tcPr>
          <w:p w14:paraId="6A8FF1CD" w14:textId="77777777" w:rsidR="003437FF" w:rsidRDefault="003437FF">
            <w:pPr>
              <w:cnfStyle w:val="100000000000" w:firstRow="1" w:lastRow="0" w:firstColumn="0" w:lastColumn="0" w:oddVBand="0" w:evenVBand="0" w:oddHBand="0" w:evenHBand="0" w:firstRowFirstColumn="0" w:firstRowLastColumn="0" w:lastRowFirstColumn="0" w:lastRowLastColumn="0"/>
            </w:pPr>
            <w:r>
              <w:rPr>
                <w:sz w:val="17"/>
              </w:rPr>
              <w:t>Feature</w:t>
            </w:r>
          </w:p>
        </w:tc>
        <w:tc>
          <w:tcPr>
            <w:tcW w:w="1728" w:type="dxa"/>
          </w:tcPr>
          <w:p w14:paraId="2F3C326B" w14:textId="77777777" w:rsidR="003437FF" w:rsidRDefault="003437FF">
            <w:pPr>
              <w:cnfStyle w:val="100000000000" w:firstRow="1" w:lastRow="0" w:firstColumn="0" w:lastColumn="0" w:oddVBand="0" w:evenVBand="0" w:oddHBand="0" w:evenHBand="0" w:firstRowFirstColumn="0" w:firstRowLastColumn="0" w:lastRowFirstColumn="0" w:lastRowLastColumn="0"/>
            </w:pPr>
            <w:r>
              <w:rPr>
                <w:sz w:val="17"/>
              </w:rPr>
              <w:t>Mean_Abs_SHAP</w:t>
            </w:r>
          </w:p>
        </w:tc>
        <w:tc>
          <w:tcPr>
            <w:tcW w:w="1728" w:type="dxa"/>
          </w:tcPr>
          <w:p w14:paraId="336710C2" w14:textId="77777777" w:rsidR="003437FF" w:rsidRDefault="003437FF">
            <w:pPr>
              <w:cnfStyle w:val="100000000000" w:firstRow="1" w:lastRow="0" w:firstColumn="0" w:lastColumn="0" w:oddVBand="0" w:evenVBand="0" w:oddHBand="0" w:evenHBand="0" w:firstRowFirstColumn="0" w:firstRowLastColumn="0" w:lastRowFirstColumn="0" w:lastRowLastColumn="0"/>
            </w:pPr>
            <w:r>
              <w:rPr>
                <w:sz w:val="17"/>
              </w:rPr>
              <w:t>Dimension</w:t>
            </w:r>
          </w:p>
        </w:tc>
        <w:tc>
          <w:tcPr>
            <w:tcW w:w="1728" w:type="dxa"/>
          </w:tcPr>
          <w:p w14:paraId="13FAACCF" w14:textId="77777777" w:rsidR="003437FF" w:rsidRDefault="003437FF">
            <w:pPr>
              <w:cnfStyle w:val="100000000000" w:firstRow="1" w:lastRow="0" w:firstColumn="0" w:lastColumn="0" w:oddVBand="0" w:evenVBand="0" w:oddHBand="0" w:evenHBand="0" w:firstRowFirstColumn="0" w:firstRowLastColumn="0" w:lastRowFirstColumn="0" w:lastRowLastColumn="0"/>
            </w:pPr>
            <w:r>
              <w:rPr>
                <w:sz w:val="17"/>
              </w:rPr>
              <w:t>Importancia_pct</w:t>
            </w:r>
          </w:p>
        </w:tc>
      </w:tr>
      <w:tr w:rsidR="003437FF" w14:paraId="4D71CBF8" w14:textId="77777777" w:rsidTr="006D6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39961C" w14:textId="77777777" w:rsidR="003437FF" w:rsidRDefault="003437FF">
            <w:r>
              <w:rPr>
                <w:sz w:val="17"/>
              </w:rPr>
              <w:t>1</w:t>
            </w:r>
          </w:p>
        </w:tc>
        <w:tc>
          <w:tcPr>
            <w:tcW w:w="1728" w:type="dxa"/>
          </w:tcPr>
          <w:p w14:paraId="75405735"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V025</w:t>
            </w:r>
          </w:p>
        </w:tc>
        <w:tc>
          <w:tcPr>
            <w:tcW w:w="1728" w:type="dxa"/>
          </w:tcPr>
          <w:p w14:paraId="405E7E72"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0.0835</w:t>
            </w:r>
          </w:p>
        </w:tc>
        <w:tc>
          <w:tcPr>
            <w:tcW w:w="1728" w:type="dxa"/>
          </w:tcPr>
          <w:p w14:paraId="0425AE5D"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Sociodemografico</w:t>
            </w:r>
          </w:p>
        </w:tc>
        <w:tc>
          <w:tcPr>
            <w:tcW w:w="1728" w:type="dxa"/>
          </w:tcPr>
          <w:p w14:paraId="349EDC2F"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24.2</w:t>
            </w:r>
          </w:p>
        </w:tc>
      </w:tr>
      <w:tr w:rsidR="003437FF" w14:paraId="7BE704E6" w14:textId="77777777" w:rsidTr="006D64D3">
        <w:tc>
          <w:tcPr>
            <w:cnfStyle w:val="001000000000" w:firstRow="0" w:lastRow="0" w:firstColumn="1" w:lastColumn="0" w:oddVBand="0" w:evenVBand="0" w:oddHBand="0" w:evenHBand="0" w:firstRowFirstColumn="0" w:firstRowLastColumn="0" w:lastRowFirstColumn="0" w:lastRowLastColumn="0"/>
            <w:tcW w:w="1728" w:type="dxa"/>
          </w:tcPr>
          <w:p w14:paraId="21AABB38" w14:textId="77777777" w:rsidR="003437FF" w:rsidRDefault="003437FF">
            <w:r>
              <w:rPr>
                <w:sz w:val="17"/>
              </w:rPr>
              <w:t>2</w:t>
            </w:r>
          </w:p>
        </w:tc>
        <w:tc>
          <w:tcPr>
            <w:tcW w:w="1728" w:type="dxa"/>
          </w:tcPr>
          <w:p w14:paraId="2DDD09D1"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V201</w:t>
            </w:r>
          </w:p>
        </w:tc>
        <w:tc>
          <w:tcPr>
            <w:tcW w:w="1728" w:type="dxa"/>
          </w:tcPr>
          <w:p w14:paraId="13CE72CA"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0.0586</w:t>
            </w:r>
          </w:p>
        </w:tc>
        <w:tc>
          <w:tcPr>
            <w:tcW w:w="1728" w:type="dxa"/>
          </w:tcPr>
          <w:p w14:paraId="72167D61"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Salud</w:t>
            </w:r>
          </w:p>
        </w:tc>
        <w:tc>
          <w:tcPr>
            <w:tcW w:w="1728" w:type="dxa"/>
          </w:tcPr>
          <w:p w14:paraId="63D4F5CF"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17.0</w:t>
            </w:r>
          </w:p>
        </w:tc>
      </w:tr>
      <w:tr w:rsidR="003437FF" w14:paraId="51BC03F4" w14:textId="77777777" w:rsidTr="006D6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B3F1AD" w14:textId="77777777" w:rsidR="003437FF" w:rsidRDefault="003437FF">
            <w:r>
              <w:rPr>
                <w:sz w:val="17"/>
              </w:rPr>
              <w:t>3</w:t>
            </w:r>
          </w:p>
        </w:tc>
        <w:tc>
          <w:tcPr>
            <w:tcW w:w="1728" w:type="dxa"/>
          </w:tcPr>
          <w:p w14:paraId="5A4B5915"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V501</w:t>
            </w:r>
          </w:p>
        </w:tc>
        <w:tc>
          <w:tcPr>
            <w:tcW w:w="1728" w:type="dxa"/>
          </w:tcPr>
          <w:p w14:paraId="17A54F4D"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0.0444</w:t>
            </w:r>
          </w:p>
        </w:tc>
        <w:tc>
          <w:tcPr>
            <w:tcW w:w="1728" w:type="dxa"/>
          </w:tcPr>
          <w:p w14:paraId="3BDFFA31"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Sociodemografico</w:t>
            </w:r>
          </w:p>
        </w:tc>
        <w:tc>
          <w:tcPr>
            <w:tcW w:w="1728" w:type="dxa"/>
          </w:tcPr>
          <w:p w14:paraId="1A8DECA4"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12.9</w:t>
            </w:r>
          </w:p>
        </w:tc>
      </w:tr>
      <w:tr w:rsidR="003437FF" w14:paraId="6CE9B677" w14:textId="77777777" w:rsidTr="006D64D3">
        <w:tc>
          <w:tcPr>
            <w:cnfStyle w:val="001000000000" w:firstRow="0" w:lastRow="0" w:firstColumn="1" w:lastColumn="0" w:oddVBand="0" w:evenVBand="0" w:oddHBand="0" w:evenHBand="0" w:firstRowFirstColumn="0" w:firstRowLastColumn="0" w:lastRowFirstColumn="0" w:lastRowLastColumn="0"/>
            <w:tcW w:w="1728" w:type="dxa"/>
          </w:tcPr>
          <w:p w14:paraId="34F08035" w14:textId="77777777" w:rsidR="003437FF" w:rsidRDefault="003437FF">
            <w:r>
              <w:rPr>
                <w:sz w:val="17"/>
              </w:rPr>
              <w:t>4</w:t>
            </w:r>
          </w:p>
        </w:tc>
        <w:tc>
          <w:tcPr>
            <w:tcW w:w="1728" w:type="dxa"/>
          </w:tcPr>
          <w:p w14:paraId="09733F8F"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V106</w:t>
            </w:r>
          </w:p>
        </w:tc>
        <w:tc>
          <w:tcPr>
            <w:tcW w:w="1728" w:type="dxa"/>
          </w:tcPr>
          <w:p w14:paraId="2559FD4F"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0.0372</w:t>
            </w:r>
          </w:p>
        </w:tc>
        <w:tc>
          <w:tcPr>
            <w:tcW w:w="1728" w:type="dxa"/>
          </w:tcPr>
          <w:p w14:paraId="0857878F"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Sociodemografico</w:t>
            </w:r>
          </w:p>
        </w:tc>
        <w:tc>
          <w:tcPr>
            <w:tcW w:w="1728" w:type="dxa"/>
          </w:tcPr>
          <w:p w14:paraId="20F833D8"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10.8</w:t>
            </w:r>
          </w:p>
        </w:tc>
      </w:tr>
      <w:tr w:rsidR="003437FF" w14:paraId="5694349B" w14:textId="77777777" w:rsidTr="006D6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09DAA1" w14:textId="77777777" w:rsidR="003437FF" w:rsidRDefault="003437FF">
            <w:r>
              <w:rPr>
                <w:sz w:val="17"/>
              </w:rPr>
              <w:t>5</w:t>
            </w:r>
          </w:p>
        </w:tc>
        <w:tc>
          <w:tcPr>
            <w:tcW w:w="1728" w:type="dxa"/>
          </w:tcPr>
          <w:p w14:paraId="5E1545CD"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V222</w:t>
            </w:r>
          </w:p>
        </w:tc>
        <w:tc>
          <w:tcPr>
            <w:tcW w:w="1728" w:type="dxa"/>
          </w:tcPr>
          <w:p w14:paraId="7123B837"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0.0354</w:t>
            </w:r>
          </w:p>
        </w:tc>
        <w:tc>
          <w:tcPr>
            <w:tcW w:w="1728" w:type="dxa"/>
          </w:tcPr>
          <w:p w14:paraId="025F01A8"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Salud</w:t>
            </w:r>
          </w:p>
        </w:tc>
        <w:tc>
          <w:tcPr>
            <w:tcW w:w="1728" w:type="dxa"/>
          </w:tcPr>
          <w:p w14:paraId="11CF3E42"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10.3</w:t>
            </w:r>
          </w:p>
        </w:tc>
      </w:tr>
      <w:tr w:rsidR="003437FF" w14:paraId="182A5495" w14:textId="77777777" w:rsidTr="006D64D3">
        <w:tc>
          <w:tcPr>
            <w:cnfStyle w:val="001000000000" w:firstRow="0" w:lastRow="0" w:firstColumn="1" w:lastColumn="0" w:oddVBand="0" w:evenVBand="0" w:oddHBand="0" w:evenHBand="0" w:firstRowFirstColumn="0" w:firstRowLastColumn="0" w:lastRowFirstColumn="0" w:lastRowLastColumn="0"/>
            <w:tcW w:w="1728" w:type="dxa"/>
          </w:tcPr>
          <w:p w14:paraId="0EB30BDB" w14:textId="77777777" w:rsidR="003437FF" w:rsidRDefault="003437FF">
            <w:r>
              <w:rPr>
                <w:sz w:val="17"/>
              </w:rPr>
              <w:t>6</w:t>
            </w:r>
          </w:p>
        </w:tc>
        <w:tc>
          <w:tcPr>
            <w:tcW w:w="1728" w:type="dxa"/>
          </w:tcPr>
          <w:p w14:paraId="05DA9978"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V040</w:t>
            </w:r>
          </w:p>
        </w:tc>
        <w:tc>
          <w:tcPr>
            <w:tcW w:w="1728" w:type="dxa"/>
          </w:tcPr>
          <w:p w14:paraId="2E3E39F5"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0.022</w:t>
            </w:r>
          </w:p>
        </w:tc>
        <w:tc>
          <w:tcPr>
            <w:tcW w:w="1728" w:type="dxa"/>
          </w:tcPr>
          <w:p w14:paraId="244229AC"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Sociodemografico</w:t>
            </w:r>
          </w:p>
        </w:tc>
        <w:tc>
          <w:tcPr>
            <w:tcW w:w="1728" w:type="dxa"/>
          </w:tcPr>
          <w:p w14:paraId="194571C5"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6.4</w:t>
            </w:r>
          </w:p>
        </w:tc>
      </w:tr>
      <w:tr w:rsidR="003437FF" w14:paraId="4E4D6D49" w14:textId="77777777" w:rsidTr="006D6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FB8C95" w14:textId="77777777" w:rsidR="003437FF" w:rsidRDefault="003437FF">
            <w:r>
              <w:rPr>
                <w:sz w:val="17"/>
              </w:rPr>
              <w:t>7</w:t>
            </w:r>
          </w:p>
        </w:tc>
        <w:tc>
          <w:tcPr>
            <w:tcW w:w="1728" w:type="dxa"/>
          </w:tcPr>
          <w:p w14:paraId="0F4CE94D"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M14</w:t>
            </w:r>
          </w:p>
        </w:tc>
        <w:tc>
          <w:tcPr>
            <w:tcW w:w="1728" w:type="dxa"/>
          </w:tcPr>
          <w:p w14:paraId="149EF928"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0.0193</w:t>
            </w:r>
          </w:p>
        </w:tc>
        <w:tc>
          <w:tcPr>
            <w:tcW w:w="1728" w:type="dxa"/>
          </w:tcPr>
          <w:p w14:paraId="31C92044"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Salud</w:t>
            </w:r>
          </w:p>
        </w:tc>
        <w:tc>
          <w:tcPr>
            <w:tcW w:w="1728" w:type="dxa"/>
          </w:tcPr>
          <w:p w14:paraId="0BE7950B"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5.6</w:t>
            </w:r>
          </w:p>
        </w:tc>
      </w:tr>
      <w:tr w:rsidR="003437FF" w14:paraId="337F32E1" w14:textId="77777777" w:rsidTr="006D64D3">
        <w:tc>
          <w:tcPr>
            <w:cnfStyle w:val="001000000000" w:firstRow="0" w:lastRow="0" w:firstColumn="1" w:lastColumn="0" w:oddVBand="0" w:evenVBand="0" w:oddHBand="0" w:evenHBand="0" w:firstRowFirstColumn="0" w:firstRowLastColumn="0" w:lastRowFirstColumn="0" w:lastRowLastColumn="0"/>
            <w:tcW w:w="1728" w:type="dxa"/>
          </w:tcPr>
          <w:p w14:paraId="0B665C65" w14:textId="77777777" w:rsidR="003437FF" w:rsidRDefault="003437FF">
            <w:r>
              <w:rPr>
                <w:sz w:val="17"/>
              </w:rPr>
              <w:t>8</w:t>
            </w:r>
          </w:p>
        </w:tc>
        <w:tc>
          <w:tcPr>
            <w:tcW w:w="1728" w:type="dxa"/>
          </w:tcPr>
          <w:p w14:paraId="70F33E1E"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IMC</w:t>
            </w:r>
          </w:p>
        </w:tc>
        <w:tc>
          <w:tcPr>
            <w:tcW w:w="1728" w:type="dxa"/>
          </w:tcPr>
          <w:p w14:paraId="3EA30447"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0.0181</w:t>
            </w:r>
          </w:p>
        </w:tc>
        <w:tc>
          <w:tcPr>
            <w:tcW w:w="1728" w:type="dxa"/>
          </w:tcPr>
          <w:p w14:paraId="0EE7E98B"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Salud</w:t>
            </w:r>
          </w:p>
        </w:tc>
        <w:tc>
          <w:tcPr>
            <w:tcW w:w="1728" w:type="dxa"/>
          </w:tcPr>
          <w:p w14:paraId="71F7337D"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5.2</w:t>
            </w:r>
          </w:p>
        </w:tc>
      </w:tr>
      <w:tr w:rsidR="003437FF" w14:paraId="2251BC0D" w14:textId="77777777" w:rsidTr="006D6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CFADF1" w14:textId="77777777" w:rsidR="003437FF" w:rsidRDefault="003437FF">
            <w:r>
              <w:rPr>
                <w:sz w:val="17"/>
              </w:rPr>
              <w:t>9</w:t>
            </w:r>
          </w:p>
        </w:tc>
        <w:tc>
          <w:tcPr>
            <w:tcW w:w="1728" w:type="dxa"/>
          </w:tcPr>
          <w:p w14:paraId="0750C5FB"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V012</w:t>
            </w:r>
          </w:p>
        </w:tc>
        <w:tc>
          <w:tcPr>
            <w:tcW w:w="1728" w:type="dxa"/>
          </w:tcPr>
          <w:p w14:paraId="40C7CFFA"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0.015</w:t>
            </w:r>
          </w:p>
        </w:tc>
        <w:tc>
          <w:tcPr>
            <w:tcW w:w="1728" w:type="dxa"/>
          </w:tcPr>
          <w:p w14:paraId="4C828096"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Sociodemografico</w:t>
            </w:r>
          </w:p>
        </w:tc>
        <w:tc>
          <w:tcPr>
            <w:tcW w:w="1728" w:type="dxa"/>
          </w:tcPr>
          <w:p w14:paraId="458BE15E" w14:textId="77777777" w:rsidR="003437FF" w:rsidRDefault="003437FF">
            <w:pPr>
              <w:cnfStyle w:val="000000100000" w:firstRow="0" w:lastRow="0" w:firstColumn="0" w:lastColumn="0" w:oddVBand="0" w:evenVBand="0" w:oddHBand="1" w:evenHBand="0" w:firstRowFirstColumn="0" w:firstRowLastColumn="0" w:lastRowFirstColumn="0" w:lastRowLastColumn="0"/>
            </w:pPr>
            <w:r>
              <w:rPr>
                <w:sz w:val="17"/>
              </w:rPr>
              <w:t>4.3</w:t>
            </w:r>
          </w:p>
        </w:tc>
      </w:tr>
      <w:tr w:rsidR="003437FF" w14:paraId="01165C01" w14:textId="77777777" w:rsidTr="006D64D3">
        <w:tc>
          <w:tcPr>
            <w:cnfStyle w:val="001000000000" w:firstRow="0" w:lastRow="0" w:firstColumn="1" w:lastColumn="0" w:oddVBand="0" w:evenVBand="0" w:oddHBand="0" w:evenHBand="0" w:firstRowFirstColumn="0" w:firstRowLastColumn="0" w:lastRowFirstColumn="0" w:lastRowLastColumn="0"/>
            <w:tcW w:w="1728" w:type="dxa"/>
          </w:tcPr>
          <w:p w14:paraId="34A7FD97" w14:textId="77777777" w:rsidR="003437FF" w:rsidRDefault="003437FF">
            <w:r>
              <w:rPr>
                <w:sz w:val="17"/>
              </w:rPr>
              <w:t>10</w:t>
            </w:r>
          </w:p>
        </w:tc>
        <w:tc>
          <w:tcPr>
            <w:tcW w:w="1728" w:type="dxa"/>
          </w:tcPr>
          <w:p w14:paraId="2BB84C8B"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V190</w:t>
            </w:r>
          </w:p>
        </w:tc>
        <w:tc>
          <w:tcPr>
            <w:tcW w:w="1728" w:type="dxa"/>
          </w:tcPr>
          <w:p w14:paraId="585D3D4C"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0.0119</w:t>
            </w:r>
          </w:p>
        </w:tc>
        <w:tc>
          <w:tcPr>
            <w:tcW w:w="1728" w:type="dxa"/>
          </w:tcPr>
          <w:p w14:paraId="0C056D6C"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Sociodemografico</w:t>
            </w:r>
          </w:p>
        </w:tc>
        <w:tc>
          <w:tcPr>
            <w:tcW w:w="1728" w:type="dxa"/>
          </w:tcPr>
          <w:p w14:paraId="47436F6C" w14:textId="77777777" w:rsidR="003437FF" w:rsidRDefault="003437FF">
            <w:pPr>
              <w:cnfStyle w:val="000000000000" w:firstRow="0" w:lastRow="0" w:firstColumn="0" w:lastColumn="0" w:oddVBand="0" w:evenVBand="0" w:oddHBand="0" w:evenHBand="0" w:firstRowFirstColumn="0" w:firstRowLastColumn="0" w:lastRowFirstColumn="0" w:lastRowLastColumn="0"/>
            </w:pPr>
            <w:r>
              <w:rPr>
                <w:sz w:val="17"/>
              </w:rPr>
              <w:t>3.4</w:t>
            </w:r>
          </w:p>
        </w:tc>
      </w:tr>
    </w:tbl>
    <w:p w14:paraId="51D436B4" w14:textId="77777777" w:rsidR="003437FF" w:rsidRDefault="003437FF" w:rsidP="003437FF"/>
    <w:p w14:paraId="64BCDC5D" w14:textId="376AD311" w:rsidR="00A173DB" w:rsidRDefault="00312FDC" w:rsidP="00A173DB">
      <w:r>
        <w:t>La variable con mayor peso resultó ser V025 (área de residencia, urbano/rural), que por sí sola concentra el 24.2% de la importancia total, seguida de V201 (paridad) y V501 (estado civil).</w:t>
      </w:r>
      <w:r w:rsidR="00823F99">
        <w:t xml:space="preserve"> Agrupando las 10 variables por dimensión, las sociodemográficas concentran el 62% de la importancia total del modelo, frente a un 38%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w:t>
      </w:r>
      <w:r w:rsidR="008076E3" w:rsidRPr="008076E3">
        <w:t xml:space="preserve"> </w:t>
      </w:r>
      <w:r w:rsidR="008076E3">
        <w:t>ambos métodos miden "importancia" de forma distinta, y en [61] se documenta que la importancia basada en disminución de impureza (la que usa Boruta) tiende a sesgarse a favor de variables con muchas categorías o mayor varianza, lo que puede explicar parte de la diferencia frente al ranking de SHAP.</w:t>
      </w:r>
      <w:r w:rsidR="00A173DB">
        <w:t xml:space="preserve"> Que ambos métodos no concuerden variable por variable</w:t>
      </w:r>
      <w:r w:rsidR="0009307C">
        <w:t xml:space="preserve">, </w:t>
      </w:r>
      <w:r w:rsidR="00A173DB">
        <w:t>aunque sí coincidan en general sobre qué variables son relevantes</w:t>
      </w:r>
      <w:r w:rsidR="0009307C">
        <w:t xml:space="preserve">, </w:t>
      </w:r>
      <w:r w:rsidR="00A173DB">
        <w:t>es entonces, un resultado esperado y documentado en la literatura de Machine Learning.</w:t>
      </w:r>
    </w:p>
    <w:p w14:paraId="407B4D5E" w14:textId="3C5ED0E6" w:rsidR="005F52E7" w:rsidRDefault="005F52E7" w:rsidP="0082455C">
      <w:pPr>
        <w:pStyle w:val="NormalWeb"/>
        <w:spacing w:before="0" w:beforeAutospacing="0"/>
        <w:rPr>
          <w:rFonts w:cs="Arial"/>
          <w:b/>
          <w:bCs/>
        </w:rPr>
      </w:pPr>
    </w:p>
    <w:p w14:paraId="277748E8" w14:textId="77777777" w:rsidR="00335118" w:rsidRDefault="00335118" w:rsidP="00335118">
      <w:pPr>
        <w:jc w:val="center"/>
      </w:pPr>
      <w:r>
        <w:rPr>
          <w:noProof/>
        </w:rPr>
        <w:drawing>
          <wp:inline distT="0" distB="0" distL="0" distR="0" wp14:anchorId="4E4BAB58" wp14:editId="47F924B0">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6"/>
                    <a:stretch>
                      <a:fillRect/>
                    </a:stretch>
                  </pic:blipFill>
                  <pic:spPr>
                    <a:xfrm>
                      <a:off x="0" y="0"/>
                      <a:ext cx="4680000" cy="3368434"/>
                    </a:xfrm>
                    <a:prstGeom prst="rect">
                      <a:avLst/>
                    </a:prstGeom>
                  </pic:spPr>
                </pic:pic>
              </a:graphicData>
            </a:graphic>
          </wp:inline>
        </w:drawing>
      </w:r>
    </w:p>
    <w:p w14:paraId="2634AFDE" w14:textId="77777777" w:rsidR="00335118" w:rsidRDefault="00335118" w:rsidP="00335118">
      <w:pPr>
        <w:jc w:val="center"/>
      </w:pPr>
      <w:r>
        <w:rPr>
          <w:i/>
          <w:sz w:val="19"/>
        </w:rPr>
        <w:t>Figura 7. Gráfico SHAP Beeswarm: distribución del impacto de cada variable sobre la predicción.</w:t>
      </w:r>
    </w:p>
    <w:p w14:paraId="5D067856" w14:textId="77777777" w:rsidR="003854F1" w:rsidRDefault="003854F1" w:rsidP="003854F1">
      <w:pPr>
        <w:jc w:val="center"/>
      </w:pPr>
      <w:r>
        <w:rPr>
          <w:noProof/>
        </w:rPr>
        <w:drawing>
          <wp:inline distT="0" distB="0" distL="0" distR="0" wp14:anchorId="20AD7B13" wp14:editId="3A5756A7">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7"/>
                    <a:stretch>
                      <a:fillRect/>
                    </a:stretch>
                  </pic:blipFill>
                  <pic:spPr>
                    <a:xfrm>
                      <a:off x="0" y="0"/>
                      <a:ext cx="4680000" cy="3120000"/>
                    </a:xfrm>
                    <a:prstGeom prst="rect">
                      <a:avLst/>
                    </a:prstGeom>
                  </pic:spPr>
                </pic:pic>
              </a:graphicData>
            </a:graphic>
          </wp:inline>
        </w:drawing>
      </w:r>
    </w:p>
    <w:p w14:paraId="5C436603" w14:textId="77777777" w:rsidR="003854F1" w:rsidRDefault="003854F1" w:rsidP="003854F1">
      <w:pPr>
        <w:jc w:val="center"/>
      </w:pPr>
      <w:r>
        <w:rPr>
          <w:i/>
          <w:sz w:val="19"/>
        </w:rPr>
        <w:t>Figura 8. Importancia global de cada variable según el valor absoluto medio de SHAP.</w:t>
      </w:r>
    </w:p>
    <w:p w14:paraId="2A190A43" w14:textId="77777777" w:rsidR="00260375" w:rsidRDefault="00260375" w:rsidP="0082455C">
      <w:pPr>
        <w:pStyle w:val="NormalWeb"/>
        <w:spacing w:before="0" w:beforeAutospacing="0"/>
        <w:rPr>
          <w:rFonts w:cs="Arial"/>
          <w:b/>
          <w:bCs/>
        </w:rPr>
      </w:pPr>
    </w:p>
    <w:p w14:paraId="4E599421" w14:textId="77777777" w:rsidR="00260375" w:rsidRPr="005F52E7" w:rsidRDefault="00260375" w:rsidP="0082455C">
      <w:pPr>
        <w:pStyle w:val="NormalWeb"/>
        <w:spacing w:before="0" w:beforeAutospacing="0"/>
        <w:rPr>
          <w:rFonts w:cs="Arial"/>
          <w:b/>
          <w:bCs/>
        </w:rPr>
      </w:pPr>
    </w:p>
    <w:p w14:paraId="11688B61" w14:textId="4DBAC7E3" w:rsidR="08984266" w:rsidRDefault="00071A67" w:rsidP="00A91B65">
      <w:pPr>
        <w:pStyle w:val="NormalWeb"/>
        <w:spacing w:before="0" w:beforeAutospacing="0"/>
        <w:rPr>
          <w:rFonts w:cs="Arial"/>
          <w:b/>
          <w:bCs/>
        </w:rPr>
      </w:pPr>
      <w:r w:rsidRPr="003854F1">
        <w:rPr>
          <w:rFonts w:cs="Arial"/>
          <w:b/>
          <w:bCs/>
        </w:rPr>
        <w:t>Explicabilidad Local</w:t>
      </w:r>
      <w:r w:rsidR="003854F1" w:rsidRPr="003854F1">
        <w:rPr>
          <w:rFonts w:cs="Arial"/>
          <w:b/>
          <w:bCs/>
        </w:rPr>
        <w:t xml:space="preserve">: SHAP WATERFALL </w:t>
      </w:r>
      <w:r w:rsidR="003854F1">
        <w:rPr>
          <w:rFonts w:cs="Arial"/>
          <w:b/>
          <w:bCs/>
        </w:rPr>
        <w:t>y</w:t>
      </w:r>
      <w:r w:rsidR="003854F1" w:rsidRPr="003854F1">
        <w:rPr>
          <w:rFonts w:cs="Arial"/>
          <w:b/>
          <w:bCs/>
        </w:rPr>
        <w:t xml:space="preserve"> LIME</w:t>
      </w:r>
      <w:r w:rsidRPr="003854F1">
        <w:rPr>
          <w:rFonts w:cs="Arial"/>
          <w:b/>
          <w:bCs/>
        </w:rPr>
        <w:t xml:space="preserve"> </w:t>
      </w:r>
    </w:p>
    <w:p w14:paraId="641D6B1F" w14:textId="77777777" w:rsidR="00A91B65" w:rsidRDefault="00A91B65" w:rsidP="00A91B65">
      <w:r>
        <w:t>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[62], que explica una predicción individual ajustando un modelo simple e interpretable (una regresión lineal) alrededor de ese caso puntual, aunque el modelo real (Gradient Boosting)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14:paraId="7304272F" w14:textId="77777777" w:rsidR="00E8766D" w:rsidRDefault="00E8766D" w:rsidP="00E8766D">
      <w:pPr>
        <w:jc w:val="center"/>
      </w:pPr>
      <w:r>
        <w:rPr>
          <w:noProof/>
        </w:rPr>
        <w:drawing>
          <wp:inline distT="0" distB="0" distL="0" distR="0" wp14:anchorId="326E005B" wp14:editId="41107568">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8"/>
                    <a:stretch>
                      <a:fillRect/>
                    </a:stretch>
                  </pic:blipFill>
                  <pic:spPr>
                    <a:xfrm>
                      <a:off x="0" y="0"/>
                      <a:ext cx="4680000" cy="2925000"/>
                    </a:xfrm>
                    <a:prstGeom prst="rect">
                      <a:avLst/>
                    </a:prstGeom>
                  </pic:spPr>
                </pic:pic>
              </a:graphicData>
            </a:graphic>
          </wp:inline>
        </w:drawing>
      </w:r>
    </w:p>
    <w:p w14:paraId="01602532" w14:textId="77777777" w:rsidR="00E8766D" w:rsidRDefault="00E8766D" w:rsidP="00E8766D">
      <w:pPr>
        <w:jc w:val="center"/>
      </w:pPr>
      <w:r>
        <w:rPr>
          <w:i/>
          <w:sz w:val="19"/>
        </w:rPr>
        <w:t>Figura 9. Explicación LIME del caso de alto riesgo (verdadero positivo).</w:t>
      </w:r>
    </w:p>
    <w:p w14:paraId="607FB106" w14:textId="77777777" w:rsidR="00E8766D" w:rsidRDefault="00E8766D" w:rsidP="00E8766D"/>
    <w:p w14:paraId="1DB7266C" w14:textId="77777777" w:rsidR="00E8766D" w:rsidRDefault="00E8766D" w:rsidP="00E8766D">
      <w:pPr>
        <w:jc w:val="center"/>
      </w:pPr>
      <w:r>
        <w:rPr>
          <w:noProof/>
        </w:rPr>
        <w:drawing>
          <wp:inline distT="0" distB="0" distL="0" distR="0" wp14:anchorId="2F74E229" wp14:editId="32150E65">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9"/>
                    <a:stretch>
                      <a:fillRect/>
                    </a:stretch>
                  </pic:blipFill>
                  <pic:spPr>
                    <a:xfrm>
                      <a:off x="0" y="0"/>
                      <a:ext cx="4680000" cy="3786689"/>
                    </a:xfrm>
                    <a:prstGeom prst="rect">
                      <a:avLst/>
                    </a:prstGeom>
                  </pic:spPr>
                </pic:pic>
              </a:graphicData>
            </a:graphic>
          </wp:inline>
        </w:drawing>
      </w:r>
    </w:p>
    <w:p w14:paraId="1649CA1D" w14:textId="77777777" w:rsidR="00E8766D" w:rsidRDefault="00E8766D" w:rsidP="00E8766D">
      <w:pPr>
        <w:jc w:val="center"/>
      </w:pPr>
      <w:r>
        <w:rPr>
          <w:i/>
          <w:sz w:val="19"/>
        </w:rPr>
        <w:t>Figura 10. Gráfico SHAP Waterfall del caso de alto riesgo (verdadero positivo).</w:t>
      </w:r>
    </w:p>
    <w:p w14:paraId="27DB7BF3" w14:textId="77777777" w:rsidR="00E8766D" w:rsidRDefault="00E8766D" w:rsidP="00E8766D"/>
    <w:p w14:paraId="2A2EE2B5" w14:textId="77777777" w:rsidR="00E8766D" w:rsidRDefault="00E8766D" w:rsidP="00E8766D">
      <w:pPr>
        <w:jc w:val="center"/>
      </w:pPr>
      <w:r>
        <w:rPr>
          <w:noProof/>
        </w:rPr>
        <w:drawing>
          <wp:inline distT="0" distB="0" distL="0" distR="0" wp14:anchorId="6CD607D0" wp14:editId="69F6AF92">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30"/>
                    <a:stretch>
                      <a:fillRect/>
                    </a:stretch>
                  </pic:blipFill>
                  <pic:spPr>
                    <a:xfrm>
                      <a:off x="0" y="0"/>
                      <a:ext cx="4680000" cy="2925000"/>
                    </a:xfrm>
                    <a:prstGeom prst="rect">
                      <a:avLst/>
                    </a:prstGeom>
                  </pic:spPr>
                </pic:pic>
              </a:graphicData>
            </a:graphic>
          </wp:inline>
        </w:drawing>
      </w:r>
    </w:p>
    <w:p w14:paraId="63BC13E4" w14:textId="77777777" w:rsidR="00E8766D" w:rsidRDefault="00E8766D" w:rsidP="00E8766D">
      <w:pPr>
        <w:jc w:val="center"/>
      </w:pPr>
      <w:r>
        <w:rPr>
          <w:i/>
          <w:sz w:val="19"/>
        </w:rPr>
        <w:t>Figura 11. Explicación LIME del caso de bajo riesgo (verdadero negativo).</w:t>
      </w:r>
    </w:p>
    <w:p w14:paraId="4153FF60" w14:textId="77777777" w:rsidR="00E8766D" w:rsidRDefault="00E8766D" w:rsidP="00E8766D"/>
    <w:p w14:paraId="4E78CEC8" w14:textId="77777777" w:rsidR="00E8766D" w:rsidRDefault="00E8766D" w:rsidP="00E8766D">
      <w:pPr>
        <w:jc w:val="center"/>
      </w:pPr>
      <w:r>
        <w:rPr>
          <w:noProof/>
        </w:rPr>
        <w:drawing>
          <wp:inline distT="0" distB="0" distL="0" distR="0" wp14:anchorId="37BA5B5E" wp14:editId="034FEB23">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31"/>
                    <a:stretch>
                      <a:fillRect/>
                    </a:stretch>
                  </pic:blipFill>
                  <pic:spPr>
                    <a:xfrm>
                      <a:off x="0" y="0"/>
                      <a:ext cx="4680000" cy="3780304"/>
                    </a:xfrm>
                    <a:prstGeom prst="rect">
                      <a:avLst/>
                    </a:prstGeom>
                  </pic:spPr>
                </pic:pic>
              </a:graphicData>
            </a:graphic>
          </wp:inline>
        </w:drawing>
      </w:r>
    </w:p>
    <w:p w14:paraId="0BA19E62" w14:textId="77777777" w:rsidR="00E8766D" w:rsidRDefault="00E8766D" w:rsidP="00E8766D">
      <w:pPr>
        <w:jc w:val="center"/>
      </w:pPr>
      <w:r>
        <w:rPr>
          <w:i/>
          <w:sz w:val="19"/>
        </w:rPr>
        <w:t>Figura 12. Gráfico SHAP Waterfall del caso de bajo riesgo (verdadero negativo).</w:t>
      </w:r>
    </w:p>
    <w:p w14:paraId="5245D344" w14:textId="77777777" w:rsidR="00E8766D" w:rsidRDefault="00E8766D" w:rsidP="00E8766D"/>
    <w:p w14:paraId="5BC6C459" w14:textId="77777777" w:rsidR="00E8766D" w:rsidRDefault="00E8766D" w:rsidP="00E8766D">
      <w:pPr>
        <w:jc w:val="center"/>
      </w:pPr>
      <w:r>
        <w:rPr>
          <w:noProof/>
        </w:rPr>
        <w:drawing>
          <wp:inline distT="0" distB="0" distL="0" distR="0" wp14:anchorId="2BFC43DB" wp14:editId="07C3ED80">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32"/>
                    <a:stretch>
                      <a:fillRect/>
                    </a:stretch>
                  </pic:blipFill>
                  <pic:spPr>
                    <a:xfrm>
                      <a:off x="0" y="0"/>
                      <a:ext cx="4680000" cy="2925000"/>
                    </a:xfrm>
                    <a:prstGeom prst="rect">
                      <a:avLst/>
                    </a:prstGeom>
                  </pic:spPr>
                </pic:pic>
              </a:graphicData>
            </a:graphic>
          </wp:inline>
        </w:drawing>
      </w:r>
    </w:p>
    <w:p w14:paraId="736772B4" w14:textId="77777777" w:rsidR="00E8766D" w:rsidRDefault="00E8766D" w:rsidP="00E8766D">
      <w:pPr>
        <w:jc w:val="center"/>
      </w:pPr>
      <w:r>
        <w:rPr>
          <w:i/>
          <w:sz w:val="19"/>
        </w:rPr>
        <w:t>Figura 13. Explicación LIME del caso límite (falso positivo, probabilidad ≈ 0.5).</w:t>
      </w:r>
    </w:p>
    <w:p w14:paraId="62A86491" w14:textId="77777777" w:rsidR="00E8766D" w:rsidRDefault="00E8766D" w:rsidP="00E8766D"/>
    <w:p w14:paraId="7126EE35" w14:textId="77777777" w:rsidR="00E8766D" w:rsidRDefault="00E8766D" w:rsidP="00E8766D">
      <w:pPr>
        <w:jc w:val="center"/>
      </w:pPr>
      <w:r>
        <w:rPr>
          <w:noProof/>
        </w:rPr>
        <w:drawing>
          <wp:inline distT="0" distB="0" distL="0" distR="0" wp14:anchorId="027AEFD1" wp14:editId="414ECDC3">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33"/>
                    <a:stretch>
                      <a:fillRect/>
                    </a:stretch>
                  </pic:blipFill>
                  <pic:spPr>
                    <a:xfrm>
                      <a:off x="0" y="0"/>
                      <a:ext cx="4680000" cy="3780304"/>
                    </a:xfrm>
                    <a:prstGeom prst="rect">
                      <a:avLst/>
                    </a:prstGeom>
                  </pic:spPr>
                </pic:pic>
              </a:graphicData>
            </a:graphic>
          </wp:inline>
        </w:drawing>
      </w:r>
    </w:p>
    <w:p w14:paraId="7D8D57CB" w14:textId="77777777" w:rsidR="00E8766D" w:rsidRDefault="00E8766D" w:rsidP="00E8766D">
      <w:pPr>
        <w:jc w:val="center"/>
      </w:pPr>
      <w:r>
        <w:rPr>
          <w:i/>
          <w:sz w:val="19"/>
        </w:rPr>
        <w:t>Figura 14. Gráfico SHAP Waterfall del caso límite (falso positivo, probabilidad ≈ 0.5).</w:t>
      </w:r>
    </w:p>
    <w:p w14:paraId="56239F01" w14:textId="77777777" w:rsidR="00545B90" w:rsidRDefault="00545B90" w:rsidP="00A91B65">
      <w:pPr>
        <w:pStyle w:val="NormalWeb"/>
        <w:spacing w:before="0" w:beforeAutospacing="0"/>
      </w:pPr>
    </w:p>
    <w:p w14:paraId="3AF50068" w14:textId="05F1AA64" w:rsidR="00A91B65" w:rsidRPr="00A91B65" w:rsidRDefault="00545B90" w:rsidP="00A91B65">
      <w:pPr>
        <w:pStyle w:val="NormalWeb"/>
        <w:spacing w:before="0" w:beforeAutospacing="0"/>
        <w:rPr>
          <w:rFonts w:cs="Arial"/>
          <w:b/>
          <w:bCs/>
        </w:rPr>
      </w:pPr>
      <w: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14:paraId="33EEE1C2" w14:textId="77777777" w:rsidR="008605F4" w:rsidRPr="004A1815" w:rsidRDefault="008605F4" w:rsidP="5EA1A009">
      <w:pPr>
        <w:spacing w:line="480" w:lineRule="auto"/>
        <w:ind w:left="426"/>
        <w:rPr>
          <w:rFonts w:eastAsia="Calibri" w:cs="Arial"/>
          <w:color w:val="808080" w:themeColor="background1" w:themeShade="80"/>
          <w:lang w:eastAsia="es-PE"/>
        </w:rPr>
      </w:pPr>
    </w:p>
    <w:p w14:paraId="7DC5DBAC" w14:textId="1DF04BFC" w:rsidR="00F25A89" w:rsidRPr="004A1815" w:rsidRDefault="093B6CF7" w:rsidP="00310D6F">
      <w:pPr>
        <w:pStyle w:val="Heading1"/>
      </w:pPr>
      <w:bookmarkStart w:id="326" w:name="_Toc235051630"/>
      <w:bookmarkStart w:id="327" w:name="_Toc525996344"/>
      <w:bookmarkStart w:id="328" w:name="_Toc1200366706"/>
      <w:bookmarkStart w:id="329" w:name="_Toc744556475"/>
      <w:bookmarkStart w:id="330" w:name="_Toc1986079065"/>
      <w:bookmarkStart w:id="331" w:name="_Toc238418011"/>
      <w:commentRangeStart w:id="332"/>
      <w:commentRangeStart w:id="333"/>
      <w:r w:rsidRPr="004A1815">
        <w:t>5. Resultados</w:t>
      </w:r>
      <w:bookmarkEnd w:id="326"/>
      <w:bookmarkEnd w:id="327"/>
      <w:bookmarkEnd w:id="328"/>
      <w:bookmarkEnd w:id="329"/>
      <w:bookmarkEnd w:id="330"/>
      <w:bookmarkEnd w:id="331"/>
      <w:commentRangeEnd w:id="332"/>
      <w:r w:rsidR="002642F9" w:rsidRPr="004A1815">
        <w:rPr>
          <w:rStyle w:val="CommentReference"/>
          <w:sz w:val="24"/>
          <w:szCs w:val="24"/>
        </w:rPr>
        <w:commentReference w:id="332"/>
      </w:r>
      <w:commentRangeEnd w:id="333"/>
      <w:r w:rsidR="00C64C1E" w:rsidRPr="004A1815">
        <w:rPr>
          <w:rStyle w:val="CommentReference"/>
          <w:sz w:val="24"/>
          <w:szCs w:val="24"/>
        </w:rPr>
        <w:commentReference w:id="333"/>
      </w:r>
    </w:p>
    <w:p w14:paraId="367A78B6" w14:textId="2EB24975" w:rsidR="008E7D34" w:rsidRPr="004A1815" w:rsidRDefault="093B6CF7" w:rsidP="00310D6F">
      <w:pPr>
        <w:pStyle w:val="Heading1"/>
      </w:pPr>
      <w:bookmarkStart w:id="334" w:name="_Toc235051631"/>
      <w:bookmarkStart w:id="335" w:name="_Toc442519610"/>
      <w:bookmarkStart w:id="336" w:name="_Toc2124432548"/>
      <w:bookmarkStart w:id="337" w:name="_Toc1315704555"/>
      <w:bookmarkStart w:id="338" w:name="_Toc1519620113"/>
      <w:bookmarkStart w:id="339" w:name="_Toc238418012"/>
      <w:commentRangeStart w:id="340"/>
      <w:r w:rsidRPr="004A1815">
        <w:t>6. Discusión</w:t>
      </w:r>
      <w:bookmarkEnd w:id="334"/>
      <w:bookmarkEnd w:id="335"/>
      <w:bookmarkEnd w:id="336"/>
      <w:bookmarkEnd w:id="337"/>
      <w:bookmarkEnd w:id="338"/>
      <w:bookmarkEnd w:id="339"/>
      <w:commentRangeEnd w:id="340"/>
      <w:r w:rsidR="002642F9" w:rsidRPr="004A1815">
        <w:rPr>
          <w:rStyle w:val="CommentReference"/>
          <w:sz w:val="24"/>
          <w:szCs w:val="24"/>
        </w:rPr>
        <w:commentReference w:id="340"/>
      </w:r>
    </w:p>
    <w:p w14:paraId="4C80C1C4" w14:textId="77777777" w:rsidR="008E7D34" w:rsidRPr="004A1815" w:rsidRDefault="093B6CF7" w:rsidP="00310D6F">
      <w:pPr>
        <w:pStyle w:val="Heading1"/>
      </w:pPr>
      <w:bookmarkStart w:id="341" w:name="_Toc235051632"/>
      <w:bookmarkStart w:id="342" w:name="_Toc862787452"/>
      <w:bookmarkStart w:id="343" w:name="_Toc1701730766"/>
      <w:bookmarkStart w:id="344" w:name="_Toc202373745"/>
      <w:bookmarkStart w:id="345" w:name="_Toc343717587"/>
      <w:bookmarkStart w:id="346" w:name="_Toc238418013"/>
      <w:commentRangeStart w:id="347"/>
      <w:r w:rsidRPr="004A1815">
        <w:t>7. Conclusiones</w:t>
      </w:r>
      <w:bookmarkEnd w:id="341"/>
      <w:bookmarkEnd w:id="342"/>
      <w:bookmarkEnd w:id="343"/>
      <w:bookmarkEnd w:id="344"/>
      <w:bookmarkEnd w:id="345"/>
      <w:bookmarkEnd w:id="346"/>
      <w:commentRangeEnd w:id="347"/>
      <w:r w:rsidR="002642F9" w:rsidRPr="004A1815">
        <w:rPr>
          <w:rStyle w:val="CommentReference"/>
          <w:sz w:val="24"/>
          <w:szCs w:val="24"/>
        </w:rPr>
        <w:commentReference w:id="347"/>
      </w:r>
    </w:p>
    <w:p w14:paraId="7230975A" w14:textId="1DAB1F66" w:rsidR="008E7D34" w:rsidRDefault="093B6CF7" w:rsidP="00310D6F">
      <w:pPr>
        <w:pStyle w:val="Heading1"/>
      </w:pPr>
      <w:bookmarkStart w:id="348" w:name="_Toc235051633"/>
      <w:bookmarkStart w:id="349" w:name="_Toc1319555389"/>
      <w:bookmarkStart w:id="350" w:name="_Toc850310581"/>
      <w:bookmarkStart w:id="351" w:name="_Toc437349416"/>
      <w:bookmarkStart w:id="352" w:name="_Toc1544568672"/>
      <w:bookmarkStart w:id="353" w:name="_Toc238418014"/>
      <w:commentRangeStart w:id="354"/>
      <w:commentRangeStart w:id="355"/>
      <w:r w:rsidRPr="004A1815">
        <w:t>8. Declaración de uso de IA</w:t>
      </w:r>
      <w:bookmarkEnd w:id="348"/>
      <w:bookmarkEnd w:id="349"/>
      <w:bookmarkEnd w:id="350"/>
      <w:bookmarkEnd w:id="351"/>
      <w:bookmarkEnd w:id="352"/>
      <w:bookmarkEnd w:id="353"/>
      <w:commentRangeEnd w:id="354"/>
      <w:r w:rsidR="002642F9">
        <w:rPr>
          <w:rStyle w:val="CommentReference"/>
          <w:sz w:val="24"/>
          <w:szCs w:val="24"/>
        </w:rPr>
        <w:commentReference w:id="354"/>
      </w:r>
      <w:commentRangeEnd w:id="355"/>
      <w:r w:rsidR="00C64C1E">
        <w:rPr>
          <w:rStyle w:val="CommentReference"/>
          <w:sz w:val="24"/>
          <w:szCs w:val="24"/>
        </w:rPr>
        <w:commentReference w:id="355"/>
      </w:r>
    </w:p>
    <w:p w14:paraId="30DFA5CA" w14:textId="77777777" w:rsidR="00C64C1E" w:rsidRPr="00C64C1E" w:rsidRDefault="00C64C1E" w:rsidP="00C64C1E">
      <w:pPr>
        <w:rPr>
          <w:lang w:eastAsia="es-PE"/>
        </w:rPr>
      </w:pPr>
    </w:p>
    <w:p w14:paraId="178DF4EA" w14:textId="522F3B38" w:rsidR="004C7739" w:rsidRPr="004A1815" w:rsidRDefault="2BC11981" w:rsidP="00310D6F">
      <w:pPr>
        <w:pStyle w:val="Heading1"/>
      </w:pPr>
      <w:bookmarkStart w:id="356" w:name="_Toc235051634"/>
      <w:bookmarkStart w:id="357" w:name="_Toc986860544"/>
      <w:bookmarkStart w:id="358" w:name="_Toc275692348"/>
      <w:bookmarkStart w:id="359" w:name="_Toc200295084"/>
      <w:bookmarkStart w:id="360" w:name="_Toc335075751"/>
      <w:bookmarkStart w:id="361" w:name="_Toc238418015"/>
      <w:r w:rsidRPr="004A1815">
        <w:t>9. Bibliografía</w:t>
      </w:r>
      <w:bookmarkEnd w:id="356"/>
      <w:bookmarkEnd w:id="357"/>
      <w:bookmarkEnd w:id="358"/>
      <w:bookmarkEnd w:id="359"/>
      <w:bookmarkEnd w:id="360"/>
      <w:bookmarkEnd w:id="361"/>
    </w:p>
    <w:p w14:paraId="4D857DB8" w14:textId="53B7DDED" w:rsidR="4B195741" w:rsidRPr="004A1815" w:rsidRDefault="4B195741" w:rsidP="00C4583B">
      <w:bookmarkStart w:id="362" w:name="OLE_LINK3"/>
      <w:r w:rsidRPr="004A1815">
        <w:t xml:space="preserve">[1] D. S. Bogale, T. M. Abuhay, and B. E. Dejene, “Predicting perinatal mortality based on maternal health status and health insurance service using homogeneous ensemble machine learning methods,” BMC Medical Informatics and Decision Making, vol. 22, no. 1, Dec. 2022, doi: 10.1186/s12911-022-02084-1.  </w:t>
      </w:r>
    </w:p>
    <w:p w14:paraId="55F82AB1" w14:textId="47E04498" w:rsidR="4B195741" w:rsidRPr="004A1815" w:rsidRDefault="4B195741" w:rsidP="00C4583B">
      <w:r w:rsidRPr="004A1815">
        <w:t xml:space="preserve">[2] B. Asamoah, T. Kjellstrom, and P. O. Östergren, “Is ambient heat exposure levels associated with miscarriage or stillbirths in hot regions? A cross-sectional study using survey data from the Ghana Maternal Health Survey 2007,” International Journal of Biometeorology, vol. 62, no. 3, pp. 319–330, Mar. 2018, doi: 10.1007/s00484-017-1402-5.  </w:t>
      </w:r>
    </w:p>
    <w:p w14:paraId="13E727B2" w14:textId="3EECD480" w:rsidR="4B195741" w:rsidRPr="004A1815" w:rsidRDefault="4B195741" w:rsidP="00C4583B">
      <w:r w:rsidRPr="004A1815">
        <w:t xml:space="preserve">[3] 2019 International Conference on Electrical, Computer and Communication Engineering (ECCE). IEEE, 2019.  </w:t>
      </w:r>
    </w:p>
    <w:p w14:paraId="566A3998" w14:textId="3CE880CB" w:rsidR="4B195741" w:rsidRPr="004A1815" w:rsidRDefault="4B195741" w:rsidP="00C4583B">
      <w:r w:rsidRPr="004A1815">
        <w:t xml:space="preserve">[4] T. Kubahoniyesu and I. H. Kabano, “Predicting adverse pregnancy outcome in Rwanda using machine learning techniques,” PLoS ONE, vol. 19, no. 12 December, Dec. 2024, doi: 10.1371/journal.pone.0312447.  </w:t>
      </w:r>
    </w:p>
    <w:p w14:paraId="050F763E" w14:textId="460E32F9" w:rsidR="4B195741" w:rsidRPr="004A1815" w:rsidRDefault="4B195741" w:rsidP="00C4583B">
      <w:r w:rsidRPr="004A1815">
        <w:t xml:space="preserve">[5] R. Rahman, A. Talukder, S. Das, J. Saha, and H. Sarma, “Understanding and predicting pregnancy termination in Bangladesh: A comprehensive analysis using a hybrid machine learning approach,” Medicine (United States), vol. 103, no. 26, p. e38709, Jun. 2024, doi: 10.1097/MD.0000000000038709.  </w:t>
      </w:r>
    </w:p>
    <w:p w14:paraId="6491871F" w14:textId="2118ED78" w:rsidR="4B195741" w:rsidRPr="004A1815" w:rsidRDefault="4B195741" w:rsidP="00C4583B">
      <w:r w:rsidRPr="004A1815">
        <w:t xml:space="preserve">[6] M. Javaid, A. Haleem, R. Pratap Singh, R. Suman, and S. Rab, “Significance of machine learning in healthcare: Features, pillars and applications,” International Journal of Intelligent Networks, vol. 3, pp. 58–73, Jan. 2022, doi: 10.1016/j.ijin.2022.05.002.  </w:t>
      </w:r>
    </w:p>
    <w:p w14:paraId="0115094F" w14:textId="6ADA1981" w:rsidR="4B195741" w:rsidRPr="004A1815" w:rsidRDefault="4B195741" w:rsidP="00C4583B">
      <w:r w:rsidRPr="004A1815">
        <w:t xml:space="preserve">[7] G. A. Tesfa et al., “Employing machine learning models to predict pregnancy termination among adolescent and young women aged 15–24 years in East Africa,” Scientific Reports, vol. 14, no. 1, Dec. 2024, doi: 10.1038/s41598-024-81197-1.  </w:t>
      </w:r>
    </w:p>
    <w:p w14:paraId="2873F9EA" w14:textId="60F77A1C" w:rsidR="4B195741" w:rsidRPr="004A1815" w:rsidRDefault="4B195741" w:rsidP="00C4583B">
      <w:r w:rsidRPr="004A1815">
        <w:t xml:space="preserve">[8] K. M. Pun, K. Silwal, and A. Poudel, “Factors Associated with Spontaneous Abortion among Reproductive Aged Women,” International Journal of Health Sciences and Research, vol. 11, no. 9, pp. 246–251, Sep. 2021, doi: 10.52403/ijhsr.20210937.  </w:t>
      </w:r>
    </w:p>
    <w:p w14:paraId="085B3BE5" w14:textId="18E2394E" w:rsidR="4B195741" w:rsidRPr="004A1815" w:rsidRDefault="4B195741" w:rsidP="00C4583B">
      <w:r w:rsidRPr="004A1815">
        <w:t xml:space="preserve">[9] S. Hailegebreal et al., “Pooled prevalence and associated factors of pregnancy termination among youth aged 15–24 year women in East Africa: Multilevel level analysis,” PLoS ONE, vol. 17, no. 12 December, Dec. 2022, doi: 10.1371/journal.pone.0275349.  </w:t>
      </w:r>
    </w:p>
    <w:p w14:paraId="733BE38C" w14:textId="13E4B52C" w:rsidR="4B195741" w:rsidRPr="004A1815" w:rsidRDefault="4B195741" w:rsidP="00C4583B">
      <w:r w:rsidRPr="004A1815">
        <w:t xml:space="preserve">[10] D. M. Ba et al., “Factors associated with pregnancy termination in women of childbearing age in 36 low-and middle-income countries,” PLOS Global Public Health, vol. 3, no. 3, Mar. 2023, doi: 10.1371/journal.pgph.0001509.  </w:t>
      </w:r>
    </w:p>
    <w:p w14:paraId="174A5DF7" w14:textId="4575BEFA" w:rsidR="4B195741" w:rsidRPr="004A1815" w:rsidRDefault="4B195741" w:rsidP="00C4583B">
      <w:r w:rsidRPr="004A1815">
        <w:t xml:space="preserve">[11] A. E. Mendoza Canales, “Investigación sobre método de predicción de fertilidad basado en aprendizaje automático,” Revista de investigación de Sistemas e Informática, vol. 16, no. 1, pp. 35–39, Aug. 2023, doi: 10.15381/risi.v16i1.23416.  </w:t>
      </w:r>
    </w:p>
    <w:p w14:paraId="16311B90" w14:textId="34D5DF84" w:rsidR="4B195741" w:rsidRPr="004A1815" w:rsidRDefault="4B195741" w:rsidP="00C4583B">
      <w:r w:rsidRPr="004A1815">
        <w:t xml:space="preserve">[12] J. A. Meléndez-Asipali, R. Espinoza, R. Rivadeneyra-Romero, J. M. Vela-Ruiz, and J. A. de La Cruz-Vargas, “Associated factors within the use of contraceptive methods in women of childbearing age between 15 to 49 years old according to a demographic survey in Peru,” Revista del Cuerpo Medico Hospital Nacional Almanzor Aguinaga Asenjo, vol. 15, no. 2, pp. 180–184, Apr. 2022, doi: 10.35434/rcmhnaaa.2022.152.1174.  </w:t>
      </w:r>
    </w:p>
    <w:p w14:paraId="442560C0" w14:textId="69303720" w:rsidR="4B195741" w:rsidRPr="004A1815" w:rsidRDefault="4B195741" w:rsidP="00C4583B">
      <w:r w:rsidRPr="004A1815">
        <w:t xml:space="preserve">[13] J. Liu et al., “Global, regional, and national burden of female infertility and trends from 1990 to 2021 with projections to 2050 based on the GBD 2021 analysis,” Scientific Reports, vol. 15, no. 1, Dec. 2025, doi: 10.1038/s41598-025-01498-x.  </w:t>
      </w:r>
    </w:p>
    <w:p w14:paraId="2A064574" w14:textId="6296B61B" w:rsidR="4B195741" w:rsidRPr="004A1815" w:rsidRDefault="4B195741" w:rsidP="00C4583B">
      <w:r w:rsidRPr="004A1815">
        <w:t xml:space="preserve">[14] G. M. Setegn and B. E. Dejene, “Explainable artificial intelligence models for predicting pregnancy termination among reproductive-aged women in six east African countries: machine learning approach,” BMC Pregnancy and Childbirth, vol. 24, no. 1, Dec. 2024, doi: 10.1186/s12884-024-06773-9.  </w:t>
      </w:r>
    </w:p>
    <w:p w14:paraId="19DBDC29" w14:textId="0255585B" w:rsidR="4B195741" w:rsidRPr="004A1815" w:rsidRDefault="4B195741" w:rsidP="00C4583B">
      <w:r w:rsidRPr="004A1815">
        <w:t xml:space="preserve">[15] A. Koivu and M. Sairanen, “Predicting risk of stillbirth and preterm pregnancies with machine learning,” Health Information Science and Systems, vol. 8, no. 1, Dec. 2020, doi: 10.1007/s13755-020-00105-9.  </w:t>
      </w:r>
    </w:p>
    <w:p w14:paraId="2EC08F24" w14:textId="4EBED476" w:rsidR="4B195741" w:rsidRPr="004A1815" w:rsidRDefault="4B195741" w:rsidP="00C4583B">
      <w:r w:rsidRPr="004A1815">
        <w:t xml:space="preserve">[16] R. Hernández Sampieri, C. Fernández Collado, and M. P. Baptista Lucio, Metodología de la investigación, 6th ed. México: McGraw-Hill, 2014. ISBN: 978-1-4562-2396-0.  </w:t>
      </w:r>
    </w:p>
    <w:p w14:paraId="62D7F6DF" w14:textId="314DD22A" w:rsidR="4B195741" w:rsidRPr="004A1815" w:rsidRDefault="4B195741" w:rsidP="00C4583B">
      <w:r w:rsidRPr="004A1815">
        <w:t xml:space="preserve">[17] V. Pingray et al., "A core outcome set for maternal and neonatal health research and surveillance of emerging and ongoing epidemic threats (MNH-EPI-COS): a modified Delphi-based international consensus," eClinicalMedicine, vol. 80, p. 103025, 2024. doi: 10.1016/j.eclinm.2024.103025.  </w:t>
      </w:r>
    </w:p>
    <w:p w14:paraId="524960A3" w14:textId="72FE70A8" w:rsidR="4B195741" w:rsidRPr="004A1815" w:rsidRDefault="4B195741" w:rsidP="00C4583B">
      <w:r w:rsidRPr="004A1815">
        <w:t xml:space="preserve">[18] J. Lozada, "Investigación Aplicada: Definición, Propiedad Intelectual e Industria," CienciAmérica, vol. 3, no. 1, pp. 47-50, 2014.  </w:t>
      </w:r>
    </w:p>
    <w:p w14:paraId="01FDA15D" w14:textId="4DE03447" w:rsidR="4B195741" w:rsidRPr="004A1815" w:rsidRDefault="4B195741" w:rsidP="00C4583B">
      <w:r w:rsidRPr="004A1815">
        <w:t xml:space="preserve">[19] G. P. Guevara Alban, A. E. Verdesoto Arguello, and N. E. Castro Molina, "Metodologías de investigación educativa," RECIMUNDO, vol. 4, no. 3, pp. 163-173, Jul. 2020.  </w:t>
      </w:r>
    </w:p>
    <w:p w14:paraId="627D4B33" w14:textId="611346E3" w:rsidR="4B195741" w:rsidRPr="004A1815" w:rsidRDefault="4B195741" w:rsidP="00C4583B">
      <w:r w:rsidRPr="004A1815">
        <w:t xml:space="preserve">[20] Instituto Nacional de Estadística e Informática (INEI). (2023). Perú: Encuesta Demográfica y de Salud Familiar - ENDES 2022: Nacional y Departamental. Lima: INEI.  </w:t>
      </w:r>
    </w:p>
    <w:p w14:paraId="6C10D1AB" w14:textId="43EF7BAB" w:rsidR="4B195741" w:rsidRPr="004A1815" w:rsidRDefault="4B195741" w:rsidP="00C4583B">
      <w:r w:rsidRPr="004A1815">
        <w:t xml:space="preserve">[21] Instituto Nacional de Estadística e Informática (INEI). (2024). Perú: Encuesta Demográfica y de Salud Familiar - ENDES 2023: Nacional y Departamental. Lima: INEI.  </w:t>
      </w:r>
    </w:p>
    <w:p w14:paraId="4DDCC159" w14:textId="5F6B2009" w:rsidR="4B195741" w:rsidRPr="004A1815" w:rsidRDefault="4B195741" w:rsidP="00C4583B">
      <w:r w:rsidRPr="004A1815">
        <w:t xml:space="preserve">[22] Instituto Nacional de Estadística e Informática (INEI). (2025). Perú: Encuesta Demográfica y de Salud Familiar - ENDES 2024: Nacional y Departamental. Lima: INEI.  </w:t>
      </w:r>
    </w:p>
    <w:p w14:paraId="495C9D9F" w14:textId="56512F9C" w:rsidR="4B195741" w:rsidRPr="004A1815" w:rsidRDefault="4B195741" w:rsidP="00C4583B">
      <w:r w:rsidRPr="004A1815">
        <w:t xml:space="preserve">[23] Instituto Nacional de Estadística e Informática (INEI). (2026). Perú: Encuesta Demográfica y de Salud Familiar - ENDES 2025: Nacional y Departamental. Lima: INEI. https://www.gob.pe/institucion/inei/informes-publicaciones/8284085-peru-encuesta-demografica-y-de-salud-familiar-endes-2025  </w:t>
      </w:r>
    </w:p>
    <w:p w14:paraId="76A84A5D" w14:textId="52575BF8" w:rsidR="4B195741" w:rsidRPr="004A1815" w:rsidRDefault="4B195741" w:rsidP="00C4583B">
      <w:r w:rsidRPr="004A1815">
        <w:t xml:space="preserve">[24] Organización Mundial de la Salud (OMS), "Muerte prenatal," WHO, 10 de diciembre de 2019. [En línea]. Disponible en: https://www.who.int/es/health-topics/stillbirth#tab=tab_1. [Accedido: 5 de julio de 2026]. </w:t>
      </w:r>
    </w:p>
    <w:p w14:paraId="43F62F2D" w14:textId="436652E5" w:rsidR="4B195741" w:rsidRPr="004A1815" w:rsidRDefault="4B195741" w:rsidP="00C4583B">
      <w:r w:rsidRPr="004A1815">
        <w:t xml:space="preserve">[25] Manterola, C., Quiroz, G., Salazar, P., &amp; García, N. (2019). Methodology of study designs most frequently used in clinical research. In Revista Medica Clinica Las Condes (Vol. 30, Issue 1, pp. 36–49). Ediciones Doyma, S.L. https://doi.org/10.1016/j.rmclc.2018.11.005 </w:t>
      </w:r>
    </w:p>
    <w:p w14:paraId="5EDECE78" w14:textId="44CB6A3F" w:rsidR="00BC1692" w:rsidRPr="004A1815" w:rsidRDefault="00031E11" w:rsidP="00C4583B">
      <w:r w:rsidRPr="004A1815">
        <w:t>[26] D. A. Quevedo Piratova, J. U. Londoño Villalba, and A. A. Gonzalez Gomez, “Application of machine learning for predictions of consecutive dependent data of type {[(a, b)-&gt;c]-&gt;d},” Tecnura, vol. 28, no. 79, pp. 66–86, Oct. 2024, doi: 10.14483/22487638.22094.</w:t>
      </w:r>
    </w:p>
    <w:p w14:paraId="6615CBFC" w14:textId="73875A97" w:rsidR="00E147D1" w:rsidRPr="004A1815" w:rsidRDefault="00E147D1" w:rsidP="00C4583B">
      <w:r w:rsidRPr="004A1815">
        <w:t>[27] G. James, D. Witten, T. Hastie, and R. Tibshirani, An Introduction to Statistical Learning: with Applications in R, 2nd ed. New York, NY, USA: Springer, 2021.</w:t>
      </w:r>
    </w:p>
    <w:p w14:paraId="374E7F85" w14:textId="76C07514" w:rsidR="00E147D1" w:rsidRPr="004A1815" w:rsidRDefault="00E147D1" w:rsidP="00C4583B">
      <w:r w:rsidRPr="004A1815">
        <w:t>[28] C. M. Bishop, Pattern Recognition and Machine Learning. New York, NY, USA: Springer, 2006.</w:t>
      </w:r>
    </w:p>
    <w:p w14:paraId="45E09784" w14:textId="41592DAB" w:rsidR="00E147D1" w:rsidRPr="004A1815" w:rsidRDefault="00E147D1" w:rsidP="00C4583B">
      <w:r w:rsidRPr="004A1815">
        <w:t>[29] T. Chen and C. Guestrin, "XGBoost: A scalable tree boosting system," in Proc. 22nd ACM SIGKDD Int. Conf. Knowledge Discovery and Data Mining, San Francisco, CA, USA, 2016, pp. 785–794.</w:t>
      </w:r>
    </w:p>
    <w:p w14:paraId="1B5DD286" w14:textId="261FD137" w:rsidR="00E41587" w:rsidRPr="004A1815" w:rsidRDefault="00E41587" w:rsidP="00C4583B">
      <w:r w:rsidRPr="004A1815">
        <w:t xml:space="preserve">[30] S. M. Lundberg y S.-I. Lee, "A unified approach to interpreting model predictions," en </w:t>
      </w:r>
      <w:r w:rsidRPr="004A1815">
        <w:rPr>
          <w:i/>
        </w:rPr>
        <w:t>Advances in Neural Information Processing Systems (NeurIPS)</w:t>
      </w:r>
      <w:r w:rsidRPr="004A1815">
        <w:t>, 2017, pp. 4765–4777.</w:t>
      </w:r>
    </w:p>
    <w:p w14:paraId="4C5C29F7" w14:textId="50BBD4E7" w:rsidR="00F60BC9" w:rsidRPr="00F60BC9" w:rsidRDefault="00F60BC9" w:rsidP="00C4583B">
      <w:r w:rsidRPr="00F60BC9">
        <w:t>[</w:t>
      </w:r>
      <w:r>
        <w:t>3</w:t>
      </w:r>
      <w:r w:rsidRPr="00F60BC9">
        <w:t>1] M. B. Kursa and W. R. Rudnicki, "Feature selection with the Boruta package," Journal of Statistical Software, vol. 36, no. 11, pp. 1–13, 2010, doi: 10.18637/jss.v036.i11.</w:t>
      </w:r>
    </w:p>
    <w:p w14:paraId="7BBA29A9" w14:textId="7024B1E4" w:rsidR="00F60BC9" w:rsidRPr="00D1241C" w:rsidRDefault="00F60BC9" w:rsidP="00C4583B">
      <w:r w:rsidRPr="00F60BC9">
        <w:t>[</w:t>
      </w:r>
      <w:r>
        <w:t>3</w:t>
      </w:r>
      <w:r w:rsidRPr="00F60BC9">
        <w:t>2] N. V. Chawla, K. W. Bowyer, L. O. Hall, and W. P. Kegelmeyer, "SMOTE: Synthetic minority over-sampling technique," Journal of Artificial Intelligence Research, vol. 16, pp. 321–357, 2002, doi: 10.1613/jair.953.</w:t>
      </w:r>
    </w:p>
    <w:p w14:paraId="541BFF67" w14:textId="7CB6F731" w:rsidR="00F60BC9" w:rsidRPr="00F60BC9" w:rsidRDefault="00F60BC9" w:rsidP="00C4583B">
      <w:r w:rsidRPr="00F60BC9">
        <w:t>[</w:t>
      </w:r>
      <w:r>
        <w:t>3</w:t>
      </w:r>
      <w:r w:rsidRPr="00F60BC9">
        <w:t>3] L. Breiman, "Random forests," Machine Learning, vol. 45, no. 1, pp. 5–32, 2001, doi: 10.1023/A:1010933404324.</w:t>
      </w:r>
    </w:p>
    <w:p w14:paraId="1C0A21D1" w14:textId="14F8C2C9" w:rsidR="00F60BC9" w:rsidRPr="00D1241C" w:rsidRDefault="00F60BC9" w:rsidP="00C4583B">
      <w:r w:rsidRPr="00F60BC9">
        <w:t>[</w:t>
      </w:r>
      <w:r>
        <w:t>3</w:t>
      </w:r>
      <w:r w:rsidRPr="00F60BC9">
        <w:t>4] J. H. Friedman, "Greedy function approximation: A gradient boosting machine," The Annals of Statistics, vol. 29, no. 5, pp. 1189–1232, 2001, doi: 10.1214/aos/1013203451.</w:t>
      </w:r>
    </w:p>
    <w:p w14:paraId="228D3F8C" w14:textId="105C3609" w:rsidR="00F60BC9" w:rsidRPr="00D1241C" w:rsidRDefault="00F60BC9" w:rsidP="00C4583B">
      <w:r w:rsidRPr="00F60BC9">
        <w:t>[</w:t>
      </w:r>
      <w:r>
        <w:t>3</w:t>
      </w:r>
      <w:r w:rsidRPr="00F60BC9">
        <w:t>5] T. Chen and C. Guestrin, "XGBoost: A scalable tree boosting system," in Proc. 22nd ACM SIGKDD Int. Conf. Knowl. Discovery Data Mining, San Francisco, CA, USA, 2016, pp. 785–794, doi: 10.1145/2939672.2939785.</w:t>
      </w:r>
    </w:p>
    <w:p w14:paraId="60317ACD" w14:textId="436151F0" w:rsidR="00F60BC9" w:rsidRPr="00D1241C" w:rsidRDefault="00F60BC9" w:rsidP="00C4583B">
      <w:r w:rsidRPr="00F60BC9">
        <w:t>[</w:t>
      </w:r>
      <w:r>
        <w:t>3</w:t>
      </w:r>
      <w:r w:rsidRPr="00F60BC9">
        <w:t>6] C. Cortes and V. Vapnik, "Support-vector networks," Machine Learning, vol. 20, no. 3, pp. 273–297, 1995, doi: 10.1007/BF00994018.</w:t>
      </w:r>
    </w:p>
    <w:p w14:paraId="05F97D70" w14:textId="2A838FEC" w:rsidR="00F60BC9" w:rsidRPr="00D1241C" w:rsidRDefault="00F60BC9" w:rsidP="00C4583B">
      <w:r w:rsidRPr="00F60BC9">
        <w:t>[</w:t>
      </w:r>
      <w:r>
        <w:t>3</w:t>
      </w:r>
      <w:r w:rsidRPr="00F60BC9">
        <w:t>7] T. Cover and P. Hart, "Nearest neighbor pattern classification," IEEE Trans. Inf. Theory, vol. 13, no. 1, pp. 21–27, Jan. 1967, doi: 10.1109/TIT.1967.1053964.</w:t>
      </w:r>
    </w:p>
    <w:p w14:paraId="77F90979" w14:textId="2488C2C3" w:rsidR="00F60BC9" w:rsidRPr="00D1241C" w:rsidRDefault="00F60BC9" w:rsidP="00C4583B">
      <w:r w:rsidRPr="00F60BC9">
        <w:t>[</w:t>
      </w:r>
      <w:r>
        <w:t>3</w:t>
      </w:r>
      <w:r w:rsidRPr="00F60BC9">
        <w:t>8] J. Bergstra and Y. Bengio, "Random search for hyper-parameter optimization," Journal of Machine Learning Research, vol. 13, no. 1, pp. 281–305, 2012.</w:t>
      </w:r>
    </w:p>
    <w:p w14:paraId="58DACA3B" w14:textId="508262B1" w:rsidR="00F60BC9" w:rsidRPr="00D1241C" w:rsidRDefault="00F60BC9" w:rsidP="00C4583B">
      <w:r w:rsidRPr="00F60BC9">
        <w:t>[</w:t>
      </w:r>
      <w:r>
        <w:t>3</w:t>
      </w:r>
      <w:r w:rsidRPr="00F60BC9">
        <w:t>9] R. Kohavi, "A study of cross-validation and bootstrap for accuracy estimation and model selection," in Proc. 14th Int. Joint Conf. Artif. Intell. (IJCAI), Montreal, Canada, 1995, vol. 2, pp. 1137–1143.</w:t>
      </w:r>
    </w:p>
    <w:p w14:paraId="2C3A49D1" w14:textId="5A49BADC" w:rsidR="00F60BC9" w:rsidRPr="00D1241C" w:rsidRDefault="00F60BC9" w:rsidP="00C4583B">
      <w:r w:rsidRPr="00F60BC9">
        <w:t>[</w:t>
      </w:r>
      <w:r>
        <w:t>40</w:t>
      </w:r>
      <w:r w:rsidRPr="00F60BC9">
        <w:t>] T. Saito and M. Rehmsmeier, "The precision-recall plot is more informative than the ROC plot when evaluating binary classifiers on imbalanced datasets," PLOS ONE, vol. 10, no. 3, p. e0118432, Mar. 2015, doi: 10.1371/journal.pone.0118432.</w:t>
      </w:r>
    </w:p>
    <w:p w14:paraId="40010F3B" w14:textId="00A79127" w:rsidR="00F60BC9" w:rsidRPr="00F60BC9" w:rsidRDefault="00F60BC9" w:rsidP="00C4583B">
      <w:r w:rsidRPr="00F60BC9">
        <w:t>[</w:t>
      </w:r>
      <w:r>
        <w:t>41</w:t>
      </w:r>
      <w:r w:rsidRPr="00F60BC9">
        <w:t>] S. M. Lundberg and S.-I. Lee, "A unified approach to interpreting model predictions," in Advances in Neural Information Processing Systems (NeurIPS 2017), Long Beach, CA, USA, 2017, vol. 30, pp. 4765–4774.</w:t>
      </w:r>
    </w:p>
    <w:p w14:paraId="63A508EB" w14:textId="26DE8981" w:rsidR="00F60BC9" w:rsidRPr="00D1241C" w:rsidRDefault="00F60BC9" w:rsidP="00C4583B">
      <w:r w:rsidRPr="00F60BC9">
        <w:t>[</w:t>
      </w:r>
      <w:r>
        <w:t>42</w:t>
      </w:r>
      <w:r w:rsidRPr="00F60BC9">
        <w:t>] S. M. Lundberg et al., "From local explanations to global understanding with explainable AI for trees," Nature Machine Intelligence, vol. 2, no. 1, pp. 56–67, Jan. 2020, doi: 10.1038/s42256-019-0138-9.</w:t>
      </w:r>
    </w:p>
    <w:p w14:paraId="2E4687D8" w14:textId="4E87A579" w:rsidR="00F60BC9" w:rsidRPr="00D1241C" w:rsidRDefault="00F60BC9" w:rsidP="00C4583B">
      <w:r w:rsidRPr="00F60BC9">
        <w:t>[</w:t>
      </w:r>
      <w:r>
        <w:t>4</w:t>
      </w:r>
      <w:r w:rsidRPr="00F60BC9">
        <w:t>3] M. T. Ribeiro, S. Singh, and C. Guestrin, "'Why should I trust you?': Explaining the predictions of any classifier," in Proc. 22nd ACM SIGKDD Int. Conf. Knowl. Discovery Data Mining, San Francisco, CA, USA, 2016, pp. 1135–1144, doi: 10.1145/2939672.2939778.</w:t>
      </w:r>
    </w:p>
    <w:p w14:paraId="706E8802" w14:textId="6D1EDB42" w:rsidR="009E59CB" w:rsidRPr="00D1241C" w:rsidRDefault="00F60BC9" w:rsidP="00C4583B">
      <w:r w:rsidRPr="00F60BC9">
        <w:t>[</w:t>
      </w:r>
      <w:r>
        <w:t>4</w:t>
      </w:r>
      <w:r w:rsidRPr="00F60BC9">
        <w:t>4] C. Strobl, A.-L. Boulesteix, A. Zeileis, and T. Hothorn, "Bias in random forest variable importance measures: Illustrations, sources and a solution," BMC Bioinformatics, vol. 8, Art. no. 25, 2007, doi: 10.1186/1471-2105-8-25.</w:t>
      </w:r>
    </w:p>
    <w:p w14:paraId="3D958D37" w14:textId="5E80C758" w:rsidR="009E59CB" w:rsidRPr="00D1241C" w:rsidRDefault="0025306A" w:rsidP="00C4583B">
      <w:pPr>
        <w:rPr>
          <w:lang w:val="es-ES_tradnl"/>
        </w:rPr>
      </w:pPr>
      <w:r>
        <w:t xml:space="preserve">[45] </w:t>
      </w:r>
      <w:r w:rsidRPr="0025306A">
        <w:rPr>
          <w:lang w:val="es-ES_tradnl"/>
        </w:rPr>
        <w:t xml:space="preserve">Kim, S. K., Romero, R., Kusanovic, J. P., Erez, O., Vaisbuch, E., Mazaki-Tovi, S., Gotsch, F., Mittal, P., Chaiworapongsa, T., Pacora, P., Oggé, G., Gomez, R., Yoon, B. H., Yeo, L., Lamont, R. F., &amp; Hassan, S. S. (2010). The prognosis of pregnancy conceived despite the presence of an intrauterine device (IUD). </w:t>
      </w:r>
      <w:r w:rsidRPr="0025306A">
        <w:rPr>
          <w:i/>
          <w:iCs/>
          <w:lang w:val="es-ES_tradnl"/>
        </w:rPr>
        <w:t>Journal of Perinatal Medicine</w:t>
      </w:r>
      <w:r w:rsidRPr="0025306A">
        <w:rPr>
          <w:lang w:val="es-ES_tradnl"/>
        </w:rPr>
        <w:t xml:space="preserve">, </w:t>
      </w:r>
      <w:r w:rsidRPr="0025306A">
        <w:rPr>
          <w:i/>
          <w:iCs/>
          <w:lang w:val="es-ES_tradnl"/>
        </w:rPr>
        <w:t>38</w:t>
      </w:r>
      <w:r w:rsidRPr="0025306A">
        <w:rPr>
          <w:lang w:val="es-ES_tradnl"/>
        </w:rPr>
        <w:t xml:space="preserve">(1), 45–53. </w:t>
      </w:r>
      <w:hyperlink r:id="rId34" w:history="1">
        <w:r w:rsidR="003143CD" w:rsidRPr="00087E84">
          <w:rPr>
            <w:rStyle w:val="Hyperlink"/>
            <w:rFonts w:cs="Arial"/>
            <w:lang w:val="es-ES_tradnl"/>
          </w:rPr>
          <w:t>https://doi.org/10.1515/JPM.2009.133</w:t>
        </w:r>
      </w:hyperlink>
    </w:p>
    <w:p w14:paraId="07321795" w14:textId="51EA1BEB" w:rsidR="009E59CB" w:rsidRPr="00D1241C" w:rsidRDefault="003143CD" w:rsidP="00C4583B">
      <w:pPr>
        <w:rPr>
          <w:lang w:val="es-ES"/>
        </w:rPr>
      </w:pPr>
      <w:r w:rsidRPr="6BA63C8A">
        <w:rPr>
          <w:lang w:val="es-ES"/>
        </w:rPr>
        <w:t>[46] ]R. Wirth and J. Hipp, “CRISP-DM: Towards a Standard Process Model for Data Mining.”</w:t>
      </w:r>
    </w:p>
    <w:p w14:paraId="4778915D" w14:textId="0B015855" w:rsidR="003143CD" w:rsidRDefault="003143CD" w:rsidP="00C4583B">
      <w:pPr>
        <w:rPr>
          <w:lang w:val="es-ES"/>
        </w:rPr>
      </w:pPr>
      <w:r w:rsidRPr="6BA63C8A">
        <w:rPr>
          <w:lang w:val="es-ES"/>
        </w:rPr>
        <w:t>[47] I. Kolyshkina and S. Simoff, “Interpretability of Machine Learning Solutions in Public Healthcare: The CRISP-ML Approach,” Frontiers in Big Data, vol. 4, May 2021, doi: 10.3389/fdata.2021.660206.</w:t>
      </w:r>
    </w:p>
    <w:p w14:paraId="69D9429D" w14:textId="38578883" w:rsidR="00776CA0" w:rsidRPr="00776CA0" w:rsidRDefault="00776CA0" w:rsidP="00776CA0">
      <w:r w:rsidRPr="00776CA0">
        <w:t>[</w:t>
      </w:r>
      <w:r>
        <w:t>48</w:t>
      </w:r>
      <w:r w:rsidRPr="00776CA0">
        <w:t>]</w:t>
      </w:r>
      <w:r>
        <w:t xml:space="preserve"> </w:t>
      </w:r>
      <w:r w:rsidRPr="00776CA0">
        <w:t xml:space="preserve">D. A. Sánchez-Páez and J. A. Ortega, “Reported patterns of pregnancy termination from Demographic and Health Surveys,” </w:t>
      </w:r>
      <w:r w:rsidRPr="00776CA0">
        <w:rPr>
          <w:i/>
          <w:iCs/>
        </w:rPr>
        <w:t>PLoS ONE</w:t>
      </w:r>
      <w:r w:rsidRPr="00776CA0">
        <w:t>, vol. 14, no. 8, Aug. 2019, doi: 10.1371/journal.pone.0221178.</w:t>
      </w:r>
    </w:p>
    <w:p w14:paraId="65F5353D" w14:textId="77777777" w:rsidR="00776CA0" w:rsidRDefault="00776CA0" w:rsidP="00C4583B">
      <w:pPr>
        <w:rPr>
          <w:lang w:val="es-ES"/>
        </w:rPr>
      </w:pPr>
    </w:p>
    <w:bookmarkEnd w:id="362"/>
    <w:p w14:paraId="236CCF86" w14:textId="77777777" w:rsidR="007C244D" w:rsidRPr="003143CD" w:rsidRDefault="007C244D" w:rsidP="003143CD">
      <w:pPr>
        <w:pStyle w:val="ListParagraph"/>
        <w:spacing w:line="480" w:lineRule="auto"/>
        <w:ind w:left="426" w:right="49"/>
        <w:rPr>
          <w:rFonts w:cs="Arial"/>
          <w:lang w:val="es-ES_tradnl"/>
        </w:rPr>
      </w:pPr>
    </w:p>
    <w:p w14:paraId="4F33AB60" w14:textId="776D7A11" w:rsidR="003143CD" w:rsidRPr="0025306A" w:rsidRDefault="003143CD" w:rsidP="003143CD">
      <w:pPr>
        <w:pStyle w:val="ListParagraph"/>
        <w:spacing w:line="480" w:lineRule="auto"/>
        <w:ind w:left="426" w:right="49"/>
        <w:rPr>
          <w:rFonts w:cs="Arial"/>
          <w:lang w:val="es-ES_tradnl"/>
        </w:rPr>
      </w:pPr>
      <w:r w:rsidRPr="003143CD">
        <w:rPr>
          <w:rFonts w:cs="Arial"/>
          <w:lang w:val="es-ES_tradnl"/>
        </w:rPr>
        <w:t xml:space="preserve">  </w:t>
      </w:r>
    </w:p>
    <w:p w14:paraId="5CDBE5A1" w14:textId="3657213C" w:rsidR="0025306A" w:rsidRPr="004A1815" w:rsidRDefault="0025306A" w:rsidP="00E147D1">
      <w:pPr>
        <w:pStyle w:val="ListParagraph"/>
        <w:spacing w:after="0" w:line="480" w:lineRule="auto"/>
        <w:ind w:left="426" w:right="49"/>
        <w:rPr>
          <w:rFonts w:cs="Arial"/>
        </w:rPr>
      </w:pPr>
    </w:p>
    <w:p w14:paraId="2FF68E28" w14:textId="4D489239" w:rsidR="00C51284" w:rsidRPr="00D1241C" w:rsidRDefault="00C51284" w:rsidP="00D1241C">
      <w:pPr>
        <w:spacing w:line="480" w:lineRule="auto"/>
        <w:ind w:right="49"/>
        <w:rPr>
          <w:rFonts w:cs="Arial"/>
        </w:rPr>
      </w:pPr>
    </w:p>
    <w:p w14:paraId="3F96135C" w14:textId="326BB76C" w:rsidR="000D6E4F" w:rsidRPr="004A1815" w:rsidRDefault="16841D55" w:rsidP="00310D6F">
      <w:pPr>
        <w:pStyle w:val="Heading1"/>
      </w:pPr>
      <w:bookmarkStart w:id="363" w:name="_Toc235051635"/>
      <w:bookmarkStart w:id="364" w:name="_Toc238418016"/>
      <w:r w:rsidRPr="004A1815">
        <w:t>10. Anexos</w:t>
      </w:r>
      <w:bookmarkEnd w:id="363"/>
      <w:bookmarkEnd w:id="364"/>
    </w:p>
    <w:p w14:paraId="4B1F187F" w14:textId="6BBEC4E6" w:rsidR="5EA1A009" w:rsidRPr="004A1815" w:rsidRDefault="5EA1A009" w:rsidP="5EA1A009">
      <w:pPr>
        <w:pStyle w:val="ListParagraph"/>
        <w:spacing w:after="0" w:line="480" w:lineRule="auto"/>
        <w:ind w:left="1" w:right="49"/>
        <w:rPr>
          <w:rFonts w:cs="Arial"/>
          <w:b/>
          <w:u w:val="single"/>
        </w:rPr>
      </w:pPr>
    </w:p>
    <w:p w14:paraId="2F67B9F4" w14:textId="293E2C23" w:rsidR="5EA1A009" w:rsidRPr="004A1815" w:rsidRDefault="5EA1A009" w:rsidP="16328BEE">
      <w:pPr>
        <w:spacing w:line="480" w:lineRule="auto"/>
        <w:ind w:right="49"/>
        <w:rPr>
          <w:rFonts w:cs="Arial"/>
        </w:rPr>
      </w:pPr>
    </w:p>
    <w:p w14:paraId="126AA4FC" w14:textId="70FE7293" w:rsidR="003D07C1" w:rsidRPr="004A1815" w:rsidRDefault="003D07C1">
      <w:pPr>
        <w:rPr>
          <w:rFonts w:cs="Arial"/>
        </w:rPr>
        <w:sectPr w:rsidR="003D07C1" w:rsidRPr="004A1815" w:rsidSect="00E734F2">
          <w:footerReference w:type="default" r:id="rId35"/>
          <w:pgSz w:w="11906" w:h="16838"/>
          <w:pgMar w:top="1418" w:right="1418" w:bottom="1418" w:left="1701" w:header="709" w:footer="709" w:gutter="0"/>
          <w:pgNumType w:start="1"/>
          <w:cols w:space="708"/>
          <w:docGrid w:linePitch="360"/>
        </w:sectPr>
      </w:pPr>
    </w:p>
    <w:p w14:paraId="0FBB137A" w14:textId="60DE8E80" w:rsidR="00970D0B" w:rsidRDefault="00D1241C" w:rsidP="00D1241C">
      <w:pPr>
        <w:pStyle w:val="Caption"/>
        <w:rPr>
          <w:rFonts w:cs="Arial"/>
        </w:rPr>
      </w:pPr>
      <w:bookmarkStart w:id="365" w:name="_Toc238393511"/>
      <w:r>
        <w:t xml:space="preserve">Anexo </w:t>
      </w:r>
      <w:r>
        <w:fldChar w:fldCharType="begin"/>
      </w:r>
      <w:r>
        <w:instrText xml:space="preserve"> SEQ Anexo \* ARABIC </w:instrText>
      </w:r>
      <w:r>
        <w:fldChar w:fldCharType="separate"/>
      </w:r>
      <w:r>
        <w:rPr>
          <w:noProof/>
        </w:rPr>
        <w:t>1</w:t>
      </w:r>
      <w:r>
        <w:fldChar w:fldCharType="end"/>
      </w:r>
      <w:r>
        <w:t>: Matriz de Consistencia</w:t>
      </w:r>
      <w:bookmarkEnd w:id="365"/>
    </w:p>
    <w:tbl>
      <w:tblPr>
        <w:tblW w:w="153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6"/>
        <w:gridCol w:w="154"/>
        <w:gridCol w:w="3509"/>
        <w:gridCol w:w="266"/>
        <w:gridCol w:w="2786"/>
        <w:gridCol w:w="515"/>
        <w:gridCol w:w="2302"/>
        <w:gridCol w:w="1754"/>
        <w:gridCol w:w="282"/>
        <w:gridCol w:w="977"/>
        <w:gridCol w:w="1470"/>
        <w:gridCol w:w="7"/>
      </w:tblGrid>
      <w:tr w:rsidR="00C43BDD" w:rsidRPr="00C43BDD" w14:paraId="69AFDA0C" w14:textId="77777777" w:rsidTr="00E53113">
        <w:trPr>
          <w:gridAfter w:val="1"/>
          <w:wAfter w:w="7" w:type="dxa"/>
          <w:trHeight w:val="300"/>
        </w:trPr>
        <w:tc>
          <w:tcPr>
            <w:tcW w:w="15391" w:type="dxa"/>
            <w:gridSpan w:val="11"/>
            <w:tcBorders>
              <w:top w:val="nil"/>
              <w:left w:val="nil"/>
              <w:bottom w:val="nil"/>
              <w:right w:val="nil"/>
            </w:tcBorders>
            <w:hideMark/>
          </w:tcPr>
          <w:p w14:paraId="08EC3B69"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TEMA: "Modelamiento predictivo y explicable mediante Machine Learning para la estimación del riesgo de pérdida gestacional en mujeres peruanas de 15 a 49 años a partir de factores sociodemográficos y de salud (ENDES 2022-2025)"</w:t>
            </w:r>
            <w:r w:rsidRPr="00C43BDD">
              <w:rPr>
                <w:rFonts w:eastAsiaTheme="minorEastAsia" w:cs="Arial"/>
                <w:b/>
                <w:bCs/>
                <w:color w:val="000000"/>
                <w:sz w:val="14"/>
                <w:szCs w:val="14"/>
                <w:lang w:eastAsia="es-ES"/>
              </w:rPr>
              <w:t> </w:t>
            </w:r>
          </w:p>
        </w:tc>
      </w:tr>
      <w:tr w:rsidR="00C43BDD" w:rsidRPr="00C43BDD" w14:paraId="6B8A2C59" w14:textId="77777777" w:rsidTr="00E53113">
        <w:trPr>
          <w:gridAfter w:val="1"/>
          <w:wAfter w:w="7" w:type="dxa"/>
          <w:trHeight w:val="300"/>
        </w:trPr>
        <w:tc>
          <w:tcPr>
            <w:tcW w:w="1584" w:type="dxa"/>
            <w:gridSpan w:val="2"/>
            <w:tcBorders>
              <w:top w:val="nil"/>
              <w:left w:val="nil"/>
              <w:bottom w:val="nil"/>
              <w:right w:val="nil"/>
            </w:tcBorders>
            <w:shd w:val="clear" w:color="auto" w:fill="F2F2F2"/>
            <w:hideMark/>
          </w:tcPr>
          <w:p w14:paraId="1A4CF353"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Problema General</w:t>
            </w:r>
            <w:r w:rsidRPr="00C43BDD">
              <w:rPr>
                <w:rFonts w:eastAsiaTheme="minorEastAsia" w:cs="Arial"/>
                <w:b/>
                <w:bCs/>
                <w:color w:val="000000"/>
                <w:sz w:val="14"/>
                <w:szCs w:val="14"/>
                <w:lang w:eastAsia="es-ES"/>
              </w:rPr>
              <w:t> </w:t>
            </w:r>
          </w:p>
        </w:tc>
        <w:tc>
          <w:tcPr>
            <w:tcW w:w="3345" w:type="dxa"/>
            <w:tcBorders>
              <w:top w:val="nil"/>
              <w:left w:val="nil"/>
              <w:bottom w:val="nil"/>
              <w:right w:val="nil"/>
            </w:tcBorders>
            <w:shd w:val="clear" w:color="auto" w:fill="F2F2F2"/>
            <w:hideMark/>
          </w:tcPr>
          <w:p w14:paraId="151F7F63"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Objetivo General</w:t>
            </w:r>
            <w:r w:rsidRPr="00C43BDD">
              <w:rPr>
                <w:rFonts w:eastAsiaTheme="minorEastAsia" w:cs="Arial"/>
                <w:color w:val="000000"/>
                <w:sz w:val="14"/>
                <w:szCs w:val="14"/>
                <w:lang w:eastAsia="es-ES"/>
              </w:rPr>
              <w:t> </w:t>
            </w:r>
          </w:p>
        </w:tc>
        <w:tc>
          <w:tcPr>
            <w:tcW w:w="4030" w:type="dxa"/>
            <w:gridSpan w:val="3"/>
            <w:tcBorders>
              <w:top w:val="nil"/>
              <w:left w:val="nil"/>
              <w:bottom w:val="nil"/>
              <w:right w:val="nil"/>
            </w:tcBorders>
            <w:shd w:val="clear" w:color="auto" w:fill="F2F2F2"/>
            <w:hideMark/>
          </w:tcPr>
          <w:p w14:paraId="7466B055"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Hipótesis General</w:t>
            </w:r>
            <w:r w:rsidRPr="00C43BDD">
              <w:rPr>
                <w:rFonts w:eastAsiaTheme="minorEastAsia" w:cs="Arial"/>
                <w:color w:val="000000"/>
                <w:sz w:val="14"/>
                <w:szCs w:val="14"/>
                <w:lang w:eastAsia="es-ES"/>
              </w:rPr>
              <w:t> </w:t>
            </w:r>
          </w:p>
        </w:tc>
        <w:tc>
          <w:tcPr>
            <w:tcW w:w="3657" w:type="dxa"/>
            <w:gridSpan w:val="2"/>
            <w:tcBorders>
              <w:top w:val="nil"/>
              <w:left w:val="nil"/>
              <w:bottom w:val="nil"/>
              <w:right w:val="nil"/>
            </w:tcBorders>
            <w:shd w:val="clear" w:color="auto" w:fill="F2F2F2"/>
            <w:hideMark/>
          </w:tcPr>
          <w:p w14:paraId="2287B600"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Variables del Estudio</w:t>
            </w:r>
            <w:r w:rsidRPr="00C43BDD">
              <w:rPr>
                <w:rFonts w:eastAsiaTheme="minorEastAsia" w:cs="Arial"/>
                <w:color w:val="000000"/>
                <w:sz w:val="14"/>
                <w:szCs w:val="14"/>
                <w:lang w:eastAsia="es-ES"/>
              </w:rPr>
              <w:t> </w:t>
            </w:r>
          </w:p>
        </w:tc>
        <w:tc>
          <w:tcPr>
            <w:tcW w:w="2775" w:type="dxa"/>
            <w:gridSpan w:val="3"/>
            <w:tcBorders>
              <w:top w:val="nil"/>
              <w:left w:val="nil"/>
              <w:bottom w:val="nil"/>
              <w:right w:val="nil"/>
            </w:tcBorders>
            <w:shd w:val="clear" w:color="auto" w:fill="F2F2F2"/>
            <w:hideMark/>
          </w:tcPr>
          <w:p w14:paraId="4B5DE0E9"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Diseño Metodológico</w:t>
            </w:r>
            <w:r w:rsidRPr="00C43BDD">
              <w:rPr>
                <w:rFonts w:eastAsiaTheme="minorEastAsia" w:cs="Arial"/>
                <w:color w:val="000000"/>
                <w:sz w:val="14"/>
                <w:szCs w:val="14"/>
                <w:lang w:eastAsia="es-ES"/>
              </w:rPr>
              <w:t> </w:t>
            </w:r>
          </w:p>
        </w:tc>
      </w:tr>
      <w:tr w:rsidR="00C43BDD" w:rsidRPr="00C43BDD" w14:paraId="16397DBB" w14:textId="77777777" w:rsidTr="00E53113">
        <w:trPr>
          <w:gridAfter w:val="1"/>
          <w:wAfter w:w="7" w:type="dxa"/>
          <w:trHeight w:val="435"/>
        </w:trPr>
        <w:tc>
          <w:tcPr>
            <w:tcW w:w="1584" w:type="dxa"/>
            <w:gridSpan w:val="2"/>
            <w:tcBorders>
              <w:top w:val="nil"/>
              <w:left w:val="nil"/>
              <w:bottom w:val="nil"/>
              <w:right w:val="nil"/>
            </w:tcBorders>
            <w:hideMark/>
          </w:tcPr>
          <w:p w14:paraId="2ED44D24" w14:textId="77777777" w:rsidR="00C43BDD" w:rsidRPr="00C43BDD" w:rsidRDefault="00C43BDD" w:rsidP="00C43BDD">
            <w:pPr>
              <w:spacing w:line="240" w:lineRule="auto"/>
              <w:jc w:val="left"/>
              <w:textAlignment w:val="baseline"/>
              <w:rPr>
                <w:rFonts w:ascii="Segoe UI" w:eastAsiaTheme="minorEastAsia" w:hAnsi="Segoe UI" w:cs="Segoe UI"/>
                <w:b/>
                <w:bCs/>
                <w:sz w:val="18"/>
                <w:szCs w:val="18"/>
                <w:lang w:eastAsia="es-ES"/>
              </w:rPr>
            </w:pPr>
            <w:r w:rsidRPr="00C43BDD">
              <w:rPr>
                <w:rFonts w:eastAsiaTheme="minorEastAsia" w:cs="Arial"/>
                <w:color w:val="000000"/>
                <w:sz w:val="14"/>
                <w:szCs w:val="14"/>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00C43BDD">
              <w:rPr>
                <w:rFonts w:eastAsiaTheme="minorEastAsia" w:cs="Arial"/>
                <w:b/>
                <w:bCs/>
                <w:color w:val="000000"/>
                <w:sz w:val="14"/>
                <w:szCs w:val="14"/>
                <w:lang w:eastAsia="es-ES"/>
              </w:rPr>
              <w:t> </w:t>
            </w:r>
          </w:p>
        </w:tc>
        <w:tc>
          <w:tcPr>
            <w:tcW w:w="3345" w:type="dxa"/>
            <w:tcBorders>
              <w:top w:val="nil"/>
              <w:left w:val="nil"/>
              <w:bottom w:val="nil"/>
              <w:right w:val="nil"/>
            </w:tcBorders>
            <w:hideMark/>
          </w:tcPr>
          <w:p w14:paraId="21A02CD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w:t>
            </w:r>
            <w:r w:rsidRPr="00C43BDD">
              <w:rPr>
                <w:rFonts w:eastAsiaTheme="minorEastAsia" w:cs="Arial"/>
                <w:color w:val="000000"/>
                <w:sz w:val="14"/>
                <w:szCs w:val="14"/>
                <w:lang w:eastAsia="es-ES"/>
              </w:rPr>
              <w:t> </w:t>
            </w:r>
          </w:p>
        </w:tc>
        <w:tc>
          <w:tcPr>
            <w:tcW w:w="4030" w:type="dxa"/>
            <w:gridSpan w:val="3"/>
            <w:tcBorders>
              <w:top w:val="nil"/>
              <w:left w:val="nil"/>
              <w:bottom w:val="nil"/>
              <w:right w:val="nil"/>
            </w:tcBorders>
            <w:hideMark/>
          </w:tcPr>
          <w:p w14:paraId="18E49730"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El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2022-2025.</w:t>
            </w:r>
            <w:r w:rsidRPr="00C43BDD">
              <w:rPr>
                <w:rFonts w:eastAsiaTheme="minorEastAsia" w:cs="Arial"/>
                <w:color w:val="000000"/>
                <w:sz w:val="14"/>
                <w:szCs w:val="14"/>
                <w:lang w:eastAsia="es-ES"/>
              </w:rPr>
              <w:t> </w:t>
            </w:r>
          </w:p>
        </w:tc>
        <w:tc>
          <w:tcPr>
            <w:tcW w:w="3657" w:type="dxa"/>
            <w:gridSpan w:val="2"/>
            <w:tcBorders>
              <w:top w:val="nil"/>
              <w:left w:val="nil"/>
              <w:bottom w:val="nil"/>
              <w:right w:val="nil"/>
            </w:tcBorders>
            <w:hideMark/>
          </w:tcPr>
          <w:p w14:paraId="1488BB92"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Variable Independiente (V.I.): Modelamiento predictivo y explicable mediante Machine Learning (Preprocesamiento Boruta/SMOTE-NC, 5 Algoritmos ML, y Técnicas XAI: SHAP/LIME).</w:t>
            </w:r>
            <w:r w:rsidRPr="00C43BDD">
              <w:rPr>
                <w:rFonts w:eastAsiaTheme="minorEastAsia" w:cs="Arial"/>
                <w:color w:val="000000"/>
                <w:sz w:val="14"/>
                <w:szCs w:val="14"/>
                <w:lang w:eastAsia="es-ES"/>
              </w:rPr>
              <w:t> </w:t>
            </w:r>
          </w:p>
          <w:p w14:paraId="5C908D2E"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Variable Dependiente (V.D.): Estimación del riesgo de pérdida gestacional involuntaria.</w:t>
            </w:r>
            <w:r w:rsidRPr="00C43BDD">
              <w:rPr>
                <w:rFonts w:eastAsiaTheme="minorEastAsia" w:cs="Arial"/>
                <w:color w:val="000000"/>
                <w:sz w:val="14"/>
                <w:szCs w:val="14"/>
                <w:lang w:eastAsia="es-ES"/>
              </w:rPr>
              <w:t> </w:t>
            </w:r>
          </w:p>
        </w:tc>
        <w:tc>
          <w:tcPr>
            <w:tcW w:w="2775" w:type="dxa"/>
            <w:gridSpan w:val="3"/>
            <w:tcBorders>
              <w:top w:val="nil"/>
              <w:left w:val="nil"/>
              <w:bottom w:val="nil"/>
              <w:right w:val="nil"/>
            </w:tcBorders>
            <w:hideMark/>
          </w:tcPr>
          <w:p w14:paraId="3084FFF1"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Tipo: Aplicada</w:t>
            </w:r>
            <w:r w:rsidRPr="00C43BDD">
              <w:rPr>
                <w:rFonts w:eastAsiaTheme="minorEastAsia" w:cs="Arial"/>
                <w:color w:val="000000"/>
                <w:sz w:val="14"/>
                <w:szCs w:val="14"/>
                <w:lang w:eastAsia="es-ES"/>
              </w:rPr>
              <w:t> </w:t>
            </w:r>
          </w:p>
          <w:p w14:paraId="795B9F68"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Nivel: Predictivo y explicativo (XAI)</w:t>
            </w:r>
            <w:r w:rsidRPr="00C43BDD">
              <w:rPr>
                <w:rFonts w:eastAsiaTheme="minorEastAsia" w:cs="Arial"/>
                <w:color w:val="000000"/>
                <w:sz w:val="14"/>
                <w:szCs w:val="14"/>
                <w:lang w:eastAsia="es-ES"/>
              </w:rPr>
              <w:t> </w:t>
            </w:r>
          </w:p>
          <w:p w14:paraId="4AFF5756"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Enfoque: Cuantitativo</w:t>
            </w:r>
            <w:r w:rsidRPr="00C43BDD">
              <w:rPr>
                <w:rFonts w:eastAsiaTheme="minorEastAsia" w:cs="Arial"/>
                <w:color w:val="000000"/>
                <w:sz w:val="14"/>
                <w:szCs w:val="14"/>
                <w:lang w:eastAsia="es-ES"/>
              </w:rPr>
              <w:t> </w:t>
            </w:r>
          </w:p>
          <w:p w14:paraId="40C6502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Diseño: No experimental, observacional, transversal y retrospectivo</w:t>
            </w:r>
            <w:r w:rsidRPr="00C43BDD">
              <w:rPr>
                <w:rFonts w:eastAsiaTheme="minorEastAsia" w:cs="Arial"/>
                <w:color w:val="000000"/>
                <w:sz w:val="14"/>
                <w:szCs w:val="14"/>
                <w:lang w:eastAsia="es-ES"/>
              </w:rPr>
              <w:t> </w:t>
            </w:r>
          </w:p>
          <w:p w14:paraId="12FD3D03"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Línea: IA y Ciencia de Datos aplicada a la Salud</w:t>
            </w:r>
            <w:r w:rsidRPr="00C43BDD">
              <w:rPr>
                <w:rFonts w:eastAsiaTheme="minorEastAsia" w:cs="Arial"/>
                <w:color w:val="000000"/>
                <w:sz w:val="14"/>
                <w:szCs w:val="14"/>
                <w:lang w:eastAsia="es-ES"/>
              </w:rPr>
              <w:t> </w:t>
            </w:r>
          </w:p>
          <w:p w14:paraId="181A5DF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Población: Mujeres peruanas de 15 a 49 años (ENDES 2022-2025)</w:t>
            </w:r>
            <w:r w:rsidRPr="00C43BDD">
              <w:rPr>
                <w:rFonts w:eastAsiaTheme="minorEastAsia" w:cs="Arial"/>
                <w:color w:val="000000"/>
                <w:sz w:val="14"/>
                <w:szCs w:val="14"/>
                <w:lang w:eastAsia="es-ES"/>
              </w:rPr>
              <w:t> </w:t>
            </w:r>
          </w:p>
          <w:p w14:paraId="4693268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Instrumento: Base de datos secundaria (INEI)</w:t>
            </w:r>
            <w:r w:rsidRPr="00C43BDD">
              <w:rPr>
                <w:rFonts w:eastAsiaTheme="minorEastAsia" w:cs="Arial"/>
                <w:color w:val="000000"/>
                <w:sz w:val="14"/>
                <w:szCs w:val="14"/>
                <w:lang w:eastAsia="es-ES"/>
              </w:rPr>
              <w:t> </w:t>
            </w:r>
          </w:p>
        </w:tc>
      </w:tr>
      <w:tr w:rsidR="00C43BDD" w:rsidRPr="00C43BDD" w14:paraId="048F517E" w14:textId="77777777" w:rsidTr="00E53113">
        <w:trPr>
          <w:trHeight w:val="300"/>
        </w:trPr>
        <w:tc>
          <w:tcPr>
            <w:tcW w:w="1378" w:type="dxa"/>
            <w:tcBorders>
              <w:top w:val="nil"/>
              <w:left w:val="nil"/>
              <w:bottom w:val="nil"/>
              <w:right w:val="nil"/>
            </w:tcBorders>
            <w:shd w:val="clear" w:color="auto" w:fill="F2F2F2"/>
            <w:hideMark/>
          </w:tcPr>
          <w:p w14:paraId="3699385D"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Fase / Eje Metodológico</w:t>
            </w:r>
            <w:r w:rsidRPr="00C43BDD">
              <w:rPr>
                <w:rFonts w:eastAsiaTheme="minorEastAsia" w:cs="Arial"/>
                <w:b/>
                <w:bCs/>
                <w:color w:val="000000"/>
                <w:sz w:val="14"/>
                <w:szCs w:val="14"/>
                <w:lang w:eastAsia="es-ES"/>
              </w:rPr>
              <w:t> </w:t>
            </w:r>
          </w:p>
        </w:tc>
        <w:tc>
          <w:tcPr>
            <w:tcW w:w="3928" w:type="dxa"/>
            <w:gridSpan w:val="3"/>
            <w:tcBorders>
              <w:top w:val="nil"/>
              <w:left w:val="nil"/>
              <w:bottom w:val="nil"/>
              <w:right w:val="nil"/>
            </w:tcBorders>
            <w:shd w:val="clear" w:color="auto" w:fill="F2F2F2"/>
            <w:hideMark/>
          </w:tcPr>
          <w:p w14:paraId="2F1421ED"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Problemas Específicos (PE)</w:t>
            </w:r>
            <w:r w:rsidRPr="00C43BDD">
              <w:rPr>
                <w:rFonts w:eastAsiaTheme="minorEastAsia" w:cs="Arial"/>
                <w:color w:val="000000"/>
                <w:sz w:val="14"/>
                <w:szCs w:val="14"/>
                <w:lang w:eastAsia="es-ES"/>
              </w:rPr>
              <w:t> </w:t>
            </w:r>
          </w:p>
        </w:tc>
        <w:tc>
          <w:tcPr>
            <w:tcW w:w="2786" w:type="dxa"/>
            <w:tcBorders>
              <w:top w:val="nil"/>
              <w:left w:val="nil"/>
              <w:bottom w:val="nil"/>
              <w:right w:val="nil"/>
            </w:tcBorders>
            <w:shd w:val="clear" w:color="auto" w:fill="F2F2F2"/>
            <w:hideMark/>
          </w:tcPr>
          <w:p w14:paraId="32664848"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Objetivos Específicos (OE)</w:t>
            </w:r>
            <w:r w:rsidRPr="00C43BDD">
              <w:rPr>
                <w:rFonts w:eastAsiaTheme="minorEastAsia" w:cs="Arial"/>
                <w:color w:val="000000"/>
                <w:sz w:val="14"/>
                <w:szCs w:val="14"/>
                <w:lang w:eastAsia="es-ES"/>
              </w:rPr>
              <w:t> </w:t>
            </w:r>
          </w:p>
        </w:tc>
        <w:tc>
          <w:tcPr>
            <w:tcW w:w="2816" w:type="dxa"/>
            <w:gridSpan w:val="2"/>
            <w:tcBorders>
              <w:top w:val="nil"/>
              <w:left w:val="nil"/>
              <w:bottom w:val="nil"/>
              <w:right w:val="nil"/>
            </w:tcBorders>
            <w:shd w:val="clear" w:color="auto" w:fill="F2F2F2"/>
            <w:hideMark/>
          </w:tcPr>
          <w:p w14:paraId="18EFBB10"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Hipótesis Específicas (HE)</w:t>
            </w:r>
            <w:r w:rsidRPr="00C43BDD">
              <w:rPr>
                <w:rFonts w:eastAsiaTheme="minorEastAsia" w:cs="Arial"/>
                <w:color w:val="000000"/>
                <w:sz w:val="14"/>
                <w:szCs w:val="14"/>
                <w:lang w:eastAsia="es-ES"/>
              </w:rPr>
              <w:t> </w:t>
            </w:r>
          </w:p>
        </w:tc>
        <w:tc>
          <w:tcPr>
            <w:tcW w:w="2036" w:type="dxa"/>
            <w:gridSpan w:val="2"/>
            <w:tcBorders>
              <w:top w:val="nil"/>
              <w:left w:val="nil"/>
              <w:bottom w:val="nil"/>
              <w:right w:val="nil"/>
            </w:tcBorders>
            <w:shd w:val="clear" w:color="auto" w:fill="F2F2F2"/>
            <w:hideMark/>
          </w:tcPr>
          <w:p w14:paraId="3FE82489"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Variable y Rol Metodológico</w:t>
            </w:r>
            <w:r w:rsidRPr="00C43BDD">
              <w:rPr>
                <w:rFonts w:eastAsiaTheme="minorEastAsia" w:cs="Arial"/>
                <w:color w:val="000000"/>
                <w:sz w:val="14"/>
                <w:szCs w:val="14"/>
                <w:lang w:eastAsia="es-ES"/>
              </w:rPr>
              <w:t> </w:t>
            </w:r>
          </w:p>
        </w:tc>
        <w:tc>
          <w:tcPr>
            <w:tcW w:w="20" w:type="dxa"/>
            <w:tcBorders>
              <w:top w:val="nil"/>
              <w:left w:val="nil"/>
              <w:bottom w:val="nil"/>
              <w:right w:val="nil"/>
            </w:tcBorders>
            <w:shd w:val="clear" w:color="auto" w:fill="F2F2F2"/>
            <w:hideMark/>
          </w:tcPr>
          <w:p w14:paraId="47CE7FCC"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Dimensión Técnica</w:t>
            </w:r>
            <w:r w:rsidRPr="00C43BDD">
              <w:rPr>
                <w:rFonts w:eastAsiaTheme="minorEastAsia" w:cs="Arial"/>
                <w:color w:val="000000"/>
                <w:sz w:val="14"/>
                <w:szCs w:val="14"/>
                <w:lang w:eastAsia="es-ES"/>
              </w:rPr>
              <w:t> </w:t>
            </w:r>
          </w:p>
        </w:tc>
        <w:tc>
          <w:tcPr>
            <w:tcW w:w="2434" w:type="dxa"/>
            <w:gridSpan w:val="2"/>
            <w:tcBorders>
              <w:top w:val="nil"/>
              <w:left w:val="nil"/>
              <w:bottom w:val="nil"/>
              <w:right w:val="nil"/>
            </w:tcBorders>
            <w:shd w:val="clear" w:color="auto" w:fill="F2F2F2"/>
            <w:hideMark/>
          </w:tcPr>
          <w:p w14:paraId="5809A1C1" w14:textId="77777777" w:rsidR="00C43BDD" w:rsidRPr="00C43BDD" w:rsidRDefault="00C43BDD" w:rsidP="00C43BDD">
            <w:pPr>
              <w:spacing w:line="240" w:lineRule="auto"/>
              <w:jc w:val="center"/>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Indicadores / Métricas / Variables ENDES</w:t>
            </w:r>
            <w:r w:rsidRPr="00C43BDD">
              <w:rPr>
                <w:rFonts w:eastAsiaTheme="minorEastAsia" w:cs="Arial"/>
                <w:color w:val="000000"/>
                <w:sz w:val="14"/>
                <w:szCs w:val="14"/>
                <w:lang w:eastAsia="es-ES"/>
              </w:rPr>
              <w:t> </w:t>
            </w:r>
          </w:p>
        </w:tc>
      </w:tr>
      <w:tr w:rsidR="00C43BDD" w:rsidRPr="00C43BDD" w14:paraId="7DA422E5" w14:textId="77777777" w:rsidTr="00E53113">
        <w:trPr>
          <w:trHeight w:val="300"/>
        </w:trPr>
        <w:tc>
          <w:tcPr>
            <w:tcW w:w="1378" w:type="dxa"/>
            <w:tcBorders>
              <w:top w:val="nil"/>
              <w:left w:val="nil"/>
              <w:bottom w:val="nil"/>
              <w:right w:val="nil"/>
            </w:tcBorders>
            <w:hideMark/>
          </w:tcPr>
          <w:p w14:paraId="0936033A"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Fase 1:</w:t>
            </w:r>
            <w:r w:rsidRPr="00C43BDD">
              <w:rPr>
                <w:rFonts w:eastAsiaTheme="minorEastAsia" w:cs="Arial"/>
                <w:b/>
                <w:bCs/>
                <w:color w:val="000000"/>
                <w:sz w:val="14"/>
                <w:szCs w:val="14"/>
                <w:lang w:eastAsia="es-ES"/>
              </w:rPr>
              <w:t> </w:t>
            </w:r>
          </w:p>
          <w:p w14:paraId="7826813D"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Selección de Características</w:t>
            </w:r>
            <w:r w:rsidRPr="00C43BDD">
              <w:rPr>
                <w:rFonts w:eastAsiaTheme="minorEastAsia" w:cs="Arial"/>
                <w:b/>
                <w:bCs/>
                <w:color w:val="000000"/>
                <w:sz w:val="14"/>
                <w:szCs w:val="14"/>
                <w:lang w:eastAsia="es-ES"/>
              </w:rPr>
              <w:t> </w:t>
            </w:r>
          </w:p>
        </w:tc>
        <w:tc>
          <w:tcPr>
            <w:tcW w:w="3928" w:type="dxa"/>
            <w:gridSpan w:val="3"/>
            <w:tcBorders>
              <w:top w:val="nil"/>
              <w:left w:val="nil"/>
              <w:bottom w:val="nil"/>
              <w:right w:val="nil"/>
            </w:tcBorders>
            <w:hideMark/>
          </w:tcPr>
          <w:p w14:paraId="7838F1B3"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PE1: ¿De qué manera la técnica de selección de características Borutaoptimiza el espacio dimensional identificando los factores sociodemográficos y de salud más relevantes de la ENDES?</w:t>
            </w:r>
            <w:r w:rsidRPr="00C43BDD">
              <w:rPr>
                <w:rFonts w:eastAsiaTheme="minorEastAsia" w:cs="Arial"/>
                <w:color w:val="000000"/>
                <w:sz w:val="14"/>
                <w:szCs w:val="14"/>
                <w:lang w:eastAsia="es-ES"/>
              </w:rPr>
              <w:t> </w:t>
            </w:r>
          </w:p>
        </w:tc>
        <w:tc>
          <w:tcPr>
            <w:tcW w:w="2786" w:type="dxa"/>
            <w:tcBorders>
              <w:top w:val="nil"/>
              <w:left w:val="nil"/>
              <w:bottom w:val="nil"/>
              <w:right w:val="nil"/>
            </w:tcBorders>
            <w:hideMark/>
          </w:tcPr>
          <w:p w14:paraId="3B9D597D"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OE1: Implementar y evaluar el algoritmo Boruta para la selección de características relevantes a partir del conjunto de variables sociodemográficas y de salud de la ENDES.</w:t>
            </w:r>
            <w:r w:rsidRPr="00C43BDD">
              <w:rPr>
                <w:rFonts w:eastAsiaTheme="minorEastAsia" w:cs="Arial"/>
                <w:color w:val="000000"/>
                <w:sz w:val="14"/>
                <w:szCs w:val="14"/>
                <w:lang w:eastAsia="es-ES"/>
              </w:rPr>
              <w:t> </w:t>
            </w:r>
          </w:p>
        </w:tc>
        <w:tc>
          <w:tcPr>
            <w:tcW w:w="2816" w:type="dxa"/>
            <w:gridSpan w:val="2"/>
            <w:tcBorders>
              <w:top w:val="nil"/>
              <w:left w:val="nil"/>
              <w:bottom w:val="nil"/>
              <w:right w:val="nil"/>
            </w:tcBorders>
            <w:hideMark/>
          </w:tcPr>
          <w:p w14:paraId="1E7ED4D2"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HE1: El algoritmo Boruta selecciona un subconjunto estadísticamente significativo de factores sociodemográficos y clínicos, reduciendo la dimensionalidad y eliminando el ruido sin pérdida de capacidad predictiva.</w:t>
            </w:r>
            <w:r w:rsidRPr="00C43BDD">
              <w:rPr>
                <w:rFonts w:eastAsiaTheme="minorEastAsia" w:cs="Arial"/>
                <w:color w:val="000000"/>
                <w:sz w:val="14"/>
                <w:szCs w:val="14"/>
                <w:lang w:eastAsia="es-ES"/>
              </w:rPr>
              <w:t> </w:t>
            </w:r>
          </w:p>
        </w:tc>
        <w:tc>
          <w:tcPr>
            <w:tcW w:w="2036" w:type="dxa"/>
            <w:gridSpan w:val="2"/>
            <w:tcBorders>
              <w:top w:val="nil"/>
              <w:left w:val="nil"/>
              <w:bottom w:val="nil"/>
              <w:right w:val="nil"/>
            </w:tcBorders>
            <w:hideMark/>
          </w:tcPr>
          <w:p w14:paraId="02B74FEA"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V.I. (Etapa 1): Preprocesamiento y selección de características (Boruta)</w:t>
            </w:r>
            <w:r w:rsidRPr="00C43BDD">
              <w:rPr>
                <w:rFonts w:eastAsiaTheme="minorEastAsia" w:cs="Arial"/>
                <w:color w:val="000000"/>
                <w:sz w:val="14"/>
                <w:szCs w:val="14"/>
                <w:lang w:eastAsia="es-ES"/>
              </w:rPr>
              <w:t> </w:t>
            </w:r>
          </w:p>
        </w:tc>
        <w:tc>
          <w:tcPr>
            <w:tcW w:w="20" w:type="dxa"/>
            <w:tcBorders>
              <w:top w:val="nil"/>
              <w:left w:val="nil"/>
              <w:bottom w:val="nil"/>
              <w:right w:val="nil"/>
            </w:tcBorders>
            <w:hideMark/>
          </w:tcPr>
          <w:p w14:paraId="4D816C65"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Optimización del espacio de características</w:t>
            </w:r>
            <w:r w:rsidRPr="00C43BDD">
              <w:rPr>
                <w:rFonts w:eastAsiaTheme="minorEastAsia" w:cs="Arial"/>
                <w:color w:val="000000"/>
                <w:sz w:val="14"/>
                <w:szCs w:val="14"/>
                <w:lang w:eastAsia="es-ES"/>
              </w:rPr>
              <w:t> </w:t>
            </w:r>
          </w:p>
        </w:tc>
        <w:tc>
          <w:tcPr>
            <w:tcW w:w="2434" w:type="dxa"/>
            <w:gridSpan w:val="2"/>
            <w:tcBorders>
              <w:top w:val="nil"/>
              <w:left w:val="nil"/>
              <w:bottom w:val="nil"/>
              <w:right w:val="nil"/>
            </w:tcBorders>
            <w:hideMark/>
          </w:tcPr>
          <w:p w14:paraId="792834DC"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Variables confirmadas, tentativas y rechazadas por Boruta</w:t>
            </w:r>
            <w:r w:rsidRPr="00C43BDD">
              <w:rPr>
                <w:rFonts w:eastAsiaTheme="minorEastAsia" w:cs="Arial"/>
                <w:color w:val="000000"/>
                <w:sz w:val="14"/>
                <w:szCs w:val="14"/>
                <w:lang w:eastAsia="es-ES"/>
              </w:rPr>
              <w:t> </w:t>
            </w:r>
          </w:p>
          <w:p w14:paraId="1680C86C"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Z-Score de importancia frente a Shadow Features</w:t>
            </w:r>
            <w:r w:rsidRPr="00C43BDD">
              <w:rPr>
                <w:rFonts w:eastAsiaTheme="minorEastAsia" w:cs="Arial"/>
                <w:color w:val="000000"/>
                <w:sz w:val="14"/>
                <w:szCs w:val="14"/>
                <w:lang w:eastAsia="es-ES"/>
              </w:rPr>
              <w:t> </w:t>
            </w:r>
          </w:p>
          <w:p w14:paraId="65958B4F"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Variables sociodemográficas: V012, V106, V025, V190, V040, V501</w:t>
            </w:r>
            <w:r w:rsidRPr="00C43BDD">
              <w:rPr>
                <w:rFonts w:eastAsiaTheme="minorEastAsia" w:cs="Arial"/>
                <w:color w:val="000000"/>
                <w:sz w:val="14"/>
                <w:szCs w:val="14"/>
                <w:lang w:eastAsia="es-ES"/>
              </w:rPr>
              <w:t> </w:t>
            </w:r>
          </w:p>
          <w:p w14:paraId="350E38C1"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Variables salud: QS900/QS901, QS109, QS200-QS205C, M14, V201, V302/V313, V222</w:t>
            </w:r>
            <w:r w:rsidRPr="00C43BDD">
              <w:rPr>
                <w:rFonts w:eastAsiaTheme="minorEastAsia" w:cs="Arial"/>
                <w:color w:val="000000"/>
                <w:sz w:val="14"/>
                <w:szCs w:val="14"/>
                <w:lang w:eastAsia="es-ES"/>
              </w:rPr>
              <w:t> </w:t>
            </w:r>
          </w:p>
        </w:tc>
      </w:tr>
      <w:tr w:rsidR="00C43BDD" w:rsidRPr="00C43BDD" w14:paraId="3BFE2D63" w14:textId="77777777" w:rsidTr="00E53113">
        <w:trPr>
          <w:trHeight w:val="300"/>
        </w:trPr>
        <w:tc>
          <w:tcPr>
            <w:tcW w:w="1378" w:type="dxa"/>
            <w:tcBorders>
              <w:top w:val="nil"/>
              <w:left w:val="nil"/>
              <w:bottom w:val="nil"/>
              <w:right w:val="nil"/>
            </w:tcBorders>
            <w:shd w:val="clear" w:color="auto" w:fill="F2F2F2"/>
            <w:hideMark/>
          </w:tcPr>
          <w:p w14:paraId="1CDBA2C8"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Fase 2:</w:t>
            </w:r>
            <w:r w:rsidRPr="00C43BDD">
              <w:rPr>
                <w:rFonts w:eastAsiaTheme="minorEastAsia" w:cs="Arial"/>
                <w:b/>
                <w:bCs/>
                <w:color w:val="000000"/>
                <w:sz w:val="14"/>
                <w:szCs w:val="14"/>
                <w:lang w:eastAsia="es-ES"/>
              </w:rPr>
              <w:t> </w:t>
            </w:r>
          </w:p>
          <w:p w14:paraId="3100823D"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Tratamiento del Desbalance</w:t>
            </w:r>
            <w:r w:rsidRPr="00C43BDD">
              <w:rPr>
                <w:rFonts w:eastAsiaTheme="minorEastAsia" w:cs="Arial"/>
                <w:b/>
                <w:bCs/>
                <w:color w:val="000000"/>
                <w:sz w:val="14"/>
                <w:szCs w:val="14"/>
                <w:lang w:eastAsia="es-ES"/>
              </w:rPr>
              <w:t> </w:t>
            </w:r>
          </w:p>
        </w:tc>
        <w:tc>
          <w:tcPr>
            <w:tcW w:w="3928" w:type="dxa"/>
            <w:gridSpan w:val="3"/>
            <w:tcBorders>
              <w:top w:val="nil"/>
              <w:left w:val="nil"/>
              <w:bottom w:val="nil"/>
              <w:right w:val="nil"/>
            </w:tcBorders>
            <w:shd w:val="clear" w:color="auto" w:fill="F2F2F2"/>
            <w:hideMark/>
          </w:tcPr>
          <w:p w14:paraId="7B911EBF"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PE2: ¿Cómo influye la aplicación de sobremuestreo sintético mediante SMOTE-NC en el conjunto de entrenamiento en la reducción del sesgo de clase y la sensibilidad del modelo?</w:t>
            </w:r>
            <w:r w:rsidRPr="00C43BDD">
              <w:rPr>
                <w:rFonts w:eastAsiaTheme="minorEastAsia" w:cs="Arial"/>
                <w:color w:val="000000"/>
                <w:sz w:val="14"/>
                <w:szCs w:val="14"/>
                <w:lang w:eastAsia="es-ES"/>
              </w:rPr>
              <w:t> </w:t>
            </w:r>
          </w:p>
        </w:tc>
        <w:tc>
          <w:tcPr>
            <w:tcW w:w="2786" w:type="dxa"/>
            <w:tcBorders>
              <w:top w:val="nil"/>
              <w:left w:val="nil"/>
              <w:bottom w:val="nil"/>
              <w:right w:val="nil"/>
            </w:tcBorders>
            <w:shd w:val="clear" w:color="auto" w:fill="F2F2F2"/>
            <w:hideMark/>
          </w:tcPr>
          <w:p w14:paraId="09557542"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OE2: Evaluar el impacto del balanceo sintético mediante SMOTE-NC en el conjunto de entrenamiento para la mejora de la sensibilidad (Recall) y la mitigación del sesgo de clase.</w:t>
            </w:r>
            <w:r w:rsidRPr="00C43BDD">
              <w:rPr>
                <w:rFonts w:eastAsiaTheme="minorEastAsia" w:cs="Arial"/>
                <w:color w:val="000000"/>
                <w:sz w:val="14"/>
                <w:szCs w:val="14"/>
                <w:lang w:eastAsia="es-ES"/>
              </w:rPr>
              <w:t> </w:t>
            </w:r>
          </w:p>
        </w:tc>
        <w:tc>
          <w:tcPr>
            <w:tcW w:w="2816" w:type="dxa"/>
            <w:gridSpan w:val="2"/>
            <w:tcBorders>
              <w:top w:val="nil"/>
              <w:left w:val="nil"/>
              <w:bottom w:val="nil"/>
              <w:right w:val="nil"/>
            </w:tcBorders>
            <w:shd w:val="clear" w:color="auto" w:fill="F2F2F2"/>
            <w:hideMark/>
          </w:tcPr>
          <w:p w14:paraId="2E801FCC"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HE2: El balanceo de clases mediante SMOTE-NC en el set de entrenamiento incrementa significativamente la sensibilidad (Recall) y el F1-Score frente al entrenamiento con clases desbalanceadas.</w:t>
            </w:r>
            <w:r w:rsidRPr="00C43BDD">
              <w:rPr>
                <w:rFonts w:eastAsiaTheme="minorEastAsia" w:cs="Arial"/>
                <w:color w:val="000000"/>
                <w:sz w:val="14"/>
                <w:szCs w:val="14"/>
                <w:lang w:eastAsia="es-ES"/>
              </w:rPr>
              <w:t> </w:t>
            </w:r>
          </w:p>
        </w:tc>
        <w:tc>
          <w:tcPr>
            <w:tcW w:w="2036" w:type="dxa"/>
            <w:gridSpan w:val="2"/>
            <w:tcBorders>
              <w:top w:val="nil"/>
              <w:left w:val="nil"/>
              <w:bottom w:val="nil"/>
              <w:right w:val="nil"/>
            </w:tcBorders>
            <w:shd w:val="clear" w:color="auto" w:fill="F2F2F2"/>
            <w:hideMark/>
          </w:tcPr>
          <w:p w14:paraId="04509F2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V.I. (Etapa 2): Balanceo sintético de datos (SMOTE-NC)</w:t>
            </w:r>
            <w:r w:rsidRPr="00C43BDD">
              <w:rPr>
                <w:rFonts w:eastAsiaTheme="minorEastAsia" w:cs="Arial"/>
                <w:color w:val="000000"/>
                <w:sz w:val="14"/>
                <w:szCs w:val="14"/>
                <w:lang w:eastAsia="es-ES"/>
              </w:rPr>
              <w:t> </w:t>
            </w:r>
          </w:p>
        </w:tc>
        <w:tc>
          <w:tcPr>
            <w:tcW w:w="20" w:type="dxa"/>
            <w:tcBorders>
              <w:top w:val="nil"/>
              <w:left w:val="nil"/>
              <w:bottom w:val="nil"/>
              <w:right w:val="nil"/>
            </w:tcBorders>
            <w:shd w:val="clear" w:color="auto" w:fill="F2F2F2"/>
            <w:hideMark/>
          </w:tcPr>
          <w:p w14:paraId="23F5ED3D"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Tratamiento del desbalance de clases</w:t>
            </w:r>
            <w:r w:rsidRPr="00C43BDD">
              <w:rPr>
                <w:rFonts w:eastAsiaTheme="minorEastAsia" w:cs="Arial"/>
                <w:color w:val="000000"/>
                <w:sz w:val="14"/>
                <w:szCs w:val="14"/>
                <w:lang w:eastAsia="es-ES"/>
              </w:rPr>
              <w:t> </w:t>
            </w:r>
          </w:p>
        </w:tc>
        <w:tc>
          <w:tcPr>
            <w:tcW w:w="2434" w:type="dxa"/>
            <w:gridSpan w:val="2"/>
            <w:tcBorders>
              <w:top w:val="nil"/>
              <w:left w:val="nil"/>
              <w:bottom w:val="nil"/>
              <w:right w:val="nil"/>
            </w:tcBorders>
            <w:shd w:val="clear" w:color="auto" w:fill="F2F2F2"/>
            <w:hideMark/>
          </w:tcPr>
          <w:p w14:paraId="2C9B09BD"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Tasa de sobremuestreo (N:1)</w:t>
            </w:r>
            <w:r w:rsidRPr="00C43BDD">
              <w:rPr>
                <w:rFonts w:eastAsiaTheme="minorEastAsia" w:cs="Arial"/>
                <w:color w:val="000000"/>
                <w:sz w:val="14"/>
                <w:szCs w:val="14"/>
                <w:lang w:eastAsia="es-ES"/>
              </w:rPr>
              <w:t> </w:t>
            </w:r>
          </w:p>
          <w:p w14:paraId="52D16390"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Sensibilidad/Recall en clase minoritaria (con vs. sin SMOTE-NC)</w:t>
            </w:r>
            <w:r w:rsidRPr="00C43BDD">
              <w:rPr>
                <w:rFonts w:eastAsiaTheme="minorEastAsia" w:cs="Arial"/>
                <w:color w:val="000000"/>
                <w:sz w:val="14"/>
                <w:szCs w:val="14"/>
                <w:lang w:eastAsia="es-ES"/>
              </w:rPr>
              <w:t> </w:t>
            </w:r>
          </w:p>
          <w:p w14:paraId="45E5653A"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F1-Score (Macro/Ponderado)</w:t>
            </w:r>
            <w:r w:rsidRPr="00C43BDD">
              <w:rPr>
                <w:rFonts w:eastAsiaTheme="minorEastAsia" w:cs="Arial"/>
                <w:color w:val="000000"/>
                <w:sz w:val="14"/>
                <w:szCs w:val="14"/>
                <w:lang w:eastAsia="es-ES"/>
              </w:rPr>
              <w:t> </w:t>
            </w:r>
          </w:p>
          <w:p w14:paraId="0C693AB7"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Curva Precision-Recall (PR-AUC)</w:t>
            </w:r>
            <w:r w:rsidRPr="00C43BDD">
              <w:rPr>
                <w:rFonts w:eastAsiaTheme="minorEastAsia" w:cs="Arial"/>
                <w:color w:val="000000"/>
                <w:sz w:val="14"/>
                <w:szCs w:val="14"/>
                <w:lang w:eastAsia="es-ES"/>
              </w:rPr>
              <w:t> </w:t>
            </w:r>
          </w:p>
        </w:tc>
      </w:tr>
      <w:tr w:rsidR="00C43BDD" w:rsidRPr="00C43BDD" w14:paraId="3CBE17D6" w14:textId="77777777" w:rsidTr="00E53113">
        <w:trPr>
          <w:trHeight w:val="300"/>
        </w:trPr>
        <w:tc>
          <w:tcPr>
            <w:tcW w:w="1378" w:type="dxa"/>
            <w:tcBorders>
              <w:top w:val="nil"/>
              <w:left w:val="nil"/>
              <w:bottom w:val="nil"/>
              <w:right w:val="nil"/>
            </w:tcBorders>
            <w:hideMark/>
          </w:tcPr>
          <w:p w14:paraId="211FFD91"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Fase 3:</w:t>
            </w:r>
            <w:r w:rsidRPr="00C43BDD">
              <w:rPr>
                <w:rFonts w:eastAsiaTheme="minorEastAsia" w:cs="Arial"/>
                <w:b/>
                <w:bCs/>
                <w:color w:val="000000"/>
                <w:sz w:val="14"/>
                <w:szCs w:val="14"/>
                <w:lang w:eastAsia="es-ES"/>
              </w:rPr>
              <w:t> </w:t>
            </w:r>
          </w:p>
          <w:p w14:paraId="634F6BE8"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Benchmark de Modelos</w:t>
            </w:r>
            <w:r w:rsidRPr="00C43BDD">
              <w:rPr>
                <w:rFonts w:eastAsiaTheme="minorEastAsia" w:cs="Arial"/>
                <w:b/>
                <w:bCs/>
                <w:color w:val="000000"/>
                <w:sz w:val="14"/>
                <w:szCs w:val="14"/>
                <w:lang w:eastAsia="es-ES"/>
              </w:rPr>
              <w:t> </w:t>
            </w:r>
          </w:p>
        </w:tc>
        <w:tc>
          <w:tcPr>
            <w:tcW w:w="3928" w:type="dxa"/>
            <w:gridSpan w:val="3"/>
            <w:tcBorders>
              <w:top w:val="nil"/>
              <w:left w:val="nil"/>
              <w:bottom w:val="nil"/>
              <w:right w:val="nil"/>
            </w:tcBorders>
            <w:hideMark/>
          </w:tcPr>
          <w:p w14:paraId="78EB8103"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PE3: ¿Qué algoritmo de Machine Learning (Random Forest, XGBoost, Gradient Boosting, SVM, KNN) presenta el mejor rendimiento predictivo en la estimación del riesgo gestacional?</w:t>
            </w:r>
            <w:r w:rsidRPr="00C43BDD">
              <w:rPr>
                <w:rFonts w:eastAsiaTheme="minorEastAsia" w:cs="Arial"/>
                <w:color w:val="000000"/>
                <w:sz w:val="14"/>
                <w:szCs w:val="14"/>
                <w:lang w:eastAsia="es-ES"/>
              </w:rPr>
              <w:t> </w:t>
            </w:r>
          </w:p>
        </w:tc>
        <w:tc>
          <w:tcPr>
            <w:tcW w:w="2786" w:type="dxa"/>
            <w:tcBorders>
              <w:top w:val="nil"/>
              <w:left w:val="nil"/>
              <w:bottom w:val="nil"/>
              <w:right w:val="nil"/>
            </w:tcBorders>
            <w:hideMark/>
          </w:tcPr>
          <w:p w14:paraId="7DC15935"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OE3: Comparar el rendimiento predictivo de algoritmos basados en ensambles frente a modelos tradicionales mediante AUROC, F1-Score, Sensibilidad y Precisión para seleccionar el modelo óptimo.</w:t>
            </w:r>
            <w:r w:rsidRPr="00C43BDD">
              <w:rPr>
                <w:rFonts w:eastAsiaTheme="minorEastAsia" w:cs="Arial"/>
                <w:color w:val="000000"/>
                <w:sz w:val="14"/>
                <w:szCs w:val="14"/>
                <w:lang w:eastAsia="es-ES"/>
              </w:rPr>
              <w:t> </w:t>
            </w:r>
          </w:p>
        </w:tc>
        <w:tc>
          <w:tcPr>
            <w:tcW w:w="2816" w:type="dxa"/>
            <w:gridSpan w:val="2"/>
            <w:tcBorders>
              <w:top w:val="nil"/>
              <w:left w:val="nil"/>
              <w:bottom w:val="nil"/>
              <w:right w:val="nil"/>
            </w:tcBorders>
            <w:hideMark/>
          </w:tcPr>
          <w:p w14:paraId="7D882F86"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HE3: Los algoritmos basados en ensambles (XGBoost, Random Forest, Gradient Boosting) superan de manera estadísticamente significativa en AUROC y F1-Score a los modelos tradicionales (SVM, KNN).</w:t>
            </w:r>
            <w:r w:rsidRPr="00C43BDD">
              <w:rPr>
                <w:rFonts w:eastAsiaTheme="minorEastAsia" w:cs="Arial"/>
                <w:color w:val="000000"/>
                <w:sz w:val="14"/>
                <w:szCs w:val="14"/>
                <w:lang w:eastAsia="es-ES"/>
              </w:rPr>
              <w:t> </w:t>
            </w:r>
          </w:p>
        </w:tc>
        <w:tc>
          <w:tcPr>
            <w:tcW w:w="2036" w:type="dxa"/>
            <w:gridSpan w:val="2"/>
            <w:tcBorders>
              <w:top w:val="nil"/>
              <w:left w:val="nil"/>
              <w:bottom w:val="nil"/>
              <w:right w:val="nil"/>
            </w:tcBorders>
            <w:hideMark/>
          </w:tcPr>
          <w:p w14:paraId="6C942FD2"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V.I. (Etapa 3): Algoritmos de Machine Learning (Modelos)</w:t>
            </w:r>
            <w:r w:rsidRPr="00C43BDD">
              <w:rPr>
                <w:rFonts w:eastAsiaTheme="minorEastAsia" w:cs="Arial"/>
                <w:color w:val="000000"/>
                <w:sz w:val="14"/>
                <w:szCs w:val="14"/>
                <w:lang w:eastAsia="es-ES"/>
              </w:rPr>
              <w:t> </w:t>
            </w:r>
          </w:p>
        </w:tc>
        <w:tc>
          <w:tcPr>
            <w:tcW w:w="20" w:type="dxa"/>
            <w:tcBorders>
              <w:top w:val="nil"/>
              <w:left w:val="nil"/>
              <w:bottom w:val="nil"/>
              <w:right w:val="nil"/>
            </w:tcBorders>
            <w:hideMark/>
          </w:tcPr>
          <w:p w14:paraId="0BFB8D25"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Eficiencia y rendimiento predictivo</w:t>
            </w:r>
            <w:r w:rsidRPr="00C43BDD">
              <w:rPr>
                <w:rFonts w:eastAsiaTheme="minorEastAsia" w:cs="Arial"/>
                <w:color w:val="000000"/>
                <w:sz w:val="14"/>
                <w:szCs w:val="14"/>
                <w:lang w:eastAsia="es-ES"/>
              </w:rPr>
              <w:t> </w:t>
            </w:r>
          </w:p>
        </w:tc>
        <w:tc>
          <w:tcPr>
            <w:tcW w:w="2434" w:type="dxa"/>
            <w:gridSpan w:val="2"/>
            <w:tcBorders>
              <w:top w:val="nil"/>
              <w:left w:val="nil"/>
              <w:bottom w:val="nil"/>
              <w:right w:val="nil"/>
            </w:tcBorders>
            <w:hideMark/>
          </w:tcPr>
          <w:p w14:paraId="4C626FAD"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AUROC (Área bajo la curva ROC)</w:t>
            </w:r>
            <w:r w:rsidRPr="00C43BDD">
              <w:rPr>
                <w:rFonts w:eastAsiaTheme="minorEastAsia" w:cs="Arial"/>
                <w:color w:val="000000"/>
                <w:sz w:val="14"/>
                <w:szCs w:val="14"/>
                <w:lang w:eastAsia="es-ES"/>
              </w:rPr>
              <w:t> </w:t>
            </w:r>
          </w:p>
          <w:p w14:paraId="7763124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F1-Score (Macro/Ponderado)</w:t>
            </w:r>
            <w:r w:rsidRPr="00C43BDD">
              <w:rPr>
                <w:rFonts w:eastAsiaTheme="minorEastAsia" w:cs="Arial"/>
                <w:color w:val="000000"/>
                <w:sz w:val="14"/>
                <w:szCs w:val="14"/>
                <w:lang w:eastAsia="es-ES"/>
              </w:rPr>
              <w:t> </w:t>
            </w:r>
          </w:p>
          <w:p w14:paraId="2EC0B36A"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Sensibilidad/Recall y Precisión</w:t>
            </w:r>
            <w:r w:rsidRPr="00C43BDD">
              <w:rPr>
                <w:rFonts w:eastAsiaTheme="minorEastAsia" w:cs="Arial"/>
                <w:color w:val="000000"/>
                <w:sz w:val="14"/>
                <w:szCs w:val="14"/>
                <w:lang w:eastAsia="es-ES"/>
              </w:rPr>
              <w:t> </w:t>
            </w:r>
          </w:p>
          <w:p w14:paraId="31AFB4F6"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Matriz de Confusión y Validación Cruzada (k-fold)</w:t>
            </w:r>
            <w:r w:rsidRPr="00C43BDD">
              <w:rPr>
                <w:rFonts w:eastAsiaTheme="minorEastAsia" w:cs="Arial"/>
                <w:color w:val="000000"/>
                <w:sz w:val="14"/>
                <w:szCs w:val="14"/>
                <w:lang w:eastAsia="es-ES"/>
              </w:rPr>
              <w:t> </w:t>
            </w:r>
          </w:p>
        </w:tc>
      </w:tr>
      <w:tr w:rsidR="00C43BDD" w:rsidRPr="00C43BDD" w14:paraId="236F44A6" w14:textId="77777777" w:rsidTr="00E53113">
        <w:trPr>
          <w:trHeight w:val="300"/>
        </w:trPr>
        <w:tc>
          <w:tcPr>
            <w:tcW w:w="1378" w:type="dxa"/>
            <w:tcBorders>
              <w:top w:val="nil"/>
              <w:left w:val="nil"/>
              <w:bottom w:val="nil"/>
              <w:right w:val="nil"/>
            </w:tcBorders>
            <w:shd w:val="clear" w:color="auto" w:fill="F2F2F2"/>
            <w:hideMark/>
          </w:tcPr>
          <w:p w14:paraId="63A537BE"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Fase 4:</w:t>
            </w:r>
            <w:r w:rsidRPr="00C43BDD">
              <w:rPr>
                <w:rFonts w:eastAsiaTheme="minorEastAsia" w:cs="Arial"/>
                <w:b/>
                <w:bCs/>
                <w:color w:val="000000"/>
                <w:sz w:val="14"/>
                <w:szCs w:val="14"/>
                <w:lang w:eastAsia="es-ES"/>
              </w:rPr>
              <w:t> </w:t>
            </w:r>
          </w:p>
          <w:p w14:paraId="54586D68"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ExplicabilidadGlobal</w:t>
            </w:r>
            <w:r w:rsidRPr="00C43BDD">
              <w:rPr>
                <w:rFonts w:eastAsiaTheme="minorEastAsia" w:cs="Arial"/>
                <w:b/>
                <w:bCs/>
                <w:color w:val="000000"/>
                <w:sz w:val="14"/>
                <w:szCs w:val="14"/>
                <w:lang w:eastAsia="es-ES"/>
              </w:rPr>
              <w:t> </w:t>
            </w:r>
          </w:p>
        </w:tc>
        <w:tc>
          <w:tcPr>
            <w:tcW w:w="3928" w:type="dxa"/>
            <w:gridSpan w:val="3"/>
            <w:tcBorders>
              <w:top w:val="nil"/>
              <w:left w:val="nil"/>
              <w:bottom w:val="nil"/>
              <w:right w:val="nil"/>
            </w:tcBorders>
            <w:shd w:val="clear" w:color="auto" w:fill="F2F2F2"/>
            <w:hideMark/>
          </w:tcPr>
          <w:p w14:paraId="5F6A1282"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PE4: ¿Cuál es la importancia global y el sentido de contribución de las variables sociodemográficas y de salud en las predicciones del modelo óptimo según TreeSHAP?</w:t>
            </w:r>
            <w:r w:rsidRPr="00C43BDD">
              <w:rPr>
                <w:rFonts w:eastAsiaTheme="minorEastAsia" w:cs="Arial"/>
                <w:color w:val="000000"/>
                <w:sz w:val="14"/>
                <w:szCs w:val="14"/>
                <w:lang w:eastAsia="es-ES"/>
              </w:rPr>
              <w:t> </w:t>
            </w:r>
          </w:p>
        </w:tc>
        <w:tc>
          <w:tcPr>
            <w:tcW w:w="2786" w:type="dxa"/>
            <w:tcBorders>
              <w:top w:val="nil"/>
              <w:left w:val="nil"/>
              <w:bottom w:val="nil"/>
              <w:right w:val="nil"/>
            </w:tcBorders>
            <w:shd w:val="clear" w:color="auto" w:fill="F2F2F2"/>
            <w:hideMark/>
          </w:tcPr>
          <w:p w14:paraId="0354FC5E"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OE4: Determinar la importancia global y la dirección del impacto de las variables predictoras mediante la técnica TreeSHAP (Beeswarm/Summary Plot) en el modelo óptimo.</w:t>
            </w:r>
            <w:r w:rsidRPr="00C43BDD">
              <w:rPr>
                <w:rFonts w:eastAsiaTheme="minorEastAsia" w:cs="Arial"/>
                <w:color w:val="000000"/>
                <w:sz w:val="14"/>
                <w:szCs w:val="14"/>
                <w:lang w:eastAsia="es-ES"/>
              </w:rPr>
              <w:t> </w:t>
            </w:r>
          </w:p>
        </w:tc>
        <w:tc>
          <w:tcPr>
            <w:tcW w:w="2816" w:type="dxa"/>
            <w:gridSpan w:val="2"/>
            <w:tcBorders>
              <w:top w:val="nil"/>
              <w:left w:val="nil"/>
              <w:bottom w:val="nil"/>
              <w:right w:val="nil"/>
            </w:tcBorders>
            <w:shd w:val="clear" w:color="auto" w:fill="F2F2F2"/>
            <w:hideMark/>
          </w:tcPr>
          <w:p w14:paraId="6E624E47"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HE4: Los valores TreeSHAPpermiten jerarquizar con rigor matemático las variables sociodemográficas y de salud determinantes según su contribución promedio al riesgo gestacional.</w:t>
            </w:r>
            <w:r w:rsidRPr="00C43BDD">
              <w:rPr>
                <w:rFonts w:eastAsiaTheme="minorEastAsia" w:cs="Arial"/>
                <w:color w:val="000000"/>
                <w:sz w:val="14"/>
                <w:szCs w:val="14"/>
                <w:lang w:eastAsia="es-ES"/>
              </w:rPr>
              <w:t> </w:t>
            </w:r>
          </w:p>
        </w:tc>
        <w:tc>
          <w:tcPr>
            <w:tcW w:w="2036" w:type="dxa"/>
            <w:gridSpan w:val="2"/>
            <w:tcBorders>
              <w:top w:val="nil"/>
              <w:left w:val="nil"/>
              <w:bottom w:val="nil"/>
              <w:right w:val="nil"/>
            </w:tcBorders>
            <w:shd w:val="clear" w:color="auto" w:fill="F2F2F2"/>
            <w:hideMark/>
          </w:tcPr>
          <w:p w14:paraId="4C61F979"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V.I. (Etapa 4): Explicabilidad Global (TreeSHAP)</w:t>
            </w:r>
            <w:r w:rsidRPr="00C43BDD">
              <w:rPr>
                <w:rFonts w:eastAsiaTheme="minorEastAsia" w:cs="Arial"/>
                <w:color w:val="000000"/>
                <w:sz w:val="14"/>
                <w:szCs w:val="14"/>
                <w:lang w:eastAsia="es-ES"/>
              </w:rPr>
              <w:t> </w:t>
            </w:r>
          </w:p>
        </w:tc>
        <w:tc>
          <w:tcPr>
            <w:tcW w:w="20" w:type="dxa"/>
            <w:tcBorders>
              <w:top w:val="nil"/>
              <w:left w:val="nil"/>
              <w:bottom w:val="nil"/>
              <w:right w:val="nil"/>
            </w:tcBorders>
            <w:shd w:val="clear" w:color="auto" w:fill="F2F2F2"/>
            <w:hideMark/>
          </w:tcPr>
          <w:p w14:paraId="65AC752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Interpretabilidad global de características</w:t>
            </w:r>
            <w:r w:rsidRPr="00C43BDD">
              <w:rPr>
                <w:rFonts w:eastAsiaTheme="minorEastAsia" w:cs="Arial"/>
                <w:color w:val="000000"/>
                <w:sz w:val="14"/>
                <w:szCs w:val="14"/>
                <w:lang w:eastAsia="es-ES"/>
              </w:rPr>
              <w:t> </w:t>
            </w:r>
          </w:p>
        </w:tc>
        <w:tc>
          <w:tcPr>
            <w:tcW w:w="2434" w:type="dxa"/>
            <w:gridSpan w:val="2"/>
            <w:tcBorders>
              <w:top w:val="nil"/>
              <w:left w:val="nil"/>
              <w:bottom w:val="nil"/>
              <w:right w:val="nil"/>
            </w:tcBorders>
            <w:shd w:val="clear" w:color="auto" w:fill="F2F2F2"/>
            <w:hideMark/>
          </w:tcPr>
          <w:p w14:paraId="2416CC48"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Valores SHAP medios (mean |SHAP value|)</w:t>
            </w:r>
            <w:r w:rsidRPr="00C43BDD">
              <w:rPr>
                <w:rFonts w:eastAsiaTheme="minorEastAsia" w:cs="Arial"/>
                <w:color w:val="000000"/>
                <w:sz w:val="14"/>
                <w:szCs w:val="14"/>
                <w:lang w:eastAsia="es-ES"/>
              </w:rPr>
              <w:t> </w:t>
            </w:r>
          </w:p>
          <w:p w14:paraId="19A7B6B5"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Dispersión y sentido de contribución (SHAP Beeswarm plot)</w:t>
            </w:r>
            <w:r w:rsidRPr="00C43BDD">
              <w:rPr>
                <w:rFonts w:eastAsiaTheme="minorEastAsia" w:cs="Arial"/>
                <w:color w:val="000000"/>
                <w:sz w:val="14"/>
                <w:szCs w:val="14"/>
                <w:lang w:eastAsia="es-ES"/>
              </w:rPr>
              <w:t> </w:t>
            </w:r>
          </w:p>
          <w:p w14:paraId="5218FB58"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Jerarquía de impacto (Factores de Salud vs. Factores Sociodemográficos)</w:t>
            </w:r>
            <w:r w:rsidRPr="00C43BDD">
              <w:rPr>
                <w:rFonts w:eastAsiaTheme="minorEastAsia" w:cs="Arial"/>
                <w:color w:val="000000"/>
                <w:sz w:val="14"/>
                <w:szCs w:val="14"/>
                <w:lang w:eastAsia="es-ES"/>
              </w:rPr>
              <w:t> </w:t>
            </w:r>
          </w:p>
        </w:tc>
      </w:tr>
      <w:tr w:rsidR="00C43BDD" w:rsidRPr="00C43BDD" w14:paraId="40D5C64A" w14:textId="77777777" w:rsidTr="00E53113">
        <w:trPr>
          <w:trHeight w:val="300"/>
        </w:trPr>
        <w:tc>
          <w:tcPr>
            <w:tcW w:w="1378" w:type="dxa"/>
            <w:tcBorders>
              <w:top w:val="nil"/>
              <w:left w:val="nil"/>
              <w:bottom w:val="nil"/>
              <w:right w:val="nil"/>
            </w:tcBorders>
            <w:hideMark/>
          </w:tcPr>
          <w:p w14:paraId="7EA95A6F"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Fase 5:</w:t>
            </w:r>
            <w:r w:rsidRPr="00C43BDD">
              <w:rPr>
                <w:rFonts w:eastAsiaTheme="minorEastAsia" w:cs="Arial"/>
                <w:b/>
                <w:bCs/>
                <w:color w:val="000000"/>
                <w:sz w:val="14"/>
                <w:szCs w:val="14"/>
                <w:lang w:eastAsia="es-ES"/>
              </w:rPr>
              <w:t> </w:t>
            </w:r>
          </w:p>
          <w:p w14:paraId="41FF5520" w14:textId="77777777" w:rsidR="00C43BDD" w:rsidRPr="00C43BDD" w:rsidRDefault="00C43BDD" w:rsidP="00C43BDD">
            <w:pPr>
              <w:spacing w:line="240" w:lineRule="auto"/>
              <w:jc w:val="center"/>
              <w:textAlignment w:val="baseline"/>
              <w:rPr>
                <w:rFonts w:ascii="Segoe UI" w:eastAsiaTheme="minorEastAsia" w:hAnsi="Segoe UI" w:cs="Segoe UI"/>
                <w:b/>
                <w:bCs/>
                <w:sz w:val="18"/>
                <w:szCs w:val="18"/>
                <w:lang w:eastAsia="es-ES"/>
              </w:rPr>
            </w:pPr>
            <w:r w:rsidRPr="00C43BDD">
              <w:rPr>
                <w:rFonts w:eastAsiaTheme="minorEastAsia" w:cs="Arial"/>
                <w:b/>
                <w:bCs/>
                <w:color w:val="000000"/>
                <w:sz w:val="14"/>
                <w:szCs w:val="14"/>
                <w:lang w:val="es-ES" w:eastAsia="es-ES"/>
              </w:rPr>
              <w:t>ExplicabilidadLocal</w:t>
            </w:r>
            <w:r w:rsidRPr="00C43BDD">
              <w:rPr>
                <w:rFonts w:eastAsiaTheme="minorEastAsia" w:cs="Arial"/>
                <w:b/>
                <w:bCs/>
                <w:color w:val="000000"/>
                <w:sz w:val="14"/>
                <w:szCs w:val="14"/>
                <w:lang w:eastAsia="es-ES"/>
              </w:rPr>
              <w:t> </w:t>
            </w:r>
          </w:p>
        </w:tc>
        <w:tc>
          <w:tcPr>
            <w:tcW w:w="3928" w:type="dxa"/>
            <w:gridSpan w:val="3"/>
            <w:tcBorders>
              <w:top w:val="nil"/>
              <w:left w:val="nil"/>
              <w:bottom w:val="nil"/>
              <w:right w:val="nil"/>
            </w:tcBorders>
            <w:hideMark/>
          </w:tcPr>
          <w:p w14:paraId="7B718FC0"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PE5: ¿De qué manera las técnicas de explicabilidad local (LIME y SHAP Waterfall) permiten la atribución e interpretación del riesgo en instancias individuales específicas?</w:t>
            </w:r>
            <w:r w:rsidRPr="00C43BDD">
              <w:rPr>
                <w:rFonts w:eastAsiaTheme="minorEastAsia" w:cs="Arial"/>
                <w:color w:val="000000"/>
                <w:sz w:val="14"/>
                <w:szCs w:val="14"/>
                <w:lang w:eastAsia="es-ES"/>
              </w:rPr>
              <w:t> </w:t>
            </w:r>
          </w:p>
        </w:tc>
        <w:tc>
          <w:tcPr>
            <w:tcW w:w="2786" w:type="dxa"/>
            <w:tcBorders>
              <w:top w:val="nil"/>
              <w:left w:val="nil"/>
              <w:bottom w:val="nil"/>
              <w:right w:val="nil"/>
            </w:tcBorders>
            <w:hideMark/>
          </w:tcPr>
          <w:p w14:paraId="4EA4C4DE"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OE5: Analizar la atribución local del riesgo gestacional en perfiles individuales mediante explicaciones de caja negra con LIME y gráficos SHAP Waterfall.</w:t>
            </w:r>
            <w:r w:rsidRPr="00C43BDD">
              <w:rPr>
                <w:rFonts w:eastAsiaTheme="minorEastAsia" w:cs="Arial"/>
                <w:color w:val="000000"/>
                <w:sz w:val="14"/>
                <w:szCs w:val="14"/>
                <w:lang w:eastAsia="es-ES"/>
              </w:rPr>
              <w:t> </w:t>
            </w:r>
          </w:p>
        </w:tc>
        <w:tc>
          <w:tcPr>
            <w:tcW w:w="2816" w:type="dxa"/>
            <w:gridSpan w:val="2"/>
            <w:tcBorders>
              <w:top w:val="nil"/>
              <w:left w:val="nil"/>
              <w:bottom w:val="nil"/>
              <w:right w:val="nil"/>
            </w:tcBorders>
            <w:hideMark/>
          </w:tcPr>
          <w:p w14:paraId="222145C0"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HE5: Las técnicas LIME y SHAP Waterfall permiten descomponer y justificar con precisión las predicciones individuales del modelo para la interpretación de casos clínicos específicos.</w:t>
            </w:r>
            <w:r w:rsidRPr="00C43BDD">
              <w:rPr>
                <w:rFonts w:eastAsiaTheme="minorEastAsia" w:cs="Arial"/>
                <w:color w:val="000000"/>
                <w:sz w:val="14"/>
                <w:szCs w:val="14"/>
                <w:lang w:eastAsia="es-ES"/>
              </w:rPr>
              <w:t> </w:t>
            </w:r>
          </w:p>
        </w:tc>
        <w:tc>
          <w:tcPr>
            <w:tcW w:w="2036" w:type="dxa"/>
            <w:gridSpan w:val="2"/>
            <w:tcBorders>
              <w:top w:val="nil"/>
              <w:left w:val="nil"/>
              <w:bottom w:val="nil"/>
              <w:right w:val="nil"/>
            </w:tcBorders>
            <w:hideMark/>
          </w:tcPr>
          <w:p w14:paraId="717DAD11"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V.I. (Etapa 5): Explicabilidad Local (LIME / SHAP Local)</w:t>
            </w:r>
            <w:r w:rsidRPr="00C43BDD">
              <w:rPr>
                <w:rFonts w:eastAsiaTheme="minorEastAsia" w:cs="Arial"/>
                <w:color w:val="000000"/>
                <w:sz w:val="14"/>
                <w:szCs w:val="14"/>
                <w:lang w:eastAsia="es-ES"/>
              </w:rPr>
              <w:t> </w:t>
            </w:r>
          </w:p>
        </w:tc>
        <w:tc>
          <w:tcPr>
            <w:tcW w:w="20" w:type="dxa"/>
            <w:tcBorders>
              <w:top w:val="nil"/>
              <w:left w:val="nil"/>
              <w:bottom w:val="nil"/>
              <w:right w:val="nil"/>
            </w:tcBorders>
            <w:hideMark/>
          </w:tcPr>
          <w:p w14:paraId="7D65489A"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Atribución individual del riesgo</w:t>
            </w:r>
            <w:r w:rsidRPr="00C43BDD">
              <w:rPr>
                <w:rFonts w:eastAsiaTheme="minorEastAsia" w:cs="Arial"/>
                <w:color w:val="000000"/>
                <w:sz w:val="14"/>
                <w:szCs w:val="14"/>
                <w:lang w:eastAsia="es-ES"/>
              </w:rPr>
              <w:t> </w:t>
            </w:r>
          </w:p>
        </w:tc>
        <w:tc>
          <w:tcPr>
            <w:tcW w:w="2434" w:type="dxa"/>
            <w:gridSpan w:val="2"/>
            <w:tcBorders>
              <w:top w:val="nil"/>
              <w:left w:val="nil"/>
              <w:bottom w:val="nil"/>
              <w:right w:val="nil"/>
            </w:tcBorders>
            <w:hideMark/>
          </w:tcPr>
          <w:p w14:paraId="319F3DA6"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Coeficientes de atribución LIME</w:t>
            </w:r>
            <w:r w:rsidRPr="00C43BDD">
              <w:rPr>
                <w:rFonts w:eastAsiaTheme="minorEastAsia" w:cs="Arial"/>
                <w:color w:val="000000"/>
                <w:sz w:val="14"/>
                <w:szCs w:val="14"/>
                <w:lang w:eastAsia="es-ES"/>
              </w:rPr>
              <w:t> </w:t>
            </w:r>
          </w:p>
          <w:p w14:paraId="450CCCF7"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Valores aditivos por característica (φᵢ) en gráficos SHAP Waterfall</w:t>
            </w:r>
            <w:r w:rsidRPr="00C43BDD">
              <w:rPr>
                <w:rFonts w:eastAsiaTheme="minorEastAsia" w:cs="Arial"/>
                <w:color w:val="000000"/>
                <w:sz w:val="14"/>
                <w:szCs w:val="14"/>
                <w:lang w:eastAsia="es-ES"/>
              </w:rPr>
              <w:t> </w:t>
            </w:r>
          </w:p>
          <w:p w14:paraId="171FFA66"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Probabilidad individual estimada vs. valor base (E[f(x)])</w:t>
            </w:r>
            <w:r w:rsidRPr="00C43BDD">
              <w:rPr>
                <w:rFonts w:eastAsiaTheme="minorEastAsia" w:cs="Arial"/>
                <w:color w:val="000000"/>
                <w:sz w:val="14"/>
                <w:szCs w:val="14"/>
                <w:lang w:eastAsia="es-ES"/>
              </w:rPr>
              <w:t> </w:t>
            </w:r>
          </w:p>
        </w:tc>
      </w:tr>
      <w:tr w:rsidR="00C43BDD" w:rsidRPr="00C43BDD" w14:paraId="6E8B27CA" w14:textId="77777777" w:rsidTr="00E53113">
        <w:trPr>
          <w:trHeight w:val="300"/>
        </w:trPr>
        <w:tc>
          <w:tcPr>
            <w:tcW w:w="1378" w:type="dxa"/>
            <w:tcBorders>
              <w:top w:val="nil"/>
              <w:left w:val="nil"/>
              <w:bottom w:val="nil"/>
              <w:right w:val="nil"/>
            </w:tcBorders>
            <w:shd w:val="clear" w:color="auto" w:fill="F2F2F2"/>
            <w:hideMark/>
          </w:tcPr>
          <w:p w14:paraId="6424D74D" w14:textId="77777777" w:rsidR="00C43BDD" w:rsidRPr="00C43BDD" w:rsidRDefault="00C43BDD" w:rsidP="00C43BDD">
            <w:pPr>
              <w:spacing w:line="240" w:lineRule="auto"/>
              <w:jc w:val="left"/>
              <w:textAlignment w:val="baseline"/>
              <w:rPr>
                <w:rFonts w:ascii="Segoe UI" w:eastAsiaTheme="minorEastAsia" w:hAnsi="Segoe UI" w:cs="Segoe UI"/>
                <w:b/>
                <w:bCs/>
                <w:sz w:val="18"/>
                <w:szCs w:val="18"/>
                <w:lang w:eastAsia="es-ES"/>
              </w:rPr>
            </w:pPr>
            <w:r w:rsidRPr="00C43BDD">
              <w:rPr>
                <w:rFonts w:eastAsiaTheme="minorEastAsia" w:cs="Arial"/>
                <w:b/>
                <w:bCs/>
                <w:sz w:val="14"/>
                <w:szCs w:val="14"/>
                <w:lang w:eastAsia="es-ES"/>
              </w:rPr>
              <w:t> </w:t>
            </w:r>
          </w:p>
        </w:tc>
        <w:tc>
          <w:tcPr>
            <w:tcW w:w="3928" w:type="dxa"/>
            <w:gridSpan w:val="3"/>
            <w:tcBorders>
              <w:top w:val="nil"/>
              <w:left w:val="nil"/>
              <w:bottom w:val="nil"/>
              <w:right w:val="nil"/>
            </w:tcBorders>
            <w:shd w:val="clear" w:color="auto" w:fill="F2F2F2"/>
            <w:hideMark/>
          </w:tcPr>
          <w:p w14:paraId="74649DAE"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sz w:val="14"/>
                <w:szCs w:val="14"/>
                <w:lang w:eastAsia="es-ES"/>
              </w:rPr>
              <w:t> </w:t>
            </w:r>
          </w:p>
        </w:tc>
        <w:tc>
          <w:tcPr>
            <w:tcW w:w="2786" w:type="dxa"/>
            <w:tcBorders>
              <w:top w:val="nil"/>
              <w:left w:val="nil"/>
              <w:bottom w:val="nil"/>
              <w:right w:val="nil"/>
            </w:tcBorders>
            <w:shd w:val="clear" w:color="auto" w:fill="F2F2F2"/>
            <w:hideMark/>
          </w:tcPr>
          <w:p w14:paraId="53020DF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sz w:val="14"/>
                <w:szCs w:val="14"/>
                <w:lang w:eastAsia="es-ES"/>
              </w:rPr>
              <w:t> </w:t>
            </w:r>
          </w:p>
        </w:tc>
        <w:tc>
          <w:tcPr>
            <w:tcW w:w="2816" w:type="dxa"/>
            <w:gridSpan w:val="2"/>
            <w:tcBorders>
              <w:top w:val="nil"/>
              <w:left w:val="nil"/>
              <w:bottom w:val="nil"/>
              <w:right w:val="nil"/>
            </w:tcBorders>
            <w:shd w:val="clear" w:color="auto" w:fill="F2F2F2"/>
            <w:hideMark/>
          </w:tcPr>
          <w:p w14:paraId="10DE1925"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sz w:val="14"/>
                <w:szCs w:val="14"/>
                <w:lang w:eastAsia="es-ES"/>
              </w:rPr>
              <w:t> </w:t>
            </w:r>
          </w:p>
        </w:tc>
        <w:tc>
          <w:tcPr>
            <w:tcW w:w="2036" w:type="dxa"/>
            <w:gridSpan w:val="2"/>
            <w:tcBorders>
              <w:top w:val="nil"/>
              <w:left w:val="nil"/>
              <w:bottom w:val="nil"/>
              <w:right w:val="nil"/>
            </w:tcBorders>
            <w:shd w:val="clear" w:color="auto" w:fill="F2F2F2"/>
            <w:hideMark/>
          </w:tcPr>
          <w:p w14:paraId="33774934"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b/>
                <w:bCs/>
                <w:color w:val="000000"/>
                <w:sz w:val="14"/>
                <w:szCs w:val="14"/>
                <w:lang w:val="es-ES" w:eastAsia="es-ES"/>
              </w:rPr>
              <w:t>V.D.: Estimación del Riesgo de Pérdida Gestacional</w:t>
            </w:r>
            <w:r w:rsidRPr="00C43BDD">
              <w:rPr>
                <w:rFonts w:eastAsiaTheme="minorEastAsia" w:cs="Arial"/>
                <w:color w:val="000000"/>
                <w:sz w:val="14"/>
                <w:szCs w:val="14"/>
                <w:lang w:eastAsia="es-ES"/>
              </w:rPr>
              <w:t> </w:t>
            </w:r>
          </w:p>
        </w:tc>
        <w:tc>
          <w:tcPr>
            <w:tcW w:w="20" w:type="dxa"/>
            <w:tcBorders>
              <w:top w:val="nil"/>
              <w:left w:val="nil"/>
              <w:bottom w:val="nil"/>
              <w:right w:val="nil"/>
            </w:tcBorders>
            <w:shd w:val="clear" w:color="auto" w:fill="F2F2F2"/>
            <w:hideMark/>
          </w:tcPr>
          <w:p w14:paraId="0240228A"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Desenlace / Estado Gestacional</w:t>
            </w:r>
            <w:r w:rsidRPr="00C43BDD">
              <w:rPr>
                <w:rFonts w:eastAsiaTheme="minorEastAsia" w:cs="Arial"/>
                <w:color w:val="000000"/>
                <w:sz w:val="14"/>
                <w:szCs w:val="14"/>
                <w:lang w:eastAsia="es-ES"/>
              </w:rPr>
              <w:t> </w:t>
            </w:r>
          </w:p>
        </w:tc>
        <w:tc>
          <w:tcPr>
            <w:tcW w:w="2434" w:type="dxa"/>
            <w:gridSpan w:val="2"/>
            <w:tcBorders>
              <w:top w:val="nil"/>
              <w:left w:val="nil"/>
              <w:bottom w:val="nil"/>
              <w:right w:val="nil"/>
            </w:tcBorders>
            <w:shd w:val="clear" w:color="auto" w:fill="F2F2F2"/>
            <w:hideMark/>
          </w:tcPr>
          <w:p w14:paraId="7179C905"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Target binario de pérdida gestacional temprana (0 = No, 1 = Sí)</w:t>
            </w:r>
            <w:r w:rsidRPr="00C43BDD">
              <w:rPr>
                <w:rFonts w:eastAsiaTheme="minorEastAsia" w:cs="Arial"/>
                <w:color w:val="000000"/>
                <w:sz w:val="14"/>
                <w:szCs w:val="14"/>
                <w:lang w:eastAsia="es-ES"/>
              </w:rPr>
              <w:t> </w:t>
            </w:r>
          </w:p>
          <w:p w14:paraId="6821AA32" w14:textId="77777777" w:rsidR="00C43BDD" w:rsidRPr="00C43BDD" w:rsidRDefault="00C43BDD" w:rsidP="00C43BDD">
            <w:pPr>
              <w:spacing w:line="240" w:lineRule="auto"/>
              <w:jc w:val="left"/>
              <w:textAlignment w:val="baseline"/>
              <w:rPr>
                <w:rFonts w:ascii="Segoe UI" w:eastAsiaTheme="minorEastAsia" w:hAnsi="Segoe UI" w:cs="Segoe UI"/>
                <w:sz w:val="18"/>
                <w:szCs w:val="18"/>
                <w:lang w:eastAsia="es-ES"/>
              </w:rPr>
            </w:pPr>
            <w:r w:rsidRPr="00C43BDD">
              <w:rPr>
                <w:rFonts w:eastAsiaTheme="minorEastAsia" w:cs="Arial"/>
                <w:color w:val="000000"/>
                <w:sz w:val="14"/>
                <w:szCs w:val="14"/>
                <w:lang w:val="es-ES" w:eastAsia="es-ES"/>
              </w:rPr>
              <w:t>• Variables ENDES de desenlace obstétrico (V228 y V233)</w:t>
            </w:r>
            <w:r w:rsidRPr="00C43BDD">
              <w:rPr>
                <w:rFonts w:eastAsiaTheme="minorEastAsia" w:cs="Arial"/>
                <w:color w:val="000000"/>
                <w:sz w:val="14"/>
                <w:szCs w:val="14"/>
                <w:lang w:eastAsia="es-ES"/>
              </w:rPr>
              <w:t> </w:t>
            </w:r>
          </w:p>
        </w:tc>
      </w:tr>
    </w:tbl>
    <w:p w14:paraId="17B4CE9F" w14:textId="2C18B166" w:rsidR="007E1003" w:rsidRDefault="007E1003">
      <w:pPr>
        <w:spacing w:after="160" w:line="259" w:lineRule="auto"/>
        <w:rPr>
          <w:rFonts w:cs="Arial"/>
        </w:rPr>
      </w:pPr>
    </w:p>
    <w:p w14:paraId="22B7E1DA" w14:textId="77777777" w:rsidR="00D1241C" w:rsidRDefault="00D1241C">
      <w:pPr>
        <w:spacing w:after="160" w:line="259" w:lineRule="auto"/>
        <w:rPr>
          <w:rFonts w:cs="Arial"/>
        </w:rPr>
      </w:pPr>
    </w:p>
    <w:p w14:paraId="1C8D7F11" w14:textId="77777777" w:rsidR="00D1241C" w:rsidRDefault="00D1241C">
      <w:pPr>
        <w:spacing w:after="160" w:line="259" w:lineRule="auto"/>
        <w:rPr>
          <w:rFonts w:cs="Arial"/>
        </w:rPr>
      </w:pPr>
    </w:p>
    <w:p w14:paraId="0E07930A" w14:textId="77777777" w:rsidR="00D1241C" w:rsidRDefault="00D1241C">
      <w:pPr>
        <w:spacing w:after="160" w:line="259" w:lineRule="auto"/>
        <w:rPr>
          <w:rFonts w:cs="Arial"/>
        </w:rPr>
      </w:pPr>
    </w:p>
    <w:p w14:paraId="19CB66F2" w14:textId="77777777" w:rsidR="00D1241C" w:rsidRDefault="00D1241C">
      <w:pPr>
        <w:spacing w:after="160" w:line="259" w:lineRule="auto"/>
        <w:rPr>
          <w:rFonts w:cs="Arial"/>
        </w:rPr>
      </w:pPr>
    </w:p>
    <w:p w14:paraId="034CABD8" w14:textId="77777777" w:rsidR="00D1241C" w:rsidRDefault="00D1241C">
      <w:pPr>
        <w:spacing w:after="160" w:line="259" w:lineRule="auto"/>
        <w:rPr>
          <w:rFonts w:cs="Arial"/>
        </w:rPr>
      </w:pPr>
    </w:p>
    <w:p w14:paraId="03E17EEE" w14:textId="77777777" w:rsidR="000A7E62" w:rsidRDefault="000A7E62">
      <w:pPr>
        <w:rPr>
          <w:rFonts w:cs="Arial"/>
        </w:rPr>
      </w:pPr>
    </w:p>
    <w:p w14:paraId="19DC1835" w14:textId="77777777" w:rsidR="00E53113" w:rsidRDefault="00E53113">
      <w:pPr>
        <w:rPr>
          <w:rFonts w:cs="Arial"/>
        </w:rPr>
      </w:pPr>
    </w:p>
    <w:p w14:paraId="0F7CA298" w14:textId="46DCE2BA" w:rsidR="003960F1" w:rsidRDefault="00D1241C" w:rsidP="00623548">
      <w:pPr>
        <w:pStyle w:val="Caption"/>
      </w:pPr>
      <w:bookmarkStart w:id="366" w:name="_Toc238393512"/>
      <w:r>
        <w:t xml:space="preserve">Anexo </w:t>
      </w:r>
      <w:r>
        <w:fldChar w:fldCharType="begin"/>
      </w:r>
      <w:r>
        <w:instrText xml:space="preserve"> SEQ Anexo \* ARABIC </w:instrText>
      </w:r>
      <w:r>
        <w:fldChar w:fldCharType="separate"/>
      </w:r>
      <w:r>
        <w:rPr>
          <w:noProof/>
        </w:rPr>
        <w:t>2</w:t>
      </w:r>
      <w:r>
        <w:fldChar w:fldCharType="end"/>
      </w:r>
      <w:r>
        <w:t>: Matriz de Operacionalización de Variable</w:t>
      </w:r>
      <w:bookmarkEnd w:id="366"/>
    </w:p>
    <w:tbl>
      <w:tblPr>
        <w:tblStyle w:val="PlainTable4"/>
        <w:tblW w:w="15387" w:type="dxa"/>
        <w:tblLook w:val="04A0" w:firstRow="1" w:lastRow="0" w:firstColumn="1" w:lastColumn="0" w:noHBand="0" w:noVBand="1"/>
      </w:tblPr>
      <w:tblGrid>
        <w:gridCol w:w="2003"/>
        <w:gridCol w:w="2514"/>
        <w:gridCol w:w="1312"/>
        <w:gridCol w:w="3319"/>
        <w:gridCol w:w="3015"/>
        <w:gridCol w:w="1117"/>
        <w:gridCol w:w="2107"/>
      </w:tblGrid>
      <w:tr w:rsidR="00745086" w:rsidRPr="00745086" w14:paraId="1191C1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0D2EB603" w14:textId="77777777" w:rsidR="00745086" w:rsidRPr="00745086" w:rsidRDefault="00745086" w:rsidP="00745086">
            <w:pPr>
              <w:spacing w:line="240" w:lineRule="auto"/>
              <w:jc w:val="center"/>
              <w:rPr>
                <w:rFonts w:cs="Arial"/>
                <w:sz w:val="15"/>
                <w:szCs w:val="15"/>
                <w:lang w:val="es-ES"/>
              </w:rPr>
            </w:pPr>
            <w:r w:rsidRPr="00745086">
              <w:rPr>
                <w:rFonts w:cs="Arial"/>
                <w:sz w:val="15"/>
                <w:szCs w:val="15"/>
                <w:lang w:val="es-ES"/>
              </w:rPr>
              <w:t>Variable / rol metodológico</w:t>
            </w:r>
          </w:p>
        </w:tc>
        <w:tc>
          <w:tcPr>
            <w:tcW w:w="2519" w:type="dxa"/>
          </w:tcPr>
          <w:p w14:paraId="54094E75"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Definición operacional</w:t>
            </w:r>
          </w:p>
        </w:tc>
        <w:tc>
          <w:tcPr>
            <w:tcW w:w="1312" w:type="dxa"/>
          </w:tcPr>
          <w:p w14:paraId="0413C646"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Dimensión</w:t>
            </w:r>
          </w:p>
        </w:tc>
        <w:tc>
          <w:tcPr>
            <w:tcW w:w="3328" w:type="dxa"/>
          </w:tcPr>
          <w:p w14:paraId="05AA2594"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Indicadores</w:t>
            </w:r>
          </w:p>
        </w:tc>
        <w:tc>
          <w:tcPr>
            <w:tcW w:w="3022" w:type="dxa"/>
          </w:tcPr>
          <w:p w14:paraId="6B705071"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Forma de medición / unidad</w:t>
            </w:r>
          </w:p>
        </w:tc>
        <w:tc>
          <w:tcPr>
            <w:tcW w:w="1090" w:type="dxa"/>
          </w:tcPr>
          <w:p w14:paraId="4ECAE94C"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Técnica</w:t>
            </w:r>
          </w:p>
        </w:tc>
        <w:tc>
          <w:tcPr>
            <w:tcW w:w="2111" w:type="dxa"/>
          </w:tcPr>
          <w:p w14:paraId="5964F82D" w14:textId="77777777" w:rsidR="00745086" w:rsidRPr="00745086"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Instrumento</w:t>
            </w:r>
          </w:p>
        </w:tc>
      </w:tr>
      <w:tr w:rsidR="00745086" w:rsidRPr="00745086" w14:paraId="5B6D08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1FCA3476"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(E1): Preprocesamiento y selección de características (Boruta)</w:t>
            </w:r>
          </w:p>
        </w:tc>
        <w:tc>
          <w:tcPr>
            <w:tcW w:w="2519" w:type="dxa"/>
          </w:tcPr>
          <w:p w14:paraId="2B4B5AA6"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del algoritmo Boruta al conjunto de variables sociodemográficas y de salud de la ENDES para identificar las características relevantes y reducir el espacio dimensional.</w:t>
            </w:r>
          </w:p>
        </w:tc>
        <w:tc>
          <w:tcPr>
            <w:tcW w:w="1312" w:type="dxa"/>
          </w:tcPr>
          <w:p w14:paraId="04E16C99"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Optimización del espacio de características</w:t>
            </w:r>
          </w:p>
        </w:tc>
        <w:tc>
          <w:tcPr>
            <w:tcW w:w="3328" w:type="dxa"/>
          </w:tcPr>
          <w:p w14:paraId="570FD856"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Variables confirmadas por Boruta</w:t>
            </w:r>
            <w:r w:rsidRPr="00745086">
              <w:rPr>
                <w:rFonts w:cs="Arial"/>
                <w:sz w:val="15"/>
                <w:szCs w:val="15"/>
                <w:lang w:val="es-ES"/>
              </w:rPr>
              <w:br/>
              <w:t>• Variables tentativas por Boruta</w:t>
            </w:r>
            <w:r w:rsidRPr="00745086">
              <w:rPr>
                <w:rFonts w:cs="Arial"/>
                <w:sz w:val="15"/>
                <w:szCs w:val="15"/>
                <w:lang w:val="es-ES"/>
              </w:rPr>
              <w:br/>
              <w:t>• Variables rechazadas por Boruta</w:t>
            </w:r>
            <w:r w:rsidRPr="00745086">
              <w:rPr>
                <w:rFonts w:cs="Arial"/>
                <w:sz w:val="15"/>
                <w:szCs w:val="15"/>
                <w:lang w:val="es-ES"/>
              </w:rPr>
              <w:br/>
              <w:t>• Z-Score de importancia frente a Shadow Features</w:t>
            </w:r>
          </w:p>
        </w:tc>
        <w:tc>
          <w:tcPr>
            <w:tcW w:w="3022" w:type="dxa"/>
          </w:tcPr>
          <w:p w14:paraId="15EB424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Cantidad y listado de variables por categoría de decisión</w:t>
            </w:r>
            <w:r w:rsidRPr="00745086">
              <w:rPr>
                <w:rFonts w:cs="Arial"/>
                <w:sz w:val="15"/>
                <w:szCs w:val="15"/>
                <w:lang w:val="es-ES"/>
              </w:rPr>
              <w:br/>
              <w:t>• Valor Z-Score de importancia de cada característica</w:t>
            </w:r>
          </w:p>
        </w:tc>
        <w:tc>
          <w:tcPr>
            <w:tcW w:w="1090" w:type="dxa"/>
            <w:vMerge w:val="restart"/>
          </w:tcPr>
          <w:p w14:paraId="7D5A2189"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experimental</w:t>
            </w:r>
          </w:p>
          <w:p w14:paraId="05C5881F"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14:paraId="0603D0C7"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33232E07" w14:textId="77777777">
        <w:tc>
          <w:tcPr>
            <w:cnfStyle w:val="001000000000" w:firstRow="0" w:lastRow="0" w:firstColumn="1" w:lastColumn="0" w:oddVBand="0" w:evenVBand="0" w:oddHBand="0" w:evenHBand="0" w:firstRowFirstColumn="0" w:firstRowLastColumn="0" w:lastRowFirstColumn="0" w:lastRowLastColumn="0"/>
            <w:tcW w:w="2005" w:type="dxa"/>
          </w:tcPr>
          <w:p w14:paraId="00F1EEE0"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(E2): Balanceo sintético de datos (SMOTE-NC)</w:t>
            </w:r>
          </w:p>
        </w:tc>
        <w:tc>
          <w:tcPr>
            <w:tcW w:w="2519" w:type="dxa"/>
          </w:tcPr>
          <w:p w14:paraId="5C65B2AF"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SMOTE-NC sobre el conjunto de entrenamiento para tratar el desbalance de clases y evaluar su efecto sobre la sensibilidad y el F1-Score.</w:t>
            </w:r>
          </w:p>
        </w:tc>
        <w:tc>
          <w:tcPr>
            <w:tcW w:w="1312" w:type="dxa"/>
          </w:tcPr>
          <w:p w14:paraId="4484BCF7"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Tratamiento del desbalance de clases</w:t>
            </w:r>
          </w:p>
        </w:tc>
        <w:tc>
          <w:tcPr>
            <w:tcW w:w="3328" w:type="dxa"/>
          </w:tcPr>
          <w:p w14:paraId="3352296C"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Distribución de clases antes del balanceo</w:t>
            </w:r>
            <w:r w:rsidRPr="00745086">
              <w:rPr>
                <w:rFonts w:cs="Arial"/>
                <w:sz w:val="15"/>
                <w:szCs w:val="15"/>
                <w:lang w:val="es-ES"/>
              </w:rPr>
              <w:br/>
              <w:t>• Distribución de clases después del balanceo</w:t>
            </w:r>
            <w:r w:rsidRPr="00745086">
              <w:rPr>
                <w:rFonts w:cs="Arial"/>
                <w:sz w:val="15"/>
                <w:szCs w:val="15"/>
                <w:lang w:val="es-ES"/>
              </w:rPr>
              <w:br/>
              <w:t>• Tasa de sobremuestreo sintético (N:1)</w:t>
            </w:r>
            <w:r w:rsidRPr="00745086">
              <w:rPr>
                <w:rFonts w:cs="Arial"/>
                <w:sz w:val="15"/>
                <w:szCs w:val="15"/>
                <w:lang w:val="es-ES"/>
              </w:rPr>
              <w:br/>
              <w:t>• Sensibilidad / Recall en clase minoritaria (con vs. sin SMOTE-NC)</w:t>
            </w:r>
            <w:r w:rsidRPr="00745086">
              <w:rPr>
                <w:rFonts w:cs="Arial"/>
                <w:sz w:val="15"/>
                <w:szCs w:val="15"/>
                <w:lang w:val="es-ES"/>
              </w:rPr>
              <w:br/>
              <w:t>• F1-Score (macro / ponderado con vs. sin SMOTE-NC)</w:t>
            </w:r>
            <w:r w:rsidRPr="00745086">
              <w:rPr>
                <w:rFonts w:cs="Arial"/>
                <w:sz w:val="15"/>
                <w:szCs w:val="15"/>
                <w:lang w:val="es-ES"/>
              </w:rPr>
              <w:br/>
              <w:t>• Curva Precision-Recall (PR-AUC)</w:t>
            </w:r>
          </w:p>
        </w:tc>
        <w:tc>
          <w:tcPr>
            <w:tcW w:w="3022" w:type="dxa"/>
          </w:tcPr>
          <w:p w14:paraId="720BD7F8"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Frecuencia y proporción de clases antes de SMOTE-NC</w:t>
            </w:r>
            <w:r w:rsidRPr="00745086">
              <w:rPr>
                <w:rFonts w:cs="Arial"/>
                <w:sz w:val="15"/>
                <w:szCs w:val="15"/>
                <w:lang w:val="es-ES"/>
              </w:rPr>
              <w:br/>
              <w:t>• Frecuencia y proporción de clases después de SMOTE-NC</w:t>
            </w:r>
            <w:r w:rsidRPr="00745086">
              <w:rPr>
                <w:rFonts w:cs="Arial"/>
                <w:sz w:val="15"/>
                <w:szCs w:val="15"/>
                <w:lang w:val="es-ES"/>
              </w:rPr>
              <w:br/>
              <w:t>• Relación N:1 antes/después del sobremuestreo</w:t>
            </w:r>
            <w:r w:rsidRPr="00745086">
              <w:rPr>
                <w:rFonts w:cs="Arial"/>
                <w:sz w:val="15"/>
                <w:szCs w:val="15"/>
                <w:lang w:val="es-ES"/>
              </w:rPr>
              <w:br/>
              <w:t>• Recall de la clase minoritaria</w:t>
            </w:r>
            <w:r w:rsidRPr="00745086">
              <w:rPr>
                <w:rFonts w:cs="Arial"/>
                <w:sz w:val="15"/>
                <w:szCs w:val="15"/>
                <w:lang w:val="es-ES"/>
              </w:rPr>
              <w:br/>
              <w:t>• F1-Score macro y/o ponderado</w:t>
            </w:r>
            <w:r w:rsidRPr="00745086">
              <w:rPr>
                <w:rFonts w:cs="Arial"/>
                <w:sz w:val="15"/>
                <w:szCs w:val="15"/>
                <w:lang w:val="es-ES"/>
              </w:rPr>
              <w:br/>
              <w:t>• Área bajo la curva Precision-Recall</w:t>
            </w:r>
          </w:p>
        </w:tc>
        <w:tc>
          <w:tcPr>
            <w:tcW w:w="1090" w:type="dxa"/>
            <w:vMerge/>
          </w:tcPr>
          <w:p w14:paraId="4B6926BA"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p>
        </w:tc>
        <w:tc>
          <w:tcPr>
            <w:tcW w:w="2111" w:type="dxa"/>
          </w:tcPr>
          <w:p w14:paraId="1BFF7B20"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615EA4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67A98D3F"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(E3): Algoritmos de Machine Learning (Modelos)</w:t>
            </w:r>
          </w:p>
        </w:tc>
        <w:tc>
          <w:tcPr>
            <w:tcW w:w="2519" w:type="dxa"/>
          </w:tcPr>
          <w:p w14:paraId="6E9C876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Entrenamiento y comparación de Random Forest, XGBoost, Gradient Boosting, SVM y KNN para seleccionar el modelo con mejor rendimiento predictivo en la estimación del riesgo gestacional.</w:t>
            </w:r>
          </w:p>
        </w:tc>
        <w:tc>
          <w:tcPr>
            <w:tcW w:w="1312" w:type="dxa"/>
          </w:tcPr>
          <w:p w14:paraId="060321E9"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Eficiencia y rendimiento predictivo</w:t>
            </w:r>
          </w:p>
        </w:tc>
        <w:tc>
          <w:tcPr>
            <w:tcW w:w="3328" w:type="dxa"/>
          </w:tcPr>
          <w:p w14:paraId="413890A1"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AUROC</w:t>
            </w:r>
            <w:r w:rsidRPr="00745086">
              <w:rPr>
                <w:rFonts w:cs="Arial"/>
                <w:sz w:val="15"/>
                <w:szCs w:val="15"/>
                <w:lang w:val="es-ES"/>
              </w:rPr>
              <w:br/>
              <w:t>• F1-Score (macro / ponderado)</w:t>
            </w:r>
            <w:r w:rsidRPr="00745086">
              <w:rPr>
                <w:rFonts w:cs="Arial"/>
                <w:sz w:val="15"/>
                <w:szCs w:val="15"/>
                <w:lang w:val="es-ES"/>
              </w:rPr>
              <w:br/>
              <w:t>• Sensibilidad / Recall</w:t>
            </w:r>
            <w:r w:rsidRPr="00745086">
              <w:rPr>
                <w:rFonts w:cs="Arial"/>
                <w:sz w:val="15"/>
                <w:szCs w:val="15"/>
                <w:lang w:val="es-ES"/>
              </w:rPr>
              <w:br/>
              <w:t>• Precisión (Precision)</w:t>
            </w:r>
            <w:r w:rsidRPr="00745086">
              <w:rPr>
                <w:rFonts w:cs="Arial"/>
                <w:sz w:val="15"/>
                <w:szCs w:val="15"/>
                <w:lang w:val="es-ES"/>
              </w:rPr>
              <w:br/>
              <w:t>• Matriz de confusión</w:t>
            </w:r>
            <w:r w:rsidRPr="00745086">
              <w:rPr>
                <w:rFonts w:cs="Arial"/>
                <w:sz w:val="15"/>
                <w:szCs w:val="15"/>
                <w:lang w:val="es-ES"/>
              </w:rPr>
              <w:br/>
              <w:t>• Validación cruzada (k-fold)</w:t>
            </w:r>
          </w:p>
        </w:tc>
        <w:tc>
          <w:tcPr>
            <w:tcW w:w="3022" w:type="dxa"/>
          </w:tcPr>
          <w:p w14:paraId="3211580A"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Valor AUROC</w:t>
            </w:r>
            <w:r w:rsidRPr="00745086">
              <w:rPr>
                <w:rFonts w:cs="Arial"/>
                <w:sz w:val="15"/>
                <w:szCs w:val="15"/>
                <w:lang w:val="es-ES"/>
              </w:rPr>
              <w:br/>
              <w:t>• Valor F1-Score</w:t>
            </w:r>
            <w:r w:rsidRPr="00745086">
              <w:rPr>
                <w:rFonts w:cs="Arial"/>
                <w:sz w:val="15"/>
                <w:szCs w:val="15"/>
                <w:lang w:val="es-ES"/>
              </w:rPr>
              <w:br/>
              <w:t>• Valor Recall</w:t>
            </w:r>
            <w:r w:rsidRPr="00745086">
              <w:rPr>
                <w:rFonts w:cs="Arial"/>
                <w:sz w:val="15"/>
                <w:szCs w:val="15"/>
                <w:lang w:val="es-ES"/>
              </w:rPr>
              <w:br/>
              <w:t>• Valor Precision</w:t>
            </w:r>
            <w:r w:rsidRPr="00745086">
              <w:rPr>
                <w:rFonts w:cs="Arial"/>
                <w:sz w:val="15"/>
                <w:szCs w:val="15"/>
                <w:lang w:val="es-ES"/>
              </w:rPr>
              <w:br/>
              <w:t>• VP, VN, FP y FN</w:t>
            </w:r>
            <w:r w:rsidRPr="00745086">
              <w:rPr>
                <w:rFonts w:cs="Arial"/>
                <w:sz w:val="15"/>
                <w:szCs w:val="15"/>
                <w:lang w:val="es-ES"/>
              </w:rPr>
              <w:br/>
              <w:t>• Promedio de rendimiento entre particiones k-fold</w:t>
            </w:r>
          </w:p>
        </w:tc>
        <w:tc>
          <w:tcPr>
            <w:tcW w:w="1090" w:type="dxa"/>
            <w:vMerge/>
          </w:tcPr>
          <w:p w14:paraId="5E6B528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14:paraId="56499ED1"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78A74E6B" w14:textId="77777777">
        <w:tc>
          <w:tcPr>
            <w:cnfStyle w:val="001000000000" w:firstRow="0" w:lastRow="0" w:firstColumn="1" w:lastColumn="0" w:oddVBand="0" w:evenVBand="0" w:oddHBand="0" w:evenHBand="0" w:firstRowFirstColumn="0" w:firstRowLastColumn="0" w:lastRowFirstColumn="0" w:lastRowLastColumn="0"/>
            <w:tcW w:w="2005" w:type="dxa"/>
          </w:tcPr>
          <w:p w14:paraId="06D3BDCE"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(E4): Explicabilidad Global (TreeSHAP)</w:t>
            </w:r>
          </w:p>
        </w:tc>
        <w:tc>
          <w:tcPr>
            <w:tcW w:w="2519" w:type="dxa"/>
          </w:tcPr>
          <w:p w14:paraId="042548A7"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Aplicación de TreeSHAP sobre el modelo óptimo para determinar la importancia global y la dirección de contribución de las variables predictoras.</w:t>
            </w:r>
          </w:p>
        </w:tc>
        <w:tc>
          <w:tcPr>
            <w:tcW w:w="1312" w:type="dxa"/>
          </w:tcPr>
          <w:p w14:paraId="2560E6B7"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Interpretabilidad global de características</w:t>
            </w:r>
          </w:p>
        </w:tc>
        <w:tc>
          <w:tcPr>
            <w:tcW w:w="3328" w:type="dxa"/>
          </w:tcPr>
          <w:p w14:paraId="117FCF3A"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Valores SHAP medios (mean |SHAP value|)</w:t>
            </w:r>
            <w:r w:rsidRPr="00745086">
              <w:rPr>
                <w:rFonts w:cs="Arial"/>
                <w:sz w:val="15"/>
                <w:szCs w:val="15"/>
                <w:lang w:val="es-ES"/>
              </w:rPr>
              <w:br/>
              <w:t>• Dirección de contribución (sentido positivo/negativo, SHAP Beeswarm plot)</w:t>
            </w:r>
            <w:r w:rsidRPr="00745086">
              <w:rPr>
                <w:rFonts w:cs="Arial"/>
                <w:sz w:val="15"/>
                <w:szCs w:val="15"/>
                <w:lang w:val="es-ES"/>
              </w:rPr>
              <w:br/>
              <w:t>• Ranking de importancia (ordenamiento de variables según su contribución)</w:t>
            </w:r>
            <w:r w:rsidRPr="00745086">
              <w:rPr>
                <w:rFonts w:cs="Arial"/>
                <w:sz w:val="15"/>
                <w:szCs w:val="15"/>
                <w:lang w:val="es-ES"/>
              </w:rPr>
              <w:br/>
              <w:t>• Factores relevantes (jerarquía: salud vs. sociodemográficos)</w:t>
            </w:r>
          </w:p>
        </w:tc>
        <w:tc>
          <w:tcPr>
            <w:tcW w:w="3022" w:type="dxa"/>
          </w:tcPr>
          <w:p w14:paraId="6F3DA841"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Mean |SHAP value| por característica</w:t>
            </w:r>
            <w:r w:rsidRPr="00745086">
              <w:rPr>
                <w:rFonts w:cs="Arial"/>
                <w:sz w:val="15"/>
                <w:szCs w:val="15"/>
                <w:lang w:val="es-ES"/>
              </w:rPr>
              <w:br/>
              <w:t>• Sentido (+/-) de la contribución por característica</w:t>
            </w:r>
            <w:r w:rsidRPr="00745086">
              <w:rPr>
                <w:rFonts w:cs="Arial"/>
                <w:sz w:val="15"/>
                <w:szCs w:val="15"/>
                <w:lang w:val="es-ES"/>
              </w:rPr>
              <w:br/>
              <w:t>• Posición en el ranking de importancia</w:t>
            </w:r>
            <w:r w:rsidRPr="00745086">
              <w:rPr>
                <w:rFonts w:cs="Arial"/>
                <w:sz w:val="15"/>
                <w:szCs w:val="15"/>
                <w:lang w:val="es-ES"/>
              </w:rPr>
              <w:br/>
              <w:t>• Identificación de variables de mayor influencia (salud vs. sociodemográficas)</w:t>
            </w:r>
          </w:p>
        </w:tc>
        <w:tc>
          <w:tcPr>
            <w:tcW w:w="1090" w:type="dxa"/>
          </w:tcPr>
          <w:p w14:paraId="2B6CAAB1"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w:t>
            </w:r>
          </w:p>
        </w:tc>
        <w:tc>
          <w:tcPr>
            <w:tcW w:w="2111" w:type="dxa"/>
          </w:tcPr>
          <w:p w14:paraId="02DD237E"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164030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4578612C"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V.I. (E5): Explicabilidad Local (LIME / SHAP Local)</w:t>
            </w:r>
          </w:p>
        </w:tc>
        <w:tc>
          <w:tcPr>
            <w:tcW w:w="2519" w:type="dxa"/>
          </w:tcPr>
          <w:p w14:paraId="3634C0F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Aplicación de LIME y SHAP Waterfall para analizar la atribución individual del riesgo gestacional en perfiles específicos y explicar las predicciones del modelo óptimo.</w:t>
            </w:r>
          </w:p>
        </w:tc>
        <w:tc>
          <w:tcPr>
            <w:tcW w:w="1312" w:type="dxa"/>
          </w:tcPr>
          <w:p w14:paraId="20DB4708"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Atribución individual del riesgo</w:t>
            </w:r>
          </w:p>
        </w:tc>
        <w:tc>
          <w:tcPr>
            <w:tcW w:w="3328" w:type="dxa"/>
          </w:tcPr>
          <w:p w14:paraId="1740B116"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Caso analizado (registro/gestante seleccionada para la explicación)</w:t>
            </w:r>
            <w:r w:rsidRPr="00745086">
              <w:rPr>
                <w:rFonts w:cs="Arial"/>
                <w:sz w:val="15"/>
                <w:szCs w:val="15"/>
                <w:lang w:val="es-ES"/>
              </w:rPr>
              <w:br/>
              <w:t>• Probabilidad predicha (probabilidad estimada de pertenecer a la clase positiva)</w:t>
            </w:r>
            <w:r w:rsidRPr="00745086">
              <w:rPr>
                <w:rFonts w:cs="Arial"/>
                <w:sz w:val="15"/>
                <w:szCs w:val="15"/>
                <w:lang w:val="es-ES"/>
              </w:rPr>
              <w:br/>
              <w:t>• Valor base E[f(x)] (predicción de referencia poblacional)</w:t>
            </w:r>
            <w:r w:rsidRPr="00745086">
              <w:rPr>
                <w:rFonts w:cs="Arial"/>
                <w:sz w:val="15"/>
                <w:szCs w:val="15"/>
                <w:lang w:val="es-ES"/>
              </w:rPr>
              <w:br/>
              <w:t>• Contribuciones locales (aporte individual de cada variable en el caso)</w:t>
            </w:r>
            <w:r w:rsidRPr="00745086">
              <w:rPr>
                <w:rFonts w:cs="Arial"/>
                <w:sz w:val="15"/>
                <w:szCs w:val="15"/>
                <w:lang w:val="es-ES"/>
              </w:rPr>
              <w:br/>
              <w:t>• Coeficientes de atribución LIME / valores aditivos φᵢ (SHAP Waterfall)</w:t>
            </w:r>
            <w:r w:rsidRPr="00745086">
              <w:rPr>
                <w:rFonts w:cs="Arial"/>
                <w:sz w:val="15"/>
                <w:szCs w:val="15"/>
                <w:lang w:val="es-ES"/>
              </w:rPr>
              <w:br/>
              <w:t>• Explicación final (síntesis interpretable de los factores que favorecen o reducen la predicción)</w:t>
            </w:r>
          </w:p>
        </w:tc>
        <w:tc>
          <w:tcPr>
            <w:tcW w:w="3022" w:type="dxa"/>
          </w:tcPr>
          <w:p w14:paraId="27D64ECB"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 Identificación del caso / ID de registro</w:t>
            </w:r>
            <w:r w:rsidRPr="00745086">
              <w:rPr>
                <w:rFonts w:cs="Arial"/>
                <w:sz w:val="15"/>
                <w:szCs w:val="15"/>
                <w:lang w:val="es-ES"/>
              </w:rPr>
              <w:br/>
              <w:t>• Probabilidad estimada [0.0-1.0]</w:t>
            </w:r>
            <w:r w:rsidRPr="00745086">
              <w:rPr>
                <w:rFonts w:cs="Arial"/>
                <w:sz w:val="15"/>
                <w:szCs w:val="15"/>
                <w:lang w:val="es-ES"/>
              </w:rPr>
              <w:br/>
              <w:t>• Valor de referencia poblacional [0.0-1.0]</w:t>
            </w:r>
            <w:r w:rsidRPr="00745086">
              <w:rPr>
                <w:rFonts w:cs="Arial"/>
                <w:sz w:val="15"/>
                <w:szCs w:val="15"/>
                <w:lang w:val="es-ES"/>
              </w:rPr>
              <w:br/>
              <w:t>• Aporte numérico (</w:t>
            </w:r>
            <w:r w:rsidRPr="00745086">
              <w:rPr>
                <w:rFonts w:ascii="Cambria Math" w:hAnsi="Cambria Math" w:cs="Cambria Math"/>
                <w:sz w:val="15"/>
                <w:szCs w:val="15"/>
                <w:lang w:val="es-ES"/>
              </w:rPr>
              <w:t>ℝ</w:t>
            </w:r>
            <w:r w:rsidRPr="00745086">
              <w:rPr>
                <w:rFonts w:cs="Arial"/>
                <w:sz w:val="15"/>
                <w:szCs w:val="15"/>
                <w:lang w:val="es-ES"/>
              </w:rPr>
              <w:t>) por variable en el caso</w:t>
            </w:r>
            <w:r w:rsidRPr="00745086">
              <w:rPr>
                <w:rFonts w:cs="Arial"/>
                <w:sz w:val="15"/>
                <w:szCs w:val="15"/>
                <w:lang w:val="es-ES"/>
              </w:rPr>
              <w:br/>
              <w:t>• Coeficiente/peso φᵢ por característica</w:t>
            </w:r>
            <w:r w:rsidRPr="00745086">
              <w:rPr>
                <w:rFonts w:cs="Arial"/>
                <w:sz w:val="15"/>
                <w:szCs w:val="15"/>
                <w:lang w:val="es-ES"/>
              </w:rPr>
              <w:br/>
              <w:t>• Síntesis narrativa de los factores determinantes</w:t>
            </w:r>
          </w:p>
        </w:tc>
        <w:tc>
          <w:tcPr>
            <w:tcW w:w="1090" w:type="dxa"/>
          </w:tcPr>
          <w:p w14:paraId="63998541"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Observación y registro de resultados de explicabilidad local</w:t>
            </w:r>
          </w:p>
        </w:tc>
        <w:tc>
          <w:tcPr>
            <w:tcW w:w="2111" w:type="dxa"/>
          </w:tcPr>
          <w:p w14:paraId="139A01B5" w14:textId="77777777" w:rsidR="00745086" w:rsidRPr="00745086"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r w:rsidR="00745086" w:rsidRPr="00745086" w14:paraId="01EA31BD" w14:textId="77777777">
        <w:tc>
          <w:tcPr>
            <w:cnfStyle w:val="001000000000" w:firstRow="0" w:lastRow="0" w:firstColumn="1" w:lastColumn="0" w:oddVBand="0" w:evenVBand="0" w:oddHBand="0" w:evenHBand="0" w:firstRowFirstColumn="0" w:firstRowLastColumn="0" w:lastRowFirstColumn="0" w:lastRowLastColumn="0"/>
            <w:tcW w:w="2005" w:type="dxa"/>
          </w:tcPr>
          <w:p w14:paraId="3787191B" w14:textId="77777777" w:rsidR="00745086" w:rsidRPr="00745086" w:rsidRDefault="00745086" w:rsidP="00745086">
            <w:pPr>
              <w:spacing w:line="240" w:lineRule="auto"/>
              <w:jc w:val="left"/>
              <w:rPr>
                <w:rFonts w:cs="Arial"/>
                <w:sz w:val="15"/>
                <w:szCs w:val="15"/>
                <w:lang w:val="es-ES"/>
              </w:rPr>
            </w:pPr>
            <w:r w:rsidRPr="00745086">
              <w:rPr>
                <w:rFonts w:cs="Arial"/>
                <w:sz w:val="15"/>
                <w:szCs w:val="15"/>
                <w:lang w:val="es-ES"/>
              </w:rPr>
              <w:t>V.D.: Estimación del Riesgo de Pérdida Gestacional</w:t>
            </w:r>
          </w:p>
        </w:tc>
        <w:tc>
          <w:tcPr>
            <w:tcW w:w="2519" w:type="dxa"/>
          </w:tcPr>
          <w:p w14:paraId="54DAFA32"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Determinación del desenlace o estado gestacional mediante el target binario de pérdida gestacional temprana y las variables ENDES de desenlace obstétrico indicadas en la matriz de consistencia.</w:t>
            </w:r>
          </w:p>
        </w:tc>
        <w:tc>
          <w:tcPr>
            <w:tcW w:w="1312" w:type="dxa"/>
          </w:tcPr>
          <w:p w14:paraId="6FBD44C0"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Desenlace / Estado Gestacional</w:t>
            </w:r>
          </w:p>
        </w:tc>
        <w:tc>
          <w:tcPr>
            <w:tcW w:w="3328" w:type="dxa"/>
          </w:tcPr>
          <w:p w14:paraId="4B036BDE"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Target binario de pérdida gestacional temprana (0 = No; 1 = Sí)</w:t>
            </w:r>
            <w:r w:rsidRPr="00745086">
              <w:rPr>
                <w:rFonts w:cs="Arial"/>
                <w:sz w:val="15"/>
                <w:szCs w:val="15"/>
                <w:lang w:val="es-ES"/>
              </w:rPr>
              <w:br/>
              <w:t>• Variables ENDES de desenlace obstétrico (V228 y V233)</w:t>
            </w:r>
            <w:r w:rsidRPr="00745086">
              <w:rPr>
                <w:rFonts w:cs="Arial"/>
                <w:sz w:val="15"/>
                <w:szCs w:val="15"/>
                <w:lang w:val="es-ES"/>
              </w:rPr>
              <w:br/>
              <w:t>• Probabilidad estimada de riesgo (salida del modelo óptimo)</w:t>
            </w:r>
            <w:r w:rsidRPr="00745086">
              <w:rPr>
                <w:rFonts w:cs="Arial"/>
                <w:sz w:val="15"/>
                <w:szCs w:val="15"/>
                <w:lang w:val="es-ES"/>
              </w:rPr>
              <w:br/>
              <w:t>• Clasificación del riesgo (asignación a la categoría de riesgo)</w:t>
            </w:r>
          </w:p>
        </w:tc>
        <w:tc>
          <w:tcPr>
            <w:tcW w:w="3022" w:type="dxa"/>
          </w:tcPr>
          <w:p w14:paraId="5D4DEFB3"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 Variable binaria: 0 = No, 1 = Sí</w:t>
            </w:r>
            <w:r w:rsidRPr="00745086">
              <w:rPr>
                <w:rFonts w:cs="Arial"/>
                <w:sz w:val="15"/>
                <w:szCs w:val="15"/>
                <w:lang w:val="es-ES"/>
              </w:rPr>
              <w:br/>
              <w:t>• Valores/categorías registradas en V228 y V233</w:t>
            </w:r>
            <w:r w:rsidRPr="00745086">
              <w:rPr>
                <w:rFonts w:cs="Arial"/>
                <w:sz w:val="15"/>
                <w:szCs w:val="15"/>
                <w:lang w:val="es-ES"/>
              </w:rPr>
              <w:br/>
              <w:t>• Probabilidad continua [0.0-1.0] (predict_proba del modelo)</w:t>
            </w:r>
            <w:r w:rsidRPr="00745086">
              <w:rPr>
                <w:rFonts w:cs="Arial"/>
                <w:sz w:val="15"/>
                <w:szCs w:val="15"/>
                <w:lang w:val="es-ES"/>
              </w:rPr>
              <w:br/>
              <w:t>• Categoría nominal dicotómica asignada por el modelo</w:t>
            </w:r>
          </w:p>
        </w:tc>
        <w:tc>
          <w:tcPr>
            <w:tcW w:w="1090" w:type="dxa"/>
          </w:tcPr>
          <w:p w14:paraId="11F18DE2"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Análisis documental y extracción de datos</w:t>
            </w:r>
          </w:p>
        </w:tc>
        <w:tc>
          <w:tcPr>
            <w:tcW w:w="2111" w:type="dxa"/>
          </w:tcPr>
          <w:p w14:paraId="7ADCC122" w14:textId="77777777" w:rsidR="00745086" w:rsidRPr="00745086"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745086">
              <w:rPr>
                <w:rFonts w:cs="Arial"/>
                <w:sz w:val="15"/>
                <w:szCs w:val="15"/>
                <w:lang w:val="es-ES"/>
              </w:rPr>
              <w:t>Ficha de registro de resultados experimentales (instrumento único; cubre OE1-OE5 y VD — ver Anexo de Validación por Juicio de Expertos)</w:t>
            </w:r>
          </w:p>
        </w:tc>
      </w:tr>
    </w:tbl>
    <w:p w14:paraId="371D7799" w14:textId="62C5CE41" w:rsidR="003960F1" w:rsidRPr="003960F1" w:rsidRDefault="003960F1" w:rsidP="003960F1">
      <w:pPr>
        <w:sectPr w:rsidR="003960F1" w:rsidRPr="003960F1" w:rsidSect="002C47CD">
          <w:pgSz w:w="16838" w:h="11906" w:orient="landscape"/>
          <w:pgMar w:top="720" w:right="720" w:bottom="720" w:left="720" w:header="709" w:footer="709" w:gutter="0"/>
          <w:pgNumType w:start="1"/>
          <w:cols w:space="708"/>
          <w:docGrid w:linePitch="360"/>
        </w:sectPr>
      </w:pPr>
    </w:p>
    <w:p w14:paraId="5C1A07E2" w14:textId="678755C9" w:rsidR="00FE08F8" w:rsidRPr="004A1815" w:rsidRDefault="00FE08F8" w:rsidP="305120E4">
      <w:pPr>
        <w:spacing w:line="480" w:lineRule="auto"/>
        <w:rPr>
          <w:rFonts w:cs="Arial"/>
        </w:rPr>
      </w:pPr>
    </w:p>
    <w:sectPr w:rsidR="00FE08F8" w:rsidRPr="004A1815" w:rsidSect="00970D0B">
      <w:pgSz w:w="11906" w:h="16838"/>
      <w:pgMar w:top="1418" w:right="1418"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CENTE - DAVID CARLOS VERA OLIVERA" w:date="2026-07-30T22:18:00Z" w:initials="DO">
    <w:p w14:paraId="2239DD46" w14:textId="3EF64D72" w:rsidR="00411E02" w:rsidRDefault="00411E02">
      <w:r>
        <w:annotationRef/>
      </w:r>
      <w:r w:rsidRPr="02A8CA47">
        <w:t>Completar la caratula con los datos de la tesis.</w:t>
      </w:r>
    </w:p>
  </w:comment>
  <w:comment w:id="1" w:author="ALUMNO - KARLA JEMIMA JANGE ZARATE" w:date="2026-08-02T20:38:00Z" w:initials="AZ">
    <w:p w14:paraId="2156F142" w14:textId="1CB26C62" w:rsidR="00411E02" w:rsidRDefault="00411E02">
      <w:r>
        <w:annotationRef/>
      </w:r>
      <w:r w:rsidRPr="2D6962CD">
        <w:t>OK</w:t>
      </w:r>
    </w:p>
  </w:comment>
  <w:comment w:id="2" w:author="DOCENTE - DAVID CARLOS VERA OLIVERA" w:date="2026-08-11T22:09:00Z" w:initials="DO">
    <w:p w14:paraId="10413BE5" w14:textId="22870D38" w:rsidR="000E1F88" w:rsidRDefault="0069061C">
      <w:pPr>
        <w:pStyle w:val="CommentText1"/>
      </w:pPr>
      <w:r>
        <w:rPr>
          <w:rStyle w:val="CommentReference1"/>
        </w:rPr>
        <w:annotationRef/>
      </w:r>
      <w:r w:rsidRPr="1A8E6B9E">
        <w:t>Se debe corregir el titulo del asesor y el mes del año.</w:t>
      </w:r>
    </w:p>
  </w:comment>
  <w:comment w:id="3" w:author="ALUMNO - KARLA JEMIMA JANGE ZARATE [2]" w:date="2026-08-16T01:28:00Z" w:initials="KJ">
    <w:p w14:paraId="29288EB5" w14:textId="77777777" w:rsidR="00303544" w:rsidRDefault="00303544" w:rsidP="00303544">
      <w:r>
        <w:rPr>
          <w:rStyle w:val="CommentReference"/>
        </w:rPr>
        <w:annotationRef/>
      </w:r>
      <w:r>
        <w:rPr>
          <w:sz w:val="20"/>
          <w:szCs w:val="20"/>
        </w:rPr>
        <w:t>listo</w:t>
      </w:r>
    </w:p>
  </w:comment>
  <w:comment w:id="6" w:author="DOCENTE - DAVID CARLOS VERA OLIVERA" w:date="2026-07-30T23:12:00Z" w:initials="DO">
    <w:p w14:paraId="708DBC0D" w14:textId="17C932FD" w:rsidR="00411E02" w:rsidRDefault="00411E02">
      <w:r>
        <w:annotationRef/>
      </w:r>
      <w:r w:rsidRPr="52B6FD1F">
        <w:t>Siempre mantener actualizados los índices completos del documento</w:t>
      </w:r>
    </w:p>
  </w:comment>
  <w:comment w:id="7" w:author="ALUMNO - KARLA JEMIMA JANGE ZARATE [2]" w:date="2026-08-16T01:29:00Z" w:initials="KJ">
    <w:p w14:paraId="4A82580C" w14:textId="77777777" w:rsidR="007F3809" w:rsidRDefault="007F3809" w:rsidP="007F3809">
      <w:r>
        <w:rPr>
          <w:rStyle w:val="CommentReference"/>
        </w:rPr>
        <w:annotationRef/>
      </w:r>
      <w:r>
        <w:rPr>
          <w:sz w:val="20"/>
          <w:szCs w:val="20"/>
        </w:rPr>
        <w:t>ok</w:t>
      </w:r>
    </w:p>
  </w:comment>
  <w:comment w:id="17" w:author="DOCENTE - DAVID CARLOS VERA OLIVERA" w:date="2026-07-30T22:23:00Z" w:initials="DO">
    <w:p w14:paraId="647A90EB" w14:textId="1717EB52" w:rsidR="00411E02" w:rsidRDefault="00411E02">
      <w:r>
        <w:annotationRef/>
      </w:r>
      <w:r w:rsidRPr="2BF83071">
        <w:t>Se debe colocar el color automático o negro del texto de la tesis para el contenido, luego de reemplazar la plantilla.</w:t>
      </w:r>
    </w:p>
  </w:comment>
  <w:comment w:id="18" w:author="ALUMNO - KARLA JEMIMA JANGE ZARATE" w:date="2026-08-02T20:45:00Z" w:initials="AZ">
    <w:p w14:paraId="49AB2AAB" w14:textId="6184D45C" w:rsidR="00411E02" w:rsidRDefault="00411E02">
      <w:r>
        <w:annotationRef/>
      </w:r>
      <w:r w:rsidRPr="0F769942">
        <w:t>OK</w:t>
      </w:r>
    </w:p>
  </w:comment>
  <w:comment w:id="14" w:author="DOCENTE - DAVID CARLOS VERA OLIVERA" w:date="2026-08-12T19:43:00Z" w:initials="DO">
    <w:p w14:paraId="7690FCF0" w14:textId="09A1AB1A" w:rsidR="00E27B9C" w:rsidRDefault="00E27B9C">
      <w:r>
        <w:annotationRef/>
      </w:r>
      <w:r w:rsidRPr="206DE701">
        <w:t>Se debe completar esta sección revisar ejemplos de tesis compartidos.</w:t>
      </w:r>
    </w:p>
  </w:comment>
  <w:comment w:id="15" w:author="ALUMNO - KARLA JEMIMA JANGE ZARATE [2]" w:date="2026-08-16T01:27:00Z" w:initials="KJ">
    <w:p w14:paraId="6588A563" w14:textId="77777777" w:rsidR="00DA303E" w:rsidRDefault="00DA303E" w:rsidP="00DA303E">
      <w:r>
        <w:rPr>
          <w:rStyle w:val="CommentReference"/>
        </w:rPr>
        <w:annotationRef/>
      </w:r>
      <w:r>
        <w:rPr>
          <w:sz w:val="20"/>
          <w:szCs w:val="20"/>
        </w:rPr>
        <w:t>pendiente</w:t>
      </w:r>
    </w:p>
  </w:comment>
  <w:comment w:id="16" w:author="DOCENTE - DAVID CARLOS VERA OLIVERA" w:date="2026-08-18T22:27:00Z" w:initials="DO">
    <w:p w14:paraId="5153CB42" w14:textId="52D49B52" w:rsidR="005861C5" w:rsidRDefault="005861C5">
      <w:pPr>
        <w:pStyle w:val="CommentText"/>
      </w:pPr>
      <w:r>
        <w:rPr>
          <w:rStyle w:val="CommentReference"/>
        </w:rPr>
        <w:annotationRef/>
      </w:r>
      <w:r w:rsidRPr="7893477F">
        <w:t>Pendiente.</w:t>
      </w:r>
    </w:p>
  </w:comment>
  <w:comment w:id="25" w:author="DOCENTE - DAVID CARLOS VERA OLIVERA" w:date="2026-08-23T19:08:00Z" w:initials="DO">
    <w:p w14:paraId="63A6512E" w14:textId="002F0CD3" w:rsidR="006F1109" w:rsidRDefault="006F1109">
      <w:pPr>
        <w:pStyle w:val="CommentText"/>
      </w:pPr>
      <w:r>
        <w:rPr>
          <w:rStyle w:val="CommentReference"/>
        </w:rPr>
        <w:annotationRef/>
      </w:r>
      <w:r w:rsidRPr="6AE8489E">
        <w:t>Se debe reemplazar expresiones como “interpretar clínicamente” dado que ENDES es una encuesta poblacional y el modelo no ha sido validado clínicamente. Es preferible “interpretación epidemiológica/predictiva” o “apoyo a la interpretación del riesgo”.</w:t>
      </w:r>
    </w:p>
  </w:comment>
  <w:comment w:id="26" w:author="ALUMNO - KARLA JEMIMA JANGE ZARATE [2]" w:date="2026-08-23T21:46:00Z" w:initials="KJ">
    <w:p w14:paraId="7C3072CF" w14:textId="77777777" w:rsidR="00690680" w:rsidRDefault="00690680" w:rsidP="00690680">
      <w:pPr>
        <w:jc w:val="left"/>
      </w:pPr>
      <w:r>
        <w:rPr>
          <w:rStyle w:val="CommentReference"/>
        </w:rPr>
        <w:annotationRef/>
      </w:r>
      <w:r>
        <w:rPr>
          <w:sz w:val="20"/>
          <w:szCs w:val="20"/>
        </w:rPr>
        <w:t>ok listo</w:t>
      </w:r>
    </w:p>
    <w:p w14:paraId="476A6392" w14:textId="77777777" w:rsidR="00690680" w:rsidRDefault="00690680" w:rsidP="00690680">
      <w:pPr>
        <w:jc w:val="left"/>
      </w:pPr>
    </w:p>
  </w:comment>
  <w:comment w:id="39" w:author="DOCENTE - DAVID CARLOS VERA OLIVERA" w:date="2026-08-23T19:23:00Z" w:initials="DO">
    <w:p w14:paraId="13554202" w14:textId="10E6DF78" w:rsidR="00FE11A4" w:rsidRDefault="00FE11A4">
      <w:pPr>
        <w:pStyle w:val="CommentText"/>
      </w:pPr>
      <w:r>
        <w:rPr>
          <w:rStyle w:val="CommentReference"/>
        </w:rPr>
        <w:annotationRef/>
      </w:r>
      <w:r w:rsidRPr="5A9F29C0">
        <w:t>Existe buena trazabilidad PE1→Boruta, PE2→SMOTE-NC, PE3→benchmark, PE4→SHAP global y PE5→XAI local. Sin embargo, PE2 habla de “reducción del sesgo de clase”; debe especificarse operacionalmente cómo se medirá ese sesgo, o limitarlo al impacto en Recall/F1/PR-AUC.</w:t>
      </w:r>
    </w:p>
  </w:comment>
  <w:comment w:id="40" w:author="ALUMNO - KARLA JEMIMA JANGE ZARATE [2]" w:date="2026-08-23T21:49:00Z" w:initials="KJ">
    <w:p w14:paraId="5D257524" w14:textId="77777777" w:rsidR="00DB0225" w:rsidRDefault="00DB0225" w:rsidP="00DB0225">
      <w:pPr>
        <w:jc w:val="left"/>
      </w:pPr>
      <w:r>
        <w:rPr>
          <w:rStyle w:val="CommentReference"/>
        </w:rPr>
        <w:annotationRef/>
      </w:r>
      <w:r>
        <w:rPr>
          <w:sz w:val="20"/>
          <w:szCs w:val="20"/>
        </w:rPr>
        <w:t>propuesta colocada..</w:t>
      </w:r>
    </w:p>
  </w:comment>
  <w:comment w:id="83" w:author="DOCENTE - DAVID CARLOS VERA OLIVERA" w:date="2026-07-30T22:45:00Z" w:initials="DO">
    <w:p w14:paraId="5FCCA408" w14:textId="6F4373B3" w:rsidR="00411E02" w:rsidRDefault="00411E02">
      <w:r>
        <w:annotationRef/>
      </w:r>
      <w:r w:rsidRPr="50E72C29">
        <w:t>Se debe listar en bullets o numeración.</w:t>
      </w:r>
    </w:p>
  </w:comment>
  <w:comment w:id="84" w:author="ALUMNO - KARLA JEMIMA JANGE ZARATE" w:date="2026-08-02T21:47:00Z" w:initials="AZ">
    <w:p w14:paraId="467699F3" w14:textId="2A4CF008" w:rsidR="00411E02" w:rsidRDefault="00411E02">
      <w:r>
        <w:annotationRef/>
      </w:r>
      <w:r w:rsidRPr="3829D41A">
        <w:t>ok</w:t>
      </w:r>
    </w:p>
    <w:p w14:paraId="06C58C70" w14:textId="4FEF445C" w:rsidR="00411E02" w:rsidRDefault="00411E02"/>
  </w:comment>
  <w:comment w:id="85" w:author="ALUMNO - KARLA JEMIMA JANGE ZARATE" w:date="2026-08-13T20:18:00Z" w:initials="AZ">
    <w:p w14:paraId="5475918C" w14:textId="24683E34" w:rsidR="0087300E" w:rsidRDefault="0087300E">
      <w:pPr>
        <w:pStyle w:val="CommentText1"/>
      </w:pPr>
      <w:r>
        <w:rPr>
          <w:rStyle w:val="CommentReference1"/>
        </w:rPr>
        <w:annotationRef/>
      </w:r>
      <w:r w:rsidRPr="028499AC">
        <w:t>ok</w:t>
      </w:r>
    </w:p>
  </w:comment>
  <w:comment w:id="110" w:author="DOCENTE - DAVID CARLOS VERA OLIVERA" w:date="2026-07-30T22:47:00Z" w:initials="DO">
    <w:p w14:paraId="4DAD7B94" w14:textId="322D5218" w:rsidR="00411E02" w:rsidRDefault="00411E02">
      <w:r>
        <w:annotationRef/>
      </w:r>
      <w:r w:rsidRPr="02989AE2">
        <w:t>Se sugiere hacer doble check respecto a que cada hipótesis pueda comprobarse estadisticamente mediante las metricas propuetas en la matriz de consistencia y matriz de operacionalización. También debe existir una relación directa uno a uno con cada objetivo.</w:t>
      </w:r>
    </w:p>
  </w:comment>
  <w:comment w:id="111" w:author="ALUMNO - KARLA JEMIMA JANGE ZARATE [2]" w:date="2026-08-16T01:36:00Z" w:initials="KJ">
    <w:p w14:paraId="5B2A58EC" w14:textId="77777777" w:rsidR="00D96B3A" w:rsidRDefault="00D96B3A" w:rsidP="00D96B3A">
      <w:r>
        <w:rPr>
          <w:rStyle w:val="CommentReference"/>
        </w:rPr>
        <w:annotationRef/>
      </w:r>
      <w:r>
        <w:rPr>
          <w:sz w:val="20"/>
          <w:szCs w:val="20"/>
        </w:rPr>
        <w:t>falta la de directa uno a uno por objetivo</w:t>
      </w:r>
    </w:p>
    <w:p w14:paraId="4F641311" w14:textId="77777777" w:rsidR="00D96B3A" w:rsidRDefault="00D96B3A" w:rsidP="00D96B3A"/>
  </w:comment>
  <w:comment w:id="112" w:author="DOCENTE - DAVID CARLOS VERA OLIVERA" w:date="2026-08-23T19:25:00Z" w:initials="DO">
    <w:p w14:paraId="5A002484" w14:textId="15FF6F35" w:rsidR="00FE11A4" w:rsidRDefault="00FE11A4">
      <w:pPr>
        <w:pStyle w:val="CommentText"/>
      </w:pPr>
      <w:r>
        <w:rPr>
          <w:rStyle w:val="CommentReference"/>
        </w:rPr>
        <w:annotationRef/>
      </w:r>
      <w:r w:rsidRPr="57C2F475">
        <w:t>Esto se corrigió o está pendiente?</w:t>
      </w:r>
    </w:p>
  </w:comment>
  <w:comment w:id="113" w:author="ALUMNO - KARLA JEMIMA JANGE ZARATE [2]" w:date="2026-08-23T21:50:00Z" w:initials="KJ">
    <w:p w14:paraId="49A26CEE" w14:textId="77777777" w:rsidR="00DB0225" w:rsidRDefault="00DB0225" w:rsidP="00DB0225">
      <w:pPr>
        <w:jc w:val="left"/>
      </w:pPr>
      <w:r>
        <w:rPr>
          <w:rStyle w:val="CommentReference"/>
        </w:rPr>
        <w:annotationRef/>
      </w:r>
      <w:r>
        <w:rPr>
          <w:sz w:val="20"/>
          <w:szCs w:val="20"/>
        </w:rPr>
        <w:t>esta corregido</w:t>
      </w:r>
    </w:p>
    <w:p w14:paraId="76749791" w14:textId="77777777" w:rsidR="00DB0225" w:rsidRDefault="00DB0225" w:rsidP="00DB0225">
      <w:pPr>
        <w:jc w:val="left"/>
      </w:pPr>
    </w:p>
  </w:comment>
  <w:comment w:id="108" w:author="DOCENTE - DAVID CARLOS VERA OLIVERA" w:date="2026-08-12T19:47:00Z" w:initials="DO">
    <w:p w14:paraId="45DCF6EA" w14:textId="2FF4ED24" w:rsidR="00A249EA" w:rsidRDefault="00A249EA">
      <w:pPr>
        <w:pStyle w:val="CommentText1"/>
      </w:pPr>
      <w:r>
        <w:rPr>
          <w:rStyle w:val="CommentReference1"/>
        </w:rPr>
        <w:annotationRef/>
      </w:r>
      <w:r w:rsidRPr="4A00B18B">
        <w:t>Se debe corregir. Expresiones como “capacidad predictiva significativa” necesitan definir contra qué criterio se comprobará significancia. La Hipótesis especifica 5 es particularmente problemática porque anticipa que los hábitos tendrán mayor peso; SHAP/LIME deberían permitir descubrir qué variables predominan, no asumir previamente el resultado.</w:t>
      </w:r>
    </w:p>
  </w:comment>
  <w:comment w:id="109" w:author="ALUMNO - KARLA JEMIMA JANGE ZARATE [2]" w:date="2026-08-16T01:38:00Z" w:initials="KJ">
    <w:p w14:paraId="14022096" w14:textId="77777777" w:rsidR="00090885" w:rsidRDefault="00090885" w:rsidP="00090885">
      <w:r>
        <w:rPr>
          <w:rStyle w:val="CommentReference"/>
        </w:rPr>
        <w:annotationRef/>
      </w:r>
      <w:r>
        <w:rPr>
          <w:sz w:val="20"/>
          <w:szCs w:val="20"/>
        </w:rPr>
        <w:t>corregido</w:t>
      </w:r>
    </w:p>
  </w:comment>
  <w:comment w:id="120" w:author="DOCENTE - DAVID CARLOS VERA OLIVERA" w:date="2026-08-23T19:25:00Z" w:initials="DO">
    <w:p w14:paraId="72C3D699" w14:textId="4F9DA4AB" w:rsidR="00FE11A4" w:rsidRDefault="00FE11A4">
      <w:pPr>
        <w:pStyle w:val="CommentText"/>
      </w:pPr>
      <w:r>
        <w:rPr>
          <w:rStyle w:val="CommentReference"/>
        </w:rPr>
        <w:annotationRef/>
      </w:r>
      <w:r w:rsidRPr="2B7DE1D0">
        <w:t>Se debe revisar cuándo usar el término significativo. “Capacidad de discriminación estadísticamente significativa” exige definir qué prueba estadística demostrará significancia, por ejemplo contraste AUROC &gt; 0.5 con intervalo de confianza/bootstrap. Actualmente la metodología solo calcula métricas; eso no demuestra “significancia estadística”.</w:t>
      </w:r>
    </w:p>
  </w:comment>
  <w:comment w:id="131" w:author="DOCENTE - DAVID CARLOS VERA OLIVERA" w:date="2026-08-23T19:26:00Z" w:initials="DO">
    <w:p w14:paraId="3CA60FA7" w14:textId="7C05B078" w:rsidR="00FE11A4" w:rsidRDefault="00FE11A4">
      <w:pPr>
        <w:pStyle w:val="CommentText"/>
      </w:pPr>
      <w:r>
        <w:rPr>
          <w:rStyle w:val="CommentReference"/>
        </w:rPr>
        <w:annotationRef/>
      </w:r>
      <w:r w:rsidRPr="211382AD">
        <w:t>Boruta identifica solo 4 variables confirmadas, pero posteriormente el desarrollo decide entrenar con las 10 de mayor importancia, incluyendo 6 que Boruta no confirmó. Esto rompe la trazabilidad HE1/OE1 → desarrollo. O se respeta la salida de Boruta, o debe formalizarse y justificar metodológicamente un criterio híbrido de selección, idealmente comparando “4 Boruta” vs. “Top-10”.</w:t>
      </w:r>
    </w:p>
  </w:comment>
  <w:comment w:id="136" w:author="DOCENTE - DAVID CARLOS VERA OLIVERA" w:date="2026-08-23T19:29:00Z" w:initials="DO">
    <w:p w14:paraId="52051D57" w14:textId="5A3ABCB1" w:rsidR="00164205" w:rsidRDefault="00164205">
      <w:pPr>
        <w:pStyle w:val="CommentText"/>
      </w:pPr>
      <w:r>
        <w:rPr>
          <w:rStyle w:val="CommentReference"/>
        </w:rPr>
        <w:annotationRef/>
      </w:r>
      <w:r w:rsidRPr="208A30FC">
        <w:t>El experimento RF sin/con SMOTE-NC demuestra aumento de Recall (0→0.482) y F1 (0→0.184), pero AUROC y PR-AUC disminuyen. Por tanto, el efecto es mixto. Además, HE2 generaliza el efecto del balanceo, pero el experimento mostrado usa únicamente Random Forest.</w:t>
      </w:r>
    </w:p>
  </w:comment>
  <w:comment w:id="141" w:author="DOCENTE - DAVID CARLOS VERA OLIVERA" w:date="2026-08-23T19:29:00Z" w:initials="DO">
    <w:p w14:paraId="630666F7" w14:textId="10E575C1" w:rsidR="00164205" w:rsidRDefault="00164205">
      <w:pPr>
        <w:pStyle w:val="CommentText"/>
      </w:pPr>
      <w:r>
        <w:rPr>
          <w:rStyle w:val="CommentReference"/>
        </w:rPr>
        <w:annotationRef/>
      </w:r>
      <w:r w:rsidRPr="364C8843">
        <w:t>Se afirma que ensambles superan “de manera estadísticamente significativa” a SVM/KNN. Las tablas actuales muestran diferencias pequeñas y no presentan prueba estadística ni IC. Con F1≈0.1935 para Gradient Boosting y 0.1932 para SVM no puede afirmarse significancia. Hay que realizar el contraste correspondiente o eliminar “estadísticamente significativa”.</w:t>
      </w:r>
    </w:p>
  </w:comment>
  <w:comment w:id="146" w:author="DOCENTE - DAVID CARLOS VERA OLIVERA" w:date="2026-08-23T19:33:00Z" w:initials="DO">
    <w:p w14:paraId="29E23289" w14:textId="45668A7F" w:rsidR="00012816" w:rsidRDefault="00012816">
      <w:pPr>
        <w:pStyle w:val="CommentText"/>
      </w:pPr>
      <w:r>
        <w:rPr>
          <w:rStyle w:val="CommentReference"/>
        </w:rPr>
        <w:annotationRef/>
      </w:r>
      <w:r w:rsidRPr="23D6B8DC">
        <w:t>En H4 y H5 se aprecian más afirmaciones sobre lo que SHAP/LIME permiten hacer que hipótesis validables. revisar si son HE que valen la pena incluir.</w:t>
      </w:r>
    </w:p>
  </w:comment>
  <w:comment w:id="157" w:author="DOCENTE - DAVID CARLOS VERA OLIVERA" w:date="2026-07-30T22:49:00Z" w:initials="DO">
    <w:p w14:paraId="3AEBC7B6" w14:textId="39CFFBE4" w:rsidR="00411E02" w:rsidRDefault="00411E02">
      <w:r>
        <w:annotationRef/>
      </w:r>
      <w:r w:rsidRPr="055F389E">
        <w:t>Se debe numerar o dividir en secciones indexables cada línea temática dentro del estado del arte.</w:t>
      </w:r>
    </w:p>
  </w:comment>
  <w:comment w:id="158" w:author="ALUMNO - KARLA JEMIMA JANGE ZARATE" w:date="2026-08-02T21:52:00Z" w:initials="AZ">
    <w:p w14:paraId="00B25E36" w14:textId="117DE7AF" w:rsidR="00411E02" w:rsidRDefault="00411E02">
      <w:r>
        <w:annotationRef/>
      </w:r>
      <w:r w:rsidRPr="3637B166">
        <w:t>ok</w:t>
      </w:r>
    </w:p>
  </w:comment>
  <w:comment w:id="159" w:author="DOCENTE - DAVID CARLOS VERA OLIVERA" w:date="2026-08-12T19:48:00Z" w:initials="DO">
    <w:p w14:paraId="1EF5959D" w14:textId="141CDDA2" w:rsidR="00A249EA" w:rsidRDefault="00A249EA">
      <w:pPr>
        <w:pStyle w:val="CommentText1"/>
      </w:pPr>
      <w:r>
        <w:rPr>
          <w:rStyle w:val="CommentReference1"/>
        </w:rPr>
        <w:annotationRef/>
      </w:r>
      <w:r w:rsidRPr="78CA7617">
        <w:t>Se debe reforzar explícitamente al cierre la brecha de investigación: qué no han resuelto los trabajos existentes y qué aportará específicamente esta investigación con ENDES 2022–2025.</w:t>
      </w:r>
    </w:p>
  </w:comment>
  <w:comment w:id="160" w:author="DOCENTE - DAVID CARLOS VERA OLIVERA" w:date="2026-08-12T19:48:00Z" w:initials="DO">
    <w:p w14:paraId="2561E840" w14:textId="4F5BAE0E" w:rsidR="00A249EA" w:rsidRDefault="00A249EA">
      <w:pPr>
        <w:pStyle w:val="CommentText1"/>
      </w:pPr>
      <w:r>
        <w:rPr>
          <w:rStyle w:val="CommentReference1"/>
        </w:rPr>
        <w:annotationRef/>
      </w:r>
      <w:r w:rsidRPr="13DE7FE6">
        <w:t>Se debe evitar afirmaciones excesivas como “necesidad metodológica”, “máxima capacidad”, “abrumadora evidencia” o “puente definitivo”. Se sugiere utilizar lenguaje científico más neutral. También revisar la afirmación de que ML “supera ampliamente” a estrategias estadísticas tradicionales, pues depende del dataset, problema y diseño experimental.</w:t>
      </w:r>
    </w:p>
  </w:comment>
  <w:comment w:id="161" w:author="ALUMNO - KARLA JEMIMA JANGE ZARATE [2]" w:date="2026-08-16T02:48:00Z" w:initials="KJ">
    <w:p w14:paraId="73113249" w14:textId="77777777" w:rsidR="000703DA" w:rsidRDefault="000703DA" w:rsidP="000703DA">
      <w:r>
        <w:rPr>
          <w:rStyle w:val="CommentReference"/>
        </w:rPr>
        <w:annotationRef/>
      </w:r>
      <w:r>
        <w:rPr>
          <w:sz w:val="20"/>
          <w:szCs w:val="20"/>
        </w:rPr>
        <w:t>LISTO</w:t>
      </w:r>
    </w:p>
  </w:comment>
  <w:comment w:id="163" w:author="DOCENTE - DAVID CARLOS VERA OLIVERA" w:date="2026-08-23T19:34:00Z" w:initials="DO">
    <w:p w14:paraId="7B52F893" w14:textId="23AC2C85" w:rsidR="00324F7F" w:rsidRDefault="00324F7F">
      <w:pPr>
        <w:pStyle w:val="CommentText"/>
      </w:pPr>
      <w:r>
        <w:rPr>
          <w:rStyle w:val="CommentReference"/>
        </w:rPr>
        <w:annotationRef/>
      </w:r>
      <w:r w:rsidRPr="0DC1E336">
        <w:t>Para las secciones 2.1 a la 2.5: Se debe evitar convertir evidencia internacional en afirmaciones de utilidad clínica para Perú. Asimismo, “modelos de ensamble y KNN demuestran clara superioridad” es demasiado general. El propio resultado de la tesis muestra diferencias pequeñas y AUC moderado.</w:t>
      </w:r>
    </w:p>
  </w:comment>
  <w:comment w:id="166" w:author="DOCENTE - DAVID CARLOS VERA OLIVERA" w:date="2026-07-30T22:52:00Z" w:initials="DO">
    <w:p w14:paraId="7E33B0DC" w14:textId="263A798F" w:rsidR="00411E02" w:rsidRDefault="00411E02">
      <w:r>
        <w:annotationRef/>
      </w:r>
      <w:r w:rsidRPr="664F79DA">
        <w:t>Se debe corregir, la tabla 1 no se aprecia como tal. La tabla comparativa de antecedentes debe tener las columnas: Autor, Dataset, algoritmo, variables, métricas, limitaciones y el gap/brecha. Esto permite sintetizar la revisión y facilitar la identificación del vacío científico.</w:t>
      </w:r>
    </w:p>
  </w:comment>
  <w:comment w:id="167" w:author="ALUMNO - KARLA JEMIMA JANGE ZARATE" w:date="2026-08-02T21:53:00Z" w:initials="AZ">
    <w:p w14:paraId="3849BEC1" w14:textId="38F42339" w:rsidR="00411E02" w:rsidRDefault="00411E02">
      <w:r>
        <w:annotationRef/>
      </w:r>
      <w:r w:rsidRPr="1DAD6D98">
        <w:t>incompleto, faltarían las variables, brecha, limitaciones</w:t>
      </w:r>
    </w:p>
  </w:comment>
  <w:comment w:id="168" w:author="DOCENTE - DAVID CARLOS VERA OLIVERA" w:date="2026-08-13T22:24:00Z" w:initials="DO">
    <w:p w14:paraId="4FB56C44" w14:textId="00686BE8" w:rsidR="000B55E2" w:rsidRDefault="000B55E2">
      <w:pPr>
        <w:pStyle w:val="CommentText1"/>
      </w:pPr>
      <w:r>
        <w:rPr>
          <w:rStyle w:val="CommentReference1"/>
        </w:rPr>
        <w:annotationRef/>
      </w:r>
      <w:r w:rsidRPr="0D3FE554">
        <w:t>Pendiente.</w:t>
      </w:r>
    </w:p>
  </w:comment>
  <w:comment w:id="169" w:author="ALUMNO - KARLA JEMIMA JANGE ZARATE [2]" w:date="2026-08-15T21:30:00Z" w:initials="KJ">
    <w:p w14:paraId="0A81F26E" w14:textId="77777777" w:rsidR="00372B77" w:rsidRDefault="00372B77" w:rsidP="00372B77">
      <w:r>
        <w:rPr>
          <w:rStyle w:val="CommentReference"/>
        </w:rPr>
        <w:annotationRef/>
      </w:r>
      <w:r>
        <w:rPr>
          <w:sz w:val="20"/>
          <w:szCs w:val="20"/>
        </w:rPr>
        <w:t>listo</w:t>
      </w:r>
    </w:p>
    <w:p w14:paraId="34020484" w14:textId="77777777" w:rsidR="00372B77" w:rsidRDefault="00372B77" w:rsidP="00372B77"/>
  </w:comment>
  <w:comment w:id="180" w:author="DOCENTE - DAVID CARLOS VERA OLIVERA" w:date="2026-08-12T19:51:00Z" w:initials="DO">
    <w:p w14:paraId="2951B4A5" w14:textId="451FBE10" w:rsidR="00A249EA" w:rsidRDefault="00A249EA">
      <w:pPr>
        <w:pStyle w:val="CommentText1"/>
      </w:pPr>
      <w:r>
        <w:rPr>
          <w:rStyle w:val="CommentReference1"/>
        </w:rPr>
        <w:annotationRef/>
      </w:r>
      <w:r w:rsidRPr="130F534A">
        <w:t>Se debe  mejorar el estilo de redacción, debe ser más académico. E párrafo introductorio presenta redacción poco académica (“nos alarma”, “podemos entender”, “Data que podemos analizar”). Requiere revisión integral de estilo académico.</w:t>
      </w:r>
    </w:p>
  </w:comment>
  <w:comment w:id="181" w:author="ALUMNO - KARLA JEMIMA JANGE ZARATE [2]" w:date="2026-08-15T21:53:00Z" w:initials="KJ">
    <w:p w14:paraId="0F3F4848" w14:textId="77777777" w:rsidR="008D548E" w:rsidRDefault="008D548E" w:rsidP="008D548E">
      <w:r>
        <w:rPr>
          <w:rStyle w:val="CommentReference"/>
        </w:rPr>
        <w:annotationRef/>
      </w:r>
      <w:r>
        <w:rPr>
          <w:sz w:val="20"/>
          <w:szCs w:val="20"/>
        </w:rPr>
        <w:t>listo</w:t>
      </w:r>
    </w:p>
  </w:comment>
  <w:comment w:id="182" w:author="DOCENTE - DAVID CARLOS VERA OLIVERA" w:date="2026-08-23T19:37:00Z" w:initials="DO">
    <w:p w14:paraId="3195A160" w14:textId="73A48954" w:rsidR="001F54C1" w:rsidRDefault="001F54C1">
      <w:pPr>
        <w:pStyle w:val="CommentText"/>
      </w:pPr>
      <w:r>
        <w:rPr>
          <w:rStyle w:val="CommentReference"/>
        </w:rPr>
        <w:annotationRef/>
      </w:r>
      <w:r w:rsidRPr="2A12A03D">
        <w:t>Se debe corregir los problemas de numeración: después de 3.3.2 aparece 3.4.3, luego 3.4.4 y después nuevamente 3.4 XAI. Debe corregirse completamente la jerarquía.</w:t>
      </w:r>
    </w:p>
  </w:comment>
  <w:comment w:id="183" w:author="ALUMNO - KARLA JEMIMA JANGE ZARATE [2]" w:date="2026-08-23T22:51:00Z" w:initials="KJ">
    <w:p w14:paraId="1E3984A7" w14:textId="77777777" w:rsidR="00A15A33" w:rsidRDefault="00A15A33" w:rsidP="00A15A33">
      <w:pPr>
        <w:jc w:val="left"/>
      </w:pPr>
      <w:r>
        <w:rPr>
          <w:rStyle w:val="CommentReference"/>
        </w:rPr>
        <w:annotationRef/>
      </w:r>
      <w:r>
        <w:rPr>
          <w:sz w:val="20"/>
          <w:szCs w:val="20"/>
        </w:rPr>
        <w:t>LISTO</w:t>
      </w:r>
    </w:p>
  </w:comment>
  <w:comment w:id="185" w:author="DOCENTE - DAVID CARLOS VERA OLIVERA" w:date="2026-07-30T22:54:00Z" w:initials="DO">
    <w:p w14:paraId="5667BACF" w14:textId="5E45D0DF" w:rsidR="00411E02" w:rsidRDefault="00411E02">
      <w:r>
        <w:annotationRef/>
      </w:r>
      <w:r w:rsidRPr="6328A0C4">
        <w:t>Se debe corregir la numeración y adecuar a las subsecciones sugeridas por la plantilla de tesis.</w:t>
      </w:r>
    </w:p>
  </w:comment>
  <w:comment w:id="186" w:author="DOCENTE - DAVID CARLOS VERA OLIVERA" w:date="2026-08-12T20:09:00Z" w:initials="DO">
    <w:p w14:paraId="2614DC71" w14:textId="57330C78" w:rsidR="00A249EA" w:rsidRDefault="00A249EA">
      <w:pPr>
        <w:pStyle w:val="CommentText1"/>
      </w:pPr>
      <w:r>
        <w:rPr>
          <w:rStyle w:val="CommentReference1"/>
        </w:rPr>
        <w:annotationRef/>
      </w:r>
      <w:r w:rsidRPr="2431A3E1">
        <w:t>Se sugiere revisar: se combinan aborto espontáneo (&lt;22 semanas) y mortinato, mientras posteriormente el indicador de la matriz señala “gestación menor a 22 semanas, aborto espontáneo, mortinato”. Debe definirse inequívocamente cómo se construirá la variable binaria target usando variables reales de ENDES.</w:t>
      </w:r>
    </w:p>
  </w:comment>
  <w:comment w:id="187" w:author="ALUMNO - KARLA JEMIMA JANGE ZARATE [2]" w:date="2026-08-15T22:48:00Z" w:initials="KJ">
    <w:p w14:paraId="6D1CD39B" w14:textId="77777777" w:rsidR="0029207F" w:rsidRDefault="0029207F" w:rsidP="0029207F">
      <w:r>
        <w:rPr>
          <w:rStyle w:val="CommentReference"/>
        </w:rPr>
        <w:annotationRef/>
      </w:r>
      <w:r>
        <w:rPr>
          <w:sz w:val="20"/>
          <w:szCs w:val="20"/>
        </w:rPr>
        <w:t>add formula pendiente</w:t>
      </w:r>
    </w:p>
  </w:comment>
  <w:comment w:id="188" w:author="DOCENTE - DAVID CARLOS VERA OLIVERA" w:date="2026-08-23T21:18:00Z" w:initials="DO">
    <w:p w14:paraId="0EE073EB" w14:textId="43104F12" w:rsidR="00197499" w:rsidRDefault="00197499">
      <w:pPr>
        <w:pStyle w:val="CommentText"/>
      </w:pPr>
      <w:r>
        <w:rPr>
          <w:rStyle w:val="CommentReference"/>
        </w:rPr>
        <w:annotationRef/>
      </w:r>
      <w:r w:rsidRPr="365B21F1">
        <w:t xml:space="preserve">Existe una limitación metodológica que debe resolverse explícitamente: en 4.6 se reconoce que ENDES no permite distinguir con certeza una pérdida espontánea de una inducida, pero toda la tesis denomina al target “pérdida gestacional involuntaria”. No debería basarse en la suposición de que “la mayoría son involuntarias”. O encuentran evidencia/codificación ENDES que permita distinguirlas, o deben redefinir rigurosamente el desenlace y </w:t>
      </w:r>
      <w:r w:rsidRPr="365B21F1">
        <w:t>declarar la limitación.</w:t>
      </w:r>
    </w:p>
  </w:comment>
  <w:comment w:id="190" w:author="DOCENTE - DAVID CARLOS VERA OLIVERA" w:date="2026-08-23T21:21:00Z" w:initials="DO">
    <w:p w14:paraId="7340B3FD" w14:textId="553B2A79" w:rsidR="00197499" w:rsidRDefault="00197499">
      <w:pPr>
        <w:pStyle w:val="CommentText"/>
      </w:pPr>
      <w:r>
        <w:rPr>
          <w:rStyle w:val="CommentReference"/>
        </w:rPr>
        <w:annotationRef/>
      </w:r>
      <w:r w:rsidRPr="4BE1D999">
        <w:t>Se debe unificar el criterio temporal. En 3.1 se utiliza &lt;22 semanas / menos de 6 meses, mientras 4.10.1 menciona primero “antes de 24 semanas, específicamente 22 semanas”. Eso es inconsistente. Debe existir una única regla computacional exacta y reproducible.</w:t>
      </w:r>
    </w:p>
  </w:comment>
  <w:comment w:id="195" w:author="DOCENTE - DAVID CARLOS VERA OLIVERA" w:date="2026-08-12T20:10:00Z" w:initials="DO">
    <w:p w14:paraId="460C3C28" w14:textId="5E8B7113" w:rsidR="00A249EA" w:rsidRDefault="00A249EA">
      <w:pPr>
        <w:pStyle w:val="CommentText1"/>
      </w:pPr>
      <w:r>
        <w:rPr>
          <w:rStyle w:val="CommentReference1"/>
        </w:rPr>
        <w:annotationRef/>
      </w:r>
      <w:r w:rsidRPr="607859A5">
        <w:t>Se debe revisar los factores contra las variables efectivamente disponibles y comparables en ENDES 2022–2025. No basta con que aparezcan en literatura; deben identificarse los campos/códigos ENDES concretos que alimentarán edad, riqueza, tabaco, alcohol, IMC, controles prenatales, paridad, etc.</w:t>
      </w:r>
    </w:p>
  </w:comment>
  <w:comment w:id="196" w:author="ALUMNO - KARLA JEMIMA JANGE ZARATE [2]" w:date="2026-08-16T03:02:00Z" w:initials="KJ">
    <w:p w14:paraId="0550D33D" w14:textId="77777777" w:rsidR="00DF098A" w:rsidRDefault="00DF098A" w:rsidP="00DF098A">
      <w:r>
        <w:rPr>
          <w:rStyle w:val="CommentReference"/>
        </w:rPr>
        <w:annotationRef/>
      </w:r>
      <w:r>
        <w:rPr>
          <w:sz w:val="20"/>
          <w:szCs w:val="20"/>
        </w:rPr>
        <w:t>EN PROCESO</w:t>
      </w:r>
    </w:p>
  </w:comment>
  <w:comment w:id="197" w:author="DOCENTE - DAVID CARLOS VERA OLIVERA" w:date="2026-08-23T21:23:00Z" w:initials="DO">
    <w:p w14:paraId="66BB566B" w14:textId="0957420A" w:rsidR="00197499" w:rsidRDefault="00197499">
      <w:pPr>
        <w:pStyle w:val="CommentText"/>
      </w:pPr>
      <w:r>
        <w:rPr>
          <w:rStyle w:val="CommentReference"/>
        </w:rPr>
        <w:annotationRef/>
      </w:r>
      <w:r w:rsidRPr="0833CB06">
        <w:t>Pendiente: debe demostrarse que la característica corresponde temporalmente al evento que se pretende predecir.</w:t>
      </w:r>
    </w:p>
  </w:comment>
  <w:comment w:id="201" w:author="DOCENTE - DAVID CARLOS VERA OLIVERA" w:date="2026-08-23T21:22:00Z" w:initials="DO">
    <w:p w14:paraId="15ADA54D" w14:textId="77F65B68" w:rsidR="00197499" w:rsidRDefault="00197499">
      <w:pPr>
        <w:pStyle w:val="CommentText"/>
      </w:pPr>
      <w:r>
        <w:rPr>
          <w:rStyle w:val="CommentReference"/>
        </w:rPr>
        <w:annotationRef/>
      </w:r>
      <w:r w:rsidRPr="2414E733">
        <w:t>El tamaño del texto de tablas debe ser 10.</w:t>
      </w:r>
    </w:p>
  </w:comment>
  <w:comment w:id="202" w:author="ALUMNO - KARLA JEMIMA JANGE ZARATE [2]" w:date="2026-08-23T23:08:00Z" w:initials="KJ">
    <w:p w14:paraId="0FC0F45C" w14:textId="77777777" w:rsidR="00FC6B67" w:rsidRDefault="00FC6B67" w:rsidP="00FC6B67">
      <w:pPr>
        <w:jc w:val="left"/>
      </w:pPr>
      <w:r>
        <w:rPr>
          <w:rStyle w:val="CommentReference"/>
        </w:rPr>
        <w:annotationRef/>
      </w:r>
      <w:r>
        <w:rPr>
          <w:sz w:val="20"/>
          <w:szCs w:val="20"/>
        </w:rPr>
        <w:t>ok</w:t>
      </w:r>
    </w:p>
  </w:comment>
  <w:comment w:id="204" w:author="DOCENTE - DAVID CARLOS VERA OLIVERA" w:date="2026-08-23T21:26:00Z" w:initials="DO">
    <w:p w14:paraId="5F792DBA" w14:textId="1F17C751" w:rsidR="006B6857" w:rsidRDefault="006B6857">
      <w:pPr>
        <w:pStyle w:val="CommentText"/>
      </w:pPr>
      <w:r>
        <w:rPr>
          <w:rStyle w:val="CommentReference"/>
        </w:rPr>
        <w:annotationRef/>
      </w:r>
      <w:r w:rsidRPr="03FAB5EA">
        <w:t>Se debe demostrar que M14, V222, anticonceptivos, IMC, tabaco, alcohol, diabetes, etc. representan información pertinente al momento o antes del evento gestacional target. Si se mezclan características actuales de la encuestada o de otro embarazo con una pérdida histórica, el modelo podría estar prediciendo el historial reportado y no un verdadero “riesgo futuro”. Esta trazabilidad temporal debe documentarse variable por variable.</w:t>
      </w:r>
    </w:p>
  </w:comment>
  <w:comment w:id="213" w:author="DOCENTE - DAVID CARLOS VERA OLIVERA" w:date="2026-08-12T20:13:00Z" w:initials="DO">
    <w:p w14:paraId="4A25A919" w14:textId="325E32AD" w:rsidR="00A249EA" w:rsidRDefault="00A249EA">
      <w:pPr>
        <w:pStyle w:val="CommentText1"/>
      </w:pPr>
      <w:r>
        <w:rPr>
          <w:rStyle w:val="CommentReference1"/>
        </w:rPr>
        <w:annotationRef/>
      </w:r>
      <w:r w:rsidRPr="63E6F6C1">
        <w:t xml:space="preserve">Se debe precisar que SMOTE se aplica exclusivamente al conjunto de entrenamiento, nunca antes de Train/Test Split, para evitar data leakage. </w:t>
      </w:r>
    </w:p>
  </w:comment>
  <w:comment w:id="214" w:author="ALUMNO - KARLA JEMIMA JANGE ZARATE [2]" w:date="2026-08-16T16:40:00Z" w:initials="KJ">
    <w:p w14:paraId="60FE5F12" w14:textId="77777777" w:rsidR="00B83A75" w:rsidRDefault="00B83A75" w:rsidP="00B83A75">
      <w:r>
        <w:rPr>
          <w:rStyle w:val="CommentReference"/>
        </w:rPr>
        <w:annotationRef/>
      </w:r>
      <w:r>
        <w:rPr>
          <w:sz w:val="20"/>
          <w:szCs w:val="20"/>
        </w:rPr>
        <w:t>pendiente</w:t>
      </w:r>
    </w:p>
  </w:comment>
  <w:comment w:id="215" w:author="ALUMNO - KARLA JEMIMA JANGE ZARATE [2]" w:date="2026-08-17T01:27:00Z" w:initials="KJ">
    <w:p w14:paraId="06DBA20D" w14:textId="77777777" w:rsidR="00C7771E" w:rsidRDefault="00C7771E" w:rsidP="00C7771E">
      <w:r>
        <w:rPr>
          <w:rStyle w:val="CommentReference"/>
        </w:rPr>
        <w:annotationRef/>
      </w:r>
      <w:r>
        <w:rPr>
          <w:sz w:val="20"/>
          <w:szCs w:val="20"/>
        </w:rPr>
        <w:t>listo</w:t>
      </w:r>
    </w:p>
  </w:comment>
  <w:comment w:id="216" w:author="DOCENTE - DAVID CARLOS VERA OLIVERA" w:date="2026-08-23T21:30:00Z" w:initials="DO">
    <w:p w14:paraId="628905F0" w14:textId="3FC02731" w:rsidR="00AD4EE0" w:rsidRDefault="00AD4EE0">
      <w:pPr>
        <w:pStyle w:val="CommentText"/>
      </w:pPr>
      <w:r>
        <w:rPr>
          <w:rStyle w:val="CommentReference"/>
        </w:rPr>
        <w:annotationRef/>
      </w:r>
      <w:r w:rsidRPr="64D0F265">
        <w:t>Hay una afirmación técnicamente problemática en 4.10.2: se indica que V501 solo se codifica One-Hot para KNN/SVM y que los árboles pueden utilizar su código original sin inconveniente. En árboles de scikit-learn/Gradient Boosting, una categoría nominal codificada 0,1,2... también será tratada mediante umbrales y puede introducir un orden artificial. V501 debería codificarse apropiadamente para todos los modelos o utilizar soporte categórico explícito.</w:t>
      </w:r>
    </w:p>
  </w:comment>
  <w:comment w:id="218" w:author="DOCENTE - DAVID CARLOS VERA OLIVERA" w:date="2026-08-12T20:15:00Z" w:initials="DO">
    <w:p w14:paraId="611D80A8" w14:textId="6BED73C7" w:rsidR="00A249EA" w:rsidRDefault="00A249EA">
      <w:pPr>
        <w:pStyle w:val="CommentText1"/>
      </w:pPr>
      <w:r>
        <w:rPr>
          <w:rStyle w:val="CommentReference1"/>
        </w:rPr>
        <w:annotationRef/>
      </w:r>
      <w:r w:rsidRPr="2D8563D2">
        <w:t>Se recomienda incorporar explícitamente matriz de confusión y, debido al posible fuerte desbalance, considerar también PR-AUC. Debe definirse previamente cuál será la métrica principal para elegir el modelo óptimo.</w:t>
      </w:r>
    </w:p>
  </w:comment>
  <w:comment w:id="219" w:author="ALUMNO - KARLA JEMIMA JANGE ZARATE [2]" w:date="2026-08-17T01:27:00Z" w:initials="KJ">
    <w:p w14:paraId="327BC78F" w14:textId="77777777" w:rsidR="00662781" w:rsidRDefault="00662781" w:rsidP="00662781">
      <w:r>
        <w:rPr>
          <w:rStyle w:val="CommentReference"/>
        </w:rPr>
        <w:annotationRef/>
      </w:r>
      <w:r>
        <w:rPr>
          <w:sz w:val="20"/>
          <w:szCs w:val="20"/>
        </w:rPr>
        <w:t>FALTA</w:t>
      </w:r>
    </w:p>
  </w:comment>
  <w:comment w:id="220" w:author="ALUMNO - KARLA JEMIMA JANGE ZARATE [2]" w:date="2026-08-20T20:54:00Z" w:initials="KJ">
    <w:p w14:paraId="6D654E20" w14:textId="77777777" w:rsidR="002F6B6D" w:rsidRDefault="002F6B6D" w:rsidP="002F6B6D">
      <w:r>
        <w:rPr>
          <w:rStyle w:val="CommentReference"/>
        </w:rPr>
        <w:annotationRef/>
      </w:r>
      <w:r>
        <w:rPr>
          <w:sz w:val="20"/>
          <w:szCs w:val="20"/>
        </w:rPr>
        <w:t>listo</w:t>
      </w:r>
    </w:p>
    <w:p w14:paraId="05D5AE62" w14:textId="77777777" w:rsidR="002F6B6D" w:rsidRDefault="002F6B6D" w:rsidP="002F6B6D"/>
  </w:comment>
  <w:comment w:id="222" w:author="DOCENTE - DAVID CARLOS VERA OLIVERA" w:date="2026-08-12T20:15:00Z" w:initials="DO">
    <w:p w14:paraId="560CB649" w14:textId="70F84C4D" w:rsidR="00A249EA" w:rsidRDefault="00A249EA">
      <w:pPr>
        <w:pStyle w:val="CommentText1"/>
      </w:pPr>
      <w:r>
        <w:rPr>
          <w:rStyle w:val="CommentReference1"/>
        </w:rPr>
        <w:annotationRef/>
      </w:r>
      <w:r w:rsidRPr="53B31006">
        <w:t>Se debe diferenciar explícitamente explicabilidad global (p. ej., SHAP Summary Plot) de explicabilidad local (SHAP/LIME para casos individuales). Esto fortalecerá mucho el OE5.</w:t>
      </w:r>
    </w:p>
  </w:comment>
  <w:comment w:id="223" w:author="ALUMNO - KARLA JEMIMA JANGE ZARATE [2]" w:date="2026-08-17T01:29:00Z" w:initials="KJ">
    <w:p w14:paraId="6521144A" w14:textId="77777777" w:rsidR="00271E31" w:rsidRDefault="00271E31" w:rsidP="00271E31">
      <w:r>
        <w:rPr>
          <w:rStyle w:val="CommentReference"/>
        </w:rPr>
        <w:annotationRef/>
      </w:r>
      <w:r>
        <w:rPr>
          <w:sz w:val="20"/>
          <w:szCs w:val="20"/>
        </w:rPr>
        <w:t>CONSTRUIR TABLA EN PROCESO</w:t>
      </w:r>
    </w:p>
  </w:comment>
  <w:comment w:id="224" w:author="ALUMNO - KARLA JEMIMA JANGE ZARATE [2]" w:date="2026-08-20T20:54:00Z" w:initials="KJ">
    <w:p w14:paraId="4D956D26" w14:textId="77777777" w:rsidR="005B68DA" w:rsidRDefault="005B68DA" w:rsidP="005B68DA">
      <w:r>
        <w:rPr>
          <w:rStyle w:val="CommentReference"/>
        </w:rPr>
        <w:annotationRef/>
      </w:r>
      <w:r>
        <w:rPr>
          <w:sz w:val="20"/>
          <w:szCs w:val="20"/>
        </w:rPr>
        <w:t>listo</w:t>
      </w:r>
    </w:p>
  </w:comment>
  <w:comment w:id="233" w:author="DOCENTE - DAVID CARLOS VERA OLIVERA" w:date="2026-07-30T23:02:00Z" w:initials="DO">
    <w:p w14:paraId="34BA784D" w14:textId="1DCDD1E2" w:rsidR="00411E02" w:rsidRDefault="00411E02">
      <w:r>
        <w:annotationRef/>
      </w:r>
      <w:r w:rsidRPr="2328B771">
        <w:t xml:space="preserve">Se debe completar las secciones faltantes usando lo planteado en el plan de tesis. Se debe detallar mucho más el pipeline completo de Machine Learning. </w:t>
      </w:r>
    </w:p>
  </w:comment>
  <w:comment w:id="234" w:author="ALUMNO - KARLA JEMIMA JANGE ZARATE" w:date="2026-08-02T23:51:00Z" w:initials="AZ">
    <w:p w14:paraId="63B7DC34" w14:textId="37F630F8" w:rsidR="00411E02" w:rsidRDefault="00411E02">
      <w:r>
        <w:annotationRef/>
      </w:r>
      <w:r w:rsidRPr="27D9CC3C">
        <w:t>en progreso</w:t>
      </w:r>
    </w:p>
  </w:comment>
  <w:comment w:id="235" w:author="DOCENTE - DAVID CARLOS VERA OLIVERA" w:date="2026-08-13T22:24:00Z" w:initials="DO">
    <w:p w14:paraId="03544B6F" w14:textId="794C4E6B" w:rsidR="000B55E2" w:rsidRDefault="000B55E2">
      <w:pPr>
        <w:pStyle w:val="CommentText1"/>
      </w:pPr>
      <w:r>
        <w:rPr>
          <w:rStyle w:val="CommentReference1"/>
        </w:rPr>
        <w:annotationRef/>
      </w:r>
      <w:r w:rsidRPr="2DBFE22A">
        <w:t>Pendiente.</w:t>
      </w:r>
    </w:p>
  </w:comment>
  <w:comment w:id="236" w:author="ALUMNO - KARLA JEMIMA JANGE ZARATE [2]" w:date="2026-08-20T20:56:00Z" w:initials="KJ">
    <w:p w14:paraId="32E1C0C2" w14:textId="77777777" w:rsidR="00CB51B7" w:rsidRDefault="00CB51B7" w:rsidP="00CB51B7">
      <w:r>
        <w:rPr>
          <w:rStyle w:val="CommentReference"/>
        </w:rPr>
        <w:annotationRef/>
      </w:r>
      <w:r>
        <w:rPr>
          <w:sz w:val="20"/>
          <w:szCs w:val="20"/>
        </w:rPr>
        <w:t>ok</w:t>
      </w:r>
    </w:p>
  </w:comment>
  <w:comment w:id="243" w:author="DOCENTE - DAVID CARLOS VERA OLIVERA" w:date="2026-08-12T20:16:00Z" w:initials="DO">
    <w:p w14:paraId="1E4B781F" w14:textId="5EDF54C2" w:rsidR="00A249EA" w:rsidRDefault="00A249EA">
      <w:pPr>
        <w:pStyle w:val="CommentText1"/>
      </w:pPr>
      <w:r>
        <w:rPr>
          <w:rStyle w:val="CommentReference1"/>
        </w:rPr>
        <w:annotationRef/>
      </w:r>
      <w:r w:rsidRPr="5B0EF2B6">
        <w:t>Revisa la expresión contribuye a la salud pública” , en todo caso debe plantearse como contribución potencial, dado que la investigación desarrolla/evalúa modelos y no implementa una intervención clínica.</w:t>
      </w:r>
    </w:p>
  </w:comment>
  <w:comment w:id="244" w:author="ALUMNO - KARLA JEMIMA JANGE ZARATE" w:date="2026-08-20T17:45:00Z" w:initials="AZ">
    <w:p w14:paraId="0BA3B185" w14:textId="153C06A2" w:rsidR="005E67FB" w:rsidRDefault="004062C7">
      <w:r>
        <w:annotationRef/>
      </w:r>
      <w:r w:rsidRPr="03CC2A0A">
        <w:t>completo</w:t>
      </w:r>
    </w:p>
  </w:comment>
  <w:comment w:id="251" w:author="DOCENTE - DAVID CARLOS VERA OLIVERA" w:date="2026-08-12T20:17:00Z" w:initials="DO">
    <w:p w14:paraId="24CB9988" w14:textId="67CF7713" w:rsidR="00A249EA" w:rsidRDefault="00A249EA">
      <w:pPr>
        <w:pStyle w:val="CommentText1"/>
      </w:pPr>
      <w:r>
        <w:rPr>
          <w:rStyle w:val="CommentReference1"/>
        </w:rPr>
        <w:annotationRef/>
      </w:r>
      <w:r w:rsidRPr="63B6BF57">
        <w:t>Se debe revisar la denominación “transversal”, porque se integrarán cuatro ediciones ENDES (2022–2025). Debe justificarse técnicamente si se trata de análisis transversal de bases acumuladas/pooling o si corresponde otra caracterización.</w:t>
      </w:r>
    </w:p>
  </w:comment>
  <w:comment w:id="252" w:author="ALUMNO - MICHAEL MOISES ARAGON ENCARNACI�N" w:date="2026-08-20T21:56:00Z" w:initials="AE">
    <w:p w14:paraId="15920347" w14:textId="447F211C" w:rsidR="00D73DE1" w:rsidRDefault="00D73DE1">
      <w:pPr>
        <w:pStyle w:val="CommentText"/>
      </w:pPr>
      <w:r>
        <w:rPr>
          <w:rStyle w:val="CommentReference"/>
        </w:rPr>
        <w:annotationRef/>
      </w:r>
      <w:r w:rsidRPr="2CCF82F5">
        <w:t>Se modificó el párrafo. Se aclara que es transversal porque no se hace seguimiento a las mismas mujeres a través de los años, sino que se analizan distintos grupos de mujeres encuestadas en las ENDES de los años 2022–2025.</w:t>
      </w:r>
    </w:p>
  </w:comment>
  <w:comment w:id="259" w:author="DOCENTE - DAVID CARLOS VERA OLIVERA" w:date="2026-08-12T20:19:00Z" w:initials="DO">
    <w:p w14:paraId="0727AB87" w14:textId="4C4BB594" w:rsidR="00A249EA" w:rsidRDefault="00A249EA">
      <w:pPr>
        <w:pStyle w:val="CommentText1"/>
      </w:pPr>
      <w:r>
        <w:rPr>
          <w:rStyle w:val="CommentReference1"/>
        </w:rPr>
        <w:annotationRef/>
      </w:r>
      <w:r w:rsidRPr="5B8AFE73">
        <w:t>Se sugiere reducir algo la explicación general y concentrarse más en cómo se operacionaliza el enfoque en esta investigación.</w:t>
      </w:r>
    </w:p>
  </w:comment>
  <w:comment w:id="260" w:author="ALUMNO - KARLA JEMIMA JANGE ZARATE [2]" w:date="2026-08-20T21:48:00Z" w:initials="KJ">
    <w:p w14:paraId="60859039" w14:textId="77777777" w:rsidR="002B22FF" w:rsidRDefault="002B22FF" w:rsidP="002B22FF">
      <w:r>
        <w:rPr>
          <w:rStyle w:val="CommentReference"/>
        </w:rPr>
        <w:annotationRef/>
      </w:r>
      <w:r>
        <w:rPr>
          <w:sz w:val="20"/>
          <w:szCs w:val="20"/>
        </w:rPr>
        <w:t>listo</w:t>
      </w:r>
    </w:p>
    <w:p w14:paraId="1EC72F16" w14:textId="77777777" w:rsidR="002B22FF" w:rsidRDefault="002B22FF" w:rsidP="002B22FF"/>
  </w:comment>
  <w:comment w:id="262" w:author="DOCENTE - DAVID CARLOS VERA OLIVERA" w:date="2026-08-23T21:32:00Z" w:initials="DO">
    <w:p w14:paraId="6FCF4D05" w14:textId="5D9DBFA4" w:rsidR="0081450A" w:rsidRDefault="0081450A">
      <w:pPr>
        <w:pStyle w:val="CommentText"/>
      </w:pPr>
      <w:r>
        <w:rPr>
          <w:rStyle w:val="CommentReference"/>
        </w:rPr>
        <w:annotationRef/>
      </w:r>
      <w:r w:rsidRPr="580FB895">
        <w:t>Se recomienda revisar: Predictivo es adecuado. “Explicativo” puede confundirse con explicación causal. SHAP/LIME explican el comportamiento del modelo, no por qué ocurre causalmente la pérdida gestacional. Recomiendo denominarlo “predictivo con componente de explicabilidad del modelo”, no nivel explicativo causal.</w:t>
      </w:r>
    </w:p>
  </w:comment>
  <w:comment w:id="269" w:author="DOCENTE - DAVID CARLOS VERA OLIVERA" w:date="2026-08-12T20:32:00Z" w:initials="DO">
    <w:p w14:paraId="4EB824E1" w14:textId="15439370" w:rsidR="00A249EA" w:rsidRDefault="00A249EA">
      <w:pPr>
        <w:pStyle w:val="CommentText1"/>
      </w:pPr>
      <w:r>
        <w:rPr>
          <w:rStyle w:val="CommentReference1"/>
        </w:rPr>
        <w:annotationRef/>
      </w:r>
      <w:r w:rsidRPr="41FA277B">
        <w:t>Se debe diferenciar la población objetivo de la población disponible en los microdatos ENDES. También debe aclararse qué significa exactamente “reportaron un embarazo durante el período de estudio”.</w:t>
      </w:r>
    </w:p>
  </w:comment>
  <w:comment w:id="270" w:author="ALUMNO - KARLA JEMIMA JANGE ZARATE [2]" w:date="2026-08-21T22:41:00Z" w:initials="KJ">
    <w:p w14:paraId="54804A1B" w14:textId="77777777" w:rsidR="0033074A" w:rsidRDefault="0033074A" w:rsidP="0033074A">
      <w:pPr>
        <w:jc w:val="left"/>
      </w:pPr>
      <w:r>
        <w:rPr>
          <w:rStyle w:val="CommentReference"/>
        </w:rPr>
        <w:annotationRef/>
      </w:r>
      <w:r>
        <w:rPr>
          <w:sz w:val="20"/>
          <w:szCs w:val="20"/>
        </w:rPr>
        <w:t>corregido, los detalles irán en muestra, aqui es netamente poblacion de la ENDES al descargar la base de datos.</w:t>
      </w:r>
    </w:p>
  </w:comment>
  <w:comment w:id="271" w:author="DOCENTE - DAVID CARLOS VERA OLIVERA" w:date="2026-08-23T21:33:00Z" w:initials="DO">
    <w:p w14:paraId="255580A9" w14:textId="6DCFC27A" w:rsidR="0002227B" w:rsidRDefault="0002227B">
      <w:pPr>
        <w:pStyle w:val="CommentText"/>
      </w:pPr>
      <w:r>
        <w:rPr>
          <w:rStyle w:val="CommentReference"/>
        </w:rPr>
        <w:annotationRef/>
      </w:r>
      <w:r w:rsidRPr="411B297F">
        <w:t>Se sugiere diferenciar claramente población fuente, población elegible y muestra analítica.</w:t>
      </w:r>
    </w:p>
  </w:comment>
  <w:comment w:id="279" w:author="DOCENTE - DAVID CARLOS VERA OLIVERA" w:date="2026-08-12T20:33:00Z" w:initials="DO">
    <w:p w14:paraId="1951E6A2" w14:textId="7D8C1675" w:rsidR="00A249EA" w:rsidRDefault="00A249EA">
      <w:pPr>
        <w:pStyle w:val="CommentText1"/>
      </w:pPr>
      <w:r>
        <w:rPr>
          <w:rStyle w:val="CommentReference1"/>
        </w:rPr>
        <w:annotationRef/>
      </w:r>
      <w:r w:rsidRPr="62E70417">
        <w:t>Se debe corregir. Requiere corrección metodológica. Se indica que “la muestra se seleccionó de forma aleatoria”, pero aparentemente se utilizarán los registros ENDES que cumplan los criterios de inclusión/exclusión. Si se utiliza todo el subconjunto elegible, no corresponde hablar de muestreo aleatorio. El 80/20 es una partición del dataset, no el procedimiento de selección de la muestra.</w:t>
      </w:r>
    </w:p>
  </w:comment>
  <w:comment w:id="280" w:author="DOCENTE - DAVID CARLOS VERA OLIVERA" w:date="2026-08-23T21:34:00Z" w:initials="DO">
    <w:p w14:paraId="47EF0A01" w14:textId="7BDFC105" w:rsidR="0002227B" w:rsidRDefault="0002227B">
      <w:pPr>
        <w:pStyle w:val="CommentText"/>
      </w:pPr>
      <w:r>
        <w:rPr>
          <w:rStyle w:val="CommentReference"/>
        </w:rPr>
        <w:annotationRef/>
      </w:r>
      <w:r w:rsidRPr="76CD4439">
        <w:t>Pendiente de corregir: Queda por completar “FLATA DATO%”. Además, el 80/20 es una partición estratificada del dataset, no un muestreo de la población.</w:t>
      </w:r>
    </w:p>
  </w:comment>
  <w:comment w:id="281" w:author="DOCENTE - DAVID CARLOS VERA OLIVERA" w:date="2026-08-23T21:35:00Z" w:initials="DO">
    <w:p w14:paraId="7F02C60A" w14:textId="2E5E58CE" w:rsidR="0002227B" w:rsidRDefault="0002227B">
      <w:pPr>
        <w:pStyle w:val="CommentText"/>
      </w:pPr>
      <w:r>
        <w:rPr>
          <w:rStyle w:val="CommentReference"/>
        </w:rPr>
        <w:annotationRef/>
      </w:r>
      <w:r w:rsidRPr="0033C1C7">
        <w:t>Luego de cruzar varios módulos y reducir 138,396 a 29,450 registros no debería asumirse automáticamente que la muestra resultante mantiene la misma representatividad nacional. Si se realizan inferencias poblacionales, deben considerar diseño complejo/pesos ENDES o, como mínimo, declarar esta limitación.</w:t>
      </w:r>
    </w:p>
  </w:comment>
  <w:comment w:id="290" w:author="DOCENTE - DAVID CARLOS VERA OLIVERA" w:date="2026-08-12T20:33:00Z" w:initials="DO">
    <w:p w14:paraId="55647D34" w14:textId="16E94BA3" w:rsidR="00A249EA" w:rsidRDefault="00A249EA">
      <w:pPr>
        <w:pStyle w:val="CommentText1"/>
      </w:pPr>
      <w:r>
        <w:rPr>
          <w:rStyle w:val="CommentReference1"/>
        </w:rPr>
        <w:annotationRef/>
      </w:r>
      <w:r w:rsidRPr="3E07EACA">
        <w:t>Está vacío y debe desarrollarse. Es una sección esencial. Debe explicar obtención de microdatos ENDES, integración de años/módulos, filtrado, construcción del target, tratamiento de faltantes, codificación, normalización, Train/Test, Boruta, SMOTE, entrenamiento, validación cruzada, tuning, evaluación y XAI.</w:t>
      </w:r>
    </w:p>
  </w:comment>
  <w:comment w:id="291" w:author="ALUMNO - KARLA JEMIMA JANGE ZARATE [2]" w:date="2026-08-23T15:33:00Z" w:initials="KJ">
    <w:p w14:paraId="4CADC300" w14:textId="77777777" w:rsidR="00EB6F22" w:rsidRDefault="00EB6F22" w:rsidP="00EB6F22">
      <w:pPr>
        <w:jc w:val="left"/>
      </w:pPr>
      <w:r>
        <w:rPr>
          <w:rStyle w:val="CommentReference"/>
        </w:rPr>
        <w:annotationRef/>
      </w:r>
      <w:r>
        <w:rPr>
          <w:sz w:val="20"/>
          <w:szCs w:val="20"/>
        </w:rPr>
        <w:t>listo</w:t>
      </w:r>
    </w:p>
  </w:comment>
  <w:comment w:id="292" w:author="DOCENTE - DAVID CARLOS VERA OLIVERA" w:date="2026-08-23T21:36:00Z" w:initials="DO">
    <w:p w14:paraId="6C61EDAA" w14:textId="17A18749" w:rsidR="0002227B" w:rsidRDefault="0002227B">
      <w:pPr>
        <w:pStyle w:val="CommentText"/>
      </w:pPr>
      <w:r>
        <w:rPr>
          <w:rStyle w:val="CommentReference"/>
        </w:rPr>
        <w:annotationRef/>
      </w:r>
      <w:r w:rsidRPr="68694EA3">
        <w:t>Describe el flujo general, pero para un capítulo cerrado debería contener el procedimiento completo y ordenado: integración → target → split → imputación/encoding → Boruta → SMOTE-NC → CV → tuning → selección → test → XAI. Actualmente parte del detalle aparece disperso en 4.10.</w:t>
      </w:r>
    </w:p>
  </w:comment>
  <w:comment w:id="297" w:author="DOCENTE - DAVID CARLOS VERA OLIVERA" w:date="2026-08-12T20:34:00Z" w:initials="DO">
    <w:p w14:paraId="57ADE7D0" w14:textId="030C341F" w:rsidR="00A249EA" w:rsidRDefault="00A249EA">
      <w:pPr>
        <w:pStyle w:val="CommentText1"/>
      </w:pPr>
      <w:r>
        <w:rPr>
          <w:rStyle w:val="CommentReference1"/>
        </w:rPr>
        <w:annotationRef/>
      </w:r>
      <w:r w:rsidRPr="12C3C769">
        <w:t>Se debe corregir: Python, Pandas, Scikit-learn o BorutaPy son herramientas de procesamiento, no instrumentos de investigación en el mismo sentido que la fuente/base de datos. Conviene separar instrumento/fuente de datos de herramientas de análisis.</w:t>
      </w:r>
    </w:p>
  </w:comment>
  <w:comment w:id="298" w:author="DOCENTE - DAVID CARLOS VERA OLIVERA" w:date="2026-08-23T21:37:00Z" w:initials="DO">
    <w:p w14:paraId="1BD0FBAE" w14:textId="6B323BB7" w:rsidR="007B098B" w:rsidRDefault="007B098B">
      <w:pPr>
        <w:pStyle w:val="CommentText"/>
      </w:pPr>
      <w:r>
        <w:rPr>
          <w:rStyle w:val="CommentReference"/>
        </w:rPr>
        <w:annotationRef/>
      </w:r>
      <w:r w:rsidRPr="6D715F10">
        <w:t>Se debe corregir: No está plenamente alineado con la matriz Excel. La matriz de operacionalización declara como instrumento una “Ficha de registro de resultados experimentales” y hace referencia a un “Anexo de Validación por Juicio de Expertos”; sin embargo, en la tesis no aparece esa ficha validada ni el anexo de juicio de expertos. Debe incorporarse o eliminarse esa afirmación de las matrices.</w:t>
      </w:r>
    </w:p>
  </w:comment>
  <w:comment w:id="303" w:author="DOCENTE - DAVID CARLOS VERA OLIVERA" w:date="2026-08-23T21:37:00Z" w:initials="DO">
    <w:p w14:paraId="685CCB54" w14:textId="43D03843" w:rsidR="007B098B" w:rsidRDefault="007B098B">
      <w:pPr>
        <w:pStyle w:val="CommentText"/>
      </w:pPr>
      <w:r>
        <w:rPr>
          <w:rStyle w:val="CommentReference"/>
        </w:rPr>
        <w:annotationRef/>
      </w:r>
      <w:r w:rsidRPr="4EA6FDF0">
        <w:t>Es una técnica/artefacto de evaluación, no necesariamente el “instrumento principal”. Conviene distinguir: fuente documental ENDES, ficha de registro experimental y métricas/técnicas de evaluación.</w:t>
      </w:r>
    </w:p>
  </w:comment>
  <w:comment w:id="308" w:author="DOCENTE - DAVID CARLOS VERA OLIVERA" w:date="2026-08-12T20:37:00Z" w:initials="DO">
    <w:p w14:paraId="6E20CF69" w14:textId="76F57F54" w:rsidR="00A249EA" w:rsidRDefault="00A249EA">
      <w:pPr>
        <w:pStyle w:val="CommentText1"/>
      </w:pPr>
      <w:r>
        <w:rPr>
          <w:rStyle w:val="CommentReference1"/>
        </w:rPr>
        <w:annotationRef/>
      </w:r>
      <w:r w:rsidRPr="3BC365BD">
        <w:t>Se debe corregir, el texto dice que existen 5 fases, mientras el desarrollo posterior incluye también XAI; recomiendo formalizar 6 fases.</w:t>
      </w:r>
    </w:p>
  </w:comment>
  <w:comment w:id="309" w:author="DOCENTE - DAVID CARLOS VERA OLIVERA" w:date="2026-08-12T20:38:00Z" w:initials="DO">
    <w:p w14:paraId="0E4CCA04" w14:textId="7A866192" w:rsidR="00A249EA" w:rsidRDefault="00A249EA">
      <w:pPr>
        <w:pStyle w:val="CommentText1"/>
      </w:pPr>
      <w:r>
        <w:rPr>
          <w:rStyle w:val="CommentReference1"/>
        </w:rPr>
        <w:annotationRef/>
      </w:r>
      <w:r w:rsidRPr="4DD30100">
        <w:t>Respecto al diagrama: “Modelo híbrido” se define como stacking de RF+XGBoost+Gradient Boosting mientras “Modelo tradicional” agrupa SVM y KNN; metodológicamente sería más claro comparar modelos individuales vs. modelo ensemble/stacking, pues SVM/KNN no constituyen conjuntamente “un modelo tradicional”.</w:t>
      </w:r>
    </w:p>
  </w:comment>
  <w:comment w:id="310" w:author="ALUMNO - KARLA JEMIMA JANGE ZARATE [2]" w:date="2026-08-22T00:08:00Z" w:initials="KJ">
    <w:p w14:paraId="16F6C8DA" w14:textId="77777777" w:rsidR="00A81BCE" w:rsidRDefault="00A81BCE" w:rsidP="00A81BCE">
      <w:pPr>
        <w:jc w:val="left"/>
      </w:pPr>
      <w:r>
        <w:rPr>
          <w:rStyle w:val="CommentReference"/>
        </w:rPr>
        <w:annotationRef/>
      </w:r>
      <w:r>
        <w:rPr>
          <w:sz w:val="20"/>
          <w:szCs w:val="20"/>
        </w:rPr>
        <w:t>en ensemble lo dejamos, y algoritmos independientes</w:t>
      </w:r>
    </w:p>
  </w:comment>
  <w:comment w:id="317" w:author="DOCENTE - DAVID CARLOS VERA OLIVERA" w:date="2026-08-12T20:38:00Z" w:initials="DO">
    <w:p w14:paraId="4C1BD028" w14:textId="76E9F4F1" w:rsidR="00A249EA" w:rsidRDefault="00A249EA">
      <w:pPr>
        <w:pStyle w:val="CommentText1"/>
      </w:pPr>
      <w:r>
        <w:rPr>
          <w:rStyle w:val="CommentReference1"/>
        </w:rPr>
        <w:annotationRef/>
      </w:r>
      <w:r w:rsidRPr="2A965F36">
        <w:t>Se debe desarrollar a detalle: Esta sección debe convertirse en el núcleo técnico reproducible de la tesis, describiendo cómo se ejecutó cada fase, parámetros, variables, librerías, configuraciones, criterios y artefactos generados.</w:t>
      </w:r>
    </w:p>
  </w:comment>
  <w:comment w:id="318" w:author="ALUMNO - KARLA JEMIMA JANGE ZARATE [2]" w:date="2026-08-22T00:06:00Z" w:initials="KJ">
    <w:p w14:paraId="7BA793C7" w14:textId="77777777" w:rsidR="0093408F" w:rsidRDefault="0093408F" w:rsidP="0093408F">
      <w:pPr>
        <w:jc w:val="left"/>
      </w:pPr>
      <w:r>
        <w:rPr>
          <w:rStyle w:val="CommentReference"/>
        </w:rPr>
        <w:annotationRef/>
      </w:r>
      <w:r>
        <w:rPr>
          <w:sz w:val="20"/>
          <w:szCs w:val="20"/>
        </w:rPr>
        <w:t>listo, pasando info</w:t>
      </w:r>
    </w:p>
  </w:comment>
  <w:comment w:id="332" w:author="DOCENTE - DAVID CARLOS VERA OLIVERA" w:date="2026-08-12T20:39:00Z" w:initials="DO">
    <w:p w14:paraId="150A1279" w14:textId="6A4F3A18" w:rsidR="00A249EA" w:rsidRDefault="00A249EA">
      <w:pPr>
        <w:pStyle w:val="CommentText1"/>
      </w:pPr>
      <w:r>
        <w:rPr>
          <w:rStyle w:val="CommentReference1"/>
        </w:rPr>
        <w:annotationRef/>
      </w:r>
      <w:r w:rsidRPr="437FDE65">
        <w:t>Pendiente. Los resultados deberían organizarse según los objetivos específicos: desempeño por grupos de variables, efecto Boruta/SMOTE, comparación de modelos, modelo óptimo y resultados XAI.</w:t>
      </w:r>
    </w:p>
  </w:comment>
  <w:comment w:id="333" w:author="ALUMNO - KARLA JEMIMA JANGE ZARATE [2]" w:date="2026-08-23T15:51:00Z" w:initials="KJ">
    <w:p w14:paraId="4FB2035C" w14:textId="77777777" w:rsidR="00C64C1E" w:rsidRDefault="00C64C1E" w:rsidP="00C64C1E">
      <w:pPr>
        <w:jc w:val="left"/>
      </w:pPr>
      <w:r>
        <w:rPr>
          <w:rStyle w:val="CommentReference"/>
        </w:rPr>
        <w:annotationRef/>
      </w:r>
      <w:r>
        <w:rPr>
          <w:sz w:val="20"/>
          <w:szCs w:val="20"/>
        </w:rPr>
        <w:t>en proceso</w:t>
      </w:r>
    </w:p>
  </w:comment>
  <w:comment w:id="340" w:author="DOCENTE - DAVID CARLOS VERA OLIVERA" w:date="2026-08-12T20:39:00Z" w:initials="DO">
    <w:p w14:paraId="5FF41528" w14:textId="21310CC2" w:rsidR="00A249EA" w:rsidRDefault="00A249EA">
      <w:pPr>
        <w:pStyle w:val="CommentText1"/>
      </w:pPr>
      <w:r>
        <w:rPr>
          <w:rStyle w:val="CommentReference1"/>
        </w:rPr>
        <w:annotationRef/>
      </w:r>
      <w:r w:rsidRPr="32E1477C">
        <w:t>Pendiente. Deberá contrastar los resultados obtenidos principalmente con los estudios revisados en el estado del arte, explicando coincidencias, diferencias y posibles causas.</w:t>
      </w:r>
    </w:p>
  </w:comment>
  <w:comment w:id="347" w:author="DOCENTE - DAVID CARLOS VERA OLIVERA" w:date="2026-08-12T20:39:00Z" w:initials="DO">
    <w:p w14:paraId="5F84FDB7" w14:textId="394607F5" w:rsidR="00A249EA" w:rsidRDefault="00A249EA">
      <w:pPr>
        <w:pStyle w:val="CommentText1"/>
      </w:pPr>
      <w:r>
        <w:rPr>
          <w:rStyle w:val="CommentReference1"/>
        </w:rPr>
        <w:annotationRef/>
      </w:r>
      <w:r w:rsidRPr="68D7CFDF">
        <w:t>Pendiente. Deben responder directamente al objetivo general y a cada objetivo específico, sustentadas exclusivamente en los resultados obtenidos.</w:t>
      </w:r>
    </w:p>
  </w:comment>
  <w:comment w:id="354" w:author="DOCENTE - DAVID CARLOS VERA OLIVERA" w:date="2026-08-12T20:40:00Z" w:initials="DO">
    <w:p w14:paraId="2D07B339" w14:textId="41A3ECDA" w:rsidR="00A249EA" w:rsidRDefault="00A249EA">
      <w:pPr>
        <w:pStyle w:val="CommentText1"/>
      </w:pPr>
      <w:r>
        <w:rPr>
          <w:rStyle w:val="CommentReference1"/>
        </w:rPr>
        <w:annotationRef/>
      </w:r>
      <w:r w:rsidRPr="70BD0DF1">
        <w:t>Pendiente. Debe completarse conforme al formato institucional, declarando herramientas, actividades realizadas con ellas y grado de intervención humana.</w:t>
      </w:r>
    </w:p>
  </w:comment>
  <w:comment w:id="355" w:author="ALUMNO - KARLA JEMIMA JANGE ZARATE [2]" w:date="2026-08-23T15:51:00Z" w:initials="KJ">
    <w:p w14:paraId="007635DD" w14:textId="77777777" w:rsidR="00C64C1E" w:rsidRDefault="00C64C1E" w:rsidP="00C64C1E">
      <w:pPr>
        <w:jc w:val="left"/>
      </w:pPr>
      <w:r>
        <w:rPr>
          <w:rStyle w:val="CommentReference"/>
        </w:rPr>
        <w:annotationRef/>
      </w:r>
      <w:r>
        <w:rPr>
          <w:sz w:val="20"/>
          <w:szCs w:val="20"/>
        </w:rPr>
        <w:t>en proceso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39DD46" w15:done="1"/>
  <w15:commentEx w15:paraId="2156F142" w15:paraIdParent="2239DD46" w15:done="1"/>
  <w15:commentEx w15:paraId="10413BE5" w15:paraIdParent="2239DD46" w15:done="1"/>
  <w15:commentEx w15:paraId="29288EB5" w15:paraIdParent="2239DD46" w15:done="1"/>
  <w15:commentEx w15:paraId="708DBC0D" w15:done="1"/>
  <w15:commentEx w15:paraId="4A82580C" w15:paraIdParent="708DBC0D" w15:done="1"/>
  <w15:commentEx w15:paraId="647A90EB" w15:done="1"/>
  <w15:commentEx w15:paraId="49AB2AAB" w15:paraIdParent="647A90EB" w15:done="1"/>
  <w15:commentEx w15:paraId="7690FCF0" w15:done="1"/>
  <w15:commentEx w15:paraId="6588A563" w15:paraIdParent="7690FCF0" w15:done="1"/>
  <w15:commentEx w15:paraId="5153CB42" w15:paraIdParent="7690FCF0" w15:done="1"/>
  <w15:commentEx w15:paraId="63A6512E" w15:done="0"/>
  <w15:commentEx w15:paraId="476A6392" w15:paraIdParent="63A6512E" w15:done="0"/>
  <w15:commentEx w15:paraId="13554202" w15:done="0"/>
  <w15:commentEx w15:paraId="5D257524" w15:paraIdParent="13554202" w15:done="0"/>
  <w15:commentEx w15:paraId="5FCCA408" w15:done="1"/>
  <w15:commentEx w15:paraId="06C58C70" w15:paraIdParent="5FCCA408" w15:done="1"/>
  <w15:commentEx w15:paraId="5475918C" w15:paraIdParent="5FCCA408" w15:done="1"/>
  <w15:commentEx w15:paraId="4DAD7B94" w15:done="0"/>
  <w15:commentEx w15:paraId="4F641311" w15:paraIdParent="4DAD7B94" w15:done="0"/>
  <w15:commentEx w15:paraId="5A002484" w15:paraIdParent="4DAD7B94" w15:done="0"/>
  <w15:commentEx w15:paraId="76749791" w15:paraIdParent="4DAD7B94" w15:done="0"/>
  <w15:commentEx w15:paraId="45DCF6EA" w15:done="1"/>
  <w15:commentEx w15:paraId="14022096" w15:paraIdParent="45DCF6EA" w15:done="1"/>
  <w15:commentEx w15:paraId="72C3D699" w15:done="0"/>
  <w15:commentEx w15:paraId="3CA60FA7" w15:done="0"/>
  <w15:commentEx w15:paraId="52051D57" w15:done="0"/>
  <w15:commentEx w15:paraId="630666F7" w15:done="0"/>
  <w15:commentEx w15:paraId="29E23289" w15:done="0"/>
  <w15:commentEx w15:paraId="3AEBC7B6" w15:done="1"/>
  <w15:commentEx w15:paraId="00B25E36" w15:paraIdParent="3AEBC7B6" w15:done="1"/>
  <w15:commentEx w15:paraId="1EF5959D" w15:paraIdParent="3AEBC7B6" w15:done="1"/>
  <w15:commentEx w15:paraId="2561E840" w15:paraIdParent="3AEBC7B6" w15:done="1"/>
  <w15:commentEx w15:paraId="73113249" w15:paraIdParent="3AEBC7B6" w15:done="1"/>
  <w15:commentEx w15:paraId="7B52F893" w15:done="0"/>
  <w15:commentEx w15:paraId="7E33B0DC" w15:done="1"/>
  <w15:commentEx w15:paraId="3849BEC1" w15:paraIdParent="7E33B0DC" w15:done="1"/>
  <w15:commentEx w15:paraId="4FB56C44" w15:paraIdParent="7E33B0DC" w15:done="1"/>
  <w15:commentEx w15:paraId="34020484" w15:paraIdParent="7E33B0DC" w15:done="1"/>
  <w15:commentEx w15:paraId="2951B4A5" w15:done="0"/>
  <w15:commentEx w15:paraId="0F3F4848" w15:paraIdParent="2951B4A5" w15:done="0"/>
  <w15:commentEx w15:paraId="3195A160" w15:paraIdParent="2951B4A5" w15:done="0"/>
  <w15:commentEx w15:paraId="1E3984A7" w15:paraIdParent="2951B4A5" w15:done="0"/>
  <w15:commentEx w15:paraId="5667BACF" w15:done="0"/>
  <w15:commentEx w15:paraId="2614DC71" w15:paraIdParent="5667BACF" w15:done="0"/>
  <w15:commentEx w15:paraId="6D1CD39B" w15:paraIdParent="5667BACF" w15:done="0"/>
  <w15:commentEx w15:paraId="0EE073EB" w15:paraIdParent="5667BACF" w15:done="0"/>
  <w15:commentEx w15:paraId="7340B3FD" w15:done="0"/>
  <w15:commentEx w15:paraId="460C3C28" w15:done="0"/>
  <w15:commentEx w15:paraId="0550D33D" w15:paraIdParent="460C3C28" w15:done="0"/>
  <w15:commentEx w15:paraId="66BB566B" w15:paraIdParent="460C3C28" w15:done="0"/>
  <w15:commentEx w15:paraId="15ADA54D" w15:done="0"/>
  <w15:commentEx w15:paraId="0FC0F45C" w15:paraIdParent="15ADA54D" w15:done="0"/>
  <w15:commentEx w15:paraId="5F792DBA" w15:done="0"/>
  <w15:commentEx w15:paraId="4A25A919" w15:done="1"/>
  <w15:commentEx w15:paraId="60FE5F12" w15:paraIdParent="4A25A919" w15:done="1"/>
  <w15:commentEx w15:paraId="06DBA20D" w15:paraIdParent="4A25A919" w15:done="1"/>
  <w15:commentEx w15:paraId="628905F0" w15:done="0"/>
  <w15:commentEx w15:paraId="611D80A8" w15:done="1"/>
  <w15:commentEx w15:paraId="327BC78F" w15:paraIdParent="611D80A8" w15:done="1"/>
  <w15:commentEx w15:paraId="05D5AE62" w15:paraIdParent="611D80A8" w15:done="1"/>
  <w15:commentEx w15:paraId="560CB649" w15:done="1"/>
  <w15:commentEx w15:paraId="6521144A" w15:paraIdParent="560CB649" w15:done="1"/>
  <w15:commentEx w15:paraId="4D956D26" w15:paraIdParent="560CB649" w15:done="1"/>
  <w15:commentEx w15:paraId="34BA784D" w15:done="1"/>
  <w15:commentEx w15:paraId="63B7DC34" w15:paraIdParent="34BA784D" w15:done="1"/>
  <w15:commentEx w15:paraId="03544B6F" w15:paraIdParent="34BA784D" w15:done="1"/>
  <w15:commentEx w15:paraId="32E1C0C2" w15:paraIdParent="34BA784D" w15:done="1"/>
  <w15:commentEx w15:paraId="1E4B781F" w15:done="1"/>
  <w15:commentEx w15:paraId="0BA3B185" w15:paraIdParent="1E4B781F" w15:done="1"/>
  <w15:commentEx w15:paraId="24CB9988" w15:done="1"/>
  <w15:commentEx w15:paraId="15920347" w15:paraIdParent="24CB9988" w15:done="1"/>
  <w15:commentEx w15:paraId="0727AB87" w15:done="1"/>
  <w15:commentEx w15:paraId="1EC72F16" w15:paraIdParent="0727AB87" w15:done="1"/>
  <w15:commentEx w15:paraId="6FCF4D05" w15:done="0"/>
  <w15:commentEx w15:paraId="4EB824E1" w15:done="0"/>
  <w15:commentEx w15:paraId="54804A1B" w15:paraIdParent="4EB824E1" w15:done="0"/>
  <w15:commentEx w15:paraId="255580A9" w15:paraIdParent="4EB824E1" w15:done="0"/>
  <w15:commentEx w15:paraId="1951E6A2" w15:done="0"/>
  <w15:commentEx w15:paraId="47EF0A01" w15:paraIdParent="1951E6A2" w15:done="0"/>
  <w15:commentEx w15:paraId="7F02C60A" w15:paraIdParent="1951E6A2" w15:done="0"/>
  <w15:commentEx w15:paraId="55647D34" w15:done="0"/>
  <w15:commentEx w15:paraId="4CADC300" w15:paraIdParent="55647D34" w15:done="0"/>
  <w15:commentEx w15:paraId="6C61EDAA" w15:paraIdParent="55647D34" w15:done="0"/>
  <w15:commentEx w15:paraId="57ADE7D0" w15:done="0"/>
  <w15:commentEx w15:paraId="1BD0FBAE" w15:paraIdParent="57ADE7D0" w15:done="0"/>
  <w15:commentEx w15:paraId="685CCB54" w15:done="0"/>
  <w15:commentEx w15:paraId="6E20CF69" w15:done="0"/>
  <w15:commentEx w15:paraId="0E4CCA04" w15:paraIdParent="6E20CF69" w15:done="0"/>
  <w15:commentEx w15:paraId="16F6C8DA" w15:paraIdParent="6E20CF69" w15:done="0"/>
  <w15:commentEx w15:paraId="4C1BD028" w15:done="0"/>
  <w15:commentEx w15:paraId="7BA793C7" w15:paraIdParent="4C1BD028" w15:done="0"/>
  <w15:commentEx w15:paraId="150A1279" w15:done="0"/>
  <w15:commentEx w15:paraId="4FB2035C" w15:paraIdParent="150A1279" w15:done="0"/>
  <w15:commentEx w15:paraId="5FF41528" w15:done="0"/>
  <w15:commentEx w15:paraId="5F84FDB7" w15:done="0"/>
  <w15:commentEx w15:paraId="2D07B339" w15:done="0"/>
  <w15:commentEx w15:paraId="007635DD" w15:paraIdParent="2D07B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A3BC8" w16cex:dateUtc="2026-07-31T03:18:00Z"/>
  <w16cex:commentExtensible w16cex:durableId="19CE39FB" w16cex:dateUtc="2026-08-03T01:38:00Z"/>
  <w16cex:commentExtensible w16cex:durableId="68EE8F4D" w16cex:dateUtc="2026-08-12T03:09:00Z"/>
  <w16cex:commentExtensible w16cex:durableId="37FAD49E" w16cex:dateUtc="2026-08-16T06:28:00Z"/>
  <w16cex:commentExtensible w16cex:durableId="256FC019" w16cex:dateUtc="2026-07-31T04:12:00Z"/>
  <w16cex:commentExtensible w16cex:durableId="5B871B55" w16cex:dateUtc="2026-08-16T06:29:00Z"/>
  <w16cex:commentExtensible w16cex:durableId="111E4545" w16cex:dateUtc="2026-07-31T03:23:00Z"/>
  <w16cex:commentExtensible w16cex:durableId="71792A66" w16cex:dateUtc="2026-08-03T01:45:00Z"/>
  <w16cex:commentExtensible w16cex:durableId="2BFD492F" w16cex:dateUtc="2026-08-13T00:43:00Z"/>
  <w16cex:commentExtensible w16cex:durableId="6DAB06B8" w16cex:dateUtc="2026-08-16T06:27:00Z"/>
  <w16cex:commentExtensible w16cex:durableId="679D8A85" w16cex:dateUtc="2026-08-19T03:27:00Z"/>
  <w16cex:commentExtensible w16cex:durableId="6D5A1FA2" w16cex:dateUtc="2026-08-24T00:08:00Z"/>
  <w16cex:commentExtensible w16cex:durableId="60B61BD3" w16cex:dateUtc="2026-08-24T02:46:00Z"/>
  <w16cex:commentExtensible w16cex:durableId="5C8C3D2A" w16cex:dateUtc="2026-08-24T00:23:00Z"/>
  <w16cex:commentExtensible w16cex:durableId="40BBCFED" w16cex:dateUtc="2026-08-24T02:49:00Z"/>
  <w16cex:commentExtensible w16cex:durableId="1E6456C2" w16cex:dateUtc="2026-07-31T03:45:00Z"/>
  <w16cex:commentExtensible w16cex:durableId="24EE8155" w16cex:dateUtc="2026-08-03T02:47:00Z"/>
  <w16cex:commentExtensible w16cex:durableId="117B4E05" w16cex:dateUtc="2026-08-14T01:18:00Z"/>
  <w16cex:commentExtensible w16cex:durableId="24BE06C0" w16cex:dateUtc="2026-07-31T03:47:00Z"/>
  <w16cex:commentExtensible w16cex:durableId="07E1CBCC" w16cex:dateUtc="2026-08-16T06:36:00Z"/>
  <w16cex:commentExtensible w16cex:durableId="00973F72" w16cex:dateUtc="2026-08-24T00:25:00Z"/>
  <w16cex:commentExtensible w16cex:durableId="52F10828" w16cex:dateUtc="2026-08-24T02:50:00Z"/>
  <w16cex:commentExtensible w16cex:durableId="3E3BE0A0" w16cex:dateUtc="2026-08-13T00:47:00Z"/>
  <w16cex:commentExtensible w16cex:durableId="63404FDD" w16cex:dateUtc="2026-08-16T06:38:00Z"/>
  <w16cex:commentExtensible w16cex:durableId="225A7D46" w16cex:dateUtc="2026-08-24T00:25:00Z"/>
  <w16cex:commentExtensible w16cex:durableId="66AFF0F9" w16cex:dateUtc="2026-08-24T00:26:00Z"/>
  <w16cex:commentExtensible w16cex:durableId="1F63DEE4" w16cex:dateUtc="2026-08-24T00:29:00Z"/>
  <w16cex:commentExtensible w16cex:durableId="04525121" w16cex:dateUtc="2026-08-24T00:29:00Z"/>
  <w16cex:commentExtensible w16cex:durableId="5155C750" w16cex:dateUtc="2026-08-24T00:33:00Z"/>
  <w16cex:commentExtensible w16cex:durableId="094334D3" w16cex:dateUtc="2026-07-31T03:49:00Z"/>
  <w16cex:commentExtensible w16cex:durableId="7B9EB7F7" w16cex:dateUtc="2026-08-03T02:52:00Z"/>
  <w16cex:commentExtensible w16cex:durableId="7808BE5A" w16cex:dateUtc="2026-08-13T00:48:00Z">
    <w16cex:extLst>
      <w16:ext w16:uri="{CE6994B0-6A32-4C9F-8C6B-6E91EDA988CE}">
        <cr:reactions xmlns:cr="http://schemas.microsoft.com/office/comments/2020/reactions">
          <cr:reaction reactionType="1">
            <cr:reactionInfo dateUtc="2026-08-16T06:43:48Z">
              <cr:user userId="S::U17302707@utp.edu.pe::46b58b5a-0848-44fa-8386-ce60ae5aa0ed" userProvider="AD" userName="ALUMNO - KARLA JEMIMA JANGE ZARATE"/>
            </cr:reactionInfo>
          </cr:reaction>
        </cr:reactions>
      </w16:ext>
    </w16cex:extLst>
  </w16cex:commentExtensible>
  <w16cex:commentExtensible w16cex:durableId="34AFAB90" w16cex:dateUtc="2026-08-13T00:48:00Z"/>
  <w16cex:commentExtensible w16cex:durableId="6504635B" w16cex:dateUtc="2026-08-16T07:48:00Z"/>
  <w16cex:commentExtensible w16cex:durableId="1FDC024B" w16cex:dateUtc="2026-08-24T00:34:00Z"/>
  <w16cex:commentExtensible w16cex:durableId="557B49AA" w16cex:dateUtc="2026-07-31T03:52:00Z"/>
  <w16cex:commentExtensible w16cex:durableId="752185AC" w16cex:dateUtc="2026-08-03T02:53:00Z"/>
  <w16cex:commentExtensible w16cex:durableId="267DA6C9" w16cex:dateUtc="2026-08-14T03:24:00Z"/>
  <w16cex:commentExtensible w16cex:durableId="34B2C9EE" w16cex:dateUtc="2026-08-16T02:30:00Z"/>
  <w16cex:commentExtensible w16cex:durableId="085D4F51" w16cex:dateUtc="2026-08-13T00:51:00Z"/>
  <w16cex:commentExtensible w16cex:durableId="5F110761" w16cex:dateUtc="2026-08-16T02:53:00Z"/>
  <w16cex:commentExtensible w16cex:durableId="35760F1D" w16cex:dateUtc="2026-08-24T00:37:00Z"/>
  <w16cex:commentExtensible w16cex:durableId="72A330BB" w16cex:dateUtc="2026-08-24T03:51:00Z"/>
  <w16cex:commentExtensible w16cex:durableId="0146EA37" w16cex:dateUtc="2026-07-31T03:54:00Z"/>
  <w16cex:commentExtensible w16cex:durableId="704DE87B" w16cex:dateUtc="2026-08-13T01:09:00Z"/>
  <w16cex:commentExtensible w16cex:durableId="07D8897C" w16cex:dateUtc="2026-08-16T03:48:00Z"/>
  <w16cex:commentExtensible w16cex:durableId="7E48E90D" w16cex:dateUtc="2026-08-24T02:18:00Z"/>
  <w16cex:commentExtensible w16cex:durableId="47A9EB77" w16cex:dateUtc="2026-08-24T02:21:00Z"/>
  <w16cex:commentExtensible w16cex:durableId="0A701474" w16cex:dateUtc="2026-08-13T01:10:00Z"/>
  <w16cex:commentExtensible w16cex:durableId="52C8B843" w16cex:dateUtc="2026-08-16T08:02:00Z"/>
  <w16cex:commentExtensible w16cex:durableId="561F0211" w16cex:dateUtc="2026-08-24T02:23:00Z"/>
  <w16cex:commentExtensible w16cex:durableId="0C3B4F31" w16cex:dateUtc="2026-08-24T02:22:00Z"/>
  <w16cex:commentExtensible w16cex:durableId="11ADAAB8" w16cex:dateUtc="2026-08-24T04:08:00Z"/>
  <w16cex:commentExtensible w16cex:durableId="5E9E0418" w16cex:dateUtc="2026-08-24T02:26:00Z"/>
  <w16cex:commentExtensible w16cex:durableId="191BF2F8" w16cex:dateUtc="2026-08-13T01:13:00Z"/>
  <w16cex:commentExtensible w16cex:durableId="72B5CAA3" w16cex:dateUtc="2026-08-16T21:40:00Z"/>
  <w16cex:commentExtensible w16cex:durableId="1F800C46" w16cex:dateUtc="2026-08-17T06:27:00Z"/>
  <w16cex:commentExtensible w16cex:durableId="73A79231" w16cex:dateUtc="2026-08-24T02:30:00Z"/>
  <w16cex:commentExtensible w16cex:durableId="3CF4C958" w16cex:dateUtc="2026-08-13T01:15:00Z"/>
  <w16cex:commentExtensible w16cex:durableId="5B698F41" w16cex:dateUtc="2026-08-17T06:27:00Z"/>
  <w16cex:commentExtensible w16cex:durableId="67902D30" w16cex:dateUtc="2026-08-21T01:54:00Z"/>
  <w16cex:commentExtensible w16cex:durableId="1C01953A" w16cex:dateUtc="2026-08-13T01:15:00Z"/>
  <w16cex:commentExtensible w16cex:durableId="7F0C6257" w16cex:dateUtc="2026-08-17T06:29:00Z"/>
  <w16cex:commentExtensible w16cex:durableId="3EB3802B" w16cex:dateUtc="2026-08-21T01:54:00Z"/>
  <w16cex:commentExtensible w16cex:durableId="12A85ABC" w16cex:dateUtc="2026-07-31T04:02:00Z"/>
  <w16cex:commentExtensible w16cex:durableId="23C1C869" w16cex:dateUtc="2026-08-03T04:51:00Z"/>
  <w16cex:commentExtensible w16cex:durableId="1C60E04F" w16cex:dateUtc="2026-08-14T03:24:00Z"/>
  <w16cex:commentExtensible w16cex:durableId="3CE802C4" w16cex:dateUtc="2026-08-21T01:56:00Z"/>
  <w16cex:commentExtensible w16cex:durableId="1D8D33B1" w16cex:dateUtc="2026-08-13T01:16:00Z"/>
  <w16cex:commentExtensible w16cex:durableId="79017E39" w16cex:dateUtc="2026-08-20T22:45:00Z"/>
  <w16cex:commentExtensible w16cex:durableId="0A76860D" w16cex:dateUtc="2026-08-13T01:17:00Z"/>
  <w16cex:commentExtensible w16cex:durableId="18AE0085" w16cex:dateUtc="2026-08-21T02:56:00Z"/>
  <w16cex:commentExtensible w16cex:durableId="70D30BF1" w16cex:dateUtc="2026-08-13T01:19:00Z"/>
  <w16cex:commentExtensible w16cex:durableId="139FAE39" w16cex:dateUtc="2026-08-21T02:48:00Z"/>
  <w16cex:commentExtensible w16cex:durableId="4ECC7FB3" w16cex:dateUtc="2026-08-24T02:32:00Z"/>
  <w16cex:commentExtensible w16cex:durableId="32B06F32" w16cex:dateUtc="2026-08-13T01:32:00Z"/>
  <w16cex:commentExtensible w16cex:durableId="08164FEA" w16cex:dateUtc="2026-08-22T03:41:00Z"/>
  <w16cex:commentExtensible w16cex:durableId="3CDC207C" w16cex:dateUtc="2026-08-24T02:33:00Z"/>
  <w16cex:commentExtensible w16cex:durableId="61CEB1FB" w16cex:dateUtc="2026-08-13T01:33:00Z"/>
  <w16cex:commentExtensible w16cex:durableId="20DDAE6A" w16cex:dateUtc="2026-08-24T02:34:00Z"/>
  <w16cex:commentExtensible w16cex:durableId="0053CC84" w16cex:dateUtc="2026-08-24T02:35:00Z"/>
  <w16cex:commentExtensible w16cex:durableId="6EDCB997" w16cex:dateUtc="2026-08-13T01:33:00Z"/>
  <w16cex:commentExtensible w16cex:durableId="4995FA0B" w16cex:dateUtc="2026-08-23T20:33:00Z"/>
  <w16cex:commentExtensible w16cex:durableId="66C1C420" w16cex:dateUtc="2026-08-24T02:36:00Z"/>
  <w16cex:commentExtensible w16cex:durableId="099C7023" w16cex:dateUtc="2026-08-13T01:34:00Z"/>
  <w16cex:commentExtensible w16cex:durableId="121BD753" w16cex:dateUtc="2026-08-24T02:37:00Z"/>
  <w16cex:commentExtensible w16cex:durableId="6DEFD569" w16cex:dateUtc="2026-08-24T02:37:00Z"/>
  <w16cex:commentExtensible w16cex:durableId="0B9D5EEA" w16cex:dateUtc="2026-08-13T01:37:00Z"/>
  <w16cex:commentExtensible w16cex:durableId="7923B335" w16cex:dateUtc="2026-08-13T01:38:00Z"/>
  <w16cex:commentExtensible w16cex:durableId="5E0CACC0" w16cex:dateUtc="2026-08-22T05:08:00Z"/>
  <w16cex:commentExtensible w16cex:durableId="579E9808" w16cex:dateUtc="2026-08-13T01:38:00Z"/>
  <w16cex:commentExtensible w16cex:durableId="63A034CE" w16cex:dateUtc="2026-08-22T05:06:00Z"/>
  <w16cex:commentExtensible w16cex:durableId="283E1F0E" w16cex:dateUtc="2026-08-13T01:39:00Z"/>
  <w16cex:commentExtensible w16cex:durableId="022BBAF7" w16cex:dateUtc="2026-08-23T20:51:00Z"/>
  <w16cex:commentExtensible w16cex:durableId="216C59C5" w16cex:dateUtc="2026-08-13T01:39:00Z"/>
  <w16cex:commentExtensible w16cex:durableId="6FF24B56" w16cex:dateUtc="2026-08-13T01:39:00Z"/>
  <w16cex:commentExtensible w16cex:durableId="6F7C805A" w16cex:dateUtc="2026-08-13T01:40:00Z"/>
  <w16cex:commentExtensible w16cex:durableId="5A73EBDD" w16cex:dateUtc="2026-08-23T2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39DD46" w16cid:durableId="016A3BC8"/>
  <w16cid:commentId w16cid:paraId="2156F142" w16cid:durableId="19CE39FB"/>
  <w16cid:commentId w16cid:paraId="10413BE5" w16cid:durableId="68EE8F4D"/>
  <w16cid:commentId w16cid:paraId="29288EB5" w16cid:durableId="37FAD49E"/>
  <w16cid:commentId w16cid:paraId="708DBC0D" w16cid:durableId="256FC019"/>
  <w16cid:commentId w16cid:paraId="4A82580C" w16cid:durableId="5B871B55"/>
  <w16cid:commentId w16cid:paraId="647A90EB" w16cid:durableId="111E4545"/>
  <w16cid:commentId w16cid:paraId="49AB2AAB" w16cid:durableId="71792A66"/>
  <w16cid:commentId w16cid:paraId="7690FCF0" w16cid:durableId="2BFD492F"/>
  <w16cid:commentId w16cid:paraId="6588A563" w16cid:durableId="6DAB06B8"/>
  <w16cid:commentId w16cid:paraId="5153CB42" w16cid:durableId="679D8A85"/>
  <w16cid:commentId w16cid:paraId="63A6512E" w16cid:durableId="6D5A1FA2"/>
  <w16cid:commentId w16cid:paraId="476A6392" w16cid:durableId="60B61BD3"/>
  <w16cid:commentId w16cid:paraId="13554202" w16cid:durableId="5C8C3D2A"/>
  <w16cid:commentId w16cid:paraId="5D257524" w16cid:durableId="40BBCFED"/>
  <w16cid:commentId w16cid:paraId="5FCCA408" w16cid:durableId="1E6456C2"/>
  <w16cid:commentId w16cid:paraId="06C58C70" w16cid:durableId="24EE8155"/>
  <w16cid:commentId w16cid:paraId="5475918C" w16cid:durableId="117B4E05"/>
  <w16cid:commentId w16cid:paraId="4DAD7B94" w16cid:durableId="24BE06C0"/>
  <w16cid:commentId w16cid:paraId="4F641311" w16cid:durableId="07E1CBCC"/>
  <w16cid:commentId w16cid:paraId="5A002484" w16cid:durableId="00973F72"/>
  <w16cid:commentId w16cid:paraId="76749791" w16cid:durableId="52F10828"/>
  <w16cid:commentId w16cid:paraId="45DCF6EA" w16cid:durableId="3E3BE0A0"/>
  <w16cid:commentId w16cid:paraId="14022096" w16cid:durableId="63404FDD"/>
  <w16cid:commentId w16cid:paraId="72C3D699" w16cid:durableId="225A7D46"/>
  <w16cid:commentId w16cid:paraId="3CA60FA7" w16cid:durableId="66AFF0F9"/>
  <w16cid:commentId w16cid:paraId="52051D57" w16cid:durableId="1F63DEE4"/>
  <w16cid:commentId w16cid:paraId="630666F7" w16cid:durableId="04525121"/>
  <w16cid:commentId w16cid:paraId="29E23289" w16cid:durableId="5155C750"/>
  <w16cid:commentId w16cid:paraId="3AEBC7B6" w16cid:durableId="094334D3"/>
  <w16cid:commentId w16cid:paraId="00B25E36" w16cid:durableId="7B9EB7F7"/>
  <w16cid:commentId w16cid:paraId="1EF5959D" w16cid:durableId="7808BE5A"/>
  <w16cid:commentId w16cid:paraId="2561E840" w16cid:durableId="34AFAB90"/>
  <w16cid:commentId w16cid:paraId="73113249" w16cid:durableId="6504635B"/>
  <w16cid:commentId w16cid:paraId="7B52F893" w16cid:durableId="1FDC024B"/>
  <w16cid:commentId w16cid:paraId="7E33B0DC" w16cid:durableId="557B49AA"/>
  <w16cid:commentId w16cid:paraId="3849BEC1" w16cid:durableId="752185AC"/>
  <w16cid:commentId w16cid:paraId="4FB56C44" w16cid:durableId="267DA6C9"/>
  <w16cid:commentId w16cid:paraId="34020484" w16cid:durableId="34B2C9EE"/>
  <w16cid:commentId w16cid:paraId="2951B4A5" w16cid:durableId="085D4F51"/>
  <w16cid:commentId w16cid:paraId="0F3F4848" w16cid:durableId="5F110761"/>
  <w16cid:commentId w16cid:paraId="3195A160" w16cid:durableId="35760F1D"/>
  <w16cid:commentId w16cid:paraId="1E3984A7" w16cid:durableId="72A330BB"/>
  <w16cid:commentId w16cid:paraId="5667BACF" w16cid:durableId="0146EA37"/>
  <w16cid:commentId w16cid:paraId="2614DC71" w16cid:durableId="704DE87B"/>
  <w16cid:commentId w16cid:paraId="6D1CD39B" w16cid:durableId="07D8897C"/>
  <w16cid:commentId w16cid:paraId="0EE073EB" w16cid:durableId="7E48E90D"/>
  <w16cid:commentId w16cid:paraId="7340B3FD" w16cid:durableId="47A9EB77"/>
  <w16cid:commentId w16cid:paraId="460C3C28" w16cid:durableId="0A701474"/>
  <w16cid:commentId w16cid:paraId="0550D33D" w16cid:durableId="52C8B843"/>
  <w16cid:commentId w16cid:paraId="66BB566B" w16cid:durableId="561F0211"/>
  <w16cid:commentId w16cid:paraId="15ADA54D" w16cid:durableId="0C3B4F31"/>
  <w16cid:commentId w16cid:paraId="0FC0F45C" w16cid:durableId="11ADAAB8"/>
  <w16cid:commentId w16cid:paraId="5F792DBA" w16cid:durableId="5E9E0418"/>
  <w16cid:commentId w16cid:paraId="4A25A919" w16cid:durableId="191BF2F8"/>
  <w16cid:commentId w16cid:paraId="60FE5F12" w16cid:durableId="72B5CAA3"/>
  <w16cid:commentId w16cid:paraId="06DBA20D" w16cid:durableId="1F800C46"/>
  <w16cid:commentId w16cid:paraId="628905F0" w16cid:durableId="73A79231"/>
  <w16cid:commentId w16cid:paraId="611D80A8" w16cid:durableId="3CF4C958"/>
  <w16cid:commentId w16cid:paraId="327BC78F" w16cid:durableId="5B698F41"/>
  <w16cid:commentId w16cid:paraId="05D5AE62" w16cid:durableId="67902D30"/>
  <w16cid:commentId w16cid:paraId="560CB649" w16cid:durableId="1C01953A"/>
  <w16cid:commentId w16cid:paraId="6521144A" w16cid:durableId="7F0C6257"/>
  <w16cid:commentId w16cid:paraId="4D956D26" w16cid:durableId="3EB3802B"/>
  <w16cid:commentId w16cid:paraId="34BA784D" w16cid:durableId="12A85ABC"/>
  <w16cid:commentId w16cid:paraId="63B7DC34" w16cid:durableId="23C1C869"/>
  <w16cid:commentId w16cid:paraId="03544B6F" w16cid:durableId="1C60E04F"/>
  <w16cid:commentId w16cid:paraId="32E1C0C2" w16cid:durableId="3CE802C4"/>
  <w16cid:commentId w16cid:paraId="1E4B781F" w16cid:durableId="1D8D33B1"/>
  <w16cid:commentId w16cid:paraId="0BA3B185" w16cid:durableId="79017E39"/>
  <w16cid:commentId w16cid:paraId="24CB9988" w16cid:durableId="0A76860D"/>
  <w16cid:commentId w16cid:paraId="15920347" w16cid:durableId="18AE0085"/>
  <w16cid:commentId w16cid:paraId="0727AB87" w16cid:durableId="70D30BF1"/>
  <w16cid:commentId w16cid:paraId="1EC72F16" w16cid:durableId="139FAE39"/>
  <w16cid:commentId w16cid:paraId="6FCF4D05" w16cid:durableId="4ECC7FB3"/>
  <w16cid:commentId w16cid:paraId="4EB824E1" w16cid:durableId="32B06F32"/>
  <w16cid:commentId w16cid:paraId="54804A1B" w16cid:durableId="08164FEA"/>
  <w16cid:commentId w16cid:paraId="255580A9" w16cid:durableId="3CDC207C"/>
  <w16cid:commentId w16cid:paraId="1951E6A2" w16cid:durableId="61CEB1FB"/>
  <w16cid:commentId w16cid:paraId="47EF0A01" w16cid:durableId="20DDAE6A"/>
  <w16cid:commentId w16cid:paraId="7F02C60A" w16cid:durableId="0053CC84"/>
  <w16cid:commentId w16cid:paraId="55647D34" w16cid:durableId="6EDCB997"/>
  <w16cid:commentId w16cid:paraId="4CADC300" w16cid:durableId="4995FA0B"/>
  <w16cid:commentId w16cid:paraId="6C61EDAA" w16cid:durableId="66C1C420"/>
  <w16cid:commentId w16cid:paraId="57ADE7D0" w16cid:durableId="099C7023"/>
  <w16cid:commentId w16cid:paraId="1BD0FBAE" w16cid:durableId="121BD753"/>
  <w16cid:commentId w16cid:paraId="685CCB54" w16cid:durableId="6DEFD569"/>
  <w16cid:commentId w16cid:paraId="6E20CF69" w16cid:durableId="0B9D5EEA"/>
  <w16cid:commentId w16cid:paraId="0E4CCA04" w16cid:durableId="7923B335"/>
  <w16cid:commentId w16cid:paraId="16F6C8DA" w16cid:durableId="5E0CACC0"/>
  <w16cid:commentId w16cid:paraId="4C1BD028" w16cid:durableId="579E9808"/>
  <w16cid:commentId w16cid:paraId="7BA793C7" w16cid:durableId="63A034CE"/>
  <w16cid:commentId w16cid:paraId="150A1279" w16cid:durableId="283E1F0E"/>
  <w16cid:commentId w16cid:paraId="4FB2035C" w16cid:durableId="022BBAF7"/>
  <w16cid:commentId w16cid:paraId="5FF41528" w16cid:durableId="216C59C5"/>
  <w16cid:commentId w16cid:paraId="5F84FDB7" w16cid:durableId="6FF24B56"/>
  <w16cid:commentId w16cid:paraId="2D07B339" w16cid:durableId="6F7C805A"/>
  <w16cid:commentId w16cid:paraId="007635DD" w16cid:durableId="5A73EB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74FC" w14:textId="77777777" w:rsidR="00197499" w:rsidRDefault="00197499">
      <w:r>
        <w:separator/>
      </w:r>
    </w:p>
  </w:endnote>
  <w:endnote w:type="continuationSeparator" w:id="0">
    <w:p w14:paraId="00484F81" w14:textId="77777777" w:rsidR="00197499" w:rsidRDefault="00197499">
      <w:r>
        <w:continuationSeparator/>
      </w:r>
    </w:p>
  </w:endnote>
  <w:endnote w:type="continuationNotice" w:id="1">
    <w:p w14:paraId="43170981" w14:textId="77777777" w:rsidR="00197499" w:rsidRDefault="001974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6B6D" w14:textId="55A30EA4" w:rsidR="009C6B21" w:rsidRPr="00BF6151" w:rsidRDefault="009C6B21">
    <w:pPr>
      <w:pStyle w:val="Footer"/>
      <w:jc w:val="right"/>
    </w:pPr>
  </w:p>
  <w:p w14:paraId="48F125C9" w14:textId="77777777" w:rsidR="000B1372" w:rsidRPr="00BF6151" w:rsidRDefault="000B1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42479"/>
      <w:docPartObj>
        <w:docPartGallery w:val="Page Numbers (Bottom of Page)"/>
        <w:docPartUnique/>
      </w:docPartObj>
    </w:sdtPr>
    <w:sdtEndPr/>
    <w:sdtContent>
      <w:p w14:paraId="2433354B" w14:textId="5F44A8D5" w:rsidR="00ED12EA" w:rsidRDefault="00ED12EA">
        <w:pPr>
          <w:pStyle w:val="Footer"/>
          <w:jc w:val="right"/>
        </w:pPr>
        <w:r>
          <w:fldChar w:fldCharType="begin"/>
        </w:r>
        <w:r>
          <w:instrText>PAGE   \* MERGEFORMAT</w:instrText>
        </w:r>
        <w:r>
          <w:fldChar w:fldCharType="separate"/>
        </w:r>
        <w:r>
          <w:t>2</w:t>
        </w:r>
        <w:r>
          <w:fldChar w:fldCharType="end"/>
        </w:r>
      </w:p>
    </w:sdtContent>
  </w:sdt>
  <w:p w14:paraId="0E5CD605" w14:textId="38B8CA3C" w:rsidR="00ED12EA" w:rsidRPr="00BF6151" w:rsidRDefault="00ED1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1580" w14:textId="77777777" w:rsidR="00197499" w:rsidRDefault="00197499">
      <w:r>
        <w:separator/>
      </w:r>
    </w:p>
  </w:footnote>
  <w:footnote w:type="continuationSeparator" w:id="0">
    <w:p w14:paraId="16BC12D5" w14:textId="77777777" w:rsidR="00197499" w:rsidRDefault="00197499">
      <w:r>
        <w:continuationSeparator/>
      </w:r>
    </w:p>
  </w:footnote>
  <w:footnote w:type="continuationNotice" w:id="1">
    <w:p w14:paraId="3CD93390" w14:textId="77777777" w:rsidR="00197499" w:rsidRDefault="00197499"/>
  </w:footnote>
</w:footnotes>
</file>

<file path=word/intelligence2.xml><?xml version="1.0" encoding="utf-8"?>
<int2:intelligence xmlns:int2="http://schemas.microsoft.com/office/intelligence/2020/intelligence" xmlns:oel="http://schemas.microsoft.com/office/2019/extlst">
  <int2:observations>
    <int2:textHash int2:hashCode="6p/7brSl8Wf2op" int2:id="OkjpdW3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CF"/>
    <w:multiLevelType w:val="multilevel"/>
    <w:tmpl w:val="E05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6F2A"/>
    <w:multiLevelType w:val="hybridMultilevel"/>
    <w:tmpl w:val="EDF0B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1E489B"/>
    <w:multiLevelType w:val="multilevel"/>
    <w:tmpl w:val="308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24C69"/>
    <w:multiLevelType w:val="hybridMultilevel"/>
    <w:tmpl w:val="750CB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144CA4"/>
    <w:multiLevelType w:val="multilevel"/>
    <w:tmpl w:val="D7F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14493"/>
    <w:multiLevelType w:val="hybridMultilevel"/>
    <w:tmpl w:val="EDDA60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B5A220C"/>
    <w:multiLevelType w:val="hybridMultilevel"/>
    <w:tmpl w:val="0D84E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962121"/>
    <w:multiLevelType w:val="hybridMultilevel"/>
    <w:tmpl w:val="22A8F9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AE628EF"/>
    <w:multiLevelType w:val="multilevel"/>
    <w:tmpl w:val="21E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037DE"/>
    <w:multiLevelType w:val="multilevel"/>
    <w:tmpl w:val="F7D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71CB3"/>
    <w:multiLevelType w:val="multilevel"/>
    <w:tmpl w:val="89A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72D40"/>
    <w:multiLevelType w:val="hybridMultilevel"/>
    <w:tmpl w:val="6B9EFA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5CD40534"/>
    <w:multiLevelType w:val="hybridMultilevel"/>
    <w:tmpl w:val="9F5038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45E4DB5"/>
    <w:multiLevelType w:val="hybridMultilevel"/>
    <w:tmpl w:val="FFFFFFFF"/>
    <w:lvl w:ilvl="0" w:tplc="18F84A36">
      <w:start w:val="1"/>
      <w:numFmt w:val="bullet"/>
      <w:lvlText w:val=""/>
      <w:lvlJc w:val="left"/>
      <w:pPr>
        <w:ind w:left="786" w:hanging="360"/>
      </w:pPr>
      <w:rPr>
        <w:rFonts w:ascii="Symbol" w:hAnsi="Symbol" w:hint="default"/>
      </w:rPr>
    </w:lvl>
    <w:lvl w:ilvl="1" w:tplc="5002F260">
      <w:start w:val="1"/>
      <w:numFmt w:val="bullet"/>
      <w:lvlText w:val="o"/>
      <w:lvlJc w:val="left"/>
      <w:pPr>
        <w:ind w:left="1506" w:hanging="360"/>
      </w:pPr>
      <w:rPr>
        <w:rFonts w:ascii="Courier New" w:hAnsi="Courier New" w:hint="default"/>
      </w:rPr>
    </w:lvl>
    <w:lvl w:ilvl="2" w:tplc="0E40FFB2">
      <w:start w:val="1"/>
      <w:numFmt w:val="bullet"/>
      <w:lvlText w:val=""/>
      <w:lvlJc w:val="left"/>
      <w:pPr>
        <w:ind w:left="2226" w:hanging="360"/>
      </w:pPr>
      <w:rPr>
        <w:rFonts w:ascii="Wingdings" w:hAnsi="Wingdings" w:hint="default"/>
      </w:rPr>
    </w:lvl>
    <w:lvl w:ilvl="3" w:tplc="13400288">
      <w:start w:val="1"/>
      <w:numFmt w:val="bullet"/>
      <w:lvlText w:val=""/>
      <w:lvlJc w:val="left"/>
      <w:pPr>
        <w:ind w:left="2946" w:hanging="360"/>
      </w:pPr>
      <w:rPr>
        <w:rFonts w:ascii="Symbol" w:hAnsi="Symbol" w:hint="default"/>
      </w:rPr>
    </w:lvl>
    <w:lvl w:ilvl="4" w:tplc="61324F3A">
      <w:start w:val="1"/>
      <w:numFmt w:val="bullet"/>
      <w:lvlText w:val="o"/>
      <w:lvlJc w:val="left"/>
      <w:pPr>
        <w:ind w:left="3666" w:hanging="360"/>
      </w:pPr>
      <w:rPr>
        <w:rFonts w:ascii="Courier New" w:hAnsi="Courier New" w:hint="default"/>
      </w:rPr>
    </w:lvl>
    <w:lvl w:ilvl="5" w:tplc="B32405F0">
      <w:start w:val="1"/>
      <w:numFmt w:val="bullet"/>
      <w:lvlText w:val=""/>
      <w:lvlJc w:val="left"/>
      <w:pPr>
        <w:ind w:left="4386" w:hanging="360"/>
      </w:pPr>
      <w:rPr>
        <w:rFonts w:ascii="Wingdings" w:hAnsi="Wingdings" w:hint="default"/>
      </w:rPr>
    </w:lvl>
    <w:lvl w:ilvl="6" w:tplc="39C22BE0">
      <w:start w:val="1"/>
      <w:numFmt w:val="bullet"/>
      <w:lvlText w:val=""/>
      <w:lvlJc w:val="left"/>
      <w:pPr>
        <w:ind w:left="5106" w:hanging="360"/>
      </w:pPr>
      <w:rPr>
        <w:rFonts w:ascii="Symbol" w:hAnsi="Symbol" w:hint="default"/>
      </w:rPr>
    </w:lvl>
    <w:lvl w:ilvl="7" w:tplc="99E099B6">
      <w:start w:val="1"/>
      <w:numFmt w:val="bullet"/>
      <w:lvlText w:val="o"/>
      <w:lvlJc w:val="left"/>
      <w:pPr>
        <w:ind w:left="5826" w:hanging="360"/>
      </w:pPr>
      <w:rPr>
        <w:rFonts w:ascii="Courier New" w:hAnsi="Courier New" w:hint="default"/>
      </w:rPr>
    </w:lvl>
    <w:lvl w:ilvl="8" w:tplc="4404A970">
      <w:start w:val="1"/>
      <w:numFmt w:val="bullet"/>
      <w:lvlText w:val=""/>
      <w:lvlJc w:val="left"/>
      <w:pPr>
        <w:ind w:left="6546" w:hanging="360"/>
      </w:pPr>
      <w:rPr>
        <w:rFonts w:ascii="Wingdings" w:hAnsi="Wingdings" w:hint="default"/>
      </w:rPr>
    </w:lvl>
  </w:abstractNum>
  <w:abstractNum w:abstractNumId="14" w15:restartNumberingAfterBreak="0">
    <w:nsid w:val="7FBB0D29"/>
    <w:multiLevelType w:val="multilevel"/>
    <w:tmpl w:val="1E4A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373074">
    <w:abstractNumId w:val="13"/>
  </w:num>
  <w:num w:numId="2" w16cid:durableId="908491607">
    <w:abstractNumId w:val="3"/>
  </w:num>
  <w:num w:numId="3" w16cid:durableId="73859666">
    <w:abstractNumId w:val="7"/>
  </w:num>
  <w:num w:numId="4" w16cid:durableId="31537760">
    <w:abstractNumId w:val="6"/>
  </w:num>
  <w:num w:numId="5" w16cid:durableId="1753971849">
    <w:abstractNumId w:val="12"/>
  </w:num>
  <w:num w:numId="6" w16cid:durableId="1729303889">
    <w:abstractNumId w:val="1"/>
  </w:num>
  <w:num w:numId="7" w16cid:durableId="1678843557">
    <w:abstractNumId w:val="8"/>
  </w:num>
  <w:num w:numId="8" w16cid:durableId="257950893">
    <w:abstractNumId w:val="10"/>
  </w:num>
  <w:num w:numId="9" w16cid:durableId="592787037">
    <w:abstractNumId w:val="4"/>
  </w:num>
  <w:num w:numId="10" w16cid:durableId="962346134">
    <w:abstractNumId w:val="9"/>
  </w:num>
  <w:num w:numId="11" w16cid:durableId="772433913">
    <w:abstractNumId w:val="14"/>
  </w:num>
  <w:num w:numId="12" w16cid:durableId="781070448">
    <w:abstractNumId w:val="0"/>
  </w:num>
  <w:num w:numId="13" w16cid:durableId="2007784631">
    <w:abstractNumId w:val="2"/>
  </w:num>
  <w:num w:numId="14" w16cid:durableId="53816781">
    <w:abstractNumId w:val="11"/>
  </w:num>
  <w:num w:numId="15" w16cid:durableId="564729281">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KARLA JEMIMA JANGE ZARATE [2]">
    <w15:presenceInfo w15:providerId="AD" w15:userId="S::U17302707@utp.edu.pe::46b58b5a-0848-44fa-8386-ce60ae5aa0ed"/>
  </w15:person>
  <w15:person w15:author="ALUMNO - MICHAEL MOISES ARAGON ENCARNACI�N">
    <w15:presenceInfo w15:providerId="AD" w15:userId="S::u19207512@utp.edu.pe::2c08dc0d-23eb-4c10-ad88-a8e175fdc5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ctiveWritingStyle w:appName="MSWord" w:lang="en-US" w:vendorID="64" w:dllVersion="0" w:nlCheck="1" w:checkStyle="0"/>
  <w:activeWritingStyle w:appName="MSWord" w:lang="es-ES" w:vendorID="64" w:dllVersion="0" w:nlCheck="1" w:checkStyle="0"/>
  <w:activeWritingStyle w:appName="MSWord" w:lang="es-PE" w:vendorID="64" w:dllVersion="0" w:nlCheck="1" w:checkStyle="0"/>
  <w:activeWritingStyle w:appName="MSWord" w:lang="es-MX" w:vendorID="64" w:dllVersion="0" w:nlCheck="1" w:checkStyle="0"/>
  <w:activeWritingStyle w:appName="MSWord" w:lang="es-ES_tradnl"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9FC7E5"/>
    <w:rsid w:val="00001311"/>
    <w:rsid w:val="0000166D"/>
    <w:rsid w:val="00001ABB"/>
    <w:rsid w:val="0000249D"/>
    <w:rsid w:val="000037BC"/>
    <w:rsid w:val="00003A92"/>
    <w:rsid w:val="0000461A"/>
    <w:rsid w:val="00004947"/>
    <w:rsid w:val="00004F8E"/>
    <w:rsid w:val="000056E3"/>
    <w:rsid w:val="00005C83"/>
    <w:rsid w:val="000060D1"/>
    <w:rsid w:val="0000767D"/>
    <w:rsid w:val="00010B17"/>
    <w:rsid w:val="0001189E"/>
    <w:rsid w:val="0001280A"/>
    <w:rsid w:val="00012816"/>
    <w:rsid w:val="0001389D"/>
    <w:rsid w:val="00014339"/>
    <w:rsid w:val="000145E5"/>
    <w:rsid w:val="0001464A"/>
    <w:rsid w:val="00014B49"/>
    <w:rsid w:val="00015000"/>
    <w:rsid w:val="00015205"/>
    <w:rsid w:val="00015F5A"/>
    <w:rsid w:val="0001689B"/>
    <w:rsid w:val="00017955"/>
    <w:rsid w:val="00017DCE"/>
    <w:rsid w:val="00020022"/>
    <w:rsid w:val="00020887"/>
    <w:rsid w:val="000209FF"/>
    <w:rsid w:val="0002164A"/>
    <w:rsid w:val="0002227B"/>
    <w:rsid w:val="00022722"/>
    <w:rsid w:val="00023A81"/>
    <w:rsid w:val="0002418A"/>
    <w:rsid w:val="00024C6E"/>
    <w:rsid w:val="000252C4"/>
    <w:rsid w:val="000263C8"/>
    <w:rsid w:val="000276A0"/>
    <w:rsid w:val="00031E11"/>
    <w:rsid w:val="00031EB5"/>
    <w:rsid w:val="00032716"/>
    <w:rsid w:val="0003398E"/>
    <w:rsid w:val="00033DEE"/>
    <w:rsid w:val="00035C50"/>
    <w:rsid w:val="000360BE"/>
    <w:rsid w:val="0003777B"/>
    <w:rsid w:val="00037A16"/>
    <w:rsid w:val="00037D86"/>
    <w:rsid w:val="00037DAB"/>
    <w:rsid w:val="00037E9A"/>
    <w:rsid w:val="0004035D"/>
    <w:rsid w:val="000414A2"/>
    <w:rsid w:val="00041687"/>
    <w:rsid w:val="000416E8"/>
    <w:rsid w:val="0004183B"/>
    <w:rsid w:val="00041D66"/>
    <w:rsid w:val="00041E71"/>
    <w:rsid w:val="0004240E"/>
    <w:rsid w:val="000435CE"/>
    <w:rsid w:val="00046B05"/>
    <w:rsid w:val="00046F76"/>
    <w:rsid w:val="000473CE"/>
    <w:rsid w:val="00047B7B"/>
    <w:rsid w:val="000511AF"/>
    <w:rsid w:val="000512BA"/>
    <w:rsid w:val="0005182B"/>
    <w:rsid w:val="0005268F"/>
    <w:rsid w:val="0005290D"/>
    <w:rsid w:val="00053ACE"/>
    <w:rsid w:val="0005462E"/>
    <w:rsid w:val="000549D4"/>
    <w:rsid w:val="00054AEF"/>
    <w:rsid w:val="0005660F"/>
    <w:rsid w:val="00056E9B"/>
    <w:rsid w:val="000615B5"/>
    <w:rsid w:val="00061967"/>
    <w:rsid w:val="00061E8E"/>
    <w:rsid w:val="000623AA"/>
    <w:rsid w:val="000623AC"/>
    <w:rsid w:val="00062DF9"/>
    <w:rsid w:val="00063A36"/>
    <w:rsid w:val="00063B77"/>
    <w:rsid w:val="00065F16"/>
    <w:rsid w:val="00066233"/>
    <w:rsid w:val="00067756"/>
    <w:rsid w:val="00067795"/>
    <w:rsid w:val="00067FC3"/>
    <w:rsid w:val="000703DA"/>
    <w:rsid w:val="0007055F"/>
    <w:rsid w:val="00070850"/>
    <w:rsid w:val="00070A0A"/>
    <w:rsid w:val="00070D6A"/>
    <w:rsid w:val="000714CF"/>
    <w:rsid w:val="0007161F"/>
    <w:rsid w:val="000717DB"/>
    <w:rsid w:val="00071A67"/>
    <w:rsid w:val="00071B7B"/>
    <w:rsid w:val="00072B82"/>
    <w:rsid w:val="00072CA0"/>
    <w:rsid w:val="00074386"/>
    <w:rsid w:val="00074EA9"/>
    <w:rsid w:val="00075CAD"/>
    <w:rsid w:val="00075E5E"/>
    <w:rsid w:val="00076A90"/>
    <w:rsid w:val="0007731C"/>
    <w:rsid w:val="000806D5"/>
    <w:rsid w:val="00080973"/>
    <w:rsid w:val="00080C4C"/>
    <w:rsid w:val="00080EE8"/>
    <w:rsid w:val="0008294A"/>
    <w:rsid w:val="000835B0"/>
    <w:rsid w:val="0008378B"/>
    <w:rsid w:val="0008382B"/>
    <w:rsid w:val="00084571"/>
    <w:rsid w:val="00090885"/>
    <w:rsid w:val="00091E35"/>
    <w:rsid w:val="0009307C"/>
    <w:rsid w:val="00093773"/>
    <w:rsid w:val="0009431A"/>
    <w:rsid w:val="00096498"/>
    <w:rsid w:val="000966B3"/>
    <w:rsid w:val="00097CDB"/>
    <w:rsid w:val="00097F1C"/>
    <w:rsid w:val="000A0292"/>
    <w:rsid w:val="000A1627"/>
    <w:rsid w:val="000A191B"/>
    <w:rsid w:val="000A2244"/>
    <w:rsid w:val="000A3A98"/>
    <w:rsid w:val="000A4511"/>
    <w:rsid w:val="000A47B3"/>
    <w:rsid w:val="000A4896"/>
    <w:rsid w:val="000A5394"/>
    <w:rsid w:val="000A78A8"/>
    <w:rsid w:val="000A7E62"/>
    <w:rsid w:val="000B1372"/>
    <w:rsid w:val="000B246F"/>
    <w:rsid w:val="000B3367"/>
    <w:rsid w:val="000B4986"/>
    <w:rsid w:val="000B4C5F"/>
    <w:rsid w:val="000B55E2"/>
    <w:rsid w:val="000B5716"/>
    <w:rsid w:val="000B67EB"/>
    <w:rsid w:val="000B6F2A"/>
    <w:rsid w:val="000B741E"/>
    <w:rsid w:val="000B7F6C"/>
    <w:rsid w:val="000C090B"/>
    <w:rsid w:val="000C0FF4"/>
    <w:rsid w:val="000C106A"/>
    <w:rsid w:val="000C215B"/>
    <w:rsid w:val="000C23AA"/>
    <w:rsid w:val="000C2E8F"/>
    <w:rsid w:val="000C3534"/>
    <w:rsid w:val="000C3F51"/>
    <w:rsid w:val="000C4148"/>
    <w:rsid w:val="000C463D"/>
    <w:rsid w:val="000C4659"/>
    <w:rsid w:val="000C4994"/>
    <w:rsid w:val="000C4EC0"/>
    <w:rsid w:val="000C64B6"/>
    <w:rsid w:val="000C7A4A"/>
    <w:rsid w:val="000D14E5"/>
    <w:rsid w:val="000D1624"/>
    <w:rsid w:val="000D164D"/>
    <w:rsid w:val="000D1E12"/>
    <w:rsid w:val="000D3105"/>
    <w:rsid w:val="000D33AF"/>
    <w:rsid w:val="000D6480"/>
    <w:rsid w:val="000D6E4F"/>
    <w:rsid w:val="000D7CDB"/>
    <w:rsid w:val="000D7FB5"/>
    <w:rsid w:val="000E0985"/>
    <w:rsid w:val="000E16F7"/>
    <w:rsid w:val="000E1DA9"/>
    <w:rsid w:val="000E1F88"/>
    <w:rsid w:val="000E1FF2"/>
    <w:rsid w:val="000E3BBD"/>
    <w:rsid w:val="000E3E6E"/>
    <w:rsid w:val="000E3EFA"/>
    <w:rsid w:val="000E3F05"/>
    <w:rsid w:val="000E6570"/>
    <w:rsid w:val="000E6AB7"/>
    <w:rsid w:val="000F0699"/>
    <w:rsid w:val="000F0CDF"/>
    <w:rsid w:val="000F116B"/>
    <w:rsid w:val="000F1A5B"/>
    <w:rsid w:val="000F29A7"/>
    <w:rsid w:val="000F2D5A"/>
    <w:rsid w:val="000F30A6"/>
    <w:rsid w:val="000F4295"/>
    <w:rsid w:val="000F448E"/>
    <w:rsid w:val="000F4EF6"/>
    <w:rsid w:val="000F4FDE"/>
    <w:rsid w:val="000F5EB6"/>
    <w:rsid w:val="000F629D"/>
    <w:rsid w:val="00101A37"/>
    <w:rsid w:val="00103A66"/>
    <w:rsid w:val="0010437F"/>
    <w:rsid w:val="001044E4"/>
    <w:rsid w:val="00105394"/>
    <w:rsid w:val="00106A25"/>
    <w:rsid w:val="00107674"/>
    <w:rsid w:val="00107981"/>
    <w:rsid w:val="00110756"/>
    <w:rsid w:val="00113836"/>
    <w:rsid w:val="001143A8"/>
    <w:rsid w:val="00114430"/>
    <w:rsid w:val="001144F6"/>
    <w:rsid w:val="0011487C"/>
    <w:rsid w:val="0011651C"/>
    <w:rsid w:val="00120D89"/>
    <w:rsid w:val="0012207A"/>
    <w:rsid w:val="00122AED"/>
    <w:rsid w:val="001240C6"/>
    <w:rsid w:val="001246E3"/>
    <w:rsid w:val="00124925"/>
    <w:rsid w:val="00124DE1"/>
    <w:rsid w:val="0012697E"/>
    <w:rsid w:val="00127507"/>
    <w:rsid w:val="00127EDF"/>
    <w:rsid w:val="001302FE"/>
    <w:rsid w:val="00130CF9"/>
    <w:rsid w:val="001322B7"/>
    <w:rsid w:val="00132E0E"/>
    <w:rsid w:val="00132FAD"/>
    <w:rsid w:val="0013312B"/>
    <w:rsid w:val="0013394A"/>
    <w:rsid w:val="0013444A"/>
    <w:rsid w:val="00134C0F"/>
    <w:rsid w:val="00135101"/>
    <w:rsid w:val="00135364"/>
    <w:rsid w:val="00136028"/>
    <w:rsid w:val="001367B3"/>
    <w:rsid w:val="001375A9"/>
    <w:rsid w:val="00137945"/>
    <w:rsid w:val="00137FBC"/>
    <w:rsid w:val="00141426"/>
    <w:rsid w:val="00141FD2"/>
    <w:rsid w:val="001421A5"/>
    <w:rsid w:val="0014422C"/>
    <w:rsid w:val="00144247"/>
    <w:rsid w:val="00145661"/>
    <w:rsid w:val="001458DC"/>
    <w:rsid w:val="00145B22"/>
    <w:rsid w:val="00145E8E"/>
    <w:rsid w:val="0014687B"/>
    <w:rsid w:val="00150006"/>
    <w:rsid w:val="00150349"/>
    <w:rsid w:val="00150958"/>
    <w:rsid w:val="0015236D"/>
    <w:rsid w:val="001534EC"/>
    <w:rsid w:val="00153E1D"/>
    <w:rsid w:val="00154182"/>
    <w:rsid w:val="00154AFD"/>
    <w:rsid w:val="00155CB8"/>
    <w:rsid w:val="00156094"/>
    <w:rsid w:val="00156965"/>
    <w:rsid w:val="001578E1"/>
    <w:rsid w:val="00160CA4"/>
    <w:rsid w:val="001612F5"/>
    <w:rsid w:val="00161938"/>
    <w:rsid w:val="00162D75"/>
    <w:rsid w:val="00162F0B"/>
    <w:rsid w:val="00163263"/>
    <w:rsid w:val="00163269"/>
    <w:rsid w:val="00163DFA"/>
    <w:rsid w:val="00164205"/>
    <w:rsid w:val="00164493"/>
    <w:rsid w:val="00164D87"/>
    <w:rsid w:val="00165D81"/>
    <w:rsid w:val="00165E05"/>
    <w:rsid w:val="0016622C"/>
    <w:rsid w:val="00166355"/>
    <w:rsid w:val="00166D12"/>
    <w:rsid w:val="00167749"/>
    <w:rsid w:val="001705B9"/>
    <w:rsid w:val="001705DA"/>
    <w:rsid w:val="00170921"/>
    <w:rsid w:val="00170A5C"/>
    <w:rsid w:val="00170D96"/>
    <w:rsid w:val="00171469"/>
    <w:rsid w:val="001719DF"/>
    <w:rsid w:val="00171E01"/>
    <w:rsid w:val="00172AE6"/>
    <w:rsid w:val="001755C3"/>
    <w:rsid w:val="0017560C"/>
    <w:rsid w:val="001757C1"/>
    <w:rsid w:val="0017623F"/>
    <w:rsid w:val="0017628E"/>
    <w:rsid w:val="0017662C"/>
    <w:rsid w:val="00176791"/>
    <w:rsid w:val="0017733C"/>
    <w:rsid w:val="00177E25"/>
    <w:rsid w:val="00181EE1"/>
    <w:rsid w:val="00182371"/>
    <w:rsid w:val="001824DE"/>
    <w:rsid w:val="001828DC"/>
    <w:rsid w:val="001829F4"/>
    <w:rsid w:val="00182A54"/>
    <w:rsid w:val="001845E7"/>
    <w:rsid w:val="00185071"/>
    <w:rsid w:val="0018559E"/>
    <w:rsid w:val="001856CE"/>
    <w:rsid w:val="00187467"/>
    <w:rsid w:val="0019027D"/>
    <w:rsid w:val="001919EB"/>
    <w:rsid w:val="00191DC3"/>
    <w:rsid w:val="00192D4A"/>
    <w:rsid w:val="00194218"/>
    <w:rsid w:val="001943F8"/>
    <w:rsid w:val="00194E4F"/>
    <w:rsid w:val="0019691E"/>
    <w:rsid w:val="00197491"/>
    <w:rsid w:val="00197499"/>
    <w:rsid w:val="001A25DB"/>
    <w:rsid w:val="001A2AC6"/>
    <w:rsid w:val="001A38EF"/>
    <w:rsid w:val="001A3D49"/>
    <w:rsid w:val="001A3FA2"/>
    <w:rsid w:val="001A4C8F"/>
    <w:rsid w:val="001A4ED1"/>
    <w:rsid w:val="001A6772"/>
    <w:rsid w:val="001A69FB"/>
    <w:rsid w:val="001A6FAB"/>
    <w:rsid w:val="001A799E"/>
    <w:rsid w:val="001A7B66"/>
    <w:rsid w:val="001A7BAA"/>
    <w:rsid w:val="001B089F"/>
    <w:rsid w:val="001B0CE7"/>
    <w:rsid w:val="001B0D42"/>
    <w:rsid w:val="001B1681"/>
    <w:rsid w:val="001B1E41"/>
    <w:rsid w:val="001B2C4F"/>
    <w:rsid w:val="001B39ED"/>
    <w:rsid w:val="001B3EB4"/>
    <w:rsid w:val="001B452D"/>
    <w:rsid w:val="001B472E"/>
    <w:rsid w:val="001B5522"/>
    <w:rsid w:val="001B65DF"/>
    <w:rsid w:val="001B7382"/>
    <w:rsid w:val="001B73BF"/>
    <w:rsid w:val="001B745C"/>
    <w:rsid w:val="001B7570"/>
    <w:rsid w:val="001C0578"/>
    <w:rsid w:val="001C12B1"/>
    <w:rsid w:val="001C14A3"/>
    <w:rsid w:val="001C1D80"/>
    <w:rsid w:val="001C34E0"/>
    <w:rsid w:val="001C3AC7"/>
    <w:rsid w:val="001C490D"/>
    <w:rsid w:val="001C4A2F"/>
    <w:rsid w:val="001C4B17"/>
    <w:rsid w:val="001C4D3E"/>
    <w:rsid w:val="001D0300"/>
    <w:rsid w:val="001D0E64"/>
    <w:rsid w:val="001D124E"/>
    <w:rsid w:val="001D1B63"/>
    <w:rsid w:val="001D3176"/>
    <w:rsid w:val="001D331D"/>
    <w:rsid w:val="001D3802"/>
    <w:rsid w:val="001D3DA7"/>
    <w:rsid w:val="001D48F0"/>
    <w:rsid w:val="001D67E9"/>
    <w:rsid w:val="001D7041"/>
    <w:rsid w:val="001D725E"/>
    <w:rsid w:val="001D7D04"/>
    <w:rsid w:val="001D7D1B"/>
    <w:rsid w:val="001E2A50"/>
    <w:rsid w:val="001E347B"/>
    <w:rsid w:val="001E391B"/>
    <w:rsid w:val="001E4AA5"/>
    <w:rsid w:val="001E6324"/>
    <w:rsid w:val="001E6753"/>
    <w:rsid w:val="001E7165"/>
    <w:rsid w:val="001E7329"/>
    <w:rsid w:val="001E7C21"/>
    <w:rsid w:val="001F0DDD"/>
    <w:rsid w:val="001F2845"/>
    <w:rsid w:val="001F3F56"/>
    <w:rsid w:val="001F4034"/>
    <w:rsid w:val="001F4635"/>
    <w:rsid w:val="001F54C1"/>
    <w:rsid w:val="001F7054"/>
    <w:rsid w:val="001F708E"/>
    <w:rsid w:val="001F7586"/>
    <w:rsid w:val="001F78F7"/>
    <w:rsid w:val="001F78FB"/>
    <w:rsid w:val="002001AE"/>
    <w:rsid w:val="002002F3"/>
    <w:rsid w:val="00200364"/>
    <w:rsid w:val="00200B22"/>
    <w:rsid w:val="00200D7D"/>
    <w:rsid w:val="0020283A"/>
    <w:rsid w:val="00202F5E"/>
    <w:rsid w:val="00203005"/>
    <w:rsid w:val="00203057"/>
    <w:rsid w:val="002034F3"/>
    <w:rsid w:val="00205BDB"/>
    <w:rsid w:val="002066E0"/>
    <w:rsid w:val="00207B29"/>
    <w:rsid w:val="00207EB4"/>
    <w:rsid w:val="0021118E"/>
    <w:rsid w:val="002113BE"/>
    <w:rsid w:val="002114D6"/>
    <w:rsid w:val="00211D35"/>
    <w:rsid w:val="00211EB6"/>
    <w:rsid w:val="0021252C"/>
    <w:rsid w:val="00212911"/>
    <w:rsid w:val="00213EF3"/>
    <w:rsid w:val="002141BA"/>
    <w:rsid w:val="002151EC"/>
    <w:rsid w:val="00215BBC"/>
    <w:rsid w:val="002163E8"/>
    <w:rsid w:val="002164A5"/>
    <w:rsid w:val="00216956"/>
    <w:rsid w:val="00216987"/>
    <w:rsid w:val="00220A69"/>
    <w:rsid w:val="00221FB5"/>
    <w:rsid w:val="0022367D"/>
    <w:rsid w:val="00223D91"/>
    <w:rsid w:val="0022476A"/>
    <w:rsid w:val="00224903"/>
    <w:rsid w:val="00225AD0"/>
    <w:rsid w:val="0022604D"/>
    <w:rsid w:val="00226319"/>
    <w:rsid w:val="00226E24"/>
    <w:rsid w:val="0022700C"/>
    <w:rsid w:val="0022719D"/>
    <w:rsid w:val="0022754F"/>
    <w:rsid w:val="0023083E"/>
    <w:rsid w:val="00232332"/>
    <w:rsid w:val="002323AC"/>
    <w:rsid w:val="002324FA"/>
    <w:rsid w:val="00232721"/>
    <w:rsid w:val="00233A84"/>
    <w:rsid w:val="002340B3"/>
    <w:rsid w:val="002348AF"/>
    <w:rsid w:val="00235E56"/>
    <w:rsid w:val="00235F71"/>
    <w:rsid w:val="0023768D"/>
    <w:rsid w:val="00240A78"/>
    <w:rsid w:val="00242086"/>
    <w:rsid w:val="002422CA"/>
    <w:rsid w:val="00243B74"/>
    <w:rsid w:val="002444B4"/>
    <w:rsid w:val="002448F8"/>
    <w:rsid w:val="00245032"/>
    <w:rsid w:val="00245A06"/>
    <w:rsid w:val="00246912"/>
    <w:rsid w:val="00247B05"/>
    <w:rsid w:val="002515E4"/>
    <w:rsid w:val="002528E3"/>
    <w:rsid w:val="00252DC1"/>
    <w:rsid w:val="0025306A"/>
    <w:rsid w:val="00253464"/>
    <w:rsid w:val="0025507F"/>
    <w:rsid w:val="00255BE5"/>
    <w:rsid w:val="00255DE9"/>
    <w:rsid w:val="002573A7"/>
    <w:rsid w:val="00260375"/>
    <w:rsid w:val="0026218B"/>
    <w:rsid w:val="00262C8A"/>
    <w:rsid w:val="00263067"/>
    <w:rsid w:val="002636BE"/>
    <w:rsid w:val="00263B88"/>
    <w:rsid w:val="00263B96"/>
    <w:rsid w:val="00263D7B"/>
    <w:rsid w:val="002642E6"/>
    <w:rsid w:val="002642F9"/>
    <w:rsid w:val="002645D3"/>
    <w:rsid w:val="00264F91"/>
    <w:rsid w:val="00266273"/>
    <w:rsid w:val="002674D2"/>
    <w:rsid w:val="00270487"/>
    <w:rsid w:val="0027064F"/>
    <w:rsid w:val="002707CE"/>
    <w:rsid w:val="002712AC"/>
    <w:rsid w:val="002712B4"/>
    <w:rsid w:val="00271E31"/>
    <w:rsid w:val="0027217F"/>
    <w:rsid w:val="002724FF"/>
    <w:rsid w:val="00272885"/>
    <w:rsid w:val="00272DCE"/>
    <w:rsid w:val="00274B91"/>
    <w:rsid w:val="00277110"/>
    <w:rsid w:val="00277226"/>
    <w:rsid w:val="00277C2B"/>
    <w:rsid w:val="00277D02"/>
    <w:rsid w:val="0028265C"/>
    <w:rsid w:val="002836CA"/>
    <w:rsid w:val="00283D39"/>
    <w:rsid w:val="00283F3B"/>
    <w:rsid w:val="00284D78"/>
    <w:rsid w:val="00285790"/>
    <w:rsid w:val="00287035"/>
    <w:rsid w:val="00287E73"/>
    <w:rsid w:val="0029068C"/>
    <w:rsid w:val="0029207F"/>
    <w:rsid w:val="0029267C"/>
    <w:rsid w:val="002926C5"/>
    <w:rsid w:val="00292B73"/>
    <w:rsid w:val="0029363B"/>
    <w:rsid w:val="002942AE"/>
    <w:rsid w:val="00295497"/>
    <w:rsid w:val="00296030"/>
    <w:rsid w:val="002974D5"/>
    <w:rsid w:val="00297886"/>
    <w:rsid w:val="00297947"/>
    <w:rsid w:val="00297D0F"/>
    <w:rsid w:val="00297DF0"/>
    <w:rsid w:val="002A025F"/>
    <w:rsid w:val="002A050A"/>
    <w:rsid w:val="002A062F"/>
    <w:rsid w:val="002A1117"/>
    <w:rsid w:val="002A129E"/>
    <w:rsid w:val="002A1C07"/>
    <w:rsid w:val="002A1FF9"/>
    <w:rsid w:val="002A2509"/>
    <w:rsid w:val="002A4214"/>
    <w:rsid w:val="002A4E22"/>
    <w:rsid w:val="002A6552"/>
    <w:rsid w:val="002A6B56"/>
    <w:rsid w:val="002A6BB9"/>
    <w:rsid w:val="002A7DAA"/>
    <w:rsid w:val="002B094C"/>
    <w:rsid w:val="002B2201"/>
    <w:rsid w:val="002B22FF"/>
    <w:rsid w:val="002B2359"/>
    <w:rsid w:val="002B24CB"/>
    <w:rsid w:val="002B38A0"/>
    <w:rsid w:val="002B3929"/>
    <w:rsid w:val="002B44A8"/>
    <w:rsid w:val="002B508B"/>
    <w:rsid w:val="002B5542"/>
    <w:rsid w:val="002B6505"/>
    <w:rsid w:val="002B6D99"/>
    <w:rsid w:val="002B76A9"/>
    <w:rsid w:val="002C02F4"/>
    <w:rsid w:val="002C091C"/>
    <w:rsid w:val="002C0D07"/>
    <w:rsid w:val="002C1BF1"/>
    <w:rsid w:val="002C1C45"/>
    <w:rsid w:val="002C2EA4"/>
    <w:rsid w:val="002C35DA"/>
    <w:rsid w:val="002C47CD"/>
    <w:rsid w:val="002C50A6"/>
    <w:rsid w:val="002C50F3"/>
    <w:rsid w:val="002C53CD"/>
    <w:rsid w:val="002C57FC"/>
    <w:rsid w:val="002C6250"/>
    <w:rsid w:val="002C67F9"/>
    <w:rsid w:val="002C6C73"/>
    <w:rsid w:val="002C6FA6"/>
    <w:rsid w:val="002D13A9"/>
    <w:rsid w:val="002D169D"/>
    <w:rsid w:val="002D2C52"/>
    <w:rsid w:val="002D2FC9"/>
    <w:rsid w:val="002D3B3F"/>
    <w:rsid w:val="002D44AD"/>
    <w:rsid w:val="002D4621"/>
    <w:rsid w:val="002D4BD2"/>
    <w:rsid w:val="002D5877"/>
    <w:rsid w:val="002D6CAA"/>
    <w:rsid w:val="002D760F"/>
    <w:rsid w:val="002E08D4"/>
    <w:rsid w:val="002E113E"/>
    <w:rsid w:val="002E1D37"/>
    <w:rsid w:val="002E1D88"/>
    <w:rsid w:val="002E290C"/>
    <w:rsid w:val="002E3773"/>
    <w:rsid w:val="002E5255"/>
    <w:rsid w:val="002E5742"/>
    <w:rsid w:val="002E6393"/>
    <w:rsid w:val="002E7025"/>
    <w:rsid w:val="002E7255"/>
    <w:rsid w:val="002E725C"/>
    <w:rsid w:val="002E7E40"/>
    <w:rsid w:val="002F0125"/>
    <w:rsid w:val="002F10A4"/>
    <w:rsid w:val="002F18E7"/>
    <w:rsid w:val="002F1975"/>
    <w:rsid w:val="002F23C3"/>
    <w:rsid w:val="002F37A9"/>
    <w:rsid w:val="002F3AB3"/>
    <w:rsid w:val="002F3ADA"/>
    <w:rsid w:val="002F3BE9"/>
    <w:rsid w:val="002F3C16"/>
    <w:rsid w:val="002F3FFB"/>
    <w:rsid w:val="002F4430"/>
    <w:rsid w:val="002F4DB5"/>
    <w:rsid w:val="002F4E10"/>
    <w:rsid w:val="002F528F"/>
    <w:rsid w:val="002F53BA"/>
    <w:rsid w:val="002F5DE1"/>
    <w:rsid w:val="002F5DEE"/>
    <w:rsid w:val="002F618C"/>
    <w:rsid w:val="002F6B6D"/>
    <w:rsid w:val="002F73C6"/>
    <w:rsid w:val="0030147B"/>
    <w:rsid w:val="00301FEE"/>
    <w:rsid w:val="0030231E"/>
    <w:rsid w:val="00302B65"/>
    <w:rsid w:val="00303544"/>
    <w:rsid w:val="003035C3"/>
    <w:rsid w:val="00303B8F"/>
    <w:rsid w:val="00303FAD"/>
    <w:rsid w:val="003042F4"/>
    <w:rsid w:val="00304439"/>
    <w:rsid w:val="003066C2"/>
    <w:rsid w:val="0030793B"/>
    <w:rsid w:val="0030794B"/>
    <w:rsid w:val="00307FC0"/>
    <w:rsid w:val="00310CB5"/>
    <w:rsid w:val="00310D6F"/>
    <w:rsid w:val="00311EAF"/>
    <w:rsid w:val="00312FDC"/>
    <w:rsid w:val="00313E93"/>
    <w:rsid w:val="003143CD"/>
    <w:rsid w:val="00314414"/>
    <w:rsid w:val="0031480C"/>
    <w:rsid w:val="00314AAE"/>
    <w:rsid w:val="00314B77"/>
    <w:rsid w:val="0031508F"/>
    <w:rsid w:val="003150F7"/>
    <w:rsid w:val="00317366"/>
    <w:rsid w:val="003174DE"/>
    <w:rsid w:val="00317DBB"/>
    <w:rsid w:val="0032028D"/>
    <w:rsid w:val="00320AC0"/>
    <w:rsid w:val="00320F93"/>
    <w:rsid w:val="00321D27"/>
    <w:rsid w:val="00321EB0"/>
    <w:rsid w:val="00322451"/>
    <w:rsid w:val="00322C92"/>
    <w:rsid w:val="00322E1C"/>
    <w:rsid w:val="003245DE"/>
    <w:rsid w:val="00324F7F"/>
    <w:rsid w:val="0032527B"/>
    <w:rsid w:val="00326902"/>
    <w:rsid w:val="00326D9B"/>
    <w:rsid w:val="00326D9E"/>
    <w:rsid w:val="00327419"/>
    <w:rsid w:val="0033017F"/>
    <w:rsid w:val="0033074A"/>
    <w:rsid w:val="00331403"/>
    <w:rsid w:val="00331804"/>
    <w:rsid w:val="00331E04"/>
    <w:rsid w:val="0033283D"/>
    <w:rsid w:val="003329B6"/>
    <w:rsid w:val="0033337C"/>
    <w:rsid w:val="00333A99"/>
    <w:rsid w:val="00333C19"/>
    <w:rsid w:val="00334207"/>
    <w:rsid w:val="00335118"/>
    <w:rsid w:val="003358AB"/>
    <w:rsid w:val="00336EC9"/>
    <w:rsid w:val="003424C7"/>
    <w:rsid w:val="00342C7C"/>
    <w:rsid w:val="003437FF"/>
    <w:rsid w:val="00343FB9"/>
    <w:rsid w:val="0034470E"/>
    <w:rsid w:val="00344FDE"/>
    <w:rsid w:val="0034535B"/>
    <w:rsid w:val="00345A12"/>
    <w:rsid w:val="0034640F"/>
    <w:rsid w:val="003464B1"/>
    <w:rsid w:val="0034662A"/>
    <w:rsid w:val="003466C3"/>
    <w:rsid w:val="0034680D"/>
    <w:rsid w:val="0034694A"/>
    <w:rsid w:val="0034786F"/>
    <w:rsid w:val="003501A1"/>
    <w:rsid w:val="003513E7"/>
    <w:rsid w:val="003519E9"/>
    <w:rsid w:val="003526A1"/>
    <w:rsid w:val="00354209"/>
    <w:rsid w:val="003544DB"/>
    <w:rsid w:val="0035474F"/>
    <w:rsid w:val="00354807"/>
    <w:rsid w:val="00356585"/>
    <w:rsid w:val="00356697"/>
    <w:rsid w:val="003578EE"/>
    <w:rsid w:val="003607E6"/>
    <w:rsid w:val="0036089B"/>
    <w:rsid w:val="00361FAC"/>
    <w:rsid w:val="00363A03"/>
    <w:rsid w:val="00363BDF"/>
    <w:rsid w:val="00364E51"/>
    <w:rsid w:val="00365F5C"/>
    <w:rsid w:val="0036622A"/>
    <w:rsid w:val="00366A74"/>
    <w:rsid w:val="00366CDF"/>
    <w:rsid w:val="00366EA6"/>
    <w:rsid w:val="003672E7"/>
    <w:rsid w:val="00367C28"/>
    <w:rsid w:val="00370CB7"/>
    <w:rsid w:val="00371BA6"/>
    <w:rsid w:val="00372B77"/>
    <w:rsid w:val="003730DB"/>
    <w:rsid w:val="003731E0"/>
    <w:rsid w:val="00373988"/>
    <w:rsid w:val="00373A93"/>
    <w:rsid w:val="00374C31"/>
    <w:rsid w:val="00375C14"/>
    <w:rsid w:val="00376A9E"/>
    <w:rsid w:val="00376CDF"/>
    <w:rsid w:val="00376DE4"/>
    <w:rsid w:val="00376DF5"/>
    <w:rsid w:val="00376ED2"/>
    <w:rsid w:val="003777EB"/>
    <w:rsid w:val="00381DFF"/>
    <w:rsid w:val="003827D5"/>
    <w:rsid w:val="00382936"/>
    <w:rsid w:val="0038300D"/>
    <w:rsid w:val="003846E3"/>
    <w:rsid w:val="0038521D"/>
    <w:rsid w:val="003854F1"/>
    <w:rsid w:val="003871BD"/>
    <w:rsid w:val="0038752B"/>
    <w:rsid w:val="00387A80"/>
    <w:rsid w:val="00387D2B"/>
    <w:rsid w:val="0039163D"/>
    <w:rsid w:val="00391BB0"/>
    <w:rsid w:val="00392734"/>
    <w:rsid w:val="0039283B"/>
    <w:rsid w:val="00392DED"/>
    <w:rsid w:val="00392EB3"/>
    <w:rsid w:val="003930D8"/>
    <w:rsid w:val="00394CA7"/>
    <w:rsid w:val="00395BE5"/>
    <w:rsid w:val="003960F1"/>
    <w:rsid w:val="00396AB0"/>
    <w:rsid w:val="00396B54"/>
    <w:rsid w:val="00396D74"/>
    <w:rsid w:val="00396E62"/>
    <w:rsid w:val="003971C5"/>
    <w:rsid w:val="00397901"/>
    <w:rsid w:val="00397969"/>
    <w:rsid w:val="003979CD"/>
    <w:rsid w:val="003A0B6D"/>
    <w:rsid w:val="003A1134"/>
    <w:rsid w:val="003A1D10"/>
    <w:rsid w:val="003A2AF1"/>
    <w:rsid w:val="003A3789"/>
    <w:rsid w:val="003A5015"/>
    <w:rsid w:val="003A54B2"/>
    <w:rsid w:val="003A582E"/>
    <w:rsid w:val="003A6FBB"/>
    <w:rsid w:val="003B0E2D"/>
    <w:rsid w:val="003B122B"/>
    <w:rsid w:val="003B28B9"/>
    <w:rsid w:val="003B40DC"/>
    <w:rsid w:val="003B4306"/>
    <w:rsid w:val="003B5334"/>
    <w:rsid w:val="003B6455"/>
    <w:rsid w:val="003B6893"/>
    <w:rsid w:val="003B691E"/>
    <w:rsid w:val="003B7464"/>
    <w:rsid w:val="003B7671"/>
    <w:rsid w:val="003B7EF8"/>
    <w:rsid w:val="003BD838"/>
    <w:rsid w:val="003C0C88"/>
    <w:rsid w:val="003C1888"/>
    <w:rsid w:val="003C1C40"/>
    <w:rsid w:val="003C24B7"/>
    <w:rsid w:val="003C3B77"/>
    <w:rsid w:val="003C4673"/>
    <w:rsid w:val="003C4855"/>
    <w:rsid w:val="003C531A"/>
    <w:rsid w:val="003C5357"/>
    <w:rsid w:val="003C5439"/>
    <w:rsid w:val="003C548E"/>
    <w:rsid w:val="003C5B26"/>
    <w:rsid w:val="003C5F90"/>
    <w:rsid w:val="003C69F7"/>
    <w:rsid w:val="003C70F0"/>
    <w:rsid w:val="003C7115"/>
    <w:rsid w:val="003C7772"/>
    <w:rsid w:val="003C7827"/>
    <w:rsid w:val="003D07C1"/>
    <w:rsid w:val="003D217A"/>
    <w:rsid w:val="003D21B9"/>
    <w:rsid w:val="003D25B3"/>
    <w:rsid w:val="003D2A13"/>
    <w:rsid w:val="003D2ABC"/>
    <w:rsid w:val="003D4FDD"/>
    <w:rsid w:val="003D589B"/>
    <w:rsid w:val="003D651B"/>
    <w:rsid w:val="003D7A6F"/>
    <w:rsid w:val="003E1E7E"/>
    <w:rsid w:val="003E22D5"/>
    <w:rsid w:val="003E3848"/>
    <w:rsid w:val="003E43A1"/>
    <w:rsid w:val="003E55D5"/>
    <w:rsid w:val="003E63F6"/>
    <w:rsid w:val="003E6405"/>
    <w:rsid w:val="003E681A"/>
    <w:rsid w:val="003E6BC5"/>
    <w:rsid w:val="003E7C92"/>
    <w:rsid w:val="003F25BB"/>
    <w:rsid w:val="003F25C1"/>
    <w:rsid w:val="003F27A9"/>
    <w:rsid w:val="003F3165"/>
    <w:rsid w:val="003F3218"/>
    <w:rsid w:val="003F5F67"/>
    <w:rsid w:val="003F74F9"/>
    <w:rsid w:val="003F7CCD"/>
    <w:rsid w:val="00400482"/>
    <w:rsid w:val="0040099E"/>
    <w:rsid w:val="00400AB4"/>
    <w:rsid w:val="00400BE5"/>
    <w:rsid w:val="00401029"/>
    <w:rsid w:val="00401FAB"/>
    <w:rsid w:val="00402C97"/>
    <w:rsid w:val="0040313B"/>
    <w:rsid w:val="00403756"/>
    <w:rsid w:val="00404337"/>
    <w:rsid w:val="004048AF"/>
    <w:rsid w:val="00404BA1"/>
    <w:rsid w:val="004055F7"/>
    <w:rsid w:val="0040598A"/>
    <w:rsid w:val="00405FBC"/>
    <w:rsid w:val="004062C7"/>
    <w:rsid w:val="004067AD"/>
    <w:rsid w:val="00407F5D"/>
    <w:rsid w:val="00410893"/>
    <w:rsid w:val="004108ED"/>
    <w:rsid w:val="00410F62"/>
    <w:rsid w:val="00410FB8"/>
    <w:rsid w:val="00411100"/>
    <w:rsid w:val="00411AFD"/>
    <w:rsid w:val="00411DD2"/>
    <w:rsid w:val="00411E02"/>
    <w:rsid w:val="00412D08"/>
    <w:rsid w:val="004134C8"/>
    <w:rsid w:val="004136B4"/>
    <w:rsid w:val="00414A8F"/>
    <w:rsid w:val="00414B49"/>
    <w:rsid w:val="00414FB5"/>
    <w:rsid w:val="004173D6"/>
    <w:rsid w:val="00417542"/>
    <w:rsid w:val="00417B43"/>
    <w:rsid w:val="00417E21"/>
    <w:rsid w:val="004203FB"/>
    <w:rsid w:val="00420571"/>
    <w:rsid w:val="00420D54"/>
    <w:rsid w:val="00420FAA"/>
    <w:rsid w:val="0042245B"/>
    <w:rsid w:val="00422B31"/>
    <w:rsid w:val="00424785"/>
    <w:rsid w:val="00425552"/>
    <w:rsid w:val="004255E7"/>
    <w:rsid w:val="00425CEA"/>
    <w:rsid w:val="00426B91"/>
    <w:rsid w:val="00426E0B"/>
    <w:rsid w:val="00426F36"/>
    <w:rsid w:val="004277A9"/>
    <w:rsid w:val="004308F1"/>
    <w:rsid w:val="00430FA9"/>
    <w:rsid w:val="00432086"/>
    <w:rsid w:val="00433BB5"/>
    <w:rsid w:val="00433F5D"/>
    <w:rsid w:val="004340A8"/>
    <w:rsid w:val="0043473E"/>
    <w:rsid w:val="004356AD"/>
    <w:rsid w:val="004356BF"/>
    <w:rsid w:val="00435861"/>
    <w:rsid w:val="0043647C"/>
    <w:rsid w:val="004364D2"/>
    <w:rsid w:val="00436FDC"/>
    <w:rsid w:val="0043759A"/>
    <w:rsid w:val="00440BD6"/>
    <w:rsid w:val="004421AB"/>
    <w:rsid w:val="00442B2F"/>
    <w:rsid w:val="00442B4E"/>
    <w:rsid w:val="00442EFD"/>
    <w:rsid w:val="00443076"/>
    <w:rsid w:val="00443EAF"/>
    <w:rsid w:val="00444CD2"/>
    <w:rsid w:val="00444CE9"/>
    <w:rsid w:val="00445DF4"/>
    <w:rsid w:val="00446F97"/>
    <w:rsid w:val="0045008E"/>
    <w:rsid w:val="004506E3"/>
    <w:rsid w:val="00450ADA"/>
    <w:rsid w:val="004513FF"/>
    <w:rsid w:val="004517D1"/>
    <w:rsid w:val="00451C42"/>
    <w:rsid w:val="00452668"/>
    <w:rsid w:val="00452ACA"/>
    <w:rsid w:val="00452D69"/>
    <w:rsid w:val="00453736"/>
    <w:rsid w:val="00453C22"/>
    <w:rsid w:val="00454119"/>
    <w:rsid w:val="004544F8"/>
    <w:rsid w:val="00454802"/>
    <w:rsid w:val="0045530B"/>
    <w:rsid w:val="00455317"/>
    <w:rsid w:val="00456A5C"/>
    <w:rsid w:val="004616E5"/>
    <w:rsid w:val="004621B2"/>
    <w:rsid w:val="00463625"/>
    <w:rsid w:val="00463D13"/>
    <w:rsid w:val="00463E19"/>
    <w:rsid w:val="00464495"/>
    <w:rsid w:val="00464911"/>
    <w:rsid w:val="00464DC8"/>
    <w:rsid w:val="00464F20"/>
    <w:rsid w:val="00465F32"/>
    <w:rsid w:val="004674EE"/>
    <w:rsid w:val="00467D4C"/>
    <w:rsid w:val="0047009B"/>
    <w:rsid w:val="00471446"/>
    <w:rsid w:val="004718BE"/>
    <w:rsid w:val="004730A7"/>
    <w:rsid w:val="00473727"/>
    <w:rsid w:val="00473831"/>
    <w:rsid w:val="00474CCD"/>
    <w:rsid w:val="00474D4A"/>
    <w:rsid w:val="004752CB"/>
    <w:rsid w:val="00476255"/>
    <w:rsid w:val="00476E3C"/>
    <w:rsid w:val="00480F11"/>
    <w:rsid w:val="00481EF2"/>
    <w:rsid w:val="00482776"/>
    <w:rsid w:val="004832A4"/>
    <w:rsid w:val="00485DC1"/>
    <w:rsid w:val="004863EC"/>
    <w:rsid w:val="004864C1"/>
    <w:rsid w:val="0048762E"/>
    <w:rsid w:val="0048767E"/>
    <w:rsid w:val="00487B7A"/>
    <w:rsid w:val="00490268"/>
    <w:rsid w:val="0049029E"/>
    <w:rsid w:val="004924CA"/>
    <w:rsid w:val="0049293D"/>
    <w:rsid w:val="00492B86"/>
    <w:rsid w:val="00493B89"/>
    <w:rsid w:val="00494923"/>
    <w:rsid w:val="00494EDE"/>
    <w:rsid w:val="00496713"/>
    <w:rsid w:val="0049773D"/>
    <w:rsid w:val="004A07D6"/>
    <w:rsid w:val="004A1815"/>
    <w:rsid w:val="004A2C19"/>
    <w:rsid w:val="004A2DDF"/>
    <w:rsid w:val="004A33E2"/>
    <w:rsid w:val="004A437A"/>
    <w:rsid w:val="004A43F7"/>
    <w:rsid w:val="004A4526"/>
    <w:rsid w:val="004A528D"/>
    <w:rsid w:val="004A694F"/>
    <w:rsid w:val="004A6A42"/>
    <w:rsid w:val="004A6C19"/>
    <w:rsid w:val="004A6CA8"/>
    <w:rsid w:val="004A78D9"/>
    <w:rsid w:val="004B056C"/>
    <w:rsid w:val="004B0573"/>
    <w:rsid w:val="004B05CD"/>
    <w:rsid w:val="004B0EAB"/>
    <w:rsid w:val="004B17A4"/>
    <w:rsid w:val="004B17E7"/>
    <w:rsid w:val="004B2141"/>
    <w:rsid w:val="004B26F2"/>
    <w:rsid w:val="004B27F4"/>
    <w:rsid w:val="004B2997"/>
    <w:rsid w:val="004B2FDA"/>
    <w:rsid w:val="004B325F"/>
    <w:rsid w:val="004B33E5"/>
    <w:rsid w:val="004B40CE"/>
    <w:rsid w:val="004B4397"/>
    <w:rsid w:val="004B45B9"/>
    <w:rsid w:val="004B565A"/>
    <w:rsid w:val="004B5BF6"/>
    <w:rsid w:val="004B6BFB"/>
    <w:rsid w:val="004B7493"/>
    <w:rsid w:val="004B7CFB"/>
    <w:rsid w:val="004B7D81"/>
    <w:rsid w:val="004C00BE"/>
    <w:rsid w:val="004C10D1"/>
    <w:rsid w:val="004C154C"/>
    <w:rsid w:val="004C168F"/>
    <w:rsid w:val="004C3018"/>
    <w:rsid w:val="004C3DC3"/>
    <w:rsid w:val="004C4226"/>
    <w:rsid w:val="004C4578"/>
    <w:rsid w:val="004C4DD2"/>
    <w:rsid w:val="004C5423"/>
    <w:rsid w:val="004C606F"/>
    <w:rsid w:val="004C69EB"/>
    <w:rsid w:val="004C7157"/>
    <w:rsid w:val="004C754C"/>
    <w:rsid w:val="004C7739"/>
    <w:rsid w:val="004D01F7"/>
    <w:rsid w:val="004D1321"/>
    <w:rsid w:val="004D17CA"/>
    <w:rsid w:val="004D1C30"/>
    <w:rsid w:val="004D21E7"/>
    <w:rsid w:val="004D2244"/>
    <w:rsid w:val="004D2BB8"/>
    <w:rsid w:val="004D2EFD"/>
    <w:rsid w:val="004D3852"/>
    <w:rsid w:val="004D3DC5"/>
    <w:rsid w:val="004D49F1"/>
    <w:rsid w:val="004D634E"/>
    <w:rsid w:val="004D72EC"/>
    <w:rsid w:val="004D7E9D"/>
    <w:rsid w:val="004E077F"/>
    <w:rsid w:val="004E1198"/>
    <w:rsid w:val="004E158B"/>
    <w:rsid w:val="004E171C"/>
    <w:rsid w:val="004E292A"/>
    <w:rsid w:val="004E46AF"/>
    <w:rsid w:val="004E5020"/>
    <w:rsid w:val="004E60A2"/>
    <w:rsid w:val="004E692D"/>
    <w:rsid w:val="004E70C4"/>
    <w:rsid w:val="004E747A"/>
    <w:rsid w:val="004E7E2D"/>
    <w:rsid w:val="004E7E91"/>
    <w:rsid w:val="004F0A82"/>
    <w:rsid w:val="004F1014"/>
    <w:rsid w:val="004F10DB"/>
    <w:rsid w:val="004F1E48"/>
    <w:rsid w:val="004F2270"/>
    <w:rsid w:val="004F262F"/>
    <w:rsid w:val="004F2B35"/>
    <w:rsid w:val="004F2F94"/>
    <w:rsid w:val="004F3298"/>
    <w:rsid w:val="004F415F"/>
    <w:rsid w:val="004F487D"/>
    <w:rsid w:val="004F5235"/>
    <w:rsid w:val="004F53FD"/>
    <w:rsid w:val="004F694A"/>
    <w:rsid w:val="004F6E01"/>
    <w:rsid w:val="004F6EA9"/>
    <w:rsid w:val="004F740C"/>
    <w:rsid w:val="005004CD"/>
    <w:rsid w:val="005005B7"/>
    <w:rsid w:val="0050061B"/>
    <w:rsid w:val="00500ABB"/>
    <w:rsid w:val="00501C13"/>
    <w:rsid w:val="00502B93"/>
    <w:rsid w:val="005031E7"/>
    <w:rsid w:val="005033B0"/>
    <w:rsid w:val="0050346E"/>
    <w:rsid w:val="0050360B"/>
    <w:rsid w:val="00503A67"/>
    <w:rsid w:val="0050406F"/>
    <w:rsid w:val="00504587"/>
    <w:rsid w:val="00505ACE"/>
    <w:rsid w:val="00506713"/>
    <w:rsid w:val="00506A33"/>
    <w:rsid w:val="00507174"/>
    <w:rsid w:val="005078E9"/>
    <w:rsid w:val="00507A2E"/>
    <w:rsid w:val="0051078E"/>
    <w:rsid w:val="00510D48"/>
    <w:rsid w:val="00512EB6"/>
    <w:rsid w:val="00513C8A"/>
    <w:rsid w:val="00513FDB"/>
    <w:rsid w:val="0051427A"/>
    <w:rsid w:val="00514EFD"/>
    <w:rsid w:val="00514FF1"/>
    <w:rsid w:val="005157BF"/>
    <w:rsid w:val="005169F4"/>
    <w:rsid w:val="0052033C"/>
    <w:rsid w:val="005207BA"/>
    <w:rsid w:val="00521F63"/>
    <w:rsid w:val="005233BA"/>
    <w:rsid w:val="005235A3"/>
    <w:rsid w:val="00524BA9"/>
    <w:rsid w:val="00524F9A"/>
    <w:rsid w:val="0052598A"/>
    <w:rsid w:val="0052613C"/>
    <w:rsid w:val="00527320"/>
    <w:rsid w:val="005312FA"/>
    <w:rsid w:val="00531D3F"/>
    <w:rsid w:val="00532376"/>
    <w:rsid w:val="00532894"/>
    <w:rsid w:val="0053385A"/>
    <w:rsid w:val="00534F91"/>
    <w:rsid w:val="0053524B"/>
    <w:rsid w:val="005358D2"/>
    <w:rsid w:val="00535A32"/>
    <w:rsid w:val="00535C98"/>
    <w:rsid w:val="00535ED0"/>
    <w:rsid w:val="00535FE3"/>
    <w:rsid w:val="00536433"/>
    <w:rsid w:val="00536EAA"/>
    <w:rsid w:val="005373A3"/>
    <w:rsid w:val="005378AB"/>
    <w:rsid w:val="00537942"/>
    <w:rsid w:val="00537B8B"/>
    <w:rsid w:val="00540414"/>
    <w:rsid w:val="005418F6"/>
    <w:rsid w:val="0054230C"/>
    <w:rsid w:val="00543402"/>
    <w:rsid w:val="005434C1"/>
    <w:rsid w:val="00543744"/>
    <w:rsid w:val="00543A63"/>
    <w:rsid w:val="00543B6E"/>
    <w:rsid w:val="0054465E"/>
    <w:rsid w:val="00544C52"/>
    <w:rsid w:val="00545AD8"/>
    <w:rsid w:val="00545B90"/>
    <w:rsid w:val="00546B43"/>
    <w:rsid w:val="005476D4"/>
    <w:rsid w:val="00547A34"/>
    <w:rsid w:val="00551A05"/>
    <w:rsid w:val="00552419"/>
    <w:rsid w:val="00552E4F"/>
    <w:rsid w:val="00553B6E"/>
    <w:rsid w:val="00553E8C"/>
    <w:rsid w:val="00553FBB"/>
    <w:rsid w:val="0055411B"/>
    <w:rsid w:val="0055480C"/>
    <w:rsid w:val="00555459"/>
    <w:rsid w:val="00555AA9"/>
    <w:rsid w:val="005576E0"/>
    <w:rsid w:val="00560589"/>
    <w:rsid w:val="00560BCE"/>
    <w:rsid w:val="00560DF0"/>
    <w:rsid w:val="005634A1"/>
    <w:rsid w:val="0056396F"/>
    <w:rsid w:val="00563C5F"/>
    <w:rsid w:val="00565047"/>
    <w:rsid w:val="00565493"/>
    <w:rsid w:val="00565B75"/>
    <w:rsid w:val="00566277"/>
    <w:rsid w:val="005666DD"/>
    <w:rsid w:val="005677F6"/>
    <w:rsid w:val="005701BF"/>
    <w:rsid w:val="00571616"/>
    <w:rsid w:val="00573A07"/>
    <w:rsid w:val="00574992"/>
    <w:rsid w:val="00575E48"/>
    <w:rsid w:val="00576C2B"/>
    <w:rsid w:val="00581459"/>
    <w:rsid w:val="0058231C"/>
    <w:rsid w:val="005829FE"/>
    <w:rsid w:val="00582B70"/>
    <w:rsid w:val="00583303"/>
    <w:rsid w:val="00583B27"/>
    <w:rsid w:val="005846E7"/>
    <w:rsid w:val="00584FB5"/>
    <w:rsid w:val="005855F5"/>
    <w:rsid w:val="005861C5"/>
    <w:rsid w:val="00586E11"/>
    <w:rsid w:val="00587C16"/>
    <w:rsid w:val="00591358"/>
    <w:rsid w:val="00591746"/>
    <w:rsid w:val="0059269E"/>
    <w:rsid w:val="00592964"/>
    <w:rsid w:val="00592E4F"/>
    <w:rsid w:val="00593470"/>
    <w:rsid w:val="0059384C"/>
    <w:rsid w:val="00593B94"/>
    <w:rsid w:val="00593CFE"/>
    <w:rsid w:val="0059475C"/>
    <w:rsid w:val="00594BD0"/>
    <w:rsid w:val="00595358"/>
    <w:rsid w:val="005954E3"/>
    <w:rsid w:val="00595819"/>
    <w:rsid w:val="00595AB3"/>
    <w:rsid w:val="00596070"/>
    <w:rsid w:val="00596CCF"/>
    <w:rsid w:val="00597397"/>
    <w:rsid w:val="00597C58"/>
    <w:rsid w:val="005A05A2"/>
    <w:rsid w:val="005A0FB7"/>
    <w:rsid w:val="005A111C"/>
    <w:rsid w:val="005A18BB"/>
    <w:rsid w:val="005A2139"/>
    <w:rsid w:val="005A2318"/>
    <w:rsid w:val="005A37DE"/>
    <w:rsid w:val="005A3DAC"/>
    <w:rsid w:val="005A54CB"/>
    <w:rsid w:val="005A55A0"/>
    <w:rsid w:val="005A668C"/>
    <w:rsid w:val="005A688C"/>
    <w:rsid w:val="005A6B5E"/>
    <w:rsid w:val="005A7614"/>
    <w:rsid w:val="005A79A2"/>
    <w:rsid w:val="005A7FE5"/>
    <w:rsid w:val="005B0B92"/>
    <w:rsid w:val="005B1ACF"/>
    <w:rsid w:val="005B1F55"/>
    <w:rsid w:val="005B208C"/>
    <w:rsid w:val="005B20C0"/>
    <w:rsid w:val="005B3A06"/>
    <w:rsid w:val="005B4538"/>
    <w:rsid w:val="005B5666"/>
    <w:rsid w:val="005B61D8"/>
    <w:rsid w:val="005B68DA"/>
    <w:rsid w:val="005B71E5"/>
    <w:rsid w:val="005C0AC1"/>
    <w:rsid w:val="005C1746"/>
    <w:rsid w:val="005C3745"/>
    <w:rsid w:val="005C3AE8"/>
    <w:rsid w:val="005C433A"/>
    <w:rsid w:val="005C4902"/>
    <w:rsid w:val="005C5234"/>
    <w:rsid w:val="005C5784"/>
    <w:rsid w:val="005C5E4D"/>
    <w:rsid w:val="005C74AB"/>
    <w:rsid w:val="005C75E8"/>
    <w:rsid w:val="005D0B3A"/>
    <w:rsid w:val="005D223B"/>
    <w:rsid w:val="005D2983"/>
    <w:rsid w:val="005D3FA8"/>
    <w:rsid w:val="005D4DD6"/>
    <w:rsid w:val="005D5909"/>
    <w:rsid w:val="005D7234"/>
    <w:rsid w:val="005D746A"/>
    <w:rsid w:val="005D74D7"/>
    <w:rsid w:val="005E0141"/>
    <w:rsid w:val="005E0FF7"/>
    <w:rsid w:val="005E1DB5"/>
    <w:rsid w:val="005E205F"/>
    <w:rsid w:val="005E2A5E"/>
    <w:rsid w:val="005E3FCF"/>
    <w:rsid w:val="005E6032"/>
    <w:rsid w:val="005E6211"/>
    <w:rsid w:val="005E654A"/>
    <w:rsid w:val="005E67FB"/>
    <w:rsid w:val="005E746B"/>
    <w:rsid w:val="005E7D2B"/>
    <w:rsid w:val="005F2935"/>
    <w:rsid w:val="005F313C"/>
    <w:rsid w:val="005F4339"/>
    <w:rsid w:val="005F4722"/>
    <w:rsid w:val="005F52E7"/>
    <w:rsid w:val="005F55ED"/>
    <w:rsid w:val="005F684C"/>
    <w:rsid w:val="005F7EE7"/>
    <w:rsid w:val="005F7F7D"/>
    <w:rsid w:val="0060187C"/>
    <w:rsid w:val="006023F2"/>
    <w:rsid w:val="00602A1A"/>
    <w:rsid w:val="00602AF6"/>
    <w:rsid w:val="00602B7E"/>
    <w:rsid w:val="00602ED4"/>
    <w:rsid w:val="006037D4"/>
    <w:rsid w:val="00603856"/>
    <w:rsid w:val="00603DF5"/>
    <w:rsid w:val="006040C6"/>
    <w:rsid w:val="0060454C"/>
    <w:rsid w:val="006049D9"/>
    <w:rsid w:val="00604DE2"/>
    <w:rsid w:val="006057F6"/>
    <w:rsid w:val="00605DE5"/>
    <w:rsid w:val="00606B25"/>
    <w:rsid w:val="00607A5C"/>
    <w:rsid w:val="00607DFB"/>
    <w:rsid w:val="006107FA"/>
    <w:rsid w:val="00611222"/>
    <w:rsid w:val="006133FA"/>
    <w:rsid w:val="006144D9"/>
    <w:rsid w:val="006149EA"/>
    <w:rsid w:val="00614E6C"/>
    <w:rsid w:val="00615140"/>
    <w:rsid w:val="006169AE"/>
    <w:rsid w:val="006175E8"/>
    <w:rsid w:val="00620143"/>
    <w:rsid w:val="006203A9"/>
    <w:rsid w:val="006218E2"/>
    <w:rsid w:val="006234CC"/>
    <w:rsid w:val="00623522"/>
    <w:rsid w:val="00623548"/>
    <w:rsid w:val="00624389"/>
    <w:rsid w:val="00624F10"/>
    <w:rsid w:val="00627E3B"/>
    <w:rsid w:val="006314E1"/>
    <w:rsid w:val="00632308"/>
    <w:rsid w:val="006324D2"/>
    <w:rsid w:val="006332EF"/>
    <w:rsid w:val="00635E60"/>
    <w:rsid w:val="0063633E"/>
    <w:rsid w:val="00636A32"/>
    <w:rsid w:val="00641719"/>
    <w:rsid w:val="00641790"/>
    <w:rsid w:val="0064299A"/>
    <w:rsid w:val="00643288"/>
    <w:rsid w:val="0064339D"/>
    <w:rsid w:val="00643420"/>
    <w:rsid w:val="006438D3"/>
    <w:rsid w:val="00643B32"/>
    <w:rsid w:val="0064439C"/>
    <w:rsid w:val="0064532C"/>
    <w:rsid w:val="00645374"/>
    <w:rsid w:val="006457F0"/>
    <w:rsid w:val="0064638E"/>
    <w:rsid w:val="00650383"/>
    <w:rsid w:val="00650733"/>
    <w:rsid w:val="006508F0"/>
    <w:rsid w:val="00650957"/>
    <w:rsid w:val="00650BE0"/>
    <w:rsid w:val="00651B72"/>
    <w:rsid w:val="0065284B"/>
    <w:rsid w:val="00654152"/>
    <w:rsid w:val="00654A1B"/>
    <w:rsid w:val="00655A6E"/>
    <w:rsid w:val="00655F11"/>
    <w:rsid w:val="0065612A"/>
    <w:rsid w:val="00656664"/>
    <w:rsid w:val="00657AB9"/>
    <w:rsid w:val="00657CBD"/>
    <w:rsid w:val="006602A5"/>
    <w:rsid w:val="00660B9A"/>
    <w:rsid w:val="00660D85"/>
    <w:rsid w:val="006619A7"/>
    <w:rsid w:val="00661EC5"/>
    <w:rsid w:val="006620A8"/>
    <w:rsid w:val="00662781"/>
    <w:rsid w:val="00663BAF"/>
    <w:rsid w:val="00663CE5"/>
    <w:rsid w:val="00664475"/>
    <w:rsid w:val="00664B2A"/>
    <w:rsid w:val="0066610F"/>
    <w:rsid w:val="00666A53"/>
    <w:rsid w:val="006676AF"/>
    <w:rsid w:val="00671725"/>
    <w:rsid w:val="00671880"/>
    <w:rsid w:val="006729EA"/>
    <w:rsid w:val="0067336F"/>
    <w:rsid w:val="0067380C"/>
    <w:rsid w:val="00673DDA"/>
    <w:rsid w:val="00675780"/>
    <w:rsid w:val="00676817"/>
    <w:rsid w:val="00676B9B"/>
    <w:rsid w:val="00682674"/>
    <w:rsid w:val="00682F85"/>
    <w:rsid w:val="00684BF9"/>
    <w:rsid w:val="00684FF6"/>
    <w:rsid w:val="00685FD5"/>
    <w:rsid w:val="00690010"/>
    <w:rsid w:val="0069061C"/>
    <w:rsid w:val="00690680"/>
    <w:rsid w:val="00690704"/>
    <w:rsid w:val="00690875"/>
    <w:rsid w:val="00690E84"/>
    <w:rsid w:val="006924F3"/>
    <w:rsid w:val="00692DF7"/>
    <w:rsid w:val="00692FAA"/>
    <w:rsid w:val="006946BF"/>
    <w:rsid w:val="00694870"/>
    <w:rsid w:val="006950B2"/>
    <w:rsid w:val="00695663"/>
    <w:rsid w:val="006958DD"/>
    <w:rsid w:val="00695BB5"/>
    <w:rsid w:val="006963B1"/>
    <w:rsid w:val="006963D1"/>
    <w:rsid w:val="00697552"/>
    <w:rsid w:val="006979B6"/>
    <w:rsid w:val="00697D25"/>
    <w:rsid w:val="006A0A8C"/>
    <w:rsid w:val="006A2104"/>
    <w:rsid w:val="006A46C2"/>
    <w:rsid w:val="006A56B6"/>
    <w:rsid w:val="006A5B93"/>
    <w:rsid w:val="006A5B95"/>
    <w:rsid w:val="006A636B"/>
    <w:rsid w:val="006A637D"/>
    <w:rsid w:val="006A6B0F"/>
    <w:rsid w:val="006A6C9A"/>
    <w:rsid w:val="006A7688"/>
    <w:rsid w:val="006A7CF8"/>
    <w:rsid w:val="006A7F2D"/>
    <w:rsid w:val="006B0904"/>
    <w:rsid w:val="006B0B90"/>
    <w:rsid w:val="006B10B8"/>
    <w:rsid w:val="006B18D1"/>
    <w:rsid w:val="006B22E4"/>
    <w:rsid w:val="006B2447"/>
    <w:rsid w:val="006B2DE9"/>
    <w:rsid w:val="006B3D07"/>
    <w:rsid w:val="006B3D82"/>
    <w:rsid w:val="006B3FD9"/>
    <w:rsid w:val="006B4297"/>
    <w:rsid w:val="006B4893"/>
    <w:rsid w:val="006B5E1C"/>
    <w:rsid w:val="006B6857"/>
    <w:rsid w:val="006B754D"/>
    <w:rsid w:val="006B7E45"/>
    <w:rsid w:val="006C1D53"/>
    <w:rsid w:val="006C2120"/>
    <w:rsid w:val="006C273F"/>
    <w:rsid w:val="006C2996"/>
    <w:rsid w:val="006C2AFA"/>
    <w:rsid w:val="006C3AA4"/>
    <w:rsid w:val="006C3B68"/>
    <w:rsid w:val="006C3CF7"/>
    <w:rsid w:val="006C3D3D"/>
    <w:rsid w:val="006C3E3A"/>
    <w:rsid w:val="006C49FF"/>
    <w:rsid w:val="006C4B9D"/>
    <w:rsid w:val="006C6783"/>
    <w:rsid w:val="006C7066"/>
    <w:rsid w:val="006C7429"/>
    <w:rsid w:val="006C770A"/>
    <w:rsid w:val="006D06B8"/>
    <w:rsid w:val="006D0954"/>
    <w:rsid w:val="006D2CE8"/>
    <w:rsid w:val="006D3EA8"/>
    <w:rsid w:val="006D459A"/>
    <w:rsid w:val="006D4B81"/>
    <w:rsid w:val="006D4BC8"/>
    <w:rsid w:val="006D4E6E"/>
    <w:rsid w:val="006D4EBB"/>
    <w:rsid w:val="006D50C5"/>
    <w:rsid w:val="006D60FB"/>
    <w:rsid w:val="006D64D3"/>
    <w:rsid w:val="006D6E18"/>
    <w:rsid w:val="006D6F2D"/>
    <w:rsid w:val="006D7D77"/>
    <w:rsid w:val="006E06CC"/>
    <w:rsid w:val="006E0B81"/>
    <w:rsid w:val="006E31BA"/>
    <w:rsid w:val="006E3A9C"/>
    <w:rsid w:val="006E44D3"/>
    <w:rsid w:val="006E5824"/>
    <w:rsid w:val="006E58DE"/>
    <w:rsid w:val="006E64C3"/>
    <w:rsid w:val="006E6BE9"/>
    <w:rsid w:val="006E70E0"/>
    <w:rsid w:val="006F07D8"/>
    <w:rsid w:val="006F0A45"/>
    <w:rsid w:val="006F1109"/>
    <w:rsid w:val="006F27F0"/>
    <w:rsid w:val="006F282A"/>
    <w:rsid w:val="006F2F70"/>
    <w:rsid w:val="006F2FDA"/>
    <w:rsid w:val="006F37EC"/>
    <w:rsid w:val="006F3B36"/>
    <w:rsid w:val="006F5814"/>
    <w:rsid w:val="006F5A56"/>
    <w:rsid w:val="006F65F2"/>
    <w:rsid w:val="006F6CB6"/>
    <w:rsid w:val="006F6F38"/>
    <w:rsid w:val="00700241"/>
    <w:rsid w:val="00702738"/>
    <w:rsid w:val="00702947"/>
    <w:rsid w:val="00703093"/>
    <w:rsid w:val="00703829"/>
    <w:rsid w:val="00703BA6"/>
    <w:rsid w:val="0070477D"/>
    <w:rsid w:val="00705FB8"/>
    <w:rsid w:val="007061C7"/>
    <w:rsid w:val="007062A4"/>
    <w:rsid w:val="0070711B"/>
    <w:rsid w:val="00707EBF"/>
    <w:rsid w:val="007114E3"/>
    <w:rsid w:val="00711D39"/>
    <w:rsid w:val="00712D44"/>
    <w:rsid w:val="007144E5"/>
    <w:rsid w:val="00714DD0"/>
    <w:rsid w:val="007163A6"/>
    <w:rsid w:val="00716A5D"/>
    <w:rsid w:val="00717E0A"/>
    <w:rsid w:val="00720E17"/>
    <w:rsid w:val="007211F8"/>
    <w:rsid w:val="00721F7B"/>
    <w:rsid w:val="007225E2"/>
    <w:rsid w:val="00722D9C"/>
    <w:rsid w:val="00723F96"/>
    <w:rsid w:val="007253FE"/>
    <w:rsid w:val="007263C1"/>
    <w:rsid w:val="00726585"/>
    <w:rsid w:val="00726B2F"/>
    <w:rsid w:val="00730F36"/>
    <w:rsid w:val="00731F23"/>
    <w:rsid w:val="00732112"/>
    <w:rsid w:val="0073244C"/>
    <w:rsid w:val="007328C6"/>
    <w:rsid w:val="00734F03"/>
    <w:rsid w:val="00735455"/>
    <w:rsid w:val="00740619"/>
    <w:rsid w:val="0074126C"/>
    <w:rsid w:val="00741381"/>
    <w:rsid w:val="007416C3"/>
    <w:rsid w:val="00741900"/>
    <w:rsid w:val="00741CF1"/>
    <w:rsid w:val="00744565"/>
    <w:rsid w:val="00744F40"/>
    <w:rsid w:val="00745086"/>
    <w:rsid w:val="00745908"/>
    <w:rsid w:val="00746045"/>
    <w:rsid w:val="00746758"/>
    <w:rsid w:val="007475DC"/>
    <w:rsid w:val="00750448"/>
    <w:rsid w:val="00750B4B"/>
    <w:rsid w:val="00751064"/>
    <w:rsid w:val="00751093"/>
    <w:rsid w:val="007520A2"/>
    <w:rsid w:val="0075310F"/>
    <w:rsid w:val="007533D6"/>
    <w:rsid w:val="00753B97"/>
    <w:rsid w:val="00755A06"/>
    <w:rsid w:val="0075668D"/>
    <w:rsid w:val="007579F3"/>
    <w:rsid w:val="00757CE2"/>
    <w:rsid w:val="007603E0"/>
    <w:rsid w:val="007604F6"/>
    <w:rsid w:val="007619C4"/>
    <w:rsid w:val="007621C1"/>
    <w:rsid w:val="00762254"/>
    <w:rsid w:val="00762752"/>
    <w:rsid w:val="0076320C"/>
    <w:rsid w:val="00765E49"/>
    <w:rsid w:val="00767003"/>
    <w:rsid w:val="00767062"/>
    <w:rsid w:val="00767546"/>
    <w:rsid w:val="00767693"/>
    <w:rsid w:val="007719E0"/>
    <w:rsid w:val="00771EF0"/>
    <w:rsid w:val="007720A7"/>
    <w:rsid w:val="00772264"/>
    <w:rsid w:val="00773531"/>
    <w:rsid w:val="00773D46"/>
    <w:rsid w:val="00773DC9"/>
    <w:rsid w:val="00774903"/>
    <w:rsid w:val="007751FF"/>
    <w:rsid w:val="007760CD"/>
    <w:rsid w:val="00776CA0"/>
    <w:rsid w:val="00777845"/>
    <w:rsid w:val="00780D89"/>
    <w:rsid w:val="007821A2"/>
    <w:rsid w:val="0078230F"/>
    <w:rsid w:val="007825D9"/>
    <w:rsid w:val="00782851"/>
    <w:rsid w:val="00782EFB"/>
    <w:rsid w:val="00784145"/>
    <w:rsid w:val="00784D8A"/>
    <w:rsid w:val="00785386"/>
    <w:rsid w:val="00786439"/>
    <w:rsid w:val="00790F0C"/>
    <w:rsid w:val="00792C86"/>
    <w:rsid w:val="00793197"/>
    <w:rsid w:val="00793D5F"/>
    <w:rsid w:val="007943D4"/>
    <w:rsid w:val="00794836"/>
    <w:rsid w:val="00794924"/>
    <w:rsid w:val="00794FC3"/>
    <w:rsid w:val="0079676D"/>
    <w:rsid w:val="007A03ED"/>
    <w:rsid w:val="007A1663"/>
    <w:rsid w:val="007A17D3"/>
    <w:rsid w:val="007A25B6"/>
    <w:rsid w:val="007A2A0B"/>
    <w:rsid w:val="007A427E"/>
    <w:rsid w:val="007A4E10"/>
    <w:rsid w:val="007A67A7"/>
    <w:rsid w:val="007A739E"/>
    <w:rsid w:val="007A7609"/>
    <w:rsid w:val="007B07EC"/>
    <w:rsid w:val="007B098B"/>
    <w:rsid w:val="007B22AD"/>
    <w:rsid w:val="007B24BC"/>
    <w:rsid w:val="007B4638"/>
    <w:rsid w:val="007B7465"/>
    <w:rsid w:val="007B7701"/>
    <w:rsid w:val="007C1846"/>
    <w:rsid w:val="007C18FF"/>
    <w:rsid w:val="007C244D"/>
    <w:rsid w:val="007C3737"/>
    <w:rsid w:val="007C37D2"/>
    <w:rsid w:val="007C3F94"/>
    <w:rsid w:val="007C48B0"/>
    <w:rsid w:val="007C56F7"/>
    <w:rsid w:val="007C5729"/>
    <w:rsid w:val="007C62B6"/>
    <w:rsid w:val="007D0912"/>
    <w:rsid w:val="007D0BC2"/>
    <w:rsid w:val="007D0BD2"/>
    <w:rsid w:val="007D2608"/>
    <w:rsid w:val="007D2C51"/>
    <w:rsid w:val="007D306F"/>
    <w:rsid w:val="007D37B0"/>
    <w:rsid w:val="007D473C"/>
    <w:rsid w:val="007D4A92"/>
    <w:rsid w:val="007D4D82"/>
    <w:rsid w:val="007D5607"/>
    <w:rsid w:val="007D5C77"/>
    <w:rsid w:val="007E088F"/>
    <w:rsid w:val="007E0DA7"/>
    <w:rsid w:val="007E1003"/>
    <w:rsid w:val="007E2647"/>
    <w:rsid w:val="007E2C42"/>
    <w:rsid w:val="007E35E5"/>
    <w:rsid w:val="007E3FFF"/>
    <w:rsid w:val="007E45E4"/>
    <w:rsid w:val="007E493D"/>
    <w:rsid w:val="007E60E8"/>
    <w:rsid w:val="007E61A0"/>
    <w:rsid w:val="007E6F58"/>
    <w:rsid w:val="007E7D1A"/>
    <w:rsid w:val="007E7D44"/>
    <w:rsid w:val="007F1D24"/>
    <w:rsid w:val="007F1D37"/>
    <w:rsid w:val="007F2607"/>
    <w:rsid w:val="007F3391"/>
    <w:rsid w:val="007F3809"/>
    <w:rsid w:val="007F3C1F"/>
    <w:rsid w:val="007F40A8"/>
    <w:rsid w:val="007F44AF"/>
    <w:rsid w:val="007F4D6B"/>
    <w:rsid w:val="007F5138"/>
    <w:rsid w:val="007F51FD"/>
    <w:rsid w:val="007F539E"/>
    <w:rsid w:val="007F5B07"/>
    <w:rsid w:val="007F66FF"/>
    <w:rsid w:val="00802E2B"/>
    <w:rsid w:val="00803B5C"/>
    <w:rsid w:val="00803BA6"/>
    <w:rsid w:val="0080494B"/>
    <w:rsid w:val="00804ED8"/>
    <w:rsid w:val="00805788"/>
    <w:rsid w:val="008058C4"/>
    <w:rsid w:val="0080720C"/>
    <w:rsid w:val="008076E3"/>
    <w:rsid w:val="00807961"/>
    <w:rsid w:val="00807C5D"/>
    <w:rsid w:val="00807FEF"/>
    <w:rsid w:val="0081159F"/>
    <w:rsid w:val="00812A41"/>
    <w:rsid w:val="0081450A"/>
    <w:rsid w:val="00814AFF"/>
    <w:rsid w:val="00814BE3"/>
    <w:rsid w:val="00815CE5"/>
    <w:rsid w:val="008164E3"/>
    <w:rsid w:val="00817CCC"/>
    <w:rsid w:val="00817FD0"/>
    <w:rsid w:val="008205C5"/>
    <w:rsid w:val="0082074F"/>
    <w:rsid w:val="00820847"/>
    <w:rsid w:val="00820A34"/>
    <w:rsid w:val="00820D0D"/>
    <w:rsid w:val="0082105C"/>
    <w:rsid w:val="00821E71"/>
    <w:rsid w:val="00822EF1"/>
    <w:rsid w:val="00822F00"/>
    <w:rsid w:val="00823F99"/>
    <w:rsid w:val="0082455C"/>
    <w:rsid w:val="00824635"/>
    <w:rsid w:val="00824797"/>
    <w:rsid w:val="00824D2F"/>
    <w:rsid w:val="008263EA"/>
    <w:rsid w:val="0082670E"/>
    <w:rsid w:val="00826990"/>
    <w:rsid w:val="00827AD3"/>
    <w:rsid w:val="00830403"/>
    <w:rsid w:val="0083198D"/>
    <w:rsid w:val="00831DF0"/>
    <w:rsid w:val="0083216D"/>
    <w:rsid w:val="0083409F"/>
    <w:rsid w:val="00834DA4"/>
    <w:rsid w:val="00835AC6"/>
    <w:rsid w:val="00836496"/>
    <w:rsid w:val="008366A6"/>
    <w:rsid w:val="00836853"/>
    <w:rsid w:val="00836A5F"/>
    <w:rsid w:val="00836B38"/>
    <w:rsid w:val="00837079"/>
    <w:rsid w:val="008379C5"/>
    <w:rsid w:val="00837B08"/>
    <w:rsid w:val="00841F51"/>
    <w:rsid w:val="0084372D"/>
    <w:rsid w:val="00843C51"/>
    <w:rsid w:val="00843D1A"/>
    <w:rsid w:val="00844A7F"/>
    <w:rsid w:val="00844F60"/>
    <w:rsid w:val="008456B7"/>
    <w:rsid w:val="0084611E"/>
    <w:rsid w:val="008463C2"/>
    <w:rsid w:val="0084767A"/>
    <w:rsid w:val="00847AC6"/>
    <w:rsid w:val="00850324"/>
    <w:rsid w:val="008512C0"/>
    <w:rsid w:val="00851CE7"/>
    <w:rsid w:val="008526F1"/>
    <w:rsid w:val="0085376C"/>
    <w:rsid w:val="00853897"/>
    <w:rsid w:val="00853F36"/>
    <w:rsid w:val="008542F6"/>
    <w:rsid w:val="0085451E"/>
    <w:rsid w:val="008555A2"/>
    <w:rsid w:val="00856028"/>
    <w:rsid w:val="00856570"/>
    <w:rsid w:val="008570AD"/>
    <w:rsid w:val="008571BE"/>
    <w:rsid w:val="00857E55"/>
    <w:rsid w:val="0085B511"/>
    <w:rsid w:val="008605F4"/>
    <w:rsid w:val="0086065A"/>
    <w:rsid w:val="008611A3"/>
    <w:rsid w:val="0086196D"/>
    <w:rsid w:val="00863679"/>
    <w:rsid w:val="00864879"/>
    <w:rsid w:val="00864A15"/>
    <w:rsid w:val="00864A61"/>
    <w:rsid w:val="00864C70"/>
    <w:rsid w:val="00864D65"/>
    <w:rsid w:val="00866726"/>
    <w:rsid w:val="00866D43"/>
    <w:rsid w:val="00866EAA"/>
    <w:rsid w:val="0086736A"/>
    <w:rsid w:val="00867927"/>
    <w:rsid w:val="00870578"/>
    <w:rsid w:val="0087077A"/>
    <w:rsid w:val="00870E7D"/>
    <w:rsid w:val="00871D14"/>
    <w:rsid w:val="00872CB1"/>
    <w:rsid w:val="0087300E"/>
    <w:rsid w:val="00873282"/>
    <w:rsid w:val="00874161"/>
    <w:rsid w:val="008741F9"/>
    <w:rsid w:val="0087454E"/>
    <w:rsid w:val="0087466E"/>
    <w:rsid w:val="00874A4D"/>
    <w:rsid w:val="00875A99"/>
    <w:rsid w:val="00875D04"/>
    <w:rsid w:val="00875E03"/>
    <w:rsid w:val="00876015"/>
    <w:rsid w:val="008762A7"/>
    <w:rsid w:val="0087637C"/>
    <w:rsid w:val="00876AA9"/>
    <w:rsid w:val="008773AE"/>
    <w:rsid w:val="00877793"/>
    <w:rsid w:val="0087793C"/>
    <w:rsid w:val="00881636"/>
    <w:rsid w:val="0088209D"/>
    <w:rsid w:val="00882786"/>
    <w:rsid w:val="00883046"/>
    <w:rsid w:val="00883817"/>
    <w:rsid w:val="00884294"/>
    <w:rsid w:val="00884C7F"/>
    <w:rsid w:val="00885398"/>
    <w:rsid w:val="00885610"/>
    <w:rsid w:val="00885C6D"/>
    <w:rsid w:val="0088619B"/>
    <w:rsid w:val="00886A21"/>
    <w:rsid w:val="00886C48"/>
    <w:rsid w:val="0088756D"/>
    <w:rsid w:val="00887926"/>
    <w:rsid w:val="00887998"/>
    <w:rsid w:val="0089055C"/>
    <w:rsid w:val="00890733"/>
    <w:rsid w:val="00891A93"/>
    <w:rsid w:val="00892635"/>
    <w:rsid w:val="00894D16"/>
    <w:rsid w:val="00897D26"/>
    <w:rsid w:val="008A18C9"/>
    <w:rsid w:val="008A28F5"/>
    <w:rsid w:val="008A54A8"/>
    <w:rsid w:val="008A56D6"/>
    <w:rsid w:val="008A7E35"/>
    <w:rsid w:val="008B06C8"/>
    <w:rsid w:val="008B071C"/>
    <w:rsid w:val="008B1A03"/>
    <w:rsid w:val="008B20F1"/>
    <w:rsid w:val="008B248A"/>
    <w:rsid w:val="008B4ECC"/>
    <w:rsid w:val="008B5096"/>
    <w:rsid w:val="008B581A"/>
    <w:rsid w:val="008B65CD"/>
    <w:rsid w:val="008B712D"/>
    <w:rsid w:val="008B7680"/>
    <w:rsid w:val="008B79E2"/>
    <w:rsid w:val="008C19C8"/>
    <w:rsid w:val="008C2074"/>
    <w:rsid w:val="008C25E6"/>
    <w:rsid w:val="008C40C6"/>
    <w:rsid w:val="008C42B9"/>
    <w:rsid w:val="008C45D6"/>
    <w:rsid w:val="008C5D48"/>
    <w:rsid w:val="008C65B6"/>
    <w:rsid w:val="008C69F9"/>
    <w:rsid w:val="008C7ABB"/>
    <w:rsid w:val="008C7BDF"/>
    <w:rsid w:val="008C7CD5"/>
    <w:rsid w:val="008C7DDC"/>
    <w:rsid w:val="008D00DF"/>
    <w:rsid w:val="008D0173"/>
    <w:rsid w:val="008D0491"/>
    <w:rsid w:val="008D07B2"/>
    <w:rsid w:val="008D0ECC"/>
    <w:rsid w:val="008D151B"/>
    <w:rsid w:val="008D1A5A"/>
    <w:rsid w:val="008D1C65"/>
    <w:rsid w:val="008D26FC"/>
    <w:rsid w:val="008D3550"/>
    <w:rsid w:val="008D3841"/>
    <w:rsid w:val="008D460D"/>
    <w:rsid w:val="008D4DDE"/>
    <w:rsid w:val="008D548E"/>
    <w:rsid w:val="008D5B4D"/>
    <w:rsid w:val="008D78BC"/>
    <w:rsid w:val="008D7E88"/>
    <w:rsid w:val="008E06FF"/>
    <w:rsid w:val="008E0D65"/>
    <w:rsid w:val="008E1EFB"/>
    <w:rsid w:val="008E2348"/>
    <w:rsid w:val="008E3A36"/>
    <w:rsid w:val="008E3E1D"/>
    <w:rsid w:val="008E444D"/>
    <w:rsid w:val="008E450B"/>
    <w:rsid w:val="008E47DD"/>
    <w:rsid w:val="008E548C"/>
    <w:rsid w:val="008E5BD9"/>
    <w:rsid w:val="008E5CA5"/>
    <w:rsid w:val="008E5CAD"/>
    <w:rsid w:val="008E6B3F"/>
    <w:rsid w:val="008E7D34"/>
    <w:rsid w:val="008E7DF2"/>
    <w:rsid w:val="008F06BE"/>
    <w:rsid w:val="008F1339"/>
    <w:rsid w:val="008F1A41"/>
    <w:rsid w:val="008F1F67"/>
    <w:rsid w:val="008F3579"/>
    <w:rsid w:val="008F37BD"/>
    <w:rsid w:val="008F46E4"/>
    <w:rsid w:val="008F4A6A"/>
    <w:rsid w:val="008F748B"/>
    <w:rsid w:val="009007DA"/>
    <w:rsid w:val="0090166F"/>
    <w:rsid w:val="00901E8C"/>
    <w:rsid w:val="009024DF"/>
    <w:rsid w:val="00903DD9"/>
    <w:rsid w:val="00904FBE"/>
    <w:rsid w:val="0090584D"/>
    <w:rsid w:val="009063B3"/>
    <w:rsid w:val="00906B5C"/>
    <w:rsid w:val="00907670"/>
    <w:rsid w:val="00911BB4"/>
    <w:rsid w:val="00912226"/>
    <w:rsid w:val="009135B2"/>
    <w:rsid w:val="00914A2A"/>
    <w:rsid w:val="00915300"/>
    <w:rsid w:val="00915672"/>
    <w:rsid w:val="009157B5"/>
    <w:rsid w:val="009166B6"/>
    <w:rsid w:val="00917A7C"/>
    <w:rsid w:val="009207A0"/>
    <w:rsid w:val="00920CC1"/>
    <w:rsid w:val="009219D4"/>
    <w:rsid w:val="00921C2E"/>
    <w:rsid w:val="00923948"/>
    <w:rsid w:val="00924125"/>
    <w:rsid w:val="00924817"/>
    <w:rsid w:val="009248B6"/>
    <w:rsid w:val="00925216"/>
    <w:rsid w:val="0092635A"/>
    <w:rsid w:val="00926872"/>
    <w:rsid w:val="00926982"/>
    <w:rsid w:val="00926CBF"/>
    <w:rsid w:val="0092763F"/>
    <w:rsid w:val="00927828"/>
    <w:rsid w:val="0092795A"/>
    <w:rsid w:val="00930129"/>
    <w:rsid w:val="00930FD8"/>
    <w:rsid w:val="00931602"/>
    <w:rsid w:val="00932B18"/>
    <w:rsid w:val="00932D46"/>
    <w:rsid w:val="00933CB0"/>
    <w:rsid w:val="00933D3D"/>
    <w:rsid w:val="0093408F"/>
    <w:rsid w:val="00934219"/>
    <w:rsid w:val="009347A9"/>
    <w:rsid w:val="00936B3B"/>
    <w:rsid w:val="0094042C"/>
    <w:rsid w:val="00940C91"/>
    <w:rsid w:val="00941A24"/>
    <w:rsid w:val="00941FEC"/>
    <w:rsid w:val="00942302"/>
    <w:rsid w:val="00942BE0"/>
    <w:rsid w:val="009433F7"/>
    <w:rsid w:val="00943C4B"/>
    <w:rsid w:val="00944342"/>
    <w:rsid w:val="00945686"/>
    <w:rsid w:val="009465C8"/>
    <w:rsid w:val="00946BED"/>
    <w:rsid w:val="00947BD4"/>
    <w:rsid w:val="00947BD8"/>
    <w:rsid w:val="00950956"/>
    <w:rsid w:val="00951243"/>
    <w:rsid w:val="009512D1"/>
    <w:rsid w:val="00951846"/>
    <w:rsid w:val="009523B5"/>
    <w:rsid w:val="0095444F"/>
    <w:rsid w:val="00954B97"/>
    <w:rsid w:val="00955185"/>
    <w:rsid w:val="009573BE"/>
    <w:rsid w:val="0095797A"/>
    <w:rsid w:val="0096096D"/>
    <w:rsid w:val="0096120F"/>
    <w:rsid w:val="00961768"/>
    <w:rsid w:val="00962D27"/>
    <w:rsid w:val="00963070"/>
    <w:rsid w:val="00963365"/>
    <w:rsid w:val="00963EFA"/>
    <w:rsid w:val="009646C9"/>
    <w:rsid w:val="00964DA0"/>
    <w:rsid w:val="00964F33"/>
    <w:rsid w:val="009659F8"/>
    <w:rsid w:val="00965AEA"/>
    <w:rsid w:val="00965D7B"/>
    <w:rsid w:val="00967367"/>
    <w:rsid w:val="009674BA"/>
    <w:rsid w:val="009678E8"/>
    <w:rsid w:val="00967949"/>
    <w:rsid w:val="00970A65"/>
    <w:rsid w:val="00970D0B"/>
    <w:rsid w:val="00971207"/>
    <w:rsid w:val="00971A0B"/>
    <w:rsid w:val="00972483"/>
    <w:rsid w:val="00972FA4"/>
    <w:rsid w:val="00976974"/>
    <w:rsid w:val="0098168F"/>
    <w:rsid w:val="00981970"/>
    <w:rsid w:val="00982F0F"/>
    <w:rsid w:val="00983ECB"/>
    <w:rsid w:val="0098434D"/>
    <w:rsid w:val="00984576"/>
    <w:rsid w:val="0098469A"/>
    <w:rsid w:val="009849F5"/>
    <w:rsid w:val="00984DDC"/>
    <w:rsid w:val="00985234"/>
    <w:rsid w:val="009864C3"/>
    <w:rsid w:val="00987533"/>
    <w:rsid w:val="00987DB9"/>
    <w:rsid w:val="00990970"/>
    <w:rsid w:val="0099202F"/>
    <w:rsid w:val="009922F2"/>
    <w:rsid w:val="00992EE8"/>
    <w:rsid w:val="00995743"/>
    <w:rsid w:val="00995AE3"/>
    <w:rsid w:val="00996025"/>
    <w:rsid w:val="009964CA"/>
    <w:rsid w:val="009966DA"/>
    <w:rsid w:val="009A0DA8"/>
    <w:rsid w:val="009A1184"/>
    <w:rsid w:val="009A16B3"/>
    <w:rsid w:val="009A278B"/>
    <w:rsid w:val="009A29AA"/>
    <w:rsid w:val="009A2D87"/>
    <w:rsid w:val="009A30C9"/>
    <w:rsid w:val="009A329E"/>
    <w:rsid w:val="009A34B6"/>
    <w:rsid w:val="009A4D20"/>
    <w:rsid w:val="009A6143"/>
    <w:rsid w:val="009A7426"/>
    <w:rsid w:val="009A77A6"/>
    <w:rsid w:val="009A77BC"/>
    <w:rsid w:val="009A77CE"/>
    <w:rsid w:val="009A7891"/>
    <w:rsid w:val="009B02FA"/>
    <w:rsid w:val="009B0674"/>
    <w:rsid w:val="009B067F"/>
    <w:rsid w:val="009B0C29"/>
    <w:rsid w:val="009B15B6"/>
    <w:rsid w:val="009B1CAE"/>
    <w:rsid w:val="009B2EE3"/>
    <w:rsid w:val="009B33A3"/>
    <w:rsid w:val="009B3A94"/>
    <w:rsid w:val="009B4080"/>
    <w:rsid w:val="009B4175"/>
    <w:rsid w:val="009B460E"/>
    <w:rsid w:val="009B53CE"/>
    <w:rsid w:val="009B553B"/>
    <w:rsid w:val="009B5AB2"/>
    <w:rsid w:val="009B66E1"/>
    <w:rsid w:val="009B6E82"/>
    <w:rsid w:val="009B72F7"/>
    <w:rsid w:val="009C0494"/>
    <w:rsid w:val="009C0FDD"/>
    <w:rsid w:val="009C14E9"/>
    <w:rsid w:val="009C2874"/>
    <w:rsid w:val="009C3A1A"/>
    <w:rsid w:val="009C44BF"/>
    <w:rsid w:val="009C5284"/>
    <w:rsid w:val="009C5C65"/>
    <w:rsid w:val="009C6509"/>
    <w:rsid w:val="009C6883"/>
    <w:rsid w:val="009C6B21"/>
    <w:rsid w:val="009C723A"/>
    <w:rsid w:val="009C7A7C"/>
    <w:rsid w:val="009C7ADC"/>
    <w:rsid w:val="009D2582"/>
    <w:rsid w:val="009D31A4"/>
    <w:rsid w:val="009D48DD"/>
    <w:rsid w:val="009D4C63"/>
    <w:rsid w:val="009D62D5"/>
    <w:rsid w:val="009D74EA"/>
    <w:rsid w:val="009E06F5"/>
    <w:rsid w:val="009E1272"/>
    <w:rsid w:val="009E1BD6"/>
    <w:rsid w:val="009E2777"/>
    <w:rsid w:val="009E3091"/>
    <w:rsid w:val="009E37A6"/>
    <w:rsid w:val="009E38D6"/>
    <w:rsid w:val="009E5456"/>
    <w:rsid w:val="009E59CB"/>
    <w:rsid w:val="009E651E"/>
    <w:rsid w:val="009E7C63"/>
    <w:rsid w:val="009F01D3"/>
    <w:rsid w:val="009F1E39"/>
    <w:rsid w:val="009F2092"/>
    <w:rsid w:val="009F55F1"/>
    <w:rsid w:val="009F5BEB"/>
    <w:rsid w:val="009F6E0E"/>
    <w:rsid w:val="009F7533"/>
    <w:rsid w:val="009F775F"/>
    <w:rsid w:val="00A0046E"/>
    <w:rsid w:val="00A01E9A"/>
    <w:rsid w:val="00A04FA3"/>
    <w:rsid w:val="00A05013"/>
    <w:rsid w:val="00A05446"/>
    <w:rsid w:val="00A05D3C"/>
    <w:rsid w:val="00A06190"/>
    <w:rsid w:val="00A0631B"/>
    <w:rsid w:val="00A07490"/>
    <w:rsid w:val="00A07584"/>
    <w:rsid w:val="00A07AFB"/>
    <w:rsid w:val="00A108BF"/>
    <w:rsid w:val="00A10F0F"/>
    <w:rsid w:val="00A11C45"/>
    <w:rsid w:val="00A11EC2"/>
    <w:rsid w:val="00A129D8"/>
    <w:rsid w:val="00A12AE8"/>
    <w:rsid w:val="00A12F0F"/>
    <w:rsid w:val="00A1460B"/>
    <w:rsid w:val="00A14B8D"/>
    <w:rsid w:val="00A156FE"/>
    <w:rsid w:val="00A15A33"/>
    <w:rsid w:val="00A16F87"/>
    <w:rsid w:val="00A172E1"/>
    <w:rsid w:val="00A173DB"/>
    <w:rsid w:val="00A208C6"/>
    <w:rsid w:val="00A20DEA"/>
    <w:rsid w:val="00A217C3"/>
    <w:rsid w:val="00A21AB9"/>
    <w:rsid w:val="00A22E15"/>
    <w:rsid w:val="00A23959"/>
    <w:rsid w:val="00A23C45"/>
    <w:rsid w:val="00A23F70"/>
    <w:rsid w:val="00A23FB4"/>
    <w:rsid w:val="00A24419"/>
    <w:rsid w:val="00A2451C"/>
    <w:rsid w:val="00A24642"/>
    <w:rsid w:val="00A249EA"/>
    <w:rsid w:val="00A24ECE"/>
    <w:rsid w:val="00A2578E"/>
    <w:rsid w:val="00A25DB3"/>
    <w:rsid w:val="00A26C44"/>
    <w:rsid w:val="00A2739B"/>
    <w:rsid w:val="00A31F15"/>
    <w:rsid w:val="00A32299"/>
    <w:rsid w:val="00A33F5B"/>
    <w:rsid w:val="00A34905"/>
    <w:rsid w:val="00A34AA0"/>
    <w:rsid w:val="00A35270"/>
    <w:rsid w:val="00A35958"/>
    <w:rsid w:val="00A36329"/>
    <w:rsid w:val="00A36458"/>
    <w:rsid w:val="00A370E7"/>
    <w:rsid w:val="00A37260"/>
    <w:rsid w:val="00A37CE9"/>
    <w:rsid w:val="00A405CE"/>
    <w:rsid w:val="00A40BC8"/>
    <w:rsid w:val="00A40D8F"/>
    <w:rsid w:val="00A40F3E"/>
    <w:rsid w:val="00A41B71"/>
    <w:rsid w:val="00A420B5"/>
    <w:rsid w:val="00A42175"/>
    <w:rsid w:val="00A42794"/>
    <w:rsid w:val="00A42FEA"/>
    <w:rsid w:val="00A43AB2"/>
    <w:rsid w:val="00A4618C"/>
    <w:rsid w:val="00A468E1"/>
    <w:rsid w:val="00A469CA"/>
    <w:rsid w:val="00A47007"/>
    <w:rsid w:val="00A47C05"/>
    <w:rsid w:val="00A51B93"/>
    <w:rsid w:val="00A53CA5"/>
    <w:rsid w:val="00A551A9"/>
    <w:rsid w:val="00A55B51"/>
    <w:rsid w:val="00A56748"/>
    <w:rsid w:val="00A56962"/>
    <w:rsid w:val="00A5730B"/>
    <w:rsid w:val="00A60184"/>
    <w:rsid w:val="00A602FA"/>
    <w:rsid w:val="00A606B3"/>
    <w:rsid w:val="00A61624"/>
    <w:rsid w:val="00A6253E"/>
    <w:rsid w:val="00A62FC6"/>
    <w:rsid w:val="00A64F87"/>
    <w:rsid w:val="00A65241"/>
    <w:rsid w:val="00A65984"/>
    <w:rsid w:val="00A65C9B"/>
    <w:rsid w:val="00A65CEB"/>
    <w:rsid w:val="00A66581"/>
    <w:rsid w:val="00A66AE5"/>
    <w:rsid w:val="00A66D8E"/>
    <w:rsid w:val="00A6705D"/>
    <w:rsid w:val="00A67BD6"/>
    <w:rsid w:val="00A70C7D"/>
    <w:rsid w:val="00A71FAC"/>
    <w:rsid w:val="00A7228D"/>
    <w:rsid w:val="00A725D0"/>
    <w:rsid w:val="00A726C7"/>
    <w:rsid w:val="00A72F99"/>
    <w:rsid w:val="00A7301F"/>
    <w:rsid w:val="00A732F9"/>
    <w:rsid w:val="00A73732"/>
    <w:rsid w:val="00A73886"/>
    <w:rsid w:val="00A744CF"/>
    <w:rsid w:val="00A75762"/>
    <w:rsid w:val="00A75E71"/>
    <w:rsid w:val="00A76BBB"/>
    <w:rsid w:val="00A76F11"/>
    <w:rsid w:val="00A770C7"/>
    <w:rsid w:val="00A807D4"/>
    <w:rsid w:val="00A8165E"/>
    <w:rsid w:val="00A8195A"/>
    <w:rsid w:val="00A81BCE"/>
    <w:rsid w:val="00A82182"/>
    <w:rsid w:val="00A82D95"/>
    <w:rsid w:val="00A83474"/>
    <w:rsid w:val="00A835D2"/>
    <w:rsid w:val="00A84179"/>
    <w:rsid w:val="00A845AB"/>
    <w:rsid w:val="00A85846"/>
    <w:rsid w:val="00A868C2"/>
    <w:rsid w:val="00A87D22"/>
    <w:rsid w:val="00A900EA"/>
    <w:rsid w:val="00A906CA"/>
    <w:rsid w:val="00A90863"/>
    <w:rsid w:val="00A91230"/>
    <w:rsid w:val="00A91B65"/>
    <w:rsid w:val="00A91C6D"/>
    <w:rsid w:val="00A91F07"/>
    <w:rsid w:val="00A92A6A"/>
    <w:rsid w:val="00A93671"/>
    <w:rsid w:val="00A93C3F"/>
    <w:rsid w:val="00A95204"/>
    <w:rsid w:val="00A9537F"/>
    <w:rsid w:val="00A95AE2"/>
    <w:rsid w:val="00A9734A"/>
    <w:rsid w:val="00AA0235"/>
    <w:rsid w:val="00AA0422"/>
    <w:rsid w:val="00AA0912"/>
    <w:rsid w:val="00AA19DA"/>
    <w:rsid w:val="00AA23D7"/>
    <w:rsid w:val="00AA3185"/>
    <w:rsid w:val="00AA4D7B"/>
    <w:rsid w:val="00AA556C"/>
    <w:rsid w:val="00AA557E"/>
    <w:rsid w:val="00AA6507"/>
    <w:rsid w:val="00AA7DFB"/>
    <w:rsid w:val="00AB0F09"/>
    <w:rsid w:val="00AB10A5"/>
    <w:rsid w:val="00AB2566"/>
    <w:rsid w:val="00AB2AA2"/>
    <w:rsid w:val="00AB47C3"/>
    <w:rsid w:val="00AB517C"/>
    <w:rsid w:val="00AB6039"/>
    <w:rsid w:val="00AB606C"/>
    <w:rsid w:val="00AB699C"/>
    <w:rsid w:val="00AB75D2"/>
    <w:rsid w:val="00AC23DE"/>
    <w:rsid w:val="00AC2B1D"/>
    <w:rsid w:val="00AC349F"/>
    <w:rsid w:val="00AC39B0"/>
    <w:rsid w:val="00AC3C8B"/>
    <w:rsid w:val="00AC3FF7"/>
    <w:rsid w:val="00AC479F"/>
    <w:rsid w:val="00AC4E23"/>
    <w:rsid w:val="00AC51C8"/>
    <w:rsid w:val="00AC5BEF"/>
    <w:rsid w:val="00AC71EF"/>
    <w:rsid w:val="00AD0DBA"/>
    <w:rsid w:val="00AD14EB"/>
    <w:rsid w:val="00AD1D18"/>
    <w:rsid w:val="00AD201B"/>
    <w:rsid w:val="00AD2AEE"/>
    <w:rsid w:val="00AD4B1B"/>
    <w:rsid w:val="00AD4EE0"/>
    <w:rsid w:val="00AD52FC"/>
    <w:rsid w:val="00AD65C3"/>
    <w:rsid w:val="00AD7C81"/>
    <w:rsid w:val="00AD7E55"/>
    <w:rsid w:val="00AE06FE"/>
    <w:rsid w:val="00AE1600"/>
    <w:rsid w:val="00AE1A9E"/>
    <w:rsid w:val="00AE2337"/>
    <w:rsid w:val="00AE25CE"/>
    <w:rsid w:val="00AE282D"/>
    <w:rsid w:val="00AE29E6"/>
    <w:rsid w:val="00AE319F"/>
    <w:rsid w:val="00AE5739"/>
    <w:rsid w:val="00AE5CA7"/>
    <w:rsid w:val="00AE6263"/>
    <w:rsid w:val="00AE65E4"/>
    <w:rsid w:val="00AE69F5"/>
    <w:rsid w:val="00AF0478"/>
    <w:rsid w:val="00AF12B2"/>
    <w:rsid w:val="00AF18B6"/>
    <w:rsid w:val="00AF2A8B"/>
    <w:rsid w:val="00AF2BDC"/>
    <w:rsid w:val="00AF2EDE"/>
    <w:rsid w:val="00AF33FD"/>
    <w:rsid w:val="00AF378E"/>
    <w:rsid w:val="00AF3CF7"/>
    <w:rsid w:val="00AF3FDF"/>
    <w:rsid w:val="00AF4CD6"/>
    <w:rsid w:val="00AF51CA"/>
    <w:rsid w:val="00AF53E4"/>
    <w:rsid w:val="00AF5683"/>
    <w:rsid w:val="00AF5F2E"/>
    <w:rsid w:val="00AF6393"/>
    <w:rsid w:val="00AF63B2"/>
    <w:rsid w:val="00AF65A8"/>
    <w:rsid w:val="00AF6C43"/>
    <w:rsid w:val="00AF70A1"/>
    <w:rsid w:val="00AF7331"/>
    <w:rsid w:val="00AFD4EC"/>
    <w:rsid w:val="00B00DA5"/>
    <w:rsid w:val="00B00ED0"/>
    <w:rsid w:val="00B011BB"/>
    <w:rsid w:val="00B012AB"/>
    <w:rsid w:val="00B04074"/>
    <w:rsid w:val="00B051BB"/>
    <w:rsid w:val="00B056B1"/>
    <w:rsid w:val="00B05CFA"/>
    <w:rsid w:val="00B07D91"/>
    <w:rsid w:val="00B07F82"/>
    <w:rsid w:val="00B07FBB"/>
    <w:rsid w:val="00B105CF"/>
    <w:rsid w:val="00B10623"/>
    <w:rsid w:val="00B10DA5"/>
    <w:rsid w:val="00B11BAE"/>
    <w:rsid w:val="00B1271E"/>
    <w:rsid w:val="00B12E5F"/>
    <w:rsid w:val="00B141AE"/>
    <w:rsid w:val="00B168CE"/>
    <w:rsid w:val="00B20405"/>
    <w:rsid w:val="00B2127B"/>
    <w:rsid w:val="00B21A81"/>
    <w:rsid w:val="00B21D63"/>
    <w:rsid w:val="00B22893"/>
    <w:rsid w:val="00B24DFE"/>
    <w:rsid w:val="00B2585D"/>
    <w:rsid w:val="00B25EDA"/>
    <w:rsid w:val="00B25F7A"/>
    <w:rsid w:val="00B2605A"/>
    <w:rsid w:val="00B261C5"/>
    <w:rsid w:val="00B263D0"/>
    <w:rsid w:val="00B27475"/>
    <w:rsid w:val="00B27DC8"/>
    <w:rsid w:val="00B305CA"/>
    <w:rsid w:val="00B30AB5"/>
    <w:rsid w:val="00B32029"/>
    <w:rsid w:val="00B3348B"/>
    <w:rsid w:val="00B3366A"/>
    <w:rsid w:val="00B33EE1"/>
    <w:rsid w:val="00B3404E"/>
    <w:rsid w:val="00B34BFC"/>
    <w:rsid w:val="00B34EFA"/>
    <w:rsid w:val="00B362AF"/>
    <w:rsid w:val="00B364C7"/>
    <w:rsid w:val="00B36791"/>
    <w:rsid w:val="00B36C1F"/>
    <w:rsid w:val="00B36DD0"/>
    <w:rsid w:val="00B37B90"/>
    <w:rsid w:val="00B40F58"/>
    <w:rsid w:val="00B41343"/>
    <w:rsid w:val="00B41B8C"/>
    <w:rsid w:val="00B42053"/>
    <w:rsid w:val="00B4218E"/>
    <w:rsid w:val="00B42C24"/>
    <w:rsid w:val="00B43044"/>
    <w:rsid w:val="00B43056"/>
    <w:rsid w:val="00B45AE9"/>
    <w:rsid w:val="00B46AEA"/>
    <w:rsid w:val="00B5023E"/>
    <w:rsid w:val="00B50464"/>
    <w:rsid w:val="00B50C9D"/>
    <w:rsid w:val="00B50F11"/>
    <w:rsid w:val="00B51CCB"/>
    <w:rsid w:val="00B5294A"/>
    <w:rsid w:val="00B52A91"/>
    <w:rsid w:val="00B53FF9"/>
    <w:rsid w:val="00B544F1"/>
    <w:rsid w:val="00B5460D"/>
    <w:rsid w:val="00B54A14"/>
    <w:rsid w:val="00B55914"/>
    <w:rsid w:val="00B55F0A"/>
    <w:rsid w:val="00B56563"/>
    <w:rsid w:val="00B56BBE"/>
    <w:rsid w:val="00B61508"/>
    <w:rsid w:val="00B62379"/>
    <w:rsid w:val="00B62FA5"/>
    <w:rsid w:val="00B65056"/>
    <w:rsid w:val="00B65375"/>
    <w:rsid w:val="00B66172"/>
    <w:rsid w:val="00B66177"/>
    <w:rsid w:val="00B66771"/>
    <w:rsid w:val="00B66CBF"/>
    <w:rsid w:val="00B673F3"/>
    <w:rsid w:val="00B67D45"/>
    <w:rsid w:val="00B70236"/>
    <w:rsid w:val="00B7154D"/>
    <w:rsid w:val="00B720E2"/>
    <w:rsid w:val="00B720F7"/>
    <w:rsid w:val="00B72ABE"/>
    <w:rsid w:val="00B72BDB"/>
    <w:rsid w:val="00B73BFB"/>
    <w:rsid w:val="00B744BD"/>
    <w:rsid w:val="00B74A07"/>
    <w:rsid w:val="00B757CE"/>
    <w:rsid w:val="00B759D4"/>
    <w:rsid w:val="00B7626B"/>
    <w:rsid w:val="00B7679E"/>
    <w:rsid w:val="00B77264"/>
    <w:rsid w:val="00B77619"/>
    <w:rsid w:val="00B80139"/>
    <w:rsid w:val="00B80828"/>
    <w:rsid w:val="00B81FFF"/>
    <w:rsid w:val="00B82C7C"/>
    <w:rsid w:val="00B834E0"/>
    <w:rsid w:val="00B838B2"/>
    <w:rsid w:val="00B839D4"/>
    <w:rsid w:val="00B83A75"/>
    <w:rsid w:val="00B842CA"/>
    <w:rsid w:val="00B848A9"/>
    <w:rsid w:val="00B8520C"/>
    <w:rsid w:val="00B86F36"/>
    <w:rsid w:val="00B90C56"/>
    <w:rsid w:val="00B911D8"/>
    <w:rsid w:val="00B9158D"/>
    <w:rsid w:val="00B91D37"/>
    <w:rsid w:val="00B931A7"/>
    <w:rsid w:val="00B93F36"/>
    <w:rsid w:val="00B944F9"/>
    <w:rsid w:val="00B95155"/>
    <w:rsid w:val="00B9519A"/>
    <w:rsid w:val="00B955FC"/>
    <w:rsid w:val="00B95631"/>
    <w:rsid w:val="00B9588B"/>
    <w:rsid w:val="00B96F3E"/>
    <w:rsid w:val="00B979B1"/>
    <w:rsid w:val="00B97D47"/>
    <w:rsid w:val="00BA0220"/>
    <w:rsid w:val="00BA02F8"/>
    <w:rsid w:val="00BA0C4A"/>
    <w:rsid w:val="00BA1538"/>
    <w:rsid w:val="00BA1DEF"/>
    <w:rsid w:val="00BA25E5"/>
    <w:rsid w:val="00BA315F"/>
    <w:rsid w:val="00BA3670"/>
    <w:rsid w:val="00BA39CD"/>
    <w:rsid w:val="00BA43A8"/>
    <w:rsid w:val="00BA4627"/>
    <w:rsid w:val="00BA463E"/>
    <w:rsid w:val="00BA4AD0"/>
    <w:rsid w:val="00BA4B05"/>
    <w:rsid w:val="00BB1701"/>
    <w:rsid w:val="00BB2103"/>
    <w:rsid w:val="00BB2682"/>
    <w:rsid w:val="00BB27AC"/>
    <w:rsid w:val="00BB2818"/>
    <w:rsid w:val="00BB2F31"/>
    <w:rsid w:val="00BB36B6"/>
    <w:rsid w:val="00BB5507"/>
    <w:rsid w:val="00BB5D60"/>
    <w:rsid w:val="00BB6147"/>
    <w:rsid w:val="00BB6BA0"/>
    <w:rsid w:val="00BB7045"/>
    <w:rsid w:val="00BB7B0C"/>
    <w:rsid w:val="00BB7F0E"/>
    <w:rsid w:val="00BC034E"/>
    <w:rsid w:val="00BC05D8"/>
    <w:rsid w:val="00BC1010"/>
    <w:rsid w:val="00BC1692"/>
    <w:rsid w:val="00BC1F43"/>
    <w:rsid w:val="00BC2695"/>
    <w:rsid w:val="00BC2D2D"/>
    <w:rsid w:val="00BC3888"/>
    <w:rsid w:val="00BC42B8"/>
    <w:rsid w:val="00BC4765"/>
    <w:rsid w:val="00BC55F7"/>
    <w:rsid w:val="00BC55F8"/>
    <w:rsid w:val="00BC5EDF"/>
    <w:rsid w:val="00BD1375"/>
    <w:rsid w:val="00BD1464"/>
    <w:rsid w:val="00BD15C8"/>
    <w:rsid w:val="00BD2262"/>
    <w:rsid w:val="00BD2634"/>
    <w:rsid w:val="00BD2CF9"/>
    <w:rsid w:val="00BD3C13"/>
    <w:rsid w:val="00BD434C"/>
    <w:rsid w:val="00BD4597"/>
    <w:rsid w:val="00BD4F31"/>
    <w:rsid w:val="00BD4FB9"/>
    <w:rsid w:val="00BD5BC1"/>
    <w:rsid w:val="00BD6A34"/>
    <w:rsid w:val="00BD7258"/>
    <w:rsid w:val="00BE03FC"/>
    <w:rsid w:val="00BE0D3A"/>
    <w:rsid w:val="00BE246B"/>
    <w:rsid w:val="00BE32E5"/>
    <w:rsid w:val="00BE3AD4"/>
    <w:rsid w:val="00BE534F"/>
    <w:rsid w:val="00BE5D2F"/>
    <w:rsid w:val="00BE6198"/>
    <w:rsid w:val="00BE62B5"/>
    <w:rsid w:val="00BF0EC7"/>
    <w:rsid w:val="00BF1FF1"/>
    <w:rsid w:val="00BF205B"/>
    <w:rsid w:val="00BF4594"/>
    <w:rsid w:val="00BF4E1D"/>
    <w:rsid w:val="00BF52A1"/>
    <w:rsid w:val="00BF5325"/>
    <w:rsid w:val="00BF5569"/>
    <w:rsid w:val="00BF5DFA"/>
    <w:rsid w:val="00BF6151"/>
    <w:rsid w:val="00BF6986"/>
    <w:rsid w:val="00BF73C4"/>
    <w:rsid w:val="00C00DA6"/>
    <w:rsid w:val="00C01E04"/>
    <w:rsid w:val="00C02693"/>
    <w:rsid w:val="00C02994"/>
    <w:rsid w:val="00C02E27"/>
    <w:rsid w:val="00C02EB1"/>
    <w:rsid w:val="00C02FAC"/>
    <w:rsid w:val="00C02FCD"/>
    <w:rsid w:val="00C03578"/>
    <w:rsid w:val="00C0374A"/>
    <w:rsid w:val="00C03F50"/>
    <w:rsid w:val="00C04432"/>
    <w:rsid w:val="00C05143"/>
    <w:rsid w:val="00C068AD"/>
    <w:rsid w:val="00C0698D"/>
    <w:rsid w:val="00C06C94"/>
    <w:rsid w:val="00C07C59"/>
    <w:rsid w:val="00C120C8"/>
    <w:rsid w:val="00C13279"/>
    <w:rsid w:val="00C1421D"/>
    <w:rsid w:val="00C14679"/>
    <w:rsid w:val="00C1599B"/>
    <w:rsid w:val="00C2181E"/>
    <w:rsid w:val="00C21EF9"/>
    <w:rsid w:val="00C2237E"/>
    <w:rsid w:val="00C2261D"/>
    <w:rsid w:val="00C22E74"/>
    <w:rsid w:val="00C22E98"/>
    <w:rsid w:val="00C2344E"/>
    <w:rsid w:val="00C24EF4"/>
    <w:rsid w:val="00C25618"/>
    <w:rsid w:val="00C2580E"/>
    <w:rsid w:val="00C25C12"/>
    <w:rsid w:val="00C26346"/>
    <w:rsid w:val="00C27B87"/>
    <w:rsid w:val="00C30299"/>
    <w:rsid w:val="00C3193F"/>
    <w:rsid w:val="00C31A64"/>
    <w:rsid w:val="00C32F40"/>
    <w:rsid w:val="00C33093"/>
    <w:rsid w:val="00C338EB"/>
    <w:rsid w:val="00C3403A"/>
    <w:rsid w:val="00C37D07"/>
    <w:rsid w:val="00C39293"/>
    <w:rsid w:val="00C40292"/>
    <w:rsid w:val="00C40EA8"/>
    <w:rsid w:val="00C41984"/>
    <w:rsid w:val="00C423EC"/>
    <w:rsid w:val="00C4262C"/>
    <w:rsid w:val="00C4300E"/>
    <w:rsid w:val="00C43BDD"/>
    <w:rsid w:val="00C44116"/>
    <w:rsid w:val="00C44745"/>
    <w:rsid w:val="00C4583B"/>
    <w:rsid w:val="00C460D2"/>
    <w:rsid w:val="00C47044"/>
    <w:rsid w:val="00C51284"/>
    <w:rsid w:val="00C52438"/>
    <w:rsid w:val="00C53708"/>
    <w:rsid w:val="00C56DC0"/>
    <w:rsid w:val="00C57F43"/>
    <w:rsid w:val="00C60A21"/>
    <w:rsid w:val="00C60C52"/>
    <w:rsid w:val="00C61AF0"/>
    <w:rsid w:val="00C61DD5"/>
    <w:rsid w:val="00C62F29"/>
    <w:rsid w:val="00C62FBF"/>
    <w:rsid w:val="00C632B6"/>
    <w:rsid w:val="00C64C1E"/>
    <w:rsid w:val="00C6584E"/>
    <w:rsid w:val="00C66C23"/>
    <w:rsid w:val="00C66D51"/>
    <w:rsid w:val="00C6744F"/>
    <w:rsid w:val="00C7096A"/>
    <w:rsid w:val="00C70F6E"/>
    <w:rsid w:val="00C7259F"/>
    <w:rsid w:val="00C75210"/>
    <w:rsid w:val="00C752D1"/>
    <w:rsid w:val="00C75A02"/>
    <w:rsid w:val="00C75D59"/>
    <w:rsid w:val="00C760FC"/>
    <w:rsid w:val="00C76E57"/>
    <w:rsid w:val="00C77546"/>
    <w:rsid w:val="00C7771E"/>
    <w:rsid w:val="00C77E37"/>
    <w:rsid w:val="00C80362"/>
    <w:rsid w:val="00C805B5"/>
    <w:rsid w:val="00C80787"/>
    <w:rsid w:val="00C80823"/>
    <w:rsid w:val="00C81A4B"/>
    <w:rsid w:val="00C8315C"/>
    <w:rsid w:val="00C83603"/>
    <w:rsid w:val="00C85119"/>
    <w:rsid w:val="00C85C48"/>
    <w:rsid w:val="00C85C83"/>
    <w:rsid w:val="00C86D2F"/>
    <w:rsid w:val="00C87419"/>
    <w:rsid w:val="00C90B77"/>
    <w:rsid w:val="00C90F80"/>
    <w:rsid w:val="00C94C0E"/>
    <w:rsid w:val="00C94FBE"/>
    <w:rsid w:val="00C95664"/>
    <w:rsid w:val="00C96B2B"/>
    <w:rsid w:val="00C97CE7"/>
    <w:rsid w:val="00CA042C"/>
    <w:rsid w:val="00CA0CF8"/>
    <w:rsid w:val="00CA2E4D"/>
    <w:rsid w:val="00CA454E"/>
    <w:rsid w:val="00CA4DE2"/>
    <w:rsid w:val="00CA58F4"/>
    <w:rsid w:val="00CA5D22"/>
    <w:rsid w:val="00CB1026"/>
    <w:rsid w:val="00CB1B83"/>
    <w:rsid w:val="00CB1FBF"/>
    <w:rsid w:val="00CB2425"/>
    <w:rsid w:val="00CB313B"/>
    <w:rsid w:val="00CB36B5"/>
    <w:rsid w:val="00CB4BE0"/>
    <w:rsid w:val="00CB51B7"/>
    <w:rsid w:val="00CB6170"/>
    <w:rsid w:val="00CB66F7"/>
    <w:rsid w:val="00CB764C"/>
    <w:rsid w:val="00CB7930"/>
    <w:rsid w:val="00CB7C44"/>
    <w:rsid w:val="00CC0601"/>
    <w:rsid w:val="00CC2662"/>
    <w:rsid w:val="00CC2C06"/>
    <w:rsid w:val="00CC2F04"/>
    <w:rsid w:val="00CC4D61"/>
    <w:rsid w:val="00CC509F"/>
    <w:rsid w:val="00CC648D"/>
    <w:rsid w:val="00CC6665"/>
    <w:rsid w:val="00CC735A"/>
    <w:rsid w:val="00CC78A0"/>
    <w:rsid w:val="00CD03A6"/>
    <w:rsid w:val="00CD0E74"/>
    <w:rsid w:val="00CD1F04"/>
    <w:rsid w:val="00CD3965"/>
    <w:rsid w:val="00CD5106"/>
    <w:rsid w:val="00CD52F6"/>
    <w:rsid w:val="00CD628D"/>
    <w:rsid w:val="00CD6987"/>
    <w:rsid w:val="00CD7FC5"/>
    <w:rsid w:val="00CE0A21"/>
    <w:rsid w:val="00CE0B1E"/>
    <w:rsid w:val="00CE2072"/>
    <w:rsid w:val="00CE25F5"/>
    <w:rsid w:val="00CE2911"/>
    <w:rsid w:val="00CE2D85"/>
    <w:rsid w:val="00CE3C31"/>
    <w:rsid w:val="00CE477B"/>
    <w:rsid w:val="00CE4853"/>
    <w:rsid w:val="00CE4D2C"/>
    <w:rsid w:val="00CE50B6"/>
    <w:rsid w:val="00CE7CD1"/>
    <w:rsid w:val="00CE7DC3"/>
    <w:rsid w:val="00CF0DDC"/>
    <w:rsid w:val="00CF121E"/>
    <w:rsid w:val="00CF12FF"/>
    <w:rsid w:val="00CF1ECC"/>
    <w:rsid w:val="00CF23CA"/>
    <w:rsid w:val="00CF251A"/>
    <w:rsid w:val="00CF2FF0"/>
    <w:rsid w:val="00CF3838"/>
    <w:rsid w:val="00CF3953"/>
    <w:rsid w:val="00CF3B0B"/>
    <w:rsid w:val="00CF3F3D"/>
    <w:rsid w:val="00CF4531"/>
    <w:rsid w:val="00CF65CA"/>
    <w:rsid w:val="00CF6724"/>
    <w:rsid w:val="00CF6F57"/>
    <w:rsid w:val="00CF7C90"/>
    <w:rsid w:val="00D0064A"/>
    <w:rsid w:val="00D01CAE"/>
    <w:rsid w:val="00D02A45"/>
    <w:rsid w:val="00D03010"/>
    <w:rsid w:val="00D0380B"/>
    <w:rsid w:val="00D059C6"/>
    <w:rsid w:val="00D07E1A"/>
    <w:rsid w:val="00D07F76"/>
    <w:rsid w:val="00D101B5"/>
    <w:rsid w:val="00D109A3"/>
    <w:rsid w:val="00D11083"/>
    <w:rsid w:val="00D11640"/>
    <w:rsid w:val="00D11EF9"/>
    <w:rsid w:val="00D1241C"/>
    <w:rsid w:val="00D13D36"/>
    <w:rsid w:val="00D142F6"/>
    <w:rsid w:val="00D14584"/>
    <w:rsid w:val="00D14BE7"/>
    <w:rsid w:val="00D14C31"/>
    <w:rsid w:val="00D1579C"/>
    <w:rsid w:val="00D1627B"/>
    <w:rsid w:val="00D17AFA"/>
    <w:rsid w:val="00D20278"/>
    <w:rsid w:val="00D202E8"/>
    <w:rsid w:val="00D20BD4"/>
    <w:rsid w:val="00D226C2"/>
    <w:rsid w:val="00D23606"/>
    <w:rsid w:val="00D243AA"/>
    <w:rsid w:val="00D248B5"/>
    <w:rsid w:val="00D264FE"/>
    <w:rsid w:val="00D27876"/>
    <w:rsid w:val="00D30946"/>
    <w:rsid w:val="00D310D8"/>
    <w:rsid w:val="00D310EA"/>
    <w:rsid w:val="00D33184"/>
    <w:rsid w:val="00D33595"/>
    <w:rsid w:val="00D3413F"/>
    <w:rsid w:val="00D341C6"/>
    <w:rsid w:val="00D35980"/>
    <w:rsid w:val="00D35E02"/>
    <w:rsid w:val="00D361C4"/>
    <w:rsid w:val="00D36762"/>
    <w:rsid w:val="00D375A1"/>
    <w:rsid w:val="00D40A40"/>
    <w:rsid w:val="00D41333"/>
    <w:rsid w:val="00D421EC"/>
    <w:rsid w:val="00D427C2"/>
    <w:rsid w:val="00D43EC1"/>
    <w:rsid w:val="00D43F0F"/>
    <w:rsid w:val="00D448A3"/>
    <w:rsid w:val="00D47375"/>
    <w:rsid w:val="00D474EF"/>
    <w:rsid w:val="00D47BA7"/>
    <w:rsid w:val="00D500C0"/>
    <w:rsid w:val="00D50EFD"/>
    <w:rsid w:val="00D50FA1"/>
    <w:rsid w:val="00D52244"/>
    <w:rsid w:val="00D5277B"/>
    <w:rsid w:val="00D52DFF"/>
    <w:rsid w:val="00D543F2"/>
    <w:rsid w:val="00D54433"/>
    <w:rsid w:val="00D5490B"/>
    <w:rsid w:val="00D54F12"/>
    <w:rsid w:val="00D5645E"/>
    <w:rsid w:val="00D5673E"/>
    <w:rsid w:val="00D5760B"/>
    <w:rsid w:val="00D57D69"/>
    <w:rsid w:val="00D60E27"/>
    <w:rsid w:val="00D6221C"/>
    <w:rsid w:val="00D623D5"/>
    <w:rsid w:val="00D6352B"/>
    <w:rsid w:val="00D63AE8"/>
    <w:rsid w:val="00D63F51"/>
    <w:rsid w:val="00D647E0"/>
    <w:rsid w:val="00D65423"/>
    <w:rsid w:val="00D657FB"/>
    <w:rsid w:val="00D6612B"/>
    <w:rsid w:val="00D673C5"/>
    <w:rsid w:val="00D72503"/>
    <w:rsid w:val="00D73DE1"/>
    <w:rsid w:val="00D74E19"/>
    <w:rsid w:val="00D751CF"/>
    <w:rsid w:val="00D7530B"/>
    <w:rsid w:val="00D7540F"/>
    <w:rsid w:val="00D75497"/>
    <w:rsid w:val="00D7620D"/>
    <w:rsid w:val="00D766F9"/>
    <w:rsid w:val="00D769BD"/>
    <w:rsid w:val="00D77097"/>
    <w:rsid w:val="00D7724D"/>
    <w:rsid w:val="00D80F6F"/>
    <w:rsid w:val="00D81A3F"/>
    <w:rsid w:val="00D81A84"/>
    <w:rsid w:val="00D83496"/>
    <w:rsid w:val="00D84667"/>
    <w:rsid w:val="00D84FB7"/>
    <w:rsid w:val="00D85036"/>
    <w:rsid w:val="00D8569A"/>
    <w:rsid w:val="00D869DE"/>
    <w:rsid w:val="00D87161"/>
    <w:rsid w:val="00D87192"/>
    <w:rsid w:val="00D87538"/>
    <w:rsid w:val="00D87938"/>
    <w:rsid w:val="00D92AD9"/>
    <w:rsid w:val="00D92C72"/>
    <w:rsid w:val="00D9455A"/>
    <w:rsid w:val="00D94787"/>
    <w:rsid w:val="00D9554B"/>
    <w:rsid w:val="00D959AC"/>
    <w:rsid w:val="00D96813"/>
    <w:rsid w:val="00D96B3A"/>
    <w:rsid w:val="00DA1090"/>
    <w:rsid w:val="00DA26BC"/>
    <w:rsid w:val="00DA2753"/>
    <w:rsid w:val="00DA2A17"/>
    <w:rsid w:val="00DA2C1F"/>
    <w:rsid w:val="00DA303E"/>
    <w:rsid w:val="00DA3402"/>
    <w:rsid w:val="00DA3502"/>
    <w:rsid w:val="00DA466F"/>
    <w:rsid w:val="00DA4BB9"/>
    <w:rsid w:val="00DA5091"/>
    <w:rsid w:val="00DA5891"/>
    <w:rsid w:val="00DA6460"/>
    <w:rsid w:val="00DA6A71"/>
    <w:rsid w:val="00DA70A8"/>
    <w:rsid w:val="00DA7309"/>
    <w:rsid w:val="00DB0225"/>
    <w:rsid w:val="00DB08FF"/>
    <w:rsid w:val="00DB1F62"/>
    <w:rsid w:val="00DB22CB"/>
    <w:rsid w:val="00DB2A64"/>
    <w:rsid w:val="00DB38F1"/>
    <w:rsid w:val="00DB392D"/>
    <w:rsid w:val="00DB3DF3"/>
    <w:rsid w:val="00DB3FD8"/>
    <w:rsid w:val="00DB5EE0"/>
    <w:rsid w:val="00DB649E"/>
    <w:rsid w:val="00DC1AEF"/>
    <w:rsid w:val="00DC1D95"/>
    <w:rsid w:val="00DC223D"/>
    <w:rsid w:val="00DC234E"/>
    <w:rsid w:val="00DC2EDB"/>
    <w:rsid w:val="00DC3A77"/>
    <w:rsid w:val="00DC465C"/>
    <w:rsid w:val="00DC6D49"/>
    <w:rsid w:val="00DD19FD"/>
    <w:rsid w:val="00DD1C98"/>
    <w:rsid w:val="00DD1DEE"/>
    <w:rsid w:val="00DD1E29"/>
    <w:rsid w:val="00DD2985"/>
    <w:rsid w:val="00DD2E57"/>
    <w:rsid w:val="00DD3512"/>
    <w:rsid w:val="00DD4C5F"/>
    <w:rsid w:val="00DD4DA2"/>
    <w:rsid w:val="00DD62C6"/>
    <w:rsid w:val="00DD7877"/>
    <w:rsid w:val="00DD795C"/>
    <w:rsid w:val="00DD79BC"/>
    <w:rsid w:val="00DD7AA1"/>
    <w:rsid w:val="00DD7AC5"/>
    <w:rsid w:val="00DE145C"/>
    <w:rsid w:val="00DE1D62"/>
    <w:rsid w:val="00DE2A3C"/>
    <w:rsid w:val="00DE39DA"/>
    <w:rsid w:val="00DE410A"/>
    <w:rsid w:val="00DE5EBD"/>
    <w:rsid w:val="00DE6164"/>
    <w:rsid w:val="00DE71E3"/>
    <w:rsid w:val="00DE7D94"/>
    <w:rsid w:val="00DF0233"/>
    <w:rsid w:val="00DF07E1"/>
    <w:rsid w:val="00DF098A"/>
    <w:rsid w:val="00DF28E9"/>
    <w:rsid w:val="00DF2E81"/>
    <w:rsid w:val="00DF367D"/>
    <w:rsid w:val="00DF3987"/>
    <w:rsid w:val="00DF3E95"/>
    <w:rsid w:val="00DF47C1"/>
    <w:rsid w:val="00DF59D7"/>
    <w:rsid w:val="00DF68AB"/>
    <w:rsid w:val="00E017EB"/>
    <w:rsid w:val="00E0278A"/>
    <w:rsid w:val="00E03F50"/>
    <w:rsid w:val="00E046D0"/>
    <w:rsid w:val="00E048A5"/>
    <w:rsid w:val="00E04AC4"/>
    <w:rsid w:val="00E0537D"/>
    <w:rsid w:val="00E057D0"/>
    <w:rsid w:val="00E060FE"/>
    <w:rsid w:val="00E06B7F"/>
    <w:rsid w:val="00E06C7C"/>
    <w:rsid w:val="00E06E5D"/>
    <w:rsid w:val="00E10E8B"/>
    <w:rsid w:val="00E12E78"/>
    <w:rsid w:val="00E13FBD"/>
    <w:rsid w:val="00E147D1"/>
    <w:rsid w:val="00E1534D"/>
    <w:rsid w:val="00E16505"/>
    <w:rsid w:val="00E22536"/>
    <w:rsid w:val="00E235B4"/>
    <w:rsid w:val="00E25EA7"/>
    <w:rsid w:val="00E266EA"/>
    <w:rsid w:val="00E272FA"/>
    <w:rsid w:val="00E27972"/>
    <w:rsid w:val="00E27B9C"/>
    <w:rsid w:val="00E30502"/>
    <w:rsid w:val="00E31747"/>
    <w:rsid w:val="00E317AC"/>
    <w:rsid w:val="00E321DE"/>
    <w:rsid w:val="00E32BA2"/>
    <w:rsid w:val="00E32C67"/>
    <w:rsid w:val="00E33001"/>
    <w:rsid w:val="00E3322F"/>
    <w:rsid w:val="00E34493"/>
    <w:rsid w:val="00E34FB4"/>
    <w:rsid w:val="00E35237"/>
    <w:rsid w:val="00E35D79"/>
    <w:rsid w:val="00E41587"/>
    <w:rsid w:val="00E41998"/>
    <w:rsid w:val="00E420E7"/>
    <w:rsid w:val="00E42E86"/>
    <w:rsid w:val="00E440BF"/>
    <w:rsid w:val="00E44423"/>
    <w:rsid w:val="00E44505"/>
    <w:rsid w:val="00E44597"/>
    <w:rsid w:val="00E44ED2"/>
    <w:rsid w:val="00E45396"/>
    <w:rsid w:val="00E45526"/>
    <w:rsid w:val="00E4723D"/>
    <w:rsid w:val="00E507F6"/>
    <w:rsid w:val="00E50EC5"/>
    <w:rsid w:val="00E517FB"/>
    <w:rsid w:val="00E51AFC"/>
    <w:rsid w:val="00E52596"/>
    <w:rsid w:val="00E52C11"/>
    <w:rsid w:val="00E53113"/>
    <w:rsid w:val="00E541D8"/>
    <w:rsid w:val="00E55278"/>
    <w:rsid w:val="00E55FD8"/>
    <w:rsid w:val="00E57029"/>
    <w:rsid w:val="00E60266"/>
    <w:rsid w:val="00E609A6"/>
    <w:rsid w:val="00E63976"/>
    <w:rsid w:val="00E6408C"/>
    <w:rsid w:val="00E64CB9"/>
    <w:rsid w:val="00E64EF0"/>
    <w:rsid w:val="00E653DA"/>
    <w:rsid w:val="00E6567A"/>
    <w:rsid w:val="00E65B5E"/>
    <w:rsid w:val="00E65C58"/>
    <w:rsid w:val="00E66881"/>
    <w:rsid w:val="00E66ACD"/>
    <w:rsid w:val="00E676FA"/>
    <w:rsid w:val="00E678AF"/>
    <w:rsid w:val="00E70013"/>
    <w:rsid w:val="00E70BD6"/>
    <w:rsid w:val="00E72CFB"/>
    <w:rsid w:val="00E7312E"/>
    <w:rsid w:val="00E73159"/>
    <w:rsid w:val="00E734F2"/>
    <w:rsid w:val="00E761F1"/>
    <w:rsid w:val="00E764A8"/>
    <w:rsid w:val="00E767F3"/>
    <w:rsid w:val="00E770EB"/>
    <w:rsid w:val="00E811DF"/>
    <w:rsid w:val="00E8338C"/>
    <w:rsid w:val="00E83590"/>
    <w:rsid w:val="00E83890"/>
    <w:rsid w:val="00E84759"/>
    <w:rsid w:val="00E85554"/>
    <w:rsid w:val="00E85C2C"/>
    <w:rsid w:val="00E868A5"/>
    <w:rsid w:val="00E872DB"/>
    <w:rsid w:val="00E8766D"/>
    <w:rsid w:val="00E87CF9"/>
    <w:rsid w:val="00E90B84"/>
    <w:rsid w:val="00E91CA6"/>
    <w:rsid w:val="00E950DA"/>
    <w:rsid w:val="00E953F2"/>
    <w:rsid w:val="00E955D2"/>
    <w:rsid w:val="00E96D99"/>
    <w:rsid w:val="00E97227"/>
    <w:rsid w:val="00E97C27"/>
    <w:rsid w:val="00EA0FC2"/>
    <w:rsid w:val="00EA1766"/>
    <w:rsid w:val="00EA1BE6"/>
    <w:rsid w:val="00EA1F0A"/>
    <w:rsid w:val="00EA1FF8"/>
    <w:rsid w:val="00EA3645"/>
    <w:rsid w:val="00EA490C"/>
    <w:rsid w:val="00EA4A45"/>
    <w:rsid w:val="00EA5580"/>
    <w:rsid w:val="00EA581C"/>
    <w:rsid w:val="00EA5833"/>
    <w:rsid w:val="00EA5E1F"/>
    <w:rsid w:val="00EA6301"/>
    <w:rsid w:val="00EA6952"/>
    <w:rsid w:val="00EA6E9F"/>
    <w:rsid w:val="00EB041B"/>
    <w:rsid w:val="00EB075A"/>
    <w:rsid w:val="00EB0A4A"/>
    <w:rsid w:val="00EB2EBF"/>
    <w:rsid w:val="00EB34D4"/>
    <w:rsid w:val="00EB3AB2"/>
    <w:rsid w:val="00EB5335"/>
    <w:rsid w:val="00EB6E37"/>
    <w:rsid w:val="00EB6F22"/>
    <w:rsid w:val="00EB7922"/>
    <w:rsid w:val="00EC0880"/>
    <w:rsid w:val="00EC0C67"/>
    <w:rsid w:val="00EC1A48"/>
    <w:rsid w:val="00EC2666"/>
    <w:rsid w:val="00EC321B"/>
    <w:rsid w:val="00EC33F5"/>
    <w:rsid w:val="00EC425B"/>
    <w:rsid w:val="00EC4CD2"/>
    <w:rsid w:val="00EC6577"/>
    <w:rsid w:val="00EC7E81"/>
    <w:rsid w:val="00ED0C6F"/>
    <w:rsid w:val="00ED112E"/>
    <w:rsid w:val="00ED12EA"/>
    <w:rsid w:val="00ED19DC"/>
    <w:rsid w:val="00ED1FBB"/>
    <w:rsid w:val="00ED229B"/>
    <w:rsid w:val="00ED24E4"/>
    <w:rsid w:val="00ED291F"/>
    <w:rsid w:val="00ED2A22"/>
    <w:rsid w:val="00ED327F"/>
    <w:rsid w:val="00ED368F"/>
    <w:rsid w:val="00ED36A1"/>
    <w:rsid w:val="00ED4C1D"/>
    <w:rsid w:val="00ED4FB4"/>
    <w:rsid w:val="00ED550A"/>
    <w:rsid w:val="00ED591C"/>
    <w:rsid w:val="00ED6B19"/>
    <w:rsid w:val="00ED7298"/>
    <w:rsid w:val="00ED748A"/>
    <w:rsid w:val="00ED7CDE"/>
    <w:rsid w:val="00EE0D7A"/>
    <w:rsid w:val="00EE0E19"/>
    <w:rsid w:val="00EE12C2"/>
    <w:rsid w:val="00EE1532"/>
    <w:rsid w:val="00EE1831"/>
    <w:rsid w:val="00EE1A23"/>
    <w:rsid w:val="00EE1E75"/>
    <w:rsid w:val="00EE2270"/>
    <w:rsid w:val="00EE244F"/>
    <w:rsid w:val="00EE2D9D"/>
    <w:rsid w:val="00EE39F8"/>
    <w:rsid w:val="00EE44B7"/>
    <w:rsid w:val="00EE48A0"/>
    <w:rsid w:val="00EE4E43"/>
    <w:rsid w:val="00EE61FD"/>
    <w:rsid w:val="00EE6267"/>
    <w:rsid w:val="00EE632E"/>
    <w:rsid w:val="00EE63A7"/>
    <w:rsid w:val="00EE6F23"/>
    <w:rsid w:val="00EF0ABA"/>
    <w:rsid w:val="00EF1762"/>
    <w:rsid w:val="00EF20CC"/>
    <w:rsid w:val="00EF3F5F"/>
    <w:rsid w:val="00EF3F83"/>
    <w:rsid w:val="00EF42EC"/>
    <w:rsid w:val="00EF55A3"/>
    <w:rsid w:val="00EF5D01"/>
    <w:rsid w:val="00EF6292"/>
    <w:rsid w:val="00EF6EB7"/>
    <w:rsid w:val="00EF7E77"/>
    <w:rsid w:val="00F00E75"/>
    <w:rsid w:val="00F015AD"/>
    <w:rsid w:val="00F01FED"/>
    <w:rsid w:val="00F02C9C"/>
    <w:rsid w:val="00F0386A"/>
    <w:rsid w:val="00F038AC"/>
    <w:rsid w:val="00F03AEF"/>
    <w:rsid w:val="00F03C66"/>
    <w:rsid w:val="00F058A0"/>
    <w:rsid w:val="00F05AAC"/>
    <w:rsid w:val="00F05DB6"/>
    <w:rsid w:val="00F05E5A"/>
    <w:rsid w:val="00F06D0E"/>
    <w:rsid w:val="00F10242"/>
    <w:rsid w:val="00F104D3"/>
    <w:rsid w:val="00F10E04"/>
    <w:rsid w:val="00F120AA"/>
    <w:rsid w:val="00F12F49"/>
    <w:rsid w:val="00F13232"/>
    <w:rsid w:val="00F13A4F"/>
    <w:rsid w:val="00F1529D"/>
    <w:rsid w:val="00F152CE"/>
    <w:rsid w:val="00F157AD"/>
    <w:rsid w:val="00F1622A"/>
    <w:rsid w:val="00F17D37"/>
    <w:rsid w:val="00F2003E"/>
    <w:rsid w:val="00F225C4"/>
    <w:rsid w:val="00F23C4A"/>
    <w:rsid w:val="00F23C71"/>
    <w:rsid w:val="00F2429C"/>
    <w:rsid w:val="00F24913"/>
    <w:rsid w:val="00F254A6"/>
    <w:rsid w:val="00F25A89"/>
    <w:rsid w:val="00F25B69"/>
    <w:rsid w:val="00F26D98"/>
    <w:rsid w:val="00F306F5"/>
    <w:rsid w:val="00F309B9"/>
    <w:rsid w:val="00F3153F"/>
    <w:rsid w:val="00F31E09"/>
    <w:rsid w:val="00F323E7"/>
    <w:rsid w:val="00F33003"/>
    <w:rsid w:val="00F33101"/>
    <w:rsid w:val="00F335BC"/>
    <w:rsid w:val="00F33C72"/>
    <w:rsid w:val="00F340A9"/>
    <w:rsid w:val="00F342E6"/>
    <w:rsid w:val="00F370A5"/>
    <w:rsid w:val="00F37187"/>
    <w:rsid w:val="00F372BF"/>
    <w:rsid w:val="00F37A92"/>
    <w:rsid w:val="00F406A3"/>
    <w:rsid w:val="00F40BA6"/>
    <w:rsid w:val="00F421D8"/>
    <w:rsid w:val="00F43DA9"/>
    <w:rsid w:val="00F4408C"/>
    <w:rsid w:val="00F449BC"/>
    <w:rsid w:val="00F44C44"/>
    <w:rsid w:val="00F45582"/>
    <w:rsid w:val="00F4630C"/>
    <w:rsid w:val="00F472F1"/>
    <w:rsid w:val="00F47EB2"/>
    <w:rsid w:val="00F52EB5"/>
    <w:rsid w:val="00F52F7C"/>
    <w:rsid w:val="00F53238"/>
    <w:rsid w:val="00F565FB"/>
    <w:rsid w:val="00F572A4"/>
    <w:rsid w:val="00F600B4"/>
    <w:rsid w:val="00F606B6"/>
    <w:rsid w:val="00F60BC9"/>
    <w:rsid w:val="00F6153F"/>
    <w:rsid w:val="00F61FAD"/>
    <w:rsid w:val="00F627C4"/>
    <w:rsid w:val="00F62FC2"/>
    <w:rsid w:val="00F62FC8"/>
    <w:rsid w:val="00F647DD"/>
    <w:rsid w:val="00F65206"/>
    <w:rsid w:val="00F6587E"/>
    <w:rsid w:val="00F6697B"/>
    <w:rsid w:val="00F6776D"/>
    <w:rsid w:val="00F70B71"/>
    <w:rsid w:val="00F70DC1"/>
    <w:rsid w:val="00F71D75"/>
    <w:rsid w:val="00F72112"/>
    <w:rsid w:val="00F72530"/>
    <w:rsid w:val="00F72DB9"/>
    <w:rsid w:val="00F741E0"/>
    <w:rsid w:val="00F75B23"/>
    <w:rsid w:val="00F75D88"/>
    <w:rsid w:val="00F765FD"/>
    <w:rsid w:val="00F77A94"/>
    <w:rsid w:val="00F81D2F"/>
    <w:rsid w:val="00F82914"/>
    <w:rsid w:val="00F842AD"/>
    <w:rsid w:val="00F843BF"/>
    <w:rsid w:val="00F84AE9"/>
    <w:rsid w:val="00F85497"/>
    <w:rsid w:val="00F90652"/>
    <w:rsid w:val="00F91EE5"/>
    <w:rsid w:val="00F920D3"/>
    <w:rsid w:val="00F9218A"/>
    <w:rsid w:val="00F92286"/>
    <w:rsid w:val="00F9292C"/>
    <w:rsid w:val="00F92982"/>
    <w:rsid w:val="00F93426"/>
    <w:rsid w:val="00F93849"/>
    <w:rsid w:val="00F957E2"/>
    <w:rsid w:val="00F95AF5"/>
    <w:rsid w:val="00F9618E"/>
    <w:rsid w:val="00F962BD"/>
    <w:rsid w:val="00F96905"/>
    <w:rsid w:val="00F96AEC"/>
    <w:rsid w:val="00F97465"/>
    <w:rsid w:val="00FA08C5"/>
    <w:rsid w:val="00FA119A"/>
    <w:rsid w:val="00FA15AC"/>
    <w:rsid w:val="00FA2405"/>
    <w:rsid w:val="00FA27F1"/>
    <w:rsid w:val="00FA2F81"/>
    <w:rsid w:val="00FA30BF"/>
    <w:rsid w:val="00FA31A4"/>
    <w:rsid w:val="00FA3E3C"/>
    <w:rsid w:val="00FA3FE1"/>
    <w:rsid w:val="00FA4385"/>
    <w:rsid w:val="00FA4FBB"/>
    <w:rsid w:val="00FA5714"/>
    <w:rsid w:val="00FA5AA8"/>
    <w:rsid w:val="00FA6688"/>
    <w:rsid w:val="00FA67B5"/>
    <w:rsid w:val="00FA6D5B"/>
    <w:rsid w:val="00FA6F61"/>
    <w:rsid w:val="00FA7E4A"/>
    <w:rsid w:val="00FB0023"/>
    <w:rsid w:val="00FB092F"/>
    <w:rsid w:val="00FB1E7C"/>
    <w:rsid w:val="00FB244F"/>
    <w:rsid w:val="00FB2F4F"/>
    <w:rsid w:val="00FB36B1"/>
    <w:rsid w:val="00FB3D71"/>
    <w:rsid w:val="00FB49ED"/>
    <w:rsid w:val="00FB5BB0"/>
    <w:rsid w:val="00FB7522"/>
    <w:rsid w:val="00FC018F"/>
    <w:rsid w:val="00FC1FB0"/>
    <w:rsid w:val="00FC2730"/>
    <w:rsid w:val="00FC3975"/>
    <w:rsid w:val="00FC3A73"/>
    <w:rsid w:val="00FC52BA"/>
    <w:rsid w:val="00FC5BA5"/>
    <w:rsid w:val="00FC6B67"/>
    <w:rsid w:val="00FC7741"/>
    <w:rsid w:val="00FD061B"/>
    <w:rsid w:val="00FD15FC"/>
    <w:rsid w:val="00FD2136"/>
    <w:rsid w:val="00FD2777"/>
    <w:rsid w:val="00FD3A8D"/>
    <w:rsid w:val="00FD4928"/>
    <w:rsid w:val="00FD4FDB"/>
    <w:rsid w:val="00FD5866"/>
    <w:rsid w:val="00FD58F1"/>
    <w:rsid w:val="00FD683F"/>
    <w:rsid w:val="00FD7061"/>
    <w:rsid w:val="00FE08F8"/>
    <w:rsid w:val="00FE11A4"/>
    <w:rsid w:val="00FE11CC"/>
    <w:rsid w:val="00FE1CA6"/>
    <w:rsid w:val="00FE1FFA"/>
    <w:rsid w:val="00FE2152"/>
    <w:rsid w:val="00FE2EC0"/>
    <w:rsid w:val="00FE3433"/>
    <w:rsid w:val="00FE3F50"/>
    <w:rsid w:val="00FE41F3"/>
    <w:rsid w:val="00FE5380"/>
    <w:rsid w:val="00FE679A"/>
    <w:rsid w:val="00FE6EA0"/>
    <w:rsid w:val="00FE73C8"/>
    <w:rsid w:val="00FE7AF6"/>
    <w:rsid w:val="00FF0365"/>
    <w:rsid w:val="00FF0A9D"/>
    <w:rsid w:val="00FF13A0"/>
    <w:rsid w:val="00FF16E7"/>
    <w:rsid w:val="00FF3234"/>
    <w:rsid w:val="00FF342C"/>
    <w:rsid w:val="00FF3C67"/>
    <w:rsid w:val="00FF3E6D"/>
    <w:rsid w:val="00FF5338"/>
    <w:rsid w:val="00FF55A9"/>
    <w:rsid w:val="00FF5924"/>
    <w:rsid w:val="00FF6D53"/>
    <w:rsid w:val="00FF6E01"/>
    <w:rsid w:val="00FF70E1"/>
    <w:rsid w:val="00FF714F"/>
    <w:rsid w:val="00FF731D"/>
    <w:rsid w:val="00FF75DF"/>
    <w:rsid w:val="00FF7AB8"/>
    <w:rsid w:val="01348A34"/>
    <w:rsid w:val="0137B8DD"/>
    <w:rsid w:val="0207C17D"/>
    <w:rsid w:val="020E48C4"/>
    <w:rsid w:val="0211FC5D"/>
    <w:rsid w:val="02211EA4"/>
    <w:rsid w:val="026CEA21"/>
    <w:rsid w:val="027720DA"/>
    <w:rsid w:val="028ECA82"/>
    <w:rsid w:val="0299FB02"/>
    <w:rsid w:val="02A006C3"/>
    <w:rsid w:val="0305CECE"/>
    <w:rsid w:val="033423EF"/>
    <w:rsid w:val="03381BD3"/>
    <w:rsid w:val="033E7E38"/>
    <w:rsid w:val="0347DB30"/>
    <w:rsid w:val="0378B92E"/>
    <w:rsid w:val="037FEA56"/>
    <w:rsid w:val="03891074"/>
    <w:rsid w:val="03ED51FC"/>
    <w:rsid w:val="03FF3BC6"/>
    <w:rsid w:val="04352909"/>
    <w:rsid w:val="0437D3B2"/>
    <w:rsid w:val="043F6CFD"/>
    <w:rsid w:val="04925297"/>
    <w:rsid w:val="04C31FBD"/>
    <w:rsid w:val="04C39889"/>
    <w:rsid w:val="0509239F"/>
    <w:rsid w:val="05463DED"/>
    <w:rsid w:val="056012A5"/>
    <w:rsid w:val="058DB9F6"/>
    <w:rsid w:val="05939C46"/>
    <w:rsid w:val="05E8C080"/>
    <w:rsid w:val="064E05D1"/>
    <w:rsid w:val="0661CD19"/>
    <w:rsid w:val="066C4783"/>
    <w:rsid w:val="06759BEF"/>
    <w:rsid w:val="067E3ED1"/>
    <w:rsid w:val="0684DE88"/>
    <w:rsid w:val="0694B899"/>
    <w:rsid w:val="06A79965"/>
    <w:rsid w:val="06AB8316"/>
    <w:rsid w:val="06D177B5"/>
    <w:rsid w:val="06EEEABF"/>
    <w:rsid w:val="06F3BD42"/>
    <w:rsid w:val="071B9F13"/>
    <w:rsid w:val="07A646E3"/>
    <w:rsid w:val="07BDF8B8"/>
    <w:rsid w:val="08008A4E"/>
    <w:rsid w:val="082453E6"/>
    <w:rsid w:val="0836E1EE"/>
    <w:rsid w:val="08984266"/>
    <w:rsid w:val="08CDF02C"/>
    <w:rsid w:val="08D1FFB4"/>
    <w:rsid w:val="09169E45"/>
    <w:rsid w:val="0919D2C3"/>
    <w:rsid w:val="093A5E59"/>
    <w:rsid w:val="093B6CF7"/>
    <w:rsid w:val="09B45FEE"/>
    <w:rsid w:val="09FA70C8"/>
    <w:rsid w:val="0A34CB9C"/>
    <w:rsid w:val="0A5785E1"/>
    <w:rsid w:val="0A830BDE"/>
    <w:rsid w:val="0A921300"/>
    <w:rsid w:val="0AA3407F"/>
    <w:rsid w:val="0ACC55BD"/>
    <w:rsid w:val="0AF2A5C2"/>
    <w:rsid w:val="0AF70583"/>
    <w:rsid w:val="0B03A807"/>
    <w:rsid w:val="0B04604D"/>
    <w:rsid w:val="0B21A5AC"/>
    <w:rsid w:val="0B28D6AF"/>
    <w:rsid w:val="0B2C0D25"/>
    <w:rsid w:val="0B39B457"/>
    <w:rsid w:val="0B3A7476"/>
    <w:rsid w:val="0B449056"/>
    <w:rsid w:val="0B987B2E"/>
    <w:rsid w:val="0B9F6983"/>
    <w:rsid w:val="0B9FED7F"/>
    <w:rsid w:val="0BBA8895"/>
    <w:rsid w:val="0BBF7C58"/>
    <w:rsid w:val="0BC217E3"/>
    <w:rsid w:val="0BEC8236"/>
    <w:rsid w:val="0C172D2B"/>
    <w:rsid w:val="0C31EE86"/>
    <w:rsid w:val="0C3699E0"/>
    <w:rsid w:val="0C94F9D6"/>
    <w:rsid w:val="0C9DF445"/>
    <w:rsid w:val="0CA8467D"/>
    <w:rsid w:val="0CBE24EB"/>
    <w:rsid w:val="0CE0C522"/>
    <w:rsid w:val="0CE51044"/>
    <w:rsid w:val="0CF79CD5"/>
    <w:rsid w:val="0D1A94C9"/>
    <w:rsid w:val="0D3716CD"/>
    <w:rsid w:val="0D7B1590"/>
    <w:rsid w:val="0D87E96E"/>
    <w:rsid w:val="0D8A3835"/>
    <w:rsid w:val="0DC012F4"/>
    <w:rsid w:val="0DC59766"/>
    <w:rsid w:val="0DC6BA48"/>
    <w:rsid w:val="0DEE392E"/>
    <w:rsid w:val="0E1B9AB7"/>
    <w:rsid w:val="0ED1A14C"/>
    <w:rsid w:val="0F014D66"/>
    <w:rsid w:val="0F018EC2"/>
    <w:rsid w:val="0F427752"/>
    <w:rsid w:val="0F5B863A"/>
    <w:rsid w:val="0F8D212A"/>
    <w:rsid w:val="0FB7A262"/>
    <w:rsid w:val="0FEC3F9D"/>
    <w:rsid w:val="1005BB1C"/>
    <w:rsid w:val="102895C0"/>
    <w:rsid w:val="104B4085"/>
    <w:rsid w:val="1053F1CC"/>
    <w:rsid w:val="10592E76"/>
    <w:rsid w:val="10608E3A"/>
    <w:rsid w:val="1089BCCC"/>
    <w:rsid w:val="108F3CEF"/>
    <w:rsid w:val="10958906"/>
    <w:rsid w:val="109B74AF"/>
    <w:rsid w:val="10C01B48"/>
    <w:rsid w:val="116041F5"/>
    <w:rsid w:val="116DCA83"/>
    <w:rsid w:val="11E05AD2"/>
    <w:rsid w:val="11EF0AA1"/>
    <w:rsid w:val="12311FC5"/>
    <w:rsid w:val="123324A7"/>
    <w:rsid w:val="125134AE"/>
    <w:rsid w:val="125431E0"/>
    <w:rsid w:val="13270860"/>
    <w:rsid w:val="1339916F"/>
    <w:rsid w:val="1360A09E"/>
    <w:rsid w:val="138CD7BE"/>
    <w:rsid w:val="1392BB30"/>
    <w:rsid w:val="13CD29C8"/>
    <w:rsid w:val="13D022E0"/>
    <w:rsid w:val="14120A91"/>
    <w:rsid w:val="142EFA31"/>
    <w:rsid w:val="1464C2E7"/>
    <w:rsid w:val="1481DA2E"/>
    <w:rsid w:val="148A670B"/>
    <w:rsid w:val="149317E1"/>
    <w:rsid w:val="15B87947"/>
    <w:rsid w:val="15DB121B"/>
    <w:rsid w:val="15E52146"/>
    <w:rsid w:val="16328BEE"/>
    <w:rsid w:val="1633288F"/>
    <w:rsid w:val="165EAAB8"/>
    <w:rsid w:val="16841D55"/>
    <w:rsid w:val="16A3EA5F"/>
    <w:rsid w:val="16A3FE0B"/>
    <w:rsid w:val="16B6D54E"/>
    <w:rsid w:val="16CAC76A"/>
    <w:rsid w:val="16D3A865"/>
    <w:rsid w:val="16E67055"/>
    <w:rsid w:val="16F60538"/>
    <w:rsid w:val="16F650EA"/>
    <w:rsid w:val="1706D0A0"/>
    <w:rsid w:val="171B0A6C"/>
    <w:rsid w:val="1729DA69"/>
    <w:rsid w:val="1797E6F8"/>
    <w:rsid w:val="17B8E818"/>
    <w:rsid w:val="17D75B50"/>
    <w:rsid w:val="17E48F24"/>
    <w:rsid w:val="18230A4F"/>
    <w:rsid w:val="18523359"/>
    <w:rsid w:val="18552269"/>
    <w:rsid w:val="186B9F04"/>
    <w:rsid w:val="18718746"/>
    <w:rsid w:val="18A09AEB"/>
    <w:rsid w:val="18B3D65D"/>
    <w:rsid w:val="18E92221"/>
    <w:rsid w:val="19110855"/>
    <w:rsid w:val="1927B4EC"/>
    <w:rsid w:val="19474F37"/>
    <w:rsid w:val="19B7F1DE"/>
    <w:rsid w:val="19CE5E26"/>
    <w:rsid w:val="19DE47EF"/>
    <w:rsid w:val="19E9D333"/>
    <w:rsid w:val="19EE155C"/>
    <w:rsid w:val="1A0C2D00"/>
    <w:rsid w:val="1A11D7E8"/>
    <w:rsid w:val="1A1A304F"/>
    <w:rsid w:val="1A1F0753"/>
    <w:rsid w:val="1A30C290"/>
    <w:rsid w:val="1A31E3B8"/>
    <w:rsid w:val="1A403600"/>
    <w:rsid w:val="1A6B5F3D"/>
    <w:rsid w:val="1ADBE72C"/>
    <w:rsid w:val="1B2389BE"/>
    <w:rsid w:val="1B5AEA95"/>
    <w:rsid w:val="1B7F82AE"/>
    <w:rsid w:val="1BA91B0F"/>
    <w:rsid w:val="1C0BDCB4"/>
    <w:rsid w:val="1C454D6C"/>
    <w:rsid w:val="1C494A1B"/>
    <w:rsid w:val="1C59EA2E"/>
    <w:rsid w:val="1C5E9C2D"/>
    <w:rsid w:val="1C8B341F"/>
    <w:rsid w:val="1CB09D2F"/>
    <w:rsid w:val="1D0309EE"/>
    <w:rsid w:val="1D21D426"/>
    <w:rsid w:val="1D44B81A"/>
    <w:rsid w:val="1D63116E"/>
    <w:rsid w:val="1D918325"/>
    <w:rsid w:val="1DC81FA2"/>
    <w:rsid w:val="1DE4A1F7"/>
    <w:rsid w:val="1DE7F141"/>
    <w:rsid w:val="1DFD4B6B"/>
    <w:rsid w:val="1E130ADE"/>
    <w:rsid w:val="1E1BF483"/>
    <w:rsid w:val="1E2D5C7A"/>
    <w:rsid w:val="1E4E3FF7"/>
    <w:rsid w:val="1E81C6C0"/>
    <w:rsid w:val="1E9C3906"/>
    <w:rsid w:val="1E9D088D"/>
    <w:rsid w:val="1ECF8E18"/>
    <w:rsid w:val="1EDE5599"/>
    <w:rsid w:val="1EF1EEE2"/>
    <w:rsid w:val="1EF9503C"/>
    <w:rsid w:val="1F0015E0"/>
    <w:rsid w:val="1F0DC3BB"/>
    <w:rsid w:val="1F2681F3"/>
    <w:rsid w:val="1F399738"/>
    <w:rsid w:val="1F3FEB9A"/>
    <w:rsid w:val="1FB8B427"/>
    <w:rsid w:val="1FC7F578"/>
    <w:rsid w:val="1FF7970C"/>
    <w:rsid w:val="20128A89"/>
    <w:rsid w:val="20326DC9"/>
    <w:rsid w:val="203B10A8"/>
    <w:rsid w:val="205A9205"/>
    <w:rsid w:val="207817B0"/>
    <w:rsid w:val="208F55EC"/>
    <w:rsid w:val="209C0FB1"/>
    <w:rsid w:val="20A1B180"/>
    <w:rsid w:val="20A6CC64"/>
    <w:rsid w:val="20A851BE"/>
    <w:rsid w:val="20DC8B3A"/>
    <w:rsid w:val="20FE3CD3"/>
    <w:rsid w:val="2108098D"/>
    <w:rsid w:val="211B6DC2"/>
    <w:rsid w:val="2120BA6B"/>
    <w:rsid w:val="212B2F93"/>
    <w:rsid w:val="2186075E"/>
    <w:rsid w:val="2193676D"/>
    <w:rsid w:val="21CC7A22"/>
    <w:rsid w:val="21E0426A"/>
    <w:rsid w:val="21E9D064"/>
    <w:rsid w:val="22078EEA"/>
    <w:rsid w:val="22344934"/>
    <w:rsid w:val="2295BCAF"/>
    <w:rsid w:val="22C9D12F"/>
    <w:rsid w:val="22E47174"/>
    <w:rsid w:val="23263F7B"/>
    <w:rsid w:val="23357F05"/>
    <w:rsid w:val="2341F5D4"/>
    <w:rsid w:val="2345A5AC"/>
    <w:rsid w:val="2367B30B"/>
    <w:rsid w:val="238EBC40"/>
    <w:rsid w:val="24029067"/>
    <w:rsid w:val="2424683A"/>
    <w:rsid w:val="2444C36B"/>
    <w:rsid w:val="24683E52"/>
    <w:rsid w:val="246AFB8F"/>
    <w:rsid w:val="246B6A9A"/>
    <w:rsid w:val="246E20E0"/>
    <w:rsid w:val="249A78A0"/>
    <w:rsid w:val="24C4FCD5"/>
    <w:rsid w:val="24FAC742"/>
    <w:rsid w:val="24FC2D53"/>
    <w:rsid w:val="25524FDF"/>
    <w:rsid w:val="25859D94"/>
    <w:rsid w:val="25942FC4"/>
    <w:rsid w:val="25EF2672"/>
    <w:rsid w:val="25F16843"/>
    <w:rsid w:val="261F5EED"/>
    <w:rsid w:val="262BF58A"/>
    <w:rsid w:val="263CA111"/>
    <w:rsid w:val="263FD41E"/>
    <w:rsid w:val="2645E755"/>
    <w:rsid w:val="265AB2E9"/>
    <w:rsid w:val="26AE742A"/>
    <w:rsid w:val="26E667EA"/>
    <w:rsid w:val="270ACD9E"/>
    <w:rsid w:val="275C02EA"/>
    <w:rsid w:val="2763AE81"/>
    <w:rsid w:val="27BA5275"/>
    <w:rsid w:val="27EF958A"/>
    <w:rsid w:val="2822BA16"/>
    <w:rsid w:val="284D3E46"/>
    <w:rsid w:val="28517EEF"/>
    <w:rsid w:val="2852B7A7"/>
    <w:rsid w:val="289939DD"/>
    <w:rsid w:val="28F682D7"/>
    <w:rsid w:val="29049F92"/>
    <w:rsid w:val="291918C3"/>
    <w:rsid w:val="29320292"/>
    <w:rsid w:val="2981A5D4"/>
    <w:rsid w:val="29869216"/>
    <w:rsid w:val="29985DDA"/>
    <w:rsid w:val="29A9BF78"/>
    <w:rsid w:val="29BAA8D8"/>
    <w:rsid w:val="29C7B1F6"/>
    <w:rsid w:val="29CC0C80"/>
    <w:rsid w:val="29D6F48F"/>
    <w:rsid w:val="2A34F601"/>
    <w:rsid w:val="2A42860D"/>
    <w:rsid w:val="2ACC7DEA"/>
    <w:rsid w:val="2AD01DC1"/>
    <w:rsid w:val="2B150E8D"/>
    <w:rsid w:val="2B2059C3"/>
    <w:rsid w:val="2B7256E3"/>
    <w:rsid w:val="2BAB470F"/>
    <w:rsid w:val="2BC11981"/>
    <w:rsid w:val="2BC6A12B"/>
    <w:rsid w:val="2BD339FA"/>
    <w:rsid w:val="2BE6650F"/>
    <w:rsid w:val="2C1845DD"/>
    <w:rsid w:val="2C3B358C"/>
    <w:rsid w:val="2C4B2C4B"/>
    <w:rsid w:val="2C582812"/>
    <w:rsid w:val="2C5DD4D3"/>
    <w:rsid w:val="2C994E6F"/>
    <w:rsid w:val="2CCCBDB9"/>
    <w:rsid w:val="2D00668C"/>
    <w:rsid w:val="2D38BE03"/>
    <w:rsid w:val="2D5D3F98"/>
    <w:rsid w:val="2D5DA37A"/>
    <w:rsid w:val="2D761629"/>
    <w:rsid w:val="2D871587"/>
    <w:rsid w:val="2DBB9F6D"/>
    <w:rsid w:val="2E1C95D7"/>
    <w:rsid w:val="2E30AA4D"/>
    <w:rsid w:val="2E56F01F"/>
    <w:rsid w:val="2EA4C8C1"/>
    <w:rsid w:val="2EE8932E"/>
    <w:rsid w:val="2EF17455"/>
    <w:rsid w:val="2EF3F589"/>
    <w:rsid w:val="2F3C9F16"/>
    <w:rsid w:val="2F691680"/>
    <w:rsid w:val="2F74202E"/>
    <w:rsid w:val="2F7647DB"/>
    <w:rsid w:val="2FAAEF3C"/>
    <w:rsid w:val="2FE09385"/>
    <w:rsid w:val="30009ACF"/>
    <w:rsid w:val="301FE33C"/>
    <w:rsid w:val="303E60BD"/>
    <w:rsid w:val="30438759"/>
    <w:rsid w:val="305120E4"/>
    <w:rsid w:val="30F5AD65"/>
    <w:rsid w:val="30F6A9A7"/>
    <w:rsid w:val="312B8210"/>
    <w:rsid w:val="3144102F"/>
    <w:rsid w:val="314CD464"/>
    <w:rsid w:val="315FED13"/>
    <w:rsid w:val="317BDE87"/>
    <w:rsid w:val="317E0F9D"/>
    <w:rsid w:val="3183A3FE"/>
    <w:rsid w:val="31A46249"/>
    <w:rsid w:val="31F61641"/>
    <w:rsid w:val="320D545F"/>
    <w:rsid w:val="32293892"/>
    <w:rsid w:val="3281E24E"/>
    <w:rsid w:val="32894162"/>
    <w:rsid w:val="33383B91"/>
    <w:rsid w:val="334A2702"/>
    <w:rsid w:val="335E1CBC"/>
    <w:rsid w:val="336F5E85"/>
    <w:rsid w:val="33761EC9"/>
    <w:rsid w:val="33AE0C85"/>
    <w:rsid w:val="33D2A853"/>
    <w:rsid w:val="34003CCF"/>
    <w:rsid w:val="3430ED8F"/>
    <w:rsid w:val="346CFD95"/>
    <w:rsid w:val="347E9D43"/>
    <w:rsid w:val="3488B3B3"/>
    <w:rsid w:val="34D4A05D"/>
    <w:rsid w:val="34E07DA5"/>
    <w:rsid w:val="34FABD5D"/>
    <w:rsid w:val="352A5EFC"/>
    <w:rsid w:val="352CEDE6"/>
    <w:rsid w:val="35554FD9"/>
    <w:rsid w:val="357164E2"/>
    <w:rsid w:val="35951CC4"/>
    <w:rsid w:val="35BE23E7"/>
    <w:rsid w:val="35F7CE9C"/>
    <w:rsid w:val="3618348A"/>
    <w:rsid w:val="3621CC8A"/>
    <w:rsid w:val="363D3E2B"/>
    <w:rsid w:val="365E0AFB"/>
    <w:rsid w:val="3700C403"/>
    <w:rsid w:val="37721578"/>
    <w:rsid w:val="379C545E"/>
    <w:rsid w:val="37E11950"/>
    <w:rsid w:val="38058FD5"/>
    <w:rsid w:val="38506E61"/>
    <w:rsid w:val="389FC7E5"/>
    <w:rsid w:val="38DB8147"/>
    <w:rsid w:val="38DD91BB"/>
    <w:rsid w:val="38E5ECC5"/>
    <w:rsid w:val="39141A1E"/>
    <w:rsid w:val="393A98A1"/>
    <w:rsid w:val="394EC416"/>
    <w:rsid w:val="399B85AD"/>
    <w:rsid w:val="39A78775"/>
    <w:rsid w:val="39E6DA9F"/>
    <w:rsid w:val="39F48CA6"/>
    <w:rsid w:val="39F64983"/>
    <w:rsid w:val="3A29C349"/>
    <w:rsid w:val="3A695463"/>
    <w:rsid w:val="3AD1BBBE"/>
    <w:rsid w:val="3AD6455D"/>
    <w:rsid w:val="3AF1229A"/>
    <w:rsid w:val="3AF70E51"/>
    <w:rsid w:val="3B2BEDB8"/>
    <w:rsid w:val="3B48B58F"/>
    <w:rsid w:val="3B68C138"/>
    <w:rsid w:val="3B6B60A2"/>
    <w:rsid w:val="3B98F5B4"/>
    <w:rsid w:val="3BC1FE29"/>
    <w:rsid w:val="3BD11343"/>
    <w:rsid w:val="3BD2C25D"/>
    <w:rsid w:val="3BEC8FED"/>
    <w:rsid w:val="3C1E93B8"/>
    <w:rsid w:val="3C3B3917"/>
    <w:rsid w:val="3CE2DDB4"/>
    <w:rsid w:val="3CE8DEA2"/>
    <w:rsid w:val="3CFD3925"/>
    <w:rsid w:val="3D073103"/>
    <w:rsid w:val="3D4A0F20"/>
    <w:rsid w:val="3D7DE359"/>
    <w:rsid w:val="3D894369"/>
    <w:rsid w:val="3DBECEE4"/>
    <w:rsid w:val="3DE100FC"/>
    <w:rsid w:val="3E1249EF"/>
    <w:rsid w:val="3E223539"/>
    <w:rsid w:val="3E683E8F"/>
    <w:rsid w:val="3E8DC8A3"/>
    <w:rsid w:val="3EA966A4"/>
    <w:rsid w:val="3EAAA7D9"/>
    <w:rsid w:val="3ED7AD83"/>
    <w:rsid w:val="3F0E53DD"/>
    <w:rsid w:val="3F26082A"/>
    <w:rsid w:val="3F4217AB"/>
    <w:rsid w:val="3F4EEA9C"/>
    <w:rsid w:val="3F5BBEBE"/>
    <w:rsid w:val="3F6B61E4"/>
    <w:rsid w:val="3FAB9913"/>
    <w:rsid w:val="3FEC113A"/>
    <w:rsid w:val="4016261B"/>
    <w:rsid w:val="40C89B52"/>
    <w:rsid w:val="40E389FF"/>
    <w:rsid w:val="4136367E"/>
    <w:rsid w:val="4159D5FB"/>
    <w:rsid w:val="41F349A9"/>
    <w:rsid w:val="424F5E49"/>
    <w:rsid w:val="425C3D28"/>
    <w:rsid w:val="42838BD3"/>
    <w:rsid w:val="4294CABD"/>
    <w:rsid w:val="429A411A"/>
    <w:rsid w:val="42A355CE"/>
    <w:rsid w:val="42C932F3"/>
    <w:rsid w:val="42DBAE79"/>
    <w:rsid w:val="42E22889"/>
    <w:rsid w:val="4300C083"/>
    <w:rsid w:val="431C05D3"/>
    <w:rsid w:val="431DCEF3"/>
    <w:rsid w:val="433AB65F"/>
    <w:rsid w:val="436BA355"/>
    <w:rsid w:val="4374C8DC"/>
    <w:rsid w:val="43792EED"/>
    <w:rsid w:val="43815703"/>
    <w:rsid w:val="4393C46F"/>
    <w:rsid w:val="43AB4212"/>
    <w:rsid w:val="43C60756"/>
    <w:rsid w:val="43C94DEE"/>
    <w:rsid w:val="43ECFC13"/>
    <w:rsid w:val="43F260B1"/>
    <w:rsid w:val="442D3BC0"/>
    <w:rsid w:val="44C250F7"/>
    <w:rsid w:val="44E8ED95"/>
    <w:rsid w:val="44F58CED"/>
    <w:rsid w:val="450546F8"/>
    <w:rsid w:val="45268F1D"/>
    <w:rsid w:val="456FE31D"/>
    <w:rsid w:val="45721CD5"/>
    <w:rsid w:val="457C867D"/>
    <w:rsid w:val="45B152DE"/>
    <w:rsid w:val="45B8E8A7"/>
    <w:rsid w:val="45FEEA26"/>
    <w:rsid w:val="4606877B"/>
    <w:rsid w:val="46520988"/>
    <w:rsid w:val="465F991C"/>
    <w:rsid w:val="467E244C"/>
    <w:rsid w:val="46A445A4"/>
    <w:rsid w:val="46AB2E81"/>
    <w:rsid w:val="46D502C2"/>
    <w:rsid w:val="46EF7D68"/>
    <w:rsid w:val="471E7EB4"/>
    <w:rsid w:val="474A1C57"/>
    <w:rsid w:val="47609AB3"/>
    <w:rsid w:val="4766C286"/>
    <w:rsid w:val="47B85326"/>
    <w:rsid w:val="4803F738"/>
    <w:rsid w:val="480F3132"/>
    <w:rsid w:val="482D8318"/>
    <w:rsid w:val="4844C343"/>
    <w:rsid w:val="484A2DDF"/>
    <w:rsid w:val="4888D095"/>
    <w:rsid w:val="490270C7"/>
    <w:rsid w:val="49429E00"/>
    <w:rsid w:val="49795B98"/>
    <w:rsid w:val="49876310"/>
    <w:rsid w:val="499AFB01"/>
    <w:rsid w:val="49F53550"/>
    <w:rsid w:val="4A5C1E46"/>
    <w:rsid w:val="4A6C15B1"/>
    <w:rsid w:val="4A7B5FDA"/>
    <w:rsid w:val="4A936A93"/>
    <w:rsid w:val="4ACE35A2"/>
    <w:rsid w:val="4AEDA2D2"/>
    <w:rsid w:val="4B056AEE"/>
    <w:rsid w:val="4B08A5C7"/>
    <w:rsid w:val="4B195741"/>
    <w:rsid w:val="4B399825"/>
    <w:rsid w:val="4B423A2D"/>
    <w:rsid w:val="4B493986"/>
    <w:rsid w:val="4B51C463"/>
    <w:rsid w:val="4B844DE2"/>
    <w:rsid w:val="4BC3E3F0"/>
    <w:rsid w:val="4C5D6979"/>
    <w:rsid w:val="4C722AA5"/>
    <w:rsid w:val="4CADD766"/>
    <w:rsid w:val="4CBE338B"/>
    <w:rsid w:val="4CE8EADD"/>
    <w:rsid w:val="4D24C6F0"/>
    <w:rsid w:val="4D411EFB"/>
    <w:rsid w:val="4D59545F"/>
    <w:rsid w:val="4D835F8D"/>
    <w:rsid w:val="4D8B6B8F"/>
    <w:rsid w:val="4DA8FE10"/>
    <w:rsid w:val="4DCEC06F"/>
    <w:rsid w:val="4E1E34D8"/>
    <w:rsid w:val="4E58D58B"/>
    <w:rsid w:val="4E7608BE"/>
    <w:rsid w:val="4E8FF328"/>
    <w:rsid w:val="4EC0A9D2"/>
    <w:rsid w:val="4EC0F37B"/>
    <w:rsid w:val="4F116E00"/>
    <w:rsid w:val="4F16CCE3"/>
    <w:rsid w:val="4F3FA998"/>
    <w:rsid w:val="4F524936"/>
    <w:rsid w:val="4FB99CC3"/>
    <w:rsid w:val="4FC36865"/>
    <w:rsid w:val="4FCE0303"/>
    <w:rsid w:val="50072972"/>
    <w:rsid w:val="504E587A"/>
    <w:rsid w:val="5083614A"/>
    <w:rsid w:val="50966D91"/>
    <w:rsid w:val="50AA8094"/>
    <w:rsid w:val="50B2E1F1"/>
    <w:rsid w:val="50B36075"/>
    <w:rsid w:val="50C412ED"/>
    <w:rsid w:val="50F9CB6F"/>
    <w:rsid w:val="51230CC0"/>
    <w:rsid w:val="5128551A"/>
    <w:rsid w:val="513BE7DA"/>
    <w:rsid w:val="51961655"/>
    <w:rsid w:val="519855A9"/>
    <w:rsid w:val="51CF4ECE"/>
    <w:rsid w:val="51E5AC6C"/>
    <w:rsid w:val="5226BD22"/>
    <w:rsid w:val="5250E2DB"/>
    <w:rsid w:val="52ABDF35"/>
    <w:rsid w:val="52BF455F"/>
    <w:rsid w:val="52D84CB0"/>
    <w:rsid w:val="530220ED"/>
    <w:rsid w:val="530DCAE6"/>
    <w:rsid w:val="5379D153"/>
    <w:rsid w:val="53E01753"/>
    <w:rsid w:val="546D8974"/>
    <w:rsid w:val="549CD60C"/>
    <w:rsid w:val="54A4AD70"/>
    <w:rsid w:val="54C41D4A"/>
    <w:rsid w:val="5554476B"/>
    <w:rsid w:val="556FB1B0"/>
    <w:rsid w:val="557A2B45"/>
    <w:rsid w:val="55862AF4"/>
    <w:rsid w:val="55A88B64"/>
    <w:rsid w:val="55A91C1B"/>
    <w:rsid w:val="55D49BCF"/>
    <w:rsid w:val="5637B97F"/>
    <w:rsid w:val="56571B8D"/>
    <w:rsid w:val="565D7BCA"/>
    <w:rsid w:val="5675DF91"/>
    <w:rsid w:val="5679CF83"/>
    <w:rsid w:val="5682243E"/>
    <w:rsid w:val="569F9B96"/>
    <w:rsid w:val="56CE2B3A"/>
    <w:rsid w:val="56D17733"/>
    <w:rsid w:val="56EFA0FE"/>
    <w:rsid w:val="572A3654"/>
    <w:rsid w:val="577A3597"/>
    <w:rsid w:val="5790B111"/>
    <w:rsid w:val="57EFB759"/>
    <w:rsid w:val="57F6919C"/>
    <w:rsid w:val="5846AACD"/>
    <w:rsid w:val="58D9147C"/>
    <w:rsid w:val="5904DB07"/>
    <w:rsid w:val="5925F544"/>
    <w:rsid w:val="59331810"/>
    <w:rsid w:val="594C1463"/>
    <w:rsid w:val="59890EAE"/>
    <w:rsid w:val="59D43ECC"/>
    <w:rsid w:val="59DFEECD"/>
    <w:rsid w:val="59F8C316"/>
    <w:rsid w:val="5A1908C0"/>
    <w:rsid w:val="5A223942"/>
    <w:rsid w:val="5A473896"/>
    <w:rsid w:val="5A4C3E1F"/>
    <w:rsid w:val="5A7D81F3"/>
    <w:rsid w:val="5AB429ED"/>
    <w:rsid w:val="5AC50B91"/>
    <w:rsid w:val="5AE62C21"/>
    <w:rsid w:val="5B20961A"/>
    <w:rsid w:val="5B43E1F2"/>
    <w:rsid w:val="5B6F9936"/>
    <w:rsid w:val="5BA7B710"/>
    <w:rsid w:val="5BB1E0DD"/>
    <w:rsid w:val="5BBE43E6"/>
    <w:rsid w:val="5BC9FFEE"/>
    <w:rsid w:val="5BDC11C6"/>
    <w:rsid w:val="5BDDB123"/>
    <w:rsid w:val="5BF38FF8"/>
    <w:rsid w:val="5C069A8C"/>
    <w:rsid w:val="5C29B343"/>
    <w:rsid w:val="5C38F4C9"/>
    <w:rsid w:val="5CA8F6CE"/>
    <w:rsid w:val="5D124A86"/>
    <w:rsid w:val="5D4C5AF1"/>
    <w:rsid w:val="5D9404A5"/>
    <w:rsid w:val="5D9EA5B2"/>
    <w:rsid w:val="5DA21724"/>
    <w:rsid w:val="5DBF3D23"/>
    <w:rsid w:val="5DD7ADFF"/>
    <w:rsid w:val="5E0EE0FE"/>
    <w:rsid w:val="5E228B79"/>
    <w:rsid w:val="5E3E6DEE"/>
    <w:rsid w:val="5E41DE62"/>
    <w:rsid w:val="5E5143B4"/>
    <w:rsid w:val="5E7520A9"/>
    <w:rsid w:val="5EA1A009"/>
    <w:rsid w:val="5EBE5776"/>
    <w:rsid w:val="5F4157D1"/>
    <w:rsid w:val="5F70958B"/>
    <w:rsid w:val="5F7E5CB3"/>
    <w:rsid w:val="5FBD6A7A"/>
    <w:rsid w:val="5FCD3011"/>
    <w:rsid w:val="5FFF210E"/>
    <w:rsid w:val="6005EAEE"/>
    <w:rsid w:val="6018CCCE"/>
    <w:rsid w:val="6021F54D"/>
    <w:rsid w:val="603A7903"/>
    <w:rsid w:val="6047A3D9"/>
    <w:rsid w:val="60BD54E5"/>
    <w:rsid w:val="612361F2"/>
    <w:rsid w:val="6124DB50"/>
    <w:rsid w:val="61267B4A"/>
    <w:rsid w:val="614560A5"/>
    <w:rsid w:val="614AAEDE"/>
    <w:rsid w:val="61B6FB6B"/>
    <w:rsid w:val="61D43459"/>
    <w:rsid w:val="61E4D0B5"/>
    <w:rsid w:val="6207B945"/>
    <w:rsid w:val="62478AC7"/>
    <w:rsid w:val="624EA892"/>
    <w:rsid w:val="6255A3EF"/>
    <w:rsid w:val="627A7235"/>
    <w:rsid w:val="62BEE55D"/>
    <w:rsid w:val="62C22C96"/>
    <w:rsid w:val="62E05A19"/>
    <w:rsid w:val="6327D26C"/>
    <w:rsid w:val="634CCE36"/>
    <w:rsid w:val="6379D6EA"/>
    <w:rsid w:val="63994352"/>
    <w:rsid w:val="63B855A8"/>
    <w:rsid w:val="63C25244"/>
    <w:rsid w:val="63F26C70"/>
    <w:rsid w:val="640BDFF0"/>
    <w:rsid w:val="64329BA7"/>
    <w:rsid w:val="644406AE"/>
    <w:rsid w:val="648D7AB5"/>
    <w:rsid w:val="65373E28"/>
    <w:rsid w:val="65B7FF3F"/>
    <w:rsid w:val="65D24A00"/>
    <w:rsid w:val="65DD4650"/>
    <w:rsid w:val="667E66FC"/>
    <w:rsid w:val="6685715E"/>
    <w:rsid w:val="6705A389"/>
    <w:rsid w:val="670C0F65"/>
    <w:rsid w:val="671AE604"/>
    <w:rsid w:val="674F2FDC"/>
    <w:rsid w:val="67B21585"/>
    <w:rsid w:val="68027B2C"/>
    <w:rsid w:val="680A246A"/>
    <w:rsid w:val="680C4394"/>
    <w:rsid w:val="684DD930"/>
    <w:rsid w:val="6860AE8C"/>
    <w:rsid w:val="689E5F82"/>
    <w:rsid w:val="68A363ED"/>
    <w:rsid w:val="68D7E72F"/>
    <w:rsid w:val="694A3FBE"/>
    <w:rsid w:val="697F8B7B"/>
    <w:rsid w:val="699D2FD6"/>
    <w:rsid w:val="69D861E7"/>
    <w:rsid w:val="69F92283"/>
    <w:rsid w:val="6A0604E5"/>
    <w:rsid w:val="6A2FEEBC"/>
    <w:rsid w:val="6A5FEA1E"/>
    <w:rsid w:val="6A73B790"/>
    <w:rsid w:val="6AE31C31"/>
    <w:rsid w:val="6B503AB9"/>
    <w:rsid w:val="6B7EE4C2"/>
    <w:rsid w:val="6BA63C8A"/>
    <w:rsid w:val="6BADD6B1"/>
    <w:rsid w:val="6C08AD0A"/>
    <w:rsid w:val="6C453F52"/>
    <w:rsid w:val="6C5B22B9"/>
    <w:rsid w:val="6C64D0FE"/>
    <w:rsid w:val="6C703B53"/>
    <w:rsid w:val="6C9AA977"/>
    <w:rsid w:val="6C9B79E4"/>
    <w:rsid w:val="6C9D80D2"/>
    <w:rsid w:val="6CD6BF7E"/>
    <w:rsid w:val="6D1D0C05"/>
    <w:rsid w:val="6D3AA2A4"/>
    <w:rsid w:val="6D64289F"/>
    <w:rsid w:val="6D67D61D"/>
    <w:rsid w:val="6D7701B4"/>
    <w:rsid w:val="6DAB5852"/>
    <w:rsid w:val="6DADF856"/>
    <w:rsid w:val="6DAED84B"/>
    <w:rsid w:val="6DC39BE6"/>
    <w:rsid w:val="6DCD6DB9"/>
    <w:rsid w:val="6DF20AF3"/>
    <w:rsid w:val="6E22E9E3"/>
    <w:rsid w:val="6E2F9B3C"/>
    <w:rsid w:val="6E3BC87D"/>
    <w:rsid w:val="6E639AD3"/>
    <w:rsid w:val="6E7D66FF"/>
    <w:rsid w:val="6E8BAE2C"/>
    <w:rsid w:val="6ED3CE84"/>
    <w:rsid w:val="6F33747F"/>
    <w:rsid w:val="6F7A0C96"/>
    <w:rsid w:val="6F7C8D82"/>
    <w:rsid w:val="6FA3D8A5"/>
    <w:rsid w:val="700971B1"/>
    <w:rsid w:val="702569C5"/>
    <w:rsid w:val="707CB85C"/>
    <w:rsid w:val="709FEAFF"/>
    <w:rsid w:val="70A8383B"/>
    <w:rsid w:val="710C5270"/>
    <w:rsid w:val="711A063C"/>
    <w:rsid w:val="71531037"/>
    <w:rsid w:val="716E4470"/>
    <w:rsid w:val="7197317C"/>
    <w:rsid w:val="71E13CA8"/>
    <w:rsid w:val="71FD244C"/>
    <w:rsid w:val="7251C037"/>
    <w:rsid w:val="7253C891"/>
    <w:rsid w:val="727EB727"/>
    <w:rsid w:val="728480B0"/>
    <w:rsid w:val="7294A49A"/>
    <w:rsid w:val="72A6FA67"/>
    <w:rsid w:val="7342FBFB"/>
    <w:rsid w:val="734C9CAD"/>
    <w:rsid w:val="73C38EE7"/>
    <w:rsid w:val="73DD2F45"/>
    <w:rsid w:val="73E49360"/>
    <w:rsid w:val="73E69E7A"/>
    <w:rsid w:val="740ACCC3"/>
    <w:rsid w:val="74379215"/>
    <w:rsid w:val="74866B89"/>
    <w:rsid w:val="74AF2450"/>
    <w:rsid w:val="74E3E650"/>
    <w:rsid w:val="74F77039"/>
    <w:rsid w:val="751E5DCE"/>
    <w:rsid w:val="7520F117"/>
    <w:rsid w:val="7523CA89"/>
    <w:rsid w:val="752C7E13"/>
    <w:rsid w:val="754869E0"/>
    <w:rsid w:val="75767A20"/>
    <w:rsid w:val="7576DF9E"/>
    <w:rsid w:val="759039E9"/>
    <w:rsid w:val="75A233D0"/>
    <w:rsid w:val="75EDE966"/>
    <w:rsid w:val="761F82A4"/>
    <w:rsid w:val="7672ED31"/>
    <w:rsid w:val="7697F7FE"/>
    <w:rsid w:val="76A5D0D4"/>
    <w:rsid w:val="76C96E68"/>
    <w:rsid w:val="76E66C3D"/>
    <w:rsid w:val="76ED2377"/>
    <w:rsid w:val="76FE240A"/>
    <w:rsid w:val="778A15CC"/>
    <w:rsid w:val="77C7FC49"/>
    <w:rsid w:val="77D2D0B2"/>
    <w:rsid w:val="77DCCDAC"/>
    <w:rsid w:val="77DDE86A"/>
    <w:rsid w:val="77F0BB54"/>
    <w:rsid w:val="780EBB16"/>
    <w:rsid w:val="784BB4ED"/>
    <w:rsid w:val="785195B5"/>
    <w:rsid w:val="78601890"/>
    <w:rsid w:val="78649D81"/>
    <w:rsid w:val="78797D5A"/>
    <w:rsid w:val="787D312B"/>
    <w:rsid w:val="78811BEF"/>
    <w:rsid w:val="78BB8231"/>
    <w:rsid w:val="78BFD099"/>
    <w:rsid w:val="790EF58C"/>
    <w:rsid w:val="7929FAD8"/>
    <w:rsid w:val="792AE5EF"/>
    <w:rsid w:val="796A2E1C"/>
    <w:rsid w:val="79AF77F3"/>
    <w:rsid w:val="79B5A16D"/>
    <w:rsid w:val="79E63424"/>
    <w:rsid w:val="79ED6D4A"/>
    <w:rsid w:val="7A083631"/>
    <w:rsid w:val="7A0DD33B"/>
    <w:rsid w:val="7A4BFE30"/>
    <w:rsid w:val="7A87C818"/>
    <w:rsid w:val="7AA6E8E4"/>
    <w:rsid w:val="7ABFFB83"/>
    <w:rsid w:val="7AC532ED"/>
    <w:rsid w:val="7B291A8A"/>
    <w:rsid w:val="7B2936A7"/>
    <w:rsid w:val="7B2E15BD"/>
    <w:rsid w:val="7B3A68F4"/>
    <w:rsid w:val="7B4B8780"/>
    <w:rsid w:val="7B60A630"/>
    <w:rsid w:val="7B6C9466"/>
    <w:rsid w:val="7B970633"/>
    <w:rsid w:val="7BA77AA2"/>
    <w:rsid w:val="7BAD948C"/>
    <w:rsid w:val="7C357FE9"/>
    <w:rsid w:val="7C6C9F48"/>
    <w:rsid w:val="7CAABA69"/>
    <w:rsid w:val="7CEF0542"/>
    <w:rsid w:val="7D0DEF1B"/>
    <w:rsid w:val="7D76AD8B"/>
    <w:rsid w:val="7D96D3F2"/>
    <w:rsid w:val="7E282627"/>
    <w:rsid w:val="7E329544"/>
    <w:rsid w:val="7E82120E"/>
    <w:rsid w:val="7E9395CD"/>
    <w:rsid w:val="7EA530FD"/>
    <w:rsid w:val="7EB91FD3"/>
    <w:rsid w:val="7EE63241"/>
    <w:rsid w:val="7EF04D11"/>
    <w:rsid w:val="7F071AA0"/>
    <w:rsid w:val="7F32A17B"/>
    <w:rsid w:val="7F57C050"/>
    <w:rsid w:val="7F7DD8EA"/>
    <w:rsid w:val="7FC0EDB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C7E5"/>
  <w15:chartTrackingRefBased/>
  <w15:docId w15:val="{8EAA71D8-41D6-4E88-9A7C-E93DAA5A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B81"/>
    <w:pPr>
      <w:spacing w:after="0" w:line="360" w:lineRule="auto"/>
      <w:jc w:val="both"/>
    </w:pPr>
    <w:rPr>
      <w:rFonts w:ascii="Arial" w:eastAsia="Times New Roman" w:hAnsi="Arial" w:cs="Times New Roman"/>
      <w:sz w:val="24"/>
      <w:szCs w:val="24"/>
      <w:lang w:val="es-PE" w:eastAsia="es-MX"/>
    </w:rPr>
  </w:style>
  <w:style w:type="paragraph" w:styleId="Heading1">
    <w:name w:val="heading 1"/>
    <w:basedOn w:val="ListParagraph"/>
    <w:next w:val="Normal"/>
    <w:link w:val="Heading1Char"/>
    <w:uiPriority w:val="9"/>
    <w:qFormat/>
    <w:rsid w:val="00310D6F"/>
    <w:pPr>
      <w:spacing w:after="0" w:line="480" w:lineRule="auto"/>
      <w:ind w:left="0" w:right="49"/>
      <w:outlineLvl w:val="0"/>
    </w:pPr>
    <w:rPr>
      <w:rFonts w:cs="Arial"/>
      <w:b/>
      <w:bCs/>
    </w:rPr>
  </w:style>
  <w:style w:type="paragraph" w:styleId="Heading2">
    <w:name w:val="heading 2"/>
    <w:basedOn w:val="ListParagraph"/>
    <w:next w:val="Normal"/>
    <w:link w:val="Heading2Char"/>
    <w:autoRedefine/>
    <w:uiPriority w:val="9"/>
    <w:unhideWhenUsed/>
    <w:qFormat/>
    <w:rsid w:val="0067380C"/>
    <w:pPr>
      <w:spacing w:after="0" w:line="480" w:lineRule="auto"/>
      <w:ind w:left="0" w:right="51"/>
      <w:outlineLvl w:val="1"/>
    </w:pPr>
    <w:rPr>
      <w:rFonts w:cs="Arial"/>
      <w:b/>
      <w:bCs/>
    </w:rPr>
  </w:style>
  <w:style w:type="paragraph" w:styleId="Heading3">
    <w:name w:val="heading 3"/>
    <w:basedOn w:val="ListParagraph"/>
    <w:next w:val="Normal"/>
    <w:link w:val="Heading3Char"/>
    <w:autoRedefine/>
    <w:uiPriority w:val="9"/>
    <w:unhideWhenUsed/>
    <w:qFormat/>
    <w:rsid w:val="00901E8C"/>
    <w:pPr>
      <w:spacing w:after="0" w:line="480" w:lineRule="auto"/>
      <w:ind w:left="0" w:right="51"/>
      <w:outlineLvl w:val="2"/>
    </w:pPr>
    <w:rPr>
      <w:rFonts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autoRedefine/>
    <w:uiPriority w:val="34"/>
    <w:qFormat/>
    <w:rsid w:val="00EA6301"/>
    <w:pPr>
      <w:spacing w:after="200" w:line="276" w:lineRule="auto"/>
      <w:ind w:left="708"/>
      <w:contextualSpacing/>
    </w:pPr>
    <w:rPr>
      <w:rFonts w:eastAsia="Calibri"/>
      <w:lang w:eastAsia="es-PE"/>
    </w:rPr>
  </w:style>
  <w:style w:type="character" w:styleId="Hyperlink">
    <w:name w:val="Hyperlink"/>
    <w:basedOn w:val="DefaultParagraphFont"/>
    <w:uiPriority w:val="99"/>
    <w:unhideWhenUsed/>
    <w:rsid w:val="002974D5"/>
    <w:rPr>
      <w:color w:val="0563C1" w:themeColor="hyperlink"/>
      <w:u w:val="single"/>
    </w:rPr>
  </w:style>
  <w:style w:type="character" w:customStyle="1" w:styleId="normaltextrun">
    <w:name w:val="normaltextrun"/>
    <w:basedOn w:val="DefaultParagraphFont"/>
    <w:rsid w:val="002974D5"/>
  </w:style>
  <w:style w:type="character" w:customStyle="1" w:styleId="eop">
    <w:name w:val="eop"/>
    <w:basedOn w:val="DefaultParagraphFont"/>
    <w:rsid w:val="002974D5"/>
  </w:style>
  <w:style w:type="paragraph" w:styleId="Footer">
    <w:name w:val="footer"/>
    <w:basedOn w:val="Normal"/>
    <w:link w:val="FooterChar"/>
    <w:uiPriority w:val="99"/>
    <w:unhideWhenUsed/>
    <w:rsid w:val="00CB1FBF"/>
    <w:pPr>
      <w:tabs>
        <w:tab w:val="center" w:pos="4419"/>
        <w:tab w:val="right" w:pos="8838"/>
      </w:tabs>
    </w:pPr>
  </w:style>
  <w:style w:type="character" w:customStyle="1" w:styleId="FooterChar">
    <w:name w:val="Footer Char"/>
    <w:basedOn w:val="DefaultParagraphFont"/>
    <w:link w:val="Footer"/>
    <w:uiPriority w:val="99"/>
    <w:rsid w:val="006C7429"/>
  </w:style>
  <w:style w:type="paragraph" w:styleId="Header">
    <w:name w:val="header"/>
    <w:basedOn w:val="Normal"/>
    <w:link w:val="HeaderChar"/>
    <w:uiPriority w:val="99"/>
    <w:unhideWhenUsed/>
    <w:rsid w:val="00CB1FBF"/>
    <w:pPr>
      <w:tabs>
        <w:tab w:val="center" w:pos="4419"/>
        <w:tab w:val="right" w:pos="8838"/>
      </w:tabs>
    </w:pPr>
  </w:style>
  <w:style w:type="character" w:customStyle="1" w:styleId="HeaderChar">
    <w:name w:val="Header Char"/>
    <w:basedOn w:val="DefaultParagraphFont"/>
    <w:link w:val="Header"/>
    <w:uiPriority w:val="99"/>
    <w:rsid w:val="00124925"/>
  </w:style>
  <w:style w:type="table" w:styleId="TableGrid">
    <w:name w:val="Table Grid"/>
    <w:basedOn w:val="TableNormal"/>
    <w:uiPriority w:val="39"/>
    <w:rsid w:val="002974D5"/>
    <w:pPr>
      <w:spacing w:after="0" w:line="240" w:lineRule="auto"/>
    </w:pPr>
    <w:rPr>
      <w:kern w:val="2"/>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974D5"/>
    <w:pPr>
      <w:spacing w:before="100" w:beforeAutospacing="1" w:after="100" w:afterAutospacing="1"/>
    </w:pPr>
    <w:rPr>
      <w:lang w:eastAsia="es-PE"/>
    </w:rPr>
  </w:style>
  <w:style w:type="character" w:customStyle="1" w:styleId="contentcontrolboundarysink">
    <w:name w:val="contentcontrolboundarysink"/>
    <w:basedOn w:val="DefaultParagraphFont"/>
    <w:rsid w:val="002974D5"/>
  </w:style>
  <w:style w:type="character" w:customStyle="1" w:styleId="Heading1Char">
    <w:name w:val="Heading 1 Char"/>
    <w:basedOn w:val="DefaultParagraphFont"/>
    <w:link w:val="Heading1"/>
    <w:uiPriority w:val="9"/>
    <w:rsid w:val="00310D6F"/>
    <w:rPr>
      <w:rFonts w:ascii="Arial" w:eastAsia="Calibri" w:hAnsi="Arial" w:cs="Arial"/>
      <w:b/>
      <w:bCs/>
      <w:sz w:val="24"/>
      <w:szCs w:val="24"/>
      <w:lang w:val="es-PE" w:eastAsia="es-PE"/>
    </w:rPr>
  </w:style>
  <w:style w:type="paragraph" w:styleId="TOCHeading">
    <w:name w:val="TOC Heading"/>
    <w:basedOn w:val="Heading1"/>
    <w:next w:val="Normal"/>
    <w:uiPriority w:val="39"/>
    <w:unhideWhenUsed/>
    <w:qFormat/>
    <w:rsid w:val="002974D5"/>
    <w:pPr>
      <w:outlineLvl w:val="9"/>
    </w:pPr>
  </w:style>
  <w:style w:type="paragraph" w:styleId="TOC1">
    <w:name w:val="toc 1"/>
    <w:basedOn w:val="Normal"/>
    <w:next w:val="Normal"/>
    <w:autoRedefine/>
    <w:uiPriority w:val="39"/>
    <w:unhideWhenUsed/>
    <w:rsid w:val="002974D5"/>
    <w:pPr>
      <w:spacing w:after="100"/>
    </w:pPr>
  </w:style>
  <w:style w:type="paragraph" w:styleId="BodyText">
    <w:name w:val="Body Text"/>
    <w:basedOn w:val="Normal"/>
    <w:link w:val="BodyTextChar"/>
    <w:uiPriority w:val="1"/>
    <w:qFormat/>
    <w:rsid w:val="002974D5"/>
    <w:pPr>
      <w:widowControl w:val="0"/>
      <w:spacing w:before="48"/>
      <w:ind w:left="1494"/>
    </w:pPr>
    <w:rPr>
      <w:rFonts w:eastAsia="Arial" w:cs="SimSun"/>
      <w:sz w:val="19"/>
      <w:szCs w:val="19"/>
    </w:rPr>
  </w:style>
  <w:style w:type="character" w:customStyle="1" w:styleId="BodyTextChar">
    <w:name w:val="Body Text Char"/>
    <w:basedOn w:val="DefaultParagraphFont"/>
    <w:link w:val="BodyText"/>
    <w:uiPriority w:val="1"/>
    <w:rsid w:val="002974D5"/>
    <w:rPr>
      <w:rFonts w:ascii="Arial" w:eastAsia="Arial" w:hAnsi="Arial" w:cs="SimSun"/>
      <w:sz w:val="19"/>
      <w:szCs w:val="19"/>
      <w:lang w:val="es-PE" w:eastAsia="es-MX"/>
    </w:rPr>
  </w:style>
  <w:style w:type="paragraph" w:styleId="FootnoteText">
    <w:name w:val="footnote text"/>
    <w:basedOn w:val="Normal"/>
    <w:link w:val="FootnoteTextChar"/>
    <w:uiPriority w:val="99"/>
    <w:rsid w:val="002974D5"/>
    <w:pPr>
      <w:widowControl w:val="0"/>
    </w:pPr>
    <w:rPr>
      <w:rFonts w:ascii="Calibri" w:eastAsia="Calibri" w:hAnsi="Calibri" w:cs="SimSun"/>
      <w:sz w:val="20"/>
      <w:szCs w:val="20"/>
    </w:rPr>
  </w:style>
  <w:style w:type="character" w:customStyle="1" w:styleId="FootnoteTextChar">
    <w:name w:val="Footnote Text Char"/>
    <w:basedOn w:val="DefaultParagraphFont"/>
    <w:link w:val="FootnoteText"/>
    <w:uiPriority w:val="99"/>
    <w:rsid w:val="002974D5"/>
    <w:rPr>
      <w:rFonts w:ascii="Calibri" w:eastAsia="Calibri" w:hAnsi="Calibri" w:cs="SimSun"/>
      <w:sz w:val="20"/>
      <w:szCs w:val="20"/>
      <w:lang w:val="es-PE"/>
    </w:rPr>
  </w:style>
  <w:style w:type="character" w:styleId="FootnoteReference">
    <w:name w:val="footnote reference"/>
    <w:basedOn w:val="DefaultParagraphFont"/>
    <w:uiPriority w:val="99"/>
    <w:rsid w:val="002974D5"/>
    <w:rPr>
      <w:vertAlign w:val="superscript"/>
    </w:rPr>
  </w:style>
  <w:style w:type="character" w:styleId="PlaceholderText">
    <w:name w:val="Placeholder Text"/>
    <w:basedOn w:val="DefaultParagraphFont"/>
    <w:uiPriority w:val="99"/>
    <w:rsid w:val="002974D5"/>
    <w:rPr>
      <w:color w:val="808080"/>
    </w:rPr>
  </w:style>
  <w:style w:type="character" w:customStyle="1" w:styleId="ListParagraphChar">
    <w:name w:val="List Paragraph Char"/>
    <w:link w:val="ListParagraph"/>
    <w:uiPriority w:val="34"/>
    <w:rsid w:val="00EA6301"/>
    <w:rPr>
      <w:rFonts w:ascii="Arial" w:eastAsia="Calibri" w:hAnsi="Arial" w:cs="Times New Roman"/>
      <w:sz w:val="24"/>
      <w:szCs w:val="24"/>
      <w:lang w:val="es-PE" w:eastAsia="es-PE"/>
    </w:rPr>
  </w:style>
  <w:style w:type="table" w:styleId="GridTable1Light">
    <w:name w:val="Grid Table 1 Light"/>
    <w:basedOn w:val="TableNormal"/>
    <w:uiPriority w:val="46"/>
    <w:rsid w:val="002974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67380C"/>
    <w:rPr>
      <w:rFonts w:ascii="Arial" w:eastAsia="Calibri" w:hAnsi="Arial" w:cs="Arial"/>
      <w:b/>
      <w:bCs/>
      <w:sz w:val="24"/>
      <w:szCs w:val="24"/>
      <w:lang w:val="es-PE" w:eastAsia="es-PE"/>
    </w:rPr>
  </w:style>
  <w:style w:type="character" w:customStyle="1" w:styleId="Heading3Char">
    <w:name w:val="Heading 3 Char"/>
    <w:basedOn w:val="DefaultParagraphFont"/>
    <w:link w:val="Heading3"/>
    <w:uiPriority w:val="9"/>
    <w:rsid w:val="00901E8C"/>
    <w:rPr>
      <w:rFonts w:ascii="Arial" w:eastAsia="Calibri" w:hAnsi="Arial" w:cs="Arial"/>
      <w:b/>
      <w:bCs/>
      <w:sz w:val="24"/>
      <w:szCs w:val="24"/>
      <w:lang w:val="es-PE" w:eastAsia="es-PE"/>
    </w:rPr>
  </w:style>
  <w:style w:type="paragraph" w:styleId="Caption">
    <w:name w:val="caption"/>
    <w:basedOn w:val="Normal"/>
    <w:next w:val="Normal"/>
    <w:uiPriority w:val="35"/>
    <w:unhideWhenUsed/>
    <w:qFormat/>
    <w:rsid w:val="002974D5"/>
    <w:pPr>
      <w:spacing w:after="200"/>
    </w:pPr>
    <w:rPr>
      <w:i/>
      <w:iCs/>
      <w:color w:val="44546A" w:themeColor="text2"/>
      <w:sz w:val="18"/>
      <w:szCs w:val="18"/>
    </w:rPr>
  </w:style>
  <w:style w:type="paragraph" w:styleId="TableofFigures">
    <w:name w:val="table of figures"/>
    <w:basedOn w:val="Normal"/>
    <w:next w:val="Normal"/>
    <w:autoRedefine/>
    <w:uiPriority w:val="99"/>
    <w:unhideWhenUsed/>
    <w:rsid w:val="0001689B"/>
    <w:pPr>
      <w:jc w:val="left"/>
    </w:pPr>
    <w:rPr>
      <w:rFonts w:cstheme="minorHAnsi"/>
      <w:iCs/>
      <w:sz w:val="22"/>
      <w:szCs w:val="20"/>
    </w:rPr>
  </w:style>
  <w:style w:type="paragraph" w:styleId="TOC2">
    <w:name w:val="toc 2"/>
    <w:basedOn w:val="Normal"/>
    <w:next w:val="Normal"/>
    <w:autoRedefine/>
    <w:uiPriority w:val="39"/>
    <w:unhideWhenUsed/>
    <w:rsid w:val="002974D5"/>
    <w:pPr>
      <w:spacing w:after="100"/>
      <w:ind w:left="220"/>
    </w:pPr>
  </w:style>
  <w:style w:type="paragraph" w:styleId="TOC3">
    <w:name w:val="toc 3"/>
    <w:basedOn w:val="Normal"/>
    <w:next w:val="Normal"/>
    <w:autoRedefine/>
    <w:uiPriority w:val="39"/>
    <w:unhideWhenUsed/>
    <w:rsid w:val="002974D5"/>
    <w:pPr>
      <w:spacing w:after="100"/>
      <w:ind w:left="440"/>
    </w:pPr>
  </w:style>
  <w:style w:type="paragraph" w:customStyle="1" w:styleId="Default">
    <w:name w:val="Default"/>
    <w:basedOn w:val="Normal"/>
    <w:link w:val="DefaultCar"/>
    <w:uiPriority w:val="1"/>
    <w:rsid w:val="002974D5"/>
    <w:rPr>
      <w:rFonts w:eastAsiaTheme="minorEastAsia"/>
      <w:color w:val="000000" w:themeColor="text1"/>
    </w:rPr>
  </w:style>
  <w:style w:type="paragraph" w:styleId="Revision">
    <w:name w:val="Revision"/>
    <w:hidden/>
    <w:uiPriority w:val="99"/>
    <w:semiHidden/>
    <w:rsid w:val="002974D5"/>
    <w:pPr>
      <w:spacing w:after="0" w:line="240" w:lineRule="auto"/>
    </w:pPr>
  </w:style>
  <w:style w:type="character" w:customStyle="1" w:styleId="scxw254305344">
    <w:name w:val="scxw254305344"/>
    <w:basedOn w:val="DefaultParagraphFont"/>
    <w:rsid w:val="002974D5"/>
  </w:style>
  <w:style w:type="paragraph" w:styleId="Title">
    <w:name w:val="Title"/>
    <w:basedOn w:val="Heading3"/>
    <w:next w:val="Normal"/>
    <w:link w:val="TitleChar"/>
    <w:uiPriority w:val="10"/>
    <w:qFormat/>
    <w:rsid w:val="00C90F80"/>
    <w:pPr>
      <w:jc w:val="center"/>
    </w:pPr>
    <w:rPr>
      <w:rFonts w:eastAsiaTheme="minorEastAsia" w:cstheme="minorBidi"/>
    </w:rPr>
  </w:style>
  <w:style w:type="character" w:customStyle="1" w:styleId="TitleChar">
    <w:name w:val="Title Char"/>
    <w:basedOn w:val="DefaultParagraphFont"/>
    <w:link w:val="Title"/>
    <w:uiPriority w:val="10"/>
    <w:rsid w:val="00C90F80"/>
    <w:rPr>
      <w:rFonts w:ascii="Arial" w:eastAsiaTheme="minorEastAsia" w:hAnsi="Arial"/>
      <w:b/>
      <w:bCs/>
      <w:sz w:val="24"/>
      <w:szCs w:val="24"/>
      <w:lang w:val="es-PE" w:eastAsia="es-PE"/>
    </w:rPr>
  </w:style>
  <w:style w:type="character" w:customStyle="1" w:styleId="DefaultCar">
    <w:name w:val="Default Car"/>
    <w:basedOn w:val="DefaultParagraphFont"/>
    <w:link w:val="Default"/>
    <w:uiPriority w:val="1"/>
    <w:rsid w:val="002974D5"/>
    <w:rPr>
      <w:rFonts w:eastAsiaTheme="minorEastAsia"/>
      <w:color w:val="000000" w:themeColor="text1"/>
      <w:sz w:val="24"/>
      <w:szCs w:val="24"/>
      <w:lang w:val="es-PE"/>
    </w:rPr>
  </w:style>
  <w:style w:type="paragraph" w:customStyle="1" w:styleId="TablaIndice">
    <w:name w:val="TablaIndice"/>
    <w:basedOn w:val="Normal"/>
    <w:link w:val="TablaIndiceCar"/>
    <w:autoRedefine/>
    <w:uiPriority w:val="1"/>
    <w:qFormat/>
    <w:rsid w:val="00F95AF5"/>
    <w:pPr>
      <w:spacing w:after="87"/>
      <w:ind w:right="2"/>
      <w:jc w:val="center"/>
    </w:pPr>
    <w:rPr>
      <w:rFonts w:eastAsiaTheme="minorEastAsia"/>
      <w:b/>
      <w:bCs/>
      <w:color w:val="000000" w:themeColor="text1"/>
      <w:lang w:val="en-US"/>
    </w:rPr>
  </w:style>
  <w:style w:type="character" w:customStyle="1" w:styleId="TablaIndiceCar">
    <w:name w:val="TablaIndice Car"/>
    <w:basedOn w:val="DefaultParagraphFont"/>
    <w:link w:val="TablaIndice"/>
    <w:uiPriority w:val="1"/>
    <w:rsid w:val="00F95AF5"/>
    <w:rPr>
      <w:rFonts w:ascii="Arial" w:eastAsiaTheme="minorEastAsia" w:hAnsi="Arial" w:cs="Times New Roman"/>
      <w:b/>
      <w:bCs/>
      <w:color w:val="000000" w:themeColor="text1"/>
      <w:sz w:val="24"/>
      <w:szCs w:val="24"/>
      <w:lang w:val="en-US" w:eastAsia="es-MX"/>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eastAsia="Times New Roman" w:hAnsi="Arial" w:cs="Times New Roman"/>
      <w:sz w:val="20"/>
      <w:szCs w:val="20"/>
      <w:lang w:val="es-PE" w:eastAsia="es-MX"/>
    </w:rPr>
  </w:style>
  <w:style w:type="character" w:styleId="CommentReference">
    <w:name w:val="annotation reference"/>
    <w:basedOn w:val="DefaultParagraphFont"/>
    <w:uiPriority w:val="99"/>
    <w:semiHidden/>
    <w:unhideWhenUsed/>
    <w:rPr>
      <w:sz w:val="16"/>
      <w:szCs w:val="16"/>
    </w:rPr>
  </w:style>
  <w:style w:type="paragraph" w:customStyle="1" w:styleId="CommentText1">
    <w:name w:val="Comment Text1"/>
    <w:basedOn w:val="Normal"/>
    <w:uiPriority w:val="99"/>
    <w:semiHidden/>
    <w:unhideWhenUsed/>
    <w:rsid w:val="00EF5D01"/>
    <w:rPr>
      <w:sz w:val="20"/>
      <w:szCs w:val="20"/>
    </w:rPr>
  </w:style>
  <w:style w:type="character" w:customStyle="1" w:styleId="CommentReference1">
    <w:name w:val="Comment Reference1"/>
    <w:basedOn w:val="DefaultParagraphFont"/>
    <w:uiPriority w:val="99"/>
    <w:semiHidden/>
    <w:unhideWhenUsed/>
    <w:rsid w:val="00EF5D01"/>
    <w:rPr>
      <w:sz w:val="16"/>
      <w:szCs w:val="16"/>
    </w:rPr>
  </w:style>
  <w:style w:type="character" w:styleId="Strong">
    <w:name w:val="Strong"/>
    <w:basedOn w:val="DefaultParagraphFont"/>
    <w:uiPriority w:val="22"/>
    <w:qFormat/>
    <w:rsid w:val="00015000"/>
    <w:rPr>
      <w:b/>
      <w:bCs/>
    </w:rPr>
  </w:style>
  <w:style w:type="paragraph" w:styleId="Quote">
    <w:name w:val="Quote"/>
    <w:basedOn w:val="Normal"/>
    <w:next w:val="Normal"/>
    <w:link w:val="QuoteChar"/>
    <w:uiPriority w:val="29"/>
    <w:qFormat/>
    <w:rsid w:val="004D385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3852"/>
    <w:rPr>
      <w:rFonts w:ascii="Times New Roman" w:eastAsia="Times New Roman" w:hAnsi="Times New Roman" w:cs="Times New Roman"/>
      <w:i/>
      <w:iCs/>
      <w:color w:val="404040" w:themeColor="text1" w:themeTint="BF"/>
      <w:sz w:val="24"/>
      <w:szCs w:val="24"/>
      <w:lang w:val="es-PE" w:eastAsia="es-MX"/>
    </w:rPr>
  </w:style>
  <w:style w:type="paragraph" w:styleId="HTMLPreformatted">
    <w:name w:val="HTML Preformatted"/>
    <w:basedOn w:val="Normal"/>
    <w:link w:val="HTMLPreformattedChar"/>
    <w:uiPriority w:val="99"/>
    <w:semiHidden/>
    <w:unhideWhenUsed/>
    <w:rsid w:val="00D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2A45"/>
    <w:rPr>
      <w:rFonts w:ascii="Courier New" w:eastAsia="Times New Roman" w:hAnsi="Courier New" w:cs="Courier New"/>
      <w:sz w:val="20"/>
      <w:szCs w:val="20"/>
      <w:lang w:val="es-PE" w:eastAsia="es-MX"/>
    </w:rPr>
  </w:style>
  <w:style w:type="character" w:styleId="HTMLCode">
    <w:name w:val="HTML Code"/>
    <w:basedOn w:val="DefaultParagraphFont"/>
    <w:uiPriority w:val="99"/>
    <w:semiHidden/>
    <w:unhideWhenUsed/>
    <w:rsid w:val="00D02A45"/>
    <w:rPr>
      <w:rFonts w:ascii="Courier New" w:eastAsia="Times New Roman" w:hAnsi="Courier New" w:cs="Courier New"/>
      <w:sz w:val="20"/>
      <w:szCs w:val="20"/>
    </w:rPr>
  </w:style>
  <w:style w:type="table" w:styleId="PlainTable5">
    <w:name w:val="Plain Table 5"/>
    <w:basedOn w:val="TableNormal"/>
    <w:uiPriority w:val="45"/>
    <w:rsid w:val="00875D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Subject">
    <w:name w:val="annotation subject"/>
    <w:basedOn w:val="CommentText"/>
    <w:next w:val="CommentText"/>
    <w:link w:val="CommentSubjectChar"/>
    <w:uiPriority w:val="99"/>
    <w:semiHidden/>
    <w:unhideWhenUsed/>
    <w:rsid w:val="00372B77"/>
    <w:rPr>
      <w:b/>
      <w:bCs/>
    </w:rPr>
  </w:style>
  <w:style w:type="character" w:customStyle="1" w:styleId="CommentSubjectChar">
    <w:name w:val="Comment Subject Char"/>
    <w:basedOn w:val="CommentTextChar"/>
    <w:link w:val="CommentSubject"/>
    <w:uiPriority w:val="99"/>
    <w:semiHidden/>
    <w:rsid w:val="004C4226"/>
    <w:rPr>
      <w:rFonts w:ascii="Arial" w:eastAsia="Times New Roman" w:hAnsi="Arial" w:cs="Times New Roman"/>
      <w:b/>
      <w:bCs/>
      <w:sz w:val="20"/>
      <w:szCs w:val="20"/>
      <w:lang w:val="es-PE" w:eastAsia="es-MX"/>
    </w:rPr>
  </w:style>
  <w:style w:type="table" w:styleId="PlainTable2">
    <w:name w:val="Plain Table 2"/>
    <w:basedOn w:val="TableNormal"/>
    <w:uiPriority w:val="42"/>
    <w:rsid w:val="00263B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902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952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D4D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71A67"/>
    <w:pPr>
      <w:spacing w:before="100" w:beforeAutospacing="1" w:after="100" w:afterAutospacing="1"/>
    </w:pPr>
  </w:style>
  <w:style w:type="table" w:customStyle="1" w:styleId="Tablaconcuadrcula1">
    <w:name w:val="Tabla con cuadrícula1"/>
    <w:basedOn w:val="TableNormal"/>
    <w:next w:val="TableGrid"/>
    <w:uiPriority w:val="39"/>
    <w:rsid w:val="0033074A"/>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143CD"/>
    <w:rPr>
      <w:color w:val="605E5C"/>
      <w:shd w:val="clear" w:color="auto" w:fill="E1DFDD"/>
    </w:rPr>
  </w:style>
  <w:style w:type="table" w:styleId="LightGrid-Accent1">
    <w:name w:val="Light Grid Accent 1"/>
    <w:basedOn w:val="TableNormal"/>
    <w:uiPriority w:val="62"/>
    <w:unhideWhenUsed/>
    <w:rsid w:val="00396D7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Light">
    <w:name w:val="Grid Table Light"/>
    <w:basedOn w:val="TableNormal"/>
    <w:uiPriority w:val="40"/>
    <w:rsid w:val="008D3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7E6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3143">
      <w:bodyDiv w:val="1"/>
      <w:marLeft w:val="0"/>
      <w:marRight w:val="0"/>
      <w:marTop w:val="0"/>
      <w:marBottom w:val="0"/>
      <w:divBdr>
        <w:top w:val="none" w:sz="0" w:space="0" w:color="auto"/>
        <w:left w:val="none" w:sz="0" w:space="0" w:color="auto"/>
        <w:bottom w:val="none" w:sz="0" w:space="0" w:color="auto"/>
        <w:right w:val="none" w:sz="0" w:space="0" w:color="auto"/>
      </w:divBdr>
      <w:divsChild>
        <w:div w:id="4326483">
          <w:marLeft w:val="0"/>
          <w:marRight w:val="0"/>
          <w:marTop w:val="0"/>
          <w:marBottom w:val="0"/>
          <w:divBdr>
            <w:top w:val="none" w:sz="0" w:space="0" w:color="auto"/>
            <w:left w:val="none" w:sz="0" w:space="0" w:color="auto"/>
            <w:bottom w:val="none" w:sz="0" w:space="0" w:color="auto"/>
            <w:right w:val="none" w:sz="0" w:space="0" w:color="auto"/>
          </w:divBdr>
        </w:div>
        <w:div w:id="157962896">
          <w:marLeft w:val="0"/>
          <w:marRight w:val="0"/>
          <w:marTop w:val="0"/>
          <w:marBottom w:val="0"/>
          <w:divBdr>
            <w:top w:val="none" w:sz="0" w:space="0" w:color="auto"/>
            <w:left w:val="none" w:sz="0" w:space="0" w:color="auto"/>
            <w:bottom w:val="none" w:sz="0" w:space="0" w:color="auto"/>
            <w:right w:val="none" w:sz="0" w:space="0" w:color="auto"/>
          </w:divBdr>
        </w:div>
        <w:div w:id="158275079">
          <w:marLeft w:val="0"/>
          <w:marRight w:val="0"/>
          <w:marTop w:val="0"/>
          <w:marBottom w:val="0"/>
          <w:divBdr>
            <w:top w:val="none" w:sz="0" w:space="0" w:color="auto"/>
            <w:left w:val="none" w:sz="0" w:space="0" w:color="auto"/>
            <w:bottom w:val="none" w:sz="0" w:space="0" w:color="auto"/>
            <w:right w:val="none" w:sz="0" w:space="0" w:color="auto"/>
          </w:divBdr>
        </w:div>
        <w:div w:id="234512456">
          <w:marLeft w:val="0"/>
          <w:marRight w:val="0"/>
          <w:marTop w:val="0"/>
          <w:marBottom w:val="0"/>
          <w:divBdr>
            <w:top w:val="none" w:sz="0" w:space="0" w:color="auto"/>
            <w:left w:val="none" w:sz="0" w:space="0" w:color="auto"/>
            <w:bottom w:val="none" w:sz="0" w:space="0" w:color="auto"/>
            <w:right w:val="none" w:sz="0" w:space="0" w:color="auto"/>
          </w:divBdr>
        </w:div>
        <w:div w:id="237323088">
          <w:marLeft w:val="0"/>
          <w:marRight w:val="0"/>
          <w:marTop w:val="0"/>
          <w:marBottom w:val="0"/>
          <w:divBdr>
            <w:top w:val="none" w:sz="0" w:space="0" w:color="auto"/>
            <w:left w:val="none" w:sz="0" w:space="0" w:color="auto"/>
            <w:bottom w:val="none" w:sz="0" w:space="0" w:color="auto"/>
            <w:right w:val="none" w:sz="0" w:space="0" w:color="auto"/>
          </w:divBdr>
        </w:div>
        <w:div w:id="312107166">
          <w:marLeft w:val="0"/>
          <w:marRight w:val="0"/>
          <w:marTop w:val="0"/>
          <w:marBottom w:val="0"/>
          <w:divBdr>
            <w:top w:val="none" w:sz="0" w:space="0" w:color="auto"/>
            <w:left w:val="none" w:sz="0" w:space="0" w:color="auto"/>
            <w:bottom w:val="none" w:sz="0" w:space="0" w:color="auto"/>
            <w:right w:val="none" w:sz="0" w:space="0" w:color="auto"/>
          </w:divBdr>
        </w:div>
        <w:div w:id="331178958">
          <w:marLeft w:val="0"/>
          <w:marRight w:val="0"/>
          <w:marTop w:val="0"/>
          <w:marBottom w:val="0"/>
          <w:divBdr>
            <w:top w:val="none" w:sz="0" w:space="0" w:color="auto"/>
            <w:left w:val="none" w:sz="0" w:space="0" w:color="auto"/>
            <w:bottom w:val="none" w:sz="0" w:space="0" w:color="auto"/>
            <w:right w:val="none" w:sz="0" w:space="0" w:color="auto"/>
          </w:divBdr>
        </w:div>
        <w:div w:id="381488934">
          <w:marLeft w:val="0"/>
          <w:marRight w:val="0"/>
          <w:marTop w:val="0"/>
          <w:marBottom w:val="0"/>
          <w:divBdr>
            <w:top w:val="none" w:sz="0" w:space="0" w:color="auto"/>
            <w:left w:val="none" w:sz="0" w:space="0" w:color="auto"/>
            <w:bottom w:val="none" w:sz="0" w:space="0" w:color="auto"/>
            <w:right w:val="none" w:sz="0" w:space="0" w:color="auto"/>
          </w:divBdr>
        </w:div>
        <w:div w:id="447748027">
          <w:marLeft w:val="0"/>
          <w:marRight w:val="0"/>
          <w:marTop w:val="0"/>
          <w:marBottom w:val="0"/>
          <w:divBdr>
            <w:top w:val="none" w:sz="0" w:space="0" w:color="auto"/>
            <w:left w:val="none" w:sz="0" w:space="0" w:color="auto"/>
            <w:bottom w:val="none" w:sz="0" w:space="0" w:color="auto"/>
            <w:right w:val="none" w:sz="0" w:space="0" w:color="auto"/>
          </w:divBdr>
        </w:div>
        <w:div w:id="528836276">
          <w:marLeft w:val="0"/>
          <w:marRight w:val="0"/>
          <w:marTop w:val="0"/>
          <w:marBottom w:val="0"/>
          <w:divBdr>
            <w:top w:val="none" w:sz="0" w:space="0" w:color="auto"/>
            <w:left w:val="none" w:sz="0" w:space="0" w:color="auto"/>
            <w:bottom w:val="none" w:sz="0" w:space="0" w:color="auto"/>
            <w:right w:val="none" w:sz="0" w:space="0" w:color="auto"/>
          </w:divBdr>
        </w:div>
        <w:div w:id="568073427">
          <w:marLeft w:val="0"/>
          <w:marRight w:val="0"/>
          <w:marTop w:val="0"/>
          <w:marBottom w:val="0"/>
          <w:divBdr>
            <w:top w:val="none" w:sz="0" w:space="0" w:color="auto"/>
            <w:left w:val="none" w:sz="0" w:space="0" w:color="auto"/>
            <w:bottom w:val="none" w:sz="0" w:space="0" w:color="auto"/>
            <w:right w:val="none" w:sz="0" w:space="0" w:color="auto"/>
          </w:divBdr>
        </w:div>
        <w:div w:id="574972602">
          <w:marLeft w:val="0"/>
          <w:marRight w:val="0"/>
          <w:marTop w:val="0"/>
          <w:marBottom w:val="0"/>
          <w:divBdr>
            <w:top w:val="none" w:sz="0" w:space="0" w:color="auto"/>
            <w:left w:val="none" w:sz="0" w:space="0" w:color="auto"/>
            <w:bottom w:val="none" w:sz="0" w:space="0" w:color="auto"/>
            <w:right w:val="none" w:sz="0" w:space="0" w:color="auto"/>
          </w:divBdr>
        </w:div>
        <w:div w:id="624890286">
          <w:marLeft w:val="0"/>
          <w:marRight w:val="0"/>
          <w:marTop w:val="0"/>
          <w:marBottom w:val="0"/>
          <w:divBdr>
            <w:top w:val="none" w:sz="0" w:space="0" w:color="auto"/>
            <w:left w:val="none" w:sz="0" w:space="0" w:color="auto"/>
            <w:bottom w:val="none" w:sz="0" w:space="0" w:color="auto"/>
            <w:right w:val="none" w:sz="0" w:space="0" w:color="auto"/>
          </w:divBdr>
        </w:div>
        <w:div w:id="628173571">
          <w:marLeft w:val="0"/>
          <w:marRight w:val="0"/>
          <w:marTop w:val="0"/>
          <w:marBottom w:val="0"/>
          <w:divBdr>
            <w:top w:val="none" w:sz="0" w:space="0" w:color="auto"/>
            <w:left w:val="none" w:sz="0" w:space="0" w:color="auto"/>
            <w:bottom w:val="none" w:sz="0" w:space="0" w:color="auto"/>
            <w:right w:val="none" w:sz="0" w:space="0" w:color="auto"/>
          </w:divBdr>
        </w:div>
        <w:div w:id="653995747">
          <w:marLeft w:val="0"/>
          <w:marRight w:val="0"/>
          <w:marTop w:val="0"/>
          <w:marBottom w:val="0"/>
          <w:divBdr>
            <w:top w:val="none" w:sz="0" w:space="0" w:color="auto"/>
            <w:left w:val="none" w:sz="0" w:space="0" w:color="auto"/>
            <w:bottom w:val="none" w:sz="0" w:space="0" w:color="auto"/>
            <w:right w:val="none" w:sz="0" w:space="0" w:color="auto"/>
          </w:divBdr>
        </w:div>
        <w:div w:id="673339737">
          <w:marLeft w:val="0"/>
          <w:marRight w:val="0"/>
          <w:marTop w:val="0"/>
          <w:marBottom w:val="0"/>
          <w:divBdr>
            <w:top w:val="none" w:sz="0" w:space="0" w:color="auto"/>
            <w:left w:val="none" w:sz="0" w:space="0" w:color="auto"/>
            <w:bottom w:val="none" w:sz="0" w:space="0" w:color="auto"/>
            <w:right w:val="none" w:sz="0" w:space="0" w:color="auto"/>
          </w:divBdr>
        </w:div>
        <w:div w:id="769665321">
          <w:marLeft w:val="0"/>
          <w:marRight w:val="0"/>
          <w:marTop w:val="0"/>
          <w:marBottom w:val="0"/>
          <w:divBdr>
            <w:top w:val="none" w:sz="0" w:space="0" w:color="auto"/>
            <w:left w:val="none" w:sz="0" w:space="0" w:color="auto"/>
            <w:bottom w:val="none" w:sz="0" w:space="0" w:color="auto"/>
            <w:right w:val="none" w:sz="0" w:space="0" w:color="auto"/>
          </w:divBdr>
        </w:div>
        <w:div w:id="854533783">
          <w:marLeft w:val="0"/>
          <w:marRight w:val="0"/>
          <w:marTop w:val="0"/>
          <w:marBottom w:val="0"/>
          <w:divBdr>
            <w:top w:val="none" w:sz="0" w:space="0" w:color="auto"/>
            <w:left w:val="none" w:sz="0" w:space="0" w:color="auto"/>
            <w:bottom w:val="none" w:sz="0" w:space="0" w:color="auto"/>
            <w:right w:val="none" w:sz="0" w:space="0" w:color="auto"/>
          </w:divBdr>
        </w:div>
        <w:div w:id="913003875">
          <w:marLeft w:val="0"/>
          <w:marRight w:val="0"/>
          <w:marTop w:val="0"/>
          <w:marBottom w:val="0"/>
          <w:divBdr>
            <w:top w:val="none" w:sz="0" w:space="0" w:color="auto"/>
            <w:left w:val="none" w:sz="0" w:space="0" w:color="auto"/>
            <w:bottom w:val="none" w:sz="0" w:space="0" w:color="auto"/>
            <w:right w:val="none" w:sz="0" w:space="0" w:color="auto"/>
          </w:divBdr>
        </w:div>
        <w:div w:id="996766817">
          <w:marLeft w:val="0"/>
          <w:marRight w:val="0"/>
          <w:marTop w:val="0"/>
          <w:marBottom w:val="0"/>
          <w:divBdr>
            <w:top w:val="none" w:sz="0" w:space="0" w:color="auto"/>
            <w:left w:val="none" w:sz="0" w:space="0" w:color="auto"/>
            <w:bottom w:val="none" w:sz="0" w:space="0" w:color="auto"/>
            <w:right w:val="none" w:sz="0" w:space="0" w:color="auto"/>
          </w:divBdr>
        </w:div>
        <w:div w:id="1147865880">
          <w:marLeft w:val="0"/>
          <w:marRight w:val="0"/>
          <w:marTop w:val="0"/>
          <w:marBottom w:val="0"/>
          <w:divBdr>
            <w:top w:val="none" w:sz="0" w:space="0" w:color="auto"/>
            <w:left w:val="none" w:sz="0" w:space="0" w:color="auto"/>
            <w:bottom w:val="none" w:sz="0" w:space="0" w:color="auto"/>
            <w:right w:val="none" w:sz="0" w:space="0" w:color="auto"/>
          </w:divBdr>
        </w:div>
        <w:div w:id="1291403151">
          <w:marLeft w:val="0"/>
          <w:marRight w:val="0"/>
          <w:marTop w:val="0"/>
          <w:marBottom w:val="0"/>
          <w:divBdr>
            <w:top w:val="none" w:sz="0" w:space="0" w:color="auto"/>
            <w:left w:val="none" w:sz="0" w:space="0" w:color="auto"/>
            <w:bottom w:val="none" w:sz="0" w:space="0" w:color="auto"/>
            <w:right w:val="none" w:sz="0" w:space="0" w:color="auto"/>
          </w:divBdr>
        </w:div>
        <w:div w:id="1346056192">
          <w:marLeft w:val="0"/>
          <w:marRight w:val="0"/>
          <w:marTop w:val="0"/>
          <w:marBottom w:val="0"/>
          <w:divBdr>
            <w:top w:val="none" w:sz="0" w:space="0" w:color="auto"/>
            <w:left w:val="none" w:sz="0" w:space="0" w:color="auto"/>
            <w:bottom w:val="none" w:sz="0" w:space="0" w:color="auto"/>
            <w:right w:val="none" w:sz="0" w:space="0" w:color="auto"/>
          </w:divBdr>
        </w:div>
        <w:div w:id="1376127311">
          <w:marLeft w:val="0"/>
          <w:marRight w:val="0"/>
          <w:marTop w:val="0"/>
          <w:marBottom w:val="0"/>
          <w:divBdr>
            <w:top w:val="none" w:sz="0" w:space="0" w:color="auto"/>
            <w:left w:val="none" w:sz="0" w:space="0" w:color="auto"/>
            <w:bottom w:val="none" w:sz="0" w:space="0" w:color="auto"/>
            <w:right w:val="none" w:sz="0" w:space="0" w:color="auto"/>
          </w:divBdr>
        </w:div>
        <w:div w:id="1517116259">
          <w:marLeft w:val="0"/>
          <w:marRight w:val="0"/>
          <w:marTop w:val="0"/>
          <w:marBottom w:val="0"/>
          <w:divBdr>
            <w:top w:val="none" w:sz="0" w:space="0" w:color="auto"/>
            <w:left w:val="none" w:sz="0" w:space="0" w:color="auto"/>
            <w:bottom w:val="none" w:sz="0" w:space="0" w:color="auto"/>
            <w:right w:val="none" w:sz="0" w:space="0" w:color="auto"/>
          </w:divBdr>
        </w:div>
        <w:div w:id="1524975519">
          <w:marLeft w:val="0"/>
          <w:marRight w:val="0"/>
          <w:marTop w:val="0"/>
          <w:marBottom w:val="0"/>
          <w:divBdr>
            <w:top w:val="none" w:sz="0" w:space="0" w:color="auto"/>
            <w:left w:val="none" w:sz="0" w:space="0" w:color="auto"/>
            <w:bottom w:val="none" w:sz="0" w:space="0" w:color="auto"/>
            <w:right w:val="none" w:sz="0" w:space="0" w:color="auto"/>
          </w:divBdr>
        </w:div>
        <w:div w:id="1563130298">
          <w:marLeft w:val="0"/>
          <w:marRight w:val="0"/>
          <w:marTop w:val="0"/>
          <w:marBottom w:val="0"/>
          <w:divBdr>
            <w:top w:val="none" w:sz="0" w:space="0" w:color="auto"/>
            <w:left w:val="none" w:sz="0" w:space="0" w:color="auto"/>
            <w:bottom w:val="none" w:sz="0" w:space="0" w:color="auto"/>
            <w:right w:val="none" w:sz="0" w:space="0" w:color="auto"/>
          </w:divBdr>
        </w:div>
        <w:div w:id="1652753775">
          <w:marLeft w:val="0"/>
          <w:marRight w:val="0"/>
          <w:marTop w:val="0"/>
          <w:marBottom w:val="0"/>
          <w:divBdr>
            <w:top w:val="none" w:sz="0" w:space="0" w:color="auto"/>
            <w:left w:val="none" w:sz="0" w:space="0" w:color="auto"/>
            <w:bottom w:val="none" w:sz="0" w:space="0" w:color="auto"/>
            <w:right w:val="none" w:sz="0" w:space="0" w:color="auto"/>
          </w:divBdr>
        </w:div>
        <w:div w:id="1701975358">
          <w:marLeft w:val="0"/>
          <w:marRight w:val="0"/>
          <w:marTop w:val="0"/>
          <w:marBottom w:val="0"/>
          <w:divBdr>
            <w:top w:val="none" w:sz="0" w:space="0" w:color="auto"/>
            <w:left w:val="none" w:sz="0" w:space="0" w:color="auto"/>
            <w:bottom w:val="none" w:sz="0" w:space="0" w:color="auto"/>
            <w:right w:val="none" w:sz="0" w:space="0" w:color="auto"/>
          </w:divBdr>
        </w:div>
        <w:div w:id="1704793061">
          <w:marLeft w:val="0"/>
          <w:marRight w:val="0"/>
          <w:marTop w:val="0"/>
          <w:marBottom w:val="0"/>
          <w:divBdr>
            <w:top w:val="none" w:sz="0" w:space="0" w:color="auto"/>
            <w:left w:val="none" w:sz="0" w:space="0" w:color="auto"/>
            <w:bottom w:val="none" w:sz="0" w:space="0" w:color="auto"/>
            <w:right w:val="none" w:sz="0" w:space="0" w:color="auto"/>
          </w:divBdr>
        </w:div>
        <w:div w:id="1820924901">
          <w:marLeft w:val="0"/>
          <w:marRight w:val="0"/>
          <w:marTop w:val="0"/>
          <w:marBottom w:val="0"/>
          <w:divBdr>
            <w:top w:val="none" w:sz="0" w:space="0" w:color="auto"/>
            <w:left w:val="none" w:sz="0" w:space="0" w:color="auto"/>
            <w:bottom w:val="none" w:sz="0" w:space="0" w:color="auto"/>
            <w:right w:val="none" w:sz="0" w:space="0" w:color="auto"/>
          </w:divBdr>
        </w:div>
        <w:div w:id="1855412838">
          <w:marLeft w:val="0"/>
          <w:marRight w:val="0"/>
          <w:marTop w:val="0"/>
          <w:marBottom w:val="0"/>
          <w:divBdr>
            <w:top w:val="none" w:sz="0" w:space="0" w:color="auto"/>
            <w:left w:val="none" w:sz="0" w:space="0" w:color="auto"/>
            <w:bottom w:val="none" w:sz="0" w:space="0" w:color="auto"/>
            <w:right w:val="none" w:sz="0" w:space="0" w:color="auto"/>
          </w:divBdr>
        </w:div>
        <w:div w:id="1855416658">
          <w:marLeft w:val="0"/>
          <w:marRight w:val="0"/>
          <w:marTop w:val="0"/>
          <w:marBottom w:val="0"/>
          <w:divBdr>
            <w:top w:val="none" w:sz="0" w:space="0" w:color="auto"/>
            <w:left w:val="none" w:sz="0" w:space="0" w:color="auto"/>
            <w:bottom w:val="none" w:sz="0" w:space="0" w:color="auto"/>
            <w:right w:val="none" w:sz="0" w:space="0" w:color="auto"/>
          </w:divBdr>
        </w:div>
        <w:div w:id="1867867561">
          <w:marLeft w:val="0"/>
          <w:marRight w:val="0"/>
          <w:marTop w:val="0"/>
          <w:marBottom w:val="0"/>
          <w:divBdr>
            <w:top w:val="none" w:sz="0" w:space="0" w:color="auto"/>
            <w:left w:val="none" w:sz="0" w:space="0" w:color="auto"/>
            <w:bottom w:val="none" w:sz="0" w:space="0" w:color="auto"/>
            <w:right w:val="none" w:sz="0" w:space="0" w:color="auto"/>
          </w:divBdr>
        </w:div>
        <w:div w:id="1950509175">
          <w:marLeft w:val="0"/>
          <w:marRight w:val="0"/>
          <w:marTop w:val="0"/>
          <w:marBottom w:val="0"/>
          <w:divBdr>
            <w:top w:val="none" w:sz="0" w:space="0" w:color="auto"/>
            <w:left w:val="none" w:sz="0" w:space="0" w:color="auto"/>
            <w:bottom w:val="none" w:sz="0" w:space="0" w:color="auto"/>
            <w:right w:val="none" w:sz="0" w:space="0" w:color="auto"/>
          </w:divBdr>
        </w:div>
        <w:div w:id="2107924329">
          <w:marLeft w:val="0"/>
          <w:marRight w:val="0"/>
          <w:marTop w:val="0"/>
          <w:marBottom w:val="0"/>
          <w:divBdr>
            <w:top w:val="none" w:sz="0" w:space="0" w:color="auto"/>
            <w:left w:val="none" w:sz="0" w:space="0" w:color="auto"/>
            <w:bottom w:val="none" w:sz="0" w:space="0" w:color="auto"/>
            <w:right w:val="none" w:sz="0" w:space="0" w:color="auto"/>
          </w:divBdr>
        </w:div>
        <w:div w:id="2127700199">
          <w:marLeft w:val="0"/>
          <w:marRight w:val="0"/>
          <w:marTop w:val="0"/>
          <w:marBottom w:val="0"/>
          <w:divBdr>
            <w:top w:val="none" w:sz="0" w:space="0" w:color="auto"/>
            <w:left w:val="none" w:sz="0" w:space="0" w:color="auto"/>
            <w:bottom w:val="none" w:sz="0" w:space="0" w:color="auto"/>
            <w:right w:val="none" w:sz="0" w:space="0" w:color="auto"/>
          </w:divBdr>
        </w:div>
      </w:divsChild>
    </w:div>
    <w:div w:id="1034039724">
      <w:bodyDiv w:val="1"/>
      <w:marLeft w:val="0"/>
      <w:marRight w:val="0"/>
      <w:marTop w:val="0"/>
      <w:marBottom w:val="0"/>
      <w:divBdr>
        <w:top w:val="none" w:sz="0" w:space="0" w:color="auto"/>
        <w:left w:val="none" w:sz="0" w:space="0" w:color="auto"/>
        <w:bottom w:val="none" w:sz="0" w:space="0" w:color="auto"/>
        <w:right w:val="none" w:sz="0" w:space="0" w:color="auto"/>
      </w:divBdr>
      <w:divsChild>
        <w:div w:id="118692140">
          <w:marLeft w:val="0"/>
          <w:marRight w:val="0"/>
          <w:marTop w:val="0"/>
          <w:marBottom w:val="0"/>
          <w:divBdr>
            <w:top w:val="none" w:sz="0" w:space="0" w:color="auto"/>
            <w:left w:val="none" w:sz="0" w:space="0" w:color="auto"/>
            <w:bottom w:val="none" w:sz="0" w:space="0" w:color="auto"/>
            <w:right w:val="none" w:sz="0" w:space="0" w:color="auto"/>
          </w:divBdr>
        </w:div>
        <w:div w:id="443965753">
          <w:marLeft w:val="0"/>
          <w:marRight w:val="0"/>
          <w:marTop w:val="0"/>
          <w:marBottom w:val="0"/>
          <w:divBdr>
            <w:top w:val="none" w:sz="0" w:space="0" w:color="auto"/>
            <w:left w:val="none" w:sz="0" w:space="0" w:color="auto"/>
            <w:bottom w:val="none" w:sz="0" w:space="0" w:color="auto"/>
            <w:right w:val="none" w:sz="0" w:space="0" w:color="auto"/>
          </w:divBdr>
        </w:div>
        <w:div w:id="824514698">
          <w:marLeft w:val="0"/>
          <w:marRight w:val="0"/>
          <w:marTop w:val="0"/>
          <w:marBottom w:val="0"/>
          <w:divBdr>
            <w:top w:val="none" w:sz="0" w:space="0" w:color="auto"/>
            <w:left w:val="none" w:sz="0" w:space="0" w:color="auto"/>
            <w:bottom w:val="none" w:sz="0" w:space="0" w:color="auto"/>
            <w:right w:val="none" w:sz="0" w:space="0" w:color="auto"/>
          </w:divBdr>
        </w:div>
        <w:div w:id="949094672">
          <w:marLeft w:val="0"/>
          <w:marRight w:val="0"/>
          <w:marTop w:val="0"/>
          <w:marBottom w:val="0"/>
          <w:divBdr>
            <w:top w:val="none" w:sz="0" w:space="0" w:color="auto"/>
            <w:left w:val="none" w:sz="0" w:space="0" w:color="auto"/>
            <w:bottom w:val="none" w:sz="0" w:space="0" w:color="auto"/>
            <w:right w:val="none" w:sz="0" w:space="0" w:color="auto"/>
          </w:divBdr>
        </w:div>
        <w:div w:id="1246719305">
          <w:marLeft w:val="0"/>
          <w:marRight w:val="0"/>
          <w:marTop w:val="0"/>
          <w:marBottom w:val="0"/>
          <w:divBdr>
            <w:top w:val="none" w:sz="0" w:space="0" w:color="auto"/>
            <w:left w:val="none" w:sz="0" w:space="0" w:color="auto"/>
            <w:bottom w:val="none" w:sz="0" w:space="0" w:color="auto"/>
            <w:right w:val="none" w:sz="0" w:space="0" w:color="auto"/>
          </w:divBdr>
        </w:div>
        <w:div w:id="1325476566">
          <w:marLeft w:val="0"/>
          <w:marRight w:val="0"/>
          <w:marTop w:val="0"/>
          <w:marBottom w:val="0"/>
          <w:divBdr>
            <w:top w:val="none" w:sz="0" w:space="0" w:color="auto"/>
            <w:left w:val="none" w:sz="0" w:space="0" w:color="auto"/>
            <w:bottom w:val="none" w:sz="0" w:space="0" w:color="auto"/>
            <w:right w:val="none" w:sz="0" w:space="0" w:color="auto"/>
          </w:divBdr>
        </w:div>
        <w:div w:id="1610163871">
          <w:marLeft w:val="0"/>
          <w:marRight w:val="0"/>
          <w:marTop w:val="0"/>
          <w:marBottom w:val="0"/>
          <w:divBdr>
            <w:top w:val="none" w:sz="0" w:space="0" w:color="auto"/>
            <w:left w:val="none" w:sz="0" w:space="0" w:color="auto"/>
            <w:bottom w:val="none" w:sz="0" w:space="0" w:color="auto"/>
            <w:right w:val="none" w:sz="0" w:space="0" w:color="auto"/>
          </w:divBdr>
        </w:div>
        <w:div w:id="1642030461">
          <w:marLeft w:val="0"/>
          <w:marRight w:val="0"/>
          <w:marTop w:val="0"/>
          <w:marBottom w:val="0"/>
          <w:divBdr>
            <w:top w:val="none" w:sz="0" w:space="0" w:color="auto"/>
            <w:left w:val="none" w:sz="0" w:space="0" w:color="auto"/>
            <w:bottom w:val="none" w:sz="0" w:space="0" w:color="auto"/>
            <w:right w:val="none" w:sz="0" w:space="0" w:color="auto"/>
          </w:divBdr>
        </w:div>
        <w:div w:id="1739016087">
          <w:marLeft w:val="0"/>
          <w:marRight w:val="0"/>
          <w:marTop w:val="0"/>
          <w:marBottom w:val="0"/>
          <w:divBdr>
            <w:top w:val="none" w:sz="0" w:space="0" w:color="auto"/>
            <w:left w:val="none" w:sz="0" w:space="0" w:color="auto"/>
            <w:bottom w:val="none" w:sz="0" w:space="0" w:color="auto"/>
            <w:right w:val="none" w:sz="0" w:space="0" w:color="auto"/>
          </w:divBdr>
        </w:div>
        <w:div w:id="1743983406">
          <w:marLeft w:val="0"/>
          <w:marRight w:val="0"/>
          <w:marTop w:val="0"/>
          <w:marBottom w:val="0"/>
          <w:divBdr>
            <w:top w:val="none" w:sz="0" w:space="0" w:color="auto"/>
            <w:left w:val="none" w:sz="0" w:space="0" w:color="auto"/>
            <w:bottom w:val="none" w:sz="0" w:space="0" w:color="auto"/>
            <w:right w:val="none" w:sz="0" w:space="0" w:color="auto"/>
          </w:divBdr>
        </w:div>
        <w:div w:id="1788116740">
          <w:marLeft w:val="0"/>
          <w:marRight w:val="0"/>
          <w:marTop w:val="0"/>
          <w:marBottom w:val="0"/>
          <w:divBdr>
            <w:top w:val="none" w:sz="0" w:space="0" w:color="auto"/>
            <w:left w:val="none" w:sz="0" w:space="0" w:color="auto"/>
            <w:bottom w:val="none" w:sz="0" w:space="0" w:color="auto"/>
            <w:right w:val="none" w:sz="0" w:space="0" w:color="auto"/>
          </w:divBdr>
        </w:div>
        <w:div w:id="2009793132">
          <w:marLeft w:val="0"/>
          <w:marRight w:val="0"/>
          <w:marTop w:val="0"/>
          <w:marBottom w:val="0"/>
          <w:divBdr>
            <w:top w:val="none" w:sz="0" w:space="0" w:color="auto"/>
            <w:left w:val="none" w:sz="0" w:space="0" w:color="auto"/>
            <w:bottom w:val="none" w:sz="0" w:space="0" w:color="auto"/>
            <w:right w:val="none" w:sz="0" w:space="0" w:color="auto"/>
          </w:divBdr>
        </w:div>
      </w:divsChild>
    </w:div>
    <w:div w:id="1487433007">
      <w:marLeft w:val="0"/>
      <w:marRight w:val="0"/>
      <w:marTop w:val="0"/>
      <w:marBottom w:val="0"/>
      <w:divBdr>
        <w:top w:val="none" w:sz="0" w:space="0" w:color="auto"/>
        <w:left w:val="none" w:sz="0" w:space="0" w:color="auto"/>
        <w:bottom w:val="none" w:sz="0" w:space="0" w:color="auto"/>
        <w:right w:val="none" w:sz="0" w:space="0" w:color="auto"/>
      </w:divBdr>
    </w:div>
    <w:div w:id="19376685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microsoft.com/office/2020/10/relationships/intelligence" Target="intelligence2.xml"/><Relationship Id="rId21" Type="http://schemas.openxmlformats.org/officeDocument/2006/relationships/image" Target="media/image6.png"/><Relationship Id="rId34" Type="http://schemas.openxmlformats.org/officeDocument/2006/relationships/hyperlink" Target="https://doi.org/10.1515/JPM.2009.133"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55bdeb-a76d-4d98-a439-c67e3f7a165a">
      <Terms xmlns="http://schemas.microsoft.com/office/infopath/2007/PartnerControls"/>
    </lcf76f155ced4ddcb4097134ff3c332f>
    <FECHAYHORA xmlns="5055bdeb-a76d-4d98-a439-c67e3f7a165a" xsi:nil="true"/>
    <TaxCatchAll xmlns="fa968425-3143-4826-adc5-d84fc2ae2976" xsi:nil="true"/>
    <SharedWithUsers xmlns="fa968425-3143-4826-adc5-d84fc2ae2976">
      <UserInfo>
        <DisplayName>GLADYS IRMA CHARCA RAMOS</DisplayName>
        <AccountId>15</AccountId>
        <AccountType/>
      </UserInfo>
      <UserInfo>
        <DisplayName>Gonzalo Alberto Carrillo Ureta</DisplayName>
        <AccountId>6</AccountId>
        <AccountType/>
      </UserInfo>
      <UserInfo>
        <DisplayName>Gonzales Asencio Alex Junior</DisplayName>
        <AccountId>5220</AccountId>
        <AccountType/>
      </UserInfo>
      <UserInfo>
        <DisplayName>ANCIRA EMILY BACA MARROQUIN</DisplayName>
        <AccountId>1339</AccountId>
        <AccountType/>
      </UserInfo>
      <UserInfo>
        <DisplayName>DOCENTE - MAX CARLOS RAMIREZ SOTO</DisplayName>
        <AccountId>2750</AccountId>
        <AccountType/>
      </UserInfo>
    </SharedWithUsers>
    <_Flow_SignoffStatus xmlns="5055bdeb-a76d-4d98-a439-c67e3f7a16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IEEE"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20" ma:contentTypeDescription="Crear nuevo documento." ma:contentTypeScope="" ma:versionID="55e1da2ad398e70852616cd72c7abbbf">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f763c3e7c245e0337154687f47045511"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52B705-52BE-4BEF-964E-30A654A2A4DC}">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customXml/itemProps2.xml><?xml version="1.0" encoding="utf-8"?>
<ds:datastoreItem xmlns:ds="http://schemas.openxmlformats.org/officeDocument/2006/customXml" ds:itemID="{C339CD18-AC39-4A99-9611-90938BA4350E}">
  <ds:schemaRefs>
    <ds:schemaRef ds:uri="http://schemas.microsoft.com/sharepoint/v3/contenttype/forms"/>
  </ds:schemaRefs>
</ds:datastoreItem>
</file>

<file path=customXml/itemProps3.xml><?xml version="1.0" encoding="utf-8"?>
<ds:datastoreItem xmlns:ds="http://schemas.openxmlformats.org/officeDocument/2006/customXml" ds:itemID="{04047E5C-AA4E-244C-9606-CBA721680647}">
  <ds:schemaRefs>
    <ds:schemaRef ds:uri="http://schemas.openxmlformats.org/officeDocument/2006/bibliography"/>
  </ds:schemaRefs>
</ds:datastoreItem>
</file>

<file path=customXml/itemProps4.xml><?xml version="1.0" encoding="utf-8"?>
<ds:datastoreItem xmlns:ds="http://schemas.openxmlformats.org/officeDocument/2006/customXml" ds:itemID="{E3CDF99B-F544-4521-B0F3-A97C60455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1632</TotalTime>
  <Pages>1</Pages>
  <Words>18589</Words>
  <Characters>105960</Characters>
  <Application>Microsoft Office Word</Application>
  <DocSecurity>4</DocSecurity>
  <Lines>883</Lines>
  <Paragraphs>248</Paragraphs>
  <ScaleCrop>false</ScaleCrop>
  <Company/>
  <LinksUpToDate>false</LinksUpToDate>
  <CharactersWithSpaces>124301</CharactersWithSpaces>
  <SharedDoc>false</SharedDoc>
  <HLinks>
    <vt:vector size="432" baseType="variant">
      <vt:variant>
        <vt:i4>4653122</vt:i4>
      </vt:variant>
      <vt:variant>
        <vt:i4>471</vt:i4>
      </vt:variant>
      <vt:variant>
        <vt:i4>0</vt:i4>
      </vt:variant>
      <vt:variant>
        <vt:i4>5</vt:i4>
      </vt:variant>
      <vt:variant>
        <vt:lpwstr>https://doi.org/10.1515/JPM.2009.133</vt:lpwstr>
      </vt:variant>
      <vt:variant>
        <vt:lpwstr/>
      </vt:variant>
      <vt:variant>
        <vt:i4>1376310</vt:i4>
      </vt:variant>
      <vt:variant>
        <vt:i4>431</vt:i4>
      </vt:variant>
      <vt:variant>
        <vt:i4>0</vt:i4>
      </vt:variant>
      <vt:variant>
        <vt:i4>5</vt:i4>
      </vt:variant>
      <vt:variant>
        <vt:lpwstr/>
      </vt:variant>
      <vt:variant>
        <vt:lpwstr>_Toc238393512</vt:lpwstr>
      </vt:variant>
      <vt:variant>
        <vt:i4>1376310</vt:i4>
      </vt:variant>
      <vt:variant>
        <vt:i4>425</vt:i4>
      </vt:variant>
      <vt:variant>
        <vt:i4>0</vt:i4>
      </vt:variant>
      <vt:variant>
        <vt:i4>5</vt:i4>
      </vt:variant>
      <vt:variant>
        <vt:lpwstr/>
      </vt:variant>
      <vt:variant>
        <vt:lpwstr>_Toc238393511</vt:lpwstr>
      </vt:variant>
      <vt:variant>
        <vt:i4>1572922</vt:i4>
      </vt:variant>
      <vt:variant>
        <vt:i4>416</vt:i4>
      </vt:variant>
      <vt:variant>
        <vt:i4>0</vt:i4>
      </vt:variant>
      <vt:variant>
        <vt:i4>5</vt:i4>
      </vt:variant>
      <vt:variant>
        <vt:lpwstr/>
      </vt:variant>
      <vt:variant>
        <vt:lpwstr>_Toc238389864</vt:lpwstr>
      </vt:variant>
      <vt:variant>
        <vt:i4>1572922</vt:i4>
      </vt:variant>
      <vt:variant>
        <vt:i4>410</vt:i4>
      </vt:variant>
      <vt:variant>
        <vt:i4>0</vt:i4>
      </vt:variant>
      <vt:variant>
        <vt:i4>5</vt:i4>
      </vt:variant>
      <vt:variant>
        <vt:lpwstr/>
      </vt:variant>
      <vt:variant>
        <vt:lpwstr>_Toc238389863</vt:lpwstr>
      </vt:variant>
      <vt:variant>
        <vt:i4>1572922</vt:i4>
      </vt:variant>
      <vt:variant>
        <vt:i4>404</vt:i4>
      </vt:variant>
      <vt:variant>
        <vt:i4>0</vt:i4>
      </vt:variant>
      <vt:variant>
        <vt:i4>5</vt:i4>
      </vt:variant>
      <vt:variant>
        <vt:lpwstr/>
      </vt:variant>
      <vt:variant>
        <vt:lpwstr>_Toc238389862</vt:lpwstr>
      </vt:variant>
      <vt:variant>
        <vt:i4>1572922</vt:i4>
      </vt:variant>
      <vt:variant>
        <vt:i4>398</vt:i4>
      </vt:variant>
      <vt:variant>
        <vt:i4>0</vt:i4>
      </vt:variant>
      <vt:variant>
        <vt:i4>5</vt:i4>
      </vt:variant>
      <vt:variant>
        <vt:lpwstr/>
      </vt:variant>
      <vt:variant>
        <vt:lpwstr>_Toc238389861</vt:lpwstr>
      </vt:variant>
      <vt:variant>
        <vt:i4>1507385</vt:i4>
      </vt:variant>
      <vt:variant>
        <vt:i4>389</vt:i4>
      </vt:variant>
      <vt:variant>
        <vt:i4>0</vt:i4>
      </vt:variant>
      <vt:variant>
        <vt:i4>5</vt:i4>
      </vt:variant>
      <vt:variant>
        <vt:lpwstr/>
      </vt:variant>
      <vt:variant>
        <vt:lpwstr>_Toc237983491</vt:lpwstr>
      </vt:variant>
      <vt:variant>
        <vt:i4>1507385</vt:i4>
      </vt:variant>
      <vt:variant>
        <vt:i4>383</vt:i4>
      </vt:variant>
      <vt:variant>
        <vt:i4>0</vt:i4>
      </vt:variant>
      <vt:variant>
        <vt:i4>5</vt:i4>
      </vt:variant>
      <vt:variant>
        <vt:lpwstr/>
      </vt:variant>
      <vt:variant>
        <vt:lpwstr>_Toc237983490</vt:lpwstr>
      </vt:variant>
      <vt:variant>
        <vt:i4>1638459</vt:i4>
      </vt:variant>
      <vt:variant>
        <vt:i4>374</vt:i4>
      </vt:variant>
      <vt:variant>
        <vt:i4>0</vt:i4>
      </vt:variant>
      <vt:variant>
        <vt:i4>5</vt:i4>
      </vt:variant>
      <vt:variant>
        <vt:lpwstr/>
      </vt:variant>
      <vt:variant>
        <vt:lpwstr>_Toc238418016</vt:lpwstr>
      </vt:variant>
      <vt:variant>
        <vt:i4>1638459</vt:i4>
      </vt:variant>
      <vt:variant>
        <vt:i4>368</vt:i4>
      </vt:variant>
      <vt:variant>
        <vt:i4>0</vt:i4>
      </vt:variant>
      <vt:variant>
        <vt:i4>5</vt:i4>
      </vt:variant>
      <vt:variant>
        <vt:lpwstr/>
      </vt:variant>
      <vt:variant>
        <vt:lpwstr>_Toc238418015</vt:lpwstr>
      </vt:variant>
      <vt:variant>
        <vt:i4>1638459</vt:i4>
      </vt:variant>
      <vt:variant>
        <vt:i4>362</vt:i4>
      </vt:variant>
      <vt:variant>
        <vt:i4>0</vt:i4>
      </vt:variant>
      <vt:variant>
        <vt:i4>5</vt:i4>
      </vt:variant>
      <vt:variant>
        <vt:lpwstr/>
      </vt:variant>
      <vt:variant>
        <vt:lpwstr>_Toc238418014</vt:lpwstr>
      </vt:variant>
      <vt:variant>
        <vt:i4>1638459</vt:i4>
      </vt:variant>
      <vt:variant>
        <vt:i4>356</vt:i4>
      </vt:variant>
      <vt:variant>
        <vt:i4>0</vt:i4>
      </vt:variant>
      <vt:variant>
        <vt:i4>5</vt:i4>
      </vt:variant>
      <vt:variant>
        <vt:lpwstr/>
      </vt:variant>
      <vt:variant>
        <vt:lpwstr>_Toc238418013</vt:lpwstr>
      </vt:variant>
      <vt:variant>
        <vt:i4>1638459</vt:i4>
      </vt:variant>
      <vt:variant>
        <vt:i4>350</vt:i4>
      </vt:variant>
      <vt:variant>
        <vt:i4>0</vt:i4>
      </vt:variant>
      <vt:variant>
        <vt:i4>5</vt:i4>
      </vt:variant>
      <vt:variant>
        <vt:lpwstr/>
      </vt:variant>
      <vt:variant>
        <vt:lpwstr>_Toc238418012</vt:lpwstr>
      </vt:variant>
      <vt:variant>
        <vt:i4>1638459</vt:i4>
      </vt:variant>
      <vt:variant>
        <vt:i4>344</vt:i4>
      </vt:variant>
      <vt:variant>
        <vt:i4>0</vt:i4>
      </vt:variant>
      <vt:variant>
        <vt:i4>5</vt:i4>
      </vt:variant>
      <vt:variant>
        <vt:lpwstr/>
      </vt:variant>
      <vt:variant>
        <vt:lpwstr>_Toc238418011</vt:lpwstr>
      </vt:variant>
      <vt:variant>
        <vt:i4>1638459</vt:i4>
      </vt:variant>
      <vt:variant>
        <vt:i4>338</vt:i4>
      </vt:variant>
      <vt:variant>
        <vt:i4>0</vt:i4>
      </vt:variant>
      <vt:variant>
        <vt:i4>5</vt:i4>
      </vt:variant>
      <vt:variant>
        <vt:lpwstr/>
      </vt:variant>
      <vt:variant>
        <vt:lpwstr>_Toc238418010</vt:lpwstr>
      </vt:variant>
      <vt:variant>
        <vt:i4>1572923</vt:i4>
      </vt:variant>
      <vt:variant>
        <vt:i4>332</vt:i4>
      </vt:variant>
      <vt:variant>
        <vt:i4>0</vt:i4>
      </vt:variant>
      <vt:variant>
        <vt:i4>5</vt:i4>
      </vt:variant>
      <vt:variant>
        <vt:lpwstr/>
      </vt:variant>
      <vt:variant>
        <vt:lpwstr>_Toc238418009</vt:lpwstr>
      </vt:variant>
      <vt:variant>
        <vt:i4>1572923</vt:i4>
      </vt:variant>
      <vt:variant>
        <vt:i4>326</vt:i4>
      </vt:variant>
      <vt:variant>
        <vt:i4>0</vt:i4>
      </vt:variant>
      <vt:variant>
        <vt:i4>5</vt:i4>
      </vt:variant>
      <vt:variant>
        <vt:lpwstr/>
      </vt:variant>
      <vt:variant>
        <vt:lpwstr>_Toc238418008</vt:lpwstr>
      </vt:variant>
      <vt:variant>
        <vt:i4>1572923</vt:i4>
      </vt:variant>
      <vt:variant>
        <vt:i4>320</vt:i4>
      </vt:variant>
      <vt:variant>
        <vt:i4>0</vt:i4>
      </vt:variant>
      <vt:variant>
        <vt:i4>5</vt:i4>
      </vt:variant>
      <vt:variant>
        <vt:lpwstr/>
      </vt:variant>
      <vt:variant>
        <vt:lpwstr>_Toc238418007</vt:lpwstr>
      </vt:variant>
      <vt:variant>
        <vt:i4>1572923</vt:i4>
      </vt:variant>
      <vt:variant>
        <vt:i4>314</vt:i4>
      </vt:variant>
      <vt:variant>
        <vt:i4>0</vt:i4>
      </vt:variant>
      <vt:variant>
        <vt:i4>5</vt:i4>
      </vt:variant>
      <vt:variant>
        <vt:lpwstr/>
      </vt:variant>
      <vt:variant>
        <vt:lpwstr>_Toc238418006</vt:lpwstr>
      </vt:variant>
      <vt:variant>
        <vt:i4>1572923</vt:i4>
      </vt:variant>
      <vt:variant>
        <vt:i4>308</vt:i4>
      </vt:variant>
      <vt:variant>
        <vt:i4>0</vt:i4>
      </vt:variant>
      <vt:variant>
        <vt:i4>5</vt:i4>
      </vt:variant>
      <vt:variant>
        <vt:lpwstr/>
      </vt:variant>
      <vt:variant>
        <vt:lpwstr>_Toc238418005</vt:lpwstr>
      </vt:variant>
      <vt:variant>
        <vt:i4>1572923</vt:i4>
      </vt:variant>
      <vt:variant>
        <vt:i4>302</vt:i4>
      </vt:variant>
      <vt:variant>
        <vt:i4>0</vt:i4>
      </vt:variant>
      <vt:variant>
        <vt:i4>5</vt:i4>
      </vt:variant>
      <vt:variant>
        <vt:lpwstr/>
      </vt:variant>
      <vt:variant>
        <vt:lpwstr>_Toc238418004</vt:lpwstr>
      </vt:variant>
      <vt:variant>
        <vt:i4>1572923</vt:i4>
      </vt:variant>
      <vt:variant>
        <vt:i4>296</vt:i4>
      </vt:variant>
      <vt:variant>
        <vt:i4>0</vt:i4>
      </vt:variant>
      <vt:variant>
        <vt:i4>5</vt:i4>
      </vt:variant>
      <vt:variant>
        <vt:lpwstr/>
      </vt:variant>
      <vt:variant>
        <vt:lpwstr>_Toc238418003</vt:lpwstr>
      </vt:variant>
      <vt:variant>
        <vt:i4>1572923</vt:i4>
      </vt:variant>
      <vt:variant>
        <vt:i4>290</vt:i4>
      </vt:variant>
      <vt:variant>
        <vt:i4>0</vt:i4>
      </vt:variant>
      <vt:variant>
        <vt:i4>5</vt:i4>
      </vt:variant>
      <vt:variant>
        <vt:lpwstr/>
      </vt:variant>
      <vt:variant>
        <vt:lpwstr>_Toc238418002</vt:lpwstr>
      </vt:variant>
      <vt:variant>
        <vt:i4>1572923</vt:i4>
      </vt:variant>
      <vt:variant>
        <vt:i4>284</vt:i4>
      </vt:variant>
      <vt:variant>
        <vt:i4>0</vt:i4>
      </vt:variant>
      <vt:variant>
        <vt:i4>5</vt:i4>
      </vt:variant>
      <vt:variant>
        <vt:lpwstr/>
      </vt:variant>
      <vt:variant>
        <vt:lpwstr>_Toc238418001</vt:lpwstr>
      </vt:variant>
      <vt:variant>
        <vt:i4>1572923</vt:i4>
      </vt:variant>
      <vt:variant>
        <vt:i4>278</vt:i4>
      </vt:variant>
      <vt:variant>
        <vt:i4>0</vt:i4>
      </vt:variant>
      <vt:variant>
        <vt:i4>5</vt:i4>
      </vt:variant>
      <vt:variant>
        <vt:lpwstr/>
      </vt:variant>
      <vt:variant>
        <vt:lpwstr>_Toc238418000</vt:lpwstr>
      </vt:variant>
      <vt:variant>
        <vt:i4>1966130</vt:i4>
      </vt:variant>
      <vt:variant>
        <vt:i4>272</vt:i4>
      </vt:variant>
      <vt:variant>
        <vt:i4>0</vt:i4>
      </vt:variant>
      <vt:variant>
        <vt:i4>5</vt:i4>
      </vt:variant>
      <vt:variant>
        <vt:lpwstr/>
      </vt:variant>
      <vt:variant>
        <vt:lpwstr>_Toc238417999</vt:lpwstr>
      </vt:variant>
      <vt:variant>
        <vt:i4>1966130</vt:i4>
      </vt:variant>
      <vt:variant>
        <vt:i4>266</vt:i4>
      </vt:variant>
      <vt:variant>
        <vt:i4>0</vt:i4>
      </vt:variant>
      <vt:variant>
        <vt:i4>5</vt:i4>
      </vt:variant>
      <vt:variant>
        <vt:lpwstr/>
      </vt:variant>
      <vt:variant>
        <vt:lpwstr>_Toc238417998</vt:lpwstr>
      </vt:variant>
      <vt:variant>
        <vt:i4>1966130</vt:i4>
      </vt:variant>
      <vt:variant>
        <vt:i4>260</vt:i4>
      </vt:variant>
      <vt:variant>
        <vt:i4>0</vt:i4>
      </vt:variant>
      <vt:variant>
        <vt:i4>5</vt:i4>
      </vt:variant>
      <vt:variant>
        <vt:lpwstr/>
      </vt:variant>
      <vt:variant>
        <vt:lpwstr>_Toc238417997</vt:lpwstr>
      </vt:variant>
      <vt:variant>
        <vt:i4>1966130</vt:i4>
      </vt:variant>
      <vt:variant>
        <vt:i4>254</vt:i4>
      </vt:variant>
      <vt:variant>
        <vt:i4>0</vt:i4>
      </vt:variant>
      <vt:variant>
        <vt:i4>5</vt:i4>
      </vt:variant>
      <vt:variant>
        <vt:lpwstr/>
      </vt:variant>
      <vt:variant>
        <vt:lpwstr>_Toc238417996</vt:lpwstr>
      </vt:variant>
      <vt:variant>
        <vt:i4>1966130</vt:i4>
      </vt:variant>
      <vt:variant>
        <vt:i4>248</vt:i4>
      </vt:variant>
      <vt:variant>
        <vt:i4>0</vt:i4>
      </vt:variant>
      <vt:variant>
        <vt:i4>5</vt:i4>
      </vt:variant>
      <vt:variant>
        <vt:lpwstr/>
      </vt:variant>
      <vt:variant>
        <vt:lpwstr>_Toc238417995</vt:lpwstr>
      </vt:variant>
      <vt:variant>
        <vt:i4>1966130</vt:i4>
      </vt:variant>
      <vt:variant>
        <vt:i4>242</vt:i4>
      </vt:variant>
      <vt:variant>
        <vt:i4>0</vt:i4>
      </vt:variant>
      <vt:variant>
        <vt:i4>5</vt:i4>
      </vt:variant>
      <vt:variant>
        <vt:lpwstr/>
      </vt:variant>
      <vt:variant>
        <vt:lpwstr>_Toc238417994</vt:lpwstr>
      </vt:variant>
      <vt:variant>
        <vt:i4>1966130</vt:i4>
      </vt:variant>
      <vt:variant>
        <vt:i4>236</vt:i4>
      </vt:variant>
      <vt:variant>
        <vt:i4>0</vt:i4>
      </vt:variant>
      <vt:variant>
        <vt:i4>5</vt:i4>
      </vt:variant>
      <vt:variant>
        <vt:lpwstr/>
      </vt:variant>
      <vt:variant>
        <vt:lpwstr>_Toc238417993</vt:lpwstr>
      </vt:variant>
      <vt:variant>
        <vt:i4>1966130</vt:i4>
      </vt:variant>
      <vt:variant>
        <vt:i4>230</vt:i4>
      </vt:variant>
      <vt:variant>
        <vt:i4>0</vt:i4>
      </vt:variant>
      <vt:variant>
        <vt:i4>5</vt:i4>
      </vt:variant>
      <vt:variant>
        <vt:lpwstr/>
      </vt:variant>
      <vt:variant>
        <vt:lpwstr>_Toc238417992</vt:lpwstr>
      </vt:variant>
      <vt:variant>
        <vt:i4>1966130</vt:i4>
      </vt:variant>
      <vt:variant>
        <vt:i4>224</vt:i4>
      </vt:variant>
      <vt:variant>
        <vt:i4>0</vt:i4>
      </vt:variant>
      <vt:variant>
        <vt:i4>5</vt:i4>
      </vt:variant>
      <vt:variant>
        <vt:lpwstr/>
      </vt:variant>
      <vt:variant>
        <vt:lpwstr>_Toc238417991</vt:lpwstr>
      </vt:variant>
      <vt:variant>
        <vt:i4>1966130</vt:i4>
      </vt:variant>
      <vt:variant>
        <vt:i4>218</vt:i4>
      </vt:variant>
      <vt:variant>
        <vt:i4>0</vt:i4>
      </vt:variant>
      <vt:variant>
        <vt:i4>5</vt:i4>
      </vt:variant>
      <vt:variant>
        <vt:lpwstr/>
      </vt:variant>
      <vt:variant>
        <vt:lpwstr>_Toc238417990</vt:lpwstr>
      </vt:variant>
      <vt:variant>
        <vt:i4>2031666</vt:i4>
      </vt:variant>
      <vt:variant>
        <vt:i4>212</vt:i4>
      </vt:variant>
      <vt:variant>
        <vt:i4>0</vt:i4>
      </vt:variant>
      <vt:variant>
        <vt:i4>5</vt:i4>
      </vt:variant>
      <vt:variant>
        <vt:lpwstr/>
      </vt:variant>
      <vt:variant>
        <vt:lpwstr>_Toc238417989</vt:lpwstr>
      </vt:variant>
      <vt:variant>
        <vt:i4>2031666</vt:i4>
      </vt:variant>
      <vt:variant>
        <vt:i4>206</vt:i4>
      </vt:variant>
      <vt:variant>
        <vt:i4>0</vt:i4>
      </vt:variant>
      <vt:variant>
        <vt:i4>5</vt:i4>
      </vt:variant>
      <vt:variant>
        <vt:lpwstr/>
      </vt:variant>
      <vt:variant>
        <vt:lpwstr>_Toc238417988</vt:lpwstr>
      </vt:variant>
      <vt:variant>
        <vt:i4>2031666</vt:i4>
      </vt:variant>
      <vt:variant>
        <vt:i4>200</vt:i4>
      </vt:variant>
      <vt:variant>
        <vt:i4>0</vt:i4>
      </vt:variant>
      <vt:variant>
        <vt:i4>5</vt:i4>
      </vt:variant>
      <vt:variant>
        <vt:lpwstr/>
      </vt:variant>
      <vt:variant>
        <vt:lpwstr>_Toc238417987</vt:lpwstr>
      </vt:variant>
      <vt:variant>
        <vt:i4>2031666</vt:i4>
      </vt:variant>
      <vt:variant>
        <vt:i4>194</vt:i4>
      </vt:variant>
      <vt:variant>
        <vt:i4>0</vt:i4>
      </vt:variant>
      <vt:variant>
        <vt:i4>5</vt:i4>
      </vt:variant>
      <vt:variant>
        <vt:lpwstr/>
      </vt:variant>
      <vt:variant>
        <vt:lpwstr>_Toc238417986</vt:lpwstr>
      </vt:variant>
      <vt:variant>
        <vt:i4>2031666</vt:i4>
      </vt:variant>
      <vt:variant>
        <vt:i4>188</vt:i4>
      </vt:variant>
      <vt:variant>
        <vt:i4>0</vt:i4>
      </vt:variant>
      <vt:variant>
        <vt:i4>5</vt:i4>
      </vt:variant>
      <vt:variant>
        <vt:lpwstr/>
      </vt:variant>
      <vt:variant>
        <vt:lpwstr>_Toc238417985</vt:lpwstr>
      </vt:variant>
      <vt:variant>
        <vt:i4>2031666</vt:i4>
      </vt:variant>
      <vt:variant>
        <vt:i4>182</vt:i4>
      </vt:variant>
      <vt:variant>
        <vt:i4>0</vt:i4>
      </vt:variant>
      <vt:variant>
        <vt:i4>5</vt:i4>
      </vt:variant>
      <vt:variant>
        <vt:lpwstr/>
      </vt:variant>
      <vt:variant>
        <vt:lpwstr>_Toc238417984</vt:lpwstr>
      </vt:variant>
      <vt:variant>
        <vt:i4>2031666</vt:i4>
      </vt:variant>
      <vt:variant>
        <vt:i4>176</vt:i4>
      </vt:variant>
      <vt:variant>
        <vt:i4>0</vt:i4>
      </vt:variant>
      <vt:variant>
        <vt:i4>5</vt:i4>
      </vt:variant>
      <vt:variant>
        <vt:lpwstr/>
      </vt:variant>
      <vt:variant>
        <vt:lpwstr>_Toc238417983</vt:lpwstr>
      </vt:variant>
      <vt:variant>
        <vt:i4>2031666</vt:i4>
      </vt:variant>
      <vt:variant>
        <vt:i4>170</vt:i4>
      </vt:variant>
      <vt:variant>
        <vt:i4>0</vt:i4>
      </vt:variant>
      <vt:variant>
        <vt:i4>5</vt:i4>
      </vt:variant>
      <vt:variant>
        <vt:lpwstr/>
      </vt:variant>
      <vt:variant>
        <vt:lpwstr>_Toc238417982</vt:lpwstr>
      </vt:variant>
      <vt:variant>
        <vt:i4>2031666</vt:i4>
      </vt:variant>
      <vt:variant>
        <vt:i4>164</vt:i4>
      </vt:variant>
      <vt:variant>
        <vt:i4>0</vt:i4>
      </vt:variant>
      <vt:variant>
        <vt:i4>5</vt:i4>
      </vt:variant>
      <vt:variant>
        <vt:lpwstr/>
      </vt:variant>
      <vt:variant>
        <vt:lpwstr>_Toc238417981</vt:lpwstr>
      </vt:variant>
      <vt:variant>
        <vt:i4>2031666</vt:i4>
      </vt:variant>
      <vt:variant>
        <vt:i4>158</vt:i4>
      </vt:variant>
      <vt:variant>
        <vt:i4>0</vt:i4>
      </vt:variant>
      <vt:variant>
        <vt:i4>5</vt:i4>
      </vt:variant>
      <vt:variant>
        <vt:lpwstr/>
      </vt:variant>
      <vt:variant>
        <vt:lpwstr>_Toc238417980</vt:lpwstr>
      </vt:variant>
      <vt:variant>
        <vt:i4>1048626</vt:i4>
      </vt:variant>
      <vt:variant>
        <vt:i4>152</vt:i4>
      </vt:variant>
      <vt:variant>
        <vt:i4>0</vt:i4>
      </vt:variant>
      <vt:variant>
        <vt:i4>5</vt:i4>
      </vt:variant>
      <vt:variant>
        <vt:lpwstr/>
      </vt:variant>
      <vt:variant>
        <vt:lpwstr>_Toc238417979</vt:lpwstr>
      </vt:variant>
      <vt:variant>
        <vt:i4>1048626</vt:i4>
      </vt:variant>
      <vt:variant>
        <vt:i4>146</vt:i4>
      </vt:variant>
      <vt:variant>
        <vt:i4>0</vt:i4>
      </vt:variant>
      <vt:variant>
        <vt:i4>5</vt:i4>
      </vt:variant>
      <vt:variant>
        <vt:lpwstr/>
      </vt:variant>
      <vt:variant>
        <vt:lpwstr>_Toc238417978</vt:lpwstr>
      </vt:variant>
      <vt:variant>
        <vt:i4>1048626</vt:i4>
      </vt:variant>
      <vt:variant>
        <vt:i4>140</vt:i4>
      </vt:variant>
      <vt:variant>
        <vt:i4>0</vt:i4>
      </vt:variant>
      <vt:variant>
        <vt:i4>5</vt:i4>
      </vt:variant>
      <vt:variant>
        <vt:lpwstr/>
      </vt:variant>
      <vt:variant>
        <vt:lpwstr>_Toc238417977</vt:lpwstr>
      </vt:variant>
      <vt:variant>
        <vt:i4>1048626</vt:i4>
      </vt:variant>
      <vt:variant>
        <vt:i4>134</vt:i4>
      </vt:variant>
      <vt:variant>
        <vt:i4>0</vt:i4>
      </vt:variant>
      <vt:variant>
        <vt:i4>5</vt:i4>
      </vt:variant>
      <vt:variant>
        <vt:lpwstr/>
      </vt:variant>
      <vt:variant>
        <vt:lpwstr>_Toc238417976</vt:lpwstr>
      </vt:variant>
      <vt:variant>
        <vt:i4>1048626</vt:i4>
      </vt:variant>
      <vt:variant>
        <vt:i4>128</vt:i4>
      </vt:variant>
      <vt:variant>
        <vt:i4>0</vt:i4>
      </vt:variant>
      <vt:variant>
        <vt:i4>5</vt:i4>
      </vt:variant>
      <vt:variant>
        <vt:lpwstr/>
      </vt:variant>
      <vt:variant>
        <vt:lpwstr>_Toc238417975</vt:lpwstr>
      </vt:variant>
      <vt:variant>
        <vt:i4>1048626</vt:i4>
      </vt:variant>
      <vt:variant>
        <vt:i4>122</vt:i4>
      </vt:variant>
      <vt:variant>
        <vt:i4>0</vt:i4>
      </vt:variant>
      <vt:variant>
        <vt:i4>5</vt:i4>
      </vt:variant>
      <vt:variant>
        <vt:lpwstr/>
      </vt:variant>
      <vt:variant>
        <vt:lpwstr>_Toc238417974</vt:lpwstr>
      </vt:variant>
      <vt:variant>
        <vt:i4>1048626</vt:i4>
      </vt:variant>
      <vt:variant>
        <vt:i4>116</vt:i4>
      </vt:variant>
      <vt:variant>
        <vt:i4>0</vt:i4>
      </vt:variant>
      <vt:variant>
        <vt:i4>5</vt:i4>
      </vt:variant>
      <vt:variant>
        <vt:lpwstr/>
      </vt:variant>
      <vt:variant>
        <vt:lpwstr>_Toc238417973</vt:lpwstr>
      </vt:variant>
      <vt:variant>
        <vt:i4>1048626</vt:i4>
      </vt:variant>
      <vt:variant>
        <vt:i4>110</vt:i4>
      </vt:variant>
      <vt:variant>
        <vt:i4>0</vt:i4>
      </vt:variant>
      <vt:variant>
        <vt:i4>5</vt:i4>
      </vt:variant>
      <vt:variant>
        <vt:lpwstr/>
      </vt:variant>
      <vt:variant>
        <vt:lpwstr>_Toc238417972</vt:lpwstr>
      </vt:variant>
      <vt:variant>
        <vt:i4>1048626</vt:i4>
      </vt:variant>
      <vt:variant>
        <vt:i4>104</vt:i4>
      </vt:variant>
      <vt:variant>
        <vt:i4>0</vt:i4>
      </vt:variant>
      <vt:variant>
        <vt:i4>5</vt:i4>
      </vt:variant>
      <vt:variant>
        <vt:lpwstr/>
      </vt:variant>
      <vt:variant>
        <vt:lpwstr>_Toc238417971</vt:lpwstr>
      </vt:variant>
      <vt:variant>
        <vt:i4>1048626</vt:i4>
      </vt:variant>
      <vt:variant>
        <vt:i4>98</vt:i4>
      </vt:variant>
      <vt:variant>
        <vt:i4>0</vt:i4>
      </vt:variant>
      <vt:variant>
        <vt:i4>5</vt:i4>
      </vt:variant>
      <vt:variant>
        <vt:lpwstr/>
      </vt:variant>
      <vt:variant>
        <vt:lpwstr>_Toc238417970</vt:lpwstr>
      </vt:variant>
      <vt:variant>
        <vt:i4>1114162</vt:i4>
      </vt:variant>
      <vt:variant>
        <vt:i4>92</vt:i4>
      </vt:variant>
      <vt:variant>
        <vt:i4>0</vt:i4>
      </vt:variant>
      <vt:variant>
        <vt:i4>5</vt:i4>
      </vt:variant>
      <vt:variant>
        <vt:lpwstr/>
      </vt:variant>
      <vt:variant>
        <vt:lpwstr>_Toc238417969</vt:lpwstr>
      </vt:variant>
      <vt:variant>
        <vt:i4>1114162</vt:i4>
      </vt:variant>
      <vt:variant>
        <vt:i4>86</vt:i4>
      </vt:variant>
      <vt:variant>
        <vt:i4>0</vt:i4>
      </vt:variant>
      <vt:variant>
        <vt:i4>5</vt:i4>
      </vt:variant>
      <vt:variant>
        <vt:lpwstr/>
      </vt:variant>
      <vt:variant>
        <vt:lpwstr>_Toc238417968</vt:lpwstr>
      </vt:variant>
      <vt:variant>
        <vt:i4>1114162</vt:i4>
      </vt:variant>
      <vt:variant>
        <vt:i4>80</vt:i4>
      </vt:variant>
      <vt:variant>
        <vt:i4>0</vt:i4>
      </vt:variant>
      <vt:variant>
        <vt:i4>5</vt:i4>
      </vt:variant>
      <vt:variant>
        <vt:lpwstr/>
      </vt:variant>
      <vt:variant>
        <vt:lpwstr>_Toc238417967</vt:lpwstr>
      </vt:variant>
      <vt:variant>
        <vt:i4>1114162</vt:i4>
      </vt:variant>
      <vt:variant>
        <vt:i4>74</vt:i4>
      </vt:variant>
      <vt:variant>
        <vt:i4>0</vt:i4>
      </vt:variant>
      <vt:variant>
        <vt:i4>5</vt:i4>
      </vt:variant>
      <vt:variant>
        <vt:lpwstr/>
      </vt:variant>
      <vt:variant>
        <vt:lpwstr>_Toc238417966</vt:lpwstr>
      </vt:variant>
      <vt:variant>
        <vt:i4>1114162</vt:i4>
      </vt:variant>
      <vt:variant>
        <vt:i4>68</vt:i4>
      </vt:variant>
      <vt:variant>
        <vt:i4>0</vt:i4>
      </vt:variant>
      <vt:variant>
        <vt:i4>5</vt:i4>
      </vt:variant>
      <vt:variant>
        <vt:lpwstr/>
      </vt:variant>
      <vt:variant>
        <vt:lpwstr>_Toc238417965</vt:lpwstr>
      </vt:variant>
      <vt:variant>
        <vt:i4>1114162</vt:i4>
      </vt:variant>
      <vt:variant>
        <vt:i4>62</vt:i4>
      </vt:variant>
      <vt:variant>
        <vt:i4>0</vt:i4>
      </vt:variant>
      <vt:variant>
        <vt:i4>5</vt:i4>
      </vt:variant>
      <vt:variant>
        <vt:lpwstr/>
      </vt:variant>
      <vt:variant>
        <vt:lpwstr>_Toc238417964</vt:lpwstr>
      </vt:variant>
      <vt:variant>
        <vt:i4>1114162</vt:i4>
      </vt:variant>
      <vt:variant>
        <vt:i4>56</vt:i4>
      </vt:variant>
      <vt:variant>
        <vt:i4>0</vt:i4>
      </vt:variant>
      <vt:variant>
        <vt:i4>5</vt:i4>
      </vt:variant>
      <vt:variant>
        <vt:lpwstr/>
      </vt:variant>
      <vt:variant>
        <vt:lpwstr>_Toc238417963</vt:lpwstr>
      </vt:variant>
      <vt:variant>
        <vt:i4>1114162</vt:i4>
      </vt:variant>
      <vt:variant>
        <vt:i4>50</vt:i4>
      </vt:variant>
      <vt:variant>
        <vt:i4>0</vt:i4>
      </vt:variant>
      <vt:variant>
        <vt:i4>5</vt:i4>
      </vt:variant>
      <vt:variant>
        <vt:lpwstr/>
      </vt:variant>
      <vt:variant>
        <vt:lpwstr>_Toc238417962</vt:lpwstr>
      </vt:variant>
      <vt:variant>
        <vt:i4>1114162</vt:i4>
      </vt:variant>
      <vt:variant>
        <vt:i4>44</vt:i4>
      </vt:variant>
      <vt:variant>
        <vt:i4>0</vt:i4>
      </vt:variant>
      <vt:variant>
        <vt:i4>5</vt:i4>
      </vt:variant>
      <vt:variant>
        <vt:lpwstr/>
      </vt:variant>
      <vt:variant>
        <vt:lpwstr>_Toc238417961</vt:lpwstr>
      </vt:variant>
      <vt:variant>
        <vt:i4>1114162</vt:i4>
      </vt:variant>
      <vt:variant>
        <vt:i4>38</vt:i4>
      </vt:variant>
      <vt:variant>
        <vt:i4>0</vt:i4>
      </vt:variant>
      <vt:variant>
        <vt:i4>5</vt:i4>
      </vt:variant>
      <vt:variant>
        <vt:lpwstr/>
      </vt:variant>
      <vt:variant>
        <vt:lpwstr>_Toc238417960</vt:lpwstr>
      </vt:variant>
      <vt:variant>
        <vt:i4>1179698</vt:i4>
      </vt:variant>
      <vt:variant>
        <vt:i4>32</vt:i4>
      </vt:variant>
      <vt:variant>
        <vt:i4>0</vt:i4>
      </vt:variant>
      <vt:variant>
        <vt:i4>5</vt:i4>
      </vt:variant>
      <vt:variant>
        <vt:lpwstr/>
      </vt:variant>
      <vt:variant>
        <vt:lpwstr>_Toc238417959</vt:lpwstr>
      </vt:variant>
      <vt:variant>
        <vt:i4>1179698</vt:i4>
      </vt:variant>
      <vt:variant>
        <vt:i4>26</vt:i4>
      </vt:variant>
      <vt:variant>
        <vt:i4>0</vt:i4>
      </vt:variant>
      <vt:variant>
        <vt:i4>5</vt:i4>
      </vt:variant>
      <vt:variant>
        <vt:lpwstr/>
      </vt:variant>
      <vt:variant>
        <vt:lpwstr>_Toc238417958</vt:lpwstr>
      </vt:variant>
      <vt:variant>
        <vt:i4>1179698</vt:i4>
      </vt:variant>
      <vt:variant>
        <vt:i4>20</vt:i4>
      </vt:variant>
      <vt:variant>
        <vt:i4>0</vt:i4>
      </vt:variant>
      <vt:variant>
        <vt:i4>5</vt:i4>
      </vt:variant>
      <vt:variant>
        <vt:lpwstr/>
      </vt:variant>
      <vt:variant>
        <vt:lpwstr>_Toc238417957</vt:lpwstr>
      </vt:variant>
      <vt:variant>
        <vt:i4>1179698</vt:i4>
      </vt:variant>
      <vt:variant>
        <vt:i4>14</vt:i4>
      </vt:variant>
      <vt:variant>
        <vt:i4>0</vt:i4>
      </vt:variant>
      <vt:variant>
        <vt:i4>5</vt:i4>
      </vt:variant>
      <vt:variant>
        <vt:lpwstr/>
      </vt:variant>
      <vt:variant>
        <vt:lpwstr>_Toc238417956</vt:lpwstr>
      </vt:variant>
      <vt:variant>
        <vt:i4>1179698</vt:i4>
      </vt:variant>
      <vt:variant>
        <vt:i4>8</vt:i4>
      </vt:variant>
      <vt:variant>
        <vt:i4>0</vt:i4>
      </vt:variant>
      <vt:variant>
        <vt:i4>5</vt:i4>
      </vt:variant>
      <vt:variant>
        <vt:lpwstr/>
      </vt:variant>
      <vt:variant>
        <vt:lpwstr>_Toc238417955</vt:lpwstr>
      </vt:variant>
      <vt:variant>
        <vt:i4>1179698</vt:i4>
      </vt:variant>
      <vt:variant>
        <vt:i4>2</vt:i4>
      </vt:variant>
      <vt:variant>
        <vt:i4>0</vt:i4>
      </vt:variant>
      <vt:variant>
        <vt:i4>5</vt:i4>
      </vt:variant>
      <vt:variant>
        <vt:lpwstr/>
      </vt:variant>
      <vt:variant>
        <vt:lpwstr>_Toc238417954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Alberto Carrillo Ureta</dc:creator>
  <cp:keywords/>
  <dc:description/>
  <cp:lastModifiedBy>ALUMNO - KARLA JEMIMA JANGE ZARATE</cp:lastModifiedBy>
  <cp:revision>1423</cp:revision>
  <dcterms:created xsi:type="dcterms:W3CDTF">2026-08-15T20:06:00Z</dcterms:created>
  <dcterms:modified xsi:type="dcterms:W3CDTF">2026-08-24T06:17:00Z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