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B2A8" w14:textId="77777777" w:rsidR="00603A9E" w:rsidRPr="00603A9E" w:rsidRDefault="00603A9E" w:rsidP="00603A9E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603A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1. Introduction:</w:t>
      </w:r>
      <w:r w:rsidRPr="00603A9E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br/>
        <w:t>As we face the growing threat of climate change, Microsoft, a global leader, must set the highest standard of responsibility.</w:t>
      </w:r>
    </w:p>
    <w:p w14:paraId="6ABD80FD" w14:textId="77777777" w:rsidR="00603A9E" w:rsidRPr="00603A9E" w:rsidRDefault="00603A9E" w:rsidP="00603A9E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603A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2. Position:</w:t>
      </w:r>
      <w:r w:rsidRPr="00603A9E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br/>
        <w:t>Microsoft is falling short by focusing primarily on its offices, while failing to address the emissions from its supply chain.</w:t>
      </w:r>
    </w:p>
    <w:p w14:paraId="030A5F54" w14:textId="77777777" w:rsidR="00603A9E" w:rsidRPr="00603A9E" w:rsidRDefault="00603A9E" w:rsidP="00603A9E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603A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3. Reason:</w:t>
      </w:r>
      <w:r w:rsidRPr="00603A9E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br/>
        <w:t>A commitment to sustainability requires tackling the emissions in every aspect of your business - especially in the supply chain that fuels your operations.</w:t>
      </w:r>
    </w:p>
    <w:p w14:paraId="3FF7BED5" w14:textId="77777777" w:rsidR="00603A9E" w:rsidRPr="00603A9E" w:rsidRDefault="00603A9E" w:rsidP="00603A9E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603A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4. Challenge:</w:t>
      </w:r>
      <w:r w:rsidRPr="00603A9E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br/>
        <w:t>Some might argue that Microsoft is taking necessary steps internally, and that supply chain reforms are too complex to tackle.</w:t>
      </w:r>
    </w:p>
    <w:p w14:paraId="1E60B665" w14:textId="77777777" w:rsidR="00603A9E" w:rsidRPr="00603A9E" w:rsidRDefault="00603A9E" w:rsidP="00603A9E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603A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5. Rebuttal:</w:t>
      </w:r>
      <w:r w:rsidRPr="00603A9E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br/>
        <w:t>Leadership isn’t about what’s easy. It’s about doing what’s right. Microsoft must engage its suppliers and insist on greener practices.</w:t>
      </w:r>
    </w:p>
    <w:p w14:paraId="7F41EFF8" w14:textId="77777777" w:rsidR="00603A9E" w:rsidRPr="00603A9E" w:rsidRDefault="00603A9E" w:rsidP="00603A9E">
      <w:pPr>
        <w:rPr>
          <w:rFonts w:ascii="Times New Roman" w:eastAsia="Times New Roman" w:hAnsi="Times New Roman" w:cs="Times New Roman"/>
          <w:lang w:eastAsia="en-GB"/>
        </w:rPr>
      </w:pPr>
      <w:r w:rsidRPr="00603A9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6. Conclusion:</w:t>
      </w:r>
      <w:r w:rsidRPr="00603A9E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br/>
        <w:t>Microsoft has the power to influence global change. They must extend their carbon reduction efforts to its supply chain.</w:t>
      </w:r>
    </w:p>
    <w:p w14:paraId="0D67FBBF" w14:textId="77777777" w:rsidR="003568AE" w:rsidRDefault="003568AE"/>
    <w:sectPr w:rsidR="0035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9E"/>
    <w:rsid w:val="003568AE"/>
    <w:rsid w:val="00603A9E"/>
    <w:rsid w:val="00C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9E1B5"/>
  <w15:chartTrackingRefBased/>
  <w15:docId w15:val="{464A7203-5559-A240-928A-59651B6C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A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Pace (UG)</dc:creator>
  <cp:keywords/>
  <dc:description/>
  <cp:lastModifiedBy>Danny Pace (UG)</cp:lastModifiedBy>
  <cp:revision>1</cp:revision>
  <dcterms:created xsi:type="dcterms:W3CDTF">2024-10-21T21:50:00Z</dcterms:created>
  <dcterms:modified xsi:type="dcterms:W3CDTF">2024-10-21T21:52:00Z</dcterms:modified>
</cp:coreProperties>
</file>